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BA3DE" w14:textId="77777777" w:rsidR="00363538" w:rsidRPr="00E267FD" w:rsidRDefault="00363538">
      <w:pPr>
        <w:rPr>
          <w:lang w:val="hr-HR"/>
        </w:rPr>
      </w:pPr>
    </w:p>
    <w:p w14:paraId="6D1A4035" w14:textId="77777777" w:rsidR="009F3420" w:rsidRPr="00E267FD" w:rsidRDefault="009F3420" w:rsidP="009F3420">
      <w:pPr>
        <w:tabs>
          <w:tab w:val="left" w:pos="4061"/>
        </w:tabs>
        <w:spacing w:before="100" w:beforeAutospacing="1" w:after="100" w:afterAutospacing="1"/>
        <w:rPr>
          <w:rFonts w:cstheme="minorHAnsi"/>
          <w:lang w:val="hr-HR"/>
        </w:rPr>
      </w:pPr>
      <w:r w:rsidRPr="00E267FD">
        <w:rPr>
          <w:rFonts w:cstheme="minorHAnsi"/>
          <w:noProof/>
          <w:lang w:val="hr-HR"/>
        </w:rPr>
        <w:drawing>
          <wp:anchor distT="0" distB="0" distL="114300" distR="114300" simplePos="0" relativeHeight="251659264" behindDoc="0" locked="0" layoutInCell="1" allowOverlap="1" wp14:anchorId="7DFF4A50" wp14:editId="45D2DEF7">
            <wp:simplePos x="0" y="0"/>
            <wp:positionH relativeFrom="column">
              <wp:posOffset>2577465</wp:posOffset>
            </wp:positionH>
            <wp:positionV relativeFrom="paragraph">
              <wp:posOffset>0</wp:posOffset>
            </wp:positionV>
            <wp:extent cx="676275" cy="790575"/>
            <wp:effectExtent l="0" t="0" r="9525" b="9525"/>
            <wp:wrapSquare wrapText="bothSides"/>
            <wp:docPr id="1211311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90575"/>
                    </a:xfrm>
                    <a:prstGeom prst="rect">
                      <a:avLst/>
                    </a:prstGeom>
                    <a:solidFill>
                      <a:srgbClr val="FFFFFF"/>
                    </a:solidFill>
                    <a:ln>
                      <a:noFill/>
                    </a:ln>
                  </pic:spPr>
                </pic:pic>
              </a:graphicData>
            </a:graphic>
          </wp:anchor>
        </w:drawing>
      </w:r>
      <w:r w:rsidRPr="00E267FD">
        <w:rPr>
          <w:rFonts w:cstheme="minorHAnsi"/>
          <w:lang w:val="hr-HR"/>
        </w:rPr>
        <w:br w:type="textWrapping" w:clear="all"/>
      </w:r>
    </w:p>
    <w:p w14:paraId="231E12D0" w14:textId="77777777" w:rsidR="009F3420" w:rsidRPr="00E267FD" w:rsidRDefault="009F3420" w:rsidP="009F3420">
      <w:pPr>
        <w:tabs>
          <w:tab w:val="left" w:pos="0"/>
          <w:tab w:val="left" w:pos="720"/>
        </w:tabs>
        <w:spacing w:line="276" w:lineRule="auto"/>
        <w:jc w:val="center"/>
        <w:rPr>
          <w:rFonts w:eastAsia="Batang" w:cstheme="minorHAnsi"/>
          <w:b/>
          <w:sz w:val="28"/>
          <w:lang w:val="hr-HR" w:eastAsia="sr-Cyrl-CS"/>
        </w:rPr>
      </w:pPr>
      <w:r w:rsidRPr="00E267FD">
        <w:rPr>
          <w:rFonts w:eastAsia="Batang" w:cstheme="minorHAnsi"/>
          <w:b/>
          <w:sz w:val="28"/>
          <w:lang w:val="hr-HR" w:eastAsia="sr-Cyrl-CS"/>
        </w:rPr>
        <w:t xml:space="preserve">Ministarstvo poljoprivrede, šumarstva i </w:t>
      </w:r>
      <w:r w:rsidR="00E267FD" w:rsidRPr="00E267FD">
        <w:rPr>
          <w:rFonts w:eastAsia="Batang" w:cstheme="minorHAnsi"/>
          <w:b/>
          <w:sz w:val="28"/>
          <w:lang w:val="hr-HR" w:eastAsia="sr-Cyrl-CS"/>
        </w:rPr>
        <w:t>vodoprivrede</w:t>
      </w:r>
    </w:p>
    <w:p w14:paraId="53C47C38" w14:textId="77777777" w:rsidR="009F3420" w:rsidRPr="00E267FD" w:rsidRDefault="009F3420" w:rsidP="009F3420">
      <w:pPr>
        <w:tabs>
          <w:tab w:val="left" w:pos="0"/>
          <w:tab w:val="left" w:pos="720"/>
        </w:tabs>
        <w:spacing w:line="276" w:lineRule="auto"/>
        <w:jc w:val="center"/>
        <w:rPr>
          <w:rFonts w:eastAsia="Batang" w:cstheme="minorHAnsi"/>
          <w:b/>
          <w:sz w:val="28"/>
          <w:lang w:val="hr-HR" w:eastAsia="sr-Cyrl-CS"/>
        </w:rPr>
      </w:pPr>
    </w:p>
    <w:p w14:paraId="33DE5533" w14:textId="77777777" w:rsidR="009F3420" w:rsidRPr="00E267FD" w:rsidRDefault="009F3420" w:rsidP="009F3420">
      <w:pPr>
        <w:tabs>
          <w:tab w:val="left" w:pos="0"/>
          <w:tab w:val="left" w:pos="720"/>
        </w:tabs>
        <w:spacing w:line="276" w:lineRule="auto"/>
        <w:jc w:val="center"/>
        <w:rPr>
          <w:rFonts w:eastAsia="Batang" w:cstheme="minorHAnsi"/>
          <w:b/>
          <w:sz w:val="28"/>
          <w:lang w:val="hr-HR" w:eastAsia="sr-Cyrl-CS"/>
        </w:rPr>
      </w:pPr>
    </w:p>
    <w:p w14:paraId="73774BBB" w14:textId="77777777" w:rsidR="009F3420" w:rsidRPr="00E267FD" w:rsidRDefault="009F3420" w:rsidP="009F3420">
      <w:pPr>
        <w:tabs>
          <w:tab w:val="left" w:pos="0"/>
          <w:tab w:val="left" w:pos="720"/>
        </w:tabs>
        <w:spacing w:line="276" w:lineRule="auto"/>
        <w:jc w:val="center"/>
        <w:rPr>
          <w:rFonts w:eastAsia="Batang" w:cstheme="minorHAnsi"/>
          <w:b/>
          <w:sz w:val="28"/>
          <w:lang w:val="hr-HR" w:eastAsia="sr-Cyrl-CS"/>
        </w:rPr>
      </w:pPr>
    </w:p>
    <w:p w14:paraId="42A14CB4" w14:textId="77777777" w:rsidR="00777013" w:rsidRPr="00E267FD" w:rsidRDefault="00E267FD" w:rsidP="009F3420">
      <w:pPr>
        <w:tabs>
          <w:tab w:val="left" w:pos="0"/>
          <w:tab w:val="left" w:pos="720"/>
        </w:tabs>
        <w:spacing w:line="276" w:lineRule="auto"/>
        <w:jc w:val="center"/>
        <w:rPr>
          <w:rFonts w:eastAsia="Batang" w:cstheme="minorHAnsi"/>
          <w:b/>
          <w:bCs/>
          <w:sz w:val="28"/>
          <w:lang w:val="hr-HR" w:eastAsia="sr-Cyrl-CS"/>
        </w:rPr>
      </w:pPr>
      <w:r w:rsidRPr="00E267FD">
        <w:rPr>
          <w:rFonts w:eastAsia="Batang" w:cstheme="minorHAnsi"/>
          <w:b/>
          <w:bCs/>
          <w:sz w:val="28"/>
          <w:lang w:val="hr-HR" w:eastAsia="sr-Cyrl-CS"/>
        </w:rPr>
        <w:t>Nacrt</w:t>
      </w:r>
    </w:p>
    <w:p w14:paraId="41087453" w14:textId="77777777" w:rsidR="009F3420" w:rsidRPr="00E267FD" w:rsidRDefault="009F3420" w:rsidP="009F3420">
      <w:pPr>
        <w:tabs>
          <w:tab w:val="left" w:pos="0"/>
          <w:tab w:val="left" w:pos="720"/>
        </w:tabs>
        <w:spacing w:line="276" w:lineRule="auto"/>
        <w:jc w:val="center"/>
        <w:rPr>
          <w:rFonts w:cstheme="minorHAnsi"/>
          <w:color w:val="000009"/>
          <w:sz w:val="32"/>
          <w:lang w:val="hr-HR"/>
        </w:rPr>
      </w:pPr>
      <w:r w:rsidRPr="00E267FD">
        <w:rPr>
          <w:rFonts w:eastAsia="Batang" w:cstheme="minorHAnsi"/>
          <w:b/>
          <w:bCs/>
          <w:sz w:val="28"/>
          <w:lang w:val="hr-HR" w:eastAsia="sr-Cyrl-CS"/>
        </w:rPr>
        <w:t xml:space="preserve">OKVIR POLITIKE PRESELJENJA (RPF) </w:t>
      </w:r>
    </w:p>
    <w:p w14:paraId="7C63734F" w14:textId="77777777" w:rsidR="009F3420" w:rsidRPr="00E267FD" w:rsidRDefault="009F3420" w:rsidP="009F3420">
      <w:pPr>
        <w:tabs>
          <w:tab w:val="left" w:pos="0"/>
          <w:tab w:val="left" w:pos="720"/>
        </w:tabs>
        <w:spacing w:line="276" w:lineRule="auto"/>
        <w:jc w:val="center"/>
        <w:rPr>
          <w:rFonts w:eastAsia="Batang" w:cstheme="minorHAnsi"/>
          <w:b/>
          <w:sz w:val="28"/>
          <w:lang w:val="hr-HR" w:eastAsia="sr-Cyrl-CS"/>
        </w:rPr>
      </w:pPr>
      <w:r w:rsidRPr="00E267FD">
        <w:rPr>
          <w:rFonts w:eastAsia="Batang" w:cstheme="minorHAnsi"/>
          <w:b/>
          <w:sz w:val="28"/>
          <w:lang w:val="hr-HR" w:eastAsia="sr-Cyrl-CS"/>
        </w:rPr>
        <w:t>Pripremljeni za projekat:</w:t>
      </w:r>
    </w:p>
    <w:p w14:paraId="0E4B91C4" w14:textId="77777777" w:rsidR="009F3420" w:rsidRPr="00E267FD" w:rsidRDefault="009F3420" w:rsidP="009F3420">
      <w:pPr>
        <w:jc w:val="center"/>
        <w:rPr>
          <w:rFonts w:eastAsia="Calibri" w:cstheme="minorHAnsi"/>
          <w:b/>
          <w:i/>
          <w:iCs/>
          <w:color w:val="00B050"/>
          <w:sz w:val="32"/>
          <w:szCs w:val="32"/>
          <w:lang w:val="hr-HR"/>
        </w:rPr>
      </w:pPr>
    </w:p>
    <w:p w14:paraId="0423CD9F" w14:textId="77777777" w:rsidR="00E267FD" w:rsidRDefault="00E267FD" w:rsidP="009F3420">
      <w:pPr>
        <w:jc w:val="center"/>
        <w:rPr>
          <w:rFonts w:eastAsia="Calibri" w:cstheme="minorHAnsi"/>
          <w:b/>
          <w:i/>
          <w:iCs/>
          <w:color w:val="00B050"/>
          <w:sz w:val="32"/>
          <w:szCs w:val="32"/>
          <w:lang w:val="hr-HR"/>
        </w:rPr>
      </w:pPr>
      <w:r w:rsidRPr="00E267FD">
        <w:rPr>
          <w:rFonts w:eastAsia="Calibri" w:cstheme="minorHAnsi"/>
          <w:b/>
          <w:i/>
          <w:iCs/>
          <w:color w:val="00B050"/>
          <w:sz w:val="32"/>
          <w:szCs w:val="32"/>
          <w:lang w:val="hr-HR"/>
        </w:rPr>
        <w:t>Cr</w:t>
      </w:r>
      <w:r>
        <w:rPr>
          <w:rFonts w:eastAsia="Calibri" w:cstheme="minorHAnsi"/>
          <w:b/>
          <w:i/>
          <w:iCs/>
          <w:color w:val="00B050"/>
          <w:sz w:val="32"/>
          <w:szCs w:val="32"/>
          <w:lang w:val="hr-HR"/>
        </w:rPr>
        <w:t>na Gora</w:t>
      </w:r>
    </w:p>
    <w:p w14:paraId="6C93EFD3" w14:textId="77777777" w:rsidR="009F3420" w:rsidRPr="00E267FD" w:rsidRDefault="009F3420" w:rsidP="009F3420">
      <w:pPr>
        <w:jc w:val="center"/>
        <w:rPr>
          <w:rFonts w:eastAsia="Calibri" w:cstheme="minorHAnsi"/>
          <w:b/>
          <w:i/>
          <w:iCs/>
          <w:color w:val="00B050"/>
          <w:sz w:val="32"/>
          <w:szCs w:val="32"/>
          <w:lang w:val="hr-HR"/>
        </w:rPr>
      </w:pPr>
      <w:r w:rsidRPr="00E267FD">
        <w:rPr>
          <w:rFonts w:eastAsia="Calibri" w:cstheme="minorHAnsi"/>
          <w:b/>
          <w:i/>
          <w:iCs/>
          <w:color w:val="00B050"/>
          <w:sz w:val="32"/>
          <w:szCs w:val="32"/>
          <w:lang w:val="hr-HR"/>
        </w:rPr>
        <w:t>PROJEKAT ŠUME ZA ZAJEDNIČKI PROSPERITET</w:t>
      </w:r>
      <w:bookmarkStart w:id="0" w:name="_Hlk214874727"/>
      <w:bookmarkEnd w:id="0"/>
    </w:p>
    <w:p w14:paraId="02647229" w14:textId="77777777" w:rsidR="009F3420" w:rsidRPr="00E267FD" w:rsidRDefault="009F3420" w:rsidP="009F3420">
      <w:pPr>
        <w:jc w:val="center"/>
        <w:rPr>
          <w:rFonts w:eastAsia="Arial" w:cstheme="minorHAnsi"/>
          <w:b/>
          <w:i/>
          <w:iCs/>
          <w:sz w:val="48"/>
          <w:szCs w:val="48"/>
          <w:lang w:val="hr-HR"/>
        </w:rPr>
      </w:pPr>
    </w:p>
    <w:p w14:paraId="627C2FC9" w14:textId="77777777" w:rsidR="009F3420" w:rsidRPr="00E267FD" w:rsidRDefault="009F3420" w:rsidP="009F3420">
      <w:pPr>
        <w:jc w:val="center"/>
        <w:rPr>
          <w:rFonts w:eastAsia="Arial" w:cstheme="minorHAnsi"/>
          <w:b/>
          <w:i/>
          <w:sz w:val="28"/>
          <w:szCs w:val="28"/>
          <w:lang w:val="hr-HR"/>
        </w:rPr>
      </w:pPr>
      <w:r w:rsidRPr="00E267FD">
        <w:rPr>
          <w:rFonts w:eastAsia="Arial" w:cstheme="minorHAnsi"/>
          <w:b/>
          <w:i/>
          <w:sz w:val="28"/>
          <w:szCs w:val="28"/>
          <w:lang w:val="hr-HR"/>
        </w:rPr>
        <w:t>CRNA GORA</w:t>
      </w:r>
    </w:p>
    <w:p w14:paraId="51422842" w14:textId="77777777" w:rsidR="009F3420" w:rsidRPr="00E267FD" w:rsidRDefault="009F3420" w:rsidP="009F3420">
      <w:pPr>
        <w:jc w:val="center"/>
        <w:rPr>
          <w:rFonts w:eastAsia="Arial" w:cstheme="minorHAnsi"/>
          <w:b/>
          <w:i/>
          <w:sz w:val="28"/>
          <w:szCs w:val="28"/>
          <w:lang w:val="hr-HR"/>
        </w:rPr>
      </w:pPr>
    </w:p>
    <w:p w14:paraId="720F4E94" w14:textId="77777777" w:rsidR="009F3420" w:rsidRPr="00E267FD" w:rsidRDefault="009F3420" w:rsidP="009F3420">
      <w:pPr>
        <w:jc w:val="center"/>
        <w:rPr>
          <w:rFonts w:eastAsia="Arial" w:cstheme="minorHAnsi"/>
          <w:b/>
          <w:i/>
          <w:sz w:val="28"/>
          <w:szCs w:val="28"/>
          <w:lang w:val="hr-HR"/>
        </w:rPr>
      </w:pPr>
    </w:p>
    <w:p w14:paraId="50468577" w14:textId="77777777" w:rsidR="009F3420" w:rsidRPr="00E267FD" w:rsidRDefault="009F3420" w:rsidP="009F3420">
      <w:pPr>
        <w:jc w:val="center"/>
        <w:rPr>
          <w:rFonts w:eastAsia="Arial" w:cstheme="minorHAnsi"/>
          <w:b/>
          <w:i/>
          <w:sz w:val="28"/>
          <w:szCs w:val="28"/>
          <w:lang w:val="hr-HR"/>
        </w:rPr>
      </w:pPr>
    </w:p>
    <w:p w14:paraId="3C7B1041" w14:textId="77777777" w:rsidR="009F3420" w:rsidRPr="00E267FD" w:rsidRDefault="009F3420" w:rsidP="009F3420">
      <w:pPr>
        <w:jc w:val="center"/>
        <w:rPr>
          <w:rFonts w:eastAsia="Arial" w:cstheme="minorHAnsi"/>
          <w:b/>
          <w:i/>
          <w:sz w:val="28"/>
          <w:szCs w:val="28"/>
          <w:lang w:val="hr-HR"/>
        </w:rPr>
      </w:pPr>
    </w:p>
    <w:p w14:paraId="582B6846" w14:textId="77777777" w:rsidR="009F3420" w:rsidRPr="00E267FD" w:rsidRDefault="009F3420" w:rsidP="009F3420">
      <w:pPr>
        <w:jc w:val="center"/>
        <w:rPr>
          <w:rFonts w:eastAsia="Arial" w:cstheme="minorHAnsi"/>
          <w:b/>
          <w:i/>
          <w:sz w:val="28"/>
          <w:szCs w:val="28"/>
          <w:lang w:val="hr-HR"/>
        </w:rPr>
      </w:pPr>
    </w:p>
    <w:p w14:paraId="144C3D65" w14:textId="77777777" w:rsidR="009F3420" w:rsidRPr="00E267FD" w:rsidRDefault="00E267FD" w:rsidP="009F3420">
      <w:pPr>
        <w:jc w:val="center"/>
        <w:rPr>
          <w:rFonts w:eastAsia="Arial" w:cstheme="minorHAnsi"/>
          <w:b/>
          <w:i/>
          <w:sz w:val="28"/>
          <w:szCs w:val="28"/>
          <w:lang w:val="hr-HR"/>
        </w:rPr>
      </w:pPr>
      <w:r>
        <w:rPr>
          <w:rFonts w:eastAsia="Arial" w:cstheme="minorHAnsi"/>
          <w:b/>
          <w:i/>
          <w:sz w:val="28"/>
          <w:szCs w:val="28"/>
          <w:lang w:val="hr-HR"/>
        </w:rPr>
        <w:t>n</w:t>
      </w:r>
      <w:r w:rsidR="009F3420" w:rsidRPr="00E267FD">
        <w:rPr>
          <w:rFonts w:eastAsia="Arial" w:cstheme="minorHAnsi"/>
          <w:b/>
          <w:i/>
          <w:sz w:val="28"/>
          <w:szCs w:val="28"/>
          <w:lang w:val="hr-HR"/>
        </w:rPr>
        <w:t>ovembar 2025.</w:t>
      </w:r>
    </w:p>
    <w:p w14:paraId="4BDBF7C0" w14:textId="77777777" w:rsidR="009F3420" w:rsidRPr="00E267FD" w:rsidRDefault="009F3420" w:rsidP="009F3420">
      <w:pPr>
        <w:jc w:val="center"/>
        <w:rPr>
          <w:rFonts w:eastAsia="Arial" w:cstheme="minorHAnsi"/>
          <w:b/>
          <w:i/>
          <w:sz w:val="28"/>
          <w:szCs w:val="28"/>
          <w:lang w:val="hr-HR"/>
        </w:rPr>
      </w:pPr>
    </w:p>
    <w:p w14:paraId="50BC5318" w14:textId="77777777" w:rsidR="009F3420" w:rsidRPr="00E267FD" w:rsidRDefault="009F3420" w:rsidP="009F3420">
      <w:pPr>
        <w:jc w:val="center"/>
        <w:rPr>
          <w:rFonts w:eastAsia="Arial" w:cstheme="minorHAnsi"/>
          <w:b/>
          <w:i/>
          <w:sz w:val="28"/>
          <w:szCs w:val="28"/>
          <w:lang w:val="hr-HR"/>
        </w:rPr>
      </w:pPr>
    </w:p>
    <w:p w14:paraId="63CCB175" w14:textId="77777777" w:rsidR="008C6B9D" w:rsidRDefault="008C6B9D">
      <w:pPr>
        <w:rPr>
          <w:rFonts w:eastAsia="Arial" w:cstheme="minorHAnsi"/>
          <w:b/>
          <w:i/>
          <w:sz w:val="28"/>
          <w:szCs w:val="28"/>
          <w:lang w:val="hr-HR"/>
        </w:rPr>
      </w:pPr>
      <w:r>
        <w:rPr>
          <w:rFonts w:eastAsia="Arial" w:cstheme="minorHAnsi"/>
          <w:b/>
          <w:i/>
          <w:sz w:val="28"/>
          <w:szCs w:val="28"/>
          <w:lang w:val="hr-HR"/>
        </w:rPr>
        <w:br w:type="page"/>
      </w:r>
    </w:p>
    <w:p w14:paraId="3EC0CB5E" w14:textId="77777777" w:rsidR="002A0897" w:rsidRPr="00E267FD" w:rsidRDefault="002A0897" w:rsidP="009F3420">
      <w:pPr>
        <w:jc w:val="center"/>
        <w:rPr>
          <w:rFonts w:eastAsia="Arial" w:cstheme="minorHAnsi"/>
          <w:b/>
          <w:i/>
          <w:sz w:val="28"/>
          <w:szCs w:val="28"/>
          <w:lang w:val="hr-HR"/>
        </w:rPr>
      </w:pPr>
    </w:p>
    <w:bookmarkStart w:id="1" w:name="_bookmark0" w:displacedByCustomXml="next"/>
    <w:bookmarkEnd w:id="1" w:displacedByCustomXml="next"/>
    <w:sdt>
      <w:sdtPr>
        <w:rPr>
          <w:rFonts w:asciiTheme="minorHAnsi" w:eastAsiaTheme="minorHAnsi" w:hAnsiTheme="minorHAnsi" w:cstheme="minorBidi"/>
          <w:b w:val="0"/>
          <w:color w:val="auto"/>
          <w:kern w:val="2"/>
          <w:sz w:val="22"/>
          <w:szCs w:val="22"/>
          <w:lang w:val="en-US" w:eastAsia="en-US"/>
        </w:rPr>
        <w:id w:val="974151460"/>
        <w:docPartObj>
          <w:docPartGallery w:val="Table of Contents"/>
          <w:docPartUnique/>
        </w:docPartObj>
      </w:sdtPr>
      <w:sdtEndPr/>
      <w:sdtContent>
        <w:p w14:paraId="0546A447" w14:textId="77777777" w:rsidR="008C6B9D" w:rsidRDefault="00CC46A1">
          <w:pPr>
            <w:pStyle w:val="TOCHeading"/>
          </w:pPr>
          <w:r>
            <w:t>Sadržaj</w:t>
          </w:r>
        </w:p>
        <w:p w14:paraId="0218E414" w14:textId="77777777" w:rsidR="00F5146C" w:rsidRDefault="008C6B9D">
          <w:pPr>
            <w:pStyle w:val="TOC1"/>
            <w:tabs>
              <w:tab w:val="right" w:leader="dot" w:pos="9492"/>
            </w:tabs>
            <w:rPr>
              <w:rFonts w:eastAsiaTheme="minorEastAsia"/>
              <w:noProof/>
              <w:kern w:val="0"/>
            </w:rPr>
          </w:pPr>
          <w:r>
            <w:fldChar w:fldCharType="begin"/>
          </w:r>
          <w:r>
            <w:instrText xml:space="preserve"> TOC \o "1-3" \h \z \u </w:instrText>
          </w:r>
          <w:r>
            <w:fldChar w:fldCharType="separate"/>
          </w:r>
          <w:hyperlink w:anchor="_Toc217387043" w:history="1">
            <w:r w:rsidR="00F5146C" w:rsidRPr="0046208A">
              <w:rPr>
                <w:rStyle w:val="Hyperlink"/>
                <w:noProof/>
              </w:rPr>
              <w:t>Akronimi</w:t>
            </w:r>
            <w:r w:rsidR="00F5146C">
              <w:rPr>
                <w:noProof/>
                <w:webHidden/>
              </w:rPr>
              <w:tab/>
            </w:r>
            <w:r w:rsidR="00F5146C">
              <w:rPr>
                <w:noProof/>
                <w:webHidden/>
              </w:rPr>
              <w:fldChar w:fldCharType="begin"/>
            </w:r>
            <w:r w:rsidR="00F5146C">
              <w:rPr>
                <w:noProof/>
                <w:webHidden/>
              </w:rPr>
              <w:instrText xml:space="preserve"> PAGEREF _Toc217387043 \h </w:instrText>
            </w:r>
            <w:r w:rsidR="00F5146C">
              <w:rPr>
                <w:noProof/>
                <w:webHidden/>
              </w:rPr>
            </w:r>
            <w:r w:rsidR="00F5146C">
              <w:rPr>
                <w:noProof/>
                <w:webHidden/>
              </w:rPr>
              <w:fldChar w:fldCharType="separate"/>
            </w:r>
            <w:r w:rsidR="00F5146C">
              <w:rPr>
                <w:noProof/>
                <w:webHidden/>
              </w:rPr>
              <w:t>5</w:t>
            </w:r>
            <w:r w:rsidR="00F5146C">
              <w:rPr>
                <w:noProof/>
                <w:webHidden/>
              </w:rPr>
              <w:fldChar w:fldCharType="end"/>
            </w:r>
          </w:hyperlink>
        </w:p>
        <w:p w14:paraId="0FF29428" w14:textId="77777777" w:rsidR="00F5146C" w:rsidRDefault="00F5146C">
          <w:pPr>
            <w:pStyle w:val="TOC1"/>
            <w:tabs>
              <w:tab w:val="right" w:leader="dot" w:pos="9492"/>
            </w:tabs>
            <w:rPr>
              <w:rFonts w:eastAsiaTheme="minorEastAsia"/>
              <w:noProof/>
              <w:kern w:val="0"/>
            </w:rPr>
          </w:pPr>
          <w:hyperlink w:anchor="_Toc217387044" w:history="1">
            <w:r w:rsidRPr="0046208A">
              <w:rPr>
                <w:rStyle w:val="Hyperlink"/>
                <w:noProof/>
              </w:rPr>
              <w:t>Rječnik pojmova</w:t>
            </w:r>
            <w:r>
              <w:rPr>
                <w:noProof/>
                <w:webHidden/>
              </w:rPr>
              <w:tab/>
            </w:r>
            <w:r>
              <w:rPr>
                <w:noProof/>
                <w:webHidden/>
              </w:rPr>
              <w:fldChar w:fldCharType="begin"/>
            </w:r>
            <w:r>
              <w:rPr>
                <w:noProof/>
                <w:webHidden/>
              </w:rPr>
              <w:instrText xml:space="preserve"> PAGEREF _Toc217387044 \h </w:instrText>
            </w:r>
            <w:r>
              <w:rPr>
                <w:noProof/>
                <w:webHidden/>
              </w:rPr>
            </w:r>
            <w:r>
              <w:rPr>
                <w:noProof/>
                <w:webHidden/>
              </w:rPr>
              <w:fldChar w:fldCharType="separate"/>
            </w:r>
            <w:r>
              <w:rPr>
                <w:noProof/>
                <w:webHidden/>
              </w:rPr>
              <w:t>7</w:t>
            </w:r>
            <w:r>
              <w:rPr>
                <w:noProof/>
                <w:webHidden/>
              </w:rPr>
              <w:fldChar w:fldCharType="end"/>
            </w:r>
          </w:hyperlink>
        </w:p>
        <w:p w14:paraId="682A818C" w14:textId="77777777" w:rsidR="00F5146C" w:rsidRDefault="00F5146C">
          <w:pPr>
            <w:pStyle w:val="TOC1"/>
            <w:tabs>
              <w:tab w:val="left" w:pos="440"/>
              <w:tab w:val="right" w:leader="dot" w:pos="9492"/>
            </w:tabs>
            <w:rPr>
              <w:rFonts w:eastAsiaTheme="minorEastAsia"/>
              <w:noProof/>
              <w:kern w:val="0"/>
            </w:rPr>
          </w:pPr>
          <w:hyperlink w:anchor="_Toc217387045" w:history="1">
            <w:r w:rsidRPr="0046208A">
              <w:rPr>
                <w:rStyle w:val="Hyperlink"/>
                <w:noProof/>
              </w:rPr>
              <w:t>1</w:t>
            </w:r>
            <w:r>
              <w:rPr>
                <w:rFonts w:eastAsiaTheme="minorEastAsia"/>
                <w:noProof/>
                <w:kern w:val="0"/>
              </w:rPr>
              <w:tab/>
            </w:r>
            <w:r w:rsidRPr="0046208A">
              <w:rPr>
                <w:rStyle w:val="Hyperlink"/>
                <w:noProof/>
              </w:rPr>
              <w:t>Uvod</w:t>
            </w:r>
            <w:r>
              <w:rPr>
                <w:noProof/>
                <w:webHidden/>
              </w:rPr>
              <w:tab/>
            </w:r>
            <w:r>
              <w:rPr>
                <w:noProof/>
                <w:webHidden/>
              </w:rPr>
              <w:fldChar w:fldCharType="begin"/>
            </w:r>
            <w:r>
              <w:rPr>
                <w:noProof/>
                <w:webHidden/>
              </w:rPr>
              <w:instrText xml:space="preserve"> PAGEREF _Toc217387045 \h </w:instrText>
            </w:r>
            <w:r>
              <w:rPr>
                <w:noProof/>
                <w:webHidden/>
              </w:rPr>
            </w:r>
            <w:r>
              <w:rPr>
                <w:noProof/>
                <w:webHidden/>
              </w:rPr>
              <w:fldChar w:fldCharType="separate"/>
            </w:r>
            <w:r>
              <w:rPr>
                <w:noProof/>
                <w:webHidden/>
              </w:rPr>
              <w:t>12</w:t>
            </w:r>
            <w:r>
              <w:rPr>
                <w:noProof/>
                <w:webHidden/>
              </w:rPr>
              <w:fldChar w:fldCharType="end"/>
            </w:r>
          </w:hyperlink>
        </w:p>
        <w:p w14:paraId="41B8BF7C" w14:textId="77777777" w:rsidR="00F5146C" w:rsidRDefault="00F5146C">
          <w:pPr>
            <w:pStyle w:val="TOC2"/>
            <w:tabs>
              <w:tab w:val="left" w:pos="880"/>
              <w:tab w:val="right" w:leader="dot" w:pos="9492"/>
            </w:tabs>
            <w:rPr>
              <w:rFonts w:eastAsiaTheme="minorEastAsia"/>
              <w:noProof/>
              <w:kern w:val="0"/>
            </w:rPr>
          </w:pPr>
          <w:hyperlink w:anchor="_Toc217387046" w:history="1">
            <w:r w:rsidRPr="0046208A">
              <w:rPr>
                <w:rStyle w:val="Hyperlink"/>
                <w:noProof/>
              </w:rPr>
              <w:t>1.1</w:t>
            </w:r>
            <w:r>
              <w:rPr>
                <w:rFonts w:eastAsiaTheme="minorEastAsia"/>
                <w:noProof/>
                <w:kern w:val="0"/>
              </w:rPr>
              <w:tab/>
            </w:r>
            <w:r w:rsidRPr="0046208A">
              <w:rPr>
                <w:rStyle w:val="Hyperlink"/>
                <w:noProof/>
              </w:rPr>
              <w:t>Kratak opis projekta</w:t>
            </w:r>
            <w:r>
              <w:rPr>
                <w:noProof/>
                <w:webHidden/>
              </w:rPr>
              <w:tab/>
            </w:r>
            <w:r>
              <w:rPr>
                <w:noProof/>
                <w:webHidden/>
              </w:rPr>
              <w:fldChar w:fldCharType="begin"/>
            </w:r>
            <w:r>
              <w:rPr>
                <w:noProof/>
                <w:webHidden/>
              </w:rPr>
              <w:instrText xml:space="preserve"> PAGEREF _Toc217387046 \h </w:instrText>
            </w:r>
            <w:r>
              <w:rPr>
                <w:noProof/>
                <w:webHidden/>
              </w:rPr>
            </w:r>
            <w:r>
              <w:rPr>
                <w:noProof/>
                <w:webHidden/>
              </w:rPr>
              <w:fldChar w:fldCharType="separate"/>
            </w:r>
            <w:r>
              <w:rPr>
                <w:noProof/>
                <w:webHidden/>
              </w:rPr>
              <w:t>12</w:t>
            </w:r>
            <w:r>
              <w:rPr>
                <w:noProof/>
                <w:webHidden/>
              </w:rPr>
              <w:fldChar w:fldCharType="end"/>
            </w:r>
          </w:hyperlink>
        </w:p>
        <w:p w14:paraId="6796D9E7" w14:textId="77777777" w:rsidR="00F5146C" w:rsidRDefault="00F5146C">
          <w:pPr>
            <w:pStyle w:val="TOC2"/>
            <w:tabs>
              <w:tab w:val="left" w:pos="880"/>
              <w:tab w:val="right" w:leader="dot" w:pos="9492"/>
            </w:tabs>
            <w:rPr>
              <w:rFonts w:eastAsiaTheme="minorEastAsia"/>
              <w:noProof/>
              <w:kern w:val="0"/>
            </w:rPr>
          </w:pPr>
          <w:hyperlink w:anchor="_Toc217387047" w:history="1">
            <w:r w:rsidRPr="0046208A">
              <w:rPr>
                <w:rStyle w:val="Hyperlink"/>
                <w:noProof/>
              </w:rPr>
              <w:t>1.2</w:t>
            </w:r>
            <w:r>
              <w:rPr>
                <w:rFonts w:eastAsiaTheme="minorEastAsia"/>
                <w:noProof/>
                <w:kern w:val="0"/>
              </w:rPr>
              <w:tab/>
            </w:r>
            <w:r w:rsidRPr="0046208A">
              <w:rPr>
                <w:rStyle w:val="Hyperlink"/>
                <w:noProof/>
              </w:rPr>
              <w:t>RPF kontkest</w:t>
            </w:r>
            <w:r>
              <w:rPr>
                <w:noProof/>
                <w:webHidden/>
              </w:rPr>
              <w:tab/>
            </w:r>
            <w:r>
              <w:rPr>
                <w:noProof/>
                <w:webHidden/>
              </w:rPr>
              <w:fldChar w:fldCharType="begin"/>
            </w:r>
            <w:r>
              <w:rPr>
                <w:noProof/>
                <w:webHidden/>
              </w:rPr>
              <w:instrText xml:space="preserve"> PAGEREF _Toc217387047 \h </w:instrText>
            </w:r>
            <w:r>
              <w:rPr>
                <w:noProof/>
                <w:webHidden/>
              </w:rPr>
            </w:r>
            <w:r>
              <w:rPr>
                <w:noProof/>
                <w:webHidden/>
              </w:rPr>
              <w:fldChar w:fldCharType="separate"/>
            </w:r>
            <w:r>
              <w:rPr>
                <w:noProof/>
                <w:webHidden/>
              </w:rPr>
              <w:t>14</w:t>
            </w:r>
            <w:r>
              <w:rPr>
                <w:noProof/>
                <w:webHidden/>
              </w:rPr>
              <w:fldChar w:fldCharType="end"/>
            </w:r>
          </w:hyperlink>
        </w:p>
        <w:p w14:paraId="2132554D" w14:textId="77777777" w:rsidR="00F5146C" w:rsidRDefault="00F5146C">
          <w:pPr>
            <w:pStyle w:val="TOC2"/>
            <w:tabs>
              <w:tab w:val="left" w:pos="880"/>
              <w:tab w:val="right" w:leader="dot" w:pos="9492"/>
            </w:tabs>
            <w:rPr>
              <w:rFonts w:eastAsiaTheme="minorEastAsia"/>
              <w:noProof/>
              <w:kern w:val="0"/>
            </w:rPr>
          </w:pPr>
          <w:hyperlink w:anchor="_Toc217387048" w:history="1">
            <w:r w:rsidRPr="0046208A">
              <w:rPr>
                <w:rStyle w:val="Hyperlink"/>
                <w:noProof/>
              </w:rPr>
              <w:t>1.3</w:t>
            </w:r>
            <w:r>
              <w:rPr>
                <w:rFonts w:eastAsiaTheme="minorEastAsia"/>
                <w:noProof/>
                <w:kern w:val="0"/>
              </w:rPr>
              <w:tab/>
            </w:r>
            <w:r w:rsidRPr="0046208A">
              <w:rPr>
                <w:rStyle w:val="Hyperlink"/>
                <w:noProof/>
              </w:rPr>
              <w:t>Ciljevi ovog RPF-a</w:t>
            </w:r>
            <w:r>
              <w:rPr>
                <w:noProof/>
                <w:webHidden/>
              </w:rPr>
              <w:tab/>
            </w:r>
            <w:r>
              <w:rPr>
                <w:noProof/>
                <w:webHidden/>
              </w:rPr>
              <w:fldChar w:fldCharType="begin"/>
            </w:r>
            <w:r>
              <w:rPr>
                <w:noProof/>
                <w:webHidden/>
              </w:rPr>
              <w:instrText xml:space="preserve"> PAGEREF _Toc217387048 \h </w:instrText>
            </w:r>
            <w:r>
              <w:rPr>
                <w:noProof/>
                <w:webHidden/>
              </w:rPr>
            </w:r>
            <w:r>
              <w:rPr>
                <w:noProof/>
                <w:webHidden/>
              </w:rPr>
              <w:fldChar w:fldCharType="separate"/>
            </w:r>
            <w:r>
              <w:rPr>
                <w:noProof/>
                <w:webHidden/>
              </w:rPr>
              <w:t>14</w:t>
            </w:r>
            <w:r>
              <w:rPr>
                <w:noProof/>
                <w:webHidden/>
              </w:rPr>
              <w:fldChar w:fldCharType="end"/>
            </w:r>
          </w:hyperlink>
        </w:p>
        <w:p w14:paraId="22FF3168" w14:textId="77777777" w:rsidR="00F5146C" w:rsidRDefault="00F5146C">
          <w:pPr>
            <w:pStyle w:val="TOC2"/>
            <w:tabs>
              <w:tab w:val="left" w:pos="880"/>
              <w:tab w:val="right" w:leader="dot" w:pos="9492"/>
            </w:tabs>
            <w:rPr>
              <w:rFonts w:eastAsiaTheme="minorEastAsia"/>
              <w:noProof/>
              <w:kern w:val="0"/>
            </w:rPr>
          </w:pPr>
          <w:hyperlink w:anchor="_Toc217387049" w:history="1">
            <w:r w:rsidRPr="0046208A">
              <w:rPr>
                <w:rStyle w:val="Hyperlink"/>
                <w:noProof/>
              </w:rPr>
              <w:t>1.4</w:t>
            </w:r>
            <w:r>
              <w:rPr>
                <w:rFonts w:eastAsiaTheme="minorEastAsia"/>
                <w:noProof/>
                <w:kern w:val="0"/>
              </w:rPr>
              <w:tab/>
            </w:r>
            <w:r w:rsidRPr="0046208A">
              <w:rPr>
                <w:rStyle w:val="Hyperlink"/>
                <w:noProof/>
              </w:rPr>
              <w:t>Osnovni principi koji usmjeravaju preseljenje</w:t>
            </w:r>
            <w:r>
              <w:rPr>
                <w:noProof/>
                <w:webHidden/>
              </w:rPr>
              <w:tab/>
            </w:r>
            <w:r>
              <w:rPr>
                <w:noProof/>
                <w:webHidden/>
              </w:rPr>
              <w:fldChar w:fldCharType="begin"/>
            </w:r>
            <w:r>
              <w:rPr>
                <w:noProof/>
                <w:webHidden/>
              </w:rPr>
              <w:instrText xml:space="preserve"> PAGEREF _Toc217387049 \h </w:instrText>
            </w:r>
            <w:r>
              <w:rPr>
                <w:noProof/>
                <w:webHidden/>
              </w:rPr>
            </w:r>
            <w:r>
              <w:rPr>
                <w:noProof/>
                <w:webHidden/>
              </w:rPr>
              <w:fldChar w:fldCharType="separate"/>
            </w:r>
            <w:r>
              <w:rPr>
                <w:noProof/>
                <w:webHidden/>
              </w:rPr>
              <w:t>15</w:t>
            </w:r>
            <w:r>
              <w:rPr>
                <w:noProof/>
                <w:webHidden/>
              </w:rPr>
              <w:fldChar w:fldCharType="end"/>
            </w:r>
          </w:hyperlink>
        </w:p>
        <w:p w14:paraId="331732BB" w14:textId="77777777" w:rsidR="00F5146C" w:rsidRDefault="00F5146C">
          <w:pPr>
            <w:pStyle w:val="TOC2"/>
            <w:tabs>
              <w:tab w:val="left" w:pos="880"/>
              <w:tab w:val="right" w:leader="dot" w:pos="9492"/>
            </w:tabs>
            <w:rPr>
              <w:rFonts w:eastAsiaTheme="minorEastAsia"/>
              <w:noProof/>
              <w:kern w:val="0"/>
            </w:rPr>
          </w:pPr>
          <w:hyperlink w:anchor="_Toc217387050" w:history="1">
            <w:r w:rsidRPr="0046208A">
              <w:rPr>
                <w:rStyle w:val="Hyperlink"/>
                <w:noProof/>
              </w:rPr>
              <w:t>1.5</w:t>
            </w:r>
            <w:r>
              <w:rPr>
                <w:rFonts w:eastAsiaTheme="minorEastAsia"/>
                <w:noProof/>
                <w:kern w:val="0"/>
              </w:rPr>
              <w:tab/>
            </w:r>
            <w:r w:rsidRPr="0046208A">
              <w:rPr>
                <w:rStyle w:val="Hyperlink"/>
                <w:noProof/>
              </w:rPr>
              <w:t>Procijenjeni uticaji raseljenja i obrazloženje za pripremu RPF-a</w:t>
            </w:r>
            <w:r>
              <w:rPr>
                <w:noProof/>
                <w:webHidden/>
              </w:rPr>
              <w:tab/>
            </w:r>
            <w:r>
              <w:rPr>
                <w:noProof/>
                <w:webHidden/>
              </w:rPr>
              <w:fldChar w:fldCharType="begin"/>
            </w:r>
            <w:r>
              <w:rPr>
                <w:noProof/>
                <w:webHidden/>
              </w:rPr>
              <w:instrText xml:space="preserve"> PAGEREF _Toc217387050 \h </w:instrText>
            </w:r>
            <w:r>
              <w:rPr>
                <w:noProof/>
                <w:webHidden/>
              </w:rPr>
            </w:r>
            <w:r>
              <w:rPr>
                <w:noProof/>
                <w:webHidden/>
              </w:rPr>
              <w:fldChar w:fldCharType="separate"/>
            </w:r>
            <w:r>
              <w:rPr>
                <w:noProof/>
                <w:webHidden/>
              </w:rPr>
              <w:t>17</w:t>
            </w:r>
            <w:r>
              <w:rPr>
                <w:noProof/>
                <w:webHidden/>
              </w:rPr>
              <w:fldChar w:fldCharType="end"/>
            </w:r>
          </w:hyperlink>
        </w:p>
        <w:p w14:paraId="1C020282" w14:textId="77777777" w:rsidR="00F5146C" w:rsidRDefault="00F5146C">
          <w:pPr>
            <w:pStyle w:val="TOC1"/>
            <w:tabs>
              <w:tab w:val="left" w:pos="440"/>
              <w:tab w:val="right" w:leader="dot" w:pos="9492"/>
            </w:tabs>
            <w:rPr>
              <w:rFonts w:eastAsiaTheme="minorEastAsia"/>
              <w:noProof/>
              <w:kern w:val="0"/>
            </w:rPr>
          </w:pPr>
          <w:hyperlink w:anchor="_Toc217387051" w:history="1">
            <w:r w:rsidRPr="0046208A">
              <w:rPr>
                <w:rStyle w:val="Hyperlink"/>
                <w:noProof/>
              </w:rPr>
              <w:t>2.</w:t>
            </w:r>
            <w:r>
              <w:rPr>
                <w:rFonts w:eastAsiaTheme="minorEastAsia"/>
                <w:noProof/>
                <w:kern w:val="0"/>
              </w:rPr>
              <w:tab/>
            </w:r>
            <w:r w:rsidRPr="0046208A">
              <w:rPr>
                <w:rStyle w:val="Hyperlink"/>
                <w:noProof/>
              </w:rPr>
              <w:t>Pravni okvir</w:t>
            </w:r>
            <w:r>
              <w:rPr>
                <w:noProof/>
                <w:webHidden/>
              </w:rPr>
              <w:tab/>
            </w:r>
            <w:r>
              <w:rPr>
                <w:noProof/>
                <w:webHidden/>
              </w:rPr>
              <w:fldChar w:fldCharType="begin"/>
            </w:r>
            <w:r>
              <w:rPr>
                <w:noProof/>
                <w:webHidden/>
              </w:rPr>
              <w:instrText xml:space="preserve"> PAGEREF _Toc217387051 \h </w:instrText>
            </w:r>
            <w:r>
              <w:rPr>
                <w:noProof/>
                <w:webHidden/>
              </w:rPr>
            </w:r>
            <w:r>
              <w:rPr>
                <w:noProof/>
                <w:webHidden/>
              </w:rPr>
              <w:fldChar w:fldCharType="separate"/>
            </w:r>
            <w:r>
              <w:rPr>
                <w:noProof/>
                <w:webHidden/>
              </w:rPr>
              <w:t>18</w:t>
            </w:r>
            <w:r>
              <w:rPr>
                <w:noProof/>
                <w:webHidden/>
              </w:rPr>
              <w:fldChar w:fldCharType="end"/>
            </w:r>
          </w:hyperlink>
        </w:p>
        <w:p w14:paraId="1426EF26" w14:textId="77777777" w:rsidR="00F5146C" w:rsidRDefault="00F5146C">
          <w:pPr>
            <w:pStyle w:val="TOC2"/>
            <w:tabs>
              <w:tab w:val="left" w:pos="880"/>
              <w:tab w:val="right" w:leader="dot" w:pos="9492"/>
            </w:tabs>
            <w:rPr>
              <w:rFonts w:eastAsiaTheme="minorEastAsia"/>
              <w:noProof/>
              <w:kern w:val="0"/>
            </w:rPr>
          </w:pPr>
          <w:hyperlink w:anchor="_Toc217387052" w:history="1">
            <w:r w:rsidRPr="0046208A">
              <w:rPr>
                <w:rStyle w:val="Hyperlink"/>
                <w:noProof/>
              </w:rPr>
              <w:t>2.1</w:t>
            </w:r>
            <w:r>
              <w:rPr>
                <w:rFonts w:eastAsiaTheme="minorEastAsia"/>
                <w:noProof/>
                <w:kern w:val="0"/>
              </w:rPr>
              <w:tab/>
            </w:r>
            <w:r w:rsidRPr="0046208A">
              <w:rPr>
                <w:rStyle w:val="Hyperlink"/>
                <w:noProof/>
              </w:rPr>
              <w:t>Nacionalni pravni okvir koji usmjerava preseljenje</w:t>
            </w:r>
            <w:r>
              <w:rPr>
                <w:noProof/>
                <w:webHidden/>
              </w:rPr>
              <w:tab/>
            </w:r>
            <w:r>
              <w:rPr>
                <w:noProof/>
                <w:webHidden/>
              </w:rPr>
              <w:fldChar w:fldCharType="begin"/>
            </w:r>
            <w:r>
              <w:rPr>
                <w:noProof/>
                <w:webHidden/>
              </w:rPr>
              <w:instrText xml:space="preserve"> PAGEREF _Toc217387052 \h </w:instrText>
            </w:r>
            <w:r>
              <w:rPr>
                <w:noProof/>
                <w:webHidden/>
              </w:rPr>
            </w:r>
            <w:r>
              <w:rPr>
                <w:noProof/>
                <w:webHidden/>
              </w:rPr>
              <w:fldChar w:fldCharType="separate"/>
            </w:r>
            <w:r>
              <w:rPr>
                <w:noProof/>
                <w:webHidden/>
              </w:rPr>
              <w:t>18</w:t>
            </w:r>
            <w:r>
              <w:rPr>
                <w:noProof/>
                <w:webHidden/>
              </w:rPr>
              <w:fldChar w:fldCharType="end"/>
            </w:r>
          </w:hyperlink>
        </w:p>
        <w:p w14:paraId="34B147F1" w14:textId="77777777" w:rsidR="00F5146C" w:rsidRDefault="00F5146C">
          <w:pPr>
            <w:pStyle w:val="TOC2"/>
            <w:tabs>
              <w:tab w:val="left" w:pos="880"/>
              <w:tab w:val="right" w:leader="dot" w:pos="9492"/>
            </w:tabs>
            <w:rPr>
              <w:rFonts w:eastAsiaTheme="minorEastAsia"/>
              <w:noProof/>
              <w:kern w:val="0"/>
            </w:rPr>
          </w:pPr>
          <w:hyperlink w:anchor="_Toc217387053" w:history="1">
            <w:r w:rsidRPr="0046208A">
              <w:rPr>
                <w:rStyle w:val="Hyperlink"/>
                <w:noProof/>
              </w:rPr>
              <w:t>2.2</w:t>
            </w:r>
            <w:r>
              <w:rPr>
                <w:rFonts w:eastAsiaTheme="minorEastAsia"/>
                <w:noProof/>
                <w:kern w:val="0"/>
              </w:rPr>
              <w:tab/>
            </w:r>
            <w:r w:rsidRPr="0046208A">
              <w:rPr>
                <w:rStyle w:val="Hyperlink"/>
                <w:noProof/>
              </w:rPr>
              <w:t>Zakon o eksproprijaciji</w:t>
            </w:r>
            <w:r>
              <w:rPr>
                <w:noProof/>
                <w:webHidden/>
              </w:rPr>
              <w:tab/>
            </w:r>
            <w:r>
              <w:rPr>
                <w:noProof/>
                <w:webHidden/>
              </w:rPr>
              <w:fldChar w:fldCharType="begin"/>
            </w:r>
            <w:r>
              <w:rPr>
                <w:noProof/>
                <w:webHidden/>
              </w:rPr>
              <w:instrText xml:space="preserve"> PAGEREF _Toc217387053 \h </w:instrText>
            </w:r>
            <w:r>
              <w:rPr>
                <w:noProof/>
                <w:webHidden/>
              </w:rPr>
            </w:r>
            <w:r>
              <w:rPr>
                <w:noProof/>
                <w:webHidden/>
              </w:rPr>
              <w:fldChar w:fldCharType="separate"/>
            </w:r>
            <w:r>
              <w:rPr>
                <w:noProof/>
                <w:webHidden/>
              </w:rPr>
              <w:t>18</w:t>
            </w:r>
            <w:r>
              <w:rPr>
                <w:noProof/>
                <w:webHidden/>
              </w:rPr>
              <w:fldChar w:fldCharType="end"/>
            </w:r>
          </w:hyperlink>
        </w:p>
        <w:p w14:paraId="1021B8CD" w14:textId="77777777" w:rsidR="00F5146C" w:rsidRDefault="00F5146C">
          <w:pPr>
            <w:pStyle w:val="TOC2"/>
            <w:tabs>
              <w:tab w:val="left" w:pos="880"/>
              <w:tab w:val="right" w:leader="dot" w:pos="9492"/>
            </w:tabs>
            <w:rPr>
              <w:rFonts w:eastAsiaTheme="minorEastAsia"/>
              <w:noProof/>
              <w:kern w:val="0"/>
            </w:rPr>
          </w:pPr>
          <w:hyperlink w:anchor="_Toc217387054" w:history="1">
            <w:r w:rsidRPr="0046208A">
              <w:rPr>
                <w:rStyle w:val="Hyperlink"/>
                <w:noProof/>
              </w:rPr>
              <w:t>2.3</w:t>
            </w:r>
            <w:r>
              <w:rPr>
                <w:rFonts w:eastAsiaTheme="minorEastAsia"/>
                <w:noProof/>
                <w:kern w:val="0"/>
              </w:rPr>
              <w:tab/>
            </w:r>
            <w:r w:rsidRPr="0046208A">
              <w:rPr>
                <w:rStyle w:val="Hyperlink"/>
                <w:noProof/>
              </w:rPr>
              <w:t>Drugi zakoni i propisi koji utiču na proces preseljenja</w:t>
            </w:r>
            <w:r>
              <w:rPr>
                <w:noProof/>
                <w:webHidden/>
              </w:rPr>
              <w:tab/>
            </w:r>
            <w:r>
              <w:rPr>
                <w:noProof/>
                <w:webHidden/>
              </w:rPr>
              <w:fldChar w:fldCharType="begin"/>
            </w:r>
            <w:r>
              <w:rPr>
                <w:noProof/>
                <w:webHidden/>
              </w:rPr>
              <w:instrText xml:space="preserve"> PAGEREF _Toc217387054 \h </w:instrText>
            </w:r>
            <w:r>
              <w:rPr>
                <w:noProof/>
                <w:webHidden/>
              </w:rPr>
            </w:r>
            <w:r>
              <w:rPr>
                <w:noProof/>
                <w:webHidden/>
              </w:rPr>
              <w:fldChar w:fldCharType="separate"/>
            </w:r>
            <w:r>
              <w:rPr>
                <w:noProof/>
                <w:webHidden/>
              </w:rPr>
              <w:t>19</w:t>
            </w:r>
            <w:r>
              <w:rPr>
                <w:noProof/>
                <w:webHidden/>
              </w:rPr>
              <w:fldChar w:fldCharType="end"/>
            </w:r>
          </w:hyperlink>
        </w:p>
        <w:p w14:paraId="78BB588D" w14:textId="77777777" w:rsidR="00F5146C" w:rsidRDefault="00F5146C">
          <w:pPr>
            <w:pStyle w:val="TOC2"/>
            <w:tabs>
              <w:tab w:val="left" w:pos="880"/>
              <w:tab w:val="right" w:leader="dot" w:pos="9492"/>
            </w:tabs>
            <w:rPr>
              <w:rFonts w:eastAsiaTheme="minorEastAsia"/>
              <w:noProof/>
              <w:kern w:val="0"/>
            </w:rPr>
          </w:pPr>
          <w:hyperlink w:anchor="_Toc217387055" w:history="1">
            <w:r w:rsidRPr="0046208A">
              <w:rPr>
                <w:rStyle w:val="Hyperlink"/>
                <w:noProof/>
              </w:rPr>
              <w:t>2.4</w:t>
            </w:r>
            <w:r>
              <w:rPr>
                <w:rFonts w:eastAsiaTheme="minorEastAsia"/>
                <w:noProof/>
                <w:kern w:val="0"/>
              </w:rPr>
              <w:tab/>
            </w:r>
            <w:r w:rsidRPr="0046208A">
              <w:rPr>
                <w:rStyle w:val="Hyperlink"/>
                <w:noProof/>
              </w:rPr>
              <w:t>Standard Svjetske banke koji se odnosti na životnu sredinu i društvo broj 5 o sticanju zemljišta, ograničenjima korištenja zemljišta i nedobrovoljnom preseljenju (ESS5)</w:t>
            </w:r>
            <w:r>
              <w:rPr>
                <w:noProof/>
                <w:webHidden/>
              </w:rPr>
              <w:tab/>
            </w:r>
            <w:r>
              <w:rPr>
                <w:noProof/>
                <w:webHidden/>
              </w:rPr>
              <w:fldChar w:fldCharType="begin"/>
            </w:r>
            <w:r>
              <w:rPr>
                <w:noProof/>
                <w:webHidden/>
              </w:rPr>
              <w:instrText xml:space="preserve"> PAGEREF _Toc217387055 \h </w:instrText>
            </w:r>
            <w:r>
              <w:rPr>
                <w:noProof/>
                <w:webHidden/>
              </w:rPr>
            </w:r>
            <w:r>
              <w:rPr>
                <w:noProof/>
                <w:webHidden/>
              </w:rPr>
              <w:fldChar w:fldCharType="separate"/>
            </w:r>
            <w:r>
              <w:rPr>
                <w:noProof/>
                <w:webHidden/>
              </w:rPr>
              <w:t>24</w:t>
            </w:r>
            <w:r>
              <w:rPr>
                <w:noProof/>
                <w:webHidden/>
              </w:rPr>
              <w:fldChar w:fldCharType="end"/>
            </w:r>
          </w:hyperlink>
        </w:p>
        <w:p w14:paraId="46410F62" w14:textId="77777777" w:rsidR="00F5146C" w:rsidRDefault="00F5146C">
          <w:pPr>
            <w:pStyle w:val="TOC2"/>
            <w:tabs>
              <w:tab w:val="left" w:pos="880"/>
              <w:tab w:val="right" w:leader="dot" w:pos="9492"/>
            </w:tabs>
            <w:rPr>
              <w:rFonts w:eastAsiaTheme="minorEastAsia"/>
              <w:noProof/>
              <w:kern w:val="0"/>
            </w:rPr>
          </w:pPr>
          <w:hyperlink w:anchor="_Toc217387056" w:history="1">
            <w:r w:rsidRPr="0046208A">
              <w:rPr>
                <w:rStyle w:val="Hyperlink"/>
                <w:noProof/>
              </w:rPr>
              <w:t>2.5</w:t>
            </w:r>
            <w:r>
              <w:rPr>
                <w:rFonts w:eastAsiaTheme="minorEastAsia"/>
                <w:noProof/>
                <w:kern w:val="0"/>
              </w:rPr>
              <w:tab/>
            </w:r>
            <w:r w:rsidRPr="0046208A">
              <w:rPr>
                <w:rStyle w:val="Hyperlink"/>
                <w:noProof/>
              </w:rPr>
              <w:t>Analiza razlika/nedostataka</w:t>
            </w:r>
            <w:r>
              <w:rPr>
                <w:noProof/>
                <w:webHidden/>
              </w:rPr>
              <w:tab/>
            </w:r>
            <w:r>
              <w:rPr>
                <w:noProof/>
                <w:webHidden/>
              </w:rPr>
              <w:fldChar w:fldCharType="begin"/>
            </w:r>
            <w:r>
              <w:rPr>
                <w:noProof/>
                <w:webHidden/>
              </w:rPr>
              <w:instrText xml:space="preserve"> PAGEREF _Toc217387056 \h </w:instrText>
            </w:r>
            <w:r>
              <w:rPr>
                <w:noProof/>
                <w:webHidden/>
              </w:rPr>
            </w:r>
            <w:r>
              <w:rPr>
                <w:noProof/>
                <w:webHidden/>
              </w:rPr>
              <w:fldChar w:fldCharType="separate"/>
            </w:r>
            <w:r>
              <w:rPr>
                <w:noProof/>
                <w:webHidden/>
              </w:rPr>
              <w:t>25</w:t>
            </w:r>
            <w:r>
              <w:rPr>
                <w:noProof/>
                <w:webHidden/>
              </w:rPr>
              <w:fldChar w:fldCharType="end"/>
            </w:r>
          </w:hyperlink>
        </w:p>
        <w:p w14:paraId="48F80DAD" w14:textId="77777777" w:rsidR="00F5146C" w:rsidRDefault="00F5146C">
          <w:pPr>
            <w:pStyle w:val="TOC1"/>
            <w:tabs>
              <w:tab w:val="left" w:pos="440"/>
              <w:tab w:val="right" w:leader="dot" w:pos="9492"/>
            </w:tabs>
            <w:rPr>
              <w:rFonts w:eastAsiaTheme="minorEastAsia"/>
              <w:noProof/>
              <w:kern w:val="0"/>
            </w:rPr>
          </w:pPr>
          <w:hyperlink w:anchor="_Toc217387057" w:history="1">
            <w:r w:rsidRPr="0046208A">
              <w:rPr>
                <w:rStyle w:val="Hyperlink"/>
                <w:noProof/>
              </w:rPr>
              <w:t>3.</w:t>
            </w:r>
            <w:r>
              <w:rPr>
                <w:rFonts w:eastAsiaTheme="minorEastAsia"/>
                <w:noProof/>
                <w:kern w:val="0"/>
              </w:rPr>
              <w:tab/>
            </w:r>
            <w:r w:rsidRPr="0046208A">
              <w:rPr>
                <w:rStyle w:val="Hyperlink"/>
                <w:noProof/>
              </w:rPr>
              <w:t>Strategije preseljenja primjenjive na Projekat</w:t>
            </w:r>
            <w:r>
              <w:rPr>
                <w:noProof/>
                <w:webHidden/>
              </w:rPr>
              <w:tab/>
            </w:r>
            <w:r>
              <w:rPr>
                <w:noProof/>
                <w:webHidden/>
              </w:rPr>
              <w:fldChar w:fldCharType="begin"/>
            </w:r>
            <w:r>
              <w:rPr>
                <w:noProof/>
                <w:webHidden/>
              </w:rPr>
              <w:instrText xml:space="preserve"> PAGEREF _Toc217387057 \h </w:instrText>
            </w:r>
            <w:r>
              <w:rPr>
                <w:noProof/>
                <w:webHidden/>
              </w:rPr>
            </w:r>
            <w:r>
              <w:rPr>
                <w:noProof/>
                <w:webHidden/>
              </w:rPr>
              <w:fldChar w:fldCharType="separate"/>
            </w:r>
            <w:r>
              <w:rPr>
                <w:noProof/>
                <w:webHidden/>
              </w:rPr>
              <w:t>30</w:t>
            </w:r>
            <w:r>
              <w:rPr>
                <w:noProof/>
                <w:webHidden/>
              </w:rPr>
              <w:fldChar w:fldCharType="end"/>
            </w:r>
          </w:hyperlink>
        </w:p>
        <w:p w14:paraId="6F316EFA" w14:textId="77777777" w:rsidR="00F5146C" w:rsidRDefault="00F5146C">
          <w:pPr>
            <w:pStyle w:val="TOC2"/>
            <w:tabs>
              <w:tab w:val="left" w:pos="880"/>
              <w:tab w:val="right" w:leader="dot" w:pos="9492"/>
            </w:tabs>
            <w:rPr>
              <w:rFonts w:eastAsiaTheme="minorEastAsia"/>
              <w:noProof/>
              <w:kern w:val="0"/>
            </w:rPr>
          </w:pPr>
          <w:hyperlink w:anchor="_Toc217387058" w:history="1">
            <w:r w:rsidRPr="0046208A">
              <w:rPr>
                <w:rStyle w:val="Hyperlink"/>
                <w:noProof/>
              </w:rPr>
              <w:t>3.1</w:t>
            </w:r>
            <w:r>
              <w:rPr>
                <w:rFonts w:eastAsiaTheme="minorEastAsia"/>
                <w:noProof/>
                <w:kern w:val="0"/>
              </w:rPr>
              <w:tab/>
            </w:r>
            <w:r w:rsidRPr="0046208A">
              <w:rPr>
                <w:rStyle w:val="Hyperlink"/>
                <w:noProof/>
              </w:rPr>
              <w:t>Ključni principi</w:t>
            </w:r>
            <w:r>
              <w:rPr>
                <w:noProof/>
                <w:webHidden/>
              </w:rPr>
              <w:tab/>
            </w:r>
            <w:r>
              <w:rPr>
                <w:noProof/>
                <w:webHidden/>
              </w:rPr>
              <w:fldChar w:fldCharType="begin"/>
            </w:r>
            <w:r>
              <w:rPr>
                <w:noProof/>
                <w:webHidden/>
              </w:rPr>
              <w:instrText xml:space="preserve"> PAGEREF _Toc217387058 \h </w:instrText>
            </w:r>
            <w:r>
              <w:rPr>
                <w:noProof/>
                <w:webHidden/>
              </w:rPr>
            </w:r>
            <w:r>
              <w:rPr>
                <w:noProof/>
                <w:webHidden/>
              </w:rPr>
              <w:fldChar w:fldCharType="separate"/>
            </w:r>
            <w:r>
              <w:rPr>
                <w:noProof/>
                <w:webHidden/>
              </w:rPr>
              <w:t>30</w:t>
            </w:r>
            <w:r>
              <w:rPr>
                <w:noProof/>
                <w:webHidden/>
              </w:rPr>
              <w:fldChar w:fldCharType="end"/>
            </w:r>
          </w:hyperlink>
        </w:p>
        <w:p w14:paraId="567B5173" w14:textId="77777777" w:rsidR="00F5146C" w:rsidRDefault="00F5146C">
          <w:pPr>
            <w:pStyle w:val="TOC2"/>
            <w:tabs>
              <w:tab w:val="left" w:pos="880"/>
              <w:tab w:val="right" w:leader="dot" w:pos="9492"/>
            </w:tabs>
            <w:rPr>
              <w:rFonts w:eastAsiaTheme="minorEastAsia"/>
              <w:noProof/>
              <w:kern w:val="0"/>
            </w:rPr>
          </w:pPr>
          <w:hyperlink w:anchor="_Toc217387059" w:history="1">
            <w:r w:rsidRPr="0046208A">
              <w:rPr>
                <w:rStyle w:val="Hyperlink"/>
                <w:noProof/>
              </w:rPr>
              <w:t>3.2</w:t>
            </w:r>
            <w:r>
              <w:rPr>
                <w:rFonts w:eastAsiaTheme="minorEastAsia"/>
                <w:noProof/>
                <w:kern w:val="0"/>
              </w:rPr>
              <w:tab/>
            </w:r>
            <w:r w:rsidRPr="0046208A">
              <w:rPr>
                <w:rStyle w:val="Hyperlink"/>
                <w:noProof/>
              </w:rPr>
              <w:t>Datum krajnjeg roka</w:t>
            </w:r>
            <w:r>
              <w:rPr>
                <w:noProof/>
                <w:webHidden/>
              </w:rPr>
              <w:tab/>
            </w:r>
            <w:r>
              <w:rPr>
                <w:noProof/>
                <w:webHidden/>
              </w:rPr>
              <w:fldChar w:fldCharType="begin"/>
            </w:r>
            <w:r>
              <w:rPr>
                <w:noProof/>
                <w:webHidden/>
              </w:rPr>
              <w:instrText xml:space="preserve"> PAGEREF _Toc217387059 \h </w:instrText>
            </w:r>
            <w:r>
              <w:rPr>
                <w:noProof/>
                <w:webHidden/>
              </w:rPr>
            </w:r>
            <w:r>
              <w:rPr>
                <w:noProof/>
                <w:webHidden/>
              </w:rPr>
              <w:fldChar w:fldCharType="separate"/>
            </w:r>
            <w:r>
              <w:rPr>
                <w:noProof/>
                <w:webHidden/>
              </w:rPr>
              <w:t>31</w:t>
            </w:r>
            <w:r>
              <w:rPr>
                <w:noProof/>
                <w:webHidden/>
              </w:rPr>
              <w:fldChar w:fldCharType="end"/>
            </w:r>
          </w:hyperlink>
        </w:p>
        <w:p w14:paraId="53F08084" w14:textId="77777777" w:rsidR="00F5146C" w:rsidRDefault="00F5146C">
          <w:pPr>
            <w:pStyle w:val="TOC3"/>
            <w:tabs>
              <w:tab w:val="right" w:leader="dot" w:pos="9492"/>
            </w:tabs>
            <w:rPr>
              <w:rFonts w:eastAsiaTheme="minorEastAsia"/>
              <w:noProof/>
              <w:kern w:val="0"/>
            </w:rPr>
          </w:pPr>
          <w:hyperlink w:anchor="_Toc217387060" w:history="1">
            <w:r w:rsidRPr="0046208A">
              <w:rPr>
                <w:rStyle w:val="Hyperlink"/>
                <w:rFonts w:eastAsia="Times New Roman" w:cstheme="minorHAnsi"/>
                <w:b/>
                <w:bCs/>
                <w:noProof/>
                <w:lang w:val="hr-HR" w:eastAsia="en-GB"/>
              </w:rPr>
              <w:t>Objelodanjivanje datuma krajnjeg roka</w:t>
            </w:r>
            <w:r>
              <w:rPr>
                <w:noProof/>
                <w:webHidden/>
              </w:rPr>
              <w:tab/>
            </w:r>
            <w:r>
              <w:rPr>
                <w:noProof/>
                <w:webHidden/>
              </w:rPr>
              <w:fldChar w:fldCharType="begin"/>
            </w:r>
            <w:r>
              <w:rPr>
                <w:noProof/>
                <w:webHidden/>
              </w:rPr>
              <w:instrText xml:space="preserve"> PAGEREF _Toc217387060 \h </w:instrText>
            </w:r>
            <w:r>
              <w:rPr>
                <w:noProof/>
                <w:webHidden/>
              </w:rPr>
            </w:r>
            <w:r>
              <w:rPr>
                <w:noProof/>
                <w:webHidden/>
              </w:rPr>
              <w:fldChar w:fldCharType="separate"/>
            </w:r>
            <w:r>
              <w:rPr>
                <w:noProof/>
                <w:webHidden/>
              </w:rPr>
              <w:t>31</w:t>
            </w:r>
            <w:r>
              <w:rPr>
                <w:noProof/>
                <w:webHidden/>
              </w:rPr>
              <w:fldChar w:fldCharType="end"/>
            </w:r>
          </w:hyperlink>
        </w:p>
        <w:p w14:paraId="4C7F3CB1" w14:textId="77777777" w:rsidR="00F5146C" w:rsidRDefault="00F5146C">
          <w:pPr>
            <w:pStyle w:val="TOC3"/>
            <w:tabs>
              <w:tab w:val="right" w:leader="dot" w:pos="9492"/>
            </w:tabs>
            <w:rPr>
              <w:rFonts w:eastAsiaTheme="minorEastAsia"/>
              <w:noProof/>
              <w:kern w:val="0"/>
            </w:rPr>
          </w:pPr>
          <w:hyperlink w:anchor="_Toc217387061" w:history="1">
            <w:r w:rsidRPr="0046208A">
              <w:rPr>
                <w:rStyle w:val="Hyperlink"/>
                <w:rFonts w:eastAsia="Times New Roman" w:cstheme="minorHAnsi"/>
                <w:b/>
                <w:bCs/>
                <w:noProof/>
                <w:lang w:val="hr-HR" w:eastAsia="en-GB"/>
              </w:rPr>
              <w:t>Neformalni korisnici</w:t>
            </w:r>
            <w:r>
              <w:rPr>
                <w:noProof/>
                <w:webHidden/>
              </w:rPr>
              <w:tab/>
            </w:r>
            <w:r>
              <w:rPr>
                <w:noProof/>
                <w:webHidden/>
              </w:rPr>
              <w:fldChar w:fldCharType="begin"/>
            </w:r>
            <w:r>
              <w:rPr>
                <w:noProof/>
                <w:webHidden/>
              </w:rPr>
              <w:instrText xml:space="preserve"> PAGEREF _Toc217387061 \h </w:instrText>
            </w:r>
            <w:r>
              <w:rPr>
                <w:noProof/>
                <w:webHidden/>
              </w:rPr>
            </w:r>
            <w:r>
              <w:rPr>
                <w:noProof/>
                <w:webHidden/>
              </w:rPr>
              <w:fldChar w:fldCharType="separate"/>
            </w:r>
            <w:r>
              <w:rPr>
                <w:noProof/>
                <w:webHidden/>
              </w:rPr>
              <w:t>31</w:t>
            </w:r>
            <w:r>
              <w:rPr>
                <w:noProof/>
                <w:webHidden/>
              </w:rPr>
              <w:fldChar w:fldCharType="end"/>
            </w:r>
          </w:hyperlink>
        </w:p>
        <w:p w14:paraId="48482BFD" w14:textId="77777777" w:rsidR="00F5146C" w:rsidRDefault="00F5146C">
          <w:pPr>
            <w:pStyle w:val="TOC3"/>
            <w:tabs>
              <w:tab w:val="right" w:leader="dot" w:pos="9492"/>
            </w:tabs>
            <w:rPr>
              <w:rFonts w:eastAsiaTheme="minorEastAsia"/>
              <w:noProof/>
              <w:kern w:val="0"/>
            </w:rPr>
          </w:pPr>
          <w:hyperlink w:anchor="_Toc217387062" w:history="1">
            <w:r w:rsidRPr="0046208A">
              <w:rPr>
                <w:rStyle w:val="Hyperlink"/>
                <w:rFonts w:eastAsia="Times New Roman" w:cstheme="minorHAnsi"/>
                <w:b/>
                <w:bCs/>
                <w:noProof/>
                <w:lang w:val="hr-HR" w:eastAsia="en-GB"/>
              </w:rPr>
              <w:t>Žalbe vezane za datum krajnjeg roka</w:t>
            </w:r>
            <w:r>
              <w:rPr>
                <w:noProof/>
                <w:webHidden/>
              </w:rPr>
              <w:tab/>
            </w:r>
            <w:r>
              <w:rPr>
                <w:noProof/>
                <w:webHidden/>
              </w:rPr>
              <w:fldChar w:fldCharType="begin"/>
            </w:r>
            <w:r>
              <w:rPr>
                <w:noProof/>
                <w:webHidden/>
              </w:rPr>
              <w:instrText xml:space="preserve"> PAGEREF _Toc217387062 \h </w:instrText>
            </w:r>
            <w:r>
              <w:rPr>
                <w:noProof/>
                <w:webHidden/>
              </w:rPr>
            </w:r>
            <w:r>
              <w:rPr>
                <w:noProof/>
                <w:webHidden/>
              </w:rPr>
              <w:fldChar w:fldCharType="separate"/>
            </w:r>
            <w:r>
              <w:rPr>
                <w:noProof/>
                <w:webHidden/>
              </w:rPr>
              <w:t>31</w:t>
            </w:r>
            <w:r>
              <w:rPr>
                <w:noProof/>
                <w:webHidden/>
              </w:rPr>
              <w:fldChar w:fldCharType="end"/>
            </w:r>
          </w:hyperlink>
        </w:p>
        <w:p w14:paraId="13CC7303" w14:textId="77777777" w:rsidR="00F5146C" w:rsidRDefault="00F5146C">
          <w:pPr>
            <w:pStyle w:val="TOC2"/>
            <w:tabs>
              <w:tab w:val="left" w:pos="880"/>
              <w:tab w:val="right" w:leader="dot" w:pos="9492"/>
            </w:tabs>
            <w:rPr>
              <w:rFonts w:eastAsiaTheme="minorEastAsia"/>
              <w:noProof/>
              <w:kern w:val="0"/>
            </w:rPr>
          </w:pPr>
          <w:hyperlink w:anchor="_Toc217387063" w:history="1">
            <w:r w:rsidRPr="0046208A">
              <w:rPr>
                <w:rStyle w:val="Hyperlink"/>
                <w:noProof/>
              </w:rPr>
              <w:t>3.3</w:t>
            </w:r>
            <w:r>
              <w:rPr>
                <w:rFonts w:eastAsiaTheme="minorEastAsia"/>
                <w:noProof/>
                <w:kern w:val="0"/>
              </w:rPr>
              <w:tab/>
            </w:r>
            <w:r w:rsidRPr="0046208A">
              <w:rPr>
                <w:rStyle w:val="Hyperlink"/>
                <w:noProof/>
              </w:rPr>
              <w:t>Popis stanovništva i socio-ekonomska anketa</w:t>
            </w:r>
            <w:r>
              <w:rPr>
                <w:noProof/>
                <w:webHidden/>
              </w:rPr>
              <w:tab/>
            </w:r>
            <w:r>
              <w:rPr>
                <w:noProof/>
                <w:webHidden/>
              </w:rPr>
              <w:fldChar w:fldCharType="begin"/>
            </w:r>
            <w:r>
              <w:rPr>
                <w:noProof/>
                <w:webHidden/>
              </w:rPr>
              <w:instrText xml:space="preserve"> PAGEREF _Toc217387063 \h </w:instrText>
            </w:r>
            <w:r>
              <w:rPr>
                <w:noProof/>
                <w:webHidden/>
              </w:rPr>
            </w:r>
            <w:r>
              <w:rPr>
                <w:noProof/>
                <w:webHidden/>
              </w:rPr>
              <w:fldChar w:fldCharType="separate"/>
            </w:r>
            <w:r>
              <w:rPr>
                <w:noProof/>
                <w:webHidden/>
              </w:rPr>
              <w:t>32</w:t>
            </w:r>
            <w:r>
              <w:rPr>
                <w:noProof/>
                <w:webHidden/>
              </w:rPr>
              <w:fldChar w:fldCharType="end"/>
            </w:r>
          </w:hyperlink>
        </w:p>
        <w:p w14:paraId="2564F55C" w14:textId="77777777" w:rsidR="00F5146C" w:rsidRDefault="00F5146C">
          <w:pPr>
            <w:pStyle w:val="TOC3"/>
            <w:tabs>
              <w:tab w:val="right" w:leader="dot" w:pos="9492"/>
            </w:tabs>
            <w:rPr>
              <w:rFonts w:eastAsiaTheme="minorEastAsia"/>
              <w:noProof/>
              <w:kern w:val="0"/>
            </w:rPr>
          </w:pPr>
          <w:hyperlink w:anchor="_Toc217387064" w:history="1">
            <w:r w:rsidRPr="0046208A">
              <w:rPr>
                <w:rStyle w:val="Hyperlink"/>
                <w:rFonts w:eastAsia="Times New Roman" w:cstheme="minorHAnsi"/>
                <w:b/>
                <w:bCs/>
                <w:noProof/>
                <w:lang w:val="hr-HR" w:eastAsia="en-GB"/>
              </w:rPr>
              <w:t>Socio-ekonomska anketa</w:t>
            </w:r>
            <w:r>
              <w:rPr>
                <w:noProof/>
                <w:webHidden/>
              </w:rPr>
              <w:tab/>
            </w:r>
            <w:r>
              <w:rPr>
                <w:noProof/>
                <w:webHidden/>
              </w:rPr>
              <w:fldChar w:fldCharType="begin"/>
            </w:r>
            <w:r>
              <w:rPr>
                <w:noProof/>
                <w:webHidden/>
              </w:rPr>
              <w:instrText xml:space="preserve"> PAGEREF _Toc217387064 \h </w:instrText>
            </w:r>
            <w:r>
              <w:rPr>
                <w:noProof/>
                <w:webHidden/>
              </w:rPr>
            </w:r>
            <w:r>
              <w:rPr>
                <w:noProof/>
                <w:webHidden/>
              </w:rPr>
              <w:fldChar w:fldCharType="separate"/>
            </w:r>
            <w:r>
              <w:rPr>
                <w:noProof/>
                <w:webHidden/>
              </w:rPr>
              <w:t>32</w:t>
            </w:r>
            <w:r>
              <w:rPr>
                <w:noProof/>
                <w:webHidden/>
              </w:rPr>
              <w:fldChar w:fldCharType="end"/>
            </w:r>
          </w:hyperlink>
        </w:p>
        <w:p w14:paraId="2D2597E6" w14:textId="77777777" w:rsidR="00F5146C" w:rsidRDefault="00F5146C">
          <w:pPr>
            <w:pStyle w:val="TOC3"/>
            <w:tabs>
              <w:tab w:val="right" w:leader="dot" w:pos="9492"/>
            </w:tabs>
            <w:rPr>
              <w:rFonts w:eastAsiaTheme="minorEastAsia"/>
              <w:noProof/>
              <w:kern w:val="0"/>
            </w:rPr>
          </w:pPr>
          <w:hyperlink w:anchor="_Toc217387065" w:history="1">
            <w:r w:rsidRPr="0046208A">
              <w:rPr>
                <w:rStyle w:val="Hyperlink"/>
                <w:rFonts w:eastAsia="Times New Roman" w:cstheme="minorHAnsi"/>
                <w:b/>
                <w:bCs/>
                <w:noProof/>
                <w:lang w:val="hr-HR" w:eastAsia="en-GB"/>
              </w:rPr>
              <w:t>Zaštita podataka</w:t>
            </w:r>
            <w:r>
              <w:rPr>
                <w:noProof/>
                <w:webHidden/>
              </w:rPr>
              <w:tab/>
            </w:r>
            <w:r>
              <w:rPr>
                <w:noProof/>
                <w:webHidden/>
              </w:rPr>
              <w:fldChar w:fldCharType="begin"/>
            </w:r>
            <w:r>
              <w:rPr>
                <w:noProof/>
                <w:webHidden/>
              </w:rPr>
              <w:instrText xml:space="preserve"> PAGEREF _Toc217387065 \h </w:instrText>
            </w:r>
            <w:r>
              <w:rPr>
                <w:noProof/>
                <w:webHidden/>
              </w:rPr>
            </w:r>
            <w:r>
              <w:rPr>
                <w:noProof/>
                <w:webHidden/>
              </w:rPr>
              <w:fldChar w:fldCharType="separate"/>
            </w:r>
            <w:r>
              <w:rPr>
                <w:noProof/>
                <w:webHidden/>
              </w:rPr>
              <w:t>32</w:t>
            </w:r>
            <w:r>
              <w:rPr>
                <w:noProof/>
                <w:webHidden/>
              </w:rPr>
              <w:fldChar w:fldCharType="end"/>
            </w:r>
          </w:hyperlink>
        </w:p>
        <w:p w14:paraId="1641255A" w14:textId="77777777" w:rsidR="00F5146C" w:rsidRDefault="00F5146C">
          <w:pPr>
            <w:pStyle w:val="TOC2"/>
            <w:tabs>
              <w:tab w:val="left" w:pos="880"/>
              <w:tab w:val="right" w:leader="dot" w:pos="9492"/>
            </w:tabs>
            <w:rPr>
              <w:rFonts w:eastAsiaTheme="minorEastAsia"/>
              <w:noProof/>
              <w:kern w:val="0"/>
            </w:rPr>
          </w:pPr>
          <w:hyperlink w:anchor="_Toc217387066" w:history="1">
            <w:r w:rsidRPr="0046208A">
              <w:rPr>
                <w:rStyle w:val="Hyperlink"/>
                <w:noProof/>
              </w:rPr>
              <w:t>3.4</w:t>
            </w:r>
            <w:r>
              <w:rPr>
                <w:rFonts w:eastAsiaTheme="minorEastAsia"/>
                <w:noProof/>
                <w:kern w:val="0"/>
              </w:rPr>
              <w:tab/>
            </w:r>
            <w:r w:rsidRPr="0046208A">
              <w:rPr>
                <w:rStyle w:val="Hyperlink"/>
                <w:noProof/>
              </w:rPr>
              <w:t>Ranjive grupe i pojedinci</w:t>
            </w:r>
            <w:r>
              <w:rPr>
                <w:noProof/>
                <w:webHidden/>
              </w:rPr>
              <w:tab/>
            </w:r>
            <w:r>
              <w:rPr>
                <w:noProof/>
                <w:webHidden/>
              </w:rPr>
              <w:fldChar w:fldCharType="begin"/>
            </w:r>
            <w:r>
              <w:rPr>
                <w:noProof/>
                <w:webHidden/>
              </w:rPr>
              <w:instrText xml:space="preserve"> PAGEREF _Toc217387066 \h </w:instrText>
            </w:r>
            <w:r>
              <w:rPr>
                <w:noProof/>
                <w:webHidden/>
              </w:rPr>
            </w:r>
            <w:r>
              <w:rPr>
                <w:noProof/>
                <w:webHidden/>
              </w:rPr>
              <w:fldChar w:fldCharType="separate"/>
            </w:r>
            <w:r>
              <w:rPr>
                <w:noProof/>
                <w:webHidden/>
              </w:rPr>
              <w:t>32</w:t>
            </w:r>
            <w:r>
              <w:rPr>
                <w:noProof/>
                <w:webHidden/>
              </w:rPr>
              <w:fldChar w:fldCharType="end"/>
            </w:r>
          </w:hyperlink>
        </w:p>
        <w:p w14:paraId="5C42BC85" w14:textId="77777777" w:rsidR="00F5146C" w:rsidRDefault="00F5146C">
          <w:pPr>
            <w:pStyle w:val="TOC2"/>
            <w:tabs>
              <w:tab w:val="left" w:pos="880"/>
              <w:tab w:val="right" w:leader="dot" w:pos="9492"/>
            </w:tabs>
            <w:rPr>
              <w:rFonts w:eastAsiaTheme="minorEastAsia"/>
              <w:noProof/>
              <w:kern w:val="0"/>
            </w:rPr>
          </w:pPr>
          <w:hyperlink w:anchor="_Toc217387067" w:history="1">
            <w:r w:rsidRPr="0046208A">
              <w:rPr>
                <w:rStyle w:val="Hyperlink"/>
                <w:noProof/>
              </w:rPr>
              <w:t>3.5</w:t>
            </w:r>
            <w:r>
              <w:rPr>
                <w:rFonts w:eastAsiaTheme="minorEastAsia"/>
                <w:noProof/>
                <w:kern w:val="0"/>
              </w:rPr>
              <w:tab/>
            </w:r>
            <w:r w:rsidRPr="0046208A">
              <w:rPr>
                <w:rStyle w:val="Hyperlink"/>
                <w:noProof/>
              </w:rPr>
              <w:t>Mjere obnove sredstava za život</w:t>
            </w:r>
            <w:r>
              <w:rPr>
                <w:noProof/>
                <w:webHidden/>
              </w:rPr>
              <w:tab/>
            </w:r>
            <w:r>
              <w:rPr>
                <w:noProof/>
                <w:webHidden/>
              </w:rPr>
              <w:fldChar w:fldCharType="begin"/>
            </w:r>
            <w:r>
              <w:rPr>
                <w:noProof/>
                <w:webHidden/>
              </w:rPr>
              <w:instrText xml:space="preserve"> PAGEREF _Toc217387067 \h </w:instrText>
            </w:r>
            <w:r>
              <w:rPr>
                <w:noProof/>
                <w:webHidden/>
              </w:rPr>
            </w:r>
            <w:r>
              <w:rPr>
                <w:noProof/>
                <w:webHidden/>
              </w:rPr>
              <w:fldChar w:fldCharType="separate"/>
            </w:r>
            <w:r>
              <w:rPr>
                <w:noProof/>
                <w:webHidden/>
              </w:rPr>
              <w:t>33</w:t>
            </w:r>
            <w:r>
              <w:rPr>
                <w:noProof/>
                <w:webHidden/>
              </w:rPr>
              <w:fldChar w:fldCharType="end"/>
            </w:r>
          </w:hyperlink>
        </w:p>
        <w:p w14:paraId="07471775" w14:textId="77777777" w:rsidR="00F5146C" w:rsidRDefault="00F5146C">
          <w:pPr>
            <w:pStyle w:val="TOC2"/>
            <w:tabs>
              <w:tab w:val="left" w:pos="880"/>
              <w:tab w:val="right" w:leader="dot" w:pos="9492"/>
            </w:tabs>
            <w:rPr>
              <w:rFonts w:eastAsiaTheme="minorEastAsia"/>
              <w:noProof/>
              <w:kern w:val="0"/>
            </w:rPr>
          </w:pPr>
          <w:hyperlink w:anchor="_Toc217387068" w:history="1">
            <w:r w:rsidRPr="0046208A">
              <w:rPr>
                <w:rStyle w:val="Hyperlink"/>
                <w:noProof/>
              </w:rPr>
              <w:t>3.6</w:t>
            </w:r>
            <w:r>
              <w:rPr>
                <w:rFonts w:eastAsiaTheme="minorEastAsia"/>
                <w:noProof/>
                <w:kern w:val="0"/>
              </w:rPr>
              <w:tab/>
            </w:r>
            <w:r w:rsidRPr="0046208A">
              <w:rPr>
                <w:rStyle w:val="Hyperlink"/>
                <w:noProof/>
              </w:rPr>
              <w:t>Kriterijumi podobnosti/kvalifikovanosti (FSPP – Fokus na šumske puteve)</w:t>
            </w:r>
            <w:r>
              <w:rPr>
                <w:noProof/>
                <w:webHidden/>
              </w:rPr>
              <w:tab/>
            </w:r>
            <w:r>
              <w:rPr>
                <w:noProof/>
                <w:webHidden/>
              </w:rPr>
              <w:fldChar w:fldCharType="begin"/>
            </w:r>
            <w:r>
              <w:rPr>
                <w:noProof/>
                <w:webHidden/>
              </w:rPr>
              <w:instrText xml:space="preserve"> PAGEREF _Toc217387068 \h </w:instrText>
            </w:r>
            <w:r>
              <w:rPr>
                <w:noProof/>
                <w:webHidden/>
              </w:rPr>
            </w:r>
            <w:r>
              <w:rPr>
                <w:noProof/>
                <w:webHidden/>
              </w:rPr>
              <w:fldChar w:fldCharType="separate"/>
            </w:r>
            <w:r>
              <w:rPr>
                <w:noProof/>
                <w:webHidden/>
              </w:rPr>
              <w:t>33</w:t>
            </w:r>
            <w:r>
              <w:rPr>
                <w:noProof/>
                <w:webHidden/>
              </w:rPr>
              <w:fldChar w:fldCharType="end"/>
            </w:r>
          </w:hyperlink>
        </w:p>
        <w:p w14:paraId="4D5B8E83" w14:textId="77777777" w:rsidR="00F5146C" w:rsidRDefault="00F5146C">
          <w:pPr>
            <w:pStyle w:val="TOC3"/>
            <w:tabs>
              <w:tab w:val="right" w:leader="dot" w:pos="9492"/>
            </w:tabs>
            <w:rPr>
              <w:rFonts w:eastAsiaTheme="minorEastAsia"/>
              <w:noProof/>
              <w:kern w:val="0"/>
            </w:rPr>
          </w:pPr>
          <w:hyperlink w:anchor="_Toc217387069" w:history="1">
            <w:r w:rsidRPr="0046208A">
              <w:rPr>
                <w:rStyle w:val="Hyperlink"/>
                <w:rFonts w:eastAsia="Times New Roman" w:cstheme="minorHAnsi"/>
                <w:b/>
                <w:bCs/>
                <w:noProof/>
                <w:lang w:val="hr-HR" w:eastAsia="en-GB"/>
              </w:rPr>
              <w:t>1. Osobe sa formalnim vlasništvom</w:t>
            </w:r>
            <w:r>
              <w:rPr>
                <w:noProof/>
                <w:webHidden/>
              </w:rPr>
              <w:tab/>
            </w:r>
            <w:r>
              <w:rPr>
                <w:noProof/>
                <w:webHidden/>
              </w:rPr>
              <w:fldChar w:fldCharType="begin"/>
            </w:r>
            <w:r>
              <w:rPr>
                <w:noProof/>
                <w:webHidden/>
              </w:rPr>
              <w:instrText xml:space="preserve"> PAGEREF _Toc217387069 \h </w:instrText>
            </w:r>
            <w:r>
              <w:rPr>
                <w:noProof/>
                <w:webHidden/>
              </w:rPr>
            </w:r>
            <w:r>
              <w:rPr>
                <w:noProof/>
                <w:webHidden/>
              </w:rPr>
              <w:fldChar w:fldCharType="separate"/>
            </w:r>
            <w:r>
              <w:rPr>
                <w:noProof/>
                <w:webHidden/>
              </w:rPr>
              <w:t>34</w:t>
            </w:r>
            <w:r>
              <w:rPr>
                <w:noProof/>
                <w:webHidden/>
              </w:rPr>
              <w:fldChar w:fldCharType="end"/>
            </w:r>
          </w:hyperlink>
        </w:p>
        <w:p w14:paraId="4C771B78" w14:textId="77777777" w:rsidR="00F5146C" w:rsidRDefault="00F5146C">
          <w:pPr>
            <w:pStyle w:val="TOC3"/>
            <w:tabs>
              <w:tab w:val="right" w:leader="dot" w:pos="9492"/>
            </w:tabs>
            <w:rPr>
              <w:rFonts w:eastAsiaTheme="minorEastAsia"/>
              <w:noProof/>
              <w:kern w:val="0"/>
            </w:rPr>
          </w:pPr>
          <w:hyperlink w:anchor="_Toc217387070" w:history="1">
            <w:r w:rsidRPr="0046208A">
              <w:rPr>
                <w:rStyle w:val="Hyperlink"/>
                <w:rFonts w:eastAsia="Times New Roman" w:cstheme="minorHAnsi"/>
                <w:b/>
                <w:bCs/>
                <w:noProof/>
                <w:lang w:val="hr-HR" w:eastAsia="en-GB"/>
              </w:rPr>
              <w:t>2. Osobe sa priznatim ili pravima koja se mogu legalizovati</w:t>
            </w:r>
            <w:r>
              <w:rPr>
                <w:noProof/>
                <w:webHidden/>
              </w:rPr>
              <w:tab/>
            </w:r>
            <w:r>
              <w:rPr>
                <w:noProof/>
                <w:webHidden/>
              </w:rPr>
              <w:fldChar w:fldCharType="begin"/>
            </w:r>
            <w:r>
              <w:rPr>
                <w:noProof/>
                <w:webHidden/>
              </w:rPr>
              <w:instrText xml:space="preserve"> PAGEREF _Toc217387070 \h </w:instrText>
            </w:r>
            <w:r>
              <w:rPr>
                <w:noProof/>
                <w:webHidden/>
              </w:rPr>
            </w:r>
            <w:r>
              <w:rPr>
                <w:noProof/>
                <w:webHidden/>
              </w:rPr>
              <w:fldChar w:fldCharType="separate"/>
            </w:r>
            <w:r>
              <w:rPr>
                <w:noProof/>
                <w:webHidden/>
              </w:rPr>
              <w:t>34</w:t>
            </w:r>
            <w:r>
              <w:rPr>
                <w:noProof/>
                <w:webHidden/>
              </w:rPr>
              <w:fldChar w:fldCharType="end"/>
            </w:r>
          </w:hyperlink>
        </w:p>
        <w:p w14:paraId="1065A94E" w14:textId="77777777" w:rsidR="00F5146C" w:rsidRDefault="00F5146C">
          <w:pPr>
            <w:pStyle w:val="TOC3"/>
            <w:tabs>
              <w:tab w:val="right" w:leader="dot" w:pos="9492"/>
            </w:tabs>
            <w:rPr>
              <w:rFonts w:eastAsiaTheme="minorEastAsia"/>
              <w:noProof/>
              <w:kern w:val="0"/>
            </w:rPr>
          </w:pPr>
          <w:hyperlink w:anchor="_Toc217387071" w:history="1">
            <w:r w:rsidRPr="0046208A">
              <w:rPr>
                <w:rStyle w:val="Hyperlink"/>
                <w:rFonts w:eastAsia="Times New Roman" w:cstheme="minorHAnsi"/>
                <w:b/>
                <w:bCs/>
                <w:noProof/>
                <w:lang w:val="hr-HR" w:eastAsia="en-GB"/>
              </w:rPr>
              <w:t>3. Zakupci ili dugoročni zakupci</w:t>
            </w:r>
            <w:r>
              <w:rPr>
                <w:noProof/>
                <w:webHidden/>
              </w:rPr>
              <w:tab/>
            </w:r>
            <w:r>
              <w:rPr>
                <w:noProof/>
                <w:webHidden/>
              </w:rPr>
              <w:fldChar w:fldCharType="begin"/>
            </w:r>
            <w:r>
              <w:rPr>
                <w:noProof/>
                <w:webHidden/>
              </w:rPr>
              <w:instrText xml:space="preserve"> PAGEREF _Toc217387071 \h </w:instrText>
            </w:r>
            <w:r>
              <w:rPr>
                <w:noProof/>
                <w:webHidden/>
              </w:rPr>
            </w:r>
            <w:r>
              <w:rPr>
                <w:noProof/>
                <w:webHidden/>
              </w:rPr>
              <w:fldChar w:fldCharType="separate"/>
            </w:r>
            <w:r>
              <w:rPr>
                <w:noProof/>
                <w:webHidden/>
              </w:rPr>
              <w:t>34</w:t>
            </w:r>
            <w:r>
              <w:rPr>
                <w:noProof/>
                <w:webHidden/>
              </w:rPr>
              <w:fldChar w:fldCharType="end"/>
            </w:r>
          </w:hyperlink>
        </w:p>
        <w:p w14:paraId="271CDF97" w14:textId="77777777" w:rsidR="00F5146C" w:rsidRDefault="00F5146C">
          <w:pPr>
            <w:pStyle w:val="TOC3"/>
            <w:tabs>
              <w:tab w:val="right" w:leader="dot" w:pos="9492"/>
            </w:tabs>
            <w:rPr>
              <w:rFonts w:eastAsiaTheme="minorEastAsia"/>
              <w:noProof/>
              <w:kern w:val="0"/>
            </w:rPr>
          </w:pPr>
          <w:hyperlink w:anchor="_Toc217387072" w:history="1">
            <w:r w:rsidRPr="0046208A">
              <w:rPr>
                <w:rStyle w:val="Hyperlink"/>
                <w:rFonts w:eastAsia="Times New Roman" w:cstheme="minorHAnsi"/>
                <w:b/>
                <w:bCs/>
                <w:noProof/>
                <w:lang w:val="hr-HR" w:eastAsia="en-GB"/>
              </w:rPr>
              <w:t>4. Korisnici bez formalnih prava (neformalni korisnici)</w:t>
            </w:r>
            <w:r>
              <w:rPr>
                <w:noProof/>
                <w:webHidden/>
              </w:rPr>
              <w:tab/>
            </w:r>
            <w:r>
              <w:rPr>
                <w:noProof/>
                <w:webHidden/>
              </w:rPr>
              <w:fldChar w:fldCharType="begin"/>
            </w:r>
            <w:r>
              <w:rPr>
                <w:noProof/>
                <w:webHidden/>
              </w:rPr>
              <w:instrText xml:space="preserve"> PAGEREF _Toc217387072 \h </w:instrText>
            </w:r>
            <w:r>
              <w:rPr>
                <w:noProof/>
                <w:webHidden/>
              </w:rPr>
            </w:r>
            <w:r>
              <w:rPr>
                <w:noProof/>
                <w:webHidden/>
              </w:rPr>
              <w:fldChar w:fldCharType="separate"/>
            </w:r>
            <w:r>
              <w:rPr>
                <w:noProof/>
                <w:webHidden/>
              </w:rPr>
              <w:t>34</w:t>
            </w:r>
            <w:r>
              <w:rPr>
                <w:noProof/>
                <w:webHidden/>
              </w:rPr>
              <w:fldChar w:fldCharType="end"/>
            </w:r>
          </w:hyperlink>
        </w:p>
        <w:p w14:paraId="19BA7DEC" w14:textId="77777777" w:rsidR="00F5146C" w:rsidRDefault="00F5146C">
          <w:pPr>
            <w:pStyle w:val="TOC3"/>
            <w:tabs>
              <w:tab w:val="right" w:leader="dot" w:pos="9492"/>
            </w:tabs>
            <w:rPr>
              <w:rFonts w:eastAsiaTheme="minorEastAsia"/>
              <w:noProof/>
              <w:kern w:val="0"/>
            </w:rPr>
          </w:pPr>
          <w:hyperlink w:anchor="_Toc217387073" w:history="1">
            <w:r w:rsidRPr="0046208A">
              <w:rPr>
                <w:rStyle w:val="Hyperlink"/>
                <w:rFonts w:eastAsia="Times New Roman" w:cstheme="minorHAnsi"/>
                <w:b/>
                <w:bCs/>
                <w:noProof/>
                <w:lang w:val="hr-HR" w:eastAsia="en-GB"/>
              </w:rPr>
              <w:t>5. Zajednice i javne institucije</w:t>
            </w:r>
            <w:r>
              <w:rPr>
                <w:noProof/>
                <w:webHidden/>
              </w:rPr>
              <w:tab/>
            </w:r>
            <w:r>
              <w:rPr>
                <w:noProof/>
                <w:webHidden/>
              </w:rPr>
              <w:fldChar w:fldCharType="begin"/>
            </w:r>
            <w:r>
              <w:rPr>
                <w:noProof/>
                <w:webHidden/>
              </w:rPr>
              <w:instrText xml:space="preserve"> PAGEREF _Toc217387073 \h </w:instrText>
            </w:r>
            <w:r>
              <w:rPr>
                <w:noProof/>
                <w:webHidden/>
              </w:rPr>
            </w:r>
            <w:r>
              <w:rPr>
                <w:noProof/>
                <w:webHidden/>
              </w:rPr>
              <w:fldChar w:fldCharType="separate"/>
            </w:r>
            <w:r>
              <w:rPr>
                <w:noProof/>
                <w:webHidden/>
              </w:rPr>
              <w:t>34</w:t>
            </w:r>
            <w:r>
              <w:rPr>
                <w:noProof/>
                <w:webHidden/>
              </w:rPr>
              <w:fldChar w:fldCharType="end"/>
            </w:r>
          </w:hyperlink>
        </w:p>
        <w:p w14:paraId="227D86F3" w14:textId="77777777" w:rsidR="00F5146C" w:rsidRDefault="00F5146C">
          <w:pPr>
            <w:pStyle w:val="TOC3"/>
            <w:tabs>
              <w:tab w:val="right" w:leader="dot" w:pos="9492"/>
            </w:tabs>
            <w:rPr>
              <w:rFonts w:eastAsiaTheme="minorEastAsia"/>
              <w:noProof/>
              <w:kern w:val="0"/>
            </w:rPr>
          </w:pPr>
          <w:hyperlink w:anchor="_Toc217387074" w:history="1">
            <w:r w:rsidRPr="0046208A">
              <w:rPr>
                <w:rStyle w:val="Hyperlink"/>
                <w:rFonts w:eastAsia="Times New Roman" w:cstheme="minorHAnsi"/>
                <w:b/>
                <w:bCs/>
                <w:noProof/>
                <w:lang w:val="hr-HR" w:eastAsia="en-GB"/>
              </w:rPr>
              <w:t>Posebna napomena za ovaj projekat</w:t>
            </w:r>
            <w:r>
              <w:rPr>
                <w:noProof/>
                <w:webHidden/>
              </w:rPr>
              <w:tab/>
            </w:r>
            <w:r>
              <w:rPr>
                <w:noProof/>
                <w:webHidden/>
              </w:rPr>
              <w:fldChar w:fldCharType="begin"/>
            </w:r>
            <w:r>
              <w:rPr>
                <w:noProof/>
                <w:webHidden/>
              </w:rPr>
              <w:instrText xml:space="preserve"> PAGEREF _Toc217387074 \h </w:instrText>
            </w:r>
            <w:r>
              <w:rPr>
                <w:noProof/>
                <w:webHidden/>
              </w:rPr>
            </w:r>
            <w:r>
              <w:rPr>
                <w:noProof/>
                <w:webHidden/>
              </w:rPr>
              <w:fldChar w:fldCharType="separate"/>
            </w:r>
            <w:r>
              <w:rPr>
                <w:noProof/>
                <w:webHidden/>
              </w:rPr>
              <w:t>34</w:t>
            </w:r>
            <w:r>
              <w:rPr>
                <w:noProof/>
                <w:webHidden/>
              </w:rPr>
              <w:fldChar w:fldCharType="end"/>
            </w:r>
          </w:hyperlink>
        </w:p>
        <w:p w14:paraId="44AEE54E" w14:textId="77777777" w:rsidR="00F5146C" w:rsidRDefault="00F5146C">
          <w:pPr>
            <w:pStyle w:val="TOC2"/>
            <w:tabs>
              <w:tab w:val="left" w:pos="880"/>
              <w:tab w:val="right" w:leader="dot" w:pos="9492"/>
            </w:tabs>
            <w:rPr>
              <w:rFonts w:eastAsiaTheme="minorEastAsia"/>
              <w:noProof/>
              <w:kern w:val="0"/>
            </w:rPr>
          </w:pPr>
          <w:hyperlink w:anchor="_Toc217387075" w:history="1">
            <w:r w:rsidRPr="0046208A">
              <w:rPr>
                <w:rStyle w:val="Hyperlink"/>
                <w:noProof/>
              </w:rPr>
              <w:t>3.7</w:t>
            </w:r>
            <w:r>
              <w:rPr>
                <w:rFonts w:eastAsiaTheme="minorEastAsia"/>
                <w:noProof/>
                <w:kern w:val="0"/>
              </w:rPr>
              <w:tab/>
            </w:r>
            <w:r w:rsidRPr="0046208A">
              <w:rPr>
                <w:rStyle w:val="Hyperlink"/>
                <w:noProof/>
              </w:rPr>
              <w:t>Matrica prava</w:t>
            </w:r>
            <w:r>
              <w:rPr>
                <w:noProof/>
                <w:webHidden/>
              </w:rPr>
              <w:tab/>
            </w:r>
            <w:r>
              <w:rPr>
                <w:noProof/>
                <w:webHidden/>
              </w:rPr>
              <w:fldChar w:fldCharType="begin"/>
            </w:r>
            <w:r>
              <w:rPr>
                <w:noProof/>
                <w:webHidden/>
              </w:rPr>
              <w:instrText xml:space="preserve"> PAGEREF _Toc217387075 \h </w:instrText>
            </w:r>
            <w:r>
              <w:rPr>
                <w:noProof/>
                <w:webHidden/>
              </w:rPr>
            </w:r>
            <w:r>
              <w:rPr>
                <w:noProof/>
                <w:webHidden/>
              </w:rPr>
              <w:fldChar w:fldCharType="separate"/>
            </w:r>
            <w:r>
              <w:rPr>
                <w:noProof/>
                <w:webHidden/>
              </w:rPr>
              <w:t>35</w:t>
            </w:r>
            <w:r>
              <w:rPr>
                <w:noProof/>
                <w:webHidden/>
              </w:rPr>
              <w:fldChar w:fldCharType="end"/>
            </w:r>
          </w:hyperlink>
        </w:p>
        <w:p w14:paraId="049FB0B0" w14:textId="77777777" w:rsidR="00F5146C" w:rsidRDefault="00F5146C">
          <w:pPr>
            <w:pStyle w:val="TOC3"/>
            <w:tabs>
              <w:tab w:val="right" w:leader="dot" w:pos="9492"/>
            </w:tabs>
            <w:rPr>
              <w:rFonts w:eastAsiaTheme="minorEastAsia"/>
              <w:noProof/>
              <w:kern w:val="0"/>
            </w:rPr>
          </w:pPr>
          <w:hyperlink w:anchor="_Toc217387076" w:history="1">
            <w:r w:rsidRPr="0046208A">
              <w:rPr>
                <w:rStyle w:val="Hyperlink"/>
                <w:rFonts w:eastAsia="Times New Roman" w:cstheme="minorHAnsi"/>
                <w:b/>
                <w:bCs/>
                <w:noProof/>
                <w:lang w:val="hr-HR" w:eastAsia="en-GB"/>
              </w:rPr>
              <w:t>Fizičko raseljenje</w:t>
            </w:r>
            <w:r>
              <w:rPr>
                <w:noProof/>
                <w:webHidden/>
              </w:rPr>
              <w:tab/>
            </w:r>
            <w:r>
              <w:rPr>
                <w:noProof/>
                <w:webHidden/>
              </w:rPr>
              <w:fldChar w:fldCharType="begin"/>
            </w:r>
            <w:r>
              <w:rPr>
                <w:noProof/>
                <w:webHidden/>
              </w:rPr>
              <w:instrText xml:space="preserve"> PAGEREF _Toc217387076 \h </w:instrText>
            </w:r>
            <w:r>
              <w:rPr>
                <w:noProof/>
                <w:webHidden/>
              </w:rPr>
            </w:r>
            <w:r>
              <w:rPr>
                <w:noProof/>
                <w:webHidden/>
              </w:rPr>
              <w:fldChar w:fldCharType="separate"/>
            </w:r>
            <w:r>
              <w:rPr>
                <w:noProof/>
                <w:webHidden/>
              </w:rPr>
              <w:t>35</w:t>
            </w:r>
            <w:r>
              <w:rPr>
                <w:noProof/>
                <w:webHidden/>
              </w:rPr>
              <w:fldChar w:fldCharType="end"/>
            </w:r>
          </w:hyperlink>
        </w:p>
        <w:p w14:paraId="7D4A111F" w14:textId="77777777" w:rsidR="00F5146C" w:rsidRDefault="00F5146C">
          <w:pPr>
            <w:pStyle w:val="TOC3"/>
            <w:tabs>
              <w:tab w:val="right" w:leader="dot" w:pos="9492"/>
            </w:tabs>
            <w:rPr>
              <w:rFonts w:eastAsiaTheme="minorEastAsia"/>
              <w:noProof/>
              <w:kern w:val="0"/>
            </w:rPr>
          </w:pPr>
          <w:hyperlink w:anchor="_Toc217387077" w:history="1">
            <w:r w:rsidRPr="0046208A">
              <w:rPr>
                <w:rStyle w:val="Hyperlink"/>
                <w:rFonts w:eastAsia="Times New Roman" w:cstheme="minorHAnsi"/>
                <w:b/>
                <w:bCs/>
                <w:noProof/>
                <w:lang w:val="hr-HR" w:eastAsia="en-GB"/>
              </w:rPr>
              <w:t>Ekonomska raseljavanja</w:t>
            </w:r>
            <w:r>
              <w:rPr>
                <w:noProof/>
                <w:webHidden/>
              </w:rPr>
              <w:tab/>
            </w:r>
            <w:r>
              <w:rPr>
                <w:noProof/>
                <w:webHidden/>
              </w:rPr>
              <w:fldChar w:fldCharType="begin"/>
            </w:r>
            <w:r>
              <w:rPr>
                <w:noProof/>
                <w:webHidden/>
              </w:rPr>
              <w:instrText xml:space="preserve"> PAGEREF _Toc217387077 \h </w:instrText>
            </w:r>
            <w:r>
              <w:rPr>
                <w:noProof/>
                <w:webHidden/>
              </w:rPr>
            </w:r>
            <w:r>
              <w:rPr>
                <w:noProof/>
                <w:webHidden/>
              </w:rPr>
              <w:fldChar w:fldCharType="separate"/>
            </w:r>
            <w:r>
              <w:rPr>
                <w:noProof/>
                <w:webHidden/>
              </w:rPr>
              <w:t>35</w:t>
            </w:r>
            <w:r>
              <w:rPr>
                <w:noProof/>
                <w:webHidden/>
              </w:rPr>
              <w:fldChar w:fldCharType="end"/>
            </w:r>
          </w:hyperlink>
        </w:p>
        <w:p w14:paraId="1D7FD384" w14:textId="77777777" w:rsidR="00F5146C" w:rsidRDefault="00F5146C">
          <w:pPr>
            <w:pStyle w:val="TOC3"/>
            <w:tabs>
              <w:tab w:val="right" w:leader="dot" w:pos="9492"/>
            </w:tabs>
            <w:rPr>
              <w:rFonts w:eastAsiaTheme="minorEastAsia"/>
              <w:noProof/>
              <w:kern w:val="0"/>
            </w:rPr>
          </w:pPr>
          <w:hyperlink w:anchor="_Toc217387078" w:history="1">
            <w:r w:rsidRPr="0046208A">
              <w:rPr>
                <w:rStyle w:val="Hyperlink"/>
                <w:rFonts w:eastAsia="Times New Roman" w:cstheme="minorHAnsi"/>
                <w:b/>
                <w:bCs/>
                <w:noProof/>
                <w:lang w:val="hr-HR" w:eastAsia="en-GB"/>
              </w:rPr>
              <w:t>Nema prisilnih iseljenja</w:t>
            </w:r>
            <w:r>
              <w:rPr>
                <w:noProof/>
                <w:webHidden/>
              </w:rPr>
              <w:tab/>
            </w:r>
            <w:r>
              <w:rPr>
                <w:noProof/>
                <w:webHidden/>
              </w:rPr>
              <w:fldChar w:fldCharType="begin"/>
            </w:r>
            <w:r>
              <w:rPr>
                <w:noProof/>
                <w:webHidden/>
              </w:rPr>
              <w:instrText xml:space="preserve"> PAGEREF _Toc217387078 \h </w:instrText>
            </w:r>
            <w:r>
              <w:rPr>
                <w:noProof/>
                <w:webHidden/>
              </w:rPr>
            </w:r>
            <w:r>
              <w:rPr>
                <w:noProof/>
                <w:webHidden/>
              </w:rPr>
              <w:fldChar w:fldCharType="separate"/>
            </w:r>
            <w:r>
              <w:rPr>
                <w:noProof/>
                <w:webHidden/>
              </w:rPr>
              <w:t>35</w:t>
            </w:r>
            <w:r>
              <w:rPr>
                <w:noProof/>
                <w:webHidden/>
              </w:rPr>
              <w:fldChar w:fldCharType="end"/>
            </w:r>
          </w:hyperlink>
        </w:p>
        <w:p w14:paraId="4BE22F2B" w14:textId="77777777" w:rsidR="00F5146C" w:rsidRDefault="00F5146C">
          <w:pPr>
            <w:pStyle w:val="TOC3"/>
            <w:tabs>
              <w:tab w:val="right" w:leader="dot" w:pos="9492"/>
            </w:tabs>
            <w:rPr>
              <w:rFonts w:eastAsiaTheme="minorEastAsia"/>
              <w:noProof/>
              <w:kern w:val="0"/>
            </w:rPr>
          </w:pPr>
          <w:hyperlink w:anchor="_Toc217387079" w:history="1">
            <w:r w:rsidRPr="0046208A">
              <w:rPr>
                <w:rStyle w:val="Hyperlink"/>
                <w:rFonts w:eastAsia="Times New Roman" w:cstheme="minorHAnsi"/>
                <w:b/>
                <w:bCs/>
                <w:noProof/>
                <w:lang w:val="hr-HR" w:eastAsia="en-GB"/>
              </w:rPr>
              <w:t>Tajming kompenzacije</w:t>
            </w:r>
            <w:r>
              <w:rPr>
                <w:noProof/>
                <w:webHidden/>
              </w:rPr>
              <w:tab/>
            </w:r>
            <w:r>
              <w:rPr>
                <w:noProof/>
                <w:webHidden/>
              </w:rPr>
              <w:fldChar w:fldCharType="begin"/>
            </w:r>
            <w:r>
              <w:rPr>
                <w:noProof/>
                <w:webHidden/>
              </w:rPr>
              <w:instrText xml:space="preserve"> PAGEREF _Toc217387079 \h </w:instrText>
            </w:r>
            <w:r>
              <w:rPr>
                <w:noProof/>
                <w:webHidden/>
              </w:rPr>
            </w:r>
            <w:r>
              <w:rPr>
                <w:noProof/>
                <w:webHidden/>
              </w:rPr>
              <w:fldChar w:fldCharType="separate"/>
            </w:r>
            <w:r>
              <w:rPr>
                <w:noProof/>
                <w:webHidden/>
              </w:rPr>
              <w:t>35</w:t>
            </w:r>
            <w:r>
              <w:rPr>
                <w:noProof/>
                <w:webHidden/>
              </w:rPr>
              <w:fldChar w:fldCharType="end"/>
            </w:r>
          </w:hyperlink>
        </w:p>
        <w:p w14:paraId="3F3851A6" w14:textId="77777777" w:rsidR="00F5146C" w:rsidRDefault="00F5146C">
          <w:pPr>
            <w:pStyle w:val="TOC3"/>
            <w:tabs>
              <w:tab w:val="right" w:leader="dot" w:pos="9492"/>
            </w:tabs>
            <w:rPr>
              <w:rFonts w:eastAsiaTheme="minorEastAsia"/>
              <w:noProof/>
              <w:kern w:val="0"/>
            </w:rPr>
          </w:pPr>
          <w:hyperlink w:anchor="_Toc217387080" w:history="1">
            <w:r w:rsidRPr="0046208A">
              <w:rPr>
                <w:rStyle w:val="Hyperlink"/>
                <w:rFonts w:eastAsia="Times New Roman" w:cstheme="minorHAnsi"/>
                <w:b/>
                <w:bCs/>
                <w:noProof/>
                <w:lang w:val="hr-HR" w:eastAsia="en-GB"/>
              </w:rPr>
              <w:t>Obim očekivanih uticaja</w:t>
            </w:r>
            <w:r>
              <w:rPr>
                <w:noProof/>
                <w:webHidden/>
              </w:rPr>
              <w:tab/>
            </w:r>
            <w:r>
              <w:rPr>
                <w:noProof/>
                <w:webHidden/>
              </w:rPr>
              <w:fldChar w:fldCharType="begin"/>
            </w:r>
            <w:r>
              <w:rPr>
                <w:noProof/>
                <w:webHidden/>
              </w:rPr>
              <w:instrText xml:space="preserve"> PAGEREF _Toc217387080 \h </w:instrText>
            </w:r>
            <w:r>
              <w:rPr>
                <w:noProof/>
                <w:webHidden/>
              </w:rPr>
            </w:r>
            <w:r>
              <w:rPr>
                <w:noProof/>
                <w:webHidden/>
              </w:rPr>
              <w:fldChar w:fldCharType="separate"/>
            </w:r>
            <w:r>
              <w:rPr>
                <w:noProof/>
                <w:webHidden/>
              </w:rPr>
              <w:t>35</w:t>
            </w:r>
            <w:r>
              <w:rPr>
                <w:noProof/>
                <w:webHidden/>
              </w:rPr>
              <w:fldChar w:fldCharType="end"/>
            </w:r>
          </w:hyperlink>
        </w:p>
        <w:p w14:paraId="6EA11CA7" w14:textId="77777777" w:rsidR="00F5146C" w:rsidRDefault="00F5146C">
          <w:pPr>
            <w:pStyle w:val="TOC3"/>
            <w:tabs>
              <w:tab w:val="right" w:leader="dot" w:pos="9492"/>
            </w:tabs>
            <w:rPr>
              <w:rFonts w:eastAsiaTheme="minorEastAsia"/>
              <w:noProof/>
              <w:kern w:val="0"/>
            </w:rPr>
          </w:pPr>
          <w:hyperlink w:anchor="_Toc217387081" w:history="1">
            <w:r w:rsidRPr="0046208A">
              <w:rPr>
                <w:rStyle w:val="Hyperlink"/>
                <w:rFonts w:eastAsia="Times New Roman" w:cstheme="minorHAnsi"/>
                <w:b/>
                <w:bCs/>
                <w:noProof/>
                <w:lang w:val="hr-HR" w:eastAsia="en-GB"/>
              </w:rPr>
              <w:t>Pravni status objekata</w:t>
            </w:r>
            <w:r>
              <w:rPr>
                <w:noProof/>
                <w:webHidden/>
              </w:rPr>
              <w:tab/>
            </w:r>
            <w:r>
              <w:rPr>
                <w:noProof/>
                <w:webHidden/>
              </w:rPr>
              <w:fldChar w:fldCharType="begin"/>
            </w:r>
            <w:r>
              <w:rPr>
                <w:noProof/>
                <w:webHidden/>
              </w:rPr>
              <w:instrText xml:space="preserve"> PAGEREF _Toc217387081 \h </w:instrText>
            </w:r>
            <w:r>
              <w:rPr>
                <w:noProof/>
                <w:webHidden/>
              </w:rPr>
            </w:r>
            <w:r>
              <w:rPr>
                <w:noProof/>
                <w:webHidden/>
              </w:rPr>
              <w:fldChar w:fldCharType="separate"/>
            </w:r>
            <w:r>
              <w:rPr>
                <w:noProof/>
                <w:webHidden/>
              </w:rPr>
              <w:t>42</w:t>
            </w:r>
            <w:r>
              <w:rPr>
                <w:noProof/>
                <w:webHidden/>
              </w:rPr>
              <w:fldChar w:fldCharType="end"/>
            </w:r>
          </w:hyperlink>
        </w:p>
        <w:p w14:paraId="35D51A38" w14:textId="77777777" w:rsidR="00F5146C" w:rsidRDefault="00F5146C">
          <w:pPr>
            <w:pStyle w:val="TOC3"/>
            <w:tabs>
              <w:tab w:val="right" w:leader="dot" w:pos="9492"/>
            </w:tabs>
            <w:rPr>
              <w:rFonts w:eastAsiaTheme="minorEastAsia"/>
              <w:noProof/>
              <w:kern w:val="0"/>
            </w:rPr>
          </w:pPr>
          <w:hyperlink w:anchor="_Toc217387082" w:history="1">
            <w:r w:rsidRPr="0046208A">
              <w:rPr>
                <w:rStyle w:val="Hyperlink"/>
                <w:rFonts w:eastAsia="Times New Roman" w:cstheme="minorHAnsi"/>
                <w:b/>
                <w:bCs/>
                <w:noProof/>
                <w:lang w:val="hr-HR" w:eastAsia="en-GB"/>
              </w:rPr>
              <w:t>Izvori sredstava za život</w:t>
            </w:r>
            <w:r>
              <w:rPr>
                <w:noProof/>
                <w:webHidden/>
              </w:rPr>
              <w:tab/>
            </w:r>
            <w:r>
              <w:rPr>
                <w:noProof/>
                <w:webHidden/>
              </w:rPr>
              <w:fldChar w:fldCharType="begin"/>
            </w:r>
            <w:r>
              <w:rPr>
                <w:noProof/>
                <w:webHidden/>
              </w:rPr>
              <w:instrText xml:space="preserve"> PAGEREF _Toc217387082 \h </w:instrText>
            </w:r>
            <w:r>
              <w:rPr>
                <w:noProof/>
                <w:webHidden/>
              </w:rPr>
            </w:r>
            <w:r>
              <w:rPr>
                <w:noProof/>
                <w:webHidden/>
              </w:rPr>
              <w:fldChar w:fldCharType="separate"/>
            </w:r>
            <w:r>
              <w:rPr>
                <w:noProof/>
                <w:webHidden/>
              </w:rPr>
              <w:t>42</w:t>
            </w:r>
            <w:r>
              <w:rPr>
                <w:noProof/>
                <w:webHidden/>
              </w:rPr>
              <w:fldChar w:fldCharType="end"/>
            </w:r>
          </w:hyperlink>
        </w:p>
        <w:p w14:paraId="4B5BB162" w14:textId="77777777" w:rsidR="00F5146C" w:rsidRDefault="00F5146C">
          <w:pPr>
            <w:pStyle w:val="TOC3"/>
            <w:tabs>
              <w:tab w:val="right" w:leader="dot" w:pos="9492"/>
            </w:tabs>
            <w:rPr>
              <w:rFonts w:eastAsiaTheme="minorEastAsia"/>
              <w:noProof/>
              <w:kern w:val="0"/>
            </w:rPr>
          </w:pPr>
          <w:hyperlink w:anchor="_Toc217387083" w:history="1">
            <w:r w:rsidRPr="0046208A">
              <w:rPr>
                <w:rStyle w:val="Hyperlink"/>
                <w:rFonts w:eastAsia="Times New Roman" w:cstheme="minorHAnsi"/>
                <w:b/>
                <w:bCs/>
                <w:noProof/>
                <w:lang w:val="hr-HR" w:eastAsia="en-GB"/>
              </w:rPr>
              <w:t>Pomoć za preseljenje</w:t>
            </w:r>
            <w:r>
              <w:rPr>
                <w:noProof/>
                <w:webHidden/>
              </w:rPr>
              <w:tab/>
            </w:r>
            <w:r>
              <w:rPr>
                <w:noProof/>
                <w:webHidden/>
              </w:rPr>
              <w:fldChar w:fldCharType="begin"/>
            </w:r>
            <w:r>
              <w:rPr>
                <w:noProof/>
                <w:webHidden/>
              </w:rPr>
              <w:instrText xml:space="preserve"> PAGEREF _Toc217387083 \h </w:instrText>
            </w:r>
            <w:r>
              <w:rPr>
                <w:noProof/>
                <w:webHidden/>
              </w:rPr>
            </w:r>
            <w:r>
              <w:rPr>
                <w:noProof/>
                <w:webHidden/>
              </w:rPr>
              <w:fldChar w:fldCharType="separate"/>
            </w:r>
            <w:r>
              <w:rPr>
                <w:noProof/>
                <w:webHidden/>
              </w:rPr>
              <w:t>42</w:t>
            </w:r>
            <w:r>
              <w:rPr>
                <w:noProof/>
                <w:webHidden/>
              </w:rPr>
              <w:fldChar w:fldCharType="end"/>
            </w:r>
          </w:hyperlink>
        </w:p>
        <w:p w14:paraId="17B0CAAE" w14:textId="77777777" w:rsidR="00F5146C" w:rsidRDefault="00F5146C">
          <w:pPr>
            <w:pStyle w:val="TOC3"/>
            <w:tabs>
              <w:tab w:val="right" w:leader="dot" w:pos="9492"/>
            </w:tabs>
            <w:rPr>
              <w:rFonts w:eastAsiaTheme="minorEastAsia"/>
              <w:noProof/>
              <w:kern w:val="0"/>
            </w:rPr>
          </w:pPr>
          <w:hyperlink w:anchor="_Toc217387084" w:history="1">
            <w:r w:rsidRPr="0046208A">
              <w:rPr>
                <w:rStyle w:val="Hyperlink"/>
                <w:rFonts w:eastAsia="Times New Roman" w:cstheme="minorHAnsi"/>
                <w:b/>
                <w:bCs/>
                <w:noProof/>
                <w:lang w:val="hr-HR" w:eastAsia="en-GB"/>
              </w:rPr>
              <w:t>Pomoć u obnovi sredstava za život</w:t>
            </w:r>
            <w:r>
              <w:rPr>
                <w:noProof/>
                <w:webHidden/>
              </w:rPr>
              <w:tab/>
            </w:r>
            <w:r>
              <w:rPr>
                <w:noProof/>
                <w:webHidden/>
              </w:rPr>
              <w:fldChar w:fldCharType="begin"/>
            </w:r>
            <w:r>
              <w:rPr>
                <w:noProof/>
                <w:webHidden/>
              </w:rPr>
              <w:instrText xml:space="preserve"> PAGEREF _Toc217387084 \h </w:instrText>
            </w:r>
            <w:r>
              <w:rPr>
                <w:noProof/>
                <w:webHidden/>
              </w:rPr>
            </w:r>
            <w:r>
              <w:rPr>
                <w:noProof/>
                <w:webHidden/>
              </w:rPr>
              <w:fldChar w:fldCharType="separate"/>
            </w:r>
            <w:r>
              <w:rPr>
                <w:noProof/>
                <w:webHidden/>
              </w:rPr>
              <w:t>42</w:t>
            </w:r>
            <w:r>
              <w:rPr>
                <w:noProof/>
                <w:webHidden/>
              </w:rPr>
              <w:fldChar w:fldCharType="end"/>
            </w:r>
          </w:hyperlink>
        </w:p>
        <w:p w14:paraId="745C3306" w14:textId="77777777" w:rsidR="00F5146C" w:rsidRDefault="00F5146C">
          <w:pPr>
            <w:pStyle w:val="TOC3"/>
            <w:tabs>
              <w:tab w:val="right" w:leader="dot" w:pos="9492"/>
            </w:tabs>
            <w:rPr>
              <w:rFonts w:eastAsiaTheme="minorEastAsia"/>
              <w:noProof/>
              <w:kern w:val="0"/>
            </w:rPr>
          </w:pPr>
          <w:hyperlink w:anchor="_Toc217387085" w:history="1">
            <w:r w:rsidRPr="0046208A">
              <w:rPr>
                <w:rStyle w:val="Hyperlink"/>
                <w:rFonts w:eastAsia="Times New Roman" w:cstheme="minorHAnsi"/>
                <w:b/>
                <w:bCs/>
                <w:noProof/>
                <w:lang w:val="hr-HR" w:eastAsia="en-GB"/>
              </w:rPr>
              <w:t>Privremeno korištenje zemljišta</w:t>
            </w:r>
            <w:r>
              <w:rPr>
                <w:noProof/>
                <w:webHidden/>
              </w:rPr>
              <w:tab/>
            </w:r>
            <w:r>
              <w:rPr>
                <w:noProof/>
                <w:webHidden/>
              </w:rPr>
              <w:fldChar w:fldCharType="begin"/>
            </w:r>
            <w:r>
              <w:rPr>
                <w:noProof/>
                <w:webHidden/>
              </w:rPr>
              <w:instrText xml:space="preserve"> PAGEREF _Toc217387085 \h </w:instrText>
            </w:r>
            <w:r>
              <w:rPr>
                <w:noProof/>
                <w:webHidden/>
              </w:rPr>
            </w:r>
            <w:r>
              <w:rPr>
                <w:noProof/>
                <w:webHidden/>
              </w:rPr>
              <w:fldChar w:fldCharType="separate"/>
            </w:r>
            <w:r>
              <w:rPr>
                <w:noProof/>
                <w:webHidden/>
              </w:rPr>
              <w:t>42</w:t>
            </w:r>
            <w:r>
              <w:rPr>
                <w:noProof/>
                <w:webHidden/>
              </w:rPr>
              <w:fldChar w:fldCharType="end"/>
            </w:r>
          </w:hyperlink>
        </w:p>
        <w:p w14:paraId="101E67C4" w14:textId="77777777" w:rsidR="00F5146C" w:rsidRDefault="00F5146C">
          <w:pPr>
            <w:pStyle w:val="TOC3"/>
            <w:tabs>
              <w:tab w:val="right" w:leader="dot" w:pos="9492"/>
            </w:tabs>
            <w:rPr>
              <w:rFonts w:eastAsiaTheme="minorEastAsia"/>
              <w:noProof/>
              <w:kern w:val="0"/>
            </w:rPr>
          </w:pPr>
          <w:hyperlink w:anchor="_Toc217387086" w:history="1">
            <w:r w:rsidRPr="0046208A">
              <w:rPr>
                <w:rStyle w:val="Hyperlink"/>
                <w:rFonts w:eastAsia="Times New Roman" w:cstheme="minorHAnsi"/>
                <w:b/>
                <w:bCs/>
                <w:noProof/>
                <w:lang w:val="hr-HR" w:eastAsia="en-GB"/>
              </w:rPr>
              <w:t>Rodno osjetljive mjere</w:t>
            </w:r>
            <w:r>
              <w:rPr>
                <w:noProof/>
                <w:webHidden/>
              </w:rPr>
              <w:tab/>
            </w:r>
            <w:r>
              <w:rPr>
                <w:noProof/>
                <w:webHidden/>
              </w:rPr>
              <w:fldChar w:fldCharType="begin"/>
            </w:r>
            <w:r>
              <w:rPr>
                <w:noProof/>
                <w:webHidden/>
              </w:rPr>
              <w:instrText xml:space="preserve"> PAGEREF _Toc217387086 \h </w:instrText>
            </w:r>
            <w:r>
              <w:rPr>
                <w:noProof/>
                <w:webHidden/>
              </w:rPr>
            </w:r>
            <w:r>
              <w:rPr>
                <w:noProof/>
                <w:webHidden/>
              </w:rPr>
              <w:fldChar w:fldCharType="separate"/>
            </w:r>
            <w:r>
              <w:rPr>
                <w:noProof/>
                <w:webHidden/>
              </w:rPr>
              <w:t>43</w:t>
            </w:r>
            <w:r>
              <w:rPr>
                <w:noProof/>
                <w:webHidden/>
              </w:rPr>
              <w:fldChar w:fldCharType="end"/>
            </w:r>
          </w:hyperlink>
        </w:p>
        <w:p w14:paraId="797F83F8" w14:textId="77777777" w:rsidR="00F5146C" w:rsidRDefault="00F5146C">
          <w:pPr>
            <w:pStyle w:val="TOC3"/>
            <w:tabs>
              <w:tab w:val="right" w:leader="dot" w:pos="9492"/>
            </w:tabs>
            <w:rPr>
              <w:rFonts w:eastAsiaTheme="minorEastAsia"/>
              <w:noProof/>
              <w:kern w:val="0"/>
            </w:rPr>
          </w:pPr>
          <w:hyperlink w:anchor="_Toc217387087" w:history="1">
            <w:r w:rsidRPr="0046208A">
              <w:rPr>
                <w:rStyle w:val="Hyperlink"/>
                <w:rFonts w:eastAsia="Times New Roman" w:cstheme="minorHAnsi"/>
                <w:b/>
                <w:bCs/>
                <w:noProof/>
                <w:lang w:val="hr-HR" w:eastAsia="en-GB"/>
              </w:rPr>
              <w:t>Pravičan postupak za neizbježne iseljenja (malo vjerovatno)</w:t>
            </w:r>
            <w:r>
              <w:rPr>
                <w:noProof/>
                <w:webHidden/>
              </w:rPr>
              <w:tab/>
            </w:r>
            <w:r>
              <w:rPr>
                <w:noProof/>
                <w:webHidden/>
              </w:rPr>
              <w:fldChar w:fldCharType="begin"/>
            </w:r>
            <w:r>
              <w:rPr>
                <w:noProof/>
                <w:webHidden/>
              </w:rPr>
              <w:instrText xml:space="preserve"> PAGEREF _Toc217387087 \h </w:instrText>
            </w:r>
            <w:r>
              <w:rPr>
                <w:noProof/>
                <w:webHidden/>
              </w:rPr>
            </w:r>
            <w:r>
              <w:rPr>
                <w:noProof/>
                <w:webHidden/>
              </w:rPr>
              <w:fldChar w:fldCharType="separate"/>
            </w:r>
            <w:r>
              <w:rPr>
                <w:noProof/>
                <w:webHidden/>
              </w:rPr>
              <w:t>43</w:t>
            </w:r>
            <w:r>
              <w:rPr>
                <w:noProof/>
                <w:webHidden/>
              </w:rPr>
              <w:fldChar w:fldCharType="end"/>
            </w:r>
          </w:hyperlink>
        </w:p>
        <w:p w14:paraId="2BF6C305" w14:textId="77777777" w:rsidR="00F5146C" w:rsidRDefault="00F5146C">
          <w:pPr>
            <w:pStyle w:val="TOC3"/>
            <w:tabs>
              <w:tab w:val="right" w:leader="dot" w:pos="9492"/>
            </w:tabs>
            <w:rPr>
              <w:rFonts w:eastAsiaTheme="minorEastAsia"/>
              <w:noProof/>
              <w:kern w:val="0"/>
            </w:rPr>
          </w:pPr>
          <w:hyperlink w:anchor="_Toc217387088" w:history="1">
            <w:r w:rsidRPr="0046208A">
              <w:rPr>
                <w:rStyle w:val="Hyperlink"/>
                <w:rFonts w:eastAsia="Times New Roman" w:cstheme="minorHAnsi"/>
                <w:b/>
                <w:bCs/>
                <w:noProof/>
                <w:lang w:val="hr-HR" w:eastAsia="en-GB"/>
              </w:rPr>
              <w:t>Pomoć ranjivim grupama</w:t>
            </w:r>
            <w:r>
              <w:rPr>
                <w:noProof/>
                <w:webHidden/>
              </w:rPr>
              <w:tab/>
            </w:r>
            <w:r>
              <w:rPr>
                <w:noProof/>
                <w:webHidden/>
              </w:rPr>
              <w:fldChar w:fldCharType="begin"/>
            </w:r>
            <w:r>
              <w:rPr>
                <w:noProof/>
                <w:webHidden/>
              </w:rPr>
              <w:instrText xml:space="preserve"> PAGEREF _Toc217387088 \h </w:instrText>
            </w:r>
            <w:r>
              <w:rPr>
                <w:noProof/>
                <w:webHidden/>
              </w:rPr>
            </w:r>
            <w:r>
              <w:rPr>
                <w:noProof/>
                <w:webHidden/>
              </w:rPr>
              <w:fldChar w:fldCharType="separate"/>
            </w:r>
            <w:r>
              <w:rPr>
                <w:noProof/>
                <w:webHidden/>
              </w:rPr>
              <w:t>43</w:t>
            </w:r>
            <w:r>
              <w:rPr>
                <w:noProof/>
                <w:webHidden/>
              </w:rPr>
              <w:fldChar w:fldCharType="end"/>
            </w:r>
          </w:hyperlink>
        </w:p>
        <w:p w14:paraId="34A46F75" w14:textId="77777777" w:rsidR="00F5146C" w:rsidRDefault="00F5146C">
          <w:pPr>
            <w:pStyle w:val="TOC1"/>
            <w:tabs>
              <w:tab w:val="left" w:pos="440"/>
              <w:tab w:val="right" w:leader="dot" w:pos="9492"/>
            </w:tabs>
            <w:rPr>
              <w:rFonts w:eastAsiaTheme="minorEastAsia"/>
              <w:noProof/>
              <w:kern w:val="0"/>
            </w:rPr>
          </w:pPr>
          <w:hyperlink w:anchor="_Toc217387089" w:history="1">
            <w:r w:rsidRPr="0046208A">
              <w:rPr>
                <w:rStyle w:val="Hyperlink"/>
                <w:noProof/>
              </w:rPr>
              <w:t>4.</w:t>
            </w:r>
            <w:r>
              <w:rPr>
                <w:rFonts w:eastAsiaTheme="minorEastAsia"/>
                <w:noProof/>
                <w:kern w:val="0"/>
              </w:rPr>
              <w:tab/>
            </w:r>
            <w:r w:rsidRPr="0046208A">
              <w:rPr>
                <w:rStyle w:val="Hyperlink"/>
                <w:noProof/>
              </w:rPr>
              <w:t>Instrumenti preseljenja</w:t>
            </w:r>
            <w:r>
              <w:rPr>
                <w:noProof/>
                <w:webHidden/>
              </w:rPr>
              <w:tab/>
            </w:r>
            <w:r>
              <w:rPr>
                <w:noProof/>
                <w:webHidden/>
              </w:rPr>
              <w:fldChar w:fldCharType="begin"/>
            </w:r>
            <w:r>
              <w:rPr>
                <w:noProof/>
                <w:webHidden/>
              </w:rPr>
              <w:instrText xml:space="preserve"> PAGEREF _Toc217387089 \h </w:instrText>
            </w:r>
            <w:r>
              <w:rPr>
                <w:noProof/>
                <w:webHidden/>
              </w:rPr>
            </w:r>
            <w:r>
              <w:rPr>
                <w:noProof/>
                <w:webHidden/>
              </w:rPr>
              <w:fldChar w:fldCharType="separate"/>
            </w:r>
            <w:r>
              <w:rPr>
                <w:noProof/>
                <w:webHidden/>
              </w:rPr>
              <w:t>44</w:t>
            </w:r>
            <w:r>
              <w:rPr>
                <w:noProof/>
                <w:webHidden/>
              </w:rPr>
              <w:fldChar w:fldCharType="end"/>
            </w:r>
          </w:hyperlink>
        </w:p>
        <w:p w14:paraId="2354B0C6" w14:textId="77777777" w:rsidR="00F5146C" w:rsidRDefault="00F5146C">
          <w:pPr>
            <w:pStyle w:val="TOC2"/>
            <w:tabs>
              <w:tab w:val="left" w:pos="880"/>
              <w:tab w:val="right" w:leader="dot" w:pos="9492"/>
            </w:tabs>
            <w:rPr>
              <w:rFonts w:eastAsiaTheme="minorEastAsia"/>
              <w:noProof/>
              <w:kern w:val="0"/>
            </w:rPr>
          </w:pPr>
          <w:hyperlink w:anchor="_Toc217387090" w:history="1">
            <w:r w:rsidRPr="0046208A">
              <w:rPr>
                <w:rStyle w:val="Hyperlink"/>
                <w:noProof/>
              </w:rPr>
              <w:t>4.1</w:t>
            </w:r>
            <w:r>
              <w:rPr>
                <w:rFonts w:eastAsiaTheme="minorEastAsia"/>
                <w:noProof/>
                <w:kern w:val="0"/>
              </w:rPr>
              <w:tab/>
            </w:r>
            <w:r w:rsidRPr="0046208A">
              <w:rPr>
                <w:rStyle w:val="Hyperlink"/>
                <w:noProof/>
              </w:rPr>
              <w:t>Društvena analiza podprojekata za uticaje koji se odnose na sticanje zemljišta, ograničenja korištenja zemljišta i prisilnog preseljenja</w:t>
            </w:r>
            <w:r>
              <w:rPr>
                <w:noProof/>
                <w:webHidden/>
              </w:rPr>
              <w:tab/>
            </w:r>
            <w:r>
              <w:rPr>
                <w:noProof/>
                <w:webHidden/>
              </w:rPr>
              <w:fldChar w:fldCharType="begin"/>
            </w:r>
            <w:r>
              <w:rPr>
                <w:noProof/>
                <w:webHidden/>
              </w:rPr>
              <w:instrText xml:space="preserve"> PAGEREF _Toc217387090 \h </w:instrText>
            </w:r>
            <w:r>
              <w:rPr>
                <w:noProof/>
                <w:webHidden/>
              </w:rPr>
            </w:r>
            <w:r>
              <w:rPr>
                <w:noProof/>
                <w:webHidden/>
              </w:rPr>
              <w:fldChar w:fldCharType="separate"/>
            </w:r>
            <w:r>
              <w:rPr>
                <w:noProof/>
                <w:webHidden/>
              </w:rPr>
              <w:t>44</w:t>
            </w:r>
            <w:r>
              <w:rPr>
                <w:noProof/>
                <w:webHidden/>
              </w:rPr>
              <w:fldChar w:fldCharType="end"/>
            </w:r>
          </w:hyperlink>
        </w:p>
        <w:p w14:paraId="030E6A89" w14:textId="77777777" w:rsidR="00F5146C" w:rsidRDefault="00F5146C">
          <w:pPr>
            <w:pStyle w:val="TOC2"/>
            <w:tabs>
              <w:tab w:val="left" w:pos="880"/>
              <w:tab w:val="right" w:leader="dot" w:pos="9492"/>
            </w:tabs>
            <w:rPr>
              <w:rFonts w:eastAsiaTheme="minorEastAsia"/>
              <w:noProof/>
              <w:kern w:val="0"/>
            </w:rPr>
          </w:pPr>
          <w:hyperlink w:anchor="_Toc217387091" w:history="1">
            <w:r w:rsidRPr="0046208A">
              <w:rPr>
                <w:rStyle w:val="Hyperlink"/>
                <w:noProof/>
              </w:rPr>
              <w:t>4.2</w:t>
            </w:r>
            <w:r>
              <w:rPr>
                <w:rFonts w:eastAsiaTheme="minorEastAsia"/>
                <w:noProof/>
                <w:kern w:val="0"/>
              </w:rPr>
              <w:tab/>
            </w:r>
            <w:r w:rsidRPr="0046208A">
              <w:rPr>
                <w:rStyle w:val="Hyperlink"/>
                <w:noProof/>
              </w:rPr>
              <w:t>Akcioni plan za preseljenje (RAP)</w:t>
            </w:r>
            <w:r>
              <w:rPr>
                <w:noProof/>
                <w:webHidden/>
              </w:rPr>
              <w:tab/>
            </w:r>
            <w:r>
              <w:rPr>
                <w:noProof/>
                <w:webHidden/>
              </w:rPr>
              <w:fldChar w:fldCharType="begin"/>
            </w:r>
            <w:r>
              <w:rPr>
                <w:noProof/>
                <w:webHidden/>
              </w:rPr>
              <w:instrText xml:space="preserve"> PAGEREF _Toc217387091 \h </w:instrText>
            </w:r>
            <w:r>
              <w:rPr>
                <w:noProof/>
                <w:webHidden/>
              </w:rPr>
            </w:r>
            <w:r>
              <w:rPr>
                <w:noProof/>
                <w:webHidden/>
              </w:rPr>
              <w:fldChar w:fldCharType="separate"/>
            </w:r>
            <w:r>
              <w:rPr>
                <w:noProof/>
                <w:webHidden/>
              </w:rPr>
              <w:t>44</w:t>
            </w:r>
            <w:r>
              <w:rPr>
                <w:noProof/>
                <w:webHidden/>
              </w:rPr>
              <w:fldChar w:fldCharType="end"/>
            </w:r>
          </w:hyperlink>
        </w:p>
        <w:p w14:paraId="5B19ABA3" w14:textId="77777777" w:rsidR="00F5146C" w:rsidRDefault="00F5146C">
          <w:pPr>
            <w:pStyle w:val="TOC2"/>
            <w:tabs>
              <w:tab w:val="left" w:pos="880"/>
              <w:tab w:val="right" w:leader="dot" w:pos="9492"/>
            </w:tabs>
            <w:rPr>
              <w:rFonts w:eastAsiaTheme="minorEastAsia"/>
              <w:noProof/>
              <w:kern w:val="0"/>
            </w:rPr>
          </w:pPr>
          <w:hyperlink w:anchor="_Toc217387092" w:history="1">
            <w:r w:rsidRPr="0046208A">
              <w:rPr>
                <w:rStyle w:val="Hyperlink"/>
                <w:noProof/>
              </w:rPr>
              <w:t>4.3</w:t>
            </w:r>
            <w:r>
              <w:rPr>
                <w:rFonts w:eastAsiaTheme="minorEastAsia"/>
                <w:noProof/>
                <w:kern w:val="0"/>
              </w:rPr>
              <w:tab/>
            </w:r>
            <w:r w:rsidRPr="0046208A">
              <w:rPr>
                <w:rStyle w:val="Hyperlink"/>
                <w:noProof/>
              </w:rPr>
              <w:t>Proces izrade i odobravanja RAP-ova</w:t>
            </w:r>
            <w:r>
              <w:rPr>
                <w:noProof/>
                <w:webHidden/>
              </w:rPr>
              <w:tab/>
            </w:r>
            <w:r>
              <w:rPr>
                <w:noProof/>
                <w:webHidden/>
              </w:rPr>
              <w:fldChar w:fldCharType="begin"/>
            </w:r>
            <w:r>
              <w:rPr>
                <w:noProof/>
                <w:webHidden/>
              </w:rPr>
              <w:instrText xml:space="preserve"> PAGEREF _Toc217387092 \h </w:instrText>
            </w:r>
            <w:r>
              <w:rPr>
                <w:noProof/>
                <w:webHidden/>
              </w:rPr>
            </w:r>
            <w:r>
              <w:rPr>
                <w:noProof/>
                <w:webHidden/>
              </w:rPr>
              <w:fldChar w:fldCharType="separate"/>
            </w:r>
            <w:r>
              <w:rPr>
                <w:noProof/>
                <w:webHidden/>
              </w:rPr>
              <w:t>47</w:t>
            </w:r>
            <w:r>
              <w:rPr>
                <w:noProof/>
                <w:webHidden/>
              </w:rPr>
              <w:fldChar w:fldCharType="end"/>
            </w:r>
          </w:hyperlink>
        </w:p>
        <w:p w14:paraId="02DA69F5" w14:textId="77777777" w:rsidR="00F5146C" w:rsidRDefault="00F5146C">
          <w:pPr>
            <w:pStyle w:val="TOC3"/>
            <w:tabs>
              <w:tab w:val="right" w:leader="dot" w:pos="9492"/>
            </w:tabs>
            <w:rPr>
              <w:rFonts w:eastAsiaTheme="minorEastAsia"/>
              <w:noProof/>
              <w:kern w:val="0"/>
            </w:rPr>
          </w:pPr>
          <w:hyperlink w:anchor="_Toc217387093" w:history="1">
            <w:r w:rsidRPr="0046208A">
              <w:rPr>
                <w:rStyle w:val="Hyperlink"/>
                <w:rFonts w:ascii="Calibri" w:eastAsia="Times New Roman" w:hAnsi="Calibri"/>
                <w:b/>
                <w:bCs/>
                <w:noProof/>
                <w:lang w:val="hr-HR"/>
              </w:rPr>
              <w:t>Korak 1 — Skrining i rano objelodanjivanje</w:t>
            </w:r>
            <w:r>
              <w:rPr>
                <w:noProof/>
                <w:webHidden/>
              </w:rPr>
              <w:tab/>
            </w:r>
            <w:r>
              <w:rPr>
                <w:noProof/>
                <w:webHidden/>
              </w:rPr>
              <w:fldChar w:fldCharType="begin"/>
            </w:r>
            <w:r>
              <w:rPr>
                <w:noProof/>
                <w:webHidden/>
              </w:rPr>
              <w:instrText xml:space="preserve"> PAGEREF _Toc217387093 \h </w:instrText>
            </w:r>
            <w:r>
              <w:rPr>
                <w:noProof/>
                <w:webHidden/>
              </w:rPr>
            </w:r>
            <w:r>
              <w:rPr>
                <w:noProof/>
                <w:webHidden/>
              </w:rPr>
              <w:fldChar w:fldCharType="separate"/>
            </w:r>
            <w:r>
              <w:rPr>
                <w:noProof/>
                <w:webHidden/>
              </w:rPr>
              <w:t>48</w:t>
            </w:r>
            <w:r>
              <w:rPr>
                <w:noProof/>
                <w:webHidden/>
              </w:rPr>
              <w:fldChar w:fldCharType="end"/>
            </w:r>
          </w:hyperlink>
        </w:p>
        <w:p w14:paraId="101F890A" w14:textId="77777777" w:rsidR="00F5146C" w:rsidRDefault="00F5146C">
          <w:pPr>
            <w:pStyle w:val="TOC3"/>
            <w:tabs>
              <w:tab w:val="right" w:leader="dot" w:pos="9492"/>
            </w:tabs>
            <w:rPr>
              <w:rFonts w:eastAsiaTheme="minorEastAsia"/>
              <w:noProof/>
              <w:kern w:val="0"/>
            </w:rPr>
          </w:pPr>
          <w:hyperlink w:anchor="_Toc217387094" w:history="1">
            <w:r w:rsidRPr="0046208A">
              <w:rPr>
                <w:rStyle w:val="Hyperlink"/>
                <w:rFonts w:ascii="Calibri" w:eastAsia="Times New Roman" w:hAnsi="Calibri"/>
                <w:b/>
                <w:bCs/>
                <w:noProof/>
                <w:lang w:val="hr-HR"/>
              </w:rPr>
              <w:t>Korak 2 — Popis i inventar imovine</w:t>
            </w:r>
            <w:r>
              <w:rPr>
                <w:noProof/>
                <w:webHidden/>
              </w:rPr>
              <w:tab/>
            </w:r>
            <w:r>
              <w:rPr>
                <w:noProof/>
                <w:webHidden/>
              </w:rPr>
              <w:fldChar w:fldCharType="begin"/>
            </w:r>
            <w:r>
              <w:rPr>
                <w:noProof/>
                <w:webHidden/>
              </w:rPr>
              <w:instrText xml:space="preserve"> PAGEREF _Toc217387094 \h </w:instrText>
            </w:r>
            <w:r>
              <w:rPr>
                <w:noProof/>
                <w:webHidden/>
              </w:rPr>
            </w:r>
            <w:r>
              <w:rPr>
                <w:noProof/>
                <w:webHidden/>
              </w:rPr>
              <w:fldChar w:fldCharType="separate"/>
            </w:r>
            <w:r>
              <w:rPr>
                <w:noProof/>
                <w:webHidden/>
              </w:rPr>
              <w:t>48</w:t>
            </w:r>
            <w:r>
              <w:rPr>
                <w:noProof/>
                <w:webHidden/>
              </w:rPr>
              <w:fldChar w:fldCharType="end"/>
            </w:r>
          </w:hyperlink>
        </w:p>
        <w:p w14:paraId="24D8FE7B" w14:textId="77777777" w:rsidR="00F5146C" w:rsidRDefault="00F5146C">
          <w:pPr>
            <w:pStyle w:val="TOC3"/>
            <w:tabs>
              <w:tab w:val="right" w:leader="dot" w:pos="9492"/>
            </w:tabs>
            <w:rPr>
              <w:rFonts w:eastAsiaTheme="minorEastAsia"/>
              <w:noProof/>
              <w:kern w:val="0"/>
            </w:rPr>
          </w:pPr>
          <w:hyperlink w:anchor="_Toc217387095" w:history="1">
            <w:r w:rsidRPr="0046208A">
              <w:rPr>
                <w:rStyle w:val="Hyperlink"/>
                <w:rFonts w:ascii="Calibri" w:eastAsia="Times New Roman" w:hAnsi="Calibri"/>
                <w:b/>
                <w:bCs/>
                <w:noProof/>
                <w:lang w:val="hr-HR"/>
              </w:rPr>
              <w:t>Korak 3 — Posebni slučajevi (pitanja legalizacije i restitucije)</w:t>
            </w:r>
            <w:r>
              <w:rPr>
                <w:noProof/>
                <w:webHidden/>
              </w:rPr>
              <w:tab/>
            </w:r>
            <w:r>
              <w:rPr>
                <w:noProof/>
                <w:webHidden/>
              </w:rPr>
              <w:fldChar w:fldCharType="begin"/>
            </w:r>
            <w:r>
              <w:rPr>
                <w:noProof/>
                <w:webHidden/>
              </w:rPr>
              <w:instrText xml:space="preserve"> PAGEREF _Toc217387095 \h </w:instrText>
            </w:r>
            <w:r>
              <w:rPr>
                <w:noProof/>
                <w:webHidden/>
              </w:rPr>
            </w:r>
            <w:r>
              <w:rPr>
                <w:noProof/>
                <w:webHidden/>
              </w:rPr>
              <w:fldChar w:fldCharType="separate"/>
            </w:r>
            <w:r>
              <w:rPr>
                <w:noProof/>
                <w:webHidden/>
              </w:rPr>
              <w:t>48</w:t>
            </w:r>
            <w:r>
              <w:rPr>
                <w:noProof/>
                <w:webHidden/>
              </w:rPr>
              <w:fldChar w:fldCharType="end"/>
            </w:r>
          </w:hyperlink>
        </w:p>
        <w:p w14:paraId="33A787DB" w14:textId="77777777" w:rsidR="00F5146C" w:rsidRDefault="00F5146C">
          <w:pPr>
            <w:pStyle w:val="TOC3"/>
            <w:tabs>
              <w:tab w:val="right" w:leader="dot" w:pos="9492"/>
            </w:tabs>
            <w:rPr>
              <w:rFonts w:eastAsiaTheme="minorEastAsia"/>
              <w:noProof/>
              <w:kern w:val="0"/>
            </w:rPr>
          </w:pPr>
          <w:hyperlink w:anchor="_Toc217387096" w:history="1">
            <w:r w:rsidRPr="0046208A">
              <w:rPr>
                <w:rStyle w:val="Hyperlink"/>
                <w:rFonts w:ascii="Calibri" w:eastAsia="Times New Roman" w:hAnsi="Calibri"/>
                <w:b/>
                <w:bCs/>
                <w:noProof/>
                <w:lang w:val="hr-HR"/>
              </w:rPr>
              <w:t>Korak 4 — Pregled, objelodanjivanje, konsultacije</w:t>
            </w:r>
            <w:r>
              <w:rPr>
                <w:noProof/>
                <w:webHidden/>
              </w:rPr>
              <w:tab/>
            </w:r>
            <w:r>
              <w:rPr>
                <w:noProof/>
                <w:webHidden/>
              </w:rPr>
              <w:fldChar w:fldCharType="begin"/>
            </w:r>
            <w:r>
              <w:rPr>
                <w:noProof/>
                <w:webHidden/>
              </w:rPr>
              <w:instrText xml:space="preserve"> PAGEREF _Toc217387096 \h </w:instrText>
            </w:r>
            <w:r>
              <w:rPr>
                <w:noProof/>
                <w:webHidden/>
              </w:rPr>
            </w:r>
            <w:r>
              <w:rPr>
                <w:noProof/>
                <w:webHidden/>
              </w:rPr>
              <w:fldChar w:fldCharType="separate"/>
            </w:r>
            <w:r>
              <w:rPr>
                <w:noProof/>
                <w:webHidden/>
              </w:rPr>
              <w:t>48</w:t>
            </w:r>
            <w:r>
              <w:rPr>
                <w:noProof/>
                <w:webHidden/>
              </w:rPr>
              <w:fldChar w:fldCharType="end"/>
            </w:r>
          </w:hyperlink>
        </w:p>
        <w:p w14:paraId="3D13A7DD" w14:textId="77777777" w:rsidR="00F5146C" w:rsidRDefault="00F5146C">
          <w:pPr>
            <w:pStyle w:val="TOC3"/>
            <w:tabs>
              <w:tab w:val="right" w:leader="dot" w:pos="9492"/>
            </w:tabs>
            <w:rPr>
              <w:rFonts w:eastAsiaTheme="minorEastAsia"/>
              <w:noProof/>
              <w:kern w:val="0"/>
            </w:rPr>
          </w:pPr>
          <w:hyperlink w:anchor="_Toc217387097" w:history="1">
            <w:r w:rsidRPr="0046208A">
              <w:rPr>
                <w:rStyle w:val="Hyperlink"/>
                <w:rFonts w:ascii="Calibri" w:eastAsia="Times New Roman" w:hAnsi="Calibri"/>
                <w:b/>
                <w:bCs/>
                <w:noProof/>
                <w:lang w:val="hr-HR"/>
              </w:rPr>
              <w:t>Korak 5 — Finalizacija i implementacija</w:t>
            </w:r>
            <w:r>
              <w:rPr>
                <w:noProof/>
                <w:webHidden/>
              </w:rPr>
              <w:tab/>
            </w:r>
            <w:r>
              <w:rPr>
                <w:noProof/>
                <w:webHidden/>
              </w:rPr>
              <w:fldChar w:fldCharType="begin"/>
            </w:r>
            <w:r>
              <w:rPr>
                <w:noProof/>
                <w:webHidden/>
              </w:rPr>
              <w:instrText xml:space="preserve"> PAGEREF _Toc217387097 \h </w:instrText>
            </w:r>
            <w:r>
              <w:rPr>
                <w:noProof/>
                <w:webHidden/>
              </w:rPr>
            </w:r>
            <w:r>
              <w:rPr>
                <w:noProof/>
                <w:webHidden/>
              </w:rPr>
              <w:fldChar w:fldCharType="separate"/>
            </w:r>
            <w:r>
              <w:rPr>
                <w:noProof/>
                <w:webHidden/>
              </w:rPr>
              <w:t>48</w:t>
            </w:r>
            <w:r>
              <w:rPr>
                <w:noProof/>
                <w:webHidden/>
              </w:rPr>
              <w:fldChar w:fldCharType="end"/>
            </w:r>
          </w:hyperlink>
        </w:p>
        <w:p w14:paraId="361B91D1" w14:textId="77777777" w:rsidR="00F5146C" w:rsidRDefault="00F5146C">
          <w:pPr>
            <w:pStyle w:val="TOC2"/>
            <w:tabs>
              <w:tab w:val="left" w:pos="880"/>
              <w:tab w:val="right" w:leader="dot" w:pos="9492"/>
            </w:tabs>
            <w:rPr>
              <w:rFonts w:eastAsiaTheme="minorEastAsia"/>
              <w:noProof/>
              <w:kern w:val="0"/>
            </w:rPr>
          </w:pPr>
          <w:hyperlink w:anchor="_Toc217387098" w:history="1">
            <w:r w:rsidRPr="0046208A">
              <w:rPr>
                <w:rStyle w:val="Hyperlink"/>
                <w:noProof/>
              </w:rPr>
              <w:t>4.4</w:t>
            </w:r>
            <w:r>
              <w:rPr>
                <w:rFonts w:eastAsiaTheme="minorEastAsia"/>
                <w:noProof/>
                <w:kern w:val="0"/>
              </w:rPr>
              <w:tab/>
            </w:r>
            <w:r w:rsidRPr="0046208A">
              <w:rPr>
                <w:rStyle w:val="Hyperlink"/>
                <w:noProof/>
              </w:rPr>
              <w:t>Interakcija pripreme RAP-a sa koracima dizajna</w:t>
            </w:r>
            <w:r>
              <w:rPr>
                <w:noProof/>
                <w:webHidden/>
              </w:rPr>
              <w:tab/>
            </w:r>
            <w:r>
              <w:rPr>
                <w:noProof/>
                <w:webHidden/>
              </w:rPr>
              <w:fldChar w:fldCharType="begin"/>
            </w:r>
            <w:r>
              <w:rPr>
                <w:noProof/>
                <w:webHidden/>
              </w:rPr>
              <w:instrText xml:space="preserve"> PAGEREF _Toc217387098 \h </w:instrText>
            </w:r>
            <w:r>
              <w:rPr>
                <w:noProof/>
                <w:webHidden/>
              </w:rPr>
            </w:r>
            <w:r>
              <w:rPr>
                <w:noProof/>
                <w:webHidden/>
              </w:rPr>
              <w:fldChar w:fldCharType="separate"/>
            </w:r>
            <w:r>
              <w:rPr>
                <w:noProof/>
                <w:webHidden/>
              </w:rPr>
              <w:t>48</w:t>
            </w:r>
            <w:r>
              <w:rPr>
                <w:noProof/>
                <w:webHidden/>
              </w:rPr>
              <w:fldChar w:fldCharType="end"/>
            </w:r>
          </w:hyperlink>
        </w:p>
        <w:p w14:paraId="5AB5D22B" w14:textId="77777777" w:rsidR="00F5146C" w:rsidRDefault="00F5146C">
          <w:pPr>
            <w:pStyle w:val="TOC2"/>
            <w:tabs>
              <w:tab w:val="left" w:pos="880"/>
              <w:tab w:val="right" w:leader="dot" w:pos="9492"/>
            </w:tabs>
            <w:rPr>
              <w:rFonts w:eastAsiaTheme="minorEastAsia"/>
              <w:noProof/>
              <w:kern w:val="0"/>
            </w:rPr>
          </w:pPr>
          <w:hyperlink w:anchor="_Toc217387099" w:history="1">
            <w:r w:rsidRPr="0046208A">
              <w:rPr>
                <w:rStyle w:val="Hyperlink"/>
                <w:noProof/>
              </w:rPr>
              <w:t>4.5</w:t>
            </w:r>
            <w:r>
              <w:rPr>
                <w:rFonts w:eastAsiaTheme="minorEastAsia"/>
                <w:noProof/>
                <w:kern w:val="0"/>
              </w:rPr>
              <w:tab/>
            </w:r>
            <w:r w:rsidRPr="0046208A">
              <w:rPr>
                <w:rStyle w:val="Hyperlink"/>
                <w:noProof/>
              </w:rPr>
              <w:t>Implementacija RAP-a</w:t>
            </w:r>
            <w:r>
              <w:rPr>
                <w:noProof/>
                <w:webHidden/>
              </w:rPr>
              <w:tab/>
            </w:r>
            <w:r>
              <w:rPr>
                <w:noProof/>
                <w:webHidden/>
              </w:rPr>
              <w:fldChar w:fldCharType="begin"/>
            </w:r>
            <w:r>
              <w:rPr>
                <w:noProof/>
                <w:webHidden/>
              </w:rPr>
              <w:instrText xml:space="preserve"> PAGEREF _Toc217387099 \h </w:instrText>
            </w:r>
            <w:r>
              <w:rPr>
                <w:noProof/>
                <w:webHidden/>
              </w:rPr>
            </w:r>
            <w:r>
              <w:rPr>
                <w:noProof/>
                <w:webHidden/>
              </w:rPr>
              <w:fldChar w:fldCharType="separate"/>
            </w:r>
            <w:r>
              <w:rPr>
                <w:noProof/>
                <w:webHidden/>
              </w:rPr>
              <w:t>49</w:t>
            </w:r>
            <w:r>
              <w:rPr>
                <w:noProof/>
                <w:webHidden/>
              </w:rPr>
              <w:fldChar w:fldCharType="end"/>
            </w:r>
          </w:hyperlink>
        </w:p>
        <w:p w14:paraId="0C4CB442" w14:textId="77777777" w:rsidR="00F5146C" w:rsidRDefault="00F5146C">
          <w:pPr>
            <w:pStyle w:val="TOC2"/>
            <w:tabs>
              <w:tab w:val="left" w:pos="880"/>
              <w:tab w:val="right" w:leader="dot" w:pos="9492"/>
            </w:tabs>
            <w:rPr>
              <w:rFonts w:eastAsiaTheme="minorEastAsia"/>
              <w:noProof/>
              <w:kern w:val="0"/>
            </w:rPr>
          </w:pPr>
          <w:hyperlink w:anchor="_Toc217387100" w:history="1">
            <w:r w:rsidRPr="0046208A">
              <w:rPr>
                <w:rStyle w:val="Hyperlink"/>
                <w:noProof/>
              </w:rPr>
              <w:t>4.6</w:t>
            </w:r>
            <w:r>
              <w:rPr>
                <w:rFonts w:eastAsiaTheme="minorEastAsia"/>
                <w:noProof/>
                <w:kern w:val="0"/>
              </w:rPr>
              <w:tab/>
            </w:r>
            <w:r w:rsidRPr="0046208A">
              <w:rPr>
                <w:rStyle w:val="Hyperlink"/>
                <w:noProof/>
              </w:rPr>
              <w:t>Procedure upravljanja promjenama</w:t>
            </w:r>
            <w:r>
              <w:rPr>
                <w:noProof/>
                <w:webHidden/>
              </w:rPr>
              <w:tab/>
            </w:r>
            <w:r>
              <w:rPr>
                <w:noProof/>
                <w:webHidden/>
              </w:rPr>
              <w:fldChar w:fldCharType="begin"/>
            </w:r>
            <w:r>
              <w:rPr>
                <w:noProof/>
                <w:webHidden/>
              </w:rPr>
              <w:instrText xml:space="preserve"> PAGEREF _Toc217387100 \h </w:instrText>
            </w:r>
            <w:r>
              <w:rPr>
                <w:noProof/>
                <w:webHidden/>
              </w:rPr>
            </w:r>
            <w:r>
              <w:rPr>
                <w:noProof/>
                <w:webHidden/>
              </w:rPr>
              <w:fldChar w:fldCharType="separate"/>
            </w:r>
            <w:r>
              <w:rPr>
                <w:noProof/>
                <w:webHidden/>
              </w:rPr>
              <w:t>49</w:t>
            </w:r>
            <w:r>
              <w:rPr>
                <w:noProof/>
                <w:webHidden/>
              </w:rPr>
              <w:fldChar w:fldCharType="end"/>
            </w:r>
          </w:hyperlink>
        </w:p>
        <w:p w14:paraId="75AC0C62" w14:textId="77777777" w:rsidR="00F5146C" w:rsidRDefault="00F5146C">
          <w:pPr>
            <w:pStyle w:val="TOC2"/>
            <w:tabs>
              <w:tab w:val="left" w:pos="880"/>
              <w:tab w:val="right" w:leader="dot" w:pos="9492"/>
            </w:tabs>
            <w:rPr>
              <w:rFonts w:eastAsiaTheme="minorEastAsia"/>
              <w:noProof/>
              <w:kern w:val="0"/>
            </w:rPr>
          </w:pPr>
          <w:hyperlink w:anchor="_Toc217387101" w:history="1">
            <w:r w:rsidRPr="0046208A">
              <w:rPr>
                <w:rStyle w:val="Hyperlink"/>
                <w:noProof/>
              </w:rPr>
              <w:t>4.7</w:t>
            </w:r>
            <w:r>
              <w:rPr>
                <w:rFonts w:eastAsiaTheme="minorEastAsia"/>
                <w:noProof/>
                <w:kern w:val="0"/>
              </w:rPr>
              <w:tab/>
            </w:r>
            <w:r w:rsidRPr="0046208A">
              <w:rPr>
                <w:rStyle w:val="Hyperlink"/>
                <w:noProof/>
              </w:rPr>
              <w:t>Revizija preseljenja</w:t>
            </w:r>
            <w:r>
              <w:rPr>
                <w:noProof/>
                <w:webHidden/>
              </w:rPr>
              <w:tab/>
            </w:r>
            <w:r>
              <w:rPr>
                <w:noProof/>
                <w:webHidden/>
              </w:rPr>
              <w:fldChar w:fldCharType="begin"/>
            </w:r>
            <w:r>
              <w:rPr>
                <w:noProof/>
                <w:webHidden/>
              </w:rPr>
              <w:instrText xml:space="preserve"> PAGEREF _Toc217387101 \h </w:instrText>
            </w:r>
            <w:r>
              <w:rPr>
                <w:noProof/>
                <w:webHidden/>
              </w:rPr>
            </w:r>
            <w:r>
              <w:rPr>
                <w:noProof/>
                <w:webHidden/>
              </w:rPr>
              <w:fldChar w:fldCharType="separate"/>
            </w:r>
            <w:r>
              <w:rPr>
                <w:noProof/>
                <w:webHidden/>
              </w:rPr>
              <w:t>50</w:t>
            </w:r>
            <w:r>
              <w:rPr>
                <w:noProof/>
                <w:webHidden/>
              </w:rPr>
              <w:fldChar w:fldCharType="end"/>
            </w:r>
          </w:hyperlink>
        </w:p>
        <w:p w14:paraId="64640595" w14:textId="77777777" w:rsidR="00F5146C" w:rsidRDefault="00F5146C">
          <w:pPr>
            <w:pStyle w:val="TOC1"/>
            <w:tabs>
              <w:tab w:val="left" w:pos="440"/>
              <w:tab w:val="right" w:leader="dot" w:pos="9492"/>
            </w:tabs>
            <w:rPr>
              <w:rFonts w:eastAsiaTheme="minorEastAsia"/>
              <w:noProof/>
              <w:kern w:val="0"/>
            </w:rPr>
          </w:pPr>
          <w:hyperlink w:anchor="_Toc217387102" w:history="1">
            <w:r w:rsidRPr="0046208A">
              <w:rPr>
                <w:rStyle w:val="Hyperlink"/>
                <w:noProof/>
              </w:rPr>
              <w:t>5.</w:t>
            </w:r>
            <w:r>
              <w:rPr>
                <w:rFonts w:eastAsiaTheme="minorEastAsia"/>
                <w:noProof/>
                <w:kern w:val="0"/>
              </w:rPr>
              <w:tab/>
            </w:r>
            <w:r w:rsidRPr="0046208A">
              <w:rPr>
                <w:rStyle w:val="Hyperlink"/>
                <w:noProof/>
              </w:rPr>
              <w:t>Konsultacije i objelodanjivanje informacija</w:t>
            </w:r>
            <w:r>
              <w:rPr>
                <w:noProof/>
                <w:webHidden/>
              </w:rPr>
              <w:tab/>
            </w:r>
            <w:r>
              <w:rPr>
                <w:noProof/>
                <w:webHidden/>
              </w:rPr>
              <w:fldChar w:fldCharType="begin"/>
            </w:r>
            <w:r>
              <w:rPr>
                <w:noProof/>
                <w:webHidden/>
              </w:rPr>
              <w:instrText xml:space="preserve"> PAGEREF _Toc217387102 \h </w:instrText>
            </w:r>
            <w:r>
              <w:rPr>
                <w:noProof/>
                <w:webHidden/>
              </w:rPr>
            </w:r>
            <w:r>
              <w:rPr>
                <w:noProof/>
                <w:webHidden/>
              </w:rPr>
              <w:fldChar w:fldCharType="separate"/>
            </w:r>
            <w:r>
              <w:rPr>
                <w:noProof/>
                <w:webHidden/>
              </w:rPr>
              <w:t>51</w:t>
            </w:r>
            <w:r>
              <w:rPr>
                <w:noProof/>
                <w:webHidden/>
              </w:rPr>
              <w:fldChar w:fldCharType="end"/>
            </w:r>
          </w:hyperlink>
        </w:p>
        <w:p w14:paraId="6C371A3D" w14:textId="77777777" w:rsidR="00F5146C" w:rsidRDefault="00F5146C">
          <w:pPr>
            <w:pStyle w:val="TOC2"/>
            <w:tabs>
              <w:tab w:val="left" w:pos="880"/>
              <w:tab w:val="right" w:leader="dot" w:pos="9492"/>
            </w:tabs>
            <w:rPr>
              <w:rFonts w:eastAsiaTheme="minorEastAsia"/>
              <w:noProof/>
              <w:kern w:val="0"/>
            </w:rPr>
          </w:pPr>
          <w:hyperlink w:anchor="_Toc217387103" w:history="1">
            <w:r w:rsidRPr="0046208A">
              <w:rPr>
                <w:rStyle w:val="Hyperlink"/>
                <w:noProof/>
              </w:rPr>
              <w:t>5.1</w:t>
            </w:r>
            <w:r>
              <w:rPr>
                <w:rFonts w:eastAsiaTheme="minorEastAsia"/>
                <w:noProof/>
                <w:kern w:val="0"/>
              </w:rPr>
              <w:tab/>
            </w:r>
            <w:r w:rsidRPr="0046208A">
              <w:rPr>
                <w:rStyle w:val="Hyperlink"/>
                <w:noProof/>
              </w:rPr>
              <w:t>Javne konsultacije – Pristup i zahtjevi</w:t>
            </w:r>
            <w:r>
              <w:rPr>
                <w:noProof/>
                <w:webHidden/>
              </w:rPr>
              <w:tab/>
            </w:r>
            <w:r>
              <w:rPr>
                <w:noProof/>
                <w:webHidden/>
              </w:rPr>
              <w:fldChar w:fldCharType="begin"/>
            </w:r>
            <w:r>
              <w:rPr>
                <w:noProof/>
                <w:webHidden/>
              </w:rPr>
              <w:instrText xml:space="preserve"> PAGEREF _Toc217387103 \h </w:instrText>
            </w:r>
            <w:r>
              <w:rPr>
                <w:noProof/>
                <w:webHidden/>
              </w:rPr>
            </w:r>
            <w:r>
              <w:rPr>
                <w:noProof/>
                <w:webHidden/>
              </w:rPr>
              <w:fldChar w:fldCharType="separate"/>
            </w:r>
            <w:r>
              <w:rPr>
                <w:noProof/>
                <w:webHidden/>
              </w:rPr>
              <w:t>51</w:t>
            </w:r>
            <w:r>
              <w:rPr>
                <w:noProof/>
                <w:webHidden/>
              </w:rPr>
              <w:fldChar w:fldCharType="end"/>
            </w:r>
          </w:hyperlink>
        </w:p>
        <w:p w14:paraId="18F692B2" w14:textId="77777777" w:rsidR="00F5146C" w:rsidRDefault="00F5146C">
          <w:pPr>
            <w:pStyle w:val="TOC3"/>
            <w:tabs>
              <w:tab w:val="right" w:leader="dot" w:pos="9492"/>
            </w:tabs>
            <w:rPr>
              <w:rFonts w:eastAsiaTheme="minorEastAsia"/>
              <w:noProof/>
              <w:kern w:val="0"/>
            </w:rPr>
          </w:pPr>
          <w:hyperlink w:anchor="_Toc217387104" w:history="1">
            <w:r w:rsidRPr="0046208A">
              <w:rPr>
                <w:rStyle w:val="Hyperlink"/>
                <w:rFonts w:ascii="Calibri" w:eastAsia="Times New Roman" w:hAnsi="Calibri" w:cs="Calibri"/>
                <w:b/>
                <w:bCs/>
                <w:noProof/>
                <w:lang w:val="hr-HR"/>
              </w:rPr>
              <w:t>Objelodanjivanje dokumenata</w:t>
            </w:r>
            <w:r>
              <w:rPr>
                <w:noProof/>
                <w:webHidden/>
              </w:rPr>
              <w:tab/>
            </w:r>
            <w:r>
              <w:rPr>
                <w:noProof/>
                <w:webHidden/>
              </w:rPr>
              <w:fldChar w:fldCharType="begin"/>
            </w:r>
            <w:r>
              <w:rPr>
                <w:noProof/>
                <w:webHidden/>
              </w:rPr>
              <w:instrText xml:space="preserve"> PAGEREF _Toc217387104 \h </w:instrText>
            </w:r>
            <w:r>
              <w:rPr>
                <w:noProof/>
                <w:webHidden/>
              </w:rPr>
            </w:r>
            <w:r>
              <w:rPr>
                <w:noProof/>
                <w:webHidden/>
              </w:rPr>
              <w:fldChar w:fldCharType="separate"/>
            </w:r>
            <w:r>
              <w:rPr>
                <w:noProof/>
                <w:webHidden/>
              </w:rPr>
              <w:t>51</w:t>
            </w:r>
            <w:r>
              <w:rPr>
                <w:noProof/>
                <w:webHidden/>
              </w:rPr>
              <w:fldChar w:fldCharType="end"/>
            </w:r>
          </w:hyperlink>
        </w:p>
        <w:p w14:paraId="466665F2" w14:textId="77777777" w:rsidR="00F5146C" w:rsidRDefault="00F5146C">
          <w:pPr>
            <w:pStyle w:val="TOC2"/>
            <w:tabs>
              <w:tab w:val="left" w:pos="880"/>
              <w:tab w:val="right" w:leader="dot" w:pos="9492"/>
            </w:tabs>
            <w:rPr>
              <w:rFonts w:eastAsiaTheme="minorEastAsia"/>
              <w:noProof/>
              <w:kern w:val="0"/>
            </w:rPr>
          </w:pPr>
          <w:hyperlink w:anchor="_Toc217387105" w:history="1">
            <w:r w:rsidRPr="0046208A">
              <w:rPr>
                <w:rStyle w:val="Hyperlink"/>
                <w:noProof/>
              </w:rPr>
              <w:t>5.2</w:t>
            </w:r>
            <w:r>
              <w:rPr>
                <w:rFonts w:eastAsiaTheme="minorEastAsia"/>
                <w:noProof/>
                <w:kern w:val="0"/>
              </w:rPr>
              <w:tab/>
            </w:r>
            <w:r w:rsidRPr="0046208A">
              <w:rPr>
                <w:rStyle w:val="Hyperlink"/>
                <w:noProof/>
              </w:rPr>
              <w:t>Javna konsultacija o ovom RPF-u</w:t>
            </w:r>
            <w:r>
              <w:rPr>
                <w:noProof/>
                <w:webHidden/>
              </w:rPr>
              <w:tab/>
            </w:r>
            <w:r>
              <w:rPr>
                <w:noProof/>
                <w:webHidden/>
              </w:rPr>
              <w:fldChar w:fldCharType="begin"/>
            </w:r>
            <w:r>
              <w:rPr>
                <w:noProof/>
                <w:webHidden/>
              </w:rPr>
              <w:instrText xml:space="preserve"> PAGEREF _Toc217387105 \h </w:instrText>
            </w:r>
            <w:r>
              <w:rPr>
                <w:noProof/>
                <w:webHidden/>
              </w:rPr>
            </w:r>
            <w:r>
              <w:rPr>
                <w:noProof/>
                <w:webHidden/>
              </w:rPr>
              <w:fldChar w:fldCharType="separate"/>
            </w:r>
            <w:r>
              <w:rPr>
                <w:noProof/>
                <w:webHidden/>
              </w:rPr>
              <w:t>52</w:t>
            </w:r>
            <w:r>
              <w:rPr>
                <w:noProof/>
                <w:webHidden/>
              </w:rPr>
              <w:fldChar w:fldCharType="end"/>
            </w:r>
          </w:hyperlink>
        </w:p>
        <w:p w14:paraId="6161BFFE" w14:textId="77777777" w:rsidR="00F5146C" w:rsidRDefault="00F5146C">
          <w:pPr>
            <w:pStyle w:val="TOC2"/>
            <w:tabs>
              <w:tab w:val="left" w:pos="880"/>
              <w:tab w:val="right" w:leader="dot" w:pos="9492"/>
            </w:tabs>
            <w:rPr>
              <w:rFonts w:eastAsiaTheme="minorEastAsia"/>
              <w:noProof/>
              <w:kern w:val="0"/>
            </w:rPr>
          </w:pPr>
          <w:hyperlink w:anchor="_Toc217387106" w:history="1">
            <w:r w:rsidRPr="0046208A">
              <w:rPr>
                <w:rStyle w:val="Hyperlink"/>
                <w:noProof/>
              </w:rPr>
              <w:t>5.3</w:t>
            </w:r>
            <w:r>
              <w:rPr>
                <w:rFonts w:eastAsiaTheme="minorEastAsia"/>
                <w:noProof/>
                <w:kern w:val="0"/>
              </w:rPr>
              <w:tab/>
            </w:r>
            <w:r w:rsidRPr="0046208A">
              <w:rPr>
                <w:rStyle w:val="Hyperlink"/>
                <w:noProof/>
              </w:rPr>
              <w:t>Dnevnik angažmana zainteresovanih strana (SEL)</w:t>
            </w:r>
            <w:r>
              <w:rPr>
                <w:noProof/>
                <w:webHidden/>
              </w:rPr>
              <w:tab/>
            </w:r>
            <w:r>
              <w:rPr>
                <w:noProof/>
                <w:webHidden/>
              </w:rPr>
              <w:fldChar w:fldCharType="begin"/>
            </w:r>
            <w:r>
              <w:rPr>
                <w:noProof/>
                <w:webHidden/>
              </w:rPr>
              <w:instrText xml:space="preserve"> PAGEREF _Toc217387106 \h </w:instrText>
            </w:r>
            <w:r>
              <w:rPr>
                <w:noProof/>
                <w:webHidden/>
              </w:rPr>
            </w:r>
            <w:r>
              <w:rPr>
                <w:noProof/>
                <w:webHidden/>
              </w:rPr>
              <w:fldChar w:fldCharType="separate"/>
            </w:r>
            <w:r>
              <w:rPr>
                <w:noProof/>
                <w:webHidden/>
              </w:rPr>
              <w:t>52</w:t>
            </w:r>
            <w:r>
              <w:rPr>
                <w:noProof/>
                <w:webHidden/>
              </w:rPr>
              <w:fldChar w:fldCharType="end"/>
            </w:r>
          </w:hyperlink>
        </w:p>
        <w:p w14:paraId="7E0F4D42" w14:textId="77777777" w:rsidR="00F5146C" w:rsidRDefault="00F5146C">
          <w:pPr>
            <w:pStyle w:val="TOC1"/>
            <w:tabs>
              <w:tab w:val="left" w:pos="440"/>
              <w:tab w:val="right" w:leader="dot" w:pos="9492"/>
            </w:tabs>
            <w:rPr>
              <w:rFonts w:eastAsiaTheme="minorEastAsia"/>
              <w:noProof/>
              <w:kern w:val="0"/>
            </w:rPr>
          </w:pPr>
          <w:hyperlink w:anchor="_Toc217387107" w:history="1">
            <w:r w:rsidRPr="0046208A">
              <w:rPr>
                <w:rStyle w:val="Hyperlink"/>
                <w:noProof/>
              </w:rPr>
              <w:t>6.</w:t>
            </w:r>
            <w:r>
              <w:rPr>
                <w:rFonts w:eastAsiaTheme="minorEastAsia"/>
                <w:noProof/>
                <w:kern w:val="0"/>
              </w:rPr>
              <w:tab/>
            </w:r>
            <w:r w:rsidRPr="0046208A">
              <w:rPr>
                <w:rStyle w:val="Hyperlink"/>
                <w:noProof/>
              </w:rPr>
              <w:t>Mehanizam za pritužbe/žalbe (GM)</w:t>
            </w:r>
            <w:r>
              <w:rPr>
                <w:noProof/>
                <w:webHidden/>
              </w:rPr>
              <w:tab/>
            </w:r>
            <w:r>
              <w:rPr>
                <w:noProof/>
                <w:webHidden/>
              </w:rPr>
              <w:fldChar w:fldCharType="begin"/>
            </w:r>
            <w:r>
              <w:rPr>
                <w:noProof/>
                <w:webHidden/>
              </w:rPr>
              <w:instrText xml:space="preserve"> PAGEREF _Toc217387107 \h </w:instrText>
            </w:r>
            <w:r>
              <w:rPr>
                <w:noProof/>
                <w:webHidden/>
              </w:rPr>
            </w:r>
            <w:r>
              <w:rPr>
                <w:noProof/>
                <w:webHidden/>
              </w:rPr>
              <w:fldChar w:fldCharType="separate"/>
            </w:r>
            <w:r>
              <w:rPr>
                <w:noProof/>
                <w:webHidden/>
              </w:rPr>
              <w:t>53</w:t>
            </w:r>
            <w:r>
              <w:rPr>
                <w:noProof/>
                <w:webHidden/>
              </w:rPr>
              <w:fldChar w:fldCharType="end"/>
            </w:r>
          </w:hyperlink>
        </w:p>
        <w:p w14:paraId="2C13E2F3" w14:textId="77777777" w:rsidR="00F5146C" w:rsidRDefault="00F5146C">
          <w:pPr>
            <w:pStyle w:val="TOC2"/>
            <w:tabs>
              <w:tab w:val="right" w:leader="dot" w:pos="9492"/>
            </w:tabs>
            <w:rPr>
              <w:rFonts w:eastAsiaTheme="minorEastAsia"/>
              <w:noProof/>
              <w:kern w:val="0"/>
            </w:rPr>
          </w:pPr>
          <w:hyperlink w:anchor="_Toc217387108" w:history="1">
            <w:r w:rsidRPr="0046208A">
              <w:rPr>
                <w:rStyle w:val="Hyperlink"/>
                <w:rFonts w:eastAsia="Times New Roman" w:cstheme="minorHAnsi"/>
                <w:b/>
                <w:bCs/>
                <w:noProof/>
                <w:lang w:val="hr-HR"/>
              </w:rPr>
              <w:t>Posebna napomena: Žalbe vezane za restituciju</w:t>
            </w:r>
            <w:r>
              <w:rPr>
                <w:noProof/>
                <w:webHidden/>
              </w:rPr>
              <w:tab/>
            </w:r>
            <w:r>
              <w:rPr>
                <w:noProof/>
                <w:webHidden/>
              </w:rPr>
              <w:fldChar w:fldCharType="begin"/>
            </w:r>
            <w:r>
              <w:rPr>
                <w:noProof/>
                <w:webHidden/>
              </w:rPr>
              <w:instrText xml:space="preserve"> PAGEREF _Toc217387108 \h </w:instrText>
            </w:r>
            <w:r>
              <w:rPr>
                <w:noProof/>
                <w:webHidden/>
              </w:rPr>
            </w:r>
            <w:r>
              <w:rPr>
                <w:noProof/>
                <w:webHidden/>
              </w:rPr>
              <w:fldChar w:fldCharType="separate"/>
            </w:r>
            <w:r>
              <w:rPr>
                <w:noProof/>
                <w:webHidden/>
              </w:rPr>
              <w:t>53</w:t>
            </w:r>
            <w:r>
              <w:rPr>
                <w:noProof/>
                <w:webHidden/>
              </w:rPr>
              <w:fldChar w:fldCharType="end"/>
            </w:r>
          </w:hyperlink>
        </w:p>
        <w:p w14:paraId="11F6556E" w14:textId="77777777" w:rsidR="00F5146C" w:rsidRDefault="00F5146C">
          <w:pPr>
            <w:pStyle w:val="TOC2"/>
            <w:tabs>
              <w:tab w:val="left" w:pos="880"/>
              <w:tab w:val="right" w:leader="dot" w:pos="9492"/>
            </w:tabs>
            <w:rPr>
              <w:rFonts w:eastAsiaTheme="minorEastAsia"/>
              <w:noProof/>
              <w:kern w:val="0"/>
            </w:rPr>
          </w:pPr>
          <w:hyperlink w:anchor="_Toc217387109" w:history="1">
            <w:r w:rsidRPr="0046208A">
              <w:rPr>
                <w:rStyle w:val="Hyperlink"/>
                <w:noProof/>
              </w:rPr>
              <w:t>6.1</w:t>
            </w:r>
            <w:r>
              <w:rPr>
                <w:rFonts w:eastAsiaTheme="minorEastAsia"/>
                <w:noProof/>
                <w:kern w:val="0"/>
              </w:rPr>
              <w:tab/>
            </w:r>
            <w:r w:rsidRPr="0046208A">
              <w:rPr>
                <w:rStyle w:val="Hyperlink"/>
                <w:noProof/>
              </w:rPr>
              <w:t>Podnošenje žalbe</w:t>
            </w:r>
            <w:r>
              <w:rPr>
                <w:noProof/>
                <w:webHidden/>
              </w:rPr>
              <w:tab/>
            </w:r>
            <w:r>
              <w:rPr>
                <w:noProof/>
                <w:webHidden/>
              </w:rPr>
              <w:fldChar w:fldCharType="begin"/>
            </w:r>
            <w:r>
              <w:rPr>
                <w:noProof/>
                <w:webHidden/>
              </w:rPr>
              <w:instrText xml:space="preserve"> PAGEREF _Toc217387109 \h </w:instrText>
            </w:r>
            <w:r>
              <w:rPr>
                <w:noProof/>
                <w:webHidden/>
              </w:rPr>
            </w:r>
            <w:r>
              <w:rPr>
                <w:noProof/>
                <w:webHidden/>
              </w:rPr>
              <w:fldChar w:fldCharType="separate"/>
            </w:r>
            <w:r>
              <w:rPr>
                <w:noProof/>
                <w:webHidden/>
              </w:rPr>
              <w:t>54</w:t>
            </w:r>
            <w:r>
              <w:rPr>
                <w:noProof/>
                <w:webHidden/>
              </w:rPr>
              <w:fldChar w:fldCharType="end"/>
            </w:r>
          </w:hyperlink>
        </w:p>
        <w:p w14:paraId="32380593" w14:textId="77777777" w:rsidR="00F5146C" w:rsidRDefault="00F5146C">
          <w:pPr>
            <w:pStyle w:val="TOC3"/>
            <w:tabs>
              <w:tab w:val="right" w:leader="dot" w:pos="9492"/>
            </w:tabs>
            <w:rPr>
              <w:rFonts w:eastAsiaTheme="minorEastAsia"/>
              <w:noProof/>
              <w:kern w:val="0"/>
            </w:rPr>
          </w:pPr>
          <w:hyperlink w:anchor="_Toc217387110" w:history="1">
            <w:r w:rsidRPr="0046208A">
              <w:rPr>
                <w:rStyle w:val="Hyperlink"/>
                <w:rFonts w:eastAsia="Times New Roman" w:cstheme="minorHAnsi"/>
                <w:b/>
                <w:bCs/>
                <w:noProof/>
                <w:lang w:val="hr-HR"/>
              </w:rPr>
              <w:t>Pristupni kanali:</w:t>
            </w:r>
            <w:r>
              <w:rPr>
                <w:noProof/>
                <w:webHidden/>
              </w:rPr>
              <w:tab/>
            </w:r>
            <w:r>
              <w:rPr>
                <w:noProof/>
                <w:webHidden/>
              </w:rPr>
              <w:fldChar w:fldCharType="begin"/>
            </w:r>
            <w:r>
              <w:rPr>
                <w:noProof/>
                <w:webHidden/>
              </w:rPr>
              <w:instrText xml:space="preserve"> PAGEREF _Toc217387110 \h </w:instrText>
            </w:r>
            <w:r>
              <w:rPr>
                <w:noProof/>
                <w:webHidden/>
              </w:rPr>
            </w:r>
            <w:r>
              <w:rPr>
                <w:noProof/>
                <w:webHidden/>
              </w:rPr>
              <w:fldChar w:fldCharType="separate"/>
            </w:r>
            <w:r>
              <w:rPr>
                <w:noProof/>
                <w:webHidden/>
              </w:rPr>
              <w:t>54</w:t>
            </w:r>
            <w:r>
              <w:rPr>
                <w:noProof/>
                <w:webHidden/>
              </w:rPr>
              <w:fldChar w:fldCharType="end"/>
            </w:r>
          </w:hyperlink>
        </w:p>
        <w:p w14:paraId="2A3A9D1D" w14:textId="77777777" w:rsidR="00F5146C" w:rsidRDefault="00F5146C">
          <w:pPr>
            <w:pStyle w:val="TOC2"/>
            <w:tabs>
              <w:tab w:val="left" w:pos="880"/>
              <w:tab w:val="right" w:leader="dot" w:pos="9492"/>
            </w:tabs>
            <w:rPr>
              <w:rFonts w:eastAsiaTheme="minorEastAsia"/>
              <w:noProof/>
              <w:kern w:val="0"/>
            </w:rPr>
          </w:pPr>
          <w:hyperlink w:anchor="_Toc217387111" w:history="1">
            <w:r w:rsidRPr="0046208A">
              <w:rPr>
                <w:rStyle w:val="Hyperlink"/>
                <w:noProof/>
              </w:rPr>
              <w:t>6.2</w:t>
            </w:r>
            <w:r>
              <w:rPr>
                <w:rFonts w:eastAsiaTheme="minorEastAsia"/>
                <w:noProof/>
                <w:kern w:val="0"/>
              </w:rPr>
              <w:tab/>
            </w:r>
            <w:r w:rsidRPr="0046208A">
              <w:rPr>
                <w:rStyle w:val="Hyperlink"/>
                <w:noProof/>
              </w:rPr>
              <w:t>Procedura postupanja po pritužbama</w:t>
            </w:r>
            <w:r>
              <w:rPr>
                <w:noProof/>
                <w:webHidden/>
              </w:rPr>
              <w:tab/>
            </w:r>
            <w:r>
              <w:rPr>
                <w:noProof/>
                <w:webHidden/>
              </w:rPr>
              <w:fldChar w:fldCharType="begin"/>
            </w:r>
            <w:r>
              <w:rPr>
                <w:noProof/>
                <w:webHidden/>
              </w:rPr>
              <w:instrText xml:space="preserve"> PAGEREF _Toc217387111 \h </w:instrText>
            </w:r>
            <w:r>
              <w:rPr>
                <w:noProof/>
                <w:webHidden/>
              </w:rPr>
            </w:r>
            <w:r>
              <w:rPr>
                <w:noProof/>
                <w:webHidden/>
              </w:rPr>
              <w:fldChar w:fldCharType="separate"/>
            </w:r>
            <w:r>
              <w:rPr>
                <w:noProof/>
                <w:webHidden/>
              </w:rPr>
              <w:t>54</w:t>
            </w:r>
            <w:r>
              <w:rPr>
                <w:noProof/>
                <w:webHidden/>
              </w:rPr>
              <w:fldChar w:fldCharType="end"/>
            </w:r>
          </w:hyperlink>
        </w:p>
        <w:p w14:paraId="25AA2AAB" w14:textId="77777777" w:rsidR="00F5146C" w:rsidRDefault="00F5146C">
          <w:pPr>
            <w:pStyle w:val="TOC3"/>
            <w:tabs>
              <w:tab w:val="right" w:leader="dot" w:pos="9492"/>
            </w:tabs>
            <w:rPr>
              <w:rFonts w:eastAsiaTheme="minorEastAsia"/>
              <w:noProof/>
              <w:kern w:val="0"/>
            </w:rPr>
          </w:pPr>
          <w:hyperlink w:anchor="_Toc217387112" w:history="1">
            <w:r w:rsidRPr="0046208A">
              <w:rPr>
                <w:rStyle w:val="Hyperlink"/>
                <w:rFonts w:eastAsia="Times New Roman" w:cstheme="minorHAnsi"/>
                <w:b/>
                <w:bCs/>
                <w:noProof/>
                <w:lang w:val="hr-HR"/>
              </w:rPr>
              <w:t>Korak 1 – Prijem i potvrda</w:t>
            </w:r>
            <w:r>
              <w:rPr>
                <w:noProof/>
                <w:webHidden/>
              </w:rPr>
              <w:tab/>
            </w:r>
            <w:r>
              <w:rPr>
                <w:noProof/>
                <w:webHidden/>
              </w:rPr>
              <w:fldChar w:fldCharType="begin"/>
            </w:r>
            <w:r>
              <w:rPr>
                <w:noProof/>
                <w:webHidden/>
              </w:rPr>
              <w:instrText xml:space="preserve"> PAGEREF _Toc217387112 \h </w:instrText>
            </w:r>
            <w:r>
              <w:rPr>
                <w:noProof/>
                <w:webHidden/>
              </w:rPr>
            </w:r>
            <w:r>
              <w:rPr>
                <w:noProof/>
                <w:webHidden/>
              </w:rPr>
              <w:fldChar w:fldCharType="separate"/>
            </w:r>
            <w:r>
              <w:rPr>
                <w:noProof/>
                <w:webHidden/>
              </w:rPr>
              <w:t>54</w:t>
            </w:r>
            <w:r>
              <w:rPr>
                <w:noProof/>
                <w:webHidden/>
              </w:rPr>
              <w:fldChar w:fldCharType="end"/>
            </w:r>
          </w:hyperlink>
        </w:p>
        <w:p w14:paraId="0C33A064" w14:textId="77777777" w:rsidR="00F5146C" w:rsidRDefault="00F5146C">
          <w:pPr>
            <w:pStyle w:val="TOC3"/>
            <w:tabs>
              <w:tab w:val="right" w:leader="dot" w:pos="9492"/>
            </w:tabs>
            <w:rPr>
              <w:rFonts w:eastAsiaTheme="minorEastAsia"/>
              <w:noProof/>
              <w:kern w:val="0"/>
            </w:rPr>
          </w:pPr>
          <w:hyperlink w:anchor="_Toc217387113" w:history="1">
            <w:r w:rsidRPr="0046208A">
              <w:rPr>
                <w:rStyle w:val="Hyperlink"/>
                <w:rFonts w:eastAsia="Times New Roman" w:cstheme="minorHAnsi"/>
                <w:b/>
                <w:bCs/>
                <w:noProof/>
                <w:lang w:val="hr-HR"/>
              </w:rPr>
              <w:t>Korak 2 – Procjena i istraga</w:t>
            </w:r>
            <w:r>
              <w:rPr>
                <w:noProof/>
                <w:webHidden/>
              </w:rPr>
              <w:tab/>
            </w:r>
            <w:r>
              <w:rPr>
                <w:noProof/>
                <w:webHidden/>
              </w:rPr>
              <w:fldChar w:fldCharType="begin"/>
            </w:r>
            <w:r>
              <w:rPr>
                <w:noProof/>
                <w:webHidden/>
              </w:rPr>
              <w:instrText xml:space="preserve"> PAGEREF _Toc217387113 \h </w:instrText>
            </w:r>
            <w:r>
              <w:rPr>
                <w:noProof/>
                <w:webHidden/>
              </w:rPr>
            </w:r>
            <w:r>
              <w:rPr>
                <w:noProof/>
                <w:webHidden/>
              </w:rPr>
              <w:fldChar w:fldCharType="separate"/>
            </w:r>
            <w:r>
              <w:rPr>
                <w:noProof/>
                <w:webHidden/>
              </w:rPr>
              <w:t>54</w:t>
            </w:r>
            <w:r>
              <w:rPr>
                <w:noProof/>
                <w:webHidden/>
              </w:rPr>
              <w:fldChar w:fldCharType="end"/>
            </w:r>
          </w:hyperlink>
        </w:p>
        <w:p w14:paraId="339CCDA2" w14:textId="77777777" w:rsidR="00F5146C" w:rsidRDefault="00F5146C">
          <w:pPr>
            <w:pStyle w:val="TOC3"/>
            <w:tabs>
              <w:tab w:val="right" w:leader="dot" w:pos="9492"/>
            </w:tabs>
            <w:rPr>
              <w:rFonts w:eastAsiaTheme="minorEastAsia"/>
              <w:noProof/>
              <w:kern w:val="0"/>
            </w:rPr>
          </w:pPr>
          <w:hyperlink w:anchor="_Toc217387114" w:history="1">
            <w:r w:rsidRPr="0046208A">
              <w:rPr>
                <w:rStyle w:val="Hyperlink"/>
                <w:rFonts w:eastAsia="Times New Roman" w:cstheme="minorHAnsi"/>
                <w:b/>
                <w:bCs/>
                <w:noProof/>
                <w:lang w:val="hr-HR"/>
              </w:rPr>
              <w:t>Korak 3 – Predloženo riješenje</w:t>
            </w:r>
            <w:r>
              <w:rPr>
                <w:noProof/>
                <w:webHidden/>
              </w:rPr>
              <w:tab/>
            </w:r>
            <w:r>
              <w:rPr>
                <w:noProof/>
                <w:webHidden/>
              </w:rPr>
              <w:fldChar w:fldCharType="begin"/>
            </w:r>
            <w:r>
              <w:rPr>
                <w:noProof/>
                <w:webHidden/>
              </w:rPr>
              <w:instrText xml:space="preserve"> PAGEREF _Toc217387114 \h </w:instrText>
            </w:r>
            <w:r>
              <w:rPr>
                <w:noProof/>
                <w:webHidden/>
              </w:rPr>
            </w:r>
            <w:r>
              <w:rPr>
                <w:noProof/>
                <w:webHidden/>
              </w:rPr>
              <w:fldChar w:fldCharType="separate"/>
            </w:r>
            <w:r>
              <w:rPr>
                <w:noProof/>
                <w:webHidden/>
              </w:rPr>
              <w:t>55</w:t>
            </w:r>
            <w:r>
              <w:rPr>
                <w:noProof/>
                <w:webHidden/>
              </w:rPr>
              <w:fldChar w:fldCharType="end"/>
            </w:r>
          </w:hyperlink>
        </w:p>
        <w:p w14:paraId="21898743" w14:textId="77777777" w:rsidR="00F5146C" w:rsidRDefault="00F5146C">
          <w:pPr>
            <w:pStyle w:val="TOC3"/>
            <w:tabs>
              <w:tab w:val="right" w:leader="dot" w:pos="9492"/>
            </w:tabs>
            <w:rPr>
              <w:rFonts w:eastAsiaTheme="minorEastAsia"/>
              <w:noProof/>
              <w:kern w:val="0"/>
            </w:rPr>
          </w:pPr>
          <w:hyperlink w:anchor="_Toc217387115" w:history="1">
            <w:r w:rsidRPr="0046208A">
              <w:rPr>
                <w:rStyle w:val="Hyperlink"/>
                <w:rFonts w:eastAsia="Times New Roman" w:cstheme="minorHAnsi"/>
                <w:b/>
                <w:bCs/>
                <w:noProof/>
                <w:lang w:val="hr-HR"/>
              </w:rPr>
              <w:t>Korak 4 – Zatvaranje</w:t>
            </w:r>
            <w:r>
              <w:rPr>
                <w:noProof/>
                <w:webHidden/>
              </w:rPr>
              <w:tab/>
            </w:r>
            <w:r>
              <w:rPr>
                <w:noProof/>
                <w:webHidden/>
              </w:rPr>
              <w:fldChar w:fldCharType="begin"/>
            </w:r>
            <w:r>
              <w:rPr>
                <w:noProof/>
                <w:webHidden/>
              </w:rPr>
              <w:instrText xml:space="preserve"> PAGEREF _Toc217387115 \h </w:instrText>
            </w:r>
            <w:r>
              <w:rPr>
                <w:noProof/>
                <w:webHidden/>
              </w:rPr>
            </w:r>
            <w:r>
              <w:rPr>
                <w:noProof/>
                <w:webHidden/>
              </w:rPr>
              <w:fldChar w:fldCharType="separate"/>
            </w:r>
            <w:r>
              <w:rPr>
                <w:noProof/>
                <w:webHidden/>
              </w:rPr>
              <w:t>55</w:t>
            </w:r>
            <w:r>
              <w:rPr>
                <w:noProof/>
                <w:webHidden/>
              </w:rPr>
              <w:fldChar w:fldCharType="end"/>
            </w:r>
          </w:hyperlink>
        </w:p>
        <w:p w14:paraId="3416CCCA" w14:textId="77777777" w:rsidR="00F5146C" w:rsidRDefault="00F5146C">
          <w:pPr>
            <w:pStyle w:val="TOC3"/>
            <w:tabs>
              <w:tab w:val="right" w:leader="dot" w:pos="9492"/>
            </w:tabs>
            <w:rPr>
              <w:rFonts w:eastAsiaTheme="minorEastAsia"/>
              <w:noProof/>
              <w:kern w:val="0"/>
            </w:rPr>
          </w:pPr>
          <w:hyperlink w:anchor="_Toc217387116" w:history="1">
            <w:r w:rsidRPr="0046208A">
              <w:rPr>
                <w:rStyle w:val="Hyperlink"/>
                <w:rFonts w:eastAsia="Times New Roman" w:cstheme="minorHAnsi"/>
                <w:b/>
                <w:bCs/>
                <w:noProof/>
                <w:lang w:val="hr-HR"/>
              </w:rPr>
              <w:t>Korak 5 – Postupak žalbe</w:t>
            </w:r>
            <w:r>
              <w:rPr>
                <w:noProof/>
                <w:webHidden/>
              </w:rPr>
              <w:tab/>
            </w:r>
            <w:r>
              <w:rPr>
                <w:noProof/>
                <w:webHidden/>
              </w:rPr>
              <w:fldChar w:fldCharType="begin"/>
            </w:r>
            <w:r>
              <w:rPr>
                <w:noProof/>
                <w:webHidden/>
              </w:rPr>
              <w:instrText xml:space="preserve"> PAGEREF _Toc217387116 \h </w:instrText>
            </w:r>
            <w:r>
              <w:rPr>
                <w:noProof/>
                <w:webHidden/>
              </w:rPr>
            </w:r>
            <w:r>
              <w:rPr>
                <w:noProof/>
                <w:webHidden/>
              </w:rPr>
              <w:fldChar w:fldCharType="separate"/>
            </w:r>
            <w:r>
              <w:rPr>
                <w:noProof/>
                <w:webHidden/>
              </w:rPr>
              <w:t>55</w:t>
            </w:r>
            <w:r>
              <w:rPr>
                <w:noProof/>
                <w:webHidden/>
              </w:rPr>
              <w:fldChar w:fldCharType="end"/>
            </w:r>
          </w:hyperlink>
        </w:p>
        <w:p w14:paraId="69BB24BE" w14:textId="77777777" w:rsidR="00F5146C" w:rsidRDefault="00F5146C">
          <w:pPr>
            <w:pStyle w:val="TOC2"/>
            <w:tabs>
              <w:tab w:val="left" w:pos="880"/>
              <w:tab w:val="right" w:leader="dot" w:pos="9492"/>
            </w:tabs>
            <w:rPr>
              <w:rFonts w:eastAsiaTheme="minorEastAsia"/>
              <w:noProof/>
              <w:kern w:val="0"/>
            </w:rPr>
          </w:pPr>
          <w:hyperlink w:anchor="_Toc217387117" w:history="1">
            <w:r w:rsidRPr="0046208A">
              <w:rPr>
                <w:rStyle w:val="Hyperlink"/>
                <w:noProof/>
              </w:rPr>
              <w:t>6.3</w:t>
            </w:r>
            <w:r>
              <w:rPr>
                <w:rFonts w:eastAsiaTheme="minorEastAsia"/>
                <w:noProof/>
                <w:kern w:val="0"/>
              </w:rPr>
              <w:tab/>
            </w:r>
            <w:r w:rsidRPr="0046208A">
              <w:rPr>
                <w:rStyle w:val="Hyperlink"/>
                <w:noProof/>
              </w:rPr>
              <w:t>Monitoring i izvještavanje</w:t>
            </w:r>
            <w:r>
              <w:rPr>
                <w:noProof/>
                <w:webHidden/>
              </w:rPr>
              <w:tab/>
            </w:r>
            <w:r>
              <w:rPr>
                <w:noProof/>
                <w:webHidden/>
              </w:rPr>
              <w:fldChar w:fldCharType="begin"/>
            </w:r>
            <w:r>
              <w:rPr>
                <w:noProof/>
                <w:webHidden/>
              </w:rPr>
              <w:instrText xml:space="preserve"> PAGEREF _Toc217387117 \h </w:instrText>
            </w:r>
            <w:r>
              <w:rPr>
                <w:noProof/>
                <w:webHidden/>
              </w:rPr>
            </w:r>
            <w:r>
              <w:rPr>
                <w:noProof/>
                <w:webHidden/>
              </w:rPr>
              <w:fldChar w:fldCharType="separate"/>
            </w:r>
            <w:r>
              <w:rPr>
                <w:noProof/>
                <w:webHidden/>
              </w:rPr>
              <w:t>55</w:t>
            </w:r>
            <w:r>
              <w:rPr>
                <w:noProof/>
                <w:webHidden/>
              </w:rPr>
              <w:fldChar w:fldCharType="end"/>
            </w:r>
          </w:hyperlink>
        </w:p>
        <w:p w14:paraId="4B7D722D" w14:textId="77777777" w:rsidR="00F5146C" w:rsidRDefault="00F5146C">
          <w:pPr>
            <w:pStyle w:val="TOC3"/>
            <w:tabs>
              <w:tab w:val="right" w:leader="dot" w:pos="9492"/>
            </w:tabs>
            <w:rPr>
              <w:rFonts w:eastAsiaTheme="minorEastAsia"/>
              <w:noProof/>
              <w:kern w:val="0"/>
            </w:rPr>
          </w:pPr>
          <w:hyperlink w:anchor="_Toc217387118" w:history="1">
            <w:r w:rsidRPr="0046208A">
              <w:rPr>
                <w:rStyle w:val="Hyperlink"/>
                <w:rFonts w:eastAsia="Times New Roman" w:cstheme="minorHAnsi"/>
                <w:b/>
                <w:bCs/>
                <w:noProof/>
                <w:lang w:val="hr-HR"/>
              </w:rPr>
              <w:t>Odgovornosti monitoringa uključuju:</w:t>
            </w:r>
            <w:r>
              <w:rPr>
                <w:noProof/>
                <w:webHidden/>
              </w:rPr>
              <w:tab/>
            </w:r>
            <w:r>
              <w:rPr>
                <w:noProof/>
                <w:webHidden/>
              </w:rPr>
              <w:fldChar w:fldCharType="begin"/>
            </w:r>
            <w:r>
              <w:rPr>
                <w:noProof/>
                <w:webHidden/>
              </w:rPr>
              <w:instrText xml:space="preserve"> PAGEREF _Toc217387118 \h </w:instrText>
            </w:r>
            <w:r>
              <w:rPr>
                <w:noProof/>
                <w:webHidden/>
              </w:rPr>
            </w:r>
            <w:r>
              <w:rPr>
                <w:noProof/>
                <w:webHidden/>
              </w:rPr>
              <w:fldChar w:fldCharType="separate"/>
            </w:r>
            <w:r>
              <w:rPr>
                <w:noProof/>
                <w:webHidden/>
              </w:rPr>
              <w:t>55</w:t>
            </w:r>
            <w:r>
              <w:rPr>
                <w:noProof/>
                <w:webHidden/>
              </w:rPr>
              <w:fldChar w:fldCharType="end"/>
            </w:r>
          </w:hyperlink>
        </w:p>
        <w:p w14:paraId="26920A6E" w14:textId="77777777" w:rsidR="00F5146C" w:rsidRDefault="00F5146C">
          <w:pPr>
            <w:pStyle w:val="TOC2"/>
            <w:tabs>
              <w:tab w:val="left" w:pos="880"/>
              <w:tab w:val="right" w:leader="dot" w:pos="9492"/>
            </w:tabs>
            <w:rPr>
              <w:rFonts w:eastAsiaTheme="minorEastAsia"/>
              <w:noProof/>
              <w:kern w:val="0"/>
            </w:rPr>
          </w:pPr>
          <w:hyperlink w:anchor="_Toc217387119" w:history="1">
            <w:r w:rsidRPr="0046208A">
              <w:rPr>
                <w:rStyle w:val="Hyperlink"/>
                <w:noProof/>
              </w:rPr>
              <w:t>6.4</w:t>
            </w:r>
            <w:r>
              <w:rPr>
                <w:rFonts w:eastAsiaTheme="minorEastAsia"/>
                <w:noProof/>
                <w:kern w:val="0"/>
              </w:rPr>
              <w:tab/>
            </w:r>
            <w:r w:rsidRPr="0046208A">
              <w:rPr>
                <w:rStyle w:val="Hyperlink"/>
                <w:noProof/>
              </w:rPr>
              <w:t>Služba Svjetske banke za rješavanje pritužbi/žalbi (GRS)</w:t>
            </w:r>
            <w:r>
              <w:rPr>
                <w:noProof/>
                <w:webHidden/>
              </w:rPr>
              <w:tab/>
            </w:r>
            <w:r>
              <w:rPr>
                <w:noProof/>
                <w:webHidden/>
              </w:rPr>
              <w:fldChar w:fldCharType="begin"/>
            </w:r>
            <w:r>
              <w:rPr>
                <w:noProof/>
                <w:webHidden/>
              </w:rPr>
              <w:instrText xml:space="preserve"> PAGEREF _Toc217387119 \h </w:instrText>
            </w:r>
            <w:r>
              <w:rPr>
                <w:noProof/>
                <w:webHidden/>
              </w:rPr>
            </w:r>
            <w:r>
              <w:rPr>
                <w:noProof/>
                <w:webHidden/>
              </w:rPr>
              <w:fldChar w:fldCharType="separate"/>
            </w:r>
            <w:r>
              <w:rPr>
                <w:noProof/>
                <w:webHidden/>
              </w:rPr>
              <w:t>56</w:t>
            </w:r>
            <w:r>
              <w:rPr>
                <w:noProof/>
                <w:webHidden/>
              </w:rPr>
              <w:fldChar w:fldCharType="end"/>
            </w:r>
          </w:hyperlink>
        </w:p>
        <w:p w14:paraId="4BA6EEE2" w14:textId="77777777" w:rsidR="00F5146C" w:rsidRDefault="00F5146C">
          <w:pPr>
            <w:pStyle w:val="TOC1"/>
            <w:tabs>
              <w:tab w:val="left" w:pos="440"/>
              <w:tab w:val="right" w:leader="dot" w:pos="9492"/>
            </w:tabs>
            <w:rPr>
              <w:rFonts w:eastAsiaTheme="minorEastAsia"/>
              <w:noProof/>
              <w:kern w:val="0"/>
            </w:rPr>
          </w:pPr>
          <w:hyperlink w:anchor="_Toc217387120" w:history="1">
            <w:r w:rsidRPr="0046208A">
              <w:rPr>
                <w:rStyle w:val="Hyperlink"/>
                <w:noProof/>
              </w:rPr>
              <w:t>7.</w:t>
            </w:r>
            <w:r>
              <w:rPr>
                <w:rFonts w:eastAsiaTheme="minorEastAsia"/>
                <w:noProof/>
                <w:kern w:val="0"/>
              </w:rPr>
              <w:tab/>
            </w:r>
            <w:r w:rsidRPr="0046208A">
              <w:rPr>
                <w:rStyle w:val="Hyperlink"/>
                <w:noProof/>
              </w:rPr>
              <w:t>Monitoring i evaluacija</w:t>
            </w:r>
            <w:r>
              <w:rPr>
                <w:noProof/>
                <w:webHidden/>
              </w:rPr>
              <w:tab/>
            </w:r>
            <w:r>
              <w:rPr>
                <w:noProof/>
                <w:webHidden/>
              </w:rPr>
              <w:fldChar w:fldCharType="begin"/>
            </w:r>
            <w:r>
              <w:rPr>
                <w:noProof/>
                <w:webHidden/>
              </w:rPr>
              <w:instrText xml:space="preserve"> PAGEREF _Toc217387120 \h </w:instrText>
            </w:r>
            <w:r>
              <w:rPr>
                <w:noProof/>
                <w:webHidden/>
              </w:rPr>
            </w:r>
            <w:r>
              <w:rPr>
                <w:noProof/>
                <w:webHidden/>
              </w:rPr>
              <w:fldChar w:fldCharType="separate"/>
            </w:r>
            <w:r>
              <w:rPr>
                <w:noProof/>
                <w:webHidden/>
              </w:rPr>
              <w:t>56</w:t>
            </w:r>
            <w:r>
              <w:rPr>
                <w:noProof/>
                <w:webHidden/>
              </w:rPr>
              <w:fldChar w:fldCharType="end"/>
            </w:r>
          </w:hyperlink>
        </w:p>
        <w:p w14:paraId="5E273488" w14:textId="77777777" w:rsidR="00F5146C" w:rsidRDefault="00F5146C">
          <w:pPr>
            <w:pStyle w:val="TOC2"/>
            <w:tabs>
              <w:tab w:val="left" w:pos="880"/>
              <w:tab w:val="right" w:leader="dot" w:pos="9492"/>
            </w:tabs>
            <w:rPr>
              <w:rFonts w:eastAsiaTheme="minorEastAsia"/>
              <w:noProof/>
              <w:kern w:val="0"/>
            </w:rPr>
          </w:pPr>
          <w:hyperlink w:anchor="_Toc217387121" w:history="1">
            <w:r w:rsidRPr="0046208A">
              <w:rPr>
                <w:rStyle w:val="Hyperlink"/>
                <w:noProof/>
              </w:rPr>
              <w:t>7.1</w:t>
            </w:r>
            <w:r>
              <w:rPr>
                <w:rFonts w:eastAsiaTheme="minorEastAsia"/>
                <w:noProof/>
                <w:kern w:val="0"/>
              </w:rPr>
              <w:tab/>
            </w:r>
            <w:r w:rsidRPr="0046208A">
              <w:rPr>
                <w:rStyle w:val="Hyperlink"/>
                <w:noProof/>
              </w:rPr>
              <w:t>Institucionalni monitoring</w:t>
            </w:r>
            <w:r>
              <w:rPr>
                <w:noProof/>
                <w:webHidden/>
              </w:rPr>
              <w:tab/>
            </w:r>
            <w:r>
              <w:rPr>
                <w:noProof/>
                <w:webHidden/>
              </w:rPr>
              <w:fldChar w:fldCharType="begin"/>
            </w:r>
            <w:r>
              <w:rPr>
                <w:noProof/>
                <w:webHidden/>
              </w:rPr>
              <w:instrText xml:space="preserve"> PAGEREF _Toc217387121 \h </w:instrText>
            </w:r>
            <w:r>
              <w:rPr>
                <w:noProof/>
                <w:webHidden/>
              </w:rPr>
            </w:r>
            <w:r>
              <w:rPr>
                <w:noProof/>
                <w:webHidden/>
              </w:rPr>
              <w:fldChar w:fldCharType="separate"/>
            </w:r>
            <w:r>
              <w:rPr>
                <w:noProof/>
                <w:webHidden/>
              </w:rPr>
              <w:t>56</w:t>
            </w:r>
            <w:r>
              <w:rPr>
                <w:noProof/>
                <w:webHidden/>
              </w:rPr>
              <w:fldChar w:fldCharType="end"/>
            </w:r>
          </w:hyperlink>
        </w:p>
        <w:p w14:paraId="21173CD8" w14:textId="77777777" w:rsidR="00F5146C" w:rsidRDefault="00F5146C">
          <w:pPr>
            <w:pStyle w:val="TOC2"/>
            <w:tabs>
              <w:tab w:val="left" w:pos="880"/>
              <w:tab w:val="right" w:leader="dot" w:pos="9492"/>
            </w:tabs>
            <w:rPr>
              <w:rFonts w:eastAsiaTheme="minorEastAsia"/>
              <w:noProof/>
              <w:kern w:val="0"/>
            </w:rPr>
          </w:pPr>
          <w:hyperlink w:anchor="_Toc217387122" w:history="1">
            <w:r w:rsidRPr="0046208A">
              <w:rPr>
                <w:rStyle w:val="Hyperlink"/>
                <w:noProof/>
              </w:rPr>
              <w:t>7.2</w:t>
            </w:r>
            <w:r>
              <w:rPr>
                <w:rFonts w:eastAsiaTheme="minorEastAsia"/>
                <w:noProof/>
                <w:kern w:val="0"/>
              </w:rPr>
              <w:tab/>
            </w:r>
            <w:r w:rsidRPr="0046208A">
              <w:rPr>
                <w:rStyle w:val="Hyperlink"/>
                <w:noProof/>
              </w:rPr>
              <w:t>Monitoring procesa preseljenja</w:t>
            </w:r>
            <w:r>
              <w:rPr>
                <w:noProof/>
                <w:webHidden/>
              </w:rPr>
              <w:tab/>
            </w:r>
            <w:r>
              <w:rPr>
                <w:noProof/>
                <w:webHidden/>
              </w:rPr>
              <w:fldChar w:fldCharType="begin"/>
            </w:r>
            <w:r>
              <w:rPr>
                <w:noProof/>
                <w:webHidden/>
              </w:rPr>
              <w:instrText xml:space="preserve"> PAGEREF _Toc217387122 \h </w:instrText>
            </w:r>
            <w:r>
              <w:rPr>
                <w:noProof/>
                <w:webHidden/>
              </w:rPr>
            </w:r>
            <w:r>
              <w:rPr>
                <w:noProof/>
                <w:webHidden/>
              </w:rPr>
              <w:fldChar w:fldCharType="separate"/>
            </w:r>
            <w:r>
              <w:rPr>
                <w:noProof/>
                <w:webHidden/>
              </w:rPr>
              <w:t>57</w:t>
            </w:r>
            <w:r>
              <w:rPr>
                <w:noProof/>
                <w:webHidden/>
              </w:rPr>
              <w:fldChar w:fldCharType="end"/>
            </w:r>
          </w:hyperlink>
        </w:p>
        <w:p w14:paraId="1385F27A" w14:textId="77777777" w:rsidR="00F5146C" w:rsidRDefault="00F5146C">
          <w:pPr>
            <w:pStyle w:val="TOC3"/>
            <w:tabs>
              <w:tab w:val="right" w:leader="dot" w:pos="9492"/>
            </w:tabs>
            <w:rPr>
              <w:rFonts w:eastAsiaTheme="minorEastAsia"/>
              <w:noProof/>
              <w:kern w:val="0"/>
            </w:rPr>
          </w:pPr>
          <w:hyperlink w:anchor="_Toc217387123" w:history="1">
            <w:r w:rsidRPr="0046208A">
              <w:rPr>
                <w:rStyle w:val="Hyperlink"/>
                <w:rFonts w:ascii="Calibri" w:eastAsia="Times New Roman" w:hAnsi="Calibri" w:cs="Calibri"/>
                <w:b/>
                <w:bCs/>
                <w:noProof/>
                <w:lang w:val="hr-HR"/>
              </w:rPr>
              <w:t>(</w:t>
            </w:r>
            <w:r w:rsidRPr="0046208A">
              <w:rPr>
                <w:rStyle w:val="Hyperlink"/>
                <w:rFonts w:ascii="Calibri" w:eastAsia="Times New Roman" w:hAnsi="Calibri" w:cs="Calibri"/>
                <w:b/>
                <w:bCs/>
                <w:i/>
                <w:noProof/>
                <w:lang w:val="hr-HR"/>
              </w:rPr>
              <w:t>1) Monitoring ulaznih podataka (Monitoring napretka)</w:t>
            </w:r>
            <w:r>
              <w:rPr>
                <w:noProof/>
                <w:webHidden/>
              </w:rPr>
              <w:tab/>
            </w:r>
            <w:r>
              <w:rPr>
                <w:noProof/>
                <w:webHidden/>
              </w:rPr>
              <w:fldChar w:fldCharType="begin"/>
            </w:r>
            <w:r>
              <w:rPr>
                <w:noProof/>
                <w:webHidden/>
              </w:rPr>
              <w:instrText xml:space="preserve"> PAGEREF _Toc217387123 \h </w:instrText>
            </w:r>
            <w:r>
              <w:rPr>
                <w:noProof/>
                <w:webHidden/>
              </w:rPr>
            </w:r>
            <w:r>
              <w:rPr>
                <w:noProof/>
                <w:webHidden/>
              </w:rPr>
              <w:fldChar w:fldCharType="separate"/>
            </w:r>
            <w:r>
              <w:rPr>
                <w:noProof/>
                <w:webHidden/>
              </w:rPr>
              <w:t>57</w:t>
            </w:r>
            <w:r>
              <w:rPr>
                <w:noProof/>
                <w:webHidden/>
              </w:rPr>
              <w:fldChar w:fldCharType="end"/>
            </w:r>
          </w:hyperlink>
        </w:p>
        <w:p w14:paraId="14B3FB27" w14:textId="77777777" w:rsidR="00F5146C" w:rsidRDefault="00F5146C">
          <w:pPr>
            <w:pStyle w:val="TOC3"/>
            <w:tabs>
              <w:tab w:val="right" w:leader="dot" w:pos="9492"/>
            </w:tabs>
            <w:rPr>
              <w:rFonts w:eastAsiaTheme="minorEastAsia"/>
              <w:noProof/>
              <w:kern w:val="0"/>
            </w:rPr>
          </w:pPr>
          <w:hyperlink w:anchor="_Toc217387124" w:history="1">
            <w:r w:rsidRPr="0046208A">
              <w:rPr>
                <w:rStyle w:val="Hyperlink"/>
                <w:rFonts w:ascii="Calibri" w:eastAsia="Times New Roman" w:hAnsi="Calibri" w:cs="Calibri"/>
                <w:b/>
                <w:bCs/>
                <w:i/>
                <w:noProof/>
                <w:lang w:val="hr-HR"/>
              </w:rPr>
              <w:t>(2) Monitoring izlaznih rezultata (Monitoring učinka)</w:t>
            </w:r>
            <w:r>
              <w:rPr>
                <w:noProof/>
                <w:webHidden/>
              </w:rPr>
              <w:tab/>
            </w:r>
            <w:r>
              <w:rPr>
                <w:noProof/>
                <w:webHidden/>
              </w:rPr>
              <w:fldChar w:fldCharType="begin"/>
            </w:r>
            <w:r>
              <w:rPr>
                <w:noProof/>
                <w:webHidden/>
              </w:rPr>
              <w:instrText xml:space="preserve"> PAGEREF _Toc217387124 \h </w:instrText>
            </w:r>
            <w:r>
              <w:rPr>
                <w:noProof/>
                <w:webHidden/>
              </w:rPr>
            </w:r>
            <w:r>
              <w:rPr>
                <w:noProof/>
                <w:webHidden/>
              </w:rPr>
              <w:fldChar w:fldCharType="separate"/>
            </w:r>
            <w:r>
              <w:rPr>
                <w:noProof/>
                <w:webHidden/>
              </w:rPr>
              <w:t>58</w:t>
            </w:r>
            <w:r>
              <w:rPr>
                <w:noProof/>
                <w:webHidden/>
              </w:rPr>
              <w:fldChar w:fldCharType="end"/>
            </w:r>
          </w:hyperlink>
        </w:p>
        <w:p w14:paraId="57B6CFEC" w14:textId="77777777" w:rsidR="00F5146C" w:rsidRDefault="00F5146C">
          <w:pPr>
            <w:pStyle w:val="TOC3"/>
            <w:tabs>
              <w:tab w:val="right" w:leader="dot" w:pos="9492"/>
            </w:tabs>
            <w:rPr>
              <w:rFonts w:eastAsiaTheme="minorEastAsia"/>
              <w:noProof/>
              <w:kern w:val="0"/>
            </w:rPr>
          </w:pPr>
          <w:hyperlink w:anchor="_Toc217387125" w:history="1">
            <w:r w:rsidRPr="0046208A">
              <w:rPr>
                <w:rStyle w:val="Hyperlink"/>
                <w:rFonts w:ascii="Calibri" w:eastAsia="Times New Roman" w:hAnsi="Calibri" w:cs="Calibri"/>
                <w:b/>
                <w:bCs/>
                <w:i/>
                <w:noProof/>
                <w:lang w:val="hr-HR"/>
              </w:rPr>
              <w:t>(3) Evaluacija ishoda (Evaluacija uticaja)</w:t>
            </w:r>
            <w:r>
              <w:rPr>
                <w:noProof/>
                <w:webHidden/>
              </w:rPr>
              <w:tab/>
            </w:r>
            <w:r>
              <w:rPr>
                <w:noProof/>
                <w:webHidden/>
              </w:rPr>
              <w:fldChar w:fldCharType="begin"/>
            </w:r>
            <w:r>
              <w:rPr>
                <w:noProof/>
                <w:webHidden/>
              </w:rPr>
              <w:instrText xml:space="preserve"> PAGEREF _Toc217387125 \h </w:instrText>
            </w:r>
            <w:r>
              <w:rPr>
                <w:noProof/>
                <w:webHidden/>
              </w:rPr>
            </w:r>
            <w:r>
              <w:rPr>
                <w:noProof/>
                <w:webHidden/>
              </w:rPr>
              <w:fldChar w:fldCharType="separate"/>
            </w:r>
            <w:r>
              <w:rPr>
                <w:noProof/>
                <w:webHidden/>
              </w:rPr>
              <w:t>58</w:t>
            </w:r>
            <w:r>
              <w:rPr>
                <w:noProof/>
                <w:webHidden/>
              </w:rPr>
              <w:fldChar w:fldCharType="end"/>
            </w:r>
          </w:hyperlink>
        </w:p>
        <w:p w14:paraId="1B5378E3" w14:textId="77777777" w:rsidR="00F5146C" w:rsidRDefault="00F5146C">
          <w:pPr>
            <w:pStyle w:val="TOC2"/>
            <w:tabs>
              <w:tab w:val="left" w:pos="880"/>
              <w:tab w:val="right" w:leader="dot" w:pos="9492"/>
            </w:tabs>
            <w:rPr>
              <w:rFonts w:eastAsiaTheme="minorEastAsia"/>
              <w:noProof/>
              <w:kern w:val="0"/>
            </w:rPr>
          </w:pPr>
          <w:hyperlink w:anchor="_Toc217387126" w:history="1">
            <w:r w:rsidRPr="0046208A">
              <w:rPr>
                <w:rStyle w:val="Hyperlink"/>
                <w:noProof/>
              </w:rPr>
              <w:t>7.3</w:t>
            </w:r>
            <w:r>
              <w:rPr>
                <w:rFonts w:eastAsiaTheme="minorEastAsia"/>
                <w:noProof/>
                <w:kern w:val="0"/>
              </w:rPr>
              <w:tab/>
            </w:r>
            <w:r w:rsidRPr="0046208A">
              <w:rPr>
                <w:rStyle w:val="Hyperlink"/>
                <w:noProof/>
              </w:rPr>
              <w:t>Eksterni monitoring (ako je potrebno)</w:t>
            </w:r>
            <w:r>
              <w:rPr>
                <w:noProof/>
                <w:webHidden/>
              </w:rPr>
              <w:tab/>
            </w:r>
            <w:r>
              <w:rPr>
                <w:noProof/>
                <w:webHidden/>
              </w:rPr>
              <w:fldChar w:fldCharType="begin"/>
            </w:r>
            <w:r>
              <w:rPr>
                <w:noProof/>
                <w:webHidden/>
              </w:rPr>
              <w:instrText xml:space="preserve"> PAGEREF _Toc217387126 \h </w:instrText>
            </w:r>
            <w:r>
              <w:rPr>
                <w:noProof/>
                <w:webHidden/>
              </w:rPr>
            </w:r>
            <w:r>
              <w:rPr>
                <w:noProof/>
                <w:webHidden/>
              </w:rPr>
              <w:fldChar w:fldCharType="separate"/>
            </w:r>
            <w:r>
              <w:rPr>
                <w:noProof/>
                <w:webHidden/>
              </w:rPr>
              <w:t>59</w:t>
            </w:r>
            <w:r>
              <w:rPr>
                <w:noProof/>
                <w:webHidden/>
              </w:rPr>
              <w:fldChar w:fldCharType="end"/>
            </w:r>
          </w:hyperlink>
        </w:p>
        <w:p w14:paraId="6C51625F" w14:textId="77777777" w:rsidR="00F5146C" w:rsidRDefault="00F5146C">
          <w:pPr>
            <w:pStyle w:val="TOC2"/>
            <w:tabs>
              <w:tab w:val="left" w:pos="880"/>
              <w:tab w:val="right" w:leader="dot" w:pos="9492"/>
            </w:tabs>
            <w:rPr>
              <w:rFonts w:eastAsiaTheme="minorEastAsia"/>
              <w:noProof/>
              <w:kern w:val="0"/>
            </w:rPr>
          </w:pPr>
          <w:hyperlink w:anchor="_Toc217387127" w:history="1">
            <w:r w:rsidRPr="0046208A">
              <w:rPr>
                <w:rStyle w:val="Hyperlink"/>
                <w:noProof/>
              </w:rPr>
              <w:t>7.4</w:t>
            </w:r>
            <w:r>
              <w:rPr>
                <w:rFonts w:eastAsiaTheme="minorEastAsia"/>
                <w:noProof/>
                <w:kern w:val="0"/>
              </w:rPr>
              <w:tab/>
            </w:r>
            <w:r w:rsidRPr="0046208A">
              <w:rPr>
                <w:rStyle w:val="Hyperlink"/>
                <w:noProof/>
              </w:rPr>
              <w:t>Izvještavanje</w:t>
            </w:r>
            <w:r>
              <w:rPr>
                <w:noProof/>
                <w:webHidden/>
              </w:rPr>
              <w:tab/>
            </w:r>
            <w:r>
              <w:rPr>
                <w:noProof/>
                <w:webHidden/>
              </w:rPr>
              <w:fldChar w:fldCharType="begin"/>
            </w:r>
            <w:r>
              <w:rPr>
                <w:noProof/>
                <w:webHidden/>
              </w:rPr>
              <w:instrText xml:space="preserve"> PAGEREF _Toc217387127 \h </w:instrText>
            </w:r>
            <w:r>
              <w:rPr>
                <w:noProof/>
                <w:webHidden/>
              </w:rPr>
            </w:r>
            <w:r>
              <w:rPr>
                <w:noProof/>
                <w:webHidden/>
              </w:rPr>
              <w:fldChar w:fldCharType="separate"/>
            </w:r>
            <w:r>
              <w:rPr>
                <w:noProof/>
                <w:webHidden/>
              </w:rPr>
              <w:t>59</w:t>
            </w:r>
            <w:r>
              <w:rPr>
                <w:noProof/>
                <w:webHidden/>
              </w:rPr>
              <w:fldChar w:fldCharType="end"/>
            </w:r>
          </w:hyperlink>
        </w:p>
        <w:p w14:paraId="0937C26A" w14:textId="77777777" w:rsidR="00F5146C" w:rsidRDefault="00F5146C">
          <w:pPr>
            <w:pStyle w:val="TOC1"/>
            <w:tabs>
              <w:tab w:val="left" w:pos="440"/>
              <w:tab w:val="right" w:leader="dot" w:pos="9492"/>
            </w:tabs>
            <w:rPr>
              <w:rFonts w:eastAsiaTheme="minorEastAsia"/>
              <w:noProof/>
              <w:kern w:val="0"/>
            </w:rPr>
          </w:pPr>
          <w:hyperlink w:anchor="_Toc217387128" w:history="1">
            <w:r w:rsidRPr="0046208A">
              <w:rPr>
                <w:rStyle w:val="Hyperlink"/>
                <w:noProof/>
              </w:rPr>
              <w:t>8.</w:t>
            </w:r>
            <w:r>
              <w:rPr>
                <w:rFonts w:eastAsiaTheme="minorEastAsia"/>
                <w:noProof/>
                <w:kern w:val="0"/>
              </w:rPr>
              <w:tab/>
            </w:r>
            <w:r w:rsidRPr="0046208A">
              <w:rPr>
                <w:rStyle w:val="Hyperlink"/>
                <w:noProof/>
              </w:rPr>
              <w:t>Institucionalni aranžmani</w:t>
            </w:r>
            <w:r>
              <w:rPr>
                <w:noProof/>
                <w:webHidden/>
              </w:rPr>
              <w:tab/>
            </w:r>
            <w:r>
              <w:rPr>
                <w:noProof/>
                <w:webHidden/>
              </w:rPr>
              <w:fldChar w:fldCharType="begin"/>
            </w:r>
            <w:r>
              <w:rPr>
                <w:noProof/>
                <w:webHidden/>
              </w:rPr>
              <w:instrText xml:space="preserve"> PAGEREF _Toc217387128 \h </w:instrText>
            </w:r>
            <w:r>
              <w:rPr>
                <w:noProof/>
                <w:webHidden/>
              </w:rPr>
            </w:r>
            <w:r>
              <w:rPr>
                <w:noProof/>
                <w:webHidden/>
              </w:rPr>
              <w:fldChar w:fldCharType="separate"/>
            </w:r>
            <w:r>
              <w:rPr>
                <w:noProof/>
                <w:webHidden/>
              </w:rPr>
              <w:t>60</w:t>
            </w:r>
            <w:r>
              <w:rPr>
                <w:noProof/>
                <w:webHidden/>
              </w:rPr>
              <w:fldChar w:fldCharType="end"/>
            </w:r>
          </w:hyperlink>
        </w:p>
        <w:p w14:paraId="3B29FF33" w14:textId="77777777" w:rsidR="00F5146C" w:rsidRDefault="00F5146C">
          <w:pPr>
            <w:pStyle w:val="TOC2"/>
            <w:tabs>
              <w:tab w:val="left" w:pos="880"/>
              <w:tab w:val="right" w:leader="dot" w:pos="9492"/>
            </w:tabs>
            <w:rPr>
              <w:rFonts w:eastAsiaTheme="minorEastAsia"/>
              <w:noProof/>
              <w:kern w:val="0"/>
            </w:rPr>
          </w:pPr>
          <w:hyperlink w:anchor="_Toc217387129" w:history="1">
            <w:r w:rsidRPr="0046208A">
              <w:rPr>
                <w:rStyle w:val="Hyperlink"/>
                <w:noProof/>
              </w:rPr>
              <w:t>8.1</w:t>
            </w:r>
            <w:r>
              <w:rPr>
                <w:rFonts w:eastAsiaTheme="minorEastAsia"/>
                <w:noProof/>
                <w:kern w:val="0"/>
              </w:rPr>
              <w:tab/>
            </w:r>
            <w:r w:rsidRPr="0046208A">
              <w:rPr>
                <w:rStyle w:val="Hyperlink"/>
                <w:noProof/>
              </w:rPr>
              <w:t>Institucije odgovorne za implementaciju projekata</w:t>
            </w:r>
            <w:r>
              <w:rPr>
                <w:noProof/>
                <w:webHidden/>
              </w:rPr>
              <w:tab/>
            </w:r>
            <w:r>
              <w:rPr>
                <w:noProof/>
                <w:webHidden/>
              </w:rPr>
              <w:fldChar w:fldCharType="begin"/>
            </w:r>
            <w:r>
              <w:rPr>
                <w:noProof/>
                <w:webHidden/>
              </w:rPr>
              <w:instrText xml:space="preserve"> PAGEREF _Toc217387129 \h </w:instrText>
            </w:r>
            <w:r>
              <w:rPr>
                <w:noProof/>
                <w:webHidden/>
              </w:rPr>
            </w:r>
            <w:r>
              <w:rPr>
                <w:noProof/>
                <w:webHidden/>
              </w:rPr>
              <w:fldChar w:fldCharType="separate"/>
            </w:r>
            <w:r>
              <w:rPr>
                <w:noProof/>
                <w:webHidden/>
              </w:rPr>
              <w:t>60</w:t>
            </w:r>
            <w:r>
              <w:rPr>
                <w:noProof/>
                <w:webHidden/>
              </w:rPr>
              <w:fldChar w:fldCharType="end"/>
            </w:r>
          </w:hyperlink>
        </w:p>
        <w:p w14:paraId="55302530" w14:textId="77777777" w:rsidR="00F5146C" w:rsidRDefault="00F5146C">
          <w:pPr>
            <w:pStyle w:val="TOC1"/>
            <w:tabs>
              <w:tab w:val="left" w:pos="440"/>
              <w:tab w:val="right" w:leader="dot" w:pos="9492"/>
            </w:tabs>
            <w:rPr>
              <w:rFonts w:eastAsiaTheme="minorEastAsia"/>
              <w:noProof/>
              <w:kern w:val="0"/>
            </w:rPr>
          </w:pPr>
          <w:hyperlink w:anchor="_Toc217387130" w:history="1">
            <w:r w:rsidRPr="0046208A">
              <w:rPr>
                <w:rStyle w:val="Hyperlink"/>
                <w:noProof/>
              </w:rPr>
              <w:t>9.</w:t>
            </w:r>
            <w:r>
              <w:rPr>
                <w:rFonts w:eastAsiaTheme="minorEastAsia"/>
                <w:noProof/>
                <w:kern w:val="0"/>
              </w:rPr>
              <w:tab/>
            </w:r>
            <w:r w:rsidRPr="0046208A">
              <w:rPr>
                <w:rStyle w:val="Hyperlink"/>
                <w:noProof/>
              </w:rPr>
              <w:t>Budžet i finansiranje preseljenja</w:t>
            </w:r>
            <w:r>
              <w:rPr>
                <w:noProof/>
                <w:webHidden/>
              </w:rPr>
              <w:tab/>
            </w:r>
            <w:r>
              <w:rPr>
                <w:noProof/>
                <w:webHidden/>
              </w:rPr>
              <w:fldChar w:fldCharType="begin"/>
            </w:r>
            <w:r>
              <w:rPr>
                <w:noProof/>
                <w:webHidden/>
              </w:rPr>
              <w:instrText xml:space="preserve"> PAGEREF _Toc217387130 \h </w:instrText>
            </w:r>
            <w:r>
              <w:rPr>
                <w:noProof/>
                <w:webHidden/>
              </w:rPr>
            </w:r>
            <w:r>
              <w:rPr>
                <w:noProof/>
                <w:webHidden/>
              </w:rPr>
              <w:fldChar w:fldCharType="separate"/>
            </w:r>
            <w:r>
              <w:rPr>
                <w:noProof/>
                <w:webHidden/>
              </w:rPr>
              <w:t>61</w:t>
            </w:r>
            <w:r>
              <w:rPr>
                <w:noProof/>
                <w:webHidden/>
              </w:rPr>
              <w:fldChar w:fldCharType="end"/>
            </w:r>
          </w:hyperlink>
        </w:p>
        <w:p w14:paraId="330F7E3A" w14:textId="77777777" w:rsidR="00F5146C" w:rsidRDefault="00F5146C">
          <w:pPr>
            <w:pStyle w:val="TOC1"/>
            <w:tabs>
              <w:tab w:val="right" w:leader="dot" w:pos="9492"/>
            </w:tabs>
            <w:rPr>
              <w:rFonts w:eastAsiaTheme="minorEastAsia"/>
              <w:noProof/>
              <w:kern w:val="0"/>
            </w:rPr>
          </w:pPr>
          <w:hyperlink w:anchor="_Toc217387131" w:history="1">
            <w:r w:rsidRPr="0046208A">
              <w:rPr>
                <w:rStyle w:val="Hyperlink"/>
                <w:noProof/>
              </w:rPr>
              <w:t>Aneks 1 - Obrazac za registraciju prtiužbežalbe</w:t>
            </w:r>
            <w:r>
              <w:rPr>
                <w:noProof/>
                <w:webHidden/>
              </w:rPr>
              <w:tab/>
            </w:r>
            <w:r>
              <w:rPr>
                <w:noProof/>
                <w:webHidden/>
              </w:rPr>
              <w:fldChar w:fldCharType="begin"/>
            </w:r>
            <w:r>
              <w:rPr>
                <w:noProof/>
                <w:webHidden/>
              </w:rPr>
              <w:instrText xml:space="preserve"> PAGEREF _Toc217387131 \h </w:instrText>
            </w:r>
            <w:r>
              <w:rPr>
                <w:noProof/>
                <w:webHidden/>
              </w:rPr>
            </w:r>
            <w:r>
              <w:rPr>
                <w:noProof/>
                <w:webHidden/>
              </w:rPr>
              <w:fldChar w:fldCharType="separate"/>
            </w:r>
            <w:r>
              <w:rPr>
                <w:noProof/>
                <w:webHidden/>
              </w:rPr>
              <w:t>63</w:t>
            </w:r>
            <w:r>
              <w:rPr>
                <w:noProof/>
                <w:webHidden/>
              </w:rPr>
              <w:fldChar w:fldCharType="end"/>
            </w:r>
          </w:hyperlink>
        </w:p>
        <w:p w14:paraId="746A3E19" w14:textId="77777777" w:rsidR="00F5146C" w:rsidRDefault="00F5146C">
          <w:pPr>
            <w:pStyle w:val="TOC1"/>
            <w:tabs>
              <w:tab w:val="right" w:leader="dot" w:pos="9492"/>
            </w:tabs>
            <w:rPr>
              <w:rFonts w:eastAsiaTheme="minorEastAsia"/>
              <w:noProof/>
              <w:kern w:val="0"/>
            </w:rPr>
          </w:pPr>
          <w:hyperlink w:anchor="_Toc217387132" w:history="1">
            <w:r w:rsidRPr="0046208A">
              <w:rPr>
                <w:rStyle w:val="Hyperlink"/>
                <w:noProof/>
              </w:rPr>
              <w:t>Aneks 2: Obrazac za skrining zemljišta za eksproprijaciju i preseljenje</w:t>
            </w:r>
            <w:r>
              <w:rPr>
                <w:noProof/>
                <w:webHidden/>
              </w:rPr>
              <w:tab/>
            </w:r>
            <w:r>
              <w:rPr>
                <w:noProof/>
                <w:webHidden/>
              </w:rPr>
              <w:fldChar w:fldCharType="begin"/>
            </w:r>
            <w:r>
              <w:rPr>
                <w:noProof/>
                <w:webHidden/>
              </w:rPr>
              <w:instrText xml:space="preserve"> PAGEREF _Toc217387132 \h </w:instrText>
            </w:r>
            <w:r>
              <w:rPr>
                <w:noProof/>
                <w:webHidden/>
              </w:rPr>
            </w:r>
            <w:r>
              <w:rPr>
                <w:noProof/>
                <w:webHidden/>
              </w:rPr>
              <w:fldChar w:fldCharType="separate"/>
            </w:r>
            <w:r>
              <w:rPr>
                <w:noProof/>
                <w:webHidden/>
              </w:rPr>
              <w:t>64</w:t>
            </w:r>
            <w:r>
              <w:rPr>
                <w:noProof/>
                <w:webHidden/>
              </w:rPr>
              <w:fldChar w:fldCharType="end"/>
            </w:r>
          </w:hyperlink>
        </w:p>
        <w:p w14:paraId="2ADD4CC7" w14:textId="77777777" w:rsidR="00F5146C" w:rsidRDefault="00F5146C">
          <w:pPr>
            <w:pStyle w:val="TOC1"/>
            <w:tabs>
              <w:tab w:val="right" w:leader="dot" w:pos="9492"/>
            </w:tabs>
            <w:rPr>
              <w:rFonts w:eastAsiaTheme="minorEastAsia"/>
              <w:noProof/>
              <w:kern w:val="0"/>
            </w:rPr>
          </w:pPr>
          <w:hyperlink w:anchor="_Toc217387133" w:history="1">
            <w:r w:rsidRPr="0046208A">
              <w:rPr>
                <w:rStyle w:val="Hyperlink"/>
                <w:noProof/>
              </w:rPr>
              <w:t>Aneks 3: Minimalni sadržaj RAP-a</w:t>
            </w:r>
            <w:r>
              <w:rPr>
                <w:noProof/>
                <w:webHidden/>
              </w:rPr>
              <w:tab/>
            </w:r>
            <w:r>
              <w:rPr>
                <w:noProof/>
                <w:webHidden/>
              </w:rPr>
              <w:fldChar w:fldCharType="begin"/>
            </w:r>
            <w:r>
              <w:rPr>
                <w:noProof/>
                <w:webHidden/>
              </w:rPr>
              <w:instrText xml:space="preserve"> PAGEREF _Toc217387133 \h </w:instrText>
            </w:r>
            <w:r>
              <w:rPr>
                <w:noProof/>
                <w:webHidden/>
              </w:rPr>
            </w:r>
            <w:r>
              <w:rPr>
                <w:noProof/>
                <w:webHidden/>
              </w:rPr>
              <w:fldChar w:fldCharType="separate"/>
            </w:r>
            <w:r>
              <w:rPr>
                <w:noProof/>
                <w:webHidden/>
              </w:rPr>
              <w:t>65</w:t>
            </w:r>
            <w:r>
              <w:rPr>
                <w:noProof/>
                <w:webHidden/>
              </w:rPr>
              <w:fldChar w:fldCharType="end"/>
            </w:r>
          </w:hyperlink>
        </w:p>
        <w:p w14:paraId="06D74656" w14:textId="77777777" w:rsidR="008C6B9D" w:rsidRDefault="008C6B9D">
          <w:r>
            <w:fldChar w:fldCharType="end"/>
          </w:r>
        </w:p>
      </w:sdtContent>
    </w:sdt>
    <w:p w14:paraId="0BB21521" w14:textId="77777777" w:rsidR="00276585" w:rsidRDefault="00276585" w:rsidP="00535D44">
      <w:pPr>
        <w:rPr>
          <w:kern w:val="0"/>
          <w:lang w:val="hr-HR"/>
        </w:rPr>
      </w:pPr>
    </w:p>
    <w:p w14:paraId="49E15C31" w14:textId="77777777" w:rsidR="00F5146C" w:rsidRDefault="00535D44">
      <w:pPr>
        <w:pStyle w:val="TableofFigures"/>
        <w:tabs>
          <w:tab w:val="right" w:leader="dot" w:pos="9492"/>
        </w:tabs>
        <w:rPr>
          <w:rFonts w:eastAsiaTheme="minorEastAsia"/>
          <w:noProof/>
          <w:kern w:val="0"/>
        </w:rPr>
      </w:pPr>
      <w:r>
        <w:rPr>
          <w:kern w:val="0"/>
          <w:lang w:val="hr-HR"/>
        </w:rPr>
        <w:fldChar w:fldCharType="begin"/>
      </w:r>
      <w:r>
        <w:rPr>
          <w:kern w:val="0"/>
          <w:lang w:val="hr-HR"/>
        </w:rPr>
        <w:instrText xml:space="preserve"> TOC \h \z \c "Tabela" </w:instrText>
      </w:r>
      <w:r>
        <w:rPr>
          <w:kern w:val="0"/>
          <w:lang w:val="hr-HR"/>
        </w:rPr>
        <w:fldChar w:fldCharType="separate"/>
      </w:r>
      <w:hyperlink w:anchor="_Toc217387134" w:history="1">
        <w:r w:rsidR="00F5146C" w:rsidRPr="008F7E9C">
          <w:rPr>
            <w:rStyle w:val="Hyperlink"/>
            <w:noProof/>
          </w:rPr>
          <w:t>Tabela 1: Komponente, ciljevi i ključne aktivnosti</w:t>
        </w:r>
        <w:r w:rsidR="00F5146C">
          <w:rPr>
            <w:noProof/>
            <w:webHidden/>
          </w:rPr>
          <w:tab/>
        </w:r>
        <w:r w:rsidR="00F5146C">
          <w:rPr>
            <w:noProof/>
            <w:webHidden/>
          </w:rPr>
          <w:fldChar w:fldCharType="begin"/>
        </w:r>
        <w:r w:rsidR="00F5146C">
          <w:rPr>
            <w:noProof/>
            <w:webHidden/>
          </w:rPr>
          <w:instrText xml:space="preserve"> PAGEREF _Toc217387134 \h </w:instrText>
        </w:r>
        <w:r w:rsidR="00F5146C">
          <w:rPr>
            <w:noProof/>
            <w:webHidden/>
          </w:rPr>
        </w:r>
        <w:r w:rsidR="00F5146C">
          <w:rPr>
            <w:noProof/>
            <w:webHidden/>
          </w:rPr>
          <w:fldChar w:fldCharType="separate"/>
        </w:r>
        <w:r w:rsidR="00F5146C">
          <w:rPr>
            <w:noProof/>
            <w:webHidden/>
          </w:rPr>
          <w:t>12</w:t>
        </w:r>
        <w:r w:rsidR="00F5146C">
          <w:rPr>
            <w:noProof/>
            <w:webHidden/>
          </w:rPr>
          <w:fldChar w:fldCharType="end"/>
        </w:r>
      </w:hyperlink>
    </w:p>
    <w:p w14:paraId="659AAF65" w14:textId="77777777" w:rsidR="00F5146C" w:rsidRDefault="00F5146C">
      <w:pPr>
        <w:pStyle w:val="TableofFigures"/>
        <w:tabs>
          <w:tab w:val="right" w:leader="dot" w:pos="9492"/>
        </w:tabs>
        <w:rPr>
          <w:rFonts w:eastAsiaTheme="minorEastAsia"/>
          <w:noProof/>
          <w:kern w:val="0"/>
        </w:rPr>
      </w:pPr>
      <w:hyperlink w:anchor="_Toc217387135" w:history="1">
        <w:r w:rsidRPr="008F7E9C">
          <w:rPr>
            <w:rStyle w:val="Hyperlink"/>
            <w:noProof/>
          </w:rPr>
          <w:t>Tabela 2: Analiza razlika/nedostataka između ESS5 Svjetske banke i zakonodavstva Crne Gore o eksproprijaciji</w:t>
        </w:r>
        <w:r>
          <w:rPr>
            <w:noProof/>
            <w:webHidden/>
          </w:rPr>
          <w:tab/>
        </w:r>
        <w:r>
          <w:rPr>
            <w:noProof/>
            <w:webHidden/>
          </w:rPr>
          <w:fldChar w:fldCharType="begin"/>
        </w:r>
        <w:r>
          <w:rPr>
            <w:noProof/>
            <w:webHidden/>
          </w:rPr>
          <w:instrText xml:space="preserve"> PAGEREF _Toc217387135 \h </w:instrText>
        </w:r>
        <w:r>
          <w:rPr>
            <w:noProof/>
            <w:webHidden/>
          </w:rPr>
        </w:r>
        <w:r>
          <w:rPr>
            <w:noProof/>
            <w:webHidden/>
          </w:rPr>
          <w:fldChar w:fldCharType="separate"/>
        </w:r>
        <w:r>
          <w:rPr>
            <w:noProof/>
            <w:webHidden/>
          </w:rPr>
          <w:t>26</w:t>
        </w:r>
        <w:r>
          <w:rPr>
            <w:noProof/>
            <w:webHidden/>
          </w:rPr>
          <w:fldChar w:fldCharType="end"/>
        </w:r>
      </w:hyperlink>
    </w:p>
    <w:p w14:paraId="7A47AF99" w14:textId="77777777" w:rsidR="00F5146C" w:rsidRDefault="00F5146C">
      <w:pPr>
        <w:pStyle w:val="TableofFigures"/>
        <w:tabs>
          <w:tab w:val="right" w:leader="dot" w:pos="9492"/>
        </w:tabs>
        <w:rPr>
          <w:rFonts w:eastAsiaTheme="minorEastAsia"/>
          <w:noProof/>
          <w:kern w:val="0"/>
        </w:rPr>
      </w:pPr>
      <w:hyperlink w:anchor="_Toc217387136" w:history="1">
        <w:r w:rsidRPr="008F7E9C">
          <w:rPr>
            <w:rStyle w:val="Hyperlink"/>
            <w:noProof/>
          </w:rPr>
          <w:t>Tabela 3: Matrica prava za projekat Crnogorske šume za zajednički prosperitet (FSPP)</w:t>
        </w:r>
        <w:r>
          <w:rPr>
            <w:noProof/>
            <w:webHidden/>
          </w:rPr>
          <w:tab/>
        </w:r>
        <w:r>
          <w:rPr>
            <w:noProof/>
            <w:webHidden/>
          </w:rPr>
          <w:fldChar w:fldCharType="begin"/>
        </w:r>
        <w:r>
          <w:rPr>
            <w:noProof/>
            <w:webHidden/>
          </w:rPr>
          <w:instrText xml:space="preserve"> PAGEREF _Toc217387136 \h </w:instrText>
        </w:r>
        <w:r>
          <w:rPr>
            <w:noProof/>
            <w:webHidden/>
          </w:rPr>
        </w:r>
        <w:r>
          <w:rPr>
            <w:noProof/>
            <w:webHidden/>
          </w:rPr>
          <w:fldChar w:fldCharType="separate"/>
        </w:r>
        <w:r>
          <w:rPr>
            <w:noProof/>
            <w:webHidden/>
          </w:rPr>
          <w:t>37</w:t>
        </w:r>
        <w:r>
          <w:rPr>
            <w:noProof/>
            <w:webHidden/>
          </w:rPr>
          <w:fldChar w:fldCharType="end"/>
        </w:r>
      </w:hyperlink>
    </w:p>
    <w:p w14:paraId="2B286EBA" w14:textId="77777777" w:rsidR="00F5146C" w:rsidRDefault="00F5146C">
      <w:pPr>
        <w:pStyle w:val="TableofFigures"/>
        <w:tabs>
          <w:tab w:val="right" w:leader="dot" w:pos="9492"/>
        </w:tabs>
        <w:rPr>
          <w:rFonts w:eastAsiaTheme="minorEastAsia"/>
          <w:noProof/>
          <w:kern w:val="0"/>
        </w:rPr>
      </w:pPr>
      <w:hyperlink w:anchor="_Toc217387137" w:history="1">
        <w:r w:rsidRPr="008F7E9C">
          <w:rPr>
            <w:rStyle w:val="Hyperlink"/>
            <w:noProof/>
          </w:rPr>
          <w:t>Tabela 4: Institucionalne odgovornosti</w:t>
        </w:r>
        <w:r>
          <w:rPr>
            <w:noProof/>
            <w:webHidden/>
          </w:rPr>
          <w:tab/>
        </w:r>
        <w:r>
          <w:rPr>
            <w:noProof/>
            <w:webHidden/>
          </w:rPr>
          <w:fldChar w:fldCharType="begin"/>
        </w:r>
        <w:r>
          <w:rPr>
            <w:noProof/>
            <w:webHidden/>
          </w:rPr>
          <w:instrText xml:space="preserve"> PAGEREF _Toc217387137 \h </w:instrText>
        </w:r>
        <w:r>
          <w:rPr>
            <w:noProof/>
            <w:webHidden/>
          </w:rPr>
        </w:r>
        <w:r>
          <w:rPr>
            <w:noProof/>
            <w:webHidden/>
          </w:rPr>
          <w:fldChar w:fldCharType="separate"/>
        </w:r>
        <w:r>
          <w:rPr>
            <w:noProof/>
            <w:webHidden/>
          </w:rPr>
          <w:t>57</w:t>
        </w:r>
        <w:r>
          <w:rPr>
            <w:noProof/>
            <w:webHidden/>
          </w:rPr>
          <w:fldChar w:fldCharType="end"/>
        </w:r>
      </w:hyperlink>
    </w:p>
    <w:p w14:paraId="492CB002" w14:textId="77777777" w:rsidR="00F5146C" w:rsidRDefault="00F5146C">
      <w:pPr>
        <w:pStyle w:val="TableofFigures"/>
        <w:tabs>
          <w:tab w:val="right" w:leader="dot" w:pos="9492"/>
        </w:tabs>
        <w:rPr>
          <w:rFonts w:eastAsiaTheme="minorEastAsia"/>
          <w:noProof/>
          <w:kern w:val="0"/>
        </w:rPr>
      </w:pPr>
      <w:hyperlink w:anchor="_Toc217387138" w:history="1">
        <w:r w:rsidRPr="008F7E9C">
          <w:rPr>
            <w:rStyle w:val="Hyperlink"/>
            <w:noProof/>
          </w:rPr>
          <w:t>Tabela 5: Ulazni indikatori</w:t>
        </w:r>
        <w:r>
          <w:rPr>
            <w:noProof/>
            <w:webHidden/>
          </w:rPr>
          <w:tab/>
        </w:r>
        <w:r>
          <w:rPr>
            <w:noProof/>
            <w:webHidden/>
          </w:rPr>
          <w:fldChar w:fldCharType="begin"/>
        </w:r>
        <w:r>
          <w:rPr>
            <w:noProof/>
            <w:webHidden/>
          </w:rPr>
          <w:instrText xml:space="preserve"> PAGEREF _Toc217387138 \h </w:instrText>
        </w:r>
        <w:r>
          <w:rPr>
            <w:noProof/>
            <w:webHidden/>
          </w:rPr>
        </w:r>
        <w:r>
          <w:rPr>
            <w:noProof/>
            <w:webHidden/>
          </w:rPr>
          <w:fldChar w:fldCharType="separate"/>
        </w:r>
        <w:r>
          <w:rPr>
            <w:noProof/>
            <w:webHidden/>
          </w:rPr>
          <w:t>58</w:t>
        </w:r>
        <w:r>
          <w:rPr>
            <w:noProof/>
            <w:webHidden/>
          </w:rPr>
          <w:fldChar w:fldCharType="end"/>
        </w:r>
      </w:hyperlink>
    </w:p>
    <w:p w14:paraId="52691FC8" w14:textId="77777777" w:rsidR="00F5146C" w:rsidRDefault="00F5146C">
      <w:pPr>
        <w:pStyle w:val="TableofFigures"/>
        <w:tabs>
          <w:tab w:val="right" w:leader="dot" w:pos="9492"/>
        </w:tabs>
        <w:rPr>
          <w:rFonts w:eastAsiaTheme="minorEastAsia"/>
          <w:noProof/>
          <w:kern w:val="0"/>
        </w:rPr>
      </w:pPr>
      <w:hyperlink w:anchor="_Toc217387139" w:history="1">
        <w:r w:rsidRPr="008F7E9C">
          <w:rPr>
            <w:rStyle w:val="Hyperlink"/>
            <w:noProof/>
          </w:rPr>
          <w:t>Tabela 6: Indikatori izlaznih rezultata</w:t>
        </w:r>
        <w:r>
          <w:rPr>
            <w:noProof/>
            <w:webHidden/>
          </w:rPr>
          <w:tab/>
        </w:r>
        <w:r>
          <w:rPr>
            <w:noProof/>
            <w:webHidden/>
          </w:rPr>
          <w:fldChar w:fldCharType="begin"/>
        </w:r>
        <w:r>
          <w:rPr>
            <w:noProof/>
            <w:webHidden/>
          </w:rPr>
          <w:instrText xml:space="preserve"> PAGEREF _Toc217387139 \h </w:instrText>
        </w:r>
        <w:r>
          <w:rPr>
            <w:noProof/>
            <w:webHidden/>
          </w:rPr>
        </w:r>
        <w:r>
          <w:rPr>
            <w:noProof/>
            <w:webHidden/>
          </w:rPr>
          <w:fldChar w:fldCharType="separate"/>
        </w:r>
        <w:r>
          <w:rPr>
            <w:noProof/>
            <w:webHidden/>
          </w:rPr>
          <w:t>58</w:t>
        </w:r>
        <w:r>
          <w:rPr>
            <w:noProof/>
            <w:webHidden/>
          </w:rPr>
          <w:fldChar w:fldCharType="end"/>
        </w:r>
      </w:hyperlink>
    </w:p>
    <w:p w14:paraId="25F51A71" w14:textId="77777777" w:rsidR="00F5146C" w:rsidRDefault="00F5146C">
      <w:pPr>
        <w:pStyle w:val="TableofFigures"/>
        <w:tabs>
          <w:tab w:val="right" w:leader="dot" w:pos="9492"/>
        </w:tabs>
        <w:rPr>
          <w:rFonts w:eastAsiaTheme="minorEastAsia"/>
          <w:noProof/>
          <w:kern w:val="0"/>
        </w:rPr>
      </w:pPr>
      <w:hyperlink w:anchor="_Toc217387140" w:history="1">
        <w:r w:rsidRPr="008F7E9C">
          <w:rPr>
            <w:rStyle w:val="Hyperlink"/>
            <w:noProof/>
          </w:rPr>
          <w:t>Tabela 7: Indikatori ishoda</w:t>
        </w:r>
        <w:r>
          <w:rPr>
            <w:noProof/>
            <w:webHidden/>
          </w:rPr>
          <w:tab/>
        </w:r>
        <w:r>
          <w:rPr>
            <w:noProof/>
            <w:webHidden/>
          </w:rPr>
          <w:fldChar w:fldCharType="begin"/>
        </w:r>
        <w:r>
          <w:rPr>
            <w:noProof/>
            <w:webHidden/>
          </w:rPr>
          <w:instrText xml:space="preserve"> PAGEREF _Toc217387140 \h </w:instrText>
        </w:r>
        <w:r>
          <w:rPr>
            <w:noProof/>
            <w:webHidden/>
          </w:rPr>
        </w:r>
        <w:r>
          <w:rPr>
            <w:noProof/>
            <w:webHidden/>
          </w:rPr>
          <w:fldChar w:fldCharType="separate"/>
        </w:r>
        <w:r>
          <w:rPr>
            <w:noProof/>
            <w:webHidden/>
          </w:rPr>
          <w:t>58</w:t>
        </w:r>
        <w:r>
          <w:rPr>
            <w:noProof/>
            <w:webHidden/>
          </w:rPr>
          <w:fldChar w:fldCharType="end"/>
        </w:r>
      </w:hyperlink>
    </w:p>
    <w:p w14:paraId="47043246" w14:textId="77777777" w:rsidR="00535D44" w:rsidRPr="00E267FD" w:rsidRDefault="00535D44" w:rsidP="00535D44">
      <w:pPr>
        <w:rPr>
          <w:kern w:val="0"/>
          <w:lang w:val="hr-HR"/>
        </w:rPr>
      </w:pPr>
      <w:r>
        <w:rPr>
          <w:kern w:val="0"/>
          <w:lang w:val="hr-HR"/>
        </w:rPr>
        <w:fldChar w:fldCharType="end"/>
      </w:r>
    </w:p>
    <w:p w14:paraId="07097D60" w14:textId="77777777" w:rsidR="00E267FD" w:rsidRDefault="00E267FD">
      <w:pPr>
        <w:rPr>
          <w:rFonts w:ascii="Calibri" w:eastAsia="Times New Roman" w:hAnsi="Calibri" w:cs="Calibri"/>
          <w:b/>
          <w:color w:val="17365D"/>
          <w:spacing w:val="-2"/>
          <w:kern w:val="0"/>
          <w:lang w:val="hr-HR"/>
        </w:rPr>
      </w:pPr>
      <w:r>
        <w:rPr>
          <w:rFonts w:ascii="Calibri" w:eastAsia="Times New Roman" w:hAnsi="Calibri" w:cs="Calibri"/>
          <w:b/>
          <w:color w:val="17365D"/>
          <w:spacing w:val="-2"/>
          <w:kern w:val="0"/>
          <w:lang w:val="hr-HR"/>
        </w:rPr>
        <w:br w:type="page"/>
      </w:r>
    </w:p>
    <w:p w14:paraId="121B8C77" w14:textId="77777777" w:rsidR="00D834ED" w:rsidRPr="00E267FD" w:rsidRDefault="00D834ED" w:rsidP="009F3420">
      <w:pPr>
        <w:widowControl w:val="0"/>
        <w:autoSpaceDE w:val="0"/>
        <w:autoSpaceDN w:val="0"/>
        <w:spacing w:before="66" w:after="0" w:line="240" w:lineRule="auto"/>
        <w:ind w:left="597"/>
        <w:rPr>
          <w:rFonts w:ascii="Calibri" w:eastAsia="Times New Roman" w:hAnsi="Calibri" w:cs="Calibri"/>
          <w:b/>
          <w:color w:val="17365D"/>
          <w:spacing w:val="-2"/>
          <w:kern w:val="0"/>
          <w:lang w:val="hr-HR"/>
        </w:rPr>
      </w:pPr>
    </w:p>
    <w:p w14:paraId="45E87ABC" w14:textId="77777777" w:rsidR="00743473" w:rsidRPr="00CC46A1" w:rsidRDefault="009F3420" w:rsidP="00CC46A1">
      <w:pPr>
        <w:pStyle w:val="Heading1"/>
      </w:pPr>
      <w:bookmarkStart w:id="2" w:name="_Toc217387043"/>
      <w:r w:rsidRPr="00CC46A1">
        <w:t>Akronimi</w:t>
      </w:r>
      <w:bookmarkEnd w:id="2"/>
    </w:p>
    <w:tbl>
      <w:tblPr>
        <w:tblW w:w="0" w:type="auto"/>
        <w:tblCellSpacing w:w="15" w:type="dxa"/>
        <w:tblInd w:w="-45" w:type="dxa"/>
        <w:tblLook w:val="04A0" w:firstRow="1" w:lastRow="0" w:firstColumn="1" w:lastColumn="0" w:noHBand="0" w:noVBand="1"/>
      </w:tblPr>
      <w:tblGrid>
        <w:gridCol w:w="1485"/>
        <w:gridCol w:w="5805"/>
      </w:tblGrid>
      <w:tr w:rsidR="00743473" w:rsidRPr="00E267FD" w14:paraId="0937B6C1" w14:textId="77777777" w:rsidTr="00743473">
        <w:trPr>
          <w:tblCellSpacing w:w="15" w:type="dxa"/>
        </w:trPr>
        <w:tc>
          <w:tcPr>
            <w:tcW w:w="1440" w:type="dxa"/>
            <w:tcMar>
              <w:top w:w="15" w:type="dxa"/>
              <w:left w:w="15" w:type="dxa"/>
              <w:bottom w:w="15" w:type="dxa"/>
              <w:right w:w="15" w:type="dxa"/>
            </w:tcMar>
            <w:vAlign w:val="center"/>
            <w:hideMark/>
          </w:tcPr>
          <w:p w14:paraId="02B95F68" w14:textId="77777777" w:rsidR="00743473" w:rsidRPr="00E267FD" w:rsidRDefault="00743473" w:rsidP="00743473">
            <w:pPr>
              <w:widowControl w:val="0"/>
              <w:autoSpaceDE w:val="0"/>
              <w:autoSpaceDN w:val="0"/>
              <w:spacing w:after="0" w:line="240" w:lineRule="auto"/>
              <w:jc w:val="center"/>
              <w:rPr>
                <w:rFonts w:ascii="Calibri" w:eastAsia="Times New Roman" w:hAnsi="Calibri" w:cs="Calibri"/>
                <w:b/>
                <w:bCs/>
                <w:kern w:val="0"/>
                <w:sz w:val="18"/>
                <w:szCs w:val="18"/>
                <w:lang w:val="hr-HR"/>
              </w:rPr>
            </w:pPr>
            <w:r w:rsidRPr="00E267FD">
              <w:rPr>
                <w:rFonts w:ascii="Calibri" w:eastAsia="Times New Roman" w:hAnsi="Calibri" w:cs="Calibri"/>
                <w:b/>
                <w:bCs/>
                <w:kern w:val="0"/>
                <w:sz w:val="18"/>
                <w:szCs w:val="18"/>
                <w:lang w:val="hr-HR"/>
              </w:rPr>
              <w:t>Skraćenica</w:t>
            </w:r>
          </w:p>
        </w:tc>
        <w:tc>
          <w:tcPr>
            <w:tcW w:w="5760" w:type="dxa"/>
            <w:tcMar>
              <w:top w:w="15" w:type="dxa"/>
              <w:left w:w="15" w:type="dxa"/>
              <w:bottom w:w="15" w:type="dxa"/>
              <w:right w:w="15" w:type="dxa"/>
            </w:tcMar>
            <w:vAlign w:val="center"/>
            <w:hideMark/>
          </w:tcPr>
          <w:p w14:paraId="1C8DDBD8" w14:textId="77777777" w:rsidR="00743473" w:rsidRPr="00E267FD" w:rsidRDefault="00743473" w:rsidP="00743473">
            <w:pPr>
              <w:widowControl w:val="0"/>
              <w:autoSpaceDE w:val="0"/>
              <w:autoSpaceDN w:val="0"/>
              <w:spacing w:after="0" w:line="240" w:lineRule="auto"/>
              <w:rPr>
                <w:rFonts w:ascii="Calibri" w:eastAsia="Times New Roman" w:hAnsi="Calibri" w:cs="Calibri"/>
                <w:b/>
                <w:bCs/>
                <w:kern w:val="0"/>
                <w:sz w:val="18"/>
                <w:szCs w:val="18"/>
                <w:lang w:val="hr-HR"/>
              </w:rPr>
            </w:pPr>
            <w:r w:rsidRPr="00E267FD">
              <w:rPr>
                <w:rFonts w:ascii="Calibri" w:eastAsia="Times New Roman" w:hAnsi="Calibri" w:cs="Calibri"/>
                <w:b/>
                <w:bCs/>
                <w:kern w:val="0"/>
                <w:sz w:val="18"/>
                <w:szCs w:val="18"/>
                <w:lang w:val="hr-HR"/>
              </w:rPr>
              <w:t>Puno značenje</w:t>
            </w:r>
          </w:p>
        </w:tc>
      </w:tr>
      <w:tr w:rsidR="00743473" w:rsidRPr="00E267FD" w14:paraId="77A697C3" w14:textId="77777777" w:rsidTr="00743473">
        <w:trPr>
          <w:tblCellSpacing w:w="15" w:type="dxa"/>
        </w:trPr>
        <w:tc>
          <w:tcPr>
            <w:tcW w:w="1440" w:type="dxa"/>
            <w:tcMar>
              <w:top w:w="15" w:type="dxa"/>
              <w:left w:w="15" w:type="dxa"/>
              <w:bottom w:w="15" w:type="dxa"/>
              <w:right w:w="15" w:type="dxa"/>
            </w:tcMar>
            <w:vAlign w:val="center"/>
            <w:hideMark/>
          </w:tcPr>
          <w:p w14:paraId="396AC6F5" w14:textId="77777777" w:rsidR="00743473" w:rsidRPr="00E267FD" w:rsidRDefault="00743473" w:rsidP="00743473">
            <w:pPr>
              <w:spacing w:after="0"/>
              <w:rPr>
                <w:sz w:val="18"/>
                <w:szCs w:val="18"/>
                <w:lang w:val="hr-HR"/>
              </w:rPr>
            </w:pPr>
            <w:r w:rsidRPr="00E267FD">
              <w:rPr>
                <w:sz w:val="18"/>
                <w:szCs w:val="18"/>
                <w:lang w:val="hr-HR"/>
              </w:rPr>
              <w:t>BoE</w:t>
            </w:r>
          </w:p>
        </w:tc>
        <w:tc>
          <w:tcPr>
            <w:tcW w:w="5760" w:type="dxa"/>
            <w:tcMar>
              <w:top w:w="15" w:type="dxa"/>
              <w:left w:w="15" w:type="dxa"/>
              <w:bottom w:w="15" w:type="dxa"/>
              <w:right w:w="15" w:type="dxa"/>
            </w:tcMar>
            <w:vAlign w:val="center"/>
            <w:hideMark/>
          </w:tcPr>
          <w:p w14:paraId="505F6B5C" w14:textId="77777777" w:rsidR="00743473" w:rsidRPr="00E267FD" w:rsidRDefault="00743473" w:rsidP="00743473">
            <w:pPr>
              <w:spacing w:after="0"/>
              <w:rPr>
                <w:sz w:val="18"/>
                <w:szCs w:val="18"/>
                <w:lang w:val="hr-HR"/>
              </w:rPr>
            </w:pPr>
            <w:r w:rsidRPr="00E267FD">
              <w:rPr>
                <w:sz w:val="18"/>
                <w:szCs w:val="18"/>
                <w:lang w:val="hr-HR"/>
              </w:rPr>
              <w:t>Korisnik eksproprijacije</w:t>
            </w:r>
          </w:p>
        </w:tc>
      </w:tr>
      <w:tr w:rsidR="00743473" w:rsidRPr="00E267FD" w14:paraId="75FBE8F8" w14:textId="77777777" w:rsidTr="00743473">
        <w:trPr>
          <w:tblCellSpacing w:w="15" w:type="dxa"/>
        </w:trPr>
        <w:tc>
          <w:tcPr>
            <w:tcW w:w="1440" w:type="dxa"/>
            <w:tcMar>
              <w:top w:w="15" w:type="dxa"/>
              <w:left w:w="15" w:type="dxa"/>
              <w:bottom w:w="15" w:type="dxa"/>
              <w:right w:w="15" w:type="dxa"/>
            </w:tcMar>
            <w:vAlign w:val="center"/>
            <w:hideMark/>
          </w:tcPr>
          <w:p w14:paraId="4D1910E5" w14:textId="77777777" w:rsidR="00743473" w:rsidRPr="00E267FD" w:rsidRDefault="00743473" w:rsidP="00743473">
            <w:pPr>
              <w:spacing w:after="0"/>
              <w:rPr>
                <w:sz w:val="18"/>
                <w:szCs w:val="18"/>
                <w:lang w:val="hr-HR"/>
              </w:rPr>
            </w:pPr>
            <w:r w:rsidRPr="00E267FD">
              <w:rPr>
                <w:sz w:val="18"/>
                <w:szCs w:val="18"/>
                <w:lang w:val="hr-HR"/>
              </w:rPr>
              <w:t>CSO</w:t>
            </w:r>
          </w:p>
        </w:tc>
        <w:tc>
          <w:tcPr>
            <w:tcW w:w="5760" w:type="dxa"/>
            <w:tcMar>
              <w:top w:w="15" w:type="dxa"/>
              <w:left w:w="15" w:type="dxa"/>
              <w:bottom w:w="15" w:type="dxa"/>
              <w:right w:w="15" w:type="dxa"/>
            </w:tcMar>
            <w:vAlign w:val="center"/>
            <w:hideMark/>
          </w:tcPr>
          <w:p w14:paraId="55AA012C" w14:textId="77777777" w:rsidR="00743473" w:rsidRPr="00E267FD" w:rsidRDefault="00743473" w:rsidP="00743473">
            <w:pPr>
              <w:spacing w:after="0"/>
              <w:rPr>
                <w:sz w:val="18"/>
                <w:szCs w:val="18"/>
                <w:lang w:val="hr-HR"/>
              </w:rPr>
            </w:pPr>
            <w:r w:rsidRPr="00E267FD">
              <w:rPr>
                <w:sz w:val="18"/>
                <w:szCs w:val="18"/>
                <w:lang w:val="hr-HR"/>
              </w:rPr>
              <w:t>Organizacija civilnog društva</w:t>
            </w:r>
          </w:p>
        </w:tc>
      </w:tr>
      <w:tr w:rsidR="00743473" w:rsidRPr="00E267FD" w14:paraId="38A2545C" w14:textId="77777777" w:rsidTr="00743473">
        <w:trPr>
          <w:tblCellSpacing w:w="15" w:type="dxa"/>
        </w:trPr>
        <w:tc>
          <w:tcPr>
            <w:tcW w:w="1440" w:type="dxa"/>
            <w:tcMar>
              <w:top w:w="15" w:type="dxa"/>
              <w:left w:w="15" w:type="dxa"/>
              <w:bottom w:w="15" w:type="dxa"/>
              <w:right w:w="15" w:type="dxa"/>
            </w:tcMar>
            <w:vAlign w:val="center"/>
            <w:hideMark/>
          </w:tcPr>
          <w:p w14:paraId="5C257930" w14:textId="77777777" w:rsidR="00743473" w:rsidRPr="00E267FD" w:rsidRDefault="00743473" w:rsidP="00743473">
            <w:pPr>
              <w:spacing w:after="0"/>
              <w:rPr>
                <w:sz w:val="18"/>
                <w:szCs w:val="18"/>
                <w:lang w:val="hr-HR"/>
              </w:rPr>
            </w:pPr>
            <w:r w:rsidRPr="00E267FD">
              <w:rPr>
                <w:sz w:val="18"/>
                <w:szCs w:val="18"/>
                <w:lang w:val="hr-HR"/>
              </w:rPr>
              <w:t>DSS</w:t>
            </w:r>
          </w:p>
        </w:tc>
        <w:tc>
          <w:tcPr>
            <w:tcW w:w="5760" w:type="dxa"/>
            <w:tcMar>
              <w:top w:w="15" w:type="dxa"/>
              <w:left w:w="15" w:type="dxa"/>
              <w:bottom w:w="15" w:type="dxa"/>
              <w:right w:w="15" w:type="dxa"/>
            </w:tcMar>
            <w:vAlign w:val="center"/>
            <w:hideMark/>
          </w:tcPr>
          <w:p w14:paraId="24A71376" w14:textId="77777777" w:rsidR="00743473" w:rsidRPr="00E267FD" w:rsidRDefault="00743473" w:rsidP="00743473">
            <w:pPr>
              <w:spacing w:after="0"/>
              <w:rPr>
                <w:sz w:val="18"/>
                <w:szCs w:val="18"/>
                <w:lang w:val="hr-HR"/>
              </w:rPr>
            </w:pPr>
            <w:r w:rsidRPr="00E267FD">
              <w:rPr>
                <w:sz w:val="18"/>
                <w:szCs w:val="18"/>
                <w:lang w:val="hr-HR"/>
              </w:rPr>
              <w:t>Sistem za podršku odlučivanju</w:t>
            </w:r>
          </w:p>
        </w:tc>
      </w:tr>
      <w:tr w:rsidR="00743473" w:rsidRPr="00E267FD" w14:paraId="32FF7820" w14:textId="77777777" w:rsidTr="00743473">
        <w:trPr>
          <w:tblCellSpacing w:w="15" w:type="dxa"/>
        </w:trPr>
        <w:tc>
          <w:tcPr>
            <w:tcW w:w="1440" w:type="dxa"/>
            <w:tcMar>
              <w:top w:w="15" w:type="dxa"/>
              <w:left w:w="15" w:type="dxa"/>
              <w:bottom w:w="15" w:type="dxa"/>
              <w:right w:w="15" w:type="dxa"/>
            </w:tcMar>
            <w:vAlign w:val="center"/>
            <w:hideMark/>
          </w:tcPr>
          <w:p w14:paraId="468B13A1" w14:textId="77777777" w:rsidR="00743473" w:rsidRPr="00E267FD" w:rsidRDefault="00743473" w:rsidP="00743473">
            <w:pPr>
              <w:spacing w:after="0"/>
              <w:rPr>
                <w:sz w:val="18"/>
                <w:szCs w:val="18"/>
                <w:lang w:val="hr-HR"/>
              </w:rPr>
            </w:pPr>
            <w:r w:rsidRPr="00E267FD">
              <w:rPr>
                <w:sz w:val="18"/>
                <w:szCs w:val="18"/>
                <w:lang w:val="hr-HR"/>
              </w:rPr>
              <w:t>EHS</w:t>
            </w:r>
          </w:p>
        </w:tc>
        <w:tc>
          <w:tcPr>
            <w:tcW w:w="5760" w:type="dxa"/>
            <w:tcMar>
              <w:top w:w="15" w:type="dxa"/>
              <w:left w:w="15" w:type="dxa"/>
              <w:bottom w:w="15" w:type="dxa"/>
              <w:right w:w="15" w:type="dxa"/>
            </w:tcMar>
            <w:vAlign w:val="center"/>
            <w:hideMark/>
          </w:tcPr>
          <w:p w14:paraId="607CE8E5" w14:textId="77777777" w:rsidR="00743473" w:rsidRPr="00E267FD" w:rsidRDefault="00016FA5" w:rsidP="00016FA5">
            <w:pPr>
              <w:spacing w:after="0"/>
              <w:rPr>
                <w:sz w:val="18"/>
                <w:szCs w:val="18"/>
                <w:lang w:val="hr-HR"/>
              </w:rPr>
            </w:pPr>
            <w:r>
              <w:rPr>
                <w:sz w:val="18"/>
                <w:szCs w:val="18"/>
                <w:lang w:val="hr-HR"/>
              </w:rPr>
              <w:t>Zaštita životne sredine</w:t>
            </w:r>
            <w:r w:rsidR="00743473" w:rsidRPr="00E267FD">
              <w:rPr>
                <w:sz w:val="18"/>
                <w:szCs w:val="18"/>
                <w:lang w:val="hr-HR"/>
              </w:rPr>
              <w:t xml:space="preserve">, zdravlje i </w:t>
            </w:r>
            <w:r>
              <w:rPr>
                <w:sz w:val="18"/>
                <w:szCs w:val="18"/>
                <w:lang w:val="hr-HR"/>
              </w:rPr>
              <w:t>bezbijednost</w:t>
            </w:r>
          </w:p>
        </w:tc>
      </w:tr>
      <w:tr w:rsidR="00743473" w:rsidRPr="00E267FD" w14:paraId="76E6088B" w14:textId="77777777" w:rsidTr="00743473">
        <w:trPr>
          <w:tblCellSpacing w:w="15" w:type="dxa"/>
        </w:trPr>
        <w:tc>
          <w:tcPr>
            <w:tcW w:w="1440" w:type="dxa"/>
            <w:tcMar>
              <w:top w:w="15" w:type="dxa"/>
              <w:left w:w="15" w:type="dxa"/>
              <w:bottom w:w="15" w:type="dxa"/>
              <w:right w:w="15" w:type="dxa"/>
            </w:tcMar>
            <w:vAlign w:val="center"/>
            <w:hideMark/>
          </w:tcPr>
          <w:p w14:paraId="0DB042CA" w14:textId="77777777" w:rsidR="00743473" w:rsidRPr="00E267FD" w:rsidRDefault="00743473" w:rsidP="00743473">
            <w:pPr>
              <w:spacing w:after="0"/>
              <w:rPr>
                <w:sz w:val="18"/>
                <w:szCs w:val="18"/>
                <w:lang w:val="hr-HR"/>
              </w:rPr>
            </w:pPr>
            <w:r w:rsidRPr="00E267FD">
              <w:rPr>
                <w:sz w:val="18"/>
                <w:szCs w:val="18"/>
                <w:lang w:val="hr-HR"/>
              </w:rPr>
              <w:t>EIA</w:t>
            </w:r>
          </w:p>
        </w:tc>
        <w:tc>
          <w:tcPr>
            <w:tcW w:w="5760" w:type="dxa"/>
            <w:tcMar>
              <w:top w:w="15" w:type="dxa"/>
              <w:left w:w="15" w:type="dxa"/>
              <w:bottom w:w="15" w:type="dxa"/>
              <w:right w:w="15" w:type="dxa"/>
            </w:tcMar>
            <w:vAlign w:val="center"/>
            <w:hideMark/>
          </w:tcPr>
          <w:p w14:paraId="3DFEE6B8" w14:textId="77777777" w:rsidR="00743473" w:rsidRPr="00E267FD" w:rsidRDefault="00743473" w:rsidP="00743473">
            <w:pPr>
              <w:spacing w:after="0"/>
              <w:rPr>
                <w:sz w:val="18"/>
                <w:szCs w:val="18"/>
                <w:lang w:val="hr-HR"/>
              </w:rPr>
            </w:pPr>
            <w:r w:rsidRPr="00E267FD">
              <w:rPr>
                <w:sz w:val="18"/>
                <w:szCs w:val="18"/>
                <w:lang w:val="hr-HR"/>
              </w:rPr>
              <w:t xml:space="preserve">Procjena </w:t>
            </w:r>
            <w:r w:rsidR="00016FA5">
              <w:rPr>
                <w:sz w:val="18"/>
                <w:szCs w:val="18"/>
                <w:lang w:val="hr-HR"/>
              </w:rPr>
              <w:t>uticaja na životnu sredinu</w:t>
            </w:r>
          </w:p>
        </w:tc>
      </w:tr>
      <w:tr w:rsidR="00743473" w:rsidRPr="00E267FD" w14:paraId="08E9AE7B" w14:textId="77777777" w:rsidTr="00743473">
        <w:trPr>
          <w:tblCellSpacing w:w="15" w:type="dxa"/>
        </w:trPr>
        <w:tc>
          <w:tcPr>
            <w:tcW w:w="1440" w:type="dxa"/>
            <w:tcMar>
              <w:top w:w="15" w:type="dxa"/>
              <w:left w:w="15" w:type="dxa"/>
              <w:bottom w:w="15" w:type="dxa"/>
              <w:right w:w="15" w:type="dxa"/>
            </w:tcMar>
            <w:vAlign w:val="center"/>
            <w:hideMark/>
          </w:tcPr>
          <w:p w14:paraId="71E2A551" w14:textId="77777777" w:rsidR="00743473" w:rsidRPr="00E267FD" w:rsidRDefault="00743473" w:rsidP="00743473">
            <w:pPr>
              <w:spacing w:after="0"/>
              <w:rPr>
                <w:sz w:val="18"/>
                <w:szCs w:val="18"/>
                <w:lang w:val="hr-HR"/>
              </w:rPr>
            </w:pPr>
            <w:r w:rsidRPr="00E267FD">
              <w:rPr>
                <w:sz w:val="18"/>
                <w:szCs w:val="18"/>
                <w:lang w:val="hr-HR"/>
              </w:rPr>
              <w:t>ESCP</w:t>
            </w:r>
          </w:p>
        </w:tc>
        <w:tc>
          <w:tcPr>
            <w:tcW w:w="5760" w:type="dxa"/>
            <w:tcMar>
              <w:top w:w="15" w:type="dxa"/>
              <w:left w:w="15" w:type="dxa"/>
              <w:bottom w:w="15" w:type="dxa"/>
              <w:right w:w="15" w:type="dxa"/>
            </w:tcMar>
            <w:vAlign w:val="center"/>
            <w:hideMark/>
          </w:tcPr>
          <w:p w14:paraId="1EED1920" w14:textId="77777777" w:rsidR="00743473" w:rsidRPr="00E267FD" w:rsidRDefault="00743473" w:rsidP="00016FA5">
            <w:pPr>
              <w:spacing w:after="0"/>
              <w:rPr>
                <w:sz w:val="18"/>
                <w:szCs w:val="18"/>
                <w:lang w:val="hr-HR"/>
              </w:rPr>
            </w:pPr>
            <w:r w:rsidRPr="00E267FD">
              <w:rPr>
                <w:sz w:val="18"/>
                <w:szCs w:val="18"/>
                <w:lang w:val="hr-HR"/>
              </w:rPr>
              <w:t xml:space="preserve">Plan </w:t>
            </w:r>
            <w:r w:rsidR="00016FA5">
              <w:rPr>
                <w:sz w:val="18"/>
                <w:szCs w:val="18"/>
                <w:lang w:val="hr-HR"/>
              </w:rPr>
              <w:t>obaveza u pogledu životne sredine i društva</w:t>
            </w:r>
          </w:p>
        </w:tc>
      </w:tr>
      <w:tr w:rsidR="00743473" w:rsidRPr="00E267FD" w14:paraId="50CDB77B" w14:textId="77777777" w:rsidTr="00743473">
        <w:trPr>
          <w:tblCellSpacing w:w="15" w:type="dxa"/>
        </w:trPr>
        <w:tc>
          <w:tcPr>
            <w:tcW w:w="1440" w:type="dxa"/>
            <w:tcMar>
              <w:top w:w="15" w:type="dxa"/>
              <w:left w:w="15" w:type="dxa"/>
              <w:bottom w:w="15" w:type="dxa"/>
              <w:right w:w="15" w:type="dxa"/>
            </w:tcMar>
            <w:vAlign w:val="center"/>
            <w:hideMark/>
          </w:tcPr>
          <w:p w14:paraId="07D74D99" w14:textId="77777777" w:rsidR="00743473" w:rsidRPr="00E267FD" w:rsidRDefault="00743473" w:rsidP="00743473">
            <w:pPr>
              <w:spacing w:after="0"/>
              <w:rPr>
                <w:sz w:val="18"/>
                <w:szCs w:val="18"/>
                <w:lang w:val="hr-HR"/>
              </w:rPr>
            </w:pPr>
            <w:r w:rsidRPr="00E267FD">
              <w:rPr>
                <w:sz w:val="18"/>
                <w:szCs w:val="18"/>
                <w:lang w:val="hr-HR"/>
              </w:rPr>
              <w:t>ESF</w:t>
            </w:r>
          </w:p>
        </w:tc>
        <w:tc>
          <w:tcPr>
            <w:tcW w:w="5760" w:type="dxa"/>
            <w:tcMar>
              <w:top w:w="15" w:type="dxa"/>
              <w:left w:w="15" w:type="dxa"/>
              <w:bottom w:w="15" w:type="dxa"/>
              <w:right w:w="15" w:type="dxa"/>
            </w:tcMar>
            <w:vAlign w:val="center"/>
            <w:hideMark/>
          </w:tcPr>
          <w:p w14:paraId="69C8A0CD" w14:textId="77777777" w:rsidR="00743473" w:rsidRPr="00E267FD" w:rsidRDefault="00743473" w:rsidP="0032517A">
            <w:pPr>
              <w:spacing w:after="0"/>
              <w:rPr>
                <w:sz w:val="18"/>
                <w:szCs w:val="18"/>
                <w:lang w:val="hr-HR"/>
              </w:rPr>
            </w:pPr>
            <w:r w:rsidRPr="00E267FD">
              <w:rPr>
                <w:sz w:val="18"/>
                <w:szCs w:val="18"/>
                <w:lang w:val="hr-HR"/>
              </w:rPr>
              <w:t xml:space="preserve">Okvir za </w:t>
            </w:r>
            <w:r w:rsidR="0032517A">
              <w:rPr>
                <w:sz w:val="18"/>
                <w:szCs w:val="18"/>
                <w:lang w:val="hr-HR"/>
              </w:rPr>
              <w:t xml:space="preserve">zaštitu </w:t>
            </w:r>
            <w:r w:rsidR="00016FA5">
              <w:rPr>
                <w:sz w:val="18"/>
                <w:szCs w:val="18"/>
                <w:lang w:val="hr-HR"/>
              </w:rPr>
              <w:t>životn</w:t>
            </w:r>
            <w:r w:rsidR="0032517A">
              <w:rPr>
                <w:sz w:val="18"/>
                <w:szCs w:val="18"/>
                <w:lang w:val="hr-HR"/>
              </w:rPr>
              <w:t>e</w:t>
            </w:r>
            <w:r w:rsidR="00016FA5">
              <w:rPr>
                <w:sz w:val="18"/>
                <w:szCs w:val="18"/>
                <w:lang w:val="hr-HR"/>
              </w:rPr>
              <w:t xml:space="preserve"> sredin</w:t>
            </w:r>
            <w:r w:rsidR="0032517A">
              <w:rPr>
                <w:sz w:val="18"/>
                <w:szCs w:val="18"/>
                <w:lang w:val="hr-HR"/>
              </w:rPr>
              <w:t>e</w:t>
            </w:r>
            <w:r w:rsidR="00016FA5">
              <w:rPr>
                <w:sz w:val="18"/>
                <w:szCs w:val="18"/>
                <w:lang w:val="hr-HR"/>
              </w:rPr>
              <w:t xml:space="preserve"> i društvo</w:t>
            </w:r>
            <w:r w:rsidRPr="00E267FD">
              <w:rPr>
                <w:sz w:val="18"/>
                <w:szCs w:val="18"/>
                <w:lang w:val="hr-HR"/>
              </w:rPr>
              <w:t xml:space="preserve"> (Svjetska banka)</w:t>
            </w:r>
          </w:p>
        </w:tc>
      </w:tr>
      <w:tr w:rsidR="00743473" w:rsidRPr="00E267FD" w14:paraId="3901D54E" w14:textId="77777777" w:rsidTr="00743473">
        <w:trPr>
          <w:tblCellSpacing w:w="15" w:type="dxa"/>
        </w:trPr>
        <w:tc>
          <w:tcPr>
            <w:tcW w:w="1440" w:type="dxa"/>
            <w:tcMar>
              <w:top w:w="15" w:type="dxa"/>
              <w:left w:w="15" w:type="dxa"/>
              <w:bottom w:w="15" w:type="dxa"/>
              <w:right w:w="15" w:type="dxa"/>
            </w:tcMar>
            <w:vAlign w:val="center"/>
            <w:hideMark/>
          </w:tcPr>
          <w:p w14:paraId="7F04CFCF" w14:textId="77777777" w:rsidR="00743473" w:rsidRPr="00E267FD" w:rsidRDefault="00743473" w:rsidP="00743473">
            <w:pPr>
              <w:spacing w:after="0"/>
              <w:rPr>
                <w:sz w:val="18"/>
                <w:szCs w:val="18"/>
                <w:lang w:val="hr-HR"/>
              </w:rPr>
            </w:pPr>
            <w:r w:rsidRPr="00E267FD">
              <w:rPr>
                <w:sz w:val="18"/>
                <w:szCs w:val="18"/>
                <w:lang w:val="hr-HR"/>
              </w:rPr>
              <w:t>ESIA</w:t>
            </w:r>
          </w:p>
        </w:tc>
        <w:tc>
          <w:tcPr>
            <w:tcW w:w="5760" w:type="dxa"/>
            <w:tcMar>
              <w:top w:w="15" w:type="dxa"/>
              <w:left w:w="15" w:type="dxa"/>
              <w:bottom w:w="15" w:type="dxa"/>
              <w:right w:w="15" w:type="dxa"/>
            </w:tcMar>
            <w:vAlign w:val="center"/>
            <w:hideMark/>
          </w:tcPr>
          <w:p w14:paraId="76A52824" w14:textId="77777777" w:rsidR="00743473" w:rsidRPr="00E267FD" w:rsidRDefault="00743473" w:rsidP="00743473">
            <w:pPr>
              <w:spacing w:after="0"/>
              <w:rPr>
                <w:sz w:val="18"/>
                <w:szCs w:val="18"/>
                <w:lang w:val="hr-HR"/>
              </w:rPr>
            </w:pPr>
            <w:r w:rsidRPr="00E267FD">
              <w:rPr>
                <w:sz w:val="18"/>
                <w:szCs w:val="18"/>
                <w:lang w:val="hr-HR"/>
              </w:rPr>
              <w:t xml:space="preserve">Procjena </w:t>
            </w:r>
            <w:r w:rsidR="00016FA5">
              <w:rPr>
                <w:sz w:val="18"/>
                <w:szCs w:val="18"/>
                <w:lang w:val="hr-HR"/>
              </w:rPr>
              <w:t>uticaja na životnu sredinu</w:t>
            </w:r>
            <w:r w:rsidRPr="00E267FD">
              <w:rPr>
                <w:sz w:val="18"/>
                <w:szCs w:val="18"/>
                <w:lang w:val="hr-HR"/>
              </w:rPr>
              <w:t xml:space="preserve"> i društvo</w:t>
            </w:r>
          </w:p>
        </w:tc>
      </w:tr>
      <w:tr w:rsidR="00743473" w:rsidRPr="00E267FD" w14:paraId="35D14703" w14:textId="77777777" w:rsidTr="00743473">
        <w:trPr>
          <w:tblCellSpacing w:w="15" w:type="dxa"/>
        </w:trPr>
        <w:tc>
          <w:tcPr>
            <w:tcW w:w="1440" w:type="dxa"/>
            <w:tcMar>
              <w:top w:w="15" w:type="dxa"/>
              <w:left w:w="15" w:type="dxa"/>
              <w:bottom w:w="15" w:type="dxa"/>
              <w:right w:w="15" w:type="dxa"/>
            </w:tcMar>
            <w:vAlign w:val="center"/>
            <w:hideMark/>
          </w:tcPr>
          <w:p w14:paraId="1660DE4A" w14:textId="77777777" w:rsidR="00743473" w:rsidRPr="00E267FD" w:rsidRDefault="00743473" w:rsidP="00743473">
            <w:pPr>
              <w:spacing w:after="0"/>
              <w:rPr>
                <w:sz w:val="18"/>
                <w:szCs w:val="18"/>
                <w:lang w:val="hr-HR"/>
              </w:rPr>
            </w:pPr>
            <w:r w:rsidRPr="00E267FD">
              <w:rPr>
                <w:sz w:val="18"/>
                <w:szCs w:val="18"/>
                <w:lang w:val="hr-HR"/>
              </w:rPr>
              <w:t>ESMF</w:t>
            </w:r>
          </w:p>
        </w:tc>
        <w:tc>
          <w:tcPr>
            <w:tcW w:w="5760" w:type="dxa"/>
            <w:tcMar>
              <w:top w:w="15" w:type="dxa"/>
              <w:left w:w="15" w:type="dxa"/>
              <w:bottom w:w="15" w:type="dxa"/>
              <w:right w:w="15" w:type="dxa"/>
            </w:tcMar>
            <w:vAlign w:val="center"/>
            <w:hideMark/>
          </w:tcPr>
          <w:p w14:paraId="1D3C8544" w14:textId="77777777" w:rsidR="00743473" w:rsidRPr="00E267FD" w:rsidRDefault="00743473" w:rsidP="00743473">
            <w:pPr>
              <w:spacing w:after="0"/>
              <w:rPr>
                <w:sz w:val="18"/>
                <w:szCs w:val="18"/>
                <w:lang w:val="hr-HR"/>
              </w:rPr>
            </w:pPr>
            <w:r w:rsidRPr="00E267FD">
              <w:rPr>
                <w:sz w:val="18"/>
                <w:szCs w:val="18"/>
                <w:lang w:val="hr-HR"/>
              </w:rPr>
              <w:t xml:space="preserve">Okvir za upravljanje </w:t>
            </w:r>
            <w:r w:rsidR="008D4592">
              <w:rPr>
                <w:sz w:val="18"/>
                <w:szCs w:val="18"/>
                <w:lang w:val="hr-HR"/>
              </w:rPr>
              <w:t>životnom sredinom</w:t>
            </w:r>
            <w:r w:rsidRPr="00E267FD">
              <w:rPr>
                <w:sz w:val="18"/>
                <w:szCs w:val="18"/>
                <w:lang w:val="hr-HR"/>
              </w:rPr>
              <w:t xml:space="preserve"> i društvom</w:t>
            </w:r>
          </w:p>
        </w:tc>
      </w:tr>
      <w:tr w:rsidR="00743473" w:rsidRPr="00E267FD" w14:paraId="62ABC5C1" w14:textId="77777777" w:rsidTr="00743473">
        <w:trPr>
          <w:tblCellSpacing w:w="15" w:type="dxa"/>
        </w:trPr>
        <w:tc>
          <w:tcPr>
            <w:tcW w:w="1440" w:type="dxa"/>
            <w:tcMar>
              <w:top w:w="15" w:type="dxa"/>
              <w:left w:w="15" w:type="dxa"/>
              <w:bottom w:w="15" w:type="dxa"/>
              <w:right w:w="15" w:type="dxa"/>
            </w:tcMar>
            <w:vAlign w:val="center"/>
            <w:hideMark/>
          </w:tcPr>
          <w:p w14:paraId="389E189B" w14:textId="77777777" w:rsidR="00743473" w:rsidRPr="00E267FD" w:rsidRDefault="00743473" w:rsidP="00743473">
            <w:pPr>
              <w:spacing w:after="0"/>
              <w:rPr>
                <w:sz w:val="18"/>
                <w:szCs w:val="18"/>
                <w:lang w:val="hr-HR"/>
              </w:rPr>
            </w:pPr>
            <w:r w:rsidRPr="00E267FD">
              <w:rPr>
                <w:sz w:val="18"/>
                <w:szCs w:val="18"/>
                <w:lang w:val="hr-HR"/>
              </w:rPr>
              <w:t>ESS</w:t>
            </w:r>
          </w:p>
        </w:tc>
        <w:tc>
          <w:tcPr>
            <w:tcW w:w="5760" w:type="dxa"/>
            <w:tcMar>
              <w:top w:w="15" w:type="dxa"/>
              <w:left w:w="15" w:type="dxa"/>
              <w:bottom w:w="15" w:type="dxa"/>
              <w:right w:w="15" w:type="dxa"/>
            </w:tcMar>
            <w:vAlign w:val="center"/>
            <w:hideMark/>
          </w:tcPr>
          <w:p w14:paraId="2422B5F9" w14:textId="77777777" w:rsidR="00743473" w:rsidRPr="00E267FD" w:rsidRDefault="00016FA5" w:rsidP="00743473">
            <w:pPr>
              <w:spacing w:after="0"/>
              <w:rPr>
                <w:sz w:val="18"/>
                <w:szCs w:val="18"/>
                <w:lang w:val="hr-HR"/>
              </w:rPr>
            </w:pPr>
            <w:r>
              <w:rPr>
                <w:sz w:val="18"/>
                <w:szCs w:val="18"/>
                <w:lang w:val="hr-HR"/>
              </w:rPr>
              <w:t>S</w:t>
            </w:r>
            <w:r w:rsidR="00743473" w:rsidRPr="00E267FD">
              <w:rPr>
                <w:sz w:val="18"/>
                <w:szCs w:val="18"/>
                <w:lang w:val="hr-HR"/>
              </w:rPr>
              <w:t>tandardi</w:t>
            </w:r>
            <w:r>
              <w:rPr>
                <w:sz w:val="18"/>
                <w:szCs w:val="18"/>
                <w:lang w:val="hr-HR"/>
              </w:rPr>
              <w:t xml:space="preserve"> koji se odnose na životnu sedinu i društvo</w:t>
            </w:r>
          </w:p>
        </w:tc>
      </w:tr>
      <w:tr w:rsidR="00743473" w:rsidRPr="00E267FD" w14:paraId="1EA73E80" w14:textId="77777777" w:rsidTr="00743473">
        <w:trPr>
          <w:tblCellSpacing w:w="15" w:type="dxa"/>
        </w:trPr>
        <w:tc>
          <w:tcPr>
            <w:tcW w:w="1440" w:type="dxa"/>
            <w:tcMar>
              <w:top w:w="15" w:type="dxa"/>
              <w:left w:w="15" w:type="dxa"/>
              <w:bottom w:w="15" w:type="dxa"/>
              <w:right w:w="15" w:type="dxa"/>
            </w:tcMar>
            <w:vAlign w:val="center"/>
            <w:hideMark/>
          </w:tcPr>
          <w:p w14:paraId="72CE7512" w14:textId="77777777" w:rsidR="00743473" w:rsidRPr="00E267FD" w:rsidRDefault="00743473" w:rsidP="00743473">
            <w:pPr>
              <w:spacing w:after="0"/>
              <w:rPr>
                <w:sz w:val="18"/>
                <w:szCs w:val="18"/>
                <w:lang w:val="hr-HR"/>
              </w:rPr>
            </w:pPr>
            <w:r w:rsidRPr="00E267FD">
              <w:rPr>
                <w:sz w:val="18"/>
                <w:szCs w:val="18"/>
                <w:lang w:val="hr-HR"/>
              </w:rPr>
              <w:t>ETTS</w:t>
            </w:r>
          </w:p>
        </w:tc>
        <w:tc>
          <w:tcPr>
            <w:tcW w:w="5760" w:type="dxa"/>
            <w:tcMar>
              <w:top w:w="15" w:type="dxa"/>
              <w:left w:w="15" w:type="dxa"/>
              <w:bottom w:w="15" w:type="dxa"/>
              <w:right w:w="15" w:type="dxa"/>
            </w:tcMar>
            <w:vAlign w:val="center"/>
            <w:hideMark/>
          </w:tcPr>
          <w:p w14:paraId="756E2C52" w14:textId="77777777" w:rsidR="00743473" w:rsidRPr="00E267FD" w:rsidRDefault="00743473" w:rsidP="00743473">
            <w:pPr>
              <w:spacing w:after="0"/>
              <w:rPr>
                <w:sz w:val="18"/>
                <w:szCs w:val="18"/>
                <w:lang w:val="hr-HR"/>
              </w:rPr>
            </w:pPr>
            <w:r w:rsidRPr="00E267FD">
              <w:rPr>
                <w:sz w:val="18"/>
                <w:szCs w:val="18"/>
                <w:lang w:val="hr-HR"/>
              </w:rPr>
              <w:t>Elektronski sistem za praćenje drveta</w:t>
            </w:r>
          </w:p>
        </w:tc>
      </w:tr>
      <w:tr w:rsidR="00743473" w:rsidRPr="00E267FD" w14:paraId="5AF11F2C" w14:textId="77777777" w:rsidTr="00743473">
        <w:trPr>
          <w:tblCellSpacing w:w="15" w:type="dxa"/>
        </w:trPr>
        <w:tc>
          <w:tcPr>
            <w:tcW w:w="1440" w:type="dxa"/>
            <w:tcMar>
              <w:top w:w="15" w:type="dxa"/>
              <w:left w:w="15" w:type="dxa"/>
              <w:bottom w:w="15" w:type="dxa"/>
              <w:right w:w="15" w:type="dxa"/>
            </w:tcMar>
            <w:vAlign w:val="center"/>
            <w:hideMark/>
          </w:tcPr>
          <w:p w14:paraId="11157FF5" w14:textId="77777777" w:rsidR="00743473" w:rsidRPr="00E267FD" w:rsidRDefault="00743473" w:rsidP="00743473">
            <w:pPr>
              <w:spacing w:after="0"/>
              <w:rPr>
                <w:sz w:val="18"/>
                <w:szCs w:val="18"/>
                <w:lang w:val="hr-HR"/>
              </w:rPr>
            </w:pPr>
            <w:r w:rsidRPr="00E267FD">
              <w:rPr>
                <w:sz w:val="18"/>
                <w:szCs w:val="18"/>
                <w:lang w:val="hr-HR"/>
              </w:rPr>
              <w:t>FMIS</w:t>
            </w:r>
          </w:p>
        </w:tc>
        <w:tc>
          <w:tcPr>
            <w:tcW w:w="5760" w:type="dxa"/>
            <w:tcMar>
              <w:top w:w="15" w:type="dxa"/>
              <w:left w:w="15" w:type="dxa"/>
              <w:bottom w:w="15" w:type="dxa"/>
              <w:right w:w="15" w:type="dxa"/>
            </w:tcMar>
            <w:vAlign w:val="center"/>
            <w:hideMark/>
          </w:tcPr>
          <w:p w14:paraId="00DA8A1D" w14:textId="77777777" w:rsidR="00743473" w:rsidRPr="00E267FD" w:rsidRDefault="00743473" w:rsidP="00743473">
            <w:pPr>
              <w:spacing w:after="0"/>
              <w:rPr>
                <w:sz w:val="18"/>
                <w:szCs w:val="18"/>
                <w:lang w:val="hr-HR"/>
              </w:rPr>
            </w:pPr>
            <w:r w:rsidRPr="00E267FD">
              <w:rPr>
                <w:sz w:val="18"/>
                <w:szCs w:val="18"/>
                <w:lang w:val="hr-HR"/>
              </w:rPr>
              <w:t>Informacioni sistem za upravljanje šumama</w:t>
            </w:r>
          </w:p>
        </w:tc>
      </w:tr>
      <w:tr w:rsidR="00743473" w:rsidRPr="00E267FD" w14:paraId="0E003DBA" w14:textId="77777777" w:rsidTr="00743473">
        <w:trPr>
          <w:tblCellSpacing w:w="15" w:type="dxa"/>
        </w:trPr>
        <w:tc>
          <w:tcPr>
            <w:tcW w:w="1440" w:type="dxa"/>
            <w:tcMar>
              <w:top w:w="15" w:type="dxa"/>
              <w:left w:w="15" w:type="dxa"/>
              <w:bottom w:w="15" w:type="dxa"/>
              <w:right w:w="15" w:type="dxa"/>
            </w:tcMar>
            <w:vAlign w:val="center"/>
            <w:hideMark/>
          </w:tcPr>
          <w:p w14:paraId="6F45D45E" w14:textId="77777777" w:rsidR="00743473" w:rsidRPr="00E267FD" w:rsidRDefault="00743473" w:rsidP="00743473">
            <w:pPr>
              <w:spacing w:after="0"/>
              <w:rPr>
                <w:sz w:val="18"/>
                <w:szCs w:val="18"/>
                <w:lang w:val="hr-HR"/>
              </w:rPr>
            </w:pPr>
            <w:r w:rsidRPr="00E267FD">
              <w:rPr>
                <w:sz w:val="18"/>
                <w:szCs w:val="18"/>
                <w:lang w:val="hr-HR"/>
              </w:rPr>
              <w:t>FSC</w:t>
            </w:r>
          </w:p>
        </w:tc>
        <w:tc>
          <w:tcPr>
            <w:tcW w:w="5760" w:type="dxa"/>
            <w:tcMar>
              <w:top w:w="15" w:type="dxa"/>
              <w:left w:w="15" w:type="dxa"/>
              <w:bottom w:w="15" w:type="dxa"/>
              <w:right w:w="15" w:type="dxa"/>
            </w:tcMar>
            <w:vAlign w:val="center"/>
            <w:hideMark/>
          </w:tcPr>
          <w:p w14:paraId="64F10957" w14:textId="77777777" w:rsidR="00743473" w:rsidRPr="00E267FD" w:rsidRDefault="00746D74" w:rsidP="00743473">
            <w:pPr>
              <w:spacing w:after="0"/>
              <w:rPr>
                <w:sz w:val="18"/>
                <w:szCs w:val="18"/>
                <w:lang w:val="hr-HR"/>
              </w:rPr>
            </w:pPr>
            <w:r>
              <w:rPr>
                <w:sz w:val="18"/>
                <w:szCs w:val="18"/>
                <w:lang w:val="hr-HR"/>
              </w:rPr>
              <w:t>Savjet</w:t>
            </w:r>
            <w:r w:rsidR="00743473" w:rsidRPr="00E267FD">
              <w:rPr>
                <w:sz w:val="18"/>
                <w:szCs w:val="18"/>
                <w:lang w:val="hr-HR"/>
              </w:rPr>
              <w:t xml:space="preserve"> za upravljanje šumama</w:t>
            </w:r>
          </w:p>
        </w:tc>
      </w:tr>
      <w:tr w:rsidR="00743473" w:rsidRPr="00E267FD" w14:paraId="12660F6A" w14:textId="77777777" w:rsidTr="00743473">
        <w:trPr>
          <w:tblCellSpacing w:w="15" w:type="dxa"/>
        </w:trPr>
        <w:tc>
          <w:tcPr>
            <w:tcW w:w="1440" w:type="dxa"/>
            <w:tcMar>
              <w:top w:w="15" w:type="dxa"/>
              <w:left w:w="15" w:type="dxa"/>
              <w:bottom w:w="15" w:type="dxa"/>
              <w:right w:w="15" w:type="dxa"/>
            </w:tcMar>
            <w:vAlign w:val="center"/>
            <w:hideMark/>
          </w:tcPr>
          <w:p w14:paraId="3A4CCA5C" w14:textId="77777777" w:rsidR="00743473" w:rsidRPr="00E267FD" w:rsidRDefault="00743473" w:rsidP="00743473">
            <w:pPr>
              <w:spacing w:after="0"/>
              <w:rPr>
                <w:sz w:val="18"/>
                <w:szCs w:val="18"/>
                <w:lang w:val="hr-HR"/>
              </w:rPr>
            </w:pPr>
            <w:r w:rsidRPr="00E267FD">
              <w:rPr>
                <w:sz w:val="18"/>
                <w:szCs w:val="18"/>
                <w:lang w:val="hr-HR"/>
              </w:rPr>
              <w:t>FSPP</w:t>
            </w:r>
          </w:p>
        </w:tc>
        <w:tc>
          <w:tcPr>
            <w:tcW w:w="5760" w:type="dxa"/>
            <w:tcMar>
              <w:top w:w="15" w:type="dxa"/>
              <w:left w:w="15" w:type="dxa"/>
              <w:bottom w:w="15" w:type="dxa"/>
              <w:right w:w="15" w:type="dxa"/>
            </w:tcMar>
            <w:vAlign w:val="center"/>
            <w:hideMark/>
          </w:tcPr>
          <w:p w14:paraId="2EFBF155" w14:textId="77777777" w:rsidR="00743473" w:rsidRPr="00E267FD" w:rsidRDefault="00743473" w:rsidP="00743473">
            <w:pPr>
              <w:spacing w:after="0"/>
              <w:rPr>
                <w:sz w:val="18"/>
                <w:szCs w:val="18"/>
                <w:lang w:val="hr-HR"/>
              </w:rPr>
            </w:pPr>
            <w:r w:rsidRPr="00E267FD">
              <w:rPr>
                <w:sz w:val="18"/>
                <w:szCs w:val="18"/>
                <w:lang w:val="hr-HR"/>
              </w:rPr>
              <w:t>Projekat crnogorske šume za zajednički prosperitet</w:t>
            </w:r>
          </w:p>
        </w:tc>
      </w:tr>
      <w:tr w:rsidR="00743473" w:rsidRPr="00E267FD" w14:paraId="10F2C766" w14:textId="77777777" w:rsidTr="00743473">
        <w:trPr>
          <w:tblCellSpacing w:w="15" w:type="dxa"/>
        </w:trPr>
        <w:tc>
          <w:tcPr>
            <w:tcW w:w="1440" w:type="dxa"/>
            <w:tcMar>
              <w:top w:w="15" w:type="dxa"/>
              <w:left w:w="15" w:type="dxa"/>
              <w:bottom w:w="15" w:type="dxa"/>
              <w:right w:w="15" w:type="dxa"/>
            </w:tcMar>
            <w:vAlign w:val="center"/>
            <w:hideMark/>
          </w:tcPr>
          <w:p w14:paraId="706A1E8F" w14:textId="77777777" w:rsidR="00743473" w:rsidRPr="00E267FD" w:rsidRDefault="00743473" w:rsidP="00743473">
            <w:pPr>
              <w:spacing w:after="0"/>
              <w:rPr>
                <w:sz w:val="18"/>
                <w:szCs w:val="18"/>
                <w:lang w:val="hr-HR"/>
              </w:rPr>
            </w:pPr>
            <w:r w:rsidRPr="00E267FD">
              <w:rPr>
                <w:sz w:val="18"/>
                <w:szCs w:val="18"/>
                <w:lang w:val="hr-HR"/>
              </w:rPr>
              <w:t>GBV</w:t>
            </w:r>
          </w:p>
        </w:tc>
        <w:tc>
          <w:tcPr>
            <w:tcW w:w="5760" w:type="dxa"/>
            <w:tcMar>
              <w:top w:w="15" w:type="dxa"/>
              <w:left w:w="15" w:type="dxa"/>
              <w:bottom w:w="15" w:type="dxa"/>
              <w:right w:w="15" w:type="dxa"/>
            </w:tcMar>
            <w:vAlign w:val="center"/>
            <w:hideMark/>
          </w:tcPr>
          <w:p w14:paraId="322357F9" w14:textId="77777777" w:rsidR="00743473" w:rsidRPr="00E267FD" w:rsidRDefault="00743473" w:rsidP="00743473">
            <w:pPr>
              <w:spacing w:after="0"/>
              <w:rPr>
                <w:sz w:val="18"/>
                <w:szCs w:val="18"/>
                <w:lang w:val="hr-HR"/>
              </w:rPr>
            </w:pPr>
            <w:r w:rsidRPr="00E267FD">
              <w:rPr>
                <w:sz w:val="18"/>
                <w:szCs w:val="18"/>
                <w:lang w:val="hr-HR"/>
              </w:rPr>
              <w:t>Rodno zasnovano nasilje</w:t>
            </w:r>
          </w:p>
        </w:tc>
      </w:tr>
      <w:tr w:rsidR="00743473" w:rsidRPr="00E267FD" w14:paraId="5F0B3BC3" w14:textId="77777777" w:rsidTr="00743473">
        <w:trPr>
          <w:tblCellSpacing w:w="15" w:type="dxa"/>
        </w:trPr>
        <w:tc>
          <w:tcPr>
            <w:tcW w:w="1440" w:type="dxa"/>
            <w:tcMar>
              <w:top w:w="15" w:type="dxa"/>
              <w:left w:w="15" w:type="dxa"/>
              <w:bottom w:w="15" w:type="dxa"/>
              <w:right w:w="15" w:type="dxa"/>
            </w:tcMar>
            <w:vAlign w:val="center"/>
            <w:hideMark/>
          </w:tcPr>
          <w:p w14:paraId="4CD842A9" w14:textId="77777777" w:rsidR="00743473" w:rsidRPr="00E267FD" w:rsidRDefault="00743473" w:rsidP="00743473">
            <w:pPr>
              <w:spacing w:after="0"/>
              <w:rPr>
                <w:sz w:val="18"/>
                <w:szCs w:val="18"/>
                <w:lang w:val="hr-HR"/>
              </w:rPr>
            </w:pPr>
            <w:r w:rsidRPr="00E267FD">
              <w:rPr>
                <w:sz w:val="18"/>
                <w:szCs w:val="18"/>
                <w:lang w:val="hr-HR"/>
              </w:rPr>
              <w:t>GM</w:t>
            </w:r>
          </w:p>
        </w:tc>
        <w:tc>
          <w:tcPr>
            <w:tcW w:w="5760" w:type="dxa"/>
            <w:tcMar>
              <w:top w:w="15" w:type="dxa"/>
              <w:left w:w="15" w:type="dxa"/>
              <w:bottom w:w="15" w:type="dxa"/>
              <w:right w:w="15" w:type="dxa"/>
            </w:tcMar>
            <w:vAlign w:val="center"/>
            <w:hideMark/>
          </w:tcPr>
          <w:p w14:paraId="1F82267D" w14:textId="77777777" w:rsidR="00743473" w:rsidRPr="00E267FD" w:rsidRDefault="00743473" w:rsidP="00743473">
            <w:pPr>
              <w:spacing w:after="0"/>
              <w:rPr>
                <w:sz w:val="18"/>
                <w:szCs w:val="18"/>
                <w:lang w:val="hr-HR"/>
              </w:rPr>
            </w:pPr>
            <w:r w:rsidRPr="00E267FD">
              <w:rPr>
                <w:sz w:val="18"/>
                <w:szCs w:val="18"/>
                <w:lang w:val="hr-HR"/>
              </w:rPr>
              <w:t xml:space="preserve">Mehanizam </w:t>
            </w:r>
            <w:r w:rsidR="00746D74">
              <w:rPr>
                <w:sz w:val="18"/>
                <w:szCs w:val="18"/>
                <w:lang w:val="hr-HR"/>
              </w:rPr>
              <w:t xml:space="preserve">za </w:t>
            </w:r>
            <w:r w:rsidRPr="00E267FD">
              <w:rPr>
                <w:sz w:val="18"/>
                <w:szCs w:val="18"/>
                <w:lang w:val="hr-HR"/>
              </w:rPr>
              <w:t>žalbe</w:t>
            </w:r>
          </w:p>
        </w:tc>
      </w:tr>
      <w:tr w:rsidR="00743473" w:rsidRPr="00E267FD" w14:paraId="1A9710FF" w14:textId="77777777" w:rsidTr="00743473">
        <w:trPr>
          <w:tblCellSpacing w:w="15" w:type="dxa"/>
        </w:trPr>
        <w:tc>
          <w:tcPr>
            <w:tcW w:w="1440" w:type="dxa"/>
            <w:tcMar>
              <w:top w:w="15" w:type="dxa"/>
              <w:left w:w="15" w:type="dxa"/>
              <w:bottom w:w="15" w:type="dxa"/>
              <w:right w:w="15" w:type="dxa"/>
            </w:tcMar>
            <w:vAlign w:val="center"/>
            <w:hideMark/>
          </w:tcPr>
          <w:p w14:paraId="4D008413" w14:textId="77777777" w:rsidR="00743473" w:rsidRPr="00E267FD" w:rsidRDefault="00743473" w:rsidP="00743473">
            <w:pPr>
              <w:spacing w:after="0"/>
              <w:rPr>
                <w:sz w:val="18"/>
                <w:szCs w:val="18"/>
                <w:lang w:val="hr-HR"/>
              </w:rPr>
            </w:pPr>
            <w:r w:rsidRPr="00E267FD">
              <w:rPr>
                <w:sz w:val="18"/>
                <w:szCs w:val="18"/>
                <w:lang w:val="hr-HR"/>
              </w:rPr>
              <w:t>GRS</w:t>
            </w:r>
          </w:p>
        </w:tc>
        <w:tc>
          <w:tcPr>
            <w:tcW w:w="5760" w:type="dxa"/>
            <w:tcMar>
              <w:top w:w="15" w:type="dxa"/>
              <w:left w:w="15" w:type="dxa"/>
              <w:bottom w:w="15" w:type="dxa"/>
              <w:right w:w="15" w:type="dxa"/>
            </w:tcMar>
            <w:vAlign w:val="center"/>
            <w:hideMark/>
          </w:tcPr>
          <w:p w14:paraId="27D7BDBF" w14:textId="77777777" w:rsidR="00743473" w:rsidRPr="00E267FD" w:rsidRDefault="00743473" w:rsidP="00743473">
            <w:pPr>
              <w:spacing w:after="0"/>
              <w:rPr>
                <w:sz w:val="18"/>
                <w:szCs w:val="18"/>
                <w:lang w:val="hr-HR"/>
              </w:rPr>
            </w:pPr>
            <w:r w:rsidRPr="00E267FD">
              <w:rPr>
                <w:sz w:val="18"/>
                <w:szCs w:val="18"/>
                <w:lang w:val="hr-HR"/>
              </w:rPr>
              <w:t>Služba za rješavanje žalbi</w:t>
            </w:r>
          </w:p>
        </w:tc>
      </w:tr>
      <w:tr w:rsidR="00743473" w:rsidRPr="00E267FD" w14:paraId="651C2818" w14:textId="77777777" w:rsidTr="00743473">
        <w:trPr>
          <w:tblCellSpacing w:w="15" w:type="dxa"/>
        </w:trPr>
        <w:tc>
          <w:tcPr>
            <w:tcW w:w="1440" w:type="dxa"/>
            <w:tcMar>
              <w:top w:w="15" w:type="dxa"/>
              <w:left w:w="15" w:type="dxa"/>
              <w:bottom w:w="15" w:type="dxa"/>
              <w:right w:w="15" w:type="dxa"/>
            </w:tcMar>
            <w:vAlign w:val="center"/>
            <w:hideMark/>
          </w:tcPr>
          <w:p w14:paraId="3073BA7D" w14:textId="77777777" w:rsidR="00743473" w:rsidRPr="00E267FD" w:rsidRDefault="00743473" w:rsidP="00743473">
            <w:pPr>
              <w:spacing w:after="0"/>
              <w:rPr>
                <w:sz w:val="18"/>
                <w:szCs w:val="18"/>
                <w:lang w:val="hr-HR"/>
              </w:rPr>
            </w:pPr>
            <w:r w:rsidRPr="00E267FD">
              <w:rPr>
                <w:sz w:val="18"/>
                <w:szCs w:val="18"/>
                <w:lang w:val="hr-HR"/>
              </w:rPr>
              <w:t>IFC</w:t>
            </w:r>
          </w:p>
        </w:tc>
        <w:tc>
          <w:tcPr>
            <w:tcW w:w="5760" w:type="dxa"/>
            <w:tcMar>
              <w:top w:w="15" w:type="dxa"/>
              <w:left w:w="15" w:type="dxa"/>
              <w:bottom w:w="15" w:type="dxa"/>
              <w:right w:w="15" w:type="dxa"/>
            </w:tcMar>
            <w:vAlign w:val="center"/>
            <w:hideMark/>
          </w:tcPr>
          <w:p w14:paraId="62C61B8F" w14:textId="77777777" w:rsidR="00743473" w:rsidRPr="00E267FD" w:rsidRDefault="00743473" w:rsidP="00743473">
            <w:pPr>
              <w:spacing w:after="0"/>
              <w:rPr>
                <w:sz w:val="18"/>
                <w:szCs w:val="18"/>
                <w:lang w:val="hr-HR"/>
              </w:rPr>
            </w:pPr>
            <w:r w:rsidRPr="00E267FD">
              <w:rPr>
                <w:sz w:val="18"/>
                <w:szCs w:val="18"/>
                <w:lang w:val="hr-HR"/>
              </w:rPr>
              <w:t>Međunarodna finansijska korporacija</w:t>
            </w:r>
          </w:p>
        </w:tc>
      </w:tr>
      <w:tr w:rsidR="00743473" w:rsidRPr="00E267FD" w14:paraId="7BE1DC62" w14:textId="77777777" w:rsidTr="00743473">
        <w:trPr>
          <w:tblCellSpacing w:w="15" w:type="dxa"/>
        </w:trPr>
        <w:tc>
          <w:tcPr>
            <w:tcW w:w="1440" w:type="dxa"/>
            <w:tcMar>
              <w:top w:w="15" w:type="dxa"/>
              <w:left w:w="15" w:type="dxa"/>
              <w:bottom w:w="15" w:type="dxa"/>
              <w:right w:w="15" w:type="dxa"/>
            </w:tcMar>
            <w:vAlign w:val="center"/>
            <w:hideMark/>
          </w:tcPr>
          <w:p w14:paraId="043B172F" w14:textId="77777777" w:rsidR="00743473" w:rsidRPr="00E267FD" w:rsidRDefault="00743473" w:rsidP="00743473">
            <w:pPr>
              <w:spacing w:after="0"/>
              <w:rPr>
                <w:sz w:val="18"/>
                <w:szCs w:val="18"/>
                <w:lang w:val="hr-HR"/>
              </w:rPr>
            </w:pPr>
            <w:r w:rsidRPr="00E267FD">
              <w:rPr>
                <w:sz w:val="18"/>
                <w:szCs w:val="18"/>
                <w:lang w:val="hr-HR"/>
              </w:rPr>
              <w:t>ILO</w:t>
            </w:r>
          </w:p>
        </w:tc>
        <w:tc>
          <w:tcPr>
            <w:tcW w:w="5760" w:type="dxa"/>
            <w:tcMar>
              <w:top w:w="15" w:type="dxa"/>
              <w:left w:w="15" w:type="dxa"/>
              <w:bottom w:w="15" w:type="dxa"/>
              <w:right w:w="15" w:type="dxa"/>
            </w:tcMar>
            <w:vAlign w:val="center"/>
            <w:hideMark/>
          </w:tcPr>
          <w:p w14:paraId="69F52037" w14:textId="77777777" w:rsidR="00743473" w:rsidRPr="00E267FD" w:rsidRDefault="00743473" w:rsidP="00743473">
            <w:pPr>
              <w:spacing w:after="0"/>
              <w:rPr>
                <w:sz w:val="18"/>
                <w:szCs w:val="18"/>
                <w:lang w:val="hr-HR"/>
              </w:rPr>
            </w:pPr>
            <w:r w:rsidRPr="00E267FD">
              <w:rPr>
                <w:sz w:val="18"/>
                <w:szCs w:val="18"/>
                <w:lang w:val="hr-HR"/>
              </w:rPr>
              <w:t>Međunarodna organizacija rada</w:t>
            </w:r>
          </w:p>
        </w:tc>
      </w:tr>
      <w:tr w:rsidR="00743473" w:rsidRPr="00E267FD" w14:paraId="3CC68565" w14:textId="77777777" w:rsidTr="00743473">
        <w:trPr>
          <w:tblCellSpacing w:w="15" w:type="dxa"/>
        </w:trPr>
        <w:tc>
          <w:tcPr>
            <w:tcW w:w="1440" w:type="dxa"/>
            <w:tcMar>
              <w:top w:w="15" w:type="dxa"/>
              <w:left w:w="15" w:type="dxa"/>
              <w:bottom w:w="15" w:type="dxa"/>
              <w:right w:w="15" w:type="dxa"/>
            </w:tcMar>
            <w:vAlign w:val="center"/>
            <w:hideMark/>
          </w:tcPr>
          <w:p w14:paraId="22D085DA" w14:textId="77777777" w:rsidR="00743473" w:rsidRPr="00E267FD" w:rsidRDefault="00743473" w:rsidP="00746D74">
            <w:pPr>
              <w:spacing w:after="0"/>
              <w:rPr>
                <w:sz w:val="18"/>
                <w:szCs w:val="18"/>
                <w:lang w:val="hr-HR"/>
              </w:rPr>
            </w:pPr>
            <w:r w:rsidRPr="00E267FD">
              <w:rPr>
                <w:sz w:val="18"/>
                <w:szCs w:val="18"/>
                <w:lang w:val="hr-HR"/>
              </w:rPr>
              <w:t>IPF</w:t>
            </w:r>
          </w:p>
        </w:tc>
        <w:tc>
          <w:tcPr>
            <w:tcW w:w="5760" w:type="dxa"/>
            <w:tcMar>
              <w:top w:w="15" w:type="dxa"/>
              <w:left w:w="15" w:type="dxa"/>
              <w:bottom w:w="15" w:type="dxa"/>
              <w:right w:w="15" w:type="dxa"/>
            </w:tcMar>
            <w:vAlign w:val="center"/>
            <w:hideMark/>
          </w:tcPr>
          <w:p w14:paraId="34ABC58D" w14:textId="77777777" w:rsidR="00743473" w:rsidRPr="00E267FD" w:rsidRDefault="00743473" w:rsidP="00746D74">
            <w:pPr>
              <w:spacing w:after="0"/>
              <w:rPr>
                <w:sz w:val="18"/>
                <w:szCs w:val="18"/>
                <w:lang w:val="hr-HR"/>
              </w:rPr>
            </w:pPr>
            <w:r w:rsidRPr="00E267FD">
              <w:rPr>
                <w:sz w:val="18"/>
                <w:szCs w:val="18"/>
                <w:lang w:val="hr-HR"/>
              </w:rPr>
              <w:t>Finansiranje investicionih projekata</w:t>
            </w:r>
            <w:r w:rsidR="00746D74">
              <w:rPr>
                <w:sz w:val="18"/>
                <w:szCs w:val="18"/>
                <w:lang w:val="hr-HR"/>
              </w:rPr>
              <w:t xml:space="preserve"> </w:t>
            </w:r>
          </w:p>
        </w:tc>
      </w:tr>
      <w:tr w:rsidR="00746D74" w:rsidRPr="00E267FD" w14:paraId="2F2295DE" w14:textId="77777777" w:rsidTr="00743473">
        <w:trPr>
          <w:tblCellSpacing w:w="15" w:type="dxa"/>
        </w:trPr>
        <w:tc>
          <w:tcPr>
            <w:tcW w:w="1440" w:type="dxa"/>
            <w:tcMar>
              <w:top w:w="15" w:type="dxa"/>
              <w:left w:w="15" w:type="dxa"/>
              <w:bottom w:w="15" w:type="dxa"/>
              <w:right w:w="15" w:type="dxa"/>
            </w:tcMar>
            <w:vAlign w:val="center"/>
            <w:hideMark/>
          </w:tcPr>
          <w:p w14:paraId="26F83EFF" w14:textId="77777777" w:rsidR="00746D74" w:rsidRPr="00E267FD" w:rsidRDefault="00746D74" w:rsidP="00743473">
            <w:pPr>
              <w:spacing w:after="0"/>
              <w:rPr>
                <w:sz w:val="18"/>
                <w:szCs w:val="18"/>
                <w:lang w:val="hr-HR"/>
              </w:rPr>
            </w:pPr>
            <w:r w:rsidRPr="00E267FD">
              <w:rPr>
                <w:sz w:val="18"/>
                <w:szCs w:val="18"/>
                <w:lang w:val="hr-HR"/>
              </w:rPr>
              <w:t>LM</w:t>
            </w:r>
          </w:p>
        </w:tc>
        <w:tc>
          <w:tcPr>
            <w:tcW w:w="5760" w:type="dxa"/>
            <w:tcMar>
              <w:top w:w="15" w:type="dxa"/>
              <w:left w:w="15" w:type="dxa"/>
              <w:bottom w:w="15" w:type="dxa"/>
              <w:right w:w="15" w:type="dxa"/>
            </w:tcMar>
            <w:vAlign w:val="center"/>
            <w:hideMark/>
          </w:tcPr>
          <w:p w14:paraId="1C95852B" w14:textId="77777777" w:rsidR="00746D74" w:rsidRPr="00E267FD" w:rsidRDefault="00746D74" w:rsidP="00743473">
            <w:pPr>
              <w:spacing w:after="0"/>
              <w:rPr>
                <w:sz w:val="18"/>
                <w:szCs w:val="18"/>
                <w:lang w:val="hr-HR"/>
              </w:rPr>
            </w:pPr>
            <w:r w:rsidRPr="00E267FD">
              <w:rPr>
                <w:sz w:val="18"/>
                <w:szCs w:val="18"/>
                <w:lang w:val="hr-HR"/>
              </w:rPr>
              <w:t xml:space="preserve">Lokalne </w:t>
            </w:r>
            <w:r>
              <w:rPr>
                <w:sz w:val="18"/>
                <w:szCs w:val="18"/>
                <w:lang w:val="hr-HR"/>
              </w:rPr>
              <w:t>opštine</w:t>
            </w:r>
          </w:p>
        </w:tc>
      </w:tr>
      <w:tr w:rsidR="00743473" w:rsidRPr="00E267FD" w14:paraId="271CE810" w14:textId="77777777" w:rsidTr="00743473">
        <w:trPr>
          <w:tblCellSpacing w:w="15" w:type="dxa"/>
        </w:trPr>
        <w:tc>
          <w:tcPr>
            <w:tcW w:w="1440" w:type="dxa"/>
            <w:tcMar>
              <w:top w:w="15" w:type="dxa"/>
              <w:left w:w="15" w:type="dxa"/>
              <w:bottom w:w="15" w:type="dxa"/>
              <w:right w:w="15" w:type="dxa"/>
            </w:tcMar>
            <w:vAlign w:val="center"/>
            <w:hideMark/>
          </w:tcPr>
          <w:p w14:paraId="5CDC37EB" w14:textId="77777777" w:rsidR="00743473" w:rsidRPr="00E267FD" w:rsidRDefault="00743473" w:rsidP="00743473">
            <w:pPr>
              <w:spacing w:after="0"/>
              <w:rPr>
                <w:sz w:val="18"/>
                <w:szCs w:val="18"/>
                <w:lang w:val="hr-HR"/>
              </w:rPr>
            </w:pPr>
            <w:r w:rsidRPr="00E267FD">
              <w:rPr>
                <w:sz w:val="18"/>
                <w:szCs w:val="18"/>
                <w:lang w:val="hr-HR"/>
              </w:rPr>
              <w:t>LHSW</w:t>
            </w:r>
          </w:p>
        </w:tc>
        <w:tc>
          <w:tcPr>
            <w:tcW w:w="5760" w:type="dxa"/>
            <w:tcMar>
              <w:top w:w="15" w:type="dxa"/>
              <w:left w:w="15" w:type="dxa"/>
              <w:bottom w:w="15" w:type="dxa"/>
              <w:right w:w="15" w:type="dxa"/>
            </w:tcMar>
            <w:vAlign w:val="center"/>
            <w:hideMark/>
          </w:tcPr>
          <w:p w14:paraId="075A1D26" w14:textId="77777777" w:rsidR="00743473" w:rsidRPr="00E267FD" w:rsidRDefault="00743473" w:rsidP="00746D74">
            <w:pPr>
              <w:spacing w:after="0"/>
              <w:rPr>
                <w:sz w:val="18"/>
                <w:szCs w:val="18"/>
                <w:lang w:val="hr-HR"/>
              </w:rPr>
            </w:pPr>
            <w:r w:rsidRPr="00E267FD">
              <w:rPr>
                <w:sz w:val="18"/>
                <w:szCs w:val="18"/>
                <w:lang w:val="hr-HR"/>
              </w:rPr>
              <w:t xml:space="preserve">Zakon o </w:t>
            </w:r>
            <w:r w:rsidR="00746D74">
              <w:rPr>
                <w:sz w:val="18"/>
                <w:szCs w:val="18"/>
                <w:lang w:val="hr-HR"/>
              </w:rPr>
              <w:t>bezbijednosti</w:t>
            </w:r>
            <w:r w:rsidRPr="00E267FD">
              <w:rPr>
                <w:sz w:val="18"/>
                <w:szCs w:val="18"/>
                <w:lang w:val="hr-HR"/>
              </w:rPr>
              <w:t xml:space="preserve"> i zdravlju na radu</w:t>
            </w:r>
          </w:p>
        </w:tc>
      </w:tr>
      <w:tr w:rsidR="00743473" w:rsidRPr="00E267FD" w14:paraId="6780222D" w14:textId="77777777" w:rsidTr="00743473">
        <w:trPr>
          <w:tblCellSpacing w:w="15" w:type="dxa"/>
        </w:trPr>
        <w:tc>
          <w:tcPr>
            <w:tcW w:w="1440" w:type="dxa"/>
            <w:tcMar>
              <w:top w:w="15" w:type="dxa"/>
              <w:left w:w="15" w:type="dxa"/>
              <w:bottom w:w="15" w:type="dxa"/>
              <w:right w:w="15" w:type="dxa"/>
            </w:tcMar>
            <w:vAlign w:val="center"/>
            <w:hideMark/>
          </w:tcPr>
          <w:p w14:paraId="1AFF7C91" w14:textId="77777777" w:rsidR="00743473" w:rsidRPr="00E267FD" w:rsidRDefault="00743473" w:rsidP="00743473">
            <w:pPr>
              <w:spacing w:after="0"/>
              <w:rPr>
                <w:sz w:val="18"/>
                <w:szCs w:val="18"/>
                <w:lang w:val="hr-HR"/>
              </w:rPr>
            </w:pPr>
            <w:r w:rsidRPr="00E267FD">
              <w:rPr>
                <w:sz w:val="18"/>
                <w:szCs w:val="18"/>
                <w:lang w:val="hr-HR"/>
              </w:rPr>
              <w:t>LMP</w:t>
            </w:r>
          </w:p>
        </w:tc>
        <w:tc>
          <w:tcPr>
            <w:tcW w:w="5760" w:type="dxa"/>
            <w:tcMar>
              <w:top w:w="15" w:type="dxa"/>
              <w:left w:w="15" w:type="dxa"/>
              <w:bottom w:w="15" w:type="dxa"/>
              <w:right w:w="15" w:type="dxa"/>
            </w:tcMar>
            <w:vAlign w:val="center"/>
            <w:hideMark/>
          </w:tcPr>
          <w:p w14:paraId="565A767B" w14:textId="77777777" w:rsidR="00743473" w:rsidRPr="00E267FD" w:rsidRDefault="00743473" w:rsidP="00743473">
            <w:pPr>
              <w:spacing w:after="0"/>
              <w:rPr>
                <w:sz w:val="18"/>
                <w:szCs w:val="18"/>
                <w:lang w:val="hr-HR"/>
              </w:rPr>
            </w:pPr>
            <w:r w:rsidRPr="00E267FD">
              <w:rPr>
                <w:sz w:val="18"/>
                <w:szCs w:val="18"/>
                <w:lang w:val="hr-HR"/>
              </w:rPr>
              <w:t>Procedura upravljanja radnom snagom</w:t>
            </w:r>
          </w:p>
        </w:tc>
      </w:tr>
      <w:tr w:rsidR="00743473" w:rsidRPr="00E267FD" w14:paraId="42EE8075" w14:textId="77777777" w:rsidTr="00743473">
        <w:trPr>
          <w:tblCellSpacing w:w="15" w:type="dxa"/>
        </w:trPr>
        <w:tc>
          <w:tcPr>
            <w:tcW w:w="1440" w:type="dxa"/>
            <w:tcMar>
              <w:top w:w="15" w:type="dxa"/>
              <w:left w:w="15" w:type="dxa"/>
              <w:bottom w:w="15" w:type="dxa"/>
              <w:right w:w="15" w:type="dxa"/>
            </w:tcMar>
            <w:vAlign w:val="center"/>
            <w:hideMark/>
          </w:tcPr>
          <w:p w14:paraId="39ABFBDA" w14:textId="77777777" w:rsidR="00743473" w:rsidRPr="00E267FD" w:rsidRDefault="00743473" w:rsidP="00743473">
            <w:pPr>
              <w:spacing w:after="0"/>
              <w:rPr>
                <w:sz w:val="18"/>
                <w:szCs w:val="18"/>
                <w:lang w:val="hr-HR"/>
              </w:rPr>
            </w:pPr>
            <w:r w:rsidRPr="00E267FD">
              <w:rPr>
                <w:sz w:val="18"/>
                <w:szCs w:val="18"/>
                <w:lang w:val="hr-HR"/>
              </w:rPr>
              <w:t>M&amp;E</w:t>
            </w:r>
          </w:p>
        </w:tc>
        <w:tc>
          <w:tcPr>
            <w:tcW w:w="5760" w:type="dxa"/>
            <w:tcMar>
              <w:top w:w="15" w:type="dxa"/>
              <w:left w:w="15" w:type="dxa"/>
              <w:bottom w:w="15" w:type="dxa"/>
              <w:right w:w="15" w:type="dxa"/>
            </w:tcMar>
            <w:vAlign w:val="center"/>
            <w:hideMark/>
          </w:tcPr>
          <w:p w14:paraId="15E9BC6E" w14:textId="77777777" w:rsidR="00743473" w:rsidRPr="00E267FD" w:rsidRDefault="00746D74" w:rsidP="00743473">
            <w:pPr>
              <w:spacing w:after="0"/>
              <w:rPr>
                <w:sz w:val="18"/>
                <w:szCs w:val="18"/>
                <w:lang w:val="hr-HR"/>
              </w:rPr>
            </w:pPr>
            <w:r>
              <w:rPr>
                <w:sz w:val="18"/>
                <w:szCs w:val="18"/>
                <w:lang w:val="hr-HR"/>
              </w:rPr>
              <w:t>Monitoring</w:t>
            </w:r>
            <w:r w:rsidR="00743473" w:rsidRPr="00E267FD">
              <w:rPr>
                <w:sz w:val="18"/>
                <w:szCs w:val="18"/>
                <w:lang w:val="hr-HR"/>
              </w:rPr>
              <w:t xml:space="preserve"> i evaluacija</w:t>
            </w:r>
          </w:p>
        </w:tc>
      </w:tr>
      <w:tr w:rsidR="00743473" w:rsidRPr="00E267FD" w14:paraId="4F8E225F" w14:textId="77777777" w:rsidTr="00743473">
        <w:trPr>
          <w:tblCellSpacing w:w="15" w:type="dxa"/>
        </w:trPr>
        <w:tc>
          <w:tcPr>
            <w:tcW w:w="1440" w:type="dxa"/>
            <w:tcMar>
              <w:top w:w="15" w:type="dxa"/>
              <w:left w:w="15" w:type="dxa"/>
              <w:bottom w:w="15" w:type="dxa"/>
              <w:right w:w="15" w:type="dxa"/>
            </w:tcMar>
            <w:vAlign w:val="center"/>
            <w:hideMark/>
          </w:tcPr>
          <w:p w14:paraId="52C2E0B2" w14:textId="77777777" w:rsidR="00743473" w:rsidRPr="00E267FD" w:rsidRDefault="0032517A" w:rsidP="00743473">
            <w:pPr>
              <w:spacing w:after="0"/>
              <w:rPr>
                <w:sz w:val="18"/>
                <w:szCs w:val="18"/>
                <w:lang w:val="hr-HR"/>
              </w:rPr>
            </w:pPr>
            <w:r>
              <w:rPr>
                <w:sz w:val="18"/>
                <w:szCs w:val="18"/>
                <w:lang w:val="hr-HR"/>
              </w:rPr>
              <w:t>MPŠV</w:t>
            </w:r>
          </w:p>
        </w:tc>
        <w:tc>
          <w:tcPr>
            <w:tcW w:w="5760" w:type="dxa"/>
            <w:tcMar>
              <w:top w:w="15" w:type="dxa"/>
              <w:left w:w="15" w:type="dxa"/>
              <w:bottom w:w="15" w:type="dxa"/>
              <w:right w:w="15" w:type="dxa"/>
            </w:tcMar>
            <w:vAlign w:val="center"/>
            <w:hideMark/>
          </w:tcPr>
          <w:p w14:paraId="1932DE7D" w14:textId="77777777" w:rsidR="00743473" w:rsidRPr="00E267FD" w:rsidRDefault="00743473" w:rsidP="00743473">
            <w:pPr>
              <w:spacing w:after="0"/>
              <w:rPr>
                <w:sz w:val="18"/>
                <w:szCs w:val="18"/>
                <w:lang w:val="hr-HR"/>
              </w:rPr>
            </w:pPr>
            <w:r w:rsidRPr="00E267FD">
              <w:rPr>
                <w:sz w:val="18"/>
                <w:szCs w:val="18"/>
                <w:lang w:val="hr-HR"/>
              </w:rPr>
              <w:t xml:space="preserve">Ministarstvo poljoprivrede, šumarstva i </w:t>
            </w:r>
            <w:r w:rsidR="00746D74">
              <w:rPr>
                <w:sz w:val="18"/>
                <w:szCs w:val="18"/>
                <w:lang w:val="hr-HR"/>
              </w:rPr>
              <w:t>vodoprivrede</w:t>
            </w:r>
          </w:p>
        </w:tc>
      </w:tr>
      <w:tr w:rsidR="00743473" w:rsidRPr="00E267FD" w14:paraId="11066089" w14:textId="77777777" w:rsidTr="00743473">
        <w:trPr>
          <w:tblCellSpacing w:w="15" w:type="dxa"/>
        </w:trPr>
        <w:tc>
          <w:tcPr>
            <w:tcW w:w="1440" w:type="dxa"/>
            <w:tcMar>
              <w:top w:w="15" w:type="dxa"/>
              <w:left w:w="15" w:type="dxa"/>
              <w:bottom w:w="15" w:type="dxa"/>
              <w:right w:w="15" w:type="dxa"/>
            </w:tcMar>
            <w:vAlign w:val="center"/>
            <w:hideMark/>
          </w:tcPr>
          <w:p w14:paraId="1AC982DC" w14:textId="77777777" w:rsidR="00743473" w:rsidRPr="00E267FD" w:rsidRDefault="00743473" w:rsidP="00743473">
            <w:pPr>
              <w:spacing w:after="0"/>
              <w:rPr>
                <w:sz w:val="18"/>
                <w:szCs w:val="18"/>
                <w:lang w:val="hr-HR"/>
              </w:rPr>
            </w:pPr>
            <w:r w:rsidRPr="00E267FD">
              <w:rPr>
                <w:sz w:val="18"/>
                <w:szCs w:val="18"/>
                <w:lang w:val="hr-HR"/>
              </w:rPr>
              <w:t>MNE</w:t>
            </w:r>
          </w:p>
        </w:tc>
        <w:tc>
          <w:tcPr>
            <w:tcW w:w="5760" w:type="dxa"/>
            <w:tcMar>
              <w:top w:w="15" w:type="dxa"/>
              <w:left w:w="15" w:type="dxa"/>
              <w:bottom w:w="15" w:type="dxa"/>
              <w:right w:w="15" w:type="dxa"/>
            </w:tcMar>
            <w:vAlign w:val="center"/>
            <w:hideMark/>
          </w:tcPr>
          <w:p w14:paraId="3FADFE6D" w14:textId="77777777" w:rsidR="00743473" w:rsidRPr="00E267FD" w:rsidRDefault="00743473" w:rsidP="00743473">
            <w:pPr>
              <w:spacing w:after="0"/>
              <w:rPr>
                <w:sz w:val="18"/>
                <w:szCs w:val="18"/>
                <w:lang w:val="hr-HR"/>
              </w:rPr>
            </w:pPr>
            <w:r w:rsidRPr="00E267FD">
              <w:rPr>
                <w:sz w:val="18"/>
                <w:szCs w:val="18"/>
                <w:lang w:val="hr-HR"/>
              </w:rPr>
              <w:t>Crna Gora</w:t>
            </w:r>
          </w:p>
        </w:tc>
      </w:tr>
      <w:tr w:rsidR="00743473" w:rsidRPr="00E267FD" w14:paraId="2A319E38" w14:textId="77777777" w:rsidTr="00743473">
        <w:trPr>
          <w:tblCellSpacing w:w="15" w:type="dxa"/>
        </w:trPr>
        <w:tc>
          <w:tcPr>
            <w:tcW w:w="1440" w:type="dxa"/>
            <w:tcMar>
              <w:top w:w="15" w:type="dxa"/>
              <w:left w:w="15" w:type="dxa"/>
              <w:bottom w:w="15" w:type="dxa"/>
              <w:right w:w="15" w:type="dxa"/>
            </w:tcMar>
            <w:vAlign w:val="center"/>
            <w:hideMark/>
          </w:tcPr>
          <w:p w14:paraId="3CB21F71" w14:textId="77777777" w:rsidR="00743473" w:rsidRPr="00E267FD" w:rsidRDefault="00743473" w:rsidP="00743473">
            <w:pPr>
              <w:spacing w:after="0"/>
              <w:rPr>
                <w:sz w:val="18"/>
                <w:szCs w:val="18"/>
                <w:lang w:val="hr-HR"/>
              </w:rPr>
            </w:pPr>
            <w:r w:rsidRPr="00E267FD">
              <w:rPr>
                <w:sz w:val="18"/>
                <w:szCs w:val="18"/>
                <w:lang w:val="hr-HR"/>
              </w:rPr>
              <w:t>MoF</w:t>
            </w:r>
          </w:p>
        </w:tc>
        <w:tc>
          <w:tcPr>
            <w:tcW w:w="5760" w:type="dxa"/>
            <w:tcMar>
              <w:top w:w="15" w:type="dxa"/>
              <w:left w:w="15" w:type="dxa"/>
              <w:bottom w:w="15" w:type="dxa"/>
              <w:right w:w="15" w:type="dxa"/>
            </w:tcMar>
            <w:vAlign w:val="center"/>
            <w:hideMark/>
          </w:tcPr>
          <w:p w14:paraId="186D0A52" w14:textId="77777777" w:rsidR="00743473" w:rsidRPr="00E267FD" w:rsidRDefault="00743473" w:rsidP="00743473">
            <w:pPr>
              <w:spacing w:after="0"/>
              <w:rPr>
                <w:sz w:val="18"/>
                <w:szCs w:val="18"/>
                <w:lang w:val="hr-HR"/>
              </w:rPr>
            </w:pPr>
            <w:r w:rsidRPr="00E267FD">
              <w:rPr>
                <w:sz w:val="18"/>
                <w:szCs w:val="18"/>
                <w:lang w:val="hr-HR"/>
              </w:rPr>
              <w:t>Ministarstvo finansija</w:t>
            </w:r>
          </w:p>
        </w:tc>
      </w:tr>
      <w:tr w:rsidR="00743473" w:rsidRPr="00E267FD" w14:paraId="34721517" w14:textId="77777777" w:rsidTr="00743473">
        <w:trPr>
          <w:tblCellSpacing w:w="15" w:type="dxa"/>
        </w:trPr>
        <w:tc>
          <w:tcPr>
            <w:tcW w:w="1440" w:type="dxa"/>
            <w:tcMar>
              <w:top w:w="15" w:type="dxa"/>
              <w:left w:w="15" w:type="dxa"/>
              <w:bottom w:w="15" w:type="dxa"/>
              <w:right w:w="15" w:type="dxa"/>
            </w:tcMar>
            <w:vAlign w:val="center"/>
            <w:hideMark/>
          </w:tcPr>
          <w:p w14:paraId="4C8F872F" w14:textId="77777777" w:rsidR="00743473" w:rsidRPr="00E267FD" w:rsidRDefault="00743473" w:rsidP="00743473">
            <w:pPr>
              <w:spacing w:after="0"/>
              <w:rPr>
                <w:sz w:val="18"/>
                <w:szCs w:val="18"/>
                <w:lang w:val="hr-HR"/>
              </w:rPr>
            </w:pPr>
            <w:r w:rsidRPr="00E267FD">
              <w:rPr>
                <w:sz w:val="18"/>
                <w:szCs w:val="18"/>
                <w:lang w:val="hr-HR"/>
              </w:rPr>
              <w:t>MRV</w:t>
            </w:r>
          </w:p>
        </w:tc>
        <w:tc>
          <w:tcPr>
            <w:tcW w:w="5760" w:type="dxa"/>
            <w:tcMar>
              <w:top w:w="15" w:type="dxa"/>
              <w:left w:w="15" w:type="dxa"/>
              <w:bottom w:w="15" w:type="dxa"/>
              <w:right w:w="15" w:type="dxa"/>
            </w:tcMar>
            <w:vAlign w:val="center"/>
            <w:hideMark/>
          </w:tcPr>
          <w:p w14:paraId="394202CC" w14:textId="77777777" w:rsidR="00743473" w:rsidRPr="00E267FD" w:rsidRDefault="00746D74" w:rsidP="00743473">
            <w:pPr>
              <w:spacing w:after="0"/>
              <w:rPr>
                <w:sz w:val="18"/>
                <w:szCs w:val="18"/>
                <w:lang w:val="hr-HR"/>
              </w:rPr>
            </w:pPr>
            <w:r>
              <w:rPr>
                <w:sz w:val="18"/>
                <w:szCs w:val="18"/>
                <w:lang w:val="hr-HR"/>
              </w:rPr>
              <w:t>Monitoring</w:t>
            </w:r>
            <w:r w:rsidR="00743473" w:rsidRPr="00E267FD">
              <w:rPr>
                <w:sz w:val="18"/>
                <w:szCs w:val="18"/>
                <w:lang w:val="hr-HR"/>
              </w:rPr>
              <w:t>, izvještavanje i verifikacija</w:t>
            </w:r>
          </w:p>
        </w:tc>
      </w:tr>
      <w:tr w:rsidR="00743473" w:rsidRPr="00E267FD" w14:paraId="4F4453B9" w14:textId="77777777" w:rsidTr="00743473">
        <w:trPr>
          <w:tblCellSpacing w:w="15" w:type="dxa"/>
        </w:trPr>
        <w:tc>
          <w:tcPr>
            <w:tcW w:w="1440" w:type="dxa"/>
            <w:tcMar>
              <w:top w:w="15" w:type="dxa"/>
              <w:left w:w="15" w:type="dxa"/>
              <w:bottom w:w="15" w:type="dxa"/>
              <w:right w:w="15" w:type="dxa"/>
            </w:tcMar>
            <w:vAlign w:val="center"/>
            <w:hideMark/>
          </w:tcPr>
          <w:p w14:paraId="179FEA0D" w14:textId="77777777" w:rsidR="00743473" w:rsidRPr="00E267FD" w:rsidRDefault="00743473" w:rsidP="00743473">
            <w:pPr>
              <w:spacing w:after="0"/>
              <w:rPr>
                <w:sz w:val="18"/>
                <w:szCs w:val="18"/>
                <w:lang w:val="hr-HR"/>
              </w:rPr>
            </w:pPr>
            <w:r w:rsidRPr="00E267FD">
              <w:rPr>
                <w:sz w:val="18"/>
                <w:szCs w:val="18"/>
                <w:lang w:val="hr-HR"/>
              </w:rPr>
              <w:t>NFI</w:t>
            </w:r>
          </w:p>
        </w:tc>
        <w:tc>
          <w:tcPr>
            <w:tcW w:w="5760" w:type="dxa"/>
            <w:tcMar>
              <w:top w:w="15" w:type="dxa"/>
              <w:left w:w="15" w:type="dxa"/>
              <w:bottom w:w="15" w:type="dxa"/>
              <w:right w:w="15" w:type="dxa"/>
            </w:tcMar>
            <w:vAlign w:val="center"/>
            <w:hideMark/>
          </w:tcPr>
          <w:p w14:paraId="6CE2AE44" w14:textId="77777777" w:rsidR="00743473" w:rsidRPr="00E267FD" w:rsidRDefault="00743473" w:rsidP="00746D74">
            <w:pPr>
              <w:spacing w:after="0"/>
              <w:rPr>
                <w:sz w:val="18"/>
                <w:szCs w:val="18"/>
                <w:lang w:val="hr-HR"/>
              </w:rPr>
            </w:pPr>
            <w:r w:rsidRPr="00E267FD">
              <w:rPr>
                <w:sz w:val="18"/>
                <w:szCs w:val="18"/>
                <w:lang w:val="hr-HR"/>
              </w:rPr>
              <w:t>Nacionalni inventar</w:t>
            </w:r>
            <w:r w:rsidR="00746D74">
              <w:rPr>
                <w:sz w:val="18"/>
                <w:szCs w:val="18"/>
                <w:lang w:val="hr-HR"/>
              </w:rPr>
              <w:t xml:space="preserve"> šuma</w:t>
            </w:r>
          </w:p>
        </w:tc>
      </w:tr>
      <w:tr w:rsidR="00743473" w:rsidRPr="00E267FD" w14:paraId="2616B41E" w14:textId="77777777" w:rsidTr="00743473">
        <w:trPr>
          <w:tblCellSpacing w:w="15" w:type="dxa"/>
        </w:trPr>
        <w:tc>
          <w:tcPr>
            <w:tcW w:w="1440" w:type="dxa"/>
            <w:tcMar>
              <w:top w:w="15" w:type="dxa"/>
              <w:left w:w="15" w:type="dxa"/>
              <w:bottom w:w="15" w:type="dxa"/>
              <w:right w:w="15" w:type="dxa"/>
            </w:tcMar>
            <w:vAlign w:val="center"/>
            <w:hideMark/>
          </w:tcPr>
          <w:p w14:paraId="0B4CC524" w14:textId="77777777" w:rsidR="00743473" w:rsidRPr="00E267FD" w:rsidRDefault="00743473" w:rsidP="00743473">
            <w:pPr>
              <w:spacing w:after="0"/>
              <w:rPr>
                <w:sz w:val="18"/>
                <w:szCs w:val="18"/>
                <w:lang w:val="hr-HR"/>
              </w:rPr>
            </w:pPr>
            <w:r w:rsidRPr="00E267FD">
              <w:rPr>
                <w:sz w:val="18"/>
                <w:szCs w:val="18"/>
                <w:lang w:val="hr-HR"/>
              </w:rPr>
              <w:t>NVO</w:t>
            </w:r>
          </w:p>
        </w:tc>
        <w:tc>
          <w:tcPr>
            <w:tcW w:w="5760" w:type="dxa"/>
            <w:tcMar>
              <w:top w:w="15" w:type="dxa"/>
              <w:left w:w="15" w:type="dxa"/>
              <w:bottom w:w="15" w:type="dxa"/>
              <w:right w:w="15" w:type="dxa"/>
            </w:tcMar>
            <w:vAlign w:val="center"/>
            <w:hideMark/>
          </w:tcPr>
          <w:p w14:paraId="1B339CE5" w14:textId="77777777" w:rsidR="00743473" w:rsidRPr="00E267FD" w:rsidRDefault="00743473" w:rsidP="00743473">
            <w:pPr>
              <w:spacing w:after="0"/>
              <w:rPr>
                <w:sz w:val="18"/>
                <w:szCs w:val="18"/>
                <w:lang w:val="hr-HR"/>
              </w:rPr>
            </w:pPr>
            <w:r w:rsidRPr="00E267FD">
              <w:rPr>
                <w:sz w:val="18"/>
                <w:szCs w:val="18"/>
                <w:lang w:val="hr-HR"/>
              </w:rPr>
              <w:t>Nevladine organizacije</w:t>
            </w:r>
          </w:p>
        </w:tc>
      </w:tr>
      <w:tr w:rsidR="00743473" w:rsidRPr="00E267FD" w14:paraId="074BB045" w14:textId="77777777" w:rsidTr="00743473">
        <w:trPr>
          <w:tblCellSpacing w:w="15" w:type="dxa"/>
        </w:trPr>
        <w:tc>
          <w:tcPr>
            <w:tcW w:w="1440" w:type="dxa"/>
            <w:tcMar>
              <w:top w:w="15" w:type="dxa"/>
              <w:left w:w="15" w:type="dxa"/>
              <w:bottom w:w="15" w:type="dxa"/>
              <w:right w:w="15" w:type="dxa"/>
            </w:tcMar>
            <w:vAlign w:val="center"/>
            <w:hideMark/>
          </w:tcPr>
          <w:p w14:paraId="50089BD8" w14:textId="77777777" w:rsidR="00743473" w:rsidRPr="00E267FD" w:rsidRDefault="00743473" w:rsidP="00743473">
            <w:pPr>
              <w:spacing w:after="0"/>
              <w:rPr>
                <w:sz w:val="18"/>
                <w:szCs w:val="18"/>
                <w:lang w:val="hr-HR"/>
              </w:rPr>
            </w:pPr>
            <w:r w:rsidRPr="00E267FD">
              <w:rPr>
                <w:sz w:val="18"/>
                <w:szCs w:val="18"/>
                <w:lang w:val="hr-HR"/>
              </w:rPr>
              <w:t>OHS</w:t>
            </w:r>
          </w:p>
        </w:tc>
        <w:tc>
          <w:tcPr>
            <w:tcW w:w="5760" w:type="dxa"/>
            <w:tcMar>
              <w:top w:w="15" w:type="dxa"/>
              <w:left w:w="15" w:type="dxa"/>
              <w:bottom w:w="15" w:type="dxa"/>
              <w:right w:w="15" w:type="dxa"/>
            </w:tcMar>
            <w:vAlign w:val="center"/>
            <w:hideMark/>
          </w:tcPr>
          <w:p w14:paraId="754F891A" w14:textId="77777777" w:rsidR="00743473" w:rsidRPr="00E267FD" w:rsidRDefault="00743473" w:rsidP="00746D74">
            <w:pPr>
              <w:spacing w:after="0"/>
              <w:rPr>
                <w:sz w:val="18"/>
                <w:szCs w:val="18"/>
                <w:lang w:val="hr-HR"/>
              </w:rPr>
            </w:pPr>
            <w:r w:rsidRPr="00E267FD">
              <w:rPr>
                <w:sz w:val="18"/>
                <w:szCs w:val="18"/>
                <w:lang w:val="hr-HR"/>
              </w:rPr>
              <w:t xml:space="preserve">Zaštita zdravlja i </w:t>
            </w:r>
            <w:r w:rsidR="00746D74">
              <w:rPr>
                <w:sz w:val="18"/>
                <w:szCs w:val="18"/>
                <w:lang w:val="hr-HR"/>
              </w:rPr>
              <w:t>bezbijednosti</w:t>
            </w:r>
            <w:r w:rsidRPr="00E267FD">
              <w:rPr>
                <w:sz w:val="18"/>
                <w:szCs w:val="18"/>
                <w:lang w:val="hr-HR"/>
              </w:rPr>
              <w:t xml:space="preserve"> na radu</w:t>
            </w:r>
          </w:p>
        </w:tc>
      </w:tr>
      <w:tr w:rsidR="00743473" w:rsidRPr="00E267FD" w14:paraId="5AB393FB" w14:textId="77777777" w:rsidTr="00743473">
        <w:trPr>
          <w:tblCellSpacing w:w="15" w:type="dxa"/>
        </w:trPr>
        <w:tc>
          <w:tcPr>
            <w:tcW w:w="1440" w:type="dxa"/>
            <w:tcMar>
              <w:top w:w="15" w:type="dxa"/>
              <w:left w:w="15" w:type="dxa"/>
              <w:bottom w:w="15" w:type="dxa"/>
              <w:right w:w="15" w:type="dxa"/>
            </w:tcMar>
            <w:vAlign w:val="center"/>
            <w:hideMark/>
          </w:tcPr>
          <w:p w14:paraId="7DB60A6C" w14:textId="77777777" w:rsidR="00743473" w:rsidRPr="00E267FD" w:rsidRDefault="00743473" w:rsidP="00743473">
            <w:pPr>
              <w:spacing w:after="0"/>
              <w:rPr>
                <w:sz w:val="18"/>
                <w:szCs w:val="18"/>
                <w:lang w:val="hr-HR"/>
              </w:rPr>
            </w:pPr>
            <w:r w:rsidRPr="00E267FD">
              <w:rPr>
                <w:sz w:val="18"/>
                <w:szCs w:val="18"/>
                <w:lang w:val="hr-HR"/>
              </w:rPr>
              <w:t>PAD</w:t>
            </w:r>
          </w:p>
        </w:tc>
        <w:tc>
          <w:tcPr>
            <w:tcW w:w="5760" w:type="dxa"/>
            <w:tcMar>
              <w:top w:w="15" w:type="dxa"/>
              <w:left w:w="15" w:type="dxa"/>
              <w:bottom w:w="15" w:type="dxa"/>
              <w:right w:w="15" w:type="dxa"/>
            </w:tcMar>
            <w:vAlign w:val="center"/>
            <w:hideMark/>
          </w:tcPr>
          <w:p w14:paraId="4BBADCC0" w14:textId="77777777" w:rsidR="00743473" w:rsidRPr="00E267FD" w:rsidRDefault="00743473" w:rsidP="00743473">
            <w:pPr>
              <w:spacing w:after="0"/>
              <w:rPr>
                <w:sz w:val="18"/>
                <w:szCs w:val="18"/>
                <w:lang w:val="hr-HR"/>
              </w:rPr>
            </w:pPr>
            <w:r w:rsidRPr="00E267FD">
              <w:rPr>
                <w:sz w:val="18"/>
                <w:szCs w:val="18"/>
                <w:lang w:val="hr-HR"/>
              </w:rPr>
              <w:t>Dokument o procjeni projekta</w:t>
            </w:r>
          </w:p>
        </w:tc>
      </w:tr>
      <w:tr w:rsidR="00743473" w:rsidRPr="00E267FD" w14:paraId="73950442" w14:textId="77777777" w:rsidTr="00743473">
        <w:trPr>
          <w:tblCellSpacing w:w="15" w:type="dxa"/>
        </w:trPr>
        <w:tc>
          <w:tcPr>
            <w:tcW w:w="1440" w:type="dxa"/>
            <w:tcMar>
              <w:top w:w="15" w:type="dxa"/>
              <w:left w:w="15" w:type="dxa"/>
              <w:bottom w:w="15" w:type="dxa"/>
              <w:right w:w="15" w:type="dxa"/>
            </w:tcMar>
            <w:vAlign w:val="center"/>
            <w:hideMark/>
          </w:tcPr>
          <w:p w14:paraId="3640E30B" w14:textId="77777777" w:rsidR="00743473" w:rsidRPr="00E267FD" w:rsidRDefault="00743473" w:rsidP="00743473">
            <w:pPr>
              <w:spacing w:after="0"/>
              <w:rPr>
                <w:sz w:val="18"/>
                <w:szCs w:val="18"/>
                <w:lang w:val="hr-HR"/>
              </w:rPr>
            </w:pPr>
            <w:r w:rsidRPr="00E267FD">
              <w:rPr>
                <w:sz w:val="18"/>
                <w:szCs w:val="18"/>
                <w:lang w:val="hr-HR"/>
              </w:rPr>
              <w:t>PAP</w:t>
            </w:r>
          </w:p>
        </w:tc>
        <w:tc>
          <w:tcPr>
            <w:tcW w:w="5760" w:type="dxa"/>
            <w:tcMar>
              <w:top w:w="15" w:type="dxa"/>
              <w:left w:w="15" w:type="dxa"/>
              <w:bottom w:w="15" w:type="dxa"/>
              <w:right w:w="15" w:type="dxa"/>
            </w:tcMar>
            <w:vAlign w:val="center"/>
            <w:hideMark/>
          </w:tcPr>
          <w:p w14:paraId="7252F52F" w14:textId="77777777" w:rsidR="00743473" w:rsidRPr="00E267FD" w:rsidRDefault="00746D74" w:rsidP="00746D74">
            <w:pPr>
              <w:spacing w:after="0"/>
              <w:rPr>
                <w:sz w:val="18"/>
                <w:szCs w:val="18"/>
                <w:lang w:val="hr-HR"/>
              </w:rPr>
            </w:pPr>
            <w:r>
              <w:rPr>
                <w:sz w:val="18"/>
                <w:szCs w:val="18"/>
                <w:lang w:val="hr-HR"/>
              </w:rPr>
              <w:t>Strane p</w:t>
            </w:r>
            <w:r w:rsidR="00743473" w:rsidRPr="00E267FD">
              <w:rPr>
                <w:sz w:val="18"/>
                <w:szCs w:val="18"/>
                <w:lang w:val="hr-HR"/>
              </w:rPr>
              <w:t>ogođene projekt</w:t>
            </w:r>
            <w:r>
              <w:rPr>
                <w:sz w:val="18"/>
                <w:szCs w:val="18"/>
                <w:lang w:val="hr-HR"/>
              </w:rPr>
              <w:t>om</w:t>
            </w:r>
          </w:p>
        </w:tc>
      </w:tr>
      <w:tr w:rsidR="00743473" w:rsidRPr="00E267FD" w14:paraId="1B504B2A" w14:textId="77777777" w:rsidTr="00743473">
        <w:trPr>
          <w:tblCellSpacing w:w="15" w:type="dxa"/>
        </w:trPr>
        <w:tc>
          <w:tcPr>
            <w:tcW w:w="1440" w:type="dxa"/>
            <w:tcMar>
              <w:top w:w="15" w:type="dxa"/>
              <w:left w:w="15" w:type="dxa"/>
              <w:bottom w:w="15" w:type="dxa"/>
              <w:right w:w="15" w:type="dxa"/>
            </w:tcMar>
            <w:vAlign w:val="center"/>
            <w:hideMark/>
          </w:tcPr>
          <w:p w14:paraId="36D13F4E" w14:textId="77777777" w:rsidR="00743473" w:rsidRPr="00E267FD" w:rsidRDefault="00743473" w:rsidP="00743473">
            <w:pPr>
              <w:spacing w:after="0"/>
              <w:rPr>
                <w:sz w:val="18"/>
                <w:szCs w:val="18"/>
                <w:lang w:val="hr-HR"/>
              </w:rPr>
            </w:pPr>
            <w:r w:rsidRPr="00E267FD">
              <w:rPr>
                <w:sz w:val="18"/>
                <w:szCs w:val="18"/>
                <w:lang w:val="hr-HR"/>
              </w:rPr>
              <w:t>PEFC</w:t>
            </w:r>
          </w:p>
        </w:tc>
        <w:tc>
          <w:tcPr>
            <w:tcW w:w="5760" w:type="dxa"/>
            <w:tcMar>
              <w:top w:w="15" w:type="dxa"/>
              <w:left w:w="15" w:type="dxa"/>
              <w:bottom w:w="15" w:type="dxa"/>
              <w:right w:w="15" w:type="dxa"/>
            </w:tcMar>
            <w:vAlign w:val="center"/>
            <w:hideMark/>
          </w:tcPr>
          <w:p w14:paraId="14765966" w14:textId="77777777" w:rsidR="00743473" w:rsidRPr="00E267FD" w:rsidRDefault="00743473" w:rsidP="00743473">
            <w:pPr>
              <w:spacing w:after="0"/>
              <w:rPr>
                <w:sz w:val="18"/>
                <w:szCs w:val="18"/>
                <w:lang w:val="hr-HR"/>
              </w:rPr>
            </w:pPr>
            <w:r w:rsidRPr="00E267FD">
              <w:rPr>
                <w:sz w:val="18"/>
                <w:szCs w:val="18"/>
                <w:lang w:val="hr-HR"/>
              </w:rPr>
              <w:t xml:space="preserve">Program za odobrenje </w:t>
            </w:r>
            <w:r w:rsidR="00746D74">
              <w:rPr>
                <w:sz w:val="18"/>
                <w:szCs w:val="18"/>
                <w:lang w:val="hr-HR"/>
              </w:rPr>
              <w:t>sertifikacije</w:t>
            </w:r>
            <w:r w:rsidRPr="00E267FD">
              <w:rPr>
                <w:sz w:val="18"/>
                <w:szCs w:val="18"/>
                <w:lang w:val="hr-HR"/>
              </w:rPr>
              <w:t xml:space="preserve"> šuma</w:t>
            </w:r>
          </w:p>
        </w:tc>
      </w:tr>
      <w:tr w:rsidR="00743473" w:rsidRPr="00E267FD" w14:paraId="19327206" w14:textId="77777777" w:rsidTr="00743473">
        <w:trPr>
          <w:tblCellSpacing w:w="15" w:type="dxa"/>
        </w:trPr>
        <w:tc>
          <w:tcPr>
            <w:tcW w:w="1440" w:type="dxa"/>
            <w:tcMar>
              <w:top w:w="15" w:type="dxa"/>
              <w:left w:w="15" w:type="dxa"/>
              <w:bottom w:w="15" w:type="dxa"/>
              <w:right w:w="15" w:type="dxa"/>
            </w:tcMar>
            <w:hideMark/>
          </w:tcPr>
          <w:p w14:paraId="72604B11" w14:textId="77777777" w:rsidR="00743473" w:rsidRPr="00E267FD" w:rsidRDefault="00743473" w:rsidP="00743473">
            <w:pPr>
              <w:spacing w:after="0"/>
              <w:rPr>
                <w:sz w:val="18"/>
                <w:szCs w:val="18"/>
                <w:lang w:val="hr-HR"/>
              </w:rPr>
            </w:pPr>
            <w:r w:rsidRPr="00E267FD">
              <w:rPr>
                <w:sz w:val="18"/>
                <w:szCs w:val="18"/>
                <w:lang w:val="hr-HR"/>
              </w:rPr>
              <w:t>PIU</w:t>
            </w:r>
          </w:p>
        </w:tc>
        <w:tc>
          <w:tcPr>
            <w:tcW w:w="5760" w:type="dxa"/>
            <w:tcMar>
              <w:top w:w="15" w:type="dxa"/>
              <w:left w:w="15" w:type="dxa"/>
              <w:bottom w:w="15" w:type="dxa"/>
              <w:right w:w="15" w:type="dxa"/>
            </w:tcMar>
            <w:hideMark/>
          </w:tcPr>
          <w:p w14:paraId="732CCFF2" w14:textId="77777777" w:rsidR="00743473" w:rsidRPr="00E267FD" w:rsidRDefault="00743473" w:rsidP="00743473">
            <w:pPr>
              <w:spacing w:after="0"/>
              <w:rPr>
                <w:sz w:val="18"/>
                <w:szCs w:val="18"/>
                <w:lang w:val="hr-HR"/>
              </w:rPr>
            </w:pPr>
            <w:r w:rsidRPr="00E267FD">
              <w:rPr>
                <w:sz w:val="18"/>
                <w:szCs w:val="18"/>
                <w:lang w:val="hr-HR"/>
              </w:rPr>
              <w:t>Jedinica za implementaciju projekta</w:t>
            </w:r>
          </w:p>
        </w:tc>
      </w:tr>
      <w:tr w:rsidR="00743473" w:rsidRPr="00E267FD" w14:paraId="64F41B49" w14:textId="77777777" w:rsidTr="00743473">
        <w:trPr>
          <w:tblCellSpacing w:w="15" w:type="dxa"/>
        </w:trPr>
        <w:tc>
          <w:tcPr>
            <w:tcW w:w="1440" w:type="dxa"/>
            <w:tcMar>
              <w:top w:w="15" w:type="dxa"/>
              <w:left w:w="15" w:type="dxa"/>
              <w:bottom w:w="15" w:type="dxa"/>
              <w:right w:w="15" w:type="dxa"/>
            </w:tcMar>
            <w:hideMark/>
          </w:tcPr>
          <w:p w14:paraId="3F4D1471" w14:textId="77777777" w:rsidR="00743473" w:rsidRPr="00E267FD" w:rsidRDefault="00743473" w:rsidP="00743473">
            <w:pPr>
              <w:spacing w:after="0"/>
              <w:rPr>
                <w:sz w:val="18"/>
                <w:szCs w:val="18"/>
                <w:lang w:val="hr-HR"/>
              </w:rPr>
            </w:pPr>
            <w:r w:rsidRPr="00E267FD">
              <w:rPr>
                <w:sz w:val="18"/>
                <w:szCs w:val="18"/>
                <w:lang w:val="hr-HR"/>
              </w:rPr>
              <w:t>PMT</w:t>
            </w:r>
          </w:p>
        </w:tc>
        <w:tc>
          <w:tcPr>
            <w:tcW w:w="5760" w:type="dxa"/>
            <w:tcMar>
              <w:top w:w="15" w:type="dxa"/>
              <w:left w:w="15" w:type="dxa"/>
              <w:bottom w:w="15" w:type="dxa"/>
              <w:right w:w="15" w:type="dxa"/>
            </w:tcMar>
            <w:hideMark/>
          </w:tcPr>
          <w:p w14:paraId="0B15F8BD" w14:textId="77777777" w:rsidR="00743473" w:rsidRPr="00E267FD" w:rsidRDefault="00743473" w:rsidP="00743473">
            <w:pPr>
              <w:spacing w:after="0"/>
              <w:rPr>
                <w:sz w:val="18"/>
                <w:szCs w:val="18"/>
                <w:lang w:val="hr-HR"/>
              </w:rPr>
            </w:pPr>
            <w:r w:rsidRPr="00E267FD">
              <w:rPr>
                <w:sz w:val="18"/>
                <w:szCs w:val="18"/>
                <w:lang w:val="hr-HR"/>
              </w:rPr>
              <w:t>Tim za upravljanje projektima</w:t>
            </w:r>
          </w:p>
        </w:tc>
      </w:tr>
      <w:tr w:rsidR="00743473" w:rsidRPr="00E267FD" w14:paraId="04024295" w14:textId="77777777" w:rsidTr="00743473">
        <w:trPr>
          <w:tblCellSpacing w:w="15" w:type="dxa"/>
        </w:trPr>
        <w:tc>
          <w:tcPr>
            <w:tcW w:w="1440" w:type="dxa"/>
            <w:tcMar>
              <w:top w:w="15" w:type="dxa"/>
              <w:left w:w="15" w:type="dxa"/>
              <w:bottom w:w="15" w:type="dxa"/>
              <w:right w:w="15" w:type="dxa"/>
            </w:tcMar>
            <w:hideMark/>
          </w:tcPr>
          <w:p w14:paraId="03C7BB4E" w14:textId="77777777" w:rsidR="00743473" w:rsidRPr="00E267FD" w:rsidRDefault="00743473" w:rsidP="00743473">
            <w:pPr>
              <w:spacing w:after="0"/>
              <w:rPr>
                <w:sz w:val="18"/>
                <w:szCs w:val="18"/>
                <w:lang w:val="hr-HR"/>
              </w:rPr>
            </w:pPr>
            <w:r w:rsidRPr="00E267FD">
              <w:rPr>
                <w:sz w:val="18"/>
                <w:szCs w:val="18"/>
                <w:lang w:val="hr-HR"/>
              </w:rPr>
              <w:t>PMU</w:t>
            </w:r>
          </w:p>
        </w:tc>
        <w:tc>
          <w:tcPr>
            <w:tcW w:w="5760" w:type="dxa"/>
            <w:tcMar>
              <w:top w:w="15" w:type="dxa"/>
              <w:left w:w="15" w:type="dxa"/>
              <w:bottom w:w="15" w:type="dxa"/>
              <w:right w:w="15" w:type="dxa"/>
            </w:tcMar>
            <w:hideMark/>
          </w:tcPr>
          <w:p w14:paraId="20695583" w14:textId="77777777" w:rsidR="00743473" w:rsidRPr="00E267FD" w:rsidRDefault="00743473" w:rsidP="00743473">
            <w:pPr>
              <w:spacing w:after="0"/>
              <w:rPr>
                <w:sz w:val="18"/>
                <w:szCs w:val="18"/>
                <w:lang w:val="hr-HR"/>
              </w:rPr>
            </w:pPr>
            <w:r w:rsidRPr="00E267FD">
              <w:rPr>
                <w:sz w:val="18"/>
                <w:szCs w:val="18"/>
                <w:lang w:val="hr-HR"/>
              </w:rPr>
              <w:t>Jedinica za upravljanje projektima</w:t>
            </w:r>
          </w:p>
        </w:tc>
      </w:tr>
      <w:tr w:rsidR="00743473" w:rsidRPr="00E267FD" w14:paraId="2740E3CC" w14:textId="77777777" w:rsidTr="00743473">
        <w:trPr>
          <w:tblCellSpacing w:w="15" w:type="dxa"/>
        </w:trPr>
        <w:tc>
          <w:tcPr>
            <w:tcW w:w="1440" w:type="dxa"/>
            <w:tcMar>
              <w:top w:w="15" w:type="dxa"/>
              <w:left w:w="15" w:type="dxa"/>
              <w:bottom w:w="15" w:type="dxa"/>
              <w:right w:w="15" w:type="dxa"/>
            </w:tcMar>
            <w:hideMark/>
          </w:tcPr>
          <w:p w14:paraId="65C10640" w14:textId="77777777" w:rsidR="00743473" w:rsidRPr="00E267FD" w:rsidRDefault="00743473" w:rsidP="00743473">
            <w:pPr>
              <w:spacing w:after="0"/>
              <w:rPr>
                <w:sz w:val="18"/>
                <w:szCs w:val="18"/>
                <w:lang w:val="hr-HR"/>
              </w:rPr>
            </w:pPr>
            <w:r w:rsidRPr="00E267FD">
              <w:rPr>
                <w:sz w:val="18"/>
                <w:szCs w:val="18"/>
                <w:lang w:val="hr-HR"/>
              </w:rPr>
              <w:t>POM</w:t>
            </w:r>
          </w:p>
        </w:tc>
        <w:tc>
          <w:tcPr>
            <w:tcW w:w="5760" w:type="dxa"/>
            <w:tcMar>
              <w:top w:w="15" w:type="dxa"/>
              <w:left w:w="15" w:type="dxa"/>
              <w:bottom w:w="15" w:type="dxa"/>
              <w:right w:w="15" w:type="dxa"/>
            </w:tcMar>
            <w:hideMark/>
          </w:tcPr>
          <w:p w14:paraId="3919A0F7" w14:textId="77777777" w:rsidR="00743473" w:rsidRPr="00E267FD" w:rsidRDefault="00743473" w:rsidP="008C6B9D">
            <w:pPr>
              <w:spacing w:after="0"/>
              <w:rPr>
                <w:sz w:val="18"/>
                <w:szCs w:val="18"/>
                <w:lang w:val="hr-HR"/>
              </w:rPr>
            </w:pPr>
            <w:r w:rsidRPr="00E267FD">
              <w:rPr>
                <w:sz w:val="18"/>
                <w:szCs w:val="18"/>
                <w:lang w:val="hr-HR"/>
              </w:rPr>
              <w:t xml:space="preserve">Operativni priručnik </w:t>
            </w:r>
            <w:r w:rsidR="008C6B9D">
              <w:rPr>
                <w:sz w:val="18"/>
                <w:szCs w:val="18"/>
                <w:lang w:val="hr-HR"/>
              </w:rPr>
              <w:t xml:space="preserve">za </w:t>
            </w:r>
            <w:r w:rsidRPr="00E267FD">
              <w:rPr>
                <w:sz w:val="18"/>
                <w:szCs w:val="18"/>
                <w:lang w:val="hr-HR"/>
              </w:rPr>
              <w:t>projek</w:t>
            </w:r>
            <w:r w:rsidR="008C6B9D">
              <w:rPr>
                <w:sz w:val="18"/>
                <w:szCs w:val="18"/>
                <w:lang w:val="hr-HR"/>
              </w:rPr>
              <w:t>a</w:t>
            </w:r>
            <w:r w:rsidRPr="00E267FD">
              <w:rPr>
                <w:sz w:val="18"/>
                <w:szCs w:val="18"/>
                <w:lang w:val="hr-HR"/>
              </w:rPr>
              <w:t>t</w:t>
            </w:r>
          </w:p>
        </w:tc>
      </w:tr>
      <w:tr w:rsidR="00743473" w:rsidRPr="00E267FD" w14:paraId="495679C6" w14:textId="77777777" w:rsidTr="00743473">
        <w:trPr>
          <w:tblCellSpacing w:w="15" w:type="dxa"/>
        </w:trPr>
        <w:tc>
          <w:tcPr>
            <w:tcW w:w="1440" w:type="dxa"/>
            <w:tcMar>
              <w:top w:w="15" w:type="dxa"/>
              <w:left w:w="15" w:type="dxa"/>
              <w:bottom w:w="15" w:type="dxa"/>
              <w:right w:w="15" w:type="dxa"/>
            </w:tcMar>
            <w:hideMark/>
          </w:tcPr>
          <w:p w14:paraId="7F6FC832" w14:textId="77777777" w:rsidR="00743473" w:rsidRPr="00E267FD" w:rsidRDefault="008C6B9D" w:rsidP="00743473">
            <w:pPr>
              <w:spacing w:after="0"/>
              <w:rPr>
                <w:sz w:val="18"/>
                <w:szCs w:val="18"/>
                <w:lang w:val="hr-HR"/>
              </w:rPr>
            </w:pPr>
            <w:r>
              <w:rPr>
                <w:sz w:val="18"/>
                <w:szCs w:val="18"/>
                <w:lang w:val="hr-HR"/>
              </w:rPr>
              <w:t>PPE</w:t>
            </w:r>
          </w:p>
        </w:tc>
        <w:tc>
          <w:tcPr>
            <w:tcW w:w="5760" w:type="dxa"/>
            <w:tcMar>
              <w:top w:w="15" w:type="dxa"/>
              <w:left w:w="15" w:type="dxa"/>
              <w:bottom w:w="15" w:type="dxa"/>
              <w:right w:w="15" w:type="dxa"/>
            </w:tcMar>
            <w:hideMark/>
          </w:tcPr>
          <w:p w14:paraId="7E60241D" w14:textId="77777777" w:rsidR="00743473" w:rsidRPr="00E267FD" w:rsidRDefault="00743473" w:rsidP="00743473">
            <w:pPr>
              <w:spacing w:after="0"/>
              <w:rPr>
                <w:sz w:val="18"/>
                <w:szCs w:val="18"/>
                <w:lang w:val="hr-HR"/>
              </w:rPr>
            </w:pPr>
            <w:r w:rsidRPr="00E267FD">
              <w:rPr>
                <w:sz w:val="18"/>
                <w:szCs w:val="18"/>
                <w:lang w:val="hr-HR"/>
              </w:rPr>
              <w:t>Lična zaštitna oprema</w:t>
            </w:r>
          </w:p>
        </w:tc>
      </w:tr>
      <w:tr w:rsidR="00743473" w:rsidRPr="00E267FD" w14:paraId="71BCF076" w14:textId="77777777" w:rsidTr="00743473">
        <w:trPr>
          <w:tblCellSpacing w:w="15" w:type="dxa"/>
        </w:trPr>
        <w:tc>
          <w:tcPr>
            <w:tcW w:w="1440" w:type="dxa"/>
            <w:tcMar>
              <w:top w:w="15" w:type="dxa"/>
              <w:left w:w="15" w:type="dxa"/>
              <w:bottom w:w="15" w:type="dxa"/>
              <w:right w:w="15" w:type="dxa"/>
            </w:tcMar>
            <w:hideMark/>
          </w:tcPr>
          <w:p w14:paraId="158A89E8" w14:textId="77777777" w:rsidR="00743473" w:rsidRPr="00E267FD" w:rsidRDefault="00743473" w:rsidP="00743473">
            <w:pPr>
              <w:spacing w:after="0"/>
              <w:rPr>
                <w:sz w:val="18"/>
                <w:szCs w:val="18"/>
                <w:lang w:val="hr-HR"/>
              </w:rPr>
            </w:pPr>
            <w:r w:rsidRPr="00E267FD">
              <w:rPr>
                <w:sz w:val="18"/>
                <w:szCs w:val="18"/>
                <w:lang w:val="hr-HR"/>
              </w:rPr>
              <w:t>PSC</w:t>
            </w:r>
          </w:p>
        </w:tc>
        <w:tc>
          <w:tcPr>
            <w:tcW w:w="5760" w:type="dxa"/>
            <w:tcMar>
              <w:top w:w="15" w:type="dxa"/>
              <w:left w:w="15" w:type="dxa"/>
              <w:bottom w:w="15" w:type="dxa"/>
              <w:right w:w="15" w:type="dxa"/>
            </w:tcMar>
            <w:hideMark/>
          </w:tcPr>
          <w:p w14:paraId="7ED94F1C" w14:textId="77777777" w:rsidR="00743473" w:rsidRPr="00E267FD" w:rsidRDefault="00743473" w:rsidP="00743473">
            <w:pPr>
              <w:spacing w:after="0"/>
              <w:rPr>
                <w:sz w:val="18"/>
                <w:szCs w:val="18"/>
                <w:lang w:val="hr-HR"/>
              </w:rPr>
            </w:pPr>
            <w:r w:rsidRPr="00E267FD">
              <w:rPr>
                <w:sz w:val="18"/>
                <w:szCs w:val="18"/>
                <w:lang w:val="hr-HR"/>
              </w:rPr>
              <w:t>Upravni odbor projekta</w:t>
            </w:r>
          </w:p>
        </w:tc>
      </w:tr>
      <w:tr w:rsidR="00743473" w:rsidRPr="00E267FD" w14:paraId="06985E53" w14:textId="77777777" w:rsidTr="00743473">
        <w:trPr>
          <w:tblCellSpacing w:w="15" w:type="dxa"/>
        </w:trPr>
        <w:tc>
          <w:tcPr>
            <w:tcW w:w="1440" w:type="dxa"/>
            <w:tcMar>
              <w:top w:w="15" w:type="dxa"/>
              <w:left w:w="15" w:type="dxa"/>
              <w:bottom w:w="15" w:type="dxa"/>
              <w:right w:w="15" w:type="dxa"/>
            </w:tcMar>
            <w:hideMark/>
          </w:tcPr>
          <w:p w14:paraId="7861D27A" w14:textId="77777777" w:rsidR="00743473" w:rsidRPr="00E267FD" w:rsidRDefault="00743473" w:rsidP="00743473">
            <w:pPr>
              <w:spacing w:after="0"/>
              <w:rPr>
                <w:sz w:val="18"/>
                <w:szCs w:val="18"/>
                <w:lang w:val="hr-HR"/>
              </w:rPr>
            </w:pPr>
            <w:r w:rsidRPr="00E267FD">
              <w:rPr>
                <w:sz w:val="18"/>
                <w:szCs w:val="18"/>
                <w:lang w:val="hr-HR"/>
              </w:rPr>
              <w:t>RAP</w:t>
            </w:r>
          </w:p>
        </w:tc>
        <w:tc>
          <w:tcPr>
            <w:tcW w:w="5760" w:type="dxa"/>
            <w:tcMar>
              <w:top w:w="15" w:type="dxa"/>
              <w:left w:w="15" w:type="dxa"/>
              <w:bottom w:w="15" w:type="dxa"/>
              <w:right w:w="15" w:type="dxa"/>
            </w:tcMar>
            <w:hideMark/>
          </w:tcPr>
          <w:p w14:paraId="5BD49D03" w14:textId="77777777" w:rsidR="00743473" w:rsidRPr="00E267FD" w:rsidRDefault="008C6B9D" w:rsidP="00743473">
            <w:pPr>
              <w:spacing w:after="0"/>
              <w:rPr>
                <w:sz w:val="18"/>
                <w:szCs w:val="18"/>
                <w:lang w:val="hr-HR"/>
              </w:rPr>
            </w:pPr>
            <w:r>
              <w:rPr>
                <w:sz w:val="18"/>
                <w:szCs w:val="18"/>
                <w:lang w:val="hr-HR"/>
              </w:rPr>
              <w:t>Akcioni plan</w:t>
            </w:r>
            <w:r w:rsidR="00743473" w:rsidRPr="00E267FD">
              <w:rPr>
                <w:sz w:val="18"/>
                <w:szCs w:val="18"/>
                <w:lang w:val="hr-HR"/>
              </w:rPr>
              <w:t xml:space="preserve"> za preseljenje</w:t>
            </w:r>
          </w:p>
        </w:tc>
      </w:tr>
      <w:tr w:rsidR="00743473" w:rsidRPr="00E267FD" w14:paraId="66D5EFF5" w14:textId="77777777" w:rsidTr="00743473">
        <w:trPr>
          <w:tblCellSpacing w:w="15" w:type="dxa"/>
        </w:trPr>
        <w:tc>
          <w:tcPr>
            <w:tcW w:w="1440" w:type="dxa"/>
            <w:tcMar>
              <w:top w:w="15" w:type="dxa"/>
              <w:left w:w="15" w:type="dxa"/>
              <w:bottom w:w="15" w:type="dxa"/>
              <w:right w:w="15" w:type="dxa"/>
            </w:tcMar>
            <w:hideMark/>
          </w:tcPr>
          <w:p w14:paraId="1E674EA7" w14:textId="77777777" w:rsidR="00743473" w:rsidRPr="00E267FD" w:rsidRDefault="00743473" w:rsidP="00743473">
            <w:pPr>
              <w:spacing w:after="0"/>
              <w:rPr>
                <w:sz w:val="18"/>
                <w:szCs w:val="18"/>
                <w:lang w:val="hr-HR"/>
              </w:rPr>
            </w:pPr>
            <w:r w:rsidRPr="00E267FD">
              <w:rPr>
                <w:sz w:val="18"/>
                <w:szCs w:val="18"/>
                <w:lang w:val="hr-HR"/>
              </w:rPr>
              <w:t>RPF</w:t>
            </w:r>
          </w:p>
        </w:tc>
        <w:tc>
          <w:tcPr>
            <w:tcW w:w="5760" w:type="dxa"/>
            <w:tcMar>
              <w:top w:w="15" w:type="dxa"/>
              <w:left w:w="15" w:type="dxa"/>
              <w:bottom w:w="15" w:type="dxa"/>
              <w:right w:w="15" w:type="dxa"/>
            </w:tcMar>
            <w:hideMark/>
          </w:tcPr>
          <w:p w14:paraId="7C410E7E" w14:textId="77777777" w:rsidR="00743473" w:rsidRPr="00E267FD" w:rsidRDefault="00743473" w:rsidP="00743473">
            <w:pPr>
              <w:spacing w:after="0"/>
              <w:rPr>
                <w:sz w:val="18"/>
                <w:szCs w:val="18"/>
                <w:lang w:val="hr-HR"/>
              </w:rPr>
            </w:pPr>
            <w:r w:rsidRPr="00E267FD">
              <w:rPr>
                <w:sz w:val="18"/>
                <w:szCs w:val="18"/>
                <w:lang w:val="hr-HR"/>
              </w:rPr>
              <w:t>Okvir politike preseljenja</w:t>
            </w:r>
          </w:p>
        </w:tc>
      </w:tr>
      <w:tr w:rsidR="00743473" w:rsidRPr="00E267FD" w14:paraId="3C3EDDCA" w14:textId="77777777" w:rsidTr="00743473">
        <w:trPr>
          <w:tblCellSpacing w:w="15" w:type="dxa"/>
        </w:trPr>
        <w:tc>
          <w:tcPr>
            <w:tcW w:w="1440" w:type="dxa"/>
            <w:tcMar>
              <w:top w:w="15" w:type="dxa"/>
              <w:left w:w="15" w:type="dxa"/>
              <w:bottom w:w="15" w:type="dxa"/>
              <w:right w:w="15" w:type="dxa"/>
            </w:tcMar>
            <w:hideMark/>
          </w:tcPr>
          <w:p w14:paraId="38637155" w14:textId="77777777" w:rsidR="00743473" w:rsidRPr="00E267FD" w:rsidRDefault="008C6B9D" w:rsidP="00743473">
            <w:pPr>
              <w:spacing w:after="0"/>
              <w:rPr>
                <w:sz w:val="18"/>
                <w:szCs w:val="18"/>
                <w:lang w:val="hr-HR"/>
              </w:rPr>
            </w:pPr>
            <w:r>
              <w:rPr>
                <w:sz w:val="18"/>
                <w:szCs w:val="18"/>
                <w:lang w:val="hr-HR"/>
              </w:rPr>
              <w:t>SEA</w:t>
            </w:r>
          </w:p>
        </w:tc>
        <w:tc>
          <w:tcPr>
            <w:tcW w:w="5760" w:type="dxa"/>
            <w:tcMar>
              <w:top w:w="15" w:type="dxa"/>
              <w:left w:w="15" w:type="dxa"/>
              <w:bottom w:w="15" w:type="dxa"/>
              <w:right w:w="15" w:type="dxa"/>
            </w:tcMar>
            <w:hideMark/>
          </w:tcPr>
          <w:p w14:paraId="59FF8FDC" w14:textId="77777777" w:rsidR="00743473" w:rsidRPr="00E267FD" w:rsidRDefault="00743473" w:rsidP="00743473">
            <w:pPr>
              <w:spacing w:after="0"/>
              <w:rPr>
                <w:sz w:val="18"/>
                <w:szCs w:val="18"/>
                <w:lang w:val="hr-HR"/>
              </w:rPr>
            </w:pPr>
            <w:r w:rsidRPr="00E267FD">
              <w:rPr>
                <w:sz w:val="18"/>
                <w:szCs w:val="18"/>
                <w:lang w:val="hr-HR"/>
              </w:rPr>
              <w:t>Seksualna eksploatacija i zlostavljanje</w:t>
            </w:r>
          </w:p>
        </w:tc>
      </w:tr>
      <w:tr w:rsidR="00743473" w:rsidRPr="00E267FD" w14:paraId="2B690F22" w14:textId="77777777" w:rsidTr="00743473">
        <w:trPr>
          <w:tblCellSpacing w:w="15" w:type="dxa"/>
        </w:trPr>
        <w:tc>
          <w:tcPr>
            <w:tcW w:w="1440" w:type="dxa"/>
            <w:tcMar>
              <w:top w:w="15" w:type="dxa"/>
              <w:left w:w="15" w:type="dxa"/>
              <w:bottom w:w="15" w:type="dxa"/>
              <w:right w:w="15" w:type="dxa"/>
            </w:tcMar>
            <w:hideMark/>
          </w:tcPr>
          <w:p w14:paraId="52CF5351" w14:textId="77777777" w:rsidR="00743473" w:rsidRPr="00E267FD" w:rsidRDefault="00743473" w:rsidP="00743473">
            <w:pPr>
              <w:spacing w:after="0"/>
              <w:rPr>
                <w:sz w:val="18"/>
                <w:szCs w:val="18"/>
                <w:lang w:val="hr-HR"/>
              </w:rPr>
            </w:pPr>
            <w:r w:rsidRPr="00E267FD">
              <w:rPr>
                <w:sz w:val="18"/>
                <w:szCs w:val="18"/>
                <w:lang w:val="hr-HR"/>
              </w:rPr>
              <w:t>SEL</w:t>
            </w:r>
          </w:p>
        </w:tc>
        <w:tc>
          <w:tcPr>
            <w:tcW w:w="5760" w:type="dxa"/>
            <w:tcMar>
              <w:top w:w="15" w:type="dxa"/>
              <w:left w:w="15" w:type="dxa"/>
              <w:bottom w:w="15" w:type="dxa"/>
              <w:right w:w="15" w:type="dxa"/>
            </w:tcMar>
            <w:hideMark/>
          </w:tcPr>
          <w:p w14:paraId="76BC2875" w14:textId="77777777" w:rsidR="00743473" w:rsidRPr="00E267FD" w:rsidRDefault="00743473" w:rsidP="00743473">
            <w:pPr>
              <w:spacing w:after="0"/>
              <w:rPr>
                <w:sz w:val="18"/>
                <w:szCs w:val="18"/>
                <w:lang w:val="hr-HR"/>
              </w:rPr>
            </w:pPr>
            <w:r w:rsidRPr="00E267FD">
              <w:rPr>
                <w:sz w:val="18"/>
                <w:szCs w:val="18"/>
                <w:lang w:val="hr-HR"/>
              </w:rPr>
              <w:t>Dnevnik angažmana</w:t>
            </w:r>
            <w:r w:rsidR="00BE297D">
              <w:rPr>
                <w:sz w:val="18"/>
                <w:szCs w:val="18"/>
                <w:lang w:val="hr-HR"/>
              </w:rPr>
              <w:t>/uključivanja</w:t>
            </w:r>
            <w:r w:rsidRPr="00E267FD">
              <w:rPr>
                <w:sz w:val="18"/>
                <w:szCs w:val="18"/>
                <w:lang w:val="hr-HR"/>
              </w:rPr>
              <w:t xml:space="preserve"> zainteresovanih strana</w:t>
            </w:r>
          </w:p>
        </w:tc>
      </w:tr>
      <w:tr w:rsidR="00743473" w:rsidRPr="00E267FD" w14:paraId="1CC136D0" w14:textId="77777777" w:rsidTr="00743473">
        <w:trPr>
          <w:tblCellSpacing w:w="15" w:type="dxa"/>
        </w:trPr>
        <w:tc>
          <w:tcPr>
            <w:tcW w:w="1440" w:type="dxa"/>
            <w:tcMar>
              <w:top w:w="15" w:type="dxa"/>
              <w:left w:w="15" w:type="dxa"/>
              <w:bottom w:w="15" w:type="dxa"/>
              <w:right w:w="15" w:type="dxa"/>
            </w:tcMar>
            <w:hideMark/>
          </w:tcPr>
          <w:p w14:paraId="7876644A" w14:textId="77777777" w:rsidR="00743473" w:rsidRPr="00E267FD" w:rsidRDefault="00743473" w:rsidP="00743473">
            <w:pPr>
              <w:spacing w:after="0"/>
              <w:rPr>
                <w:sz w:val="18"/>
                <w:szCs w:val="18"/>
                <w:lang w:val="hr-HR"/>
              </w:rPr>
            </w:pPr>
            <w:r w:rsidRPr="00E267FD">
              <w:rPr>
                <w:sz w:val="18"/>
                <w:szCs w:val="18"/>
                <w:lang w:val="hr-HR"/>
              </w:rPr>
              <w:t>SEP</w:t>
            </w:r>
          </w:p>
        </w:tc>
        <w:tc>
          <w:tcPr>
            <w:tcW w:w="5760" w:type="dxa"/>
            <w:tcMar>
              <w:top w:w="15" w:type="dxa"/>
              <w:left w:w="15" w:type="dxa"/>
              <w:bottom w:w="15" w:type="dxa"/>
              <w:right w:w="15" w:type="dxa"/>
            </w:tcMar>
            <w:hideMark/>
          </w:tcPr>
          <w:p w14:paraId="70F25C06" w14:textId="77777777" w:rsidR="00743473" w:rsidRPr="00E267FD" w:rsidRDefault="00743473" w:rsidP="00743473">
            <w:pPr>
              <w:spacing w:after="0"/>
              <w:rPr>
                <w:sz w:val="18"/>
                <w:szCs w:val="18"/>
                <w:lang w:val="hr-HR"/>
              </w:rPr>
            </w:pPr>
            <w:r w:rsidRPr="00E267FD">
              <w:rPr>
                <w:sz w:val="18"/>
                <w:szCs w:val="18"/>
                <w:lang w:val="hr-HR"/>
              </w:rPr>
              <w:t>Plan angažmana</w:t>
            </w:r>
            <w:r w:rsidR="00BE297D">
              <w:rPr>
                <w:sz w:val="18"/>
                <w:szCs w:val="18"/>
                <w:lang w:val="hr-HR"/>
              </w:rPr>
              <w:t>/uključivanja</w:t>
            </w:r>
            <w:r w:rsidRPr="00E267FD">
              <w:rPr>
                <w:sz w:val="18"/>
                <w:szCs w:val="18"/>
                <w:lang w:val="hr-HR"/>
              </w:rPr>
              <w:t xml:space="preserve"> zainteresovanih strana</w:t>
            </w:r>
          </w:p>
        </w:tc>
      </w:tr>
      <w:tr w:rsidR="00743473" w:rsidRPr="00E267FD" w14:paraId="1DA986CA" w14:textId="77777777" w:rsidTr="00743473">
        <w:trPr>
          <w:tblCellSpacing w:w="15" w:type="dxa"/>
        </w:trPr>
        <w:tc>
          <w:tcPr>
            <w:tcW w:w="1440" w:type="dxa"/>
            <w:tcMar>
              <w:top w:w="15" w:type="dxa"/>
              <w:left w:w="15" w:type="dxa"/>
              <w:bottom w:w="15" w:type="dxa"/>
              <w:right w:w="15" w:type="dxa"/>
            </w:tcMar>
            <w:hideMark/>
          </w:tcPr>
          <w:p w14:paraId="3B607AF1" w14:textId="77777777" w:rsidR="00743473" w:rsidRPr="00E267FD" w:rsidRDefault="00743473" w:rsidP="00743473">
            <w:pPr>
              <w:spacing w:after="0"/>
              <w:rPr>
                <w:sz w:val="18"/>
                <w:szCs w:val="18"/>
                <w:lang w:val="hr-HR"/>
              </w:rPr>
            </w:pPr>
            <w:r w:rsidRPr="00E267FD">
              <w:rPr>
                <w:sz w:val="18"/>
                <w:szCs w:val="18"/>
                <w:lang w:val="hr-HR"/>
              </w:rPr>
              <w:t>SH</w:t>
            </w:r>
          </w:p>
        </w:tc>
        <w:tc>
          <w:tcPr>
            <w:tcW w:w="5760" w:type="dxa"/>
            <w:tcMar>
              <w:top w:w="15" w:type="dxa"/>
              <w:left w:w="15" w:type="dxa"/>
              <w:bottom w:w="15" w:type="dxa"/>
              <w:right w:w="15" w:type="dxa"/>
            </w:tcMar>
            <w:hideMark/>
          </w:tcPr>
          <w:p w14:paraId="7F593DEC" w14:textId="77777777" w:rsidR="00743473" w:rsidRPr="00E267FD" w:rsidRDefault="00743473" w:rsidP="00743473">
            <w:pPr>
              <w:spacing w:after="0"/>
              <w:rPr>
                <w:sz w:val="18"/>
                <w:szCs w:val="18"/>
                <w:lang w:val="hr-HR"/>
              </w:rPr>
            </w:pPr>
            <w:r w:rsidRPr="00E267FD">
              <w:rPr>
                <w:sz w:val="18"/>
                <w:szCs w:val="18"/>
                <w:lang w:val="hr-HR"/>
              </w:rPr>
              <w:t>Seksualno uznemiravanje</w:t>
            </w:r>
          </w:p>
        </w:tc>
      </w:tr>
      <w:tr w:rsidR="00743473" w:rsidRPr="00E267FD" w14:paraId="3B6627C6" w14:textId="77777777" w:rsidTr="00743473">
        <w:trPr>
          <w:tblCellSpacing w:w="15" w:type="dxa"/>
        </w:trPr>
        <w:tc>
          <w:tcPr>
            <w:tcW w:w="1440" w:type="dxa"/>
            <w:tcMar>
              <w:top w:w="15" w:type="dxa"/>
              <w:left w:w="15" w:type="dxa"/>
              <w:bottom w:w="15" w:type="dxa"/>
              <w:right w:w="15" w:type="dxa"/>
            </w:tcMar>
            <w:hideMark/>
          </w:tcPr>
          <w:p w14:paraId="0BA4B732" w14:textId="77777777" w:rsidR="00743473" w:rsidRPr="00E267FD" w:rsidRDefault="00743473" w:rsidP="00743473">
            <w:pPr>
              <w:spacing w:after="0"/>
              <w:rPr>
                <w:sz w:val="18"/>
                <w:szCs w:val="18"/>
                <w:lang w:val="hr-HR"/>
              </w:rPr>
            </w:pPr>
            <w:r w:rsidRPr="00E267FD">
              <w:rPr>
                <w:sz w:val="18"/>
                <w:szCs w:val="18"/>
                <w:lang w:val="hr-HR"/>
              </w:rPr>
              <w:lastRenderedPageBreak/>
              <w:t>SME</w:t>
            </w:r>
          </w:p>
        </w:tc>
        <w:tc>
          <w:tcPr>
            <w:tcW w:w="5760" w:type="dxa"/>
            <w:tcMar>
              <w:top w:w="15" w:type="dxa"/>
              <w:left w:w="15" w:type="dxa"/>
              <w:bottom w:w="15" w:type="dxa"/>
              <w:right w:w="15" w:type="dxa"/>
            </w:tcMar>
            <w:hideMark/>
          </w:tcPr>
          <w:p w14:paraId="4914BB67" w14:textId="77777777" w:rsidR="00743473" w:rsidRPr="00E267FD" w:rsidRDefault="00743473" w:rsidP="00743473">
            <w:pPr>
              <w:spacing w:after="0"/>
              <w:rPr>
                <w:sz w:val="18"/>
                <w:szCs w:val="18"/>
                <w:lang w:val="hr-HR"/>
              </w:rPr>
            </w:pPr>
            <w:r w:rsidRPr="00E267FD">
              <w:rPr>
                <w:sz w:val="18"/>
                <w:szCs w:val="18"/>
                <w:lang w:val="hr-HR"/>
              </w:rPr>
              <w:t>Mala i srednja preduzeća</w:t>
            </w:r>
          </w:p>
        </w:tc>
      </w:tr>
      <w:tr w:rsidR="00743473" w:rsidRPr="00E267FD" w14:paraId="7BF0F847" w14:textId="77777777" w:rsidTr="00743473">
        <w:trPr>
          <w:tblCellSpacing w:w="15" w:type="dxa"/>
        </w:trPr>
        <w:tc>
          <w:tcPr>
            <w:tcW w:w="1440" w:type="dxa"/>
            <w:tcMar>
              <w:top w:w="15" w:type="dxa"/>
              <w:left w:w="15" w:type="dxa"/>
              <w:bottom w:w="15" w:type="dxa"/>
              <w:right w:w="15" w:type="dxa"/>
            </w:tcMar>
            <w:hideMark/>
          </w:tcPr>
          <w:p w14:paraId="5910AA19" w14:textId="77777777" w:rsidR="00743473" w:rsidRPr="00E267FD" w:rsidRDefault="00743473" w:rsidP="00743473">
            <w:pPr>
              <w:spacing w:after="0"/>
              <w:rPr>
                <w:sz w:val="18"/>
                <w:szCs w:val="18"/>
                <w:lang w:val="hr-HR"/>
              </w:rPr>
            </w:pPr>
            <w:r w:rsidRPr="00E267FD">
              <w:rPr>
                <w:sz w:val="18"/>
                <w:szCs w:val="18"/>
                <w:lang w:val="hr-HR"/>
              </w:rPr>
              <w:t>SOE</w:t>
            </w:r>
          </w:p>
        </w:tc>
        <w:tc>
          <w:tcPr>
            <w:tcW w:w="5760" w:type="dxa"/>
            <w:tcMar>
              <w:top w:w="15" w:type="dxa"/>
              <w:left w:w="15" w:type="dxa"/>
              <w:bottom w:w="15" w:type="dxa"/>
              <w:right w:w="15" w:type="dxa"/>
            </w:tcMar>
            <w:hideMark/>
          </w:tcPr>
          <w:p w14:paraId="6F5A72BF" w14:textId="77777777" w:rsidR="00743473" w:rsidRPr="00E267FD" w:rsidRDefault="008C6B9D" w:rsidP="00743473">
            <w:pPr>
              <w:spacing w:after="0"/>
              <w:rPr>
                <w:sz w:val="18"/>
                <w:szCs w:val="18"/>
                <w:lang w:val="hr-HR"/>
              </w:rPr>
            </w:pPr>
            <w:r>
              <w:rPr>
                <w:sz w:val="18"/>
                <w:szCs w:val="18"/>
                <w:lang w:val="hr-HR"/>
              </w:rPr>
              <w:t>P</w:t>
            </w:r>
            <w:r w:rsidR="00743473" w:rsidRPr="00E267FD">
              <w:rPr>
                <w:sz w:val="18"/>
                <w:szCs w:val="18"/>
                <w:lang w:val="hr-HR"/>
              </w:rPr>
              <w:t>reduzeće</w:t>
            </w:r>
            <w:r>
              <w:rPr>
                <w:sz w:val="18"/>
                <w:szCs w:val="18"/>
                <w:lang w:val="hr-HR"/>
              </w:rPr>
              <w:t xml:space="preserve"> u državno vlasništvu</w:t>
            </w:r>
          </w:p>
        </w:tc>
      </w:tr>
      <w:tr w:rsidR="00743473" w:rsidRPr="00E267FD" w14:paraId="12FBE496" w14:textId="77777777" w:rsidTr="00743473">
        <w:trPr>
          <w:tblCellSpacing w:w="15" w:type="dxa"/>
        </w:trPr>
        <w:tc>
          <w:tcPr>
            <w:tcW w:w="1440" w:type="dxa"/>
            <w:tcMar>
              <w:top w:w="15" w:type="dxa"/>
              <w:left w:w="15" w:type="dxa"/>
              <w:bottom w:w="15" w:type="dxa"/>
              <w:right w:w="15" w:type="dxa"/>
            </w:tcMar>
            <w:hideMark/>
          </w:tcPr>
          <w:p w14:paraId="6671B566" w14:textId="77777777" w:rsidR="00743473" w:rsidRPr="00E267FD" w:rsidRDefault="00743473" w:rsidP="00743473">
            <w:pPr>
              <w:spacing w:after="0"/>
              <w:rPr>
                <w:sz w:val="18"/>
                <w:szCs w:val="18"/>
                <w:lang w:val="hr-HR"/>
              </w:rPr>
            </w:pPr>
            <w:r w:rsidRPr="00E267FD">
              <w:rPr>
                <w:sz w:val="18"/>
                <w:szCs w:val="18"/>
                <w:lang w:val="hr-HR"/>
              </w:rPr>
              <w:t>TSU</w:t>
            </w:r>
          </w:p>
        </w:tc>
        <w:tc>
          <w:tcPr>
            <w:tcW w:w="5760" w:type="dxa"/>
            <w:tcMar>
              <w:top w:w="15" w:type="dxa"/>
              <w:left w:w="15" w:type="dxa"/>
              <w:bottom w:w="15" w:type="dxa"/>
              <w:right w:w="15" w:type="dxa"/>
            </w:tcMar>
            <w:hideMark/>
          </w:tcPr>
          <w:p w14:paraId="334902C4" w14:textId="77777777" w:rsidR="00743473" w:rsidRPr="00E267FD" w:rsidRDefault="00743473" w:rsidP="008C6B9D">
            <w:pPr>
              <w:spacing w:after="0"/>
              <w:rPr>
                <w:sz w:val="18"/>
                <w:szCs w:val="18"/>
                <w:lang w:val="hr-HR"/>
              </w:rPr>
            </w:pPr>
            <w:r w:rsidRPr="00E267FD">
              <w:rPr>
                <w:sz w:val="18"/>
                <w:szCs w:val="18"/>
                <w:lang w:val="hr-HR"/>
              </w:rPr>
              <w:t>Jedinica tehničk</w:t>
            </w:r>
            <w:r w:rsidR="008C6B9D">
              <w:rPr>
                <w:sz w:val="18"/>
                <w:szCs w:val="18"/>
                <w:lang w:val="hr-HR"/>
              </w:rPr>
              <w:t>u podršku</w:t>
            </w:r>
          </w:p>
        </w:tc>
      </w:tr>
      <w:tr w:rsidR="00743473" w:rsidRPr="00E267FD" w14:paraId="64821BAE" w14:textId="77777777" w:rsidTr="00743473">
        <w:trPr>
          <w:tblCellSpacing w:w="15" w:type="dxa"/>
        </w:trPr>
        <w:tc>
          <w:tcPr>
            <w:tcW w:w="1440" w:type="dxa"/>
            <w:tcMar>
              <w:top w:w="15" w:type="dxa"/>
              <w:left w:w="15" w:type="dxa"/>
              <w:bottom w:w="15" w:type="dxa"/>
              <w:right w:w="15" w:type="dxa"/>
            </w:tcMar>
            <w:hideMark/>
          </w:tcPr>
          <w:p w14:paraId="647CF7A0" w14:textId="77777777" w:rsidR="00743473" w:rsidRPr="00E267FD" w:rsidRDefault="00743473" w:rsidP="00743473">
            <w:pPr>
              <w:spacing w:after="0"/>
              <w:rPr>
                <w:sz w:val="18"/>
                <w:szCs w:val="18"/>
                <w:lang w:val="hr-HR"/>
              </w:rPr>
            </w:pPr>
            <w:r w:rsidRPr="00E267FD">
              <w:rPr>
                <w:sz w:val="18"/>
                <w:szCs w:val="18"/>
                <w:lang w:val="hr-HR"/>
              </w:rPr>
              <w:t>W-GRM</w:t>
            </w:r>
          </w:p>
        </w:tc>
        <w:tc>
          <w:tcPr>
            <w:tcW w:w="5760" w:type="dxa"/>
            <w:tcMar>
              <w:top w:w="15" w:type="dxa"/>
              <w:left w:w="15" w:type="dxa"/>
              <w:bottom w:w="15" w:type="dxa"/>
              <w:right w:w="15" w:type="dxa"/>
            </w:tcMar>
            <w:hideMark/>
          </w:tcPr>
          <w:p w14:paraId="2934AA9D" w14:textId="77777777" w:rsidR="00743473" w:rsidRPr="00E267FD" w:rsidRDefault="00743473" w:rsidP="008C6B9D">
            <w:pPr>
              <w:spacing w:after="0"/>
              <w:rPr>
                <w:sz w:val="18"/>
                <w:szCs w:val="18"/>
                <w:lang w:val="hr-HR"/>
              </w:rPr>
            </w:pPr>
            <w:r w:rsidRPr="00E267FD">
              <w:rPr>
                <w:sz w:val="18"/>
                <w:szCs w:val="18"/>
                <w:lang w:val="hr-HR"/>
              </w:rPr>
              <w:t>Mehanizam za rješavanje pritužbi</w:t>
            </w:r>
            <w:r w:rsidR="008C6B9D">
              <w:rPr>
                <w:sz w:val="18"/>
                <w:szCs w:val="18"/>
                <w:lang w:val="hr-HR"/>
              </w:rPr>
              <w:t xml:space="preserve"> radnika</w:t>
            </w:r>
          </w:p>
        </w:tc>
      </w:tr>
      <w:tr w:rsidR="00743473" w:rsidRPr="00E267FD" w14:paraId="79F8D695" w14:textId="77777777" w:rsidTr="00743473">
        <w:trPr>
          <w:tblCellSpacing w:w="15" w:type="dxa"/>
        </w:trPr>
        <w:tc>
          <w:tcPr>
            <w:tcW w:w="1440" w:type="dxa"/>
            <w:tcMar>
              <w:top w:w="15" w:type="dxa"/>
              <w:left w:w="15" w:type="dxa"/>
              <w:bottom w:w="15" w:type="dxa"/>
              <w:right w:w="15" w:type="dxa"/>
            </w:tcMar>
            <w:hideMark/>
          </w:tcPr>
          <w:p w14:paraId="6E6CC976" w14:textId="77777777" w:rsidR="00743473" w:rsidRPr="00E267FD" w:rsidRDefault="00743473" w:rsidP="00743473">
            <w:pPr>
              <w:spacing w:after="0"/>
              <w:rPr>
                <w:sz w:val="18"/>
                <w:szCs w:val="18"/>
                <w:lang w:val="hr-HR"/>
              </w:rPr>
            </w:pPr>
            <w:r w:rsidRPr="00E267FD">
              <w:rPr>
                <w:sz w:val="18"/>
                <w:szCs w:val="18"/>
                <w:lang w:val="hr-HR"/>
              </w:rPr>
              <w:t>WB</w:t>
            </w:r>
          </w:p>
        </w:tc>
        <w:tc>
          <w:tcPr>
            <w:tcW w:w="5760" w:type="dxa"/>
            <w:tcMar>
              <w:top w:w="15" w:type="dxa"/>
              <w:left w:w="15" w:type="dxa"/>
              <w:bottom w:w="15" w:type="dxa"/>
              <w:right w:w="15" w:type="dxa"/>
            </w:tcMar>
            <w:hideMark/>
          </w:tcPr>
          <w:p w14:paraId="5E79993E" w14:textId="77777777" w:rsidR="00743473" w:rsidRPr="00E267FD" w:rsidRDefault="00743473" w:rsidP="00743473">
            <w:pPr>
              <w:spacing w:after="0"/>
              <w:rPr>
                <w:sz w:val="18"/>
                <w:szCs w:val="18"/>
                <w:lang w:val="hr-HR"/>
              </w:rPr>
            </w:pPr>
            <w:r w:rsidRPr="00E267FD">
              <w:rPr>
                <w:sz w:val="18"/>
                <w:szCs w:val="18"/>
                <w:lang w:val="hr-HR"/>
              </w:rPr>
              <w:t>Svjetska banka</w:t>
            </w:r>
          </w:p>
        </w:tc>
      </w:tr>
      <w:tr w:rsidR="00743473" w:rsidRPr="00E267FD" w14:paraId="32C2B17F" w14:textId="77777777" w:rsidTr="00743473">
        <w:trPr>
          <w:tblCellSpacing w:w="15" w:type="dxa"/>
        </w:trPr>
        <w:tc>
          <w:tcPr>
            <w:tcW w:w="1440" w:type="dxa"/>
            <w:tcMar>
              <w:top w:w="15" w:type="dxa"/>
              <w:left w:w="15" w:type="dxa"/>
              <w:bottom w:w="15" w:type="dxa"/>
              <w:right w:w="15" w:type="dxa"/>
            </w:tcMar>
            <w:hideMark/>
          </w:tcPr>
          <w:p w14:paraId="5A4D0405" w14:textId="77777777" w:rsidR="00743473" w:rsidRPr="00E267FD" w:rsidRDefault="00743473" w:rsidP="00743473">
            <w:pPr>
              <w:spacing w:after="0"/>
              <w:rPr>
                <w:sz w:val="18"/>
                <w:szCs w:val="18"/>
                <w:lang w:val="hr-HR"/>
              </w:rPr>
            </w:pPr>
            <w:r w:rsidRPr="00E267FD">
              <w:rPr>
                <w:sz w:val="18"/>
                <w:szCs w:val="18"/>
                <w:lang w:val="hr-HR"/>
              </w:rPr>
              <w:t>WG</w:t>
            </w:r>
          </w:p>
        </w:tc>
        <w:tc>
          <w:tcPr>
            <w:tcW w:w="5760" w:type="dxa"/>
            <w:tcMar>
              <w:top w:w="15" w:type="dxa"/>
              <w:left w:w="15" w:type="dxa"/>
              <w:bottom w:w="15" w:type="dxa"/>
              <w:right w:w="15" w:type="dxa"/>
            </w:tcMar>
            <w:hideMark/>
          </w:tcPr>
          <w:p w14:paraId="57A01140" w14:textId="77777777" w:rsidR="00743473" w:rsidRPr="00E267FD" w:rsidRDefault="00743473" w:rsidP="00743473">
            <w:pPr>
              <w:spacing w:after="0"/>
              <w:rPr>
                <w:sz w:val="18"/>
                <w:szCs w:val="18"/>
                <w:lang w:val="hr-HR"/>
              </w:rPr>
            </w:pPr>
            <w:r w:rsidRPr="00E267FD">
              <w:rPr>
                <w:sz w:val="18"/>
                <w:szCs w:val="18"/>
                <w:lang w:val="hr-HR"/>
              </w:rPr>
              <w:t>Radna grupa</w:t>
            </w:r>
          </w:p>
        </w:tc>
      </w:tr>
      <w:tr w:rsidR="00743473" w:rsidRPr="00E267FD" w14:paraId="16A66E92" w14:textId="77777777" w:rsidTr="00743473">
        <w:trPr>
          <w:tblCellSpacing w:w="15" w:type="dxa"/>
        </w:trPr>
        <w:tc>
          <w:tcPr>
            <w:tcW w:w="1440" w:type="dxa"/>
            <w:tcMar>
              <w:top w:w="15" w:type="dxa"/>
              <w:left w:w="15" w:type="dxa"/>
              <w:bottom w:w="15" w:type="dxa"/>
              <w:right w:w="15" w:type="dxa"/>
            </w:tcMar>
            <w:hideMark/>
          </w:tcPr>
          <w:p w14:paraId="72202887" w14:textId="77777777" w:rsidR="00743473" w:rsidRPr="00E267FD" w:rsidRDefault="00743473" w:rsidP="00743473">
            <w:pPr>
              <w:spacing w:after="0"/>
              <w:rPr>
                <w:sz w:val="18"/>
                <w:szCs w:val="18"/>
                <w:lang w:val="hr-HR"/>
              </w:rPr>
            </w:pPr>
            <w:r w:rsidRPr="00E267FD">
              <w:rPr>
                <w:sz w:val="18"/>
                <w:szCs w:val="18"/>
                <w:lang w:val="hr-HR"/>
              </w:rPr>
              <w:t>WICE</w:t>
            </w:r>
          </w:p>
        </w:tc>
        <w:tc>
          <w:tcPr>
            <w:tcW w:w="5760" w:type="dxa"/>
            <w:tcMar>
              <w:top w:w="15" w:type="dxa"/>
              <w:left w:w="15" w:type="dxa"/>
              <w:bottom w:w="15" w:type="dxa"/>
              <w:right w:w="15" w:type="dxa"/>
            </w:tcMar>
            <w:hideMark/>
          </w:tcPr>
          <w:p w14:paraId="56BFC99D" w14:textId="77777777" w:rsidR="00743473" w:rsidRPr="00E267FD" w:rsidRDefault="00743473" w:rsidP="00743473">
            <w:pPr>
              <w:spacing w:after="0"/>
              <w:rPr>
                <w:sz w:val="18"/>
                <w:szCs w:val="18"/>
                <w:lang w:val="hr-HR"/>
              </w:rPr>
            </w:pPr>
            <w:r w:rsidRPr="00E267FD">
              <w:rPr>
                <w:sz w:val="18"/>
                <w:szCs w:val="18"/>
                <w:lang w:val="hr-HR"/>
              </w:rPr>
              <w:t>Centar izvrsnosti za drvnu industriju</w:t>
            </w:r>
          </w:p>
        </w:tc>
      </w:tr>
    </w:tbl>
    <w:p w14:paraId="09EC850C" w14:textId="77777777" w:rsidR="009F3420" w:rsidRPr="00E267FD" w:rsidRDefault="009F3420" w:rsidP="009F3420">
      <w:pPr>
        <w:widowControl w:val="0"/>
        <w:autoSpaceDE w:val="0"/>
        <w:autoSpaceDN w:val="0"/>
        <w:spacing w:after="0" w:line="249" w:lineRule="exact"/>
        <w:rPr>
          <w:rFonts w:ascii="Calibri" w:eastAsia="Times New Roman" w:hAnsi="Calibri" w:cs="Calibri"/>
          <w:kern w:val="0"/>
          <w:lang w:val="hr-HR"/>
        </w:rPr>
        <w:sectPr w:rsidR="009F3420" w:rsidRPr="00E267FD" w:rsidSect="009F3420">
          <w:headerReference w:type="default" r:id="rId9"/>
          <w:footerReference w:type="default" r:id="rId10"/>
          <w:pgSz w:w="11910" w:h="16840"/>
          <w:pgMar w:top="1400" w:right="1133" w:bottom="480" w:left="1275" w:header="0" w:footer="292" w:gutter="0"/>
          <w:cols w:space="720"/>
        </w:sectPr>
      </w:pPr>
    </w:p>
    <w:p w14:paraId="51B8E511" w14:textId="77777777" w:rsidR="0067367A" w:rsidRPr="00E267FD" w:rsidRDefault="0067367A" w:rsidP="00CC46A1">
      <w:pPr>
        <w:pStyle w:val="Heading1"/>
      </w:pPr>
      <w:bookmarkStart w:id="3" w:name="_Toc217387044"/>
      <w:r w:rsidRPr="00E267FD">
        <w:lastRenderedPageBreak/>
        <w:t>Rječnik pojmova</w:t>
      </w:r>
      <w:bookmarkEnd w:id="3"/>
    </w:p>
    <w:p w14:paraId="3D38907F" w14:textId="77777777" w:rsidR="0067367A" w:rsidRPr="00E267FD" w:rsidRDefault="0067367A" w:rsidP="00CC46A1">
      <w:pPr>
        <w:spacing w:before="59"/>
        <w:rPr>
          <w:rFonts w:cstheme="minorHAnsi"/>
          <w:sz w:val="24"/>
          <w:lang w:val="hr-HR"/>
        </w:rPr>
      </w:pPr>
      <w:bookmarkStart w:id="4" w:name="_bookmark2"/>
      <w:bookmarkEnd w:id="4"/>
      <w:r w:rsidRPr="00E267FD">
        <w:rPr>
          <w:rFonts w:cstheme="minorHAnsi"/>
          <w:color w:val="1F487C"/>
          <w:sz w:val="24"/>
          <w:lang w:val="hr-HR"/>
        </w:rPr>
        <w:t>Spisak definicija pojmova korištenih u ovom dokumentu</w:t>
      </w:r>
    </w:p>
    <w:p w14:paraId="3E0C3160" w14:textId="77777777" w:rsidR="0067367A" w:rsidRPr="00E267FD" w:rsidRDefault="0067367A" w:rsidP="0067367A">
      <w:pPr>
        <w:pStyle w:val="BodyText"/>
        <w:spacing w:before="1" w:after="1"/>
        <w:rPr>
          <w:rFonts w:cstheme="minorHAnsi"/>
          <w:sz w:val="13"/>
          <w:lang w:val="hr-HR"/>
        </w:rPr>
      </w:pPr>
    </w:p>
    <w:tbl>
      <w:tblPr>
        <w:tblW w:w="0" w:type="auto"/>
        <w:tblInd w:w="17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556"/>
        <w:gridCol w:w="7463"/>
      </w:tblGrid>
      <w:tr w:rsidR="0067367A" w:rsidRPr="00E267FD" w14:paraId="27A0D6B8" w14:textId="77777777" w:rsidTr="000152ED">
        <w:trPr>
          <w:trHeight w:val="300"/>
        </w:trPr>
        <w:tc>
          <w:tcPr>
            <w:tcW w:w="1556" w:type="dxa"/>
          </w:tcPr>
          <w:p w14:paraId="74CF1686"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Popis stanovništva i osnovna socio-ekonomska studija</w:t>
            </w:r>
          </w:p>
        </w:tc>
        <w:tc>
          <w:tcPr>
            <w:tcW w:w="7463" w:type="dxa"/>
          </w:tcPr>
          <w:p w14:paraId="47A00D0A"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Popis identifikuje pogođene osobe i uključuje relevantne demografske podatke (</w:t>
            </w:r>
            <w:r w:rsidR="008C6B9D">
              <w:rPr>
                <w:rFonts w:asciiTheme="minorHAnsi" w:hAnsiTheme="minorHAnsi" w:cstheme="minorHAnsi"/>
                <w:sz w:val="16"/>
                <w:lang w:val="hr-HR"/>
              </w:rPr>
              <w:t>starost</w:t>
            </w:r>
            <w:r w:rsidRPr="00E267FD">
              <w:rPr>
                <w:rFonts w:asciiTheme="minorHAnsi" w:hAnsiTheme="minorHAnsi" w:cstheme="minorHAnsi"/>
                <w:sz w:val="16"/>
                <w:lang w:val="hr-HR"/>
              </w:rPr>
              <w:t xml:space="preserve">, pol, veličina porodice, rođenja i smrti) i povezane društvene i ekonomske informacije (etnička pripadnost, zdravlje, obrazovanje, zanimanje, izvori prihoda, obrasci prihoda, </w:t>
            </w:r>
            <w:r w:rsidR="008C6B9D">
              <w:rPr>
                <w:rFonts w:asciiTheme="minorHAnsi" w:hAnsiTheme="minorHAnsi" w:cstheme="minorHAnsi"/>
                <w:sz w:val="16"/>
                <w:lang w:val="hr-HR"/>
              </w:rPr>
              <w:t>produktivna</w:t>
            </w:r>
            <w:r w:rsidRPr="00E267FD">
              <w:rPr>
                <w:rFonts w:asciiTheme="minorHAnsi" w:hAnsiTheme="minorHAnsi" w:cstheme="minorHAnsi"/>
                <w:sz w:val="16"/>
                <w:lang w:val="hr-HR"/>
              </w:rPr>
              <w:t xml:space="preserve"> sposobnost i slično). </w:t>
            </w:r>
            <w:r w:rsidR="008C6B9D">
              <w:rPr>
                <w:rFonts w:asciiTheme="minorHAnsi" w:hAnsiTheme="minorHAnsi" w:cstheme="minorHAnsi"/>
                <w:sz w:val="16"/>
                <w:lang w:val="hr-HR"/>
              </w:rPr>
              <w:t xml:space="preserve"> </w:t>
            </w:r>
            <w:r w:rsidRPr="00E267FD">
              <w:rPr>
                <w:rFonts w:asciiTheme="minorHAnsi" w:hAnsiTheme="minorHAnsi" w:cstheme="minorHAnsi"/>
                <w:sz w:val="16"/>
                <w:lang w:val="hr-HR"/>
              </w:rPr>
              <w:t xml:space="preserve">Popis pomaže u utvrđivanju podobnosti pogođenih osoba. To uključuje </w:t>
            </w:r>
            <w:r w:rsidR="00873A8A">
              <w:rPr>
                <w:rFonts w:asciiTheme="minorHAnsi" w:hAnsiTheme="minorHAnsi" w:cstheme="minorHAnsi"/>
                <w:sz w:val="16"/>
                <w:lang w:val="hr-HR"/>
              </w:rPr>
              <w:t>s</w:t>
            </w:r>
            <w:r w:rsidRPr="00E267FD">
              <w:rPr>
                <w:rFonts w:asciiTheme="minorHAnsi" w:hAnsiTheme="minorHAnsi" w:cstheme="minorHAnsi"/>
                <w:sz w:val="16"/>
                <w:lang w:val="hr-HR"/>
              </w:rPr>
              <w:t>provođenje inventara i procjene imovine te utvrđivanje, dokumentovanje i objavljivanje prava onih na koje se to odnosi.</w:t>
            </w:r>
          </w:p>
          <w:p w14:paraId="622103EF" w14:textId="77777777" w:rsidR="0067367A" w:rsidRPr="00E267FD" w:rsidRDefault="0067367A" w:rsidP="00873A8A">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Informacije prikupljene u vezi sa popisom su </w:t>
            </w:r>
            <w:r w:rsidR="00873A8A">
              <w:rPr>
                <w:rFonts w:asciiTheme="minorHAnsi" w:hAnsiTheme="minorHAnsi" w:cstheme="minorHAnsi"/>
                <w:sz w:val="16"/>
                <w:lang w:val="hr-HR"/>
              </w:rPr>
              <w:t>početno stanje</w:t>
            </w:r>
            <w:r w:rsidRPr="00E267FD">
              <w:rPr>
                <w:rFonts w:asciiTheme="minorHAnsi" w:hAnsiTheme="minorHAnsi" w:cstheme="minorHAnsi"/>
                <w:sz w:val="16"/>
                <w:lang w:val="hr-HR"/>
              </w:rPr>
              <w:t>, koj</w:t>
            </w:r>
            <w:r w:rsidR="00873A8A">
              <w:rPr>
                <w:rFonts w:asciiTheme="minorHAnsi" w:hAnsiTheme="minorHAnsi" w:cstheme="minorHAnsi"/>
                <w:sz w:val="16"/>
                <w:lang w:val="hr-HR"/>
              </w:rPr>
              <w:t>e</w:t>
            </w:r>
            <w:r w:rsidRPr="00E267FD">
              <w:rPr>
                <w:rFonts w:asciiTheme="minorHAnsi" w:hAnsiTheme="minorHAnsi" w:cstheme="minorHAnsi"/>
                <w:sz w:val="16"/>
                <w:lang w:val="hr-HR"/>
              </w:rPr>
              <w:t xml:space="preserve"> služi kao referentna tačka prema kojoj se mogu mjeriti </w:t>
            </w:r>
            <w:r w:rsidR="00873A8A">
              <w:rPr>
                <w:rFonts w:asciiTheme="minorHAnsi" w:hAnsiTheme="minorHAnsi" w:cstheme="minorHAnsi"/>
                <w:sz w:val="16"/>
                <w:lang w:val="hr-HR"/>
              </w:rPr>
              <w:t>obnavljanje</w:t>
            </w:r>
            <w:r w:rsidRPr="00E267FD">
              <w:rPr>
                <w:rFonts w:asciiTheme="minorHAnsi" w:hAnsiTheme="minorHAnsi" w:cstheme="minorHAnsi"/>
                <w:sz w:val="16"/>
                <w:lang w:val="hr-HR"/>
              </w:rPr>
              <w:t xml:space="preserve"> prihoda i rezultati drugih napora rehabilitacije.</w:t>
            </w:r>
          </w:p>
        </w:tc>
      </w:tr>
      <w:tr w:rsidR="0067367A" w:rsidRPr="00E267FD" w14:paraId="453F6724" w14:textId="77777777" w:rsidTr="000152ED">
        <w:trPr>
          <w:trHeight w:val="300"/>
        </w:trPr>
        <w:tc>
          <w:tcPr>
            <w:tcW w:w="1556" w:type="dxa"/>
          </w:tcPr>
          <w:p w14:paraId="605A2416"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Krajnji datum</w:t>
            </w:r>
          </w:p>
        </w:tc>
        <w:tc>
          <w:tcPr>
            <w:tcW w:w="7463" w:type="dxa"/>
          </w:tcPr>
          <w:p w14:paraId="7D2758A0" w14:textId="77777777" w:rsidR="0067367A" w:rsidRPr="00E267FD" w:rsidRDefault="0067367A" w:rsidP="000152ED">
            <w:pPr>
              <w:pStyle w:val="TableParagraph"/>
              <w:spacing w:line="273" w:lineRule="auto"/>
              <w:ind w:right="97"/>
              <w:rPr>
                <w:rFonts w:asciiTheme="minorHAnsi" w:hAnsiTheme="minorHAnsi" w:cstheme="minorHAnsi"/>
                <w:sz w:val="16"/>
                <w:szCs w:val="16"/>
                <w:lang w:val="hr-HR"/>
              </w:rPr>
            </w:pPr>
            <w:r w:rsidRPr="00E267FD">
              <w:rPr>
                <w:rFonts w:asciiTheme="minorHAnsi" w:hAnsiTheme="minorHAnsi" w:cstheme="minorHAnsi"/>
                <w:sz w:val="16"/>
                <w:szCs w:val="16"/>
                <w:lang w:val="hr-HR"/>
              </w:rPr>
              <w:t xml:space="preserve">Krajnji datum je datum nakon kojeg nijedna osoba koja se useli u područje projekta ili vrši poboljšanja na zemljištu/imovini neće biti podobna za naknadu ili pomoć prema ovom RPF-u. Krajnji datum će biti </w:t>
            </w:r>
            <w:r w:rsidRPr="00E267FD">
              <w:rPr>
                <w:rFonts w:asciiTheme="minorHAnsi" w:hAnsiTheme="minorHAnsi" w:cstheme="minorHAnsi"/>
                <w:b/>
                <w:bCs/>
                <w:sz w:val="16"/>
                <w:szCs w:val="16"/>
                <w:lang w:val="hr-HR"/>
              </w:rPr>
              <w:t xml:space="preserve">zvanično objavljen i </w:t>
            </w:r>
            <w:r w:rsidR="00873A8A">
              <w:rPr>
                <w:rFonts w:asciiTheme="minorHAnsi" w:hAnsiTheme="minorHAnsi" w:cstheme="minorHAnsi"/>
                <w:b/>
                <w:bCs/>
                <w:sz w:val="16"/>
                <w:szCs w:val="16"/>
                <w:lang w:val="hr-HR"/>
              </w:rPr>
              <w:t>objelodanjen</w:t>
            </w:r>
            <w:r w:rsidRPr="00E267FD">
              <w:rPr>
                <w:rFonts w:asciiTheme="minorHAnsi" w:hAnsiTheme="minorHAnsi" w:cstheme="minorHAnsi"/>
                <w:b/>
                <w:bCs/>
                <w:sz w:val="16"/>
                <w:szCs w:val="16"/>
                <w:lang w:val="hr-HR"/>
              </w:rPr>
              <w:t xml:space="preserve"> od strane PMT-a i relevantnih </w:t>
            </w:r>
            <w:r w:rsidR="00873A8A">
              <w:rPr>
                <w:rFonts w:asciiTheme="minorHAnsi" w:hAnsiTheme="minorHAnsi" w:cstheme="minorHAnsi"/>
                <w:b/>
                <w:bCs/>
                <w:sz w:val="16"/>
                <w:szCs w:val="16"/>
                <w:lang w:val="hr-HR"/>
              </w:rPr>
              <w:t>opština</w:t>
            </w:r>
            <w:r w:rsidRPr="00E267FD">
              <w:rPr>
                <w:rFonts w:asciiTheme="minorHAnsi" w:hAnsiTheme="minorHAnsi" w:cstheme="minorHAnsi"/>
                <w:b/>
                <w:bCs/>
                <w:sz w:val="16"/>
                <w:szCs w:val="16"/>
                <w:lang w:val="hr-HR"/>
              </w:rPr>
              <w:t xml:space="preserve"> na početku popisa i socio-ekonomske ankete za svaki podprojekat</w:t>
            </w:r>
            <w:r w:rsidRPr="00E267FD">
              <w:rPr>
                <w:rFonts w:asciiTheme="minorHAnsi" w:hAnsiTheme="minorHAnsi" w:cstheme="minorHAnsi"/>
                <w:sz w:val="16"/>
                <w:szCs w:val="16"/>
                <w:lang w:val="hr-HR"/>
              </w:rPr>
              <w:t>.</w:t>
            </w:r>
          </w:p>
          <w:p w14:paraId="697FDCE5" w14:textId="77777777" w:rsidR="0067367A" w:rsidRPr="00E267FD" w:rsidRDefault="0067367A" w:rsidP="0067367A">
            <w:pPr>
              <w:pStyle w:val="TableParagraph"/>
              <w:numPr>
                <w:ilvl w:val="0"/>
                <w:numId w:val="95"/>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Za svaki RAP, krajnji datum će biti </w:t>
            </w:r>
            <w:r w:rsidRPr="00E267FD">
              <w:rPr>
                <w:rFonts w:asciiTheme="minorHAnsi" w:hAnsiTheme="minorHAnsi" w:cstheme="minorHAnsi"/>
                <w:b/>
                <w:bCs/>
                <w:sz w:val="16"/>
                <w:lang w:val="hr-HR"/>
              </w:rPr>
              <w:t xml:space="preserve">posljednji dan završetka Popisa </w:t>
            </w:r>
            <w:r w:rsidR="004611BF">
              <w:rPr>
                <w:rFonts w:asciiTheme="minorHAnsi" w:hAnsiTheme="minorHAnsi" w:cstheme="minorHAnsi"/>
                <w:b/>
                <w:bCs/>
                <w:sz w:val="16"/>
                <w:lang w:val="hr-HR"/>
              </w:rPr>
              <w:t>strana</w:t>
            </w:r>
            <w:r w:rsidRPr="00E267FD">
              <w:rPr>
                <w:rFonts w:asciiTheme="minorHAnsi" w:hAnsiTheme="minorHAnsi" w:cstheme="minorHAnsi"/>
                <w:b/>
                <w:bCs/>
                <w:sz w:val="16"/>
                <w:lang w:val="hr-HR"/>
              </w:rPr>
              <w:t xml:space="preserve"> pogođenih projektom (PAP) i inventara pogođene imovine</w:t>
            </w:r>
            <w:r w:rsidRPr="00E267FD">
              <w:rPr>
                <w:rFonts w:asciiTheme="minorHAnsi" w:hAnsiTheme="minorHAnsi" w:cstheme="minorHAnsi"/>
                <w:sz w:val="16"/>
                <w:lang w:val="hr-HR"/>
              </w:rPr>
              <w:t>.</w:t>
            </w:r>
          </w:p>
          <w:p w14:paraId="694A373F" w14:textId="77777777" w:rsidR="0067367A" w:rsidRPr="00E267FD" w:rsidRDefault="0067367A" w:rsidP="0067367A">
            <w:pPr>
              <w:pStyle w:val="TableParagraph"/>
              <w:numPr>
                <w:ilvl w:val="0"/>
                <w:numId w:val="95"/>
              </w:numPr>
              <w:spacing w:line="273" w:lineRule="auto"/>
              <w:ind w:right="97"/>
              <w:rPr>
                <w:rFonts w:asciiTheme="minorHAnsi" w:hAnsiTheme="minorHAnsi" w:cstheme="minorHAnsi"/>
                <w:sz w:val="16"/>
                <w:szCs w:val="16"/>
                <w:lang w:val="hr-HR"/>
              </w:rPr>
            </w:pPr>
            <w:r w:rsidRPr="00E267FD">
              <w:rPr>
                <w:rFonts w:asciiTheme="minorHAnsi" w:hAnsiTheme="minorHAnsi" w:cstheme="minorHAnsi"/>
                <w:sz w:val="16"/>
                <w:szCs w:val="16"/>
                <w:lang w:val="hr-HR"/>
              </w:rPr>
              <w:t xml:space="preserve">Javna obavještenja će biti postavljena na i oko planiranih lokacija projekata, u </w:t>
            </w:r>
            <w:r w:rsidR="00873A8A">
              <w:rPr>
                <w:rFonts w:asciiTheme="minorHAnsi" w:hAnsiTheme="minorHAnsi" w:cstheme="minorHAnsi"/>
                <w:sz w:val="16"/>
                <w:szCs w:val="16"/>
                <w:lang w:val="hr-HR"/>
              </w:rPr>
              <w:t>opštinskim</w:t>
            </w:r>
            <w:r w:rsidRPr="00E267FD">
              <w:rPr>
                <w:rFonts w:asciiTheme="minorHAnsi" w:hAnsiTheme="minorHAnsi" w:cstheme="minorHAnsi"/>
                <w:sz w:val="16"/>
                <w:szCs w:val="16"/>
                <w:lang w:val="hr-HR"/>
              </w:rPr>
              <w:t xml:space="preserve"> kancelarijama, lokalnim prijemnim pultovima, zajedničkim centrima i na PMT/</w:t>
            </w:r>
            <w:r w:rsidR="0032517A">
              <w:rPr>
                <w:rFonts w:asciiTheme="minorHAnsi" w:hAnsiTheme="minorHAnsi" w:cstheme="minorHAnsi"/>
                <w:sz w:val="16"/>
                <w:szCs w:val="16"/>
                <w:lang w:val="hr-HR"/>
              </w:rPr>
              <w:t>MPŠV</w:t>
            </w:r>
            <w:r w:rsidRPr="00E267FD">
              <w:rPr>
                <w:rFonts w:asciiTheme="minorHAnsi" w:hAnsiTheme="minorHAnsi" w:cstheme="minorHAnsi"/>
                <w:sz w:val="16"/>
                <w:szCs w:val="16"/>
                <w:lang w:val="hr-HR"/>
              </w:rPr>
              <w:t xml:space="preserve"> web stranicama, te najavljena putem lokalnih štampanih i drugih medija.</w:t>
            </w:r>
          </w:p>
          <w:p w14:paraId="5F3667F7" w14:textId="77777777" w:rsidR="0067367A" w:rsidRPr="00E267FD" w:rsidRDefault="0067367A" w:rsidP="00CC46A1">
            <w:pPr>
              <w:pStyle w:val="TableParagraph"/>
              <w:numPr>
                <w:ilvl w:val="0"/>
                <w:numId w:val="95"/>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Datum i proces biće dokumentovani u RAP-u i potvrđeni od strane Svjetske banke.</w:t>
            </w:r>
          </w:p>
        </w:tc>
      </w:tr>
      <w:tr w:rsidR="0067367A" w:rsidRPr="00E267FD" w14:paraId="0B11892F" w14:textId="77777777" w:rsidTr="000152ED">
        <w:trPr>
          <w:trHeight w:val="300"/>
        </w:trPr>
        <w:tc>
          <w:tcPr>
            <w:tcW w:w="1556" w:type="dxa"/>
          </w:tcPr>
          <w:p w14:paraId="2C64A5F3"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Ekonomska raseljavanja</w:t>
            </w:r>
          </w:p>
        </w:tc>
        <w:tc>
          <w:tcPr>
            <w:tcW w:w="7463" w:type="dxa"/>
          </w:tcPr>
          <w:p w14:paraId="2C3F14E6"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Gubitak imovine ili pristupa imovini koji utiče na egzistenciju ili generisanje prihoda kao rezultat projekta. Ljudi ili preduzeća mogu biti ekonomski raseljeni, sa ili bez fizičkog raseljavanja.</w:t>
            </w:r>
          </w:p>
        </w:tc>
      </w:tr>
      <w:tr w:rsidR="0067367A" w:rsidRPr="00E267FD" w14:paraId="5B81C802" w14:textId="77777777" w:rsidTr="000152ED">
        <w:trPr>
          <w:trHeight w:val="300"/>
        </w:trPr>
        <w:tc>
          <w:tcPr>
            <w:tcW w:w="1556" w:type="dxa"/>
          </w:tcPr>
          <w:p w14:paraId="3AC88A72" w14:textId="77777777" w:rsidR="0067367A" w:rsidRPr="00E267FD" w:rsidRDefault="0067367A" w:rsidP="00873A8A">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 xml:space="preserve">Pravo </w:t>
            </w:r>
          </w:p>
        </w:tc>
        <w:tc>
          <w:tcPr>
            <w:tcW w:w="7463" w:type="dxa"/>
          </w:tcPr>
          <w:p w14:paraId="3A73FDFF"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Naknada i dodatna pomoć na koje pogođene osobe imaju pravo tokom preseljenja. Prava su definisana za sve </w:t>
            </w:r>
            <w:r w:rsidR="004611BF">
              <w:rPr>
                <w:rFonts w:asciiTheme="minorHAnsi" w:hAnsiTheme="minorHAnsi" w:cstheme="minorHAnsi"/>
                <w:sz w:val="16"/>
                <w:lang w:val="hr-HR"/>
              </w:rPr>
              <w:t>Strane</w:t>
            </w:r>
            <w:r w:rsidRPr="00E267FD">
              <w:rPr>
                <w:rFonts w:asciiTheme="minorHAnsi" w:hAnsiTheme="minorHAnsi" w:cstheme="minorHAnsi"/>
                <w:sz w:val="16"/>
                <w:lang w:val="hr-HR"/>
              </w:rPr>
              <w:t xml:space="preserve"> pogođene projektom (PAP) koje su </w:t>
            </w:r>
            <w:r w:rsidR="00A84E77">
              <w:rPr>
                <w:rFonts w:asciiTheme="minorHAnsi" w:hAnsiTheme="minorHAnsi" w:cstheme="minorHAnsi"/>
                <w:sz w:val="16"/>
                <w:lang w:val="hr-HR"/>
              </w:rPr>
              <w:t>identifikovane</w:t>
            </w:r>
            <w:r w:rsidRPr="00E267FD">
              <w:rPr>
                <w:rFonts w:asciiTheme="minorHAnsi" w:hAnsiTheme="minorHAnsi" w:cstheme="minorHAnsi"/>
                <w:sz w:val="16"/>
                <w:lang w:val="hr-HR"/>
              </w:rPr>
              <w:t xml:space="preserve"> i evidentirane prije </w:t>
            </w:r>
            <w:r w:rsidR="00A84E77">
              <w:rPr>
                <w:rFonts w:asciiTheme="minorHAnsi" w:hAnsiTheme="minorHAnsi" w:cstheme="minorHAnsi"/>
                <w:sz w:val="16"/>
                <w:lang w:val="hr-HR"/>
              </w:rPr>
              <w:t>Krajnjeg datuma</w:t>
            </w:r>
            <w:r w:rsidRPr="00E267FD">
              <w:rPr>
                <w:rFonts w:asciiTheme="minorHAnsi" w:hAnsiTheme="minorHAnsi" w:cstheme="minorHAnsi"/>
                <w:sz w:val="16"/>
                <w:lang w:val="hr-HR"/>
              </w:rPr>
              <w:t>. Oni pokrivaju gubitke i uticaje direktno povezane sa aktivnostima projekta, uključujući eksproprijaciju zemljišta, ograničenja korištenja zemljišta ili ekonomsko raseljavanje.</w:t>
            </w:r>
          </w:p>
          <w:p w14:paraId="0EE3FD86" w14:textId="77777777" w:rsidR="0067367A" w:rsidRPr="00E267FD" w:rsidRDefault="0067367A" w:rsidP="00CC46A1">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Prava su detaljno predstavljena u ovom RPF-u kroz Matricu prava, koja precizira ko ima pravo, kakvu vrstu naknade i/ili pomoći treba pružiti i pod kojim uslovima.</w:t>
            </w:r>
          </w:p>
        </w:tc>
      </w:tr>
      <w:tr w:rsidR="0067367A" w:rsidRPr="00E267FD" w14:paraId="44007F3A" w14:textId="77777777" w:rsidTr="000152ED">
        <w:trPr>
          <w:trHeight w:val="300"/>
        </w:trPr>
        <w:tc>
          <w:tcPr>
            <w:tcW w:w="1556" w:type="dxa"/>
          </w:tcPr>
          <w:p w14:paraId="1CE2D5C3"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Eksproprijacija</w:t>
            </w:r>
          </w:p>
        </w:tc>
        <w:tc>
          <w:tcPr>
            <w:tcW w:w="7463" w:type="dxa"/>
          </w:tcPr>
          <w:p w14:paraId="452F55EF" w14:textId="77777777" w:rsidR="0067367A" w:rsidRPr="00E267FD" w:rsidRDefault="0067367A" w:rsidP="00A908EE">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Proces u kojem javn</w:t>
            </w:r>
            <w:r w:rsidR="00A84E77">
              <w:rPr>
                <w:rFonts w:asciiTheme="minorHAnsi" w:hAnsiTheme="minorHAnsi" w:cstheme="minorHAnsi"/>
                <w:sz w:val="16"/>
                <w:lang w:val="hr-HR"/>
              </w:rPr>
              <w:t>i organ</w:t>
            </w:r>
            <w:r w:rsidRPr="00E267FD">
              <w:rPr>
                <w:rFonts w:asciiTheme="minorHAnsi" w:hAnsiTheme="minorHAnsi" w:cstheme="minorHAnsi"/>
                <w:sz w:val="16"/>
                <w:lang w:val="hr-HR"/>
              </w:rPr>
              <w:t>, putem ovlaš</w:t>
            </w:r>
            <w:r w:rsidR="00F816D7">
              <w:rPr>
                <w:rFonts w:asciiTheme="minorHAnsi" w:hAnsiTheme="minorHAnsi" w:cstheme="minorHAnsi"/>
                <w:sz w:val="16"/>
                <w:lang w:val="hr-HR"/>
              </w:rPr>
              <w:t>ć</w:t>
            </w:r>
            <w:r w:rsidRPr="00E267FD">
              <w:rPr>
                <w:rFonts w:asciiTheme="minorHAnsi" w:hAnsiTheme="minorHAnsi" w:cstheme="minorHAnsi"/>
                <w:sz w:val="16"/>
                <w:lang w:val="hr-HR"/>
              </w:rPr>
              <w:t xml:space="preserve">enja </w:t>
            </w:r>
            <w:r w:rsidR="00A84E77">
              <w:rPr>
                <w:rFonts w:asciiTheme="minorHAnsi" w:hAnsiTheme="minorHAnsi" w:cstheme="minorHAnsi"/>
                <w:sz w:val="16"/>
                <w:lang w:val="hr-HR"/>
              </w:rPr>
              <w:t xml:space="preserve">za </w:t>
            </w:r>
            <w:r w:rsidRPr="00E267FD">
              <w:rPr>
                <w:rFonts w:asciiTheme="minorHAnsi" w:hAnsiTheme="minorHAnsi" w:cstheme="minorHAnsi"/>
                <w:sz w:val="16"/>
                <w:lang w:val="hr-HR"/>
              </w:rPr>
              <w:t>eksproprijacij</w:t>
            </w:r>
            <w:r w:rsidR="00A908EE">
              <w:rPr>
                <w:rFonts w:asciiTheme="minorHAnsi" w:hAnsiTheme="minorHAnsi" w:cstheme="minorHAnsi"/>
                <w:sz w:val="16"/>
                <w:lang w:val="hr-HR"/>
              </w:rPr>
              <w:t>u</w:t>
            </w:r>
            <w:r w:rsidRPr="00E267FD">
              <w:rPr>
                <w:rFonts w:asciiTheme="minorHAnsi" w:hAnsiTheme="minorHAnsi" w:cstheme="minorHAnsi"/>
                <w:sz w:val="16"/>
                <w:lang w:val="hr-HR"/>
              </w:rPr>
              <w:t>, u zamjenu za naknadu, zahtijeva od osobe, domaćinstva ili zajednice da se odrekne prava na imovinu (zemljišt</w:t>
            </w:r>
            <w:r w:rsidR="00A84E77">
              <w:rPr>
                <w:rFonts w:asciiTheme="minorHAnsi" w:hAnsiTheme="minorHAnsi" w:cstheme="minorHAnsi"/>
                <w:sz w:val="16"/>
                <w:lang w:val="hr-HR"/>
              </w:rPr>
              <w:t>a</w:t>
            </w:r>
            <w:r w:rsidRPr="00E267FD">
              <w:rPr>
                <w:rFonts w:asciiTheme="minorHAnsi" w:hAnsiTheme="minorHAnsi" w:cstheme="minorHAnsi"/>
                <w:sz w:val="16"/>
                <w:lang w:val="hr-HR"/>
              </w:rPr>
              <w:t xml:space="preserve"> i objekt</w:t>
            </w:r>
            <w:r w:rsidR="00A84E77">
              <w:rPr>
                <w:rFonts w:asciiTheme="minorHAnsi" w:hAnsiTheme="minorHAnsi" w:cstheme="minorHAnsi"/>
                <w:sz w:val="16"/>
                <w:lang w:val="hr-HR"/>
              </w:rPr>
              <w:t>ata</w:t>
            </w:r>
            <w:r w:rsidRPr="00E267FD">
              <w:rPr>
                <w:rFonts w:asciiTheme="minorHAnsi" w:hAnsiTheme="minorHAnsi" w:cstheme="minorHAnsi"/>
                <w:sz w:val="16"/>
                <w:lang w:val="hr-HR"/>
              </w:rPr>
              <w:t>) koju zauzima ili na drugi n</w:t>
            </w:r>
            <w:r w:rsidR="00CC46A1">
              <w:rPr>
                <w:rFonts w:asciiTheme="minorHAnsi" w:hAnsiTheme="minorHAnsi" w:cstheme="minorHAnsi"/>
                <w:sz w:val="16"/>
                <w:lang w:val="hr-HR"/>
              </w:rPr>
              <w:t>ačin koristi.</w:t>
            </w:r>
          </w:p>
        </w:tc>
      </w:tr>
      <w:tr w:rsidR="0067367A" w:rsidRPr="00E267FD" w14:paraId="08EEC444" w14:textId="77777777" w:rsidTr="000152ED">
        <w:trPr>
          <w:trHeight w:val="300"/>
        </w:trPr>
        <w:tc>
          <w:tcPr>
            <w:tcW w:w="1556" w:type="dxa"/>
          </w:tcPr>
          <w:p w14:paraId="621D9FE5"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Prisilno iseljenje</w:t>
            </w:r>
          </w:p>
        </w:tc>
        <w:tc>
          <w:tcPr>
            <w:tcW w:w="7463" w:type="dxa"/>
          </w:tcPr>
          <w:p w14:paraId="258C0D81" w14:textId="77777777" w:rsidR="0067367A" w:rsidRPr="00E267FD" w:rsidRDefault="0067367A" w:rsidP="00CC46A1">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Odnosi se na trajno ili privremeno uklanjanje protiv volje pojedinaca, porodica i/ili zajednica iz domova i/ili zemljišta koje zauzimaju bez pružanja i pristupa odgovarajućim oblicima pravne i druge zaštite, uključujući sve primjenjive procedure i principe u ovom RPF-u. Korištenje ovlaštenja eksproprijacije, prisilnog sticanja ili sličnih </w:t>
            </w:r>
            <w:r w:rsidR="00A84E77">
              <w:rPr>
                <w:rFonts w:asciiTheme="minorHAnsi" w:hAnsiTheme="minorHAnsi" w:cstheme="minorHAnsi"/>
                <w:sz w:val="16"/>
                <w:lang w:val="hr-HR"/>
              </w:rPr>
              <w:t>ovlašćenja</w:t>
            </w:r>
            <w:r w:rsidRPr="00E267FD">
              <w:rPr>
                <w:rFonts w:asciiTheme="minorHAnsi" w:hAnsiTheme="minorHAnsi" w:cstheme="minorHAnsi"/>
                <w:sz w:val="16"/>
                <w:lang w:val="hr-HR"/>
              </w:rPr>
              <w:t xml:space="preserve"> od strane zajmoprimca neće se smatrati prisilnim iseljenjem pod uslovom da je u skladu sa zahtjevima nacionalnog prava i odredbama ovog RPF-a, te se </w:t>
            </w:r>
            <w:r w:rsidR="00A84E77">
              <w:rPr>
                <w:rFonts w:asciiTheme="minorHAnsi" w:hAnsiTheme="minorHAnsi" w:cstheme="minorHAnsi"/>
                <w:sz w:val="16"/>
                <w:lang w:val="hr-HR"/>
              </w:rPr>
              <w:t>s</w:t>
            </w:r>
            <w:r w:rsidRPr="00E267FD">
              <w:rPr>
                <w:rFonts w:asciiTheme="minorHAnsi" w:hAnsiTheme="minorHAnsi" w:cstheme="minorHAnsi"/>
                <w:sz w:val="16"/>
                <w:lang w:val="hr-HR"/>
              </w:rPr>
              <w:t xml:space="preserve">provodi na način u skladu sa osnovnim principima pravičnog postupka (uključujući pružanje adekvatnog prethodnog obavještenja, značajne mogućnosti za podnošenje </w:t>
            </w:r>
            <w:r w:rsidR="00344041">
              <w:rPr>
                <w:rFonts w:asciiTheme="minorHAnsi" w:hAnsiTheme="minorHAnsi" w:cstheme="minorHAnsi"/>
                <w:sz w:val="16"/>
                <w:lang w:val="hr-HR"/>
              </w:rPr>
              <w:t>pritužbi</w:t>
            </w:r>
            <w:r w:rsidRPr="00E267FD">
              <w:rPr>
                <w:rFonts w:asciiTheme="minorHAnsi" w:hAnsiTheme="minorHAnsi" w:cstheme="minorHAnsi"/>
                <w:sz w:val="16"/>
                <w:lang w:val="hr-HR"/>
              </w:rPr>
              <w:t xml:space="preserve"> i žalbi) i izbjegavanje upotrebe nepotrebne, nesrazmjerne ili prekomjerne sile). Prisilna iseljenja odnose se na prisilno raseljavanje pojedinaca, grupa i zajednica iz njihovih domova, zemljišta i/ili zajedničke imovine (bilo legalno </w:t>
            </w:r>
            <w:r w:rsidR="00344041">
              <w:rPr>
                <w:rFonts w:asciiTheme="minorHAnsi" w:hAnsiTheme="minorHAnsi" w:cstheme="minorHAnsi"/>
                <w:sz w:val="16"/>
                <w:lang w:val="hr-HR"/>
              </w:rPr>
              <w:t xml:space="preserve">u </w:t>
            </w:r>
            <w:r w:rsidRPr="00E267FD">
              <w:rPr>
                <w:rFonts w:asciiTheme="minorHAnsi" w:hAnsiTheme="minorHAnsi" w:cstheme="minorHAnsi"/>
                <w:sz w:val="16"/>
                <w:lang w:val="hr-HR"/>
              </w:rPr>
              <w:t>vlasništv</w:t>
            </w:r>
            <w:r w:rsidR="00344041">
              <w:rPr>
                <w:rFonts w:asciiTheme="minorHAnsi" w:hAnsiTheme="minorHAnsi" w:cstheme="minorHAnsi"/>
                <w:sz w:val="16"/>
                <w:lang w:val="hr-HR"/>
              </w:rPr>
              <w:t>u</w:t>
            </w:r>
            <w:r w:rsidRPr="00E267FD">
              <w:rPr>
                <w:rFonts w:asciiTheme="minorHAnsi" w:hAnsiTheme="minorHAnsi" w:cstheme="minorHAnsi"/>
                <w:sz w:val="16"/>
                <w:lang w:val="hr-HR"/>
              </w:rPr>
              <w:t xml:space="preserve"> ili </w:t>
            </w:r>
            <w:r w:rsidR="00344041">
              <w:rPr>
                <w:rFonts w:asciiTheme="minorHAnsi" w:hAnsiTheme="minorHAnsi" w:cstheme="minorHAnsi"/>
                <w:sz w:val="16"/>
                <w:lang w:val="hr-HR"/>
              </w:rPr>
              <w:t xml:space="preserve">koje se </w:t>
            </w:r>
            <w:r w:rsidRPr="00E267FD">
              <w:rPr>
                <w:rFonts w:asciiTheme="minorHAnsi" w:hAnsiTheme="minorHAnsi" w:cstheme="minorHAnsi"/>
                <w:sz w:val="16"/>
                <w:lang w:val="hr-HR"/>
              </w:rPr>
              <w:t>neformalno kori</w:t>
            </w:r>
            <w:r w:rsidR="00344041">
              <w:rPr>
                <w:rFonts w:asciiTheme="minorHAnsi" w:hAnsiTheme="minorHAnsi" w:cstheme="minorHAnsi"/>
                <w:sz w:val="16"/>
                <w:lang w:val="hr-HR"/>
              </w:rPr>
              <w:t>s</w:t>
            </w:r>
            <w:r w:rsidRPr="00E267FD">
              <w:rPr>
                <w:rFonts w:asciiTheme="minorHAnsi" w:hAnsiTheme="minorHAnsi" w:cstheme="minorHAnsi"/>
                <w:sz w:val="16"/>
                <w:lang w:val="hr-HR"/>
              </w:rPr>
              <w:t>te) bez pružanja i pristupa odgovarajućim oblicima pravne i druge zaštite.</w:t>
            </w:r>
          </w:p>
        </w:tc>
      </w:tr>
      <w:tr w:rsidR="0067367A" w:rsidRPr="00E267FD" w14:paraId="79383234" w14:textId="77777777" w:rsidTr="000152ED">
        <w:trPr>
          <w:trHeight w:val="300"/>
        </w:trPr>
        <w:tc>
          <w:tcPr>
            <w:tcW w:w="1556" w:type="dxa"/>
          </w:tcPr>
          <w:p w14:paraId="4AEC133C" w14:textId="77777777" w:rsidR="0067367A" w:rsidRPr="00E267FD" w:rsidRDefault="00344041" w:rsidP="000152ED">
            <w:pPr>
              <w:pStyle w:val="TableParagraph"/>
              <w:spacing w:line="273" w:lineRule="auto"/>
              <w:ind w:right="97"/>
              <w:rPr>
                <w:rFonts w:asciiTheme="minorHAnsi" w:hAnsiTheme="minorHAnsi" w:cstheme="minorHAnsi"/>
                <w:color w:val="0070C0"/>
                <w:sz w:val="16"/>
                <w:lang w:val="hr-HR"/>
              </w:rPr>
            </w:pPr>
            <w:r>
              <w:rPr>
                <w:rFonts w:asciiTheme="minorHAnsi" w:hAnsiTheme="minorHAnsi" w:cstheme="minorHAnsi"/>
                <w:color w:val="0070C0"/>
                <w:sz w:val="16"/>
                <w:lang w:val="hr-HR"/>
              </w:rPr>
              <w:t>Nedobrovojno</w:t>
            </w:r>
            <w:r w:rsidR="0067367A" w:rsidRPr="00E267FD">
              <w:rPr>
                <w:rFonts w:asciiTheme="minorHAnsi" w:hAnsiTheme="minorHAnsi" w:cstheme="minorHAnsi"/>
                <w:color w:val="0070C0"/>
                <w:sz w:val="16"/>
                <w:lang w:val="hr-HR"/>
              </w:rPr>
              <w:t xml:space="preserve"> preseljenje</w:t>
            </w:r>
          </w:p>
        </w:tc>
        <w:tc>
          <w:tcPr>
            <w:tcW w:w="7463" w:type="dxa"/>
          </w:tcPr>
          <w:p w14:paraId="5DAAB6EB" w14:textId="77777777" w:rsidR="0067367A" w:rsidRPr="00E267FD" w:rsidRDefault="0067367A" w:rsidP="00CC46A1">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Odnosi se na projektno povezane uticaje preseljenja bez prava da pogođene osobe imaju pravo da odbiju sticanje zemljišta ili ograničenja korištenja zemljišta, fizičko raseljavanje (preseljenje, gubitak stambenog zemljišta ili gubitak skloništa), ekonomsko raseljavanje (gubitak zemljišta, imovine ili pristupa imovini, što dovodi do gubitka izvora prihoda ili drugih sredstava za život), ili oboje. Preseljenje se smatra ne</w:t>
            </w:r>
            <w:r w:rsidR="00344041">
              <w:rPr>
                <w:rFonts w:asciiTheme="minorHAnsi" w:hAnsiTheme="minorHAnsi" w:cstheme="minorHAnsi"/>
                <w:sz w:val="16"/>
                <w:lang w:val="hr-HR"/>
              </w:rPr>
              <w:t>dobr</w:t>
            </w:r>
            <w:r w:rsidRPr="00E267FD">
              <w:rPr>
                <w:rFonts w:asciiTheme="minorHAnsi" w:hAnsiTheme="minorHAnsi" w:cstheme="minorHAnsi"/>
                <w:sz w:val="16"/>
                <w:lang w:val="hr-HR"/>
              </w:rPr>
              <w:t xml:space="preserve">oljnim kada pogođene osobe ili zajednice nemaju pravo </w:t>
            </w:r>
            <w:r w:rsidR="00344041">
              <w:rPr>
                <w:rFonts w:asciiTheme="minorHAnsi" w:hAnsiTheme="minorHAnsi" w:cstheme="minorHAnsi"/>
                <w:sz w:val="16"/>
                <w:lang w:val="hr-HR"/>
              </w:rPr>
              <w:t>da odbiju</w:t>
            </w:r>
            <w:r w:rsidRPr="00E267FD">
              <w:rPr>
                <w:rFonts w:asciiTheme="minorHAnsi" w:hAnsiTheme="minorHAnsi" w:cstheme="minorHAnsi"/>
                <w:sz w:val="16"/>
                <w:lang w:val="hr-HR"/>
              </w:rPr>
              <w:t xml:space="preserve"> eksproprijaciju zemljišta koja bi rezultirala raseljavanjem. Ovo se dešava u slučajevima zakonite eksproprijacije ili ograničenja korištenja zemljišta na osnovu eksproprijacije; kao i u slučajevima dogovorenih nagodbi u kojima kupac može </w:t>
            </w:r>
            <w:r w:rsidR="00344041">
              <w:rPr>
                <w:rFonts w:asciiTheme="minorHAnsi" w:hAnsiTheme="minorHAnsi" w:cstheme="minorHAnsi"/>
                <w:sz w:val="16"/>
                <w:lang w:val="hr-HR"/>
              </w:rPr>
              <w:t xml:space="preserve">da </w:t>
            </w:r>
            <w:r w:rsidRPr="00E267FD">
              <w:rPr>
                <w:rFonts w:asciiTheme="minorHAnsi" w:hAnsiTheme="minorHAnsi" w:cstheme="minorHAnsi"/>
                <w:sz w:val="16"/>
                <w:lang w:val="hr-HR"/>
              </w:rPr>
              <w:t>pribje</w:t>
            </w:r>
            <w:r w:rsidR="00344041">
              <w:rPr>
                <w:rFonts w:asciiTheme="minorHAnsi" w:hAnsiTheme="minorHAnsi" w:cstheme="minorHAnsi"/>
                <w:sz w:val="16"/>
                <w:lang w:val="hr-HR"/>
              </w:rPr>
              <w:t>gne</w:t>
            </w:r>
            <w:r w:rsidRPr="00E267FD">
              <w:rPr>
                <w:rFonts w:asciiTheme="minorHAnsi" w:hAnsiTheme="minorHAnsi" w:cstheme="minorHAnsi"/>
                <w:sz w:val="16"/>
                <w:lang w:val="hr-HR"/>
              </w:rPr>
              <w:t xml:space="preserve"> eksproprijaciji ili </w:t>
            </w:r>
            <w:r w:rsidR="00344041">
              <w:rPr>
                <w:rFonts w:asciiTheme="minorHAnsi" w:hAnsiTheme="minorHAnsi" w:cstheme="minorHAnsi"/>
                <w:sz w:val="16"/>
                <w:lang w:val="hr-HR"/>
              </w:rPr>
              <w:t xml:space="preserve">da </w:t>
            </w:r>
            <w:r w:rsidRPr="00E267FD">
              <w:rPr>
                <w:rFonts w:asciiTheme="minorHAnsi" w:hAnsiTheme="minorHAnsi" w:cstheme="minorHAnsi"/>
                <w:sz w:val="16"/>
                <w:lang w:val="hr-HR"/>
              </w:rPr>
              <w:t>nametn</w:t>
            </w:r>
            <w:r w:rsidR="00344041">
              <w:rPr>
                <w:rFonts w:asciiTheme="minorHAnsi" w:hAnsiTheme="minorHAnsi" w:cstheme="minorHAnsi"/>
                <w:sz w:val="16"/>
                <w:lang w:val="hr-HR"/>
              </w:rPr>
              <w:t>e</w:t>
            </w:r>
            <w:r w:rsidRPr="00E267FD">
              <w:rPr>
                <w:rFonts w:asciiTheme="minorHAnsi" w:hAnsiTheme="minorHAnsi" w:cstheme="minorHAnsi"/>
                <w:sz w:val="16"/>
                <w:lang w:val="hr-HR"/>
              </w:rPr>
              <w:t xml:space="preserve"> pravna ograničenja u korištenju zemljišta ako pregovori sa prodavcem ne uspiju.</w:t>
            </w:r>
          </w:p>
        </w:tc>
      </w:tr>
      <w:tr w:rsidR="0067367A" w:rsidRPr="00E267FD" w14:paraId="0E9C9F96" w14:textId="77777777" w:rsidTr="000152ED">
        <w:trPr>
          <w:trHeight w:val="300"/>
        </w:trPr>
        <w:tc>
          <w:tcPr>
            <w:tcW w:w="1556" w:type="dxa"/>
          </w:tcPr>
          <w:p w14:paraId="7BEAF71D"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Zemljište</w:t>
            </w:r>
          </w:p>
        </w:tc>
        <w:tc>
          <w:tcPr>
            <w:tcW w:w="7463" w:type="dxa"/>
          </w:tcPr>
          <w:p w14:paraId="0017080E"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Zemljište obuhvata sve što raste na zemljištu ili je trajno pričvršćeno za njega, poput usjeva, zgrada i drugih poboljšanja, te pripadajućih vodenih tijela</w:t>
            </w:r>
          </w:p>
        </w:tc>
      </w:tr>
      <w:tr w:rsidR="0067367A" w:rsidRPr="00E267FD" w14:paraId="05916A0E" w14:textId="77777777" w:rsidTr="000152ED">
        <w:trPr>
          <w:trHeight w:val="300"/>
        </w:trPr>
        <w:tc>
          <w:tcPr>
            <w:tcW w:w="1556" w:type="dxa"/>
          </w:tcPr>
          <w:p w14:paraId="29A2EE33"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Sticanje zemljišta</w:t>
            </w:r>
          </w:p>
        </w:tc>
        <w:tc>
          <w:tcPr>
            <w:tcW w:w="7463" w:type="dxa"/>
          </w:tcPr>
          <w:p w14:paraId="6A98DE34" w14:textId="77777777" w:rsidR="0067367A" w:rsidRPr="00E267FD" w:rsidRDefault="0067367A" w:rsidP="00344041">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Odnosi se na sve metode pribavljanja zemljišta za potrebe projekta, što može uključivati potpunu kupovinu, eksproprijaciju imovine i sticanje prava pristupa, kao što su </w:t>
            </w:r>
            <w:r w:rsidR="00344041">
              <w:rPr>
                <w:rFonts w:asciiTheme="minorHAnsi" w:hAnsiTheme="minorHAnsi" w:cstheme="minorHAnsi"/>
                <w:sz w:val="16"/>
                <w:lang w:val="hr-HR"/>
              </w:rPr>
              <w:t xml:space="preserve">prava </w:t>
            </w:r>
            <w:r w:rsidRPr="00E267FD">
              <w:rPr>
                <w:rFonts w:asciiTheme="minorHAnsi" w:hAnsiTheme="minorHAnsi" w:cstheme="minorHAnsi"/>
                <w:sz w:val="16"/>
                <w:lang w:val="hr-HR"/>
              </w:rPr>
              <w:t>služ</w:t>
            </w:r>
            <w:r w:rsidR="00344041">
              <w:rPr>
                <w:rFonts w:asciiTheme="minorHAnsi" w:hAnsiTheme="minorHAnsi" w:cstheme="minorHAnsi"/>
                <w:sz w:val="16"/>
                <w:lang w:val="hr-HR"/>
              </w:rPr>
              <w:t>be</w:t>
            </w:r>
            <w:r w:rsidRPr="00E267FD">
              <w:rPr>
                <w:rFonts w:asciiTheme="minorHAnsi" w:hAnsiTheme="minorHAnsi" w:cstheme="minorHAnsi"/>
                <w:sz w:val="16"/>
                <w:lang w:val="hr-HR"/>
              </w:rPr>
              <w:t xml:space="preserve">nosti ili prava prolaza. </w:t>
            </w:r>
            <w:r w:rsidR="00344041">
              <w:rPr>
                <w:rFonts w:asciiTheme="minorHAnsi" w:hAnsiTheme="minorHAnsi" w:cstheme="minorHAnsi"/>
                <w:sz w:val="16"/>
                <w:lang w:val="hr-HR"/>
              </w:rPr>
              <w:t xml:space="preserve">Sticanje </w:t>
            </w:r>
            <w:r w:rsidRPr="00E267FD">
              <w:rPr>
                <w:rFonts w:asciiTheme="minorHAnsi" w:hAnsiTheme="minorHAnsi" w:cstheme="minorHAnsi"/>
                <w:sz w:val="16"/>
                <w:lang w:val="hr-HR"/>
              </w:rPr>
              <w:t xml:space="preserve">zemljišta može </w:t>
            </w:r>
            <w:r w:rsidR="00344041">
              <w:rPr>
                <w:rFonts w:asciiTheme="minorHAnsi" w:hAnsiTheme="minorHAnsi" w:cstheme="minorHAnsi"/>
                <w:sz w:val="16"/>
                <w:lang w:val="hr-HR"/>
              </w:rPr>
              <w:t>takođe</w:t>
            </w:r>
            <w:r w:rsidRPr="00E267FD">
              <w:rPr>
                <w:rFonts w:asciiTheme="minorHAnsi" w:hAnsiTheme="minorHAnsi" w:cstheme="minorHAnsi"/>
                <w:sz w:val="16"/>
                <w:lang w:val="hr-HR"/>
              </w:rPr>
              <w:t xml:space="preserve"> </w:t>
            </w:r>
            <w:r w:rsidR="00344041">
              <w:rPr>
                <w:rFonts w:asciiTheme="minorHAnsi" w:hAnsiTheme="minorHAnsi" w:cstheme="minorHAnsi"/>
                <w:sz w:val="16"/>
                <w:lang w:val="hr-HR"/>
              </w:rPr>
              <w:t xml:space="preserve">da </w:t>
            </w:r>
            <w:r w:rsidRPr="00E267FD">
              <w:rPr>
                <w:rFonts w:asciiTheme="minorHAnsi" w:hAnsiTheme="minorHAnsi" w:cstheme="minorHAnsi"/>
                <w:sz w:val="16"/>
                <w:lang w:val="hr-HR"/>
              </w:rPr>
              <w:t xml:space="preserve">uključivi: (a) </w:t>
            </w:r>
            <w:r w:rsidR="00344041">
              <w:rPr>
                <w:rFonts w:asciiTheme="minorHAnsi" w:hAnsiTheme="minorHAnsi" w:cstheme="minorHAnsi"/>
                <w:sz w:val="16"/>
                <w:lang w:val="hr-HR"/>
              </w:rPr>
              <w:t>sticanje</w:t>
            </w:r>
            <w:r w:rsidRPr="00E267FD">
              <w:rPr>
                <w:rFonts w:asciiTheme="minorHAnsi" w:hAnsiTheme="minorHAnsi" w:cstheme="minorHAnsi"/>
                <w:sz w:val="16"/>
                <w:lang w:val="hr-HR"/>
              </w:rPr>
              <w:t xml:space="preserve"> neiskorištenog ili nekorištenog zemljišta, bez obzira na to da li se vlasnik zemljišta oslanja na to zemljište radi prihoda ili </w:t>
            </w:r>
            <w:r w:rsidR="00344041" w:rsidRPr="00E267FD">
              <w:rPr>
                <w:rFonts w:asciiTheme="minorHAnsi" w:hAnsiTheme="minorHAnsi" w:cstheme="minorHAnsi"/>
                <w:sz w:val="16"/>
                <w:lang w:val="hr-HR"/>
              </w:rPr>
              <w:t>sredstava za život</w:t>
            </w:r>
            <w:r w:rsidRPr="00E267FD">
              <w:rPr>
                <w:rFonts w:asciiTheme="minorHAnsi" w:hAnsiTheme="minorHAnsi" w:cstheme="minorHAnsi"/>
                <w:sz w:val="16"/>
                <w:lang w:val="hr-HR"/>
              </w:rPr>
              <w:t xml:space="preserve">; (b) oduzimanje javnog zemljišta koje koriste ili </w:t>
            </w:r>
            <w:r w:rsidR="00344041">
              <w:rPr>
                <w:rFonts w:asciiTheme="minorHAnsi" w:hAnsiTheme="minorHAnsi" w:cstheme="minorHAnsi"/>
                <w:sz w:val="16"/>
                <w:lang w:val="hr-HR"/>
              </w:rPr>
              <w:t>zauzimaju</w:t>
            </w:r>
            <w:r w:rsidRPr="00E267FD">
              <w:rPr>
                <w:rFonts w:asciiTheme="minorHAnsi" w:hAnsiTheme="minorHAnsi" w:cstheme="minorHAnsi"/>
                <w:sz w:val="16"/>
                <w:lang w:val="hr-HR"/>
              </w:rPr>
              <w:t xml:space="preserve"> pojedinci ili domaćinstva; i (c) uticaji projekata koji rezultiraju potapanjem zemljišta ili na drugi način neupotrebljivim ili nepristupačnim. "</w:t>
            </w:r>
            <w:r w:rsidR="002E3DF3" w:rsidRPr="00E267FD">
              <w:rPr>
                <w:rFonts w:asciiTheme="minorHAnsi" w:hAnsiTheme="minorHAnsi" w:cstheme="minorHAnsi"/>
                <w:sz w:val="16"/>
                <w:lang w:val="hr-HR"/>
              </w:rPr>
              <w:t xml:space="preserve"> </w:t>
            </w:r>
            <w:r w:rsidR="002E3DF3">
              <w:rPr>
                <w:rFonts w:asciiTheme="minorHAnsi" w:hAnsiTheme="minorHAnsi" w:cstheme="minorHAnsi"/>
                <w:sz w:val="16"/>
                <w:lang w:val="hr-HR"/>
              </w:rPr>
              <w:t>Zemljište</w:t>
            </w:r>
            <w:r w:rsidRPr="00E267FD">
              <w:rPr>
                <w:rFonts w:asciiTheme="minorHAnsi" w:hAnsiTheme="minorHAnsi" w:cstheme="minorHAnsi"/>
                <w:sz w:val="16"/>
                <w:lang w:val="hr-HR"/>
              </w:rPr>
              <w:t>" uključuje sve što raste na zemljištu ili je trajno pričvršćeno za njega, poput usjeva, zgrada i drugih poboljšanja, te pripadajućih vodenih tijela.</w:t>
            </w:r>
          </w:p>
        </w:tc>
      </w:tr>
      <w:tr w:rsidR="0067367A" w:rsidRPr="00E267FD" w14:paraId="3321BE03" w14:textId="77777777" w:rsidTr="000152ED">
        <w:trPr>
          <w:trHeight w:val="300"/>
        </w:trPr>
        <w:tc>
          <w:tcPr>
            <w:tcW w:w="1556" w:type="dxa"/>
          </w:tcPr>
          <w:p w14:paraId="369E438C" w14:textId="77777777" w:rsidR="0067367A" w:rsidRPr="00E267FD" w:rsidRDefault="002E3DF3" w:rsidP="000152ED">
            <w:pPr>
              <w:pStyle w:val="TableParagraph"/>
              <w:spacing w:line="273" w:lineRule="auto"/>
              <w:ind w:right="97"/>
              <w:rPr>
                <w:rFonts w:asciiTheme="minorHAnsi" w:hAnsiTheme="minorHAnsi" w:cstheme="minorHAnsi"/>
                <w:color w:val="0070C0"/>
                <w:sz w:val="16"/>
                <w:lang w:val="hr-HR"/>
              </w:rPr>
            </w:pPr>
            <w:r>
              <w:rPr>
                <w:rFonts w:asciiTheme="minorHAnsi" w:hAnsiTheme="minorHAnsi" w:cstheme="minorHAnsi"/>
                <w:color w:val="0070C0"/>
                <w:sz w:val="16"/>
                <w:lang w:val="hr-HR"/>
              </w:rPr>
              <w:t>Sredstva za život</w:t>
            </w:r>
          </w:p>
        </w:tc>
        <w:tc>
          <w:tcPr>
            <w:tcW w:w="7463" w:type="dxa"/>
          </w:tcPr>
          <w:p w14:paraId="70922EFE" w14:textId="77777777" w:rsidR="0067367A" w:rsidRPr="00E267FD" w:rsidRDefault="0067367A" w:rsidP="002E3DF3">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Odnosi se na čitav spektar sredstava koja pojedinci, porodice i zajednice koriste za </w:t>
            </w:r>
            <w:r w:rsidR="002E3DF3">
              <w:rPr>
                <w:rFonts w:asciiTheme="minorHAnsi" w:hAnsiTheme="minorHAnsi" w:cstheme="minorHAnsi"/>
                <w:sz w:val="16"/>
                <w:lang w:val="hr-HR"/>
              </w:rPr>
              <w:t>život</w:t>
            </w:r>
            <w:r w:rsidRPr="00E267FD">
              <w:rPr>
                <w:rFonts w:asciiTheme="minorHAnsi" w:hAnsiTheme="minorHAnsi" w:cstheme="minorHAnsi"/>
                <w:sz w:val="16"/>
                <w:lang w:val="hr-HR"/>
              </w:rPr>
              <w:t>, kao što su prihodi zasnovani na platama, poljoprivreda, ribarstvo, sakupljanje hrane, drugi izvori prihoda zasnovani na prirodnim resursima, sitna trgovina i razmjena.</w:t>
            </w:r>
          </w:p>
        </w:tc>
      </w:tr>
      <w:tr w:rsidR="0067367A" w:rsidRPr="00E267FD" w14:paraId="6F50D8D9" w14:textId="77777777" w:rsidTr="000152ED">
        <w:trPr>
          <w:trHeight w:val="300"/>
        </w:trPr>
        <w:tc>
          <w:tcPr>
            <w:tcW w:w="1556" w:type="dxa"/>
          </w:tcPr>
          <w:p w14:paraId="308336C2"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lastRenderedPageBreak/>
              <w:t>Tržišna vrijednost</w:t>
            </w:r>
          </w:p>
        </w:tc>
        <w:tc>
          <w:tcPr>
            <w:tcW w:w="7463" w:type="dxa"/>
          </w:tcPr>
          <w:p w14:paraId="34D876C3"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Vrijednost izračunata na osnovu cijena nekretnina u području u kojem je određena nekretnina kupljena, što se može postići za određenu nekretninu na tržištu, u zavisnosti od ponude i potražnje u trenutku određivanja cijene.</w:t>
            </w:r>
          </w:p>
        </w:tc>
      </w:tr>
      <w:tr w:rsidR="0067367A" w:rsidRPr="00E267FD" w14:paraId="2D683E85" w14:textId="77777777" w:rsidTr="000152ED">
        <w:trPr>
          <w:trHeight w:val="300"/>
        </w:trPr>
        <w:tc>
          <w:tcPr>
            <w:tcW w:w="1556" w:type="dxa"/>
          </w:tcPr>
          <w:p w14:paraId="0B9BFE03" w14:textId="77777777" w:rsidR="0067367A" w:rsidRPr="00E267FD" w:rsidRDefault="00AF203B" w:rsidP="00AF203B">
            <w:pPr>
              <w:pStyle w:val="TableParagraph"/>
              <w:spacing w:line="273" w:lineRule="auto"/>
              <w:ind w:right="97"/>
              <w:rPr>
                <w:rFonts w:asciiTheme="minorHAnsi" w:hAnsiTheme="minorHAnsi" w:cstheme="minorHAnsi"/>
                <w:color w:val="0070C0"/>
                <w:sz w:val="16"/>
                <w:lang w:val="hr-HR"/>
              </w:rPr>
            </w:pPr>
            <w:r>
              <w:rPr>
                <w:rFonts w:asciiTheme="minorHAnsi" w:hAnsiTheme="minorHAnsi" w:cstheme="minorHAnsi"/>
                <w:color w:val="0070C0"/>
                <w:sz w:val="16"/>
                <w:lang w:val="hr-HR"/>
              </w:rPr>
              <w:t>Naknada za p</w:t>
            </w:r>
            <w:r w:rsidR="0067367A" w:rsidRPr="00E267FD">
              <w:rPr>
                <w:rFonts w:asciiTheme="minorHAnsi" w:hAnsiTheme="minorHAnsi" w:cstheme="minorHAnsi"/>
                <w:color w:val="0070C0"/>
                <w:sz w:val="16"/>
                <w:lang w:val="hr-HR"/>
              </w:rPr>
              <w:t>reseljenje</w:t>
            </w:r>
          </w:p>
        </w:tc>
        <w:tc>
          <w:tcPr>
            <w:tcW w:w="7463" w:type="dxa"/>
          </w:tcPr>
          <w:p w14:paraId="7A6C7242" w14:textId="77777777" w:rsidR="0067367A" w:rsidRPr="00E267FD" w:rsidRDefault="0067367A" w:rsidP="00AF203B">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Novčana naknada za troškove direktno povezane sa seljenjem/preseljenjem domaćinstva ili poslovnog prostora.</w:t>
            </w:r>
          </w:p>
        </w:tc>
      </w:tr>
      <w:tr w:rsidR="0067367A" w:rsidRPr="00E267FD" w14:paraId="66FEFC6E" w14:textId="77777777" w:rsidTr="000152ED">
        <w:trPr>
          <w:trHeight w:val="300"/>
        </w:trPr>
        <w:tc>
          <w:tcPr>
            <w:tcW w:w="1556" w:type="dxa"/>
            <w:tcBorders>
              <w:top w:val="single" w:sz="4" w:space="0" w:color="BEBEBE"/>
              <w:left w:val="single" w:sz="4" w:space="0" w:color="BEBEBE"/>
              <w:bottom w:val="single" w:sz="4" w:space="0" w:color="BEBEBE"/>
              <w:right w:val="single" w:sz="4" w:space="0" w:color="BEBEBE"/>
            </w:tcBorders>
          </w:tcPr>
          <w:p w14:paraId="13334791" w14:textId="77777777" w:rsidR="0067367A" w:rsidRPr="00E267FD" w:rsidRDefault="0067367A" w:rsidP="000152ED">
            <w:pPr>
              <w:pStyle w:val="TableParagraph"/>
              <w:spacing w:line="273" w:lineRule="auto"/>
              <w:ind w:right="97"/>
              <w:rPr>
                <w:rFonts w:asciiTheme="minorHAnsi" w:hAnsiTheme="minorHAnsi" w:cstheme="minorHAnsi"/>
                <w:color w:val="0070C0"/>
                <w:sz w:val="16"/>
                <w:szCs w:val="16"/>
                <w:lang w:val="hr-HR"/>
              </w:rPr>
            </w:pPr>
            <w:r w:rsidRPr="00E267FD">
              <w:rPr>
                <w:rFonts w:asciiTheme="minorHAnsi" w:hAnsiTheme="minorHAnsi" w:cstheme="minorHAnsi"/>
                <w:color w:val="0070C0"/>
                <w:sz w:val="16"/>
                <w:szCs w:val="16"/>
                <w:lang w:val="hr-HR"/>
              </w:rPr>
              <w:t xml:space="preserve">Prelazna podrška </w:t>
            </w:r>
          </w:p>
        </w:tc>
        <w:tc>
          <w:tcPr>
            <w:tcW w:w="7463" w:type="dxa"/>
            <w:tcBorders>
              <w:top w:val="single" w:sz="4" w:space="0" w:color="BEBEBE"/>
              <w:left w:val="single" w:sz="4" w:space="0" w:color="BEBEBE"/>
              <w:bottom w:val="single" w:sz="4" w:space="0" w:color="BEBEBE"/>
              <w:right w:val="single" w:sz="4" w:space="0" w:color="BEBEBE"/>
            </w:tcBorders>
          </w:tcPr>
          <w:p w14:paraId="314D3196" w14:textId="77777777" w:rsidR="0067367A" w:rsidRPr="00E267FD" w:rsidRDefault="0067367A" w:rsidP="000152ED">
            <w:pPr>
              <w:pStyle w:val="TableParagraph"/>
              <w:spacing w:line="273" w:lineRule="auto"/>
              <w:ind w:right="97"/>
              <w:rPr>
                <w:rFonts w:asciiTheme="minorHAnsi" w:hAnsiTheme="minorHAnsi" w:cstheme="minorHAnsi"/>
                <w:sz w:val="16"/>
                <w:szCs w:val="16"/>
                <w:lang w:val="hr-HR"/>
              </w:rPr>
            </w:pPr>
            <w:r w:rsidRPr="00E267FD">
              <w:rPr>
                <w:rFonts w:asciiTheme="minorHAnsi" w:hAnsiTheme="minorHAnsi" w:cstheme="minorHAnsi"/>
                <w:sz w:val="16"/>
                <w:szCs w:val="16"/>
                <w:lang w:val="hr-HR"/>
              </w:rPr>
              <w:t xml:space="preserve">Podrška (novčana ili drugačija) biće pružena </w:t>
            </w:r>
            <w:r w:rsidR="004611BF">
              <w:rPr>
                <w:rFonts w:asciiTheme="minorHAnsi" w:hAnsiTheme="minorHAnsi" w:cstheme="minorHAnsi"/>
                <w:sz w:val="16"/>
                <w:szCs w:val="16"/>
                <w:lang w:val="hr-HR"/>
              </w:rPr>
              <w:t>stranama</w:t>
            </w:r>
            <w:r w:rsidRPr="00E267FD">
              <w:rPr>
                <w:rFonts w:asciiTheme="minorHAnsi" w:hAnsiTheme="minorHAnsi" w:cstheme="minorHAnsi"/>
                <w:sz w:val="16"/>
                <w:szCs w:val="16"/>
                <w:lang w:val="hr-HR"/>
              </w:rPr>
              <w:t xml:space="preserve"> pogođenim projektom (PAP) koje dožive fizičko ili ekonomsko raseljavanje povezano s projektom. Ova dozvola je namijenjena da:</w:t>
            </w:r>
          </w:p>
          <w:p w14:paraId="79740BE6" w14:textId="77777777" w:rsidR="0067367A" w:rsidRPr="00E267FD" w:rsidRDefault="0067367A" w:rsidP="0067367A">
            <w:pPr>
              <w:pStyle w:val="TableParagraph"/>
              <w:numPr>
                <w:ilvl w:val="0"/>
                <w:numId w:val="96"/>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Olakša </w:t>
            </w:r>
            <w:r w:rsidR="00AF203B">
              <w:rPr>
                <w:rFonts w:asciiTheme="minorHAnsi" w:hAnsiTheme="minorHAnsi" w:cstheme="minorHAnsi"/>
                <w:sz w:val="16"/>
                <w:lang w:val="hr-HR"/>
              </w:rPr>
              <w:t>prilagođavanje</w:t>
            </w:r>
            <w:r w:rsidRPr="00E267FD">
              <w:rPr>
                <w:rFonts w:asciiTheme="minorHAnsi" w:hAnsiTheme="minorHAnsi" w:cstheme="minorHAnsi"/>
                <w:sz w:val="16"/>
                <w:lang w:val="hr-HR"/>
              </w:rPr>
              <w:t xml:space="preserve"> odmah nakon isteljenja; i/ili</w:t>
            </w:r>
          </w:p>
          <w:p w14:paraId="73F97089" w14:textId="77777777" w:rsidR="0067367A" w:rsidRPr="00E267FD" w:rsidRDefault="0067367A" w:rsidP="0067367A">
            <w:pPr>
              <w:pStyle w:val="TableParagraph"/>
              <w:numPr>
                <w:ilvl w:val="0"/>
                <w:numId w:val="96"/>
              </w:numPr>
              <w:spacing w:line="273" w:lineRule="auto"/>
              <w:ind w:right="97"/>
              <w:rPr>
                <w:rFonts w:asciiTheme="minorHAnsi" w:hAnsiTheme="minorHAnsi" w:cstheme="minorHAnsi"/>
                <w:sz w:val="16"/>
                <w:szCs w:val="16"/>
                <w:lang w:val="hr-HR"/>
              </w:rPr>
            </w:pPr>
            <w:r w:rsidRPr="00E267FD">
              <w:rPr>
                <w:rFonts w:asciiTheme="minorHAnsi" w:hAnsiTheme="minorHAnsi" w:cstheme="minorHAnsi"/>
                <w:sz w:val="16"/>
                <w:szCs w:val="16"/>
                <w:lang w:val="hr-HR"/>
              </w:rPr>
              <w:t>Podrž</w:t>
            </w:r>
            <w:r w:rsidR="00AF203B">
              <w:rPr>
                <w:rFonts w:asciiTheme="minorHAnsi" w:hAnsiTheme="minorHAnsi" w:cstheme="minorHAnsi"/>
                <w:sz w:val="16"/>
                <w:szCs w:val="16"/>
                <w:lang w:val="hr-HR"/>
              </w:rPr>
              <w:t xml:space="preserve">i </w:t>
            </w:r>
            <w:r w:rsidR="004611BF">
              <w:rPr>
                <w:rFonts w:asciiTheme="minorHAnsi" w:hAnsiTheme="minorHAnsi" w:cstheme="minorHAnsi"/>
                <w:sz w:val="16"/>
                <w:szCs w:val="16"/>
                <w:lang w:val="hr-HR"/>
              </w:rPr>
              <w:t>strane</w:t>
            </w:r>
            <w:r w:rsidR="00AF203B" w:rsidRPr="00E267FD">
              <w:rPr>
                <w:rFonts w:asciiTheme="minorHAnsi" w:hAnsiTheme="minorHAnsi" w:cstheme="minorHAnsi"/>
                <w:sz w:val="16"/>
                <w:szCs w:val="16"/>
                <w:lang w:val="hr-HR"/>
              </w:rPr>
              <w:t xml:space="preserve"> pogođen</w:t>
            </w:r>
            <w:r w:rsidR="00AF203B">
              <w:rPr>
                <w:rFonts w:asciiTheme="minorHAnsi" w:hAnsiTheme="minorHAnsi" w:cstheme="minorHAnsi"/>
                <w:sz w:val="16"/>
                <w:szCs w:val="16"/>
                <w:lang w:val="hr-HR"/>
              </w:rPr>
              <w:t>e</w:t>
            </w:r>
            <w:r w:rsidR="00AF203B" w:rsidRPr="00E267FD">
              <w:rPr>
                <w:rFonts w:asciiTheme="minorHAnsi" w:hAnsiTheme="minorHAnsi" w:cstheme="minorHAnsi"/>
                <w:sz w:val="16"/>
                <w:szCs w:val="16"/>
                <w:lang w:val="hr-HR"/>
              </w:rPr>
              <w:t xml:space="preserve"> projektom (PAP) </w:t>
            </w:r>
            <w:r w:rsidRPr="00E267FD">
              <w:rPr>
                <w:rFonts w:asciiTheme="minorHAnsi" w:hAnsiTheme="minorHAnsi" w:cstheme="minorHAnsi"/>
                <w:sz w:val="16"/>
                <w:szCs w:val="16"/>
                <w:lang w:val="hr-HR"/>
              </w:rPr>
              <w:t>u privremenom životu ili poslovnim troškovima dok ne postanu dostupni zamjenski smještaj, zemljište ili sredstva za život.</w:t>
            </w:r>
          </w:p>
          <w:p w14:paraId="435F2CE2" w14:textId="77777777" w:rsidR="0067367A" w:rsidRPr="00E267FD" w:rsidRDefault="0067367A" w:rsidP="000152ED">
            <w:pPr>
              <w:pStyle w:val="TableParagraph"/>
              <w:spacing w:line="273" w:lineRule="auto"/>
              <w:ind w:right="97"/>
              <w:rPr>
                <w:rFonts w:asciiTheme="minorHAnsi" w:hAnsiTheme="minorHAnsi" w:cstheme="minorHAnsi"/>
                <w:sz w:val="16"/>
                <w:szCs w:val="16"/>
                <w:lang w:val="hr-HR"/>
              </w:rPr>
            </w:pPr>
          </w:p>
          <w:p w14:paraId="3549B058" w14:textId="77777777" w:rsidR="0067367A" w:rsidRPr="00E267FD" w:rsidRDefault="0067367A" w:rsidP="000152ED">
            <w:pPr>
              <w:pStyle w:val="TableParagraph"/>
              <w:spacing w:line="273" w:lineRule="auto"/>
              <w:ind w:right="97"/>
              <w:rPr>
                <w:rFonts w:asciiTheme="minorHAnsi" w:hAnsiTheme="minorHAnsi" w:cstheme="minorHAnsi"/>
                <w:sz w:val="16"/>
                <w:szCs w:val="16"/>
                <w:lang w:val="hr-HR"/>
              </w:rPr>
            </w:pPr>
            <w:r w:rsidRPr="00E267FD">
              <w:rPr>
                <w:rFonts w:asciiTheme="minorHAnsi" w:hAnsiTheme="minorHAnsi" w:cstheme="minorHAnsi"/>
                <w:sz w:val="16"/>
                <w:szCs w:val="16"/>
                <w:lang w:val="hr-HR"/>
              </w:rPr>
              <w:t>Prelazna podrška će biti pružena po potrebi svim ekonomski raseljenim osobama, na osnovu razumne procjene vremena potrebnog za obnovu njihove sposobnosti za zaradu, nivoa proizvodnje i životnog standarda</w:t>
            </w:r>
          </w:p>
        </w:tc>
      </w:tr>
      <w:tr w:rsidR="0067367A" w:rsidRPr="00E267FD" w14:paraId="195DCBBE" w14:textId="77777777" w:rsidTr="000152ED">
        <w:trPr>
          <w:trHeight w:val="300"/>
        </w:trPr>
        <w:tc>
          <w:tcPr>
            <w:tcW w:w="1556" w:type="dxa"/>
          </w:tcPr>
          <w:p w14:paraId="5F26E758" w14:textId="77777777" w:rsidR="0067367A" w:rsidRPr="00E267FD" w:rsidRDefault="0067367A" w:rsidP="00AF203B">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 xml:space="preserve">Fizičko </w:t>
            </w:r>
            <w:r w:rsidR="00AF203B">
              <w:rPr>
                <w:rFonts w:asciiTheme="minorHAnsi" w:hAnsiTheme="minorHAnsi" w:cstheme="minorHAnsi"/>
                <w:color w:val="0070C0"/>
                <w:sz w:val="16"/>
                <w:lang w:val="hr-HR"/>
              </w:rPr>
              <w:t>premještanje</w:t>
            </w:r>
          </w:p>
        </w:tc>
        <w:tc>
          <w:tcPr>
            <w:tcW w:w="7463" w:type="dxa"/>
          </w:tcPr>
          <w:p w14:paraId="7285FD92"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preseljenje, gubitak stambenog zemljišta ili gubitak skloništa, kuće/stana, stambenog prostora kao rezultat sticanja zemljišta povezanog s projektom, što zahtijeva da se pogođena osoba preseli na drugu lokaciju.</w:t>
            </w:r>
          </w:p>
        </w:tc>
      </w:tr>
      <w:tr w:rsidR="0067367A" w:rsidRPr="00E267FD" w14:paraId="64594CC1" w14:textId="77777777" w:rsidTr="000152ED">
        <w:trPr>
          <w:trHeight w:val="300"/>
        </w:trPr>
        <w:tc>
          <w:tcPr>
            <w:tcW w:w="1556" w:type="dxa"/>
          </w:tcPr>
          <w:p w14:paraId="3E5DFBAF" w14:textId="77777777" w:rsidR="0067367A" w:rsidRPr="00E267FD" w:rsidRDefault="004611BF" w:rsidP="00AF203B">
            <w:pPr>
              <w:pStyle w:val="TableParagraph"/>
              <w:spacing w:line="273" w:lineRule="auto"/>
              <w:ind w:right="97"/>
              <w:rPr>
                <w:rFonts w:asciiTheme="minorHAnsi" w:hAnsiTheme="minorHAnsi" w:cstheme="minorHAnsi"/>
                <w:color w:val="0070C0"/>
                <w:sz w:val="16"/>
                <w:lang w:val="hr-HR"/>
              </w:rPr>
            </w:pPr>
            <w:r>
              <w:rPr>
                <w:rFonts w:asciiTheme="minorHAnsi" w:hAnsiTheme="minorHAnsi" w:cstheme="minorHAnsi"/>
                <w:color w:val="0070C0"/>
                <w:sz w:val="16"/>
                <w:lang w:val="hr-HR"/>
              </w:rPr>
              <w:t>Strane</w:t>
            </w:r>
            <w:r w:rsidR="00AF203B">
              <w:rPr>
                <w:rFonts w:asciiTheme="minorHAnsi" w:hAnsiTheme="minorHAnsi" w:cstheme="minorHAnsi"/>
                <w:color w:val="0070C0"/>
                <w:sz w:val="16"/>
                <w:lang w:val="hr-HR"/>
              </w:rPr>
              <w:t xml:space="preserve"> p</w:t>
            </w:r>
            <w:r w:rsidR="0067367A" w:rsidRPr="00E267FD">
              <w:rPr>
                <w:rFonts w:asciiTheme="minorHAnsi" w:hAnsiTheme="minorHAnsi" w:cstheme="minorHAnsi"/>
                <w:color w:val="0070C0"/>
                <w:sz w:val="16"/>
                <w:lang w:val="hr-HR"/>
              </w:rPr>
              <w:t xml:space="preserve">ogođe </w:t>
            </w:r>
            <w:r w:rsidR="00AF203B">
              <w:rPr>
                <w:rFonts w:asciiTheme="minorHAnsi" w:hAnsiTheme="minorHAnsi" w:cstheme="minorHAnsi"/>
                <w:color w:val="0070C0"/>
                <w:sz w:val="16"/>
                <w:lang w:val="hr-HR"/>
              </w:rPr>
              <w:t>p</w:t>
            </w:r>
            <w:r w:rsidR="0067367A" w:rsidRPr="00E267FD">
              <w:rPr>
                <w:rFonts w:asciiTheme="minorHAnsi" w:hAnsiTheme="minorHAnsi" w:cstheme="minorHAnsi"/>
                <w:color w:val="0070C0"/>
                <w:sz w:val="16"/>
                <w:lang w:val="hr-HR"/>
              </w:rPr>
              <w:t>rojekt</w:t>
            </w:r>
            <w:r w:rsidR="00AF203B">
              <w:rPr>
                <w:rFonts w:asciiTheme="minorHAnsi" w:hAnsiTheme="minorHAnsi" w:cstheme="minorHAnsi"/>
                <w:color w:val="0070C0"/>
                <w:sz w:val="16"/>
                <w:lang w:val="hr-HR"/>
              </w:rPr>
              <w:t>om</w:t>
            </w:r>
            <w:r w:rsidR="0067367A" w:rsidRPr="00E267FD">
              <w:rPr>
                <w:rFonts w:asciiTheme="minorHAnsi" w:hAnsiTheme="minorHAnsi" w:cstheme="minorHAnsi"/>
                <w:color w:val="0070C0"/>
                <w:sz w:val="16"/>
                <w:lang w:val="hr-HR"/>
              </w:rPr>
              <w:t xml:space="preserve"> (PAP)</w:t>
            </w:r>
          </w:p>
        </w:tc>
        <w:tc>
          <w:tcPr>
            <w:tcW w:w="7463" w:type="dxa"/>
          </w:tcPr>
          <w:p w14:paraId="368D433D" w14:textId="77777777" w:rsidR="0067367A" w:rsidRPr="00E267FD" w:rsidRDefault="0067367A" w:rsidP="00AF203B">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Svaka osoba koja, kao rezultat sljedećeg: </w:t>
            </w:r>
            <w:r w:rsidR="00AF203B">
              <w:rPr>
                <w:rFonts w:asciiTheme="minorHAnsi" w:hAnsiTheme="minorHAnsi" w:cstheme="minorHAnsi"/>
                <w:sz w:val="16"/>
                <w:lang w:val="hr-HR"/>
              </w:rPr>
              <w:t>akvizicije/sticanja</w:t>
            </w:r>
            <w:r w:rsidRPr="00E267FD">
              <w:rPr>
                <w:rFonts w:asciiTheme="minorHAnsi" w:hAnsiTheme="minorHAnsi" w:cstheme="minorHAnsi"/>
                <w:sz w:val="16"/>
                <w:lang w:val="hr-HR"/>
              </w:rPr>
              <w:t xml:space="preserve"> zemljišta, ograničenja korištenja zemljišta i </w:t>
            </w:r>
            <w:r w:rsidR="00AF203B">
              <w:rPr>
                <w:rFonts w:asciiTheme="minorHAnsi" w:hAnsiTheme="minorHAnsi" w:cstheme="minorHAnsi"/>
                <w:sz w:val="16"/>
                <w:lang w:val="hr-HR"/>
              </w:rPr>
              <w:t>nedobrovoljnog</w:t>
            </w:r>
            <w:r w:rsidRPr="00E267FD">
              <w:rPr>
                <w:rFonts w:asciiTheme="minorHAnsi" w:hAnsiTheme="minorHAnsi" w:cstheme="minorHAnsi"/>
                <w:sz w:val="16"/>
                <w:lang w:val="hr-HR"/>
              </w:rPr>
              <w:t xml:space="preserve"> preseljenja direktno povezanog s projektom, gubi pravo da posjeduje, koristi ili na drugi način ima koristi od izgrađene građevine, zemljišta, jednogodišnjih ili višegodišnjih usjeva i stabala, ili bilo koje druge fiksne ili pokretne imovine, bilo u cijelosti ili djelimično, trajno ili privremeno.</w:t>
            </w:r>
          </w:p>
        </w:tc>
      </w:tr>
      <w:tr w:rsidR="0067367A" w:rsidRPr="00E267FD" w14:paraId="4559291C" w14:textId="77777777" w:rsidTr="000152ED">
        <w:trPr>
          <w:trHeight w:val="300"/>
        </w:trPr>
        <w:tc>
          <w:tcPr>
            <w:tcW w:w="1556" w:type="dxa"/>
          </w:tcPr>
          <w:p w14:paraId="50E280E6"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Trošak zamjene</w:t>
            </w:r>
          </w:p>
        </w:tc>
        <w:tc>
          <w:tcPr>
            <w:tcW w:w="7463" w:type="dxa"/>
          </w:tcPr>
          <w:p w14:paraId="1C77C9E7"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Definisan kao metoda vrednovanja koja donosi naknadu dovoljnu za zamjenu imovine, plus neophodne </w:t>
            </w:r>
            <w:r w:rsidR="00AF203B">
              <w:rPr>
                <w:rFonts w:asciiTheme="minorHAnsi" w:hAnsiTheme="minorHAnsi" w:cstheme="minorHAnsi"/>
                <w:sz w:val="16"/>
                <w:lang w:val="hr-HR"/>
              </w:rPr>
              <w:t>transakcione</w:t>
            </w:r>
            <w:r w:rsidRPr="00E267FD">
              <w:rPr>
                <w:rFonts w:asciiTheme="minorHAnsi" w:hAnsiTheme="minorHAnsi" w:cstheme="minorHAnsi"/>
                <w:sz w:val="16"/>
                <w:lang w:val="hr-HR"/>
              </w:rPr>
              <w:t xml:space="preserve"> troškove povezane sa zamjenom imovine. Gdje postoje funkcionalna tržišta, trošak zamjene je tržišna vrijednost utvrđena nezavisnom i kompetentnom procjenom nekretnina, plus </w:t>
            </w:r>
            <w:r w:rsidR="00AF203B">
              <w:rPr>
                <w:rFonts w:asciiTheme="minorHAnsi" w:hAnsiTheme="minorHAnsi" w:cstheme="minorHAnsi"/>
                <w:sz w:val="16"/>
                <w:lang w:val="hr-HR"/>
              </w:rPr>
              <w:t>transakcioni</w:t>
            </w:r>
            <w:r w:rsidRPr="00E267FD">
              <w:rPr>
                <w:rFonts w:asciiTheme="minorHAnsi" w:hAnsiTheme="minorHAnsi" w:cstheme="minorHAnsi"/>
                <w:sz w:val="16"/>
                <w:lang w:val="hr-HR"/>
              </w:rPr>
              <w:t xml:space="preserve"> troškovi. Gdje ne postoje funkcionalna tržišta, trošak zamjene može </w:t>
            </w:r>
            <w:r w:rsidR="00AF203B">
              <w:rPr>
                <w:rFonts w:asciiTheme="minorHAnsi" w:hAnsiTheme="minorHAnsi" w:cstheme="minorHAnsi"/>
                <w:sz w:val="16"/>
                <w:lang w:val="hr-HR"/>
              </w:rPr>
              <w:t xml:space="preserve">da </w:t>
            </w:r>
            <w:r w:rsidRPr="00E267FD">
              <w:rPr>
                <w:rFonts w:asciiTheme="minorHAnsi" w:hAnsiTheme="minorHAnsi" w:cstheme="minorHAnsi"/>
                <w:sz w:val="16"/>
                <w:lang w:val="hr-HR"/>
              </w:rPr>
              <w:t>se odredi alternativnim metodama, kao što je izračunavanje vrijednosti proizvodnje za zemljište ili proizvodnu imovinu, ili neamortizirana vrijednost zamjenskog materijala i rada za izgradnju objekata ili druge fiksne imovine, plus transakcioni troškovi. U svim slučajevima gdje fizičko raseljavanje rezultira gubitkom skloništa, trošak zamjene mora biti barem dovoljan da omogući kupovinu ili izgradnju stanova koji ispunjavaju prihvatljive minimalne standarde kvaliteta i sigurnosti zajednice.</w:t>
            </w:r>
          </w:p>
          <w:p w14:paraId="3A896E4C" w14:textId="77777777" w:rsidR="0067367A" w:rsidRPr="00E267FD" w:rsidRDefault="0067367A" w:rsidP="00B96E27">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Metoda procjene za određivanje troškova zamjene </w:t>
            </w:r>
            <w:r w:rsidR="00AF203B">
              <w:rPr>
                <w:rFonts w:asciiTheme="minorHAnsi" w:hAnsiTheme="minorHAnsi" w:cstheme="minorHAnsi"/>
                <w:sz w:val="16"/>
                <w:lang w:val="hr-HR"/>
              </w:rPr>
              <w:t>treba da bude</w:t>
            </w:r>
            <w:r w:rsidRPr="00E267FD">
              <w:rPr>
                <w:rFonts w:asciiTheme="minorHAnsi" w:hAnsiTheme="minorHAnsi" w:cstheme="minorHAnsi"/>
                <w:sz w:val="16"/>
                <w:lang w:val="hr-HR"/>
              </w:rPr>
              <w:t xml:space="preserve"> dokumentovana i uključena u relevantne dokumente za planiranje preseljenja. </w:t>
            </w:r>
            <w:r w:rsidR="00AF203B">
              <w:rPr>
                <w:rFonts w:asciiTheme="minorHAnsi" w:hAnsiTheme="minorHAnsi" w:cstheme="minorHAnsi"/>
                <w:sz w:val="16"/>
                <w:lang w:val="hr-HR"/>
              </w:rPr>
              <w:t>Transakcioni</w:t>
            </w:r>
            <w:r w:rsidRPr="00E267FD">
              <w:rPr>
                <w:rFonts w:asciiTheme="minorHAnsi" w:hAnsiTheme="minorHAnsi" w:cstheme="minorHAnsi"/>
                <w:sz w:val="16"/>
                <w:lang w:val="hr-HR"/>
              </w:rPr>
              <w:t xml:space="preserve"> troškovi uključuju administrativne takse, takse za registraciju ili vlasništvo, razumne troškove preseljenja i slične troškove koji se nameću </w:t>
            </w:r>
            <w:r w:rsidR="00B96E27">
              <w:rPr>
                <w:rFonts w:asciiTheme="minorHAnsi" w:hAnsiTheme="minorHAnsi" w:cstheme="minorHAnsi"/>
                <w:sz w:val="16"/>
                <w:lang w:val="hr-HR"/>
              </w:rPr>
              <w:t>pogođenim licima</w:t>
            </w:r>
            <w:r w:rsidRPr="00E267FD">
              <w:rPr>
                <w:rFonts w:asciiTheme="minorHAnsi" w:hAnsiTheme="minorHAnsi" w:cstheme="minorHAnsi"/>
                <w:sz w:val="16"/>
                <w:lang w:val="hr-HR"/>
              </w:rPr>
              <w:t xml:space="preserve">. Da bi se osigurala </w:t>
            </w:r>
            <w:r w:rsidR="00B96E27">
              <w:rPr>
                <w:rFonts w:asciiTheme="minorHAnsi" w:hAnsiTheme="minorHAnsi" w:cstheme="minorHAnsi"/>
                <w:sz w:val="16"/>
                <w:lang w:val="hr-HR"/>
              </w:rPr>
              <w:t>nadoknada</w:t>
            </w:r>
            <w:r w:rsidRPr="00E267FD">
              <w:rPr>
                <w:rFonts w:asciiTheme="minorHAnsi" w:hAnsiTheme="minorHAnsi" w:cstheme="minorHAnsi"/>
                <w:sz w:val="16"/>
                <w:lang w:val="hr-HR"/>
              </w:rPr>
              <w:t xml:space="preserve"> po cijeni zamjene, planirane stope </w:t>
            </w:r>
            <w:r w:rsidR="00B96E27">
              <w:rPr>
                <w:rFonts w:asciiTheme="minorHAnsi" w:hAnsiTheme="minorHAnsi" w:cstheme="minorHAnsi"/>
                <w:sz w:val="16"/>
                <w:lang w:val="hr-HR"/>
              </w:rPr>
              <w:t>nadoknade</w:t>
            </w:r>
            <w:r w:rsidR="00B96E27" w:rsidRPr="00E267FD">
              <w:rPr>
                <w:rFonts w:asciiTheme="minorHAnsi" w:hAnsiTheme="minorHAnsi" w:cstheme="minorHAnsi"/>
                <w:sz w:val="16"/>
                <w:lang w:val="hr-HR"/>
              </w:rPr>
              <w:t xml:space="preserve"> </w:t>
            </w:r>
            <w:r w:rsidR="00B96E27">
              <w:rPr>
                <w:rFonts w:asciiTheme="minorHAnsi" w:hAnsiTheme="minorHAnsi" w:cstheme="minorHAnsi"/>
                <w:sz w:val="16"/>
                <w:lang w:val="hr-HR"/>
              </w:rPr>
              <w:t>mogu da zahtijevaju</w:t>
            </w:r>
            <w:r w:rsidRPr="00E267FD">
              <w:rPr>
                <w:rFonts w:asciiTheme="minorHAnsi" w:hAnsiTheme="minorHAnsi" w:cstheme="minorHAnsi"/>
                <w:sz w:val="16"/>
                <w:lang w:val="hr-HR"/>
              </w:rPr>
              <w:t xml:space="preserve"> ažuriranje u projektnim područjima gdje je inflacija visoka ili je period između izračuna</w:t>
            </w:r>
            <w:r w:rsidR="00B96E27">
              <w:rPr>
                <w:rFonts w:asciiTheme="minorHAnsi" w:hAnsiTheme="minorHAnsi" w:cstheme="minorHAnsi"/>
                <w:sz w:val="16"/>
                <w:lang w:val="hr-HR"/>
              </w:rPr>
              <w:t>vanja</w:t>
            </w:r>
            <w:r w:rsidRPr="00E267FD">
              <w:rPr>
                <w:rFonts w:asciiTheme="minorHAnsi" w:hAnsiTheme="minorHAnsi" w:cstheme="minorHAnsi"/>
                <w:sz w:val="16"/>
                <w:lang w:val="hr-HR"/>
              </w:rPr>
              <w:t xml:space="preserve"> </w:t>
            </w:r>
            <w:r w:rsidR="00B96E27">
              <w:rPr>
                <w:rFonts w:asciiTheme="minorHAnsi" w:hAnsiTheme="minorHAnsi" w:cstheme="minorHAnsi"/>
                <w:sz w:val="16"/>
                <w:lang w:val="hr-HR"/>
              </w:rPr>
              <w:t>nadoknade</w:t>
            </w:r>
            <w:r w:rsidR="00B96E27" w:rsidRPr="00E267FD">
              <w:rPr>
                <w:rFonts w:asciiTheme="minorHAnsi" w:hAnsiTheme="minorHAnsi" w:cstheme="minorHAnsi"/>
                <w:sz w:val="16"/>
                <w:lang w:val="hr-HR"/>
              </w:rPr>
              <w:t xml:space="preserve"> </w:t>
            </w:r>
            <w:r w:rsidRPr="00E267FD">
              <w:rPr>
                <w:rFonts w:asciiTheme="minorHAnsi" w:hAnsiTheme="minorHAnsi" w:cstheme="minorHAnsi"/>
                <w:sz w:val="16"/>
                <w:lang w:val="hr-HR"/>
              </w:rPr>
              <w:t xml:space="preserve">i isporuke </w:t>
            </w:r>
            <w:r w:rsidR="00B96E27">
              <w:rPr>
                <w:rFonts w:asciiTheme="minorHAnsi" w:hAnsiTheme="minorHAnsi" w:cstheme="minorHAnsi"/>
                <w:sz w:val="16"/>
                <w:lang w:val="hr-HR"/>
              </w:rPr>
              <w:t>nadoknade</w:t>
            </w:r>
            <w:r w:rsidR="00B96E27" w:rsidRPr="00E267FD">
              <w:rPr>
                <w:rFonts w:asciiTheme="minorHAnsi" w:hAnsiTheme="minorHAnsi" w:cstheme="minorHAnsi"/>
                <w:sz w:val="16"/>
                <w:lang w:val="hr-HR"/>
              </w:rPr>
              <w:t xml:space="preserve"> </w:t>
            </w:r>
            <w:r w:rsidRPr="00E267FD">
              <w:rPr>
                <w:rFonts w:asciiTheme="minorHAnsi" w:hAnsiTheme="minorHAnsi" w:cstheme="minorHAnsi"/>
                <w:sz w:val="16"/>
                <w:lang w:val="hr-HR"/>
              </w:rPr>
              <w:t>dug.</w:t>
            </w:r>
          </w:p>
        </w:tc>
      </w:tr>
      <w:tr w:rsidR="0067367A" w:rsidRPr="00E267FD" w14:paraId="65C2D8DD" w14:textId="77777777" w:rsidTr="000152ED">
        <w:trPr>
          <w:trHeight w:val="300"/>
        </w:trPr>
        <w:tc>
          <w:tcPr>
            <w:tcW w:w="1556" w:type="dxa"/>
          </w:tcPr>
          <w:p w14:paraId="088AE64D"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Ograničenja u korištenju zemljišta</w:t>
            </w:r>
          </w:p>
        </w:tc>
        <w:tc>
          <w:tcPr>
            <w:tcW w:w="7463" w:type="dxa"/>
          </w:tcPr>
          <w:p w14:paraId="53B1C441" w14:textId="77777777" w:rsidR="0067367A" w:rsidRPr="00E267FD" w:rsidRDefault="0067367A" w:rsidP="00B96E27">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Odnosi se na ograničenja ili zabrane korištenja poljoprivrednog, stambenog, komercijalnog ili drugog zemljišta koje se direktno uvode i primjenjuju kao dio projekta. To može uključivati ograničenja pristupa zakonski </w:t>
            </w:r>
            <w:r w:rsidR="00B96E27">
              <w:rPr>
                <w:rFonts w:asciiTheme="minorHAnsi" w:hAnsiTheme="minorHAnsi" w:cstheme="minorHAnsi"/>
                <w:sz w:val="16"/>
                <w:lang w:val="hr-HR"/>
              </w:rPr>
              <w:t>određenim</w:t>
            </w:r>
            <w:r w:rsidRPr="00E267FD">
              <w:rPr>
                <w:rFonts w:asciiTheme="minorHAnsi" w:hAnsiTheme="minorHAnsi" w:cstheme="minorHAnsi"/>
                <w:sz w:val="16"/>
                <w:lang w:val="hr-HR"/>
              </w:rPr>
              <w:t xml:space="preserve"> parkovima i zaštićenim područjima, ograničenja pristupa drugim zajedničkim resursima, ograničenja korištenja zemljišta unutar komunalnih </w:t>
            </w:r>
            <w:r w:rsidR="00B96E27">
              <w:rPr>
                <w:rFonts w:asciiTheme="minorHAnsi" w:hAnsiTheme="minorHAnsi" w:cstheme="minorHAnsi"/>
                <w:sz w:val="16"/>
                <w:lang w:val="hr-HR"/>
              </w:rPr>
              <w:t>službenosti</w:t>
            </w:r>
            <w:r w:rsidRPr="00E267FD">
              <w:rPr>
                <w:rFonts w:asciiTheme="minorHAnsi" w:hAnsiTheme="minorHAnsi" w:cstheme="minorHAnsi"/>
                <w:sz w:val="16"/>
                <w:lang w:val="hr-HR"/>
              </w:rPr>
              <w:t xml:space="preserve"> ili sigurnosnih zona.</w:t>
            </w:r>
          </w:p>
        </w:tc>
      </w:tr>
      <w:tr w:rsidR="0067367A" w:rsidRPr="00E267FD" w14:paraId="70E5E929" w14:textId="77777777" w:rsidTr="000152ED">
        <w:trPr>
          <w:trHeight w:val="300"/>
        </w:trPr>
        <w:tc>
          <w:tcPr>
            <w:tcW w:w="1556" w:type="dxa"/>
          </w:tcPr>
          <w:p w14:paraId="7F067BA9"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Okvir politike preseljenja k</w:t>
            </w:r>
          </w:p>
        </w:tc>
        <w:tc>
          <w:tcPr>
            <w:tcW w:w="7463" w:type="dxa"/>
          </w:tcPr>
          <w:p w14:paraId="36C2F962" w14:textId="77777777" w:rsidR="0067367A" w:rsidRPr="00E267FD" w:rsidRDefault="0067367A" w:rsidP="00B96E27">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Ovaj dokument je nastao kada tačna priroda ili obim eksproprijacije zemljišta ili ograničenja korištenja zemljišta vezanih za projekat ili njegove komponente, sa potencijalom da izazovu fizičko i/ili ekonomsko raseljavanje, nije poznata zbog faze razvoja projekta. Svrha okvira </w:t>
            </w:r>
            <w:r w:rsidR="00B96E27">
              <w:rPr>
                <w:rFonts w:asciiTheme="minorHAnsi" w:hAnsiTheme="minorHAnsi" w:cstheme="minorHAnsi"/>
                <w:sz w:val="16"/>
                <w:lang w:val="hr-HR"/>
              </w:rPr>
              <w:t>je da postavi</w:t>
            </w:r>
            <w:r w:rsidRPr="00E267FD">
              <w:rPr>
                <w:rFonts w:asciiTheme="minorHAnsi" w:hAnsiTheme="minorHAnsi" w:cstheme="minorHAnsi"/>
                <w:sz w:val="16"/>
                <w:lang w:val="hr-HR"/>
              </w:rPr>
              <w:t xml:space="preserve"> principe preseljenja, </w:t>
            </w:r>
            <w:r w:rsidR="00B96E27">
              <w:rPr>
                <w:rFonts w:asciiTheme="minorHAnsi" w:hAnsiTheme="minorHAnsi" w:cstheme="minorHAnsi"/>
                <w:sz w:val="16"/>
                <w:lang w:val="hr-HR"/>
              </w:rPr>
              <w:t>organizacione</w:t>
            </w:r>
            <w:r w:rsidRPr="00E267FD">
              <w:rPr>
                <w:rFonts w:asciiTheme="minorHAnsi" w:hAnsiTheme="minorHAnsi" w:cstheme="minorHAnsi"/>
                <w:sz w:val="16"/>
                <w:lang w:val="hr-HR"/>
              </w:rPr>
              <w:t xml:space="preserve"> aranžmane i </w:t>
            </w:r>
            <w:r w:rsidR="00B96E27">
              <w:rPr>
                <w:rFonts w:asciiTheme="minorHAnsi" w:hAnsiTheme="minorHAnsi" w:cstheme="minorHAnsi"/>
                <w:sz w:val="16"/>
                <w:lang w:val="hr-HR"/>
              </w:rPr>
              <w:t>kriterijume</w:t>
            </w:r>
            <w:r w:rsidRPr="00E267FD">
              <w:rPr>
                <w:rFonts w:asciiTheme="minorHAnsi" w:hAnsiTheme="minorHAnsi" w:cstheme="minorHAnsi"/>
                <w:sz w:val="16"/>
                <w:lang w:val="hr-HR"/>
              </w:rPr>
              <w:t xml:space="preserve"> </w:t>
            </w:r>
            <w:r w:rsidR="00B96E27">
              <w:rPr>
                <w:rFonts w:asciiTheme="minorHAnsi" w:hAnsiTheme="minorHAnsi" w:cstheme="minorHAnsi"/>
                <w:sz w:val="16"/>
                <w:lang w:val="hr-HR"/>
              </w:rPr>
              <w:t>projektovanja</w:t>
            </w:r>
            <w:r w:rsidRPr="00E267FD">
              <w:rPr>
                <w:rFonts w:asciiTheme="minorHAnsi" w:hAnsiTheme="minorHAnsi" w:cstheme="minorHAnsi"/>
                <w:sz w:val="16"/>
                <w:lang w:val="hr-HR"/>
              </w:rPr>
              <w:t xml:space="preserve"> koji se primjenjuju u slučaju da prisilno preseljenje postane neizbježno. Kada se definišu podprojekti i pojedinačne komponente projekta i postanu dostupne potrebne informacije, okvir se proširuje u specifičan plan proporcionalan potencijalnim rizicima i uticajima (vidi stavku Akcioni plan preseljenja ispod).</w:t>
            </w:r>
          </w:p>
        </w:tc>
      </w:tr>
      <w:tr w:rsidR="0067367A" w:rsidRPr="00E267FD" w14:paraId="76366716" w14:textId="77777777" w:rsidTr="000152ED">
        <w:trPr>
          <w:trHeight w:val="300"/>
        </w:trPr>
        <w:tc>
          <w:tcPr>
            <w:tcW w:w="1556" w:type="dxa"/>
          </w:tcPr>
          <w:p w14:paraId="3F2EAB74" w14:textId="77777777" w:rsidR="0067367A" w:rsidRPr="00E267FD" w:rsidRDefault="00B96E27" w:rsidP="000152ED">
            <w:pPr>
              <w:pStyle w:val="TableParagraph"/>
              <w:spacing w:line="273" w:lineRule="auto"/>
              <w:ind w:right="97"/>
              <w:rPr>
                <w:rFonts w:asciiTheme="minorHAnsi" w:hAnsiTheme="minorHAnsi" w:cstheme="minorHAnsi"/>
                <w:color w:val="0070C0"/>
                <w:sz w:val="16"/>
                <w:lang w:val="hr-HR"/>
              </w:rPr>
            </w:pPr>
            <w:r>
              <w:rPr>
                <w:rFonts w:asciiTheme="minorHAnsi" w:hAnsiTheme="minorHAnsi" w:cstheme="minorHAnsi"/>
                <w:color w:val="0070C0"/>
                <w:sz w:val="16"/>
                <w:lang w:val="hr-HR"/>
              </w:rPr>
              <w:t>Akcioni plan za preseljenje</w:t>
            </w:r>
          </w:p>
        </w:tc>
        <w:tc>
          <w:tcPr>
            <w:tcW w:w="7463" w:type="dxa"/>
          </w:tcPr>
          <w:p w14:paraId="7C7447CB"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Dokument u kojem klijent specificira procedure koje će </w:t>
            </w:r>
            <w:r w:rsidR="00785A64">
              <w:rPr>
                <w:rFonts w:asciiTheme="minorHAnsi" w:hAnsiTheme="minorHAnsi" w:cstheme="minorHAnsi"/>
                <w:sz w:val="16"/>
                <w:lang w:val="hr-HR"/>
              </w:rPr>
              <w:t>pratiti</w:t>
            </w:r>
            <w:r w:rsidRPr="00E267FD">
              <w:rPr>
                <w:rFonts w:asciiTheme="minorHAnsi" w:hAnsiTheme="minorHAnsi" w:cstheme="minorHAnsi"/>
                <w:sz w:val="16"/>
                <w:lang w:val="hr-HR"/>
              </w:rPr>
              <w:t xml:space="preserve"> i mjere koje će </w:t>
            </w:r>
            <w:r w:rsidR="00785A64">
              <w:rPr>
                <w:rFonts w:asciiTheme="minorHAnsi" w:hAnsiTheme="minorHAnsi" w:cstheme="minorHAnsi"/>
                <w:sz w:val="16"/>
                <w:lang w:val="hr-HR"/>
              </w:rPr>
              <w:t>preduzeti</w:t>
            </w:r>
            <w:r w:rsidRPr="00E267FD">
              <w:rPr>
                <w:rFonts w:asciiTheme="minorHAnsi" w:hAnsiTheme="minorHAnsi" w:cstheme="minorHAnsi"/>
                <w:sz w:val="16"/>
                <w:lang w:val="hr-HR"/>
              </w:rPr>
              <w:t xml:space="preserve"> kako bi ublažio negativne efekte, nadoknadio gubitke i pružio razvojne koristi osobama i zajednicama pogođenim investicionim projektom.</w:t>
            </w:r>
          </w:p>
          <w:p w14:paraId="13F341F7"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Planovi preseljenja se pripremaju za svaki projekat koji rezultira ekonomskim ili fizičkim raseljavanjem. Obim i nivo detalja plana variraju u zavisnosti od veličine raseljavanja i složenosti mjera potrebnih za ublažavanje negativnih uticaja.</w:t>
            </w:r>
          </w:p>
        </w:tc>
      </w:tr>
      <w:tr w:rsidR="0067367A" w:rsidRPr="00E267FD" w14:paraId="39D9FB79" w14:textId="77777777" w:rsidTr="000152ED">
        <w:trPr>
          <w:trHeight w:val="300"/>
        </w:trPr>
        <w:tc>
          <w:tcPr>
            <w:tcW w:w="1556" w:type="dxa"/>
          </w:tcPr>
          <w:p w14:paraId="201DA657" w14:textId="77777777" w:rsidR="0067367A" w:rsidRPr="00E267FD" w:rsidRDefault="00785A64" w:rsidP="00785A64">
            <w:pPr>
              <w:pStyle w:val="TableParagraph"/>
              <w:spacing w:line="273" w:lineRule="auto"/>
              <w:ind w:right="97"/>
              <w:rPr>
                <w:rFonts w:asciiTheme="minorHAnsi" w:hAnsiTheme="minorHAnsi" w:cstheme="minorHAnsi"/>
                <w:color w:val="0070C0"/>
                <w:sz w:val="16"/>
                <w:lang w:val="hr-HR"/>
              </w:rPr>
            </w:pPr>
            <w:r>
              <w:rPr>
                <w:rFonts w:asciiTheme="minorHAnsi" w:hAnsiTheme="minorHAnsi" w:cstheme="minorHAnsi"/>
                <w:color w:val="0070C0"/>
                <w:sz w:val="16"/>
                <w:lang w:val="hr-HR"/>
              </w:rPr>
              <w:t>Sporazumna poravnanje (nagodbe)</w:t>
            </w:r>
          </w:p>
        </w:tc>
        <w:tc>
          <w:tcPr>
            <w:tcW w:w="7463" w:type="dxa"/>
          </w:tcPr>
          <w:p w14:paraId="2C830816" w14:textId="77777777" w:rsidR="0067367A" w:rsidRPr="00E267FD" w:rsidRDefault="0067367A" w:rsidP="00C867B1">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Odnosi se na situacije kada zajmoprimac treba da stekne određeno zemljište ili ograniči njegovu upotrebu za potrebe projekta, ali umjesto da to učini putem postupka eksproprijacije, zajmoprimac prvo pokušava </w:t>
            </w:r>
            <w:r w:rsidR="00785A64">
              <w:rPr>
                <w:rFonts w:asciiTheme="minorHAnsi" w:hAnsiTheme="minorHAnsi" w:cstheme="minorHAnsi"/>
                <w:sz w:val="16"/>
                <w:lang w:val="hr-HR"/>
              </w:rPr>
              <w:t xml:space="preserve">da </w:t>
            </w:r>
            <w:r w:rsidRPr="00E267FD">
              <w:rPr>
                <w:rFonts w:asciiTheme="minorHAnsi" w:hAnsiTheme="minorHAnsi" w:cstheme="minorHAnsi"/>
                <w:sz w:val="16"/>
                <w:lang w:val="hr-HR"/>
              </w:rPr>
              <w:t>posti</w:t>
            </w:r>
            <w:r w:rsidR="00785A64">
              <w:rPr>
                <w:rFonts w:asciiTheme="minorHAnsi" w:hAnsiTheme="minorHAnsi" w:cstheme="minorHAnsi"/>
                <w:sz w:val="16"/>
                <w:lang w:val="hr-HR"/>
              </w:rPr>
              <w:t>gne</w:t>
            </w:r>
            <w:r w:rsidRPr="00E267FD">
              <w:rPr>
                <w:rFonts w:asciiTheme="minorHAnsi" w:hAnsiTheme="minorHAnsi" w:cstheme="minorHAnsi"/>
                <w:sz w:val="16"/>
                <w:lang w:val="hr-HR"/>
              </w:rPr>
              <w:t xml:space="preserve"> međusobno prihvatljiv dogovor sa vlasnikom/korisnikom zemljišta. U Crnoj Gori, Zakon o eksproprijaciji (član 52) omogućava </w:t>
            </w:r>
            <w:r w:rsidR="00C867B1">
              <w:rPr>
                <w:rFonts w:asciiTheme="minorHAnsi" w:hAnsiTheme="minorHAnsi" w:cstheme="minorHAnsi"/>
                <w:sz w:val="16"/>
                <w:lang w:val="hr-HR"/>
              </w:rPr>
              <w:t>sporazumne</w:t>
            </w:r>
            <w:r w:rsidRPr="00E267FD">
              <w:rPr>
                <w:rFonts w:asciiTheme="minorHAnsi" w:hAnsiTheme="minorHAnsi" w:cstheme="minorHAnsi"/>
                <w:sz w:val="16"/>
                <w:lang w:val="hr-HR"/>
              </w:rPr>
              <w:t xml:space="preserve"> nagodbe između korisnika eksproprijacije i vlasnika imovine. Ako obje strane postignu dogovor o iznosu i vrsti naknade, postupak eksproprijacije se zaustavlja. Međutim, iako je zakonski dozvoljen, ovaj pristup nije snažno podstaknut crnogorskim zakonom i ostaje sekundarni u odnosu na formalni proces eksproprijacije, koji je uobičajena praksa za eksproprijaciju zemljišta u javnom interesu.</w:t>
            </w:r>
          </w:p>
        </w:tc>
      </w:tr>
      <w:tr w:rsidR="0067367A" w:rsidRPr="00E267FD" w14:paraId="0CC42716" w14:textId="77777777" w:rsidTr="000152ED">
        <w:trPr>
          <w:trHeight w:val="300"/>
        </w:trPr>
        <w:tc>
          <w:tcPr>
            <w:tcW w:w="1556" w:type="dxa"/>
          </w:tcPr>
          <w:p w14:paraId="7A9135BB" w14:textId="77777777" w:rsidR="0067367A" w:rsidRPr="00E267FD" w:rsidRDefault="0067367A" w:rsidP="00C867B1">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 xml:space="preserve">Sigurnost </w:t>
            </w:r>
            <w:r w:rsidR="00C867B1">
              <w:rPr>
                <w:rFonts w:asciiTheme="minorHAnsi" w:hAnsiTheme="minorHAnsi" w:cstheme="minorHAnsi"/>
                <w:color w:val="0070C0"/>
                <w:sz w:val="16"/>
                <w:lang w:val="hr-HR"/>
              </w:rPr>
              <w:t>vlasništva</w:t>
            </w:r>
          </w:p>
        </w:tc>
        <w:tc>
          <w:tcPr>
            <w:tcW w:w="7463" w:type="dxa"/>
          </w:tcPr>
          <w:p w14:paraId="2FC752E7"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To znači da se preseljene osobe ili zajednice preseljavaju na mjesto koje mogu legalno koristiti, gdje su zaštićeni od rizika od iseljenja i gdje su prava vlasništva koja im se daju društveno i kulturno prikladna. Ni u kom slučaju preseljenim osobama neće biti dodijeljena prava na vlasništvo koja su u praksi slabija od prava koja su imala na zemljište ili imovinu iz koje su raseljeni.</w:t>
            </w:r>
          </w:p>
        </w:tc>
      </w:tr>
      <w:tr w:rsidR="0067367A" w:rsidRPr="00E267FD" w14:paraId="25D7C7CB" w14:textId="77777777" w:rsidTr="000152ED">
        <w:trPr>
          <w:trHeight w:val="300"/>
        </w:trPr>
        <w:tc>
          <w:tcPr>
            <w:tcW w:w="1556" w:type="dxa"/>
          </w:tcPr>
          <w:p w14:paraId="5C1C2F30" w14:textId="77777777" w:rsidR="0067367A" w:rsidRPr="00E267FD" w:rsidRDefault="0067367A" w:rsidP="000152ED">
            <w:pPr>
              <w:pStyle w:val="TableParagraph"/>
              <w:spacing w:line="273" w:lineRule="auto"/>
              <w:ind w:right="97"/>
              <w:rPr>
                <w:rFonts w:asciiTheme="minorHAnsi" w:hAnsiTheme="minorHAnsi" w:cstheme="minorHAnsi"/>
                <w:color w:val="0070C0"/>
                <w:sz w:val="16"/>
                <w:lang w:val="hr-HR"/>
              </w:rPr>
            </w:pPr>
            <w:r w:rsidRPr="00E267FD">
              <w:rPr>
                <w:rFonts w:asciiTheme="minorHAnsi" w:hAnsiTheme="minorHAnsi" w:cstheme="minorHAnsi"/>
                <w:color w:val="0070C0"/>
                <w:sz w:val="16"/>
                <w:lang w:val="hr-HR"/>
              </w:rPr>
              <w:t>Ranjive osobe/grupe</w:t>
            </w:r>
          </w:p>
        </w:tc>
        <w:tc>
          <w:tcPr>
            <w:tcW w:w="7463" w:type="dxa"/>
          </w:tcPr>
          <w:p w14:paraId="404B271E"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Ranjive osobe su one koje, zbog pola, etničke pripadnosti, </w:t>
            </w:r>
            <w:r w:rsidR="00C867B1">
              <w:rPr>
                <w:rFonts w:asciiTheme="minorHAnsi" w:hAnsiTheme="minorHAnsi" w:cstheme="minorHAnsi"/>
                <w:sz w:val="16"/>
                <w:lang w:val="hr-HR"/>
              </w:rPr>
              <w:t>starosti</w:t>
            </w:r>
            <w:r w:rsidRPr="00E267FD">
              <w:rPr>
                <w:rFonts w:asciiTheme="minorHAnsi" w:hAnsiTheme="minorHAnsi" w:cstheme="minorHAnsi"/>
                <w:sz w:val="16"/>
                <w:lang w:val="hr-HR"/>
              </w:rPr>
              <w:t>, fizičkog ili mentalnog invaliditeta, ekonomske nepovoljnosti ili društvenog statusa, mogu biti više pogođene preseljenjem od drugih i koje mogu imati ograničenu mogućnost da traže ili iskoriste pomoć za preseljenje i povezane razvojne beneficije.</w:t>
            </w:r>
          </w:p>
          <w:p w14:paraId="1E288C35"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Grupe ili osobe koje mogu biti posebno ranjive uključuju, ali nisu ograničene na:</w:t>
            </w:r>
          </w:p>
          <w:p w14:paraId="14978CB9" w14:textId="77777777" w:rsidR="0067367A" w:rsidRPr="00E267FD" w:rsidRDefault="0067367A" w:rsidP="0067367A">
            <w:pPr>
              <w:pStyle w:val="TableParagraph"/>
              <w:numPr>
                <w:ilvl w:val="0"/>
                <w:numId w:val="97"/>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lastRenderedPageBreak/>
              <w:t>Siromašna domaćinstva;</w:t>
            </w:r>
          </w:p>
          <w:p w14:paraId="14FE42EB" w14:textId="77777777" w:rsidR="0067367A" w:rsidRPr="00E267FD" w:rsidRDefault="0067367A" w:rsidP="0067367A">
            <w:pPr>
              <w:pStyle w:val="TableParagraph"/>
              <w:numPr>
                <w:ilvl w:val="0"/>
                <w:numId w:val="97"/>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Osobe sa fizičkim ili mentalnim invaliditetom;</w:t>
            </w:r>
          </w:p>
          <w:p w14:paraId="7959DD33" w14:textId="77777777" w:rsidR="0067367A" w:rsidRPr="00E267FD" w:rsidRDefault="0067367A" w:rsidP="0067367A">
            <w:pPr>
              <w:pStyle w:val="TableParagraph"/>
              <w:numPr>
                <w:ilvl w:val="0"/>
                <w:numId w:val="97"/>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Izbjeglice i interno raseljene osobe;</w:t>
            </w:r>
          </w:p>
          <w:p w14:paraId="0787F7B3" w14:textId="77777777" w:rsidR="0067367A" w:rsidRPr="00E267FD" w:rsidRDefault="0067367A" w:rsidP="0067367A">
            <w:pPr>
              <w:pStyle w:val="TableParagraph"/>
              <w:numPr>
                <w:ilvl w:val="0"/>
                <w:numId w:val="97"/>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Djeca, žene, starije osobe ili </w:t>
            </w:r>
            <w:r w:rsidR="00C867B1">
              <w:rPr>
                <w:rFonts w:asciiTheme="minorHAnsi" w:hAnsiTheme="minorHAnsi" w:cstheme="minorHAnsi"/>
                <w:sz w:val="16"/>
                <w:lang w:val="hr-HR"/>
              </w:rPr>
              <w:t>pojedinci</w:t>
            </w:r>
            <w:r w:rsidRPr="00E267FD">
              <w:rPr>
                <w:rFonts w:asciiTheme="minorHAnsi" w:hAnsiTheme="minorHAnsi" w:cstheme="minorHAnsi"/>
                <w:sz w:val="16"/>
                <w:lang w:val="hr-HR"/>
              </w:rPr>
              <w:t xml:space="preserve"> sa hroničnim bolestima;</w:t>
            </w:r>
          </w:p>
          <w:p w14:paraId="06363F69" w14:textId="77777777" w:rsidR="0067367A" w:rsidRPr="00E267FD" w:rsidRDefault="0067367A" w:rsidP="0067367A">
            <w:pPr>
              <w:pStyle w:val="TableParagraph"/>
              <w:numPr>
                <w:ilvl w:val="0"/>
                <w:numId w:val="97"/>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Domaćinstva kojima upravljaju djeca ili žene;</w:t>
            </w:r>
          </w:p>
          <w:p w14:paraId="6A2B4727" w14:textId="77777777" w:rsidR="0067367A" w:rsidRPr="00E267FD" w:rsidRDefault="0067367A" w:rsidP="0067367A">
            <w:pPr>
              <w:pStyle w:val="TableParagraph"/>
              <w:numPr>
                <w:ilvl w:val="0"/>
                <w:numId w:val="97"/>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Domaćinstva bez ili sa vrlo ograničenim resursima;</w:t>
            </w:r>
          </w:p>
          <w:p w14:paraId="1955A339" w14:textId="77777777" w:rsidR="0067367A" w:rsidRPr="00E267FD" w:rsidRDefault="00C867B1" w:rsidP="0067367A">
            <w:pPr>
              <w:pStyle w:val="TableParagraph"/>
              <w:numPr>
                <w:ilvl w:val="0"/>
                <w:numId w:val="97"/>
              </w:numPr>
              <w:spacing w:line="273" w:lineRule="auto"/>
              <w:ind w:right="97"/>
              <w:rPr>
                <w:rFonts w:asciiTheme="minorHAnsi" w:hAnsiTheme="minorHAnsi" w:cstheme="minorHAnsi"/>
                <w:sz w:val="16"/>
                <w:lang w:val="hr-HR"/>
              </w:rPr>
            </w:pPr>
            <w:r>
              <w:rPr>
                <w:rFonts w:asciiTheme="minorHAnsi" w:hAnsiTheme="minorHAnsi" w:cstheme="minorHAnsi"/>
                <w:sz w:val="16"/>
                <w:lang w:val="hr-HR"/>
              </w:rPr>
              <w:t>E</w:t>
            </w:r>
            <w:r w:rsidR="0067367A" w:rsidRPr="00E267FD">
              <w:rPr>
                <w:rFonts w:asciiTheme="minorHAnsi" w:hAnsiTheme="minorHAnsi" w:cstheme="minorHAnsi"/>
                <w:sz w:val="16"/>
                <w:lang w:val="hr-HR"/>
              </w:rPr>
              <w:t>tničke manjine (kao što su Romi ili drugi);</w:t>
            </w:r>
          </w:p>
          <w:p w14:paraId="05638572" w14:textId="77777777" w:rsidR="0067367A" w:rsidRPr="00E267FD" w:rsidRDefault="0067367A" w:rsidP="0067367A">
            <w:pPr>
              <w:pStyle w:val="TableParagraph"/>
              <w:numPr>
                <w:ilvl w:val="0"/>
                <w:numId w:val="97"/>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Ljudi bez zakonski priznatog zemljišta ili prava korištenja.</w:t>
            </w:r>
          </w:p>
          <w:p w14:paraId="560321AE"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 U kontekstu ovog projekta, pojedinci/grupe koje su u nepovoljnom položaju ili </w:t>
            </w:r>
            <w:r w:rsidR="00C867B1" w:rsidRPr="00E267FD">
              <w:rPr>
                <w:rFonts w:asciiTheme="minorHAnsi" w:hAnsiTheme="minorHAnsi" w:cstheme="minorHAnsi"/>
                <w:sz w:val="16"/>
                <w:lang w:val="hr-HR"/>
              </w:rPr>
              <w:t xml:space="preserve">su </w:t>
            </w:r>
            <w:r w:rsidRPr="00E267FD">
              <w:rPr>
                <w:rFonts w:asciiTheme="minorHAnsi" w:hAnsiTheme="minorHAnsi" w:cstheme="minorHAnsi"/>
                <w:sz w:val="16"/>
                <w:lang w:val="hr-HR"/>
              </w:rPr>
              <w:t xml:space="preserve">ranjive </w:t>
            </w:r>
            <w:r w:rsidR="00C867B1">
              <w:rPr>
                <w:rFonts w:asciiTheme="minorHAnsi" w:hAnsiTheme="minorHAnsi" w:cstheme="minorHAnsi"/>
                <w:sz w:val="16"/>
                <w:lang w:val="hr-HR"/>
              </w:rPr>
              <w:t xml:space="preserve">su </w:t>
            </w:r>
            <w:r w:rsidR="00344041">
              <w:rPr>
                <w:rFonts w:asciiTheme="minorHAnsi" w:hAnsiTheme="minorHAnsi" w:cstheme="minorHAnsi"/>
                <w:sz w:val="16"/>
                <w:lang w:val="hr-HR"/>
              </w:rPr>
              <w:t>takođe</w:t>
            </w:r>
            <w:r w:rsidRPr="00E267FD">
              <w:rPr>
                <w:rFonts w:asciiTheme="minorHAnsi" w:hAnsiTheme="minorHAnsi" w:cstheme="minorHAnsi"/>
                <w:sz w:val="16"/>
                <w:lang w:val="hr-HR"/>
              </w:rPr>
              <w:t xml:space="preserve"> one koje su sklonije negativnim posljedicama projekta i/ili su ograničenije u pristupu pogodnostima projekta. </w:t>
            </w:r>
            <w:r w:rsidR="00344041">
              <w:rPr>
                <w:rFonts w:asciiTheme="minorHAnsi" w:hAnsiTheme="minorHAnsi" w:cstheme="minorHAnsi"/>
                <w:sz w:val="16"/>
                <w:lang w:val="hr-HR"/>
              </w:rPr>
              <w:t>Takođe</w:t>
            </w:r>
            <w:r w:rsidRPr="00E267FD">
              <w:rPr>
                <w:rFonts w:asciiTheme="minorHAnsi" w:hAnsiTheme="minorHAnsi" w:cstheme="minorHAnsi"/>
                <w:sz w:val="16"/>
                <w:lang w:val="hr-HR"/>
              </w:rPr>
              <w:t xml:space="preserve"> je vjerovatnije da će biti isključeni ili </w:t>
            </w:r>
            <w:r w:rsidR="00C867B1">
              <w:rPr>
                <w:rFonts w:asciiTheme="minorHAnsi" w:hAnsiTheme="minorHAnsi" w:cstheme="minorHAnsi"/>
                <w:sz w:val="16"/>
                <w:lang w:val="hr-HR"/>
              </w:rPr>
              <w:t>u nemogućnosti da</w:t>
            </w:r>
            <w:r w:rsidRPr="00E267FD">
              <w:rPr>
                <w:rFonts w:asciiTheme="minorHAnsi" w:hAnsiTheme="minorHAnsi" w:cstheme="minorHAnsi"/>
                <w:sz w:val="16"/>
                <w:lang w:val="hr-HR"/>
              </w:rPr>
              <w:t xml:space="preserve"> u potpunosti učestvov</w:t>
            </w:r>
            <w:r w:rsidR="00C867B1">
              <w:rPr>
                <w:rFonts w:asciiTheme="minorHAnsi" w:hAnsiTheme="minorHAnsi" w:cstheme="minorHAnsi"/>
                <w:sz w:val="16"/>
                <w:lang w:val="hr-HR"/>
              </w:rPr>
              <w:t>uju</w:t>
            </w:r>
            <w:r w:rsidRPr="00E267FD">
              <w:rPr>
                <w:rFonts w:asciiTheme="minorHAnsi" w:hAnsiTheme="minorHAnsi" w:cstheme="minorHAnsi"/>
                <w:sz w:val="16"/>
                <w:lang w:val="hr-HR"/>
              </w:rPr>
              <w:t xml:space="preserve"> u </w:t>
            </w:r>
            <w:r w:rsidR="00C867B1">
              <w:rPr>
                <w:rFonts w:asciiTheme="minorHAnsi" w:hAnsiTheme="minorHAnsi" w:cstheme="minorHAnsi"/>
                <w:sz w:val="16"/>
                <w:lang w:val="hr-HR"/>
              </w:rPr>
              <w:t>primarnim</w:t>
            </w:r>
            <w:r w:rsidRPr="00E267FD">
              <w:rPr>
                <w:rFonts w:asciiTheme="minorHAnsi" w:hAnsiTheme="minorHAnsi" w:cstheme="minorHAnsi"/>
                <w:sz w:val="16"/>
                <w:lang w:val="hr-HR"/>
              </w:rPr>
              <w:t xml:space="preserve"> konsultativnim procesima, </w:t>
            </w:r>
            <w:r w:rsidR="00C867B1">
              <w:rPr>
                <w:rFonts w:asciiTheme="minorHAnsi" w:hAnsiTheme="minorHAnsi" w:cstheme="minorHAnsi"/>
                <w:sz w:val="16"/>
                <w:lang w:val="hr-HR"/>
              </w:rPr>
              <w:t>pa</w:t>
            </w:r>
            <w:r w:rsidRPr="00E267FD">
              <w:rPr>
                <w:rFonts w:asciiTheme="minorHAnsi" w:hAnsiTheme="minorHAnsi" w:cstheme="minorHAnsi"/>
                <w:sz w:val="16"/>
                <w:lang w:val="hr-HR"/>
              </w:rPr>
              <w:t xml:space="preserve"> stoga </w:t>
            </w:r>
            <w:r w:rsidR="00B96E27">
              <w:rPr>
                <w:rFonts w:asciiTheme="minorHAnsi" w:hAnsiTheme="minorHAnsi" w:cstheme="minorHAnsi"/>
                <w:sz w:val="16"/>
                <w:lang w:val="hr-HR"/>
              </w:rPr>
              <w:t>mogu da zahtijevaju</w:t>
            </w:r>
            <w:r w:rsidRPr="00E267FD">
              <w:rPr>
                <w:rFonts w:asciiTheme="minorHAnsi" w:hAnsiTheme="minorHAnsi" w:cstheme="minorHAnsi"/>
                <w:sz w:val="16"/>
                <w:lang w:val="hr-HR"/>
              </w:rPr>
              <w:t xml:space="preserve"> posebne mjere ili ciljanu pomoć kako bi se osiguralo značajno učešće.</w:t>
            </w:r>
          </w:p>
          <w:p w14:paraId="5130040D" w14:textId="77777777" w:rsidR="0067367A" w:rsidRPr="00E267FD" w:rsidRDefault="0067367A" w:rsidP="000152ED">
            <w:pPr>
              <w:pStyle w:val="TableParagraph"/>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Takve mjere </w:t>
            </w:r>
            <w:r w:rsidR="00C867B1">
              <w:rPr>
                <w:rFonts w:asciiTheme="minorHAnsi" w:hAnsiTheme="minorHAnsi" w:cstheme="minorHAnsi"/>
                <w:sz w:val="16"/>
                <w:lang w:val="hr-HR"/>
              </w:rPr>
              <w:t>mogu da uključe</w:t>
            </w:r>
            <w:r w:rsidRPr="00E267FD">
              <w:rPr>
                <w:rFonts w:asciiTheme="minorHAnsi" w:hAnsiTheme="minorHAnsi" w:cstheme="minorHAnsi"/>
                <w:sz w:val="16"/>
                <w:lang w:val="hr-HR"/>
              </w:rPr>
              <w:t>, ali nisu ograničene na:</w:t>
            </w:r>
          </w:p>
          <w:p w14:paraId="3A183985" w14:textId="77777777" w:rsidR="0067367A" w:rsidRPr="00E267FD" w:rsidRDefault="0067367A" w:rsidP="0067367A">
            <w:pPr>
              <w:pStyle w:val="TableParagraph"/>
              <w:numPr>
                <w:ilvl w:val="0"/>
                <w:numId w:val="98"/>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Pružanje informacija u pojednostavljenim, kulturno prikladnim ili prevedenim formatima;</w:t>
            </w:r>
          </w:p>
          <w:p w14:paraId="4E637224" w14:textId="77777777" w:rsidR="0067367A" w:rsidRPr="00E267FD" w:rsidRDefault="0067367A" w:rsidP="0067367A">
            <w:pPr>
              <w:pStyle w:val="TableParagraph"/>
              <w:numPr>
                <w:ilvl w:val="0"/>
                <w:numId w:val="98"/>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Održavanje odvojenih fokus grupa ili sastanaka na nivou domaćinstava;</w:t>
            </w:r>
          </w:p>
          <w:p w14:paraId="581EAC36" w14:textId="77777777" w:rsidR="0067367A" w:rsidRPr="00E267FD" w:rsidRDefault="0067367A" w:rsidP="0067367A">
            <w:pPr>
              <w:pStyle w:val="TableParagraph"/>
              <w:numPr>
                <w:ilvl w:val="0"/>
                <w:numId w:val="98"/>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Osiguravanje prisustva fa</w:t>
            </w:r>
            <w:r w:rsidR="00C867B1">
              <w:rPr>
                <w:rFonts w:asciiTheme="minorHAnsi" w:hAnsiTheme="minorHAnsi" w:cstheme="minorHAnsi"/>
                <w:sz w:val="16"/>
                <w:lang w:val="hr-HR"/>
              </w:rPr>
              <w:t>s</w:t>
            </w:r>
            <w:r w:rsidRPr="00E267FD">
              <w:rPr>
                <w:rFonts w:asciiTheme="minorHAnsi" w:hAnsiTheme="minorHAnsi" w:cstheme="minorHAnsi"/>
                <w:sz w:val="16"/>
                <w:lang w:val="hr-HR"/>
              </w:rPr>
              <w:t>ilitatora, tumača ili socijalnih radnika za određene grupe;</w:t>
            </w:r>
          </w:p>
          <w:p w14:paraId="2BC18B5B" w14:textId="77777777" w:rsidR="0067367A" w:rsidRPr="00E267FD" w:rsidRDefault="0067367A" w:rsidP="0067367A">
            <w:pPr>
              <w:pStyle w:val="TableParagraph"/>
              <w:numPr>
                <w:ilvl w:val="0"/>
                <w:numId w:val="98"/>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 xml:space="preserve">Prilagođavanje angažmana uzimajući u obzir </w:t>
            </w:r>
            <w:r w:rsidR="00C867B1">
              <w:rPr>
                <w:rFonts w:asciiTheme="minorHAnsi" w:hAnsiTheme="minorHAnsi" w:cstheme="minorHAnsi"/>
                <w:sz w:val="16"/>
                <w:lang w:val="hr-HR"/>
              </w:rPr>
              <w:t>starost</w:t>
            </w:r>
            <w:r w:rsidRPr="00E267FD">
              <w:rPr>
                <w:rFonts w:asciiTheme="minorHAnsi" w:hAnsiTheme="minorHAnsi" w:cstheme="minorHAnsi"/>
                <w:sz w:val="16"/>
                <w:lang w:val="hr-HR"/>
              </w:rPr>
              <w:t xml:space="preserve"> (podrška za starije ili maloljetnike, uključujući slučajeve kada su odvojeni od svojih porodica ili zajednica);</w:t>
            </w:r>
          </w:p>
          <w:p w14:paraId="3B0BDF93" w14:textId="77777777" w:rsidR="0067367A" w:rsidRPr="00E267FD" w:rsidRDefault="0067367A" w:rsidP="0067367A">
            <w:pPr>
              <w:pStyle w:val="TableParagraph"/>
              <w:numPr>
                <w:ilvl w:val="0"/>
                <w:numId w:val="98"/>
              </w:numPr>
              <w:spacing w:line="273" w:lineRule="auto"/>
              <w:ind w:right="97"/>
              <w:rPr>
                <w:rFonts w:asciiTheme="minorHAnsi" w:hAnsiTheme="minorHAnsi" w:cstheme="minorHAnsi"/>
                <w:sz w:val="16"/>
                <w:lang w:val="hr-HR"/>
              </w:rPr>
            </w:pPr>
            <w:r w:rsidRPr="00E267FD">
              <w:rPr>
                <w:rFonts w:asciiTheme="minorHAnsi" w:hAnsiTheme="minorHAnsi" w:cstheme="minorHAnsi"/>
                <w:sz w:val="16"/>
                <w:lang w:val="hr-HR"/>
              </w:rPr>
              <w:t>Prilagođavanje lokacija, vremena i načina komunikacije kako bi se osigurala pristupačnost za osobe s invaliditetom, žene sa odgovornostima za njegu ili druge ugrožene grupe.</w:t>
            </w:r>
          </w:p>
          <w:p w14:paraId="518CE91C" w14:textId="77777777" w:rsidR="0067367A" w:rsidRPr="00E267FD" w:rsidRDefault="0067367A" w:rsidP="000152ED">
            <w:pPr>
              <w:pStyle w:val="TableParagraph"/>
              <w:spacing w:line="273" w:lineRule="auto"/>
              <w:ind w:right="97"/>
              <w:rPr>
                <w:rFonts w:asciiTheme="minorHAnsi" w:hAnsiTheme="minorHAnsi" w:cstheme="minorHAnsi"/>
                <w:sz w:val="16"/>
                <w:lang w:val="hr-HR"/>
              </w:rPr>
            </w:pPr>
          </w:p>
        </w:tc>
      </w:tr>
    </w:tbl>
    <w:p w14:paraId="62186A72" w14:textId="77777777" w:rsidR="0067367A" w:rsidRPr="00E267FD" w:rsidRDefault="0067367A" w:rsidP="00CC76C5">
      <w:pPr>
        <w:spacing w:before="280" w:after="0"/>
        <w:jc w:val="center"/>
        <w:rPr>
          <w:rFonts w:ascii="Calibri" w:eastAsia="Calibri" w:hAnsi="Calibri" w:cs="Calibri"/>
          <w:b/>
          <w:color w:val="000000"/>
          <w:lang w:val="hr-HR" w:eastAsia="en-GB"/>
        </w:rPr>
        <w:sectPr w:rsidR="0067367A" w:rsidRPr="00E267FD" w:rsidSect="00863A40">
          <w:pgSz w:w="11910" w:h="16840"/>
          <w:pgMar w:top="1920" w:right="1133" w:bottom="280" w:left="1275" w:header="0" w:footer="292" w:gutter="0"/>
          <w:cols w:space="720"/>
        </w:sectPr>
      </w:pPr>
    </w:p>
    <w:p w14:paraId="5DB87DFD" w14:textId="77777777" w:rsidR="00CC76C5" w:rsidRPr="00E267FD" w:rsidRDefault="00CC76C5" w:rsidP="00CC76C5">
      <w:pPr>
        <w:spacing w:before="280" w:after="0"/>
        <w:jc w:val="center"/>
        <w:rPr>
          <w:rFonts w:ascii="Calibri" w:eastAsia="Calibri" w:hAnsi="Calibri" w:cs="Calibri"/>
          <w:b/>
          <w:color w:val="000000"/>
          <w:lang w:val="hr-HR" w:eastAsia="en-GB"/>
        </w:rPr>
      </w:pPr>
      <w:r w:rsidRPr="00E267FD">
        <w:rPr>
          <w:rFonts w:ascii="Calibri" w:eastAsia="Calibri" w:hAnsi="Calibri" w:cs="Calibri"/>
          <w:b/>
          <w:color w:val="000000"/>
          <w:lang w:val="hr-HR" w:eastAsia="en-GB"/>
        </w:rPr>
        <w:lastRenderedPageBreak/>
        <w:t>Izvršni sažetak – Okvir politike preseljenja (RPF)</w:t>
      </w:r>
    </w:p>
    <w:p w14:paraId="09C6464E" w14:textId="77777777" w:rsidR="00CC76C5" w:rsidRPr="00E267FD" w:rsidRDefault="00CC76C5" w:rsidP="00CC76C5">
      <w:pPr>
        <w:spacing w:after="0"/>
        <w:jc w:val="center"/>
        <w:rPr>
          <w:rFonts w:ascii="Calibri" w:eastAsia="Calibri" w:hAnsi="Calibri" w:cs="Calibri"/>
          <w:b/>
          <w:color w:val="000000"/>
          <w:lang w:val="hr-HR" w:eastAsia="en-GB"/>
        </w:rPr>
      </w:pPr>
      <w:r w:rsidRPr="00E267FD">
        <w:rPr>
          <w:rFonts w:ascii="Calibri" w:eastAsia="Calibri" w:hAnsi="Calibri" w:cs="Calibri"/>
          <w:b/>
          <w:color w:val="000000"/>
          <w:lang w:val="hr-HR" w:eastAsia="en-GB"/>
        </w:rPr>
        <w:t>Projekat crnogorske šume za zajednički prosperitet</w:t>
      </w:r>
    </w:p>
    <w:p w14:paraId="1683C753" w14:textId="77777777" w:rsidR="00CC76C5" w:rsidRPr="00E267FD" w:rsidRDefault="00CC76C5" w:rsidP="00CC46A1">
      <w:pPr>
        <w:rPr>
          <w:lang w:val="hr-HR"/>
        </w:rPr>
      </w:pPr>
    </w:p>
    <w:p w14:paraId="58827C57" w14:textId="77777777" w:rsidR="00CC76C5" w:rsidRPr="00E267FD" w:rsidRDefault="00CC76C5" w:rsidP="00CC76C5">
      <w:pPr>
        <w:spacing w:before="100" w:beforeAutospacing="1" w:after="100" w:afterAutospacing="1"/>
        <w:rPr>
          <w:rFonts w:cstheme="minorHAnsi"/>
          <w:b/>
          <w:bCs/>
          <w:i/>
          <w:iCs/>
          <w:lang w:val="hr-HR"/>
        </w:rPr>
      </w:pPr>
      <w:r w:rsidRPr="00E267FD">
        <w:rPr>
          <w:rFonts w:cstheme="minorHAnsi"/>
          <w:b/>
          <w:bCs/>
          <w:i/>
          <w:iCs/>
          <w:lang w:val="hr-HR"/>
        </w:rPr>
        <w:t xml:space="preserve">Obrazloženje i ciljevi </w:t>
      </w:r>
      <w:r w:rsidR="006432A3">
        <w:rPr>
          <w:rFonts w:cstheme="minorHAnsi"/>
          <w:b/>
          <w:bCs/>
          <w:i/>
          <w:iCs/>
          <w:lang w:val="hr-HR"/>
        </w:rPr>
        <w:t>P</w:t>
      </w:r>
      <w:r w:rsidRPr="00E267FD">
        <w:rPr>
          <w:rFonts w:cstheme="minorHAnsi"/>
          <w:b/>
          <w:bCs/>
          <w:i/>
          <w:iCs/>
          <w:lang w:val="hr-HR"/>
        </w:rPr>
        <w:t>rojekta</w:t>
      </w:r>
    </w:p>
    <w:p w14:paraId="20E8F07F" w14:textId="77777777" w:rsidR="00CC76C5" w:rsidRPr="00E267FD" w:rsidRDefault="00CC76C5" w:rsidP="00CC76C5">
      <w:pPr>
        <w:spacing w:after="129" w:line="266" w:lineRule="auto"/>
        <w:ind w:left="12" w:right="14" w:hanging="10"/>
        <w:rPr>
          <w:rFonts w:ascii="Calibri" w:hAnsi="Calibri" w:cs="Calibri"/>
          <w:lang w:val="hr-HR"/>
        </w:rPr>
      </w:pPr>
      <w:r w:rsidRPr="00E267FD">
        <w:rPr>
          <w:rFonts w:ascii="Calibri" w:hAnsi="Calibri" w:cs="Calibri"/>
          <w:lang w:val="hr-HR"/>
        </w:rPr>
        <w:t xml:space="preserve">Vlada Crne Gore </w:t>
      </w:r>
      <w:r w:rsidR="006432A3">
        <w:rPr>
          <w:rFonts w:ascii="Calibri" w:hAnsi="Calibri" w:cs="Calibri"/>
          <w:lang w:val="hr-HR"/>
        </w:rPr>
        <w:t>preko</w:t>
      </w:r>
      <w:r w:rsidRPr="00E267FD">
        <w:rPr>
          <w:rFonts w:ascii="Calibri" w:hAnsi="Calibri" w:cs="Calibri"/>
          <w:lang w:val="hr-HR"/>
        </w:rPr>
        <w:t xml:space="preserve"> Ministarstva poljoprivrede, šumarstva i </w:t>
      </w:r>
      <w:r w:rsidR="00746D74">
        <w:rPr>
          <w:rFonts w:ascii="Calibri" w:hAnsi="Calibri" w:cs="Calibri"/>
          <w:lang w:val="hr-HR"/>
        </w:rPr>
        <w:t>vodoprivrede</w:t>
      </w:r>
      <w:r w:rsidRPr="00E267FD">
        <w:rPr>
          <w:rFonts w:ascii="Calibri" w:hAnsi="Calibri" w:cs="Calibri"/>
          <w:lang w:val="hr-HR"/>
        </w:rPr>
        <w:t xml:space="preserve"> Crne Gore (MNE) će realizovati </w:t>
      </w:r>
      <w:r w:rsidRPr="00E267FD">
        <w:rPr>
          <w:rFonts w:ascii="Calibri" w:hAnsi="Calibri" w:cs="Calibri"/>
          <w:b/>
          <w:bCs/>
          <w:lang w:val="hr-HR"/>
        </w:rPr>
        <w:t>projekat Šum</w:t>
      </w:r>
      <w:r w:rsidR="006432A3">
        <w:rPr>
          <w:rFonts w:ascii="Calibri" w:hAnsi="Calibri" w:cs="Calibri"/>
          <w:b/>
          <w:bCs/>
          <w:lang w:val="hr-HR"/>
        </w:rPr>
        <w:t>e</w:t>
      </w:r>
      <w:r w:rsidRPr="00E267FD">
        <w:rPr>
          <w:rFonts w:ascii="Calibri" w:hAnsi="Calibri" w:cs="Calibri"/>
          <w:b/>
          <w:bCs/>
          <w:lang w:val="hr-HR"/>
        </w:rPr>
        <w:t xml:space="preserve"> </w:t>
      </w:r>
      <w:r w:rsidR="006432A3">
        <w:rPr>
          <w:rFonts w:ascii="Calibri" w:hAnsi="Calibri" w:cs="Calibri"/>
          <w:b/>
          <w:bCs/>
          <w:lang w:val="hr-HR"/>
        </w:rPr>
        <w:t>C</w:t>
      </w:r>
      <w:r w:rsidRPr="00E267FD">
        <w:rPr>
          <w:rFonts w:ascii="Calibri" w:hAnsi="Calibri" w:cs="Calibri"/>
          <w:b/>
          <w:bCs/>
          <w:lang w:val="hr-HR"/>
        </w:rPr>
        <w:t xml:space="preserve">rne </w:t>
      </w:r>
      <w:r w:rsidR="006432A3">
        <w:rPr>
          <w:rFonts w:ascii="Calibri" w:hAnsi="Calibri" w:cs="Calibri"/>
          <w:b/>
          <w:bCs/>
          <w:lang w:val="hr-HR"/>
        </w:rPr>
        <w:t>G</w:t>
      </w:r>
      <w:r w:rsidRPr="00E267FD">
        <w:rPr>
          <w:rFonts w:ascii="Calibri" w:hAnsi="Calibri" w:cs="Calibri"/>
          <w:b/>
          <w:bCs/>
          <w:lang w:val="hr-HR"/>
        </w:rPr>
        <w:t>ore za zajednički prosperitet (FSPP)</w:t>
      </w:r>
      <w:bookmarkStart w:id="5" w:name="_Hlk211602018"/>
      <w:r w:rsidRPr="00E267FD">
        <w:rPr>
          <w:rFonts w:ascii="Calibri" w:hAnsi="Calibri" w:cs="Calibri"/>
          <w:lang w:val="hr-HR"/>
        </w:rPr>
        <w:t xml:space="preserve"> vrijedan </w:t>
      </w:r>
      <w:r w:rsidRPr="00E267FD">
        <w:rPr>
          <w:rFonts w:ascii="Calibri" w:hAnsi="Calibri" w:cs="Calibri"/>
          <w:b/>
          <w:bCs/>
          <w:lang w:val="hr-HR"/>
        </w:rPr>
        <w:t xml:space="preserve">20 miliona </w:t>
      </w:r>
      <w:r w:rsidR="006432A3">
        <w:rPr>
          <w:rFonts w:ascii="Calibri" w:hAnsi="Calibri" w:cs="Calibri"/>
          <w:b/>
          <w:bCs/>
          <w:lang w:val="hr-HR"/>
        </w:rPr>
        <w:t xml:space="preserve">američkih </w:t>
      </w:r>
      <w:r w:rsidRPr="00E267FD">
        <w:rPr>
          <w:rFonts w:ascii="Calibri" w:hAnsi="Calibri" w:cs="Calibri"/>
          <w:b/>
          <w:bCs/>
          <w:lang w:val="hr-HR"/>
        </w:rPr>
        <w:t xml:space="preserve">dolara </w:t>
      </w:r>
      <w:bookmarkEnd w:id="5"/>
      <w:r w:rsidRPr="00E267FD">
        <w:rPr>
          <w:rFonts w:ascii="Calibri" w:hAnsi="Calibri" w:cs="Calibri"/>
          <w:lang w:val="hr-HR"/>
        </w:rPr>
        <w:t xml:space="preserve">kako bi se osigurala dugoročna održivost šumskih resursa zemlje i u potpunosti uskladila sa </w:t>
      </w:r>
      <w:r w:rsidR="006432A3">
        <w:rPr>
          <w:rFonts w:ascii="Calibri" w:hAnsi="Calibri" w:cs="Calibri"/>
          <w:lang w:val="hr-HR"/>
        </w:rPr>
        <w:t>politikom šumarstva EU</w:t>
      </w:r>
      <w:r w:rsidRPr="00E267FD">
        <w:rPr>
          <w:rFonts w:ascii="Calibri" w:hAnsi="Calibri" w:cs="Calibri"/>
          <w:lang w:val="hr-HR"/>
        </w:rPr>
        <w:t xml:space="preserve">, kao buduća članica EU, uz finansijsku podršku Svjetske banke (WB). Ministarstvo poljoprivrede, šumarstva i </w:t>
      </w:r>
      <w:r w:rsidR="00746D74">
        <w:rPr>
          <w:rFonts w:ascii="Calibri" w:hAnsi="Calibri" w:cs="Calibri"/>
          <w:lang w:val="hr-HR"/>
        </w:rPr>
        <w:t>vodoprivrede</w:t>
      </w:r>
      <w:r w:rsidRPr="00E267FD">
        <w:rPr>
          <w:rFonts w:ascii="Calibri" w:hAnsi="Calibri" w:cs="Calibri"/>
          <w:lang w:val="hr-HR"/>
        </w:rPr>
        <w:t xml:space="preserve"> </w:t>
      </w:r>
      <w:r w:rsidR="006432A3">
        <w:rPr>
          <w:rFonts w:ascii="Calibri" w:hAnsi="Calibri" w:cs="Calibri"/>
          <w:lang w:val="hr-HR"/>
        </w:rPr>
        <w:t>is</w:t>
      </w:r>
      <w:r w:rsidR="008E387D">
        <w:rPr>
          <w:rFonts w:ascii="Calibri" w:hAnsi="Calibri" w:cs="Calibri"/>
          <w:lang w:val="hr-HR"/>
        </w:rPr>
        <w:t>preduzeća u državnom vlasništvu</w:t>
      </w:r>
      <w:r w:rsidRPr="00E267FD">
        <w:rPr>
          <w:rFonts w:ascii="Calibri" w:hAnsi="Calibri" w:cs="Calibri"/>
          <w:lang w:val="hr-HR"/>
        </w:rPr>
        <w:t xml:space="preserve"> sredstva iz zajma Svjetske banke (</w:t>
      </w:r>
      <w:r w:rsidRPr="00E267FD">
        <w:rPr>
          <w:rFonts w:ascii="Calibri" w:hAnsi="Calibri" w:cs="Calibri"/>
          <w:b/>
          <w:bCs/>
          <w:lang w:val="hr-HR"/>
        </w:rPr>
        <w:t>18 miliona eura</w:t>
      </w:r>
      <w:r w:rsidRPr="00E267FD">
        <w:rPr>
          <w:rFonts w:ascii="Calibri" w:hAnsi="Calibri" w:cs="Calibri"/>
          <w:lang w:val="hr-HR"/>
        </w:rPr>
        <w:t>) za finansiranje osnivanja institucija potrebnih za implementaciju novog Zakona o šumarstvu, kao i za poboljšanje produktivnosti drvne industrije.</w:t>
      </w:r>
    </w:p>
    <w:p w14:paraId="235EF847" w14:textId="77777777" w:rsidR="00CC76C5" w:rsidRPr="00E267FD" w:rsidRDefault="006432A3" w:rsidP="00CC76C5">
      <w:pPr>
        <w:spacing w:after="129" w:line="266" w:lineRule="auto"/>
        <w:ind w:left="12" w:right="14" w:hanging="10"/>
        <w:rPr>
          <w:rFonts w:ascii="Calibri" w:eastAsia="Calibri" w:hAnsi="Calibri" w:cs="Calibri"/>
          <w:lang w:val="hr-HR"/>
        </w:rPr>
      </w:pPr>
      <w:r>
        <w:rPr>
          <w:rFonts w:ascii="Calibri" w:eastAsia="Calibri" w:hAnsi="Calibri" w:cs="Calibri"/>
          <w:lang w:val="hr-HR"/>
        </w:rPr>
        <w:t>Razvojni c</w:t>
      </w:r>
      <w:r w:rsidR="00CC76C5" w:rsidRPr="00E267FD">
        <w:rPr>
          <w:rFonts w:ascii="Calibri" w:eastAsia="Calibri" w:hAnsi="Calibri" w:cs="Calibri"/>
          <w:lang w:val="hr-HR"/>
        </w:rPr>
        <w:t xml:space="preserve">ilj projekta (PDO) je unaprijediti održivo upravljanje šumskim resursima i povećati konkurentnost šumske industrije u ciljanim projektnim područjima u Crnoj Gori. </w:t>
      </w:r>
    </w:p>
    <w:p w14:paraId="0D6781DB" w14:textId="77777777" w:rsidR="00953E74" w:rsidRPr="00E267FD" w:rsidRDefault="00953E74" w:rsidP="00953E74">
      <w:pPr>
        <w:spacing w:after="129" w:line="266" w:lineRule="auto"/>
        <w:ind w:left="12" w:right="14" w:hanging="10"/>
        <w:rPr>
          <w:rFonts w:ascii="Calibri" w:eastAsia="Calibri" w:hAnsi="Calibri" w:cs="Calibri"/>
          <w:lang w:val="hr-HR"/>
        </w:rPr>
      </w:pPr>
      <w:r w:rsidRPr="00E267FD">
        <w:rPr>
          <w:rFonts w:ascii="Calibri" w:eastAsia="Calibri" w:hAnsi="Calibri" w:cs="Calibri"/>
          <w:b/>
          <w:bCs/>
          <w:lang w:val="hr-HR"/>
        </w:rPr>
        <w:t>Finansiranje:</w:t>
      </w:r>
      <w:r w:rsidRPr="00E267FD">
        <w:rPr>
          <w:rFonts w:ascii="Calibri" w:eastAsia="Calibri" w:hAnsi="Calibri" w:cs="Calibri"/>
          <w:lang w:val="hr-HR"/>
        </w:rPr>
        <w:t xml:space="preserve"> IBRD </w:t>
      </w:r>
      <w:r w:rsidR="006432A3">
        <w:rPr>
          <w:rFonts w:ascii="Calibri" w:eastAsia="Calibri" w:hAnsi="Calibri" w:cs="Calibri"/>
          <w:lang w:val="hr-HR"/>
        </w:rPr>
        <w:t>zajam</w:t>
      </w:r>
      <w:r w:rsidRPr="00E267FD">
        <w:rPr>
          <w:rFonts w:ascii="Calibri" w:eastAsia="Calibri" w:hAnsi="Calibri" w:cs="Calibri"/>
          <w:lang w:val="hr-HR"/>
        </w:rPr>
        <w:t xml:space="preserve"> (18 miliona eura; ~20 miliona američkih dolara)</w:t>
      </w:r>
    </w:p>
    <w:p w14:paraId="56ED5BAA" w14:textId="77777777" w:rsidR="00953E74" w:rsidRPr="00E267FD" w:rsidRDefault="006432A3" w:rsidP="00953E74">
      <w:pPr>
        <w:spacing w:after="129" w:line="266" w:lineRule="auto"/>
        <w:ind w:left="12" w:right="14" w:hanging="10"/>
        <w:rPr>
          <w:rFonts w:ascii="Calibri" w:eastAsia="Calibri" w:hAnsi="Calibri" w:cs="Calibri"/>
          <w:lang w:val="hr-HR"/>
        </w:rPr>
      </w:pPr>
      <w:r>
        <w:rPr>
          <w:rFonts w:ascii="Calibri" w:eastAsia="Calibri" w:hAnsi="Calibri" w:cs="Calibri"/>
          <w:b/>
          <w:bCs/>
          <w:lang w:val="hr-HR"/>
        </w:rPr>
        <w:t>Implementaciona</w:t>
      </w:r>
      <w:r w:rsidR="00953E74" w:rsidRPr="00E267FD">
        <w:rPr>
          <w:rFonts w:ascii="Calibri" w:eastAsia="Calibri" w:hAnsi="Calibri" w:cs="Calibri"/>
          <w:b/>
          <w:bCs/>
          <w:lang w:val="hr-HR"/>
        </w:rPr>
        <w:t xml:space="preserve"> agencija: </w:t>
      </w:r>
      <w:r w:rsidR="00953E74" w:rsidRPr="00E267FD">
        <w:rPr>
          <w:rFonts w:ascii="Calibri" w:eastAsia="Calibri" w:hAnsi="Calibri" w:cs="Calibri"/>
          <w:lang w:val="hr-HR"/>
        </w:rPr>
        <w:t xml:space="preserve">Ministarstvo poljoprivrede, šumarstva i </w:t>
      </w:r>
      <w:r w:rsidR="00746D74">
        <w:rPr>
          <w:rFonts w:ascii="Calibri" w:eastAsia="Calibri" w:hAnsi="Calibri" w:cs="Calibri"/>
          <w:lang w:val="hr-HR"/>
        </w:rPr>
        <w:t>vodoprivrede</w:t>
      </w:r>
      <w:r w:rsidR="00953E74" w:rsidRPr="00E267FD">
        <w:rPr>
          <w:rFonts w:ascii="Calibri" w:eastAsia="Calibri" w:hAnsi="Calibri" w:cs="Calibri"/>
          <w:lang w:val="hr-HR"/>
        </w:rPr>
        <w:t xml:space="preserve"> (</w:t>
      </w:r>
      <w:r w:rsidR="0032517A">
        <w:rPr>
          <w:rFonts w:ascii="Calibri" w:eastAsia="Calibri" w:hAnsi="Calibri" w:cs="Calibri"/>
          <w:lang w:val="hr-HR"/>
        </w:rPr>
        <w:t>MPŠV</w:t>
      </w:r>
      <w:r w:rsidR="00953E74" w:rsidRPr="00E267FD">
        <w:rPr>
          <w:rFonts w:ascii="Calibri" w:eastAsia="Calibri" w:hAnsi="Calibri" w:cs="Calibri"/>
          <w:lang w:val="hr-HR"/>
        </w:rPr>
        <w:t>), uz podršku posebne jedinice za implementaciju projekata (PIU)</w:t>
      </w:r>
    </w:p>
    <w:p w14:paraId="6AE26FEF" w14:textId="77777777" w:rsidR="00953E74" w:rsidRPr="00E267FD" w:rsidRDefault="00953E74" w:rsidP="00953E74">
      <w:pPr>
        <w:spacing w:after="129" w:line="266" w:lineRule="auto"/>
        <w:ind w:left="12" w:right="14" w:hanging="10"/>
        <w:rPr>
          <w:rFonts w:ascii="Calibri" w:eastAsia="Calibri" w:hAnsi="Calibri" w:cs="Calibri"/>
          <w:b/>
          <w:bCs/>
          <w:i/>
          <w:iCs/>
          <w:lang w:val="hr-HR"/>
        </w:rPr>
      </w:pPr>
      <w:r w:rsidRPr="00E267FD">
        <w:rPr>
          <w:rFonts w:ascii="Calibri" w:eastAsia="Calibri" w:hAnsi="Calibri" w:cs="Calibri"/>
          <w:b/>
          <w:bCs/>
          <w:i/>
          <w:iCs/>
          <w:lang w:val="hr-HR"/>
        </w:rPr>
        <w:t>Primarna područja fokusa:</w:t>
      </w:r>
    </w:p>
    <w:p w14:paraId="0BED023D" w14:textId="77777777" w:rsidR="00953E74" w:rsidRPr="00E267FD" w:rsidRDefault="00953E74" w:rsidP="00953E74">
      <w:pPr>
        <w:spacing w:after="129" w:line="266" w:lineRule="auto"/>
        <w:ind w:left="12" w:right="14" w:hanging="10"/>
        <w:rPr>
          <w:rFonts w:ascii="Calibri" w:eastAsia="Calibri" w:hAnsi="Calibri" w:cs="Calibri"/>
          <w:lang w:val="hr-HR"/>
        </w:rPr>
      </w:pPr>
      <w:r w:rsidRPr="00E267FD">
        <w:rPr>
          <w:rFonts w:ascii="Calibri" w:eastAsia="Calibri" w:hAnsi="Calibri" w:cs="Calibri"/>
          <w:lang w:val="hr-HR"/>
        </w:rPr>
        <w:t xml:space="preserve">Sjeverne i centralne </w:t>
      </w:r>
      <w:r w:rsidR="00746D74">
        <w:rPr>
          <w:rFonts w:ascii="Calibri" w:eastAsia="Calibri" w:hAnsi="Calibri" w:cs="Calibri"/>
          <w:lang w:val="hr-HR"/>
        </w:rPr>
        <w:t>opštine</w:t>
      </w:r>
      <w:r w:rsidRPr="00E267FD">
        <w:rPr>
          <w:rFonts w:ascii="Calibri" w:eastAsia="Calibri" w:hAnsi="Calibri" w:cs="Calibri"/>
          <w:lang w:val="hr-HR"/>
        </w:rPr>
        <w:t xml:space="preserve"> gdje će se odvijati upravljanje šumama, aktivnosti </w:t>
      </w:r>
      <w:r w:rsidR="006432A3">
        <w:rPr>
          <w:rFonts w:ascii="Calibri" w:eastAsia="Calibri" w:hAnsi="Calibri" w:cs="Calibri"/>
          <w:lang w:val="hr-HR"/>
        </w:rPr>
        <w:t>preduzeća u državnom vlasništvu</w:t>
      </w:r>
      <w:r w:rsidRPr="00E267FD">
        <w:rPr>
          <w:rFonts w:ascii="Calibri" w:eastAsia="Calibri" w:hAnsi="Calibri" w:cs="Calibri"/>
          <w:lang w:val="hr-HR"/>
        </w:rPr>
        <w:t xml:space="preserve"> i obnova šumskih puteva</w:t>
      </w:r>
    </w:p>
    <w:p w14:paraId="1E7B8C8B" w14:textId="77777777" w:rsidR="00953E74" w:rsidRPr="00E267FD" w:rsidRDefault="00953E74" w:rsidP="00953E74">
      <w:pPr>
        <w:spacing w:after="129" w:line="266" w:lineRule="auto"/>
        <w:ind w:left="12" w:right="14" w:hanging="10"/>
        <w:rPr>
          <w:rFonts w:ascii="Calibri" w:eastAsia="Calibri" w:hAnsi="Calibri" w:cs="Calibri"/>
          <w:lang w:val="hr-HR"/>
        </w:rPr>
      </w:pPr>
      <w:r w:rsidRPr="00E267FD">
        <w:rPr>
          <w:rFonts w:ascii="Calibri" w:eastAsia="Calibri" w:hAnsi="Calibri" w:cs="Calibri"/>
          <w:lang w:val="hr-HR"/>
        </w:rPr>
        <w:t>Nacionalne institucionalne reforme, digitalni sistemi, sljedivost i programi podrške drvnoj industriji</w:t>
      </w:r>
    </w:p>
    <w:p w14:paraId="04CB74AF" w14:textId="77777777" w:rsidR="00953E74" w:rsidRPr="00E267FD" w:rsidRDefault="00953E74" w:rsidP="00953E74">
      <w:pPr>
        <w:spacing w:after="129" w:line="266" w:lineRule="auto"/>
        <w:ind w:left="12" w:right="14" w:hanging="10"/>
        <w:rPr>
          <w:rFonts w:ascii="Calibri" w:eastAsia="Calibri" w:hAnsi="Calibri" w:cs="Calibri"/>
          <w:b/>
          <w:bCs/>
          <w:lang w:val="hr-HR"/>
        </w:rPr>
      </w:pPr>
      <w:r w:rsidRPr="00E267FD">
        <w:rPr>
          <w:rFonts w:ascii="Calibri" w:eastAsia="Calibri" w:hAnsi="Calibri" w:cs="Calibri"/>
          <w:b/>
          <w:bCs/>
          <w:lang w:val="hr-HR"/>
        </w:rPr>
        <w:t xml:space="preserve">Odabrane </w:t>
      </w:r>
      <w:r w:rsidR="00746D74">
        <w:rPr>
          <w:rFonts w:ascii="Calibri" w:eastAsia="Calibri" w:hAnsi="Calibri" w:cs="Calibri"/>
          <w:b/>
          <w:bCs/>
          <w:lang w:val="hr-HR"/>
        </w:rPr>
        <w:t>opštine</w:t>
      </w:r>
      <w:r w:rsidRPr="00E267FD">
        <w:rPr>
          <w:rFonts w:ascii="Calibri" w:eastAsia="Calibri" w:hAnsi="Calibri" w:cs="Calibri"/>
          <w:b/>
          <w:bCs/>
          <w:lang w:val="hr-HR"/>
        </w:rPr>
        <w:t xml:space="preserve"> su dobile prioritet za rehabilitaciju/izgradnju mreže šumskih puteva radi poboljšanja pristupa za upravljanje šumskim požarima, operativne šumarske aktivnosti i rekreativnu upotrebu.</w:t>
      </w:r>
    </w:p>
    <w:p w14:paraId="0C481C4B" w14:textId="77777777" w:rsidR="00953E74" w:rsidRPr="00E267FD" w:rsidRDefault="00953E74" w:rsidP="00953E74">
      <w:pPr>
        <w:spacing w:after="129" w:line="266" w:lineRule="auto"/>
        <w:ind w:left="12" w:right="14" w:hanging="10"/>
        <w:rPr>
          <w:rFonts w:ascii="Calibri" w:eastAsia="Calibri" w:hAnsi="Calibri" w:cs="Calibri"/>
          <w:b/>
          <w:bCs/>
          <w:i/>
          <w:iCs/>
          <w:lang w:val="hr-HR"/>
        </w:rPr>
      </w:pPr>
      <w:r w:rsidRPr="00E267FD">
        <w:rPr>
          <w:rFonts w:ascii="Calibri" w:eastAsia="Calibri" w:hAnsi="Calibri" w:cs="Calibri"/>
          <w:b/>
          <w:bCs/>
          <w:i/>
          <w:iCs/>
          <w:lang w:val="hr-HR"/>
        </w:rPr>
        <w:t xml:space="preserve">Nacionalni </w:t>
      </w:r>
      <w:r w:rsidR="006432A3">
        <w:rPr>
          <w:rFonts w:ascii="Calibri" w:eastAsia="Calibri" w:hAnsi="Calibri" w:cs="Calibri"/>
          <w:b/>
          <w:bCs/>
          <w:i/>
          <w:iCs/>
          <w:lang w:val="hr-HR"/>
        </w:rPr>
        <w:t>obuhvat</w:t>
      </w:r>
      <w:r w:rsidRPr="00E267FD">
        <w:rPr>
          <w:rFonts w:ascii="Calibri" w:eastAsia="Calibri" w:hAnsi="Calibri" w:cs="Calibri"/>
          <w:b/>
          <w:bCs/>
          <w:i/>
          <w:iCs/>
          <w:lang w:val="hr-HR"/>
        </w:rPr>
        <w:t>:</w:t>
      </w:r>
    </w:p>
    <w:p w14:paraId="45721DFF" w14:textId="77777777" w:rsidR="00953E74" w:rsidRPr="00E267FD" w:rsidRDefault="00953E74" w:rsidP="00953E74">
      <w:pPr>
        <w:spacing w:after="129" w:line="266" w:lineRule="auto"/>
        <w:ind w:left="12" w:right="14" w:hanging="10"/>
        <w:rPr>
          <w:rFonts w:ascii="Calibri" w:eastAsia="Calibri" w:hAnsi="Calibri" w:cs="Calibri"/>
          <w:lang w:val="hr-HR"/>
        </w:rPr>
      </w:pPr>
      <w:r w:rsidRPr="00E267FD">
        <w:rPr>
          <w:rFonts w:ascii="Calibri" w:eastAsia="Calibri" w:hAnsi="Calibri" w:cs="Calibri"/>
          <w:lang w:val="hr-HR"/>
        </w:rPr>
        <w:t xml:space="preserve">Reforme upravljanja šumama, praćenje, sistemi </w:t>
      </w:r>
      <w:r w:rsidR="008E387D">
        <w:rPr>
          <w:rFonts w:ascii="Calibri" w:eastAsia="Calibri" w:hAnsi="Calibri" w:cs="Calibri"/>
          <w:lang w:val="hr-HR"/>
        </w:rPr>
        <w:t>monitoringa</w:t>
      </w:r>
      <w:r w:rsidRPr="00E267FD">
        <w:rPr>
          <w:rFonts w:ascii="Calibri" w:eastAsia="Calibri" w:hAnsi="Calibri" w:cs="Calibri"/>
          <w:lang w:val="hr-HR"/>
        </w:rPr>
        <w:t xml:space="preserve">, tehnička pomoć i unapređenje drvne industrije </w:t>
      </w:r>
      <w:r w:rsidR="008E387D">
        <w:rPr>
          <w:rFonts w:ascii="Calibri" w:eastAsia="Calibri" w:hAnsi="Calibri" w:cs="Calibri"/>
          <w:lang w:val="hr-HR"/>
        </w:rPr>
        <w:t>koristiće</w:t>
      </w:r>
      <w:r w:rsidRPr="00E267FD">
        <w:rPr>
          <w:rFonts w:ascii="Calibri" w:eastAsia="Calibri" w:hAnsi="Calibri" w:cs="Calibri"/>
          <w:lang w:val="hr-HR"/>
        </w:rPr>
        <w:t xml:space="preserve"> javnim institucijama, privatnim vlasnicima šuma, prerađivačima drveta, lokalnim zajednicama i </w:t>
      </w:r>
      <w:r w:rsidR="008E387D">
        <w:rPr>
          <w:rFonts w:ascii="Calibri" w:eastAsia="Calibri" w:hAnsi="Calibri" w:cs="Calibri"/>
          <w:lang w:val="hr-HR"/>
        </w:rPr>
        <w:t>novonastalom</w:t>
      </w:r>
      <w:r w:rsidRPr="00E267FD">
        <w:rPr>
          <w:rFonts w:ascii="Calibri" w:eastAsia="Calibri" w:hAnsi="Calibri" w:cs="Calibri"/>
          <w:lang w:val="hr-HR"/>
        </w:rPr>
        <w:t xml:space="preserve"> </w:t>
      </w:r>
      <w:r w:rsidR="008E387D">
        <w:rPr>
          <w:rFonts w:ascii="Calibri" w:eastAsia="Calibri" w:hAnsi="Calibri" w:cs="Calibri"/>
          <w:lang w:val="hr-HR"/>
        </w:rPr>
        <w:t>preduzeću u državnom vlasništvu</w:t>
      </w:r>
      <w:r w:rsidRPr="00E267FD">
        <w:rPr>
          <w:rFonts w:ascii="Calibri" w:eastAsia="Calibri" w:hAnsi="Calibri" w:cs="Calibri"/>
          <w:lang w:val="hr-HR"/>
        </w:rPr>
        <w:t xml:space="preserve"> (SOE) širom Crne Gore.</w:t>
      </w:r>
    </w:p>
    <w:p w14:paraId="45F594AE" w14:textId="77777777" w:rsidR="00CC76C5" w:rsidRPr="00E267FD" w:rsidRDefault="00CC76C5" w:rsidP="00953E74">
      <w:pPr>
        <w:spacing w:before="100" w:beforeAutospacing="1" w:after="100" w:afterAutospacing="1"/>
        <w:rPr>
          <w:rFonts w:cstheme="minorHAnsi"/>
          <w:lang w:val="hr-HR"/>
        </w:rPr>
      </w:pPr>
      <w:r w:rsidRPr="00E267FD">
        <w:rPr>
          <w:rFonts w:cstheme="minorHAnsi"/>
          <w:lang w:val="hr-HR"/>
        </w:rPr>
        <w:t xml:space="preserve">ESMF je krovni instrument koji određuje kako će projekat ispuniti crnogorske zakone i Okvir Svjetske banke za </w:t>
      </w:r>
      <w:r w:rsidR="008E387D">
        <w:rPr>
          <w:rFonts w:cstheme="minorHAnsi"/>
          <w:lang w:val="hr-HR"/>
        </w:rPr>
        <w:t>upravljanje životom sredinom</w:t>
      </w:r>
      <w:r w:rsidRPr="00E267FD">
        <w:rPr>
          <w:rFonts w:cstheme="minorHAnsi"/>
          <w:lang w:val="hr-HR"/>
        </w:rPr>
        <w:t xml:space="preserve"> i </w:t>
      </w:r>
      <w:r w:rsidR="008E387D">
        <w:rPr>
          <w:rFonts w:cstheme="minorHAnsi"/>
          <w:lang w:val="hr-HR"/>
        </w:rPr>
        <w:t>društvom</w:t>
      </w:r>
      <w:r w:rsidRPr="00E267FD">
        <w:rPr>
          <w:rFonts w:cstheme="minorHAnsi"/>
          <w:lang w:val="hr-HR"/>
        </w:rPr>
        <w:t xml:space="preserve"> (ESF), upravljajući rizicima transparentno i dosljedno kroz sve podprojekte, uključujući i one čiji će detaljni dizajni biti </w:t>
      </w:r>
      <w:r w:rsidR="008E387D">
        <w:rPr>
          <w:rFonts w:cstheme="minorHAnsi"/>
          <w:lang w:val="hr-HR"/>
        </w:rPr>
        <w:t>finalizovani</w:t>
      </w:r>
      <w:r w:rsidRPr="00E267FD">
        <w:rPr>
          <w:rFonts w:cstheme="minorHAnsi"/>
          <w:lang w:val="hr-HR"/>
        </w:rPr>
        <w:t xml:space="preserve"> tokom implementacije.</w:t>
      </w:r>
    </w:p>
    <w:p w14:paraId="7955B744" w14:textId="77777777" w:rsidR="008E387D" w:rsidRDefault="008E387D">
      <w:pPr>
        <w:rPr>
          <w:rFonts w:cstheme="minorHAnsi"/>
          <w:b/>
          <w:bCs/>
          <w:lang w:val="hr-HR"/>
        </w:rPr>
      </w:pPr>
      <w:r>
        <w:rPr>
          <w:rFonts w:cstheme="minorHAnsi"/>
          <w:b/>
          <w:bCs/>
          <w:lang w:val="hr-HR"/>
        </w:rPr>
        <w:br w:type="page"/>
      </w:r>
    </w:p>
    <w:p w14:paraId="6864A6A9" w14:textId="77777777" w:rsidR="00953E74" w:rsidRPr="00E267FD" w:rsidRDefault="00953E74" w:rsidP="00CC76C5">
      <w:pPr>
        <w:spacing w:before="100" w:beforeAutospacing="1" w:after="100" w:afterAutospacing="1"/>
        <w:rPr>
          <w:rFonts w:cstheme="minorHAnsi"/>
          <w:b/>
          <w:bCs/>
          <w:lang w:val="hr-HR"/>
        </w:rPr>
      </w:pPr>
    </w:p>
    <w:p w14:paraId="785A7E14" w14:textId="77777777" w:rsidR="00CC76C5" w:rsidRPr="00E267FD" w:rsidRDefault="00CC76C5" w:rsidP="009F04BD">
      <w:pPr>
        <w:spacing w:before="100" w:beforeAutospacing="1" w:after="100" w:afterAutospacing="1"/>
        <w:rPr>
          <w:rFonts w:cstheme="minorHAnsi"/>
          <w:b/>
          <w:bCs/>
          <w:i/>
          <w:iCs/>
          <w:lang w:val="hr-HR"/>
        </w:rPr>
      </w:pPr>
      <w:r w:rsidRPr="00E267FD">
        <w:rPr>
          <w:rFonts w:cstheme="minorHAnsi"/>
          <w:b/>
          <w:bCs/>
          <w:i/>
          <w:iCs/>
          <w:lang w:val="hr-HR"/>
        </w:rPr>
        <w:t xml:space="preserve">Opis projekta i </w:t>
      </w:r>
      <w:r w:rsidR="008E387D">
        <w:rPr>
          <w:rFonts w:cstheme="minorHAnsi"/>
          <w:b/>
          <w:bCs/>
          <w:i/>
          <w:iCs/>
          <w:lang w:val="hr-HR"/>
        </w:rPr>
        <w:t>obuhvat</w:t>
      </w:r>
    </w:p>
    <w:p w14:paraId="42A3B98E" w14:textId="77777777" w:rsidR="00F776AC" w:rsidRPr="00E267FD" w:rsidRDefault="00953E74" w:rsidP="008C6B9D">
      <w:pPr>
        <w:rPr>
          <w:kern w:val="0"/>
          <w:lang w:val="hr-HR" w:eastAsia="en-GB"/>
        </w:rPr>
      </w:pPr>
      <w:bookmarkStart w:id="6" w:name="_Toc217250405"/>
      <w:r w:rsidRPr="00E267FD">
        <w:rPr>
          <w:kern w:val="0"/>
          <w:lang w:val="hr-HR" w:eastAsia="en-GB"/>
        </w:rPr>
        <w:t xml:space="preserve">Komponente i </w:t>
      </w:r>
      <w:r w:rsidR="008E387D">
        <w:rPr>
          <w:kern w:val="0"/>
          <w:lang w:val="hr-HR" w:eastAsia="en-GB"/>
        </w:rPr>
        <w:t>osnovne investicije</w:t>
      </w:r>
      <w:bookmarkEnd w:id="6"/>
      <w:r w:rsidRPr="00E267FD">
        <w:rPr>
          <w:kern w:val="0"/>
          <w:lang w:val="hr-HR" w:eastAsia="en-GB"/>
        </w:rPr>
        <w:t xml:space="preserve"> </w:t>
      </w:r>
    </w:p>
    <w:tbl>
      <w:tblPr>
        <w:tblStyle w:val="PlainTable41"/>
        <w:tblW w:w="0" w:type="auto"/>
        <w:tblLook w:val="04A0" w:firstRow="1" w:lastRow="0" w:firstColumn="1" w:lastColumn="0" w:noHBand="0" w:noVBand="1"/>
      </w:tblPr>
      <w:tblGrid>
        <w:gridCol w:w="9306"/>
      </w:tblGrid>
      <w:tr w:rsidR="00953E74" w:rsidRPr="00E267FD" w14:paraId="7517A7C6" w14:textId="77777777" w:rsidTr="00953E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tbl>
            <w:tblPr>
              <w:tblW w:w="9090" w:type="dxa"/>
              <w:tblCellSpacing w:w="15" w:type="dxa"/>
              <w:tblCellMar>
                <w:top w:w="15" w:type="dxa"/>
                <w:left w:w="15" w:type="dxa"/>
                <w:bottom w:w="15" w:type="dxa"/>
                <w:right w:w="15" w:type="dxa"/>
              </w:tblCellMar>
              <w:tblLook w:val="04A0" w:firstRow="1" w:lastRow="0" w:firstColumn="1" w:lastColumn="0" w:noHBand="0" w:noVBand="1"/>
            </w:tblPr>
            <w:tblGrid>
              <w:gridCol w:w="1711"/>
              <w:gridCol w:w="3017"/>
              <w:gridCol w:w="4362"/>
            </w:tblGrid>
            <w:tr w:rsidR="00953E74" w:rsidRPr="00E267FD" w14:paraId="799609FE" w14:textId="77777777" w:rsidTr="00635FB4">
              <w:trPr>
                <w:tblHeader/>
                <w:tblCellSpacing w:w="15" w:type="dxa"/>
              </w:trPr>
              <w:tc>
                <w:tcPr>
                  <w:tcW w:w="0" w:type="auto"/>
                  <w:vAlign w:val="center"/>
                  <w:hideMark/>
                </w:tcPr>
                <w:p w14:paraId="1E1252D5" w14:textId="77777777" w:rsidR="00953E74" w:rsidRPr="00E267FD" w:rsidRDefault="00953E74" w:rsidP="00C06D85">
                  <w:pPr>
                    <w:spacing w:after="0" w:line="240" w:lineRule="auto"/>
                    <w:jc w:val="center"/>
                    <w:rPr>
                      <w:rFonts w:eastAsia="Times New Roman" w:cstheme="minorHAnsi"/>
                      <w:b/>
                      <w:bCs/>
                      <w:kern w:val="0"/>
                      <w:lang w:val="hr-HR" w:eastAsia="en-GB"/>
                    </w:rPr>
                  </w:pPr>
                  <w:bookmarkStart w:id="7" w:name="_Hlk214885794"/>
                  <w:r w:rsidRPr="00E267FD">
                    <w:rPr>
                      <w:rFonts w:eastAsia="Times New Roman" w:cstheme="minorHAnsi"/>
                      <w:b/>
                      <w:bCs/>
                      <w:kern w:val="0"/>
                      <w:lang w:val="hr-HR" w:eastAsia="en-GB"/>
                    </w:rPr>
                    <w:t>Komponenta</w:t>
                  </w:r>
                </w:p>
              </w:tc>
              <w:tc>
                <w:tcPr>
                  <w:tcW w:w="0" w:type="auto"/>
                  <w:vAlign w:val="center"/>
                  <w:hideMark/>
                </w:tcPr>
                <w:p w14:paraId="40006B7A" w14:textId="77777777" w:rsidR="00953E74" w:rsidRPr="00E267FD" w:rsidRDefault="00953E74" w:rsidP="00C06D85">
                  <w:pPr>
                    <w:spacing w:after="0" w:line="240" w:lineRule="auto"/>
                    <w:jc w:val="center"/>
                    <w:rPr>
                      <w:rFonts w:eastAsia="Times New Roman" w:cstheme="minorHAnsi"/>
                      <w:b/>
                      <w:bCs/>
                      <w:kern w:val="0"/>
                      <w:lang w:val="hr-HR" w:eastAsia="en-GB"/>
                    </w:rPr>
                  </w:pPr>
                  <w:r w:rsidRPr="00E267FD">
                    <w:rPr>
                      <w:rFonts w:eastAsia="Times New Roman" w:cstheme="minorHAnsi"/>
                      <w:b/>
                      <w:bCs/>
                      <w:kern w:val="0"/>
                      <w:lang w:val="hr-HR" w:eastAsia="en-GB"/>
                    </w:rPr>
                    <w:t>Cilj</w:t>
                  </w:r>
                </w:p>
              </w:tc>
              <w:tc>
                <w:tcPr>
                  <w:tcW w:w="4317" w:type="dxa"/>
                  <w:vAlign w:val="center"/>
                  <w:hideMark/>
                </w:tcPr>
                <w:p w14:paraId="6B2806B4" w14:textId="77777777" w:rsidR="00953E74" w:rsidRPr="00E267FD" w:rsidRDefault="00953E74" w:rsidP="00C06D85">
                  <w:pPr>
                    <w:spacing w:after="0" w:line="240" w:lineRule="auto"/>
                    <w:jc w:val="center"/>
                    <w:rPr>
                      <w:rFonts w:eastAsia="Times New Roman" w:cstheme="minorHAnsi"/>
                      <w:b/>
                      <w:bCs/>
                      <w:kern w:val="0"/>
                      <w:lang w:val="hr-HR" w:eastAsia="en-GB"/>
                    </w:rPr>
                  </w:pPr>
                  <w:r w:rsidRPr="00E267FD">
                    <w:rPr>
                      <w:rFonts w:eastAsia="Times New Roman" w:cstheme="minorHAnsi"/>
                      <w:b/>
                      <w:bCs/>
                      <w:kern w:val="0"/>
                      <w:lang w:val="hr-HR" w:eastAsia="en-GB"/>
                    </w:rPr>
                    <w:t>Ilustrativne aktivnosti</w:t>
                  </w:r>
                </w:p>
              </w:tc>
            </w:tr>
            <w:tr w:rsidR="00953E74" w:rsidRPr="00E267FD" w14:paraId="00F2E4EF" w14:textId="77777777" w:rsidTr="00635FB4">
              <w:trPr>
                <w:tblCellSpacing w:w="15" w:type="dxa"/>
              </w:trPr>
              <w:tc>
                <w:tcPr>
                  <w:tcW w:w="0" w:type="auto"/>
                  <w:vAlign w:val="center"/>
                  <w:hideMark/>
                </w:tcPr>
                <w:p w14:paraId="0C0A56FA" w14:textId="77777777" w:rsidR="00953E74" w:rsidRPr="00E267FD" w:rsidRDefault="00953E74" w:rsidP="00C06D85">
                  <w:pPr>
                    <w:spacing w:after="0" w:line="240" w:lineRule="auto"/>
                    <w:rPr>
                      <w:rFonts w:eastAsia="Times New Roman" w:cstheme="minorHAnsi"/>
                      <w:kern w:val="0"/>
                      <w:lang w:val="hr-HR" w:eastAsia="en-GB"/>
                    </w:rPr>
                  </w:pPr>
                  <w:r w:rsidRPr="00E267FD">
                    <w:rPr>
                      <w:rFonts w:eastAsia="Times New Roman" w:cstheme="minorHAnsi"/>
                      <w:b/>
                      <w:bCs/>
                      <w:kern w:val="0"/>
                      <w:lang w:val="hr-HR" w:eastAsia="en-GB"/>
                    </w:rPr>
                    <w:t>1. Upravljanje sektorima i modernizacija sistema</w:t>
                  </w:r>
                </w:p>
              </w:tc>
              <w:tc>
                <w:tcPr>
                  <w:tcW w:w="0" w:type="auto"/>
                  <w:vAlign w:val="center"/>
                  <w:hideMark/>
                </w:tcPr>
                <w:p w14:paraId="03B7787C" w14:textId="77777777" w:rsidR="00953E74" w:rsidRPr="00E267FD" w:rsidRDefault="00953E74" w:rsidP="008E387D">
                  <w:pPr>
                    <w:spacing w:after="0" w:line="240" w:lineRule="auto"/>
                    <w:rPr>
                      <w:rFonts w:eastAsia="Times New Roman" w:cstheme="minorHAnsi"/>
                      <w:kern w:val="0"/>
                      <w:lang w:val="hr-HR" w:eastAsia="en-GB"/>
                    </w:rPr>
                  </w:pPr>
                  <w:r w:rsidRPr="00E267FD">
                    <w:rPr>
                      <w:rFonts w:eastAsia="Times New Roman" w:cstheme="minorHAnsi"/>
                      <w:kern w:val="0"/>
                      <w:lang w:val="hr-HR" w:eastAsia="en-GB"/>
                    </w:rPr>
                    <w:t xml:space="preserve">Ojačati upravljanje šumama, poboljšati transparentnost i modernizirati sisteme </w:t>
                  </w:r>
                  <w:r w:rsidR="008E387D">
                    <w:rPr>
                      <w:rFonts w:eastAsia="Times New Roman" w:cstheme="minorHAnsi"/>
                      <w:kern w:val="0"/>
                      <w:lang w:val="hr-HR" w:eastAsia="en-GB"/>
                    </w:rPr>
                    <w:t>monitoringa</w:t>
                  </w:r>
                </w:p>
              </w:tc>
              <w:tc>
                <w:tcPr>
                  <w:tcW w:w="4317" w:type="dxa"/>
                  <w:vAlign w:val="center"/>
                  <w:hideMark/>
                </w:tcPr>
                <w:p w14:paraId="3095E159" w14:textId="77777777" w:rsidR="00953E74" w:rsidRPr="00E267FD" w:rsidRDefault="00953E74" w:rsidP="008E387D">
                  <w:pPr>
                    <w:spacing w:after="0" w:line="240" w:lineRule="auto"/>
                    <w:rPr>
                      <w:rFonts w:eastAsia="Times New Roman" w:cstheme="minorHAnsi"/>
                      <w:kern w:val="0"/>
                      <w:lang w:val="hr-HR" w:eastAsia="en-GB"/>
                    </w:rPr>
                  </w:pPr>
                  <w:r w:rsidRPr="00E267FD">
                    <w:rPr>
                      <w:rFonts w:eastAsia="Times New Roman" w:cstheme="minorHAnsi"/>
                      <w:kern w:val="0"/>
                      <w:lang w:val="hr-HR" w:eastAsia="en-GB"/>
                    </w:rPr>
                    <w:t>Razvoj politika upravljanja šumama; uspostavljanje Informacionog sistema za upravljanje šumama (FMIS); modernizacij</w:t>
                  </w:r>
                  <w:r w:rsidR="008E387D">
                    <w:rPr>
                      <w:rFonts w:eastAsia="Times New Roman" w:cstheme="minorHAnsi"/>
                      <w:kern w:val="0"/>
                      <w:lang w:val="hr-HR" w:eastAsia="en-GB"/>
                    </w:rPr>
                    <w:t>a</w:t>
                  </w:r>
                  <w:r w:rsidRPr="00E267FD">
                    <w:rPr>
                      <w:rFonts w:eastAsia="Times New Roman" w:cstheme="minorHAnsi"/>
                      <w:kern w:val="0"/>
                      <w:lang w:val="hr-HR" w:eastAsia="en-GB"/>
                    </w:rPr>
                    <w:t xml:space="preserve"> sistema Nacionalnog inventara </w:t>
                  </w:r>
                  <w:r w:rsidR="008E387D">
                    <w:rPr>
                      <w:rFonts w:eastAsia="Times New Roman" w:cstheme="minorHAnsi"/>
                      <w:kern w:val="0"/>
                      <w:lang w:val="hr-HR" w:eastAsia="en-GB"/>
                    </w:rPr>
                    <w:t xml:space="preserve">šuma </w:t>
                  </w:r>
                  <w:r w:rsidRPr="00E267FD">
                    <w:rPr>
                      <w:rFonts w:eastAsia="Times New Roman" w:cstheme="minorHAnsi"/>
                      <w:kern w:val="0"/>
                      <w:lang w:val="hr-HR" w:eastAsia="en-GB"/>
                    </w:rPr>
                    <w:t xml:space="preserve">(NFI), </w:t>
                  </w:r>
                  <w:r w:rsidR="008E387D">
                    <w:rPr>
                      <w:rFonts w:eastAsia="Times New Roman" w:cstheme="minorHAnsi"/>
                      <w:kern w:val="0"/>
                      <w:lang w:val="hr-HR" w:eastAsia="en-GB"/>
                    </w:rPr>
                    <w:t>monitoring</w:t>
                  </w:r>
                  <w:r w:rsidRPr="00E267FD">
                    <w:rPr>
                      <w:rFonts w:eastAsia="Times New Roman" w:cstheme="minorHAnsi"/>
                      <w:kern w:val="0"/>
                      <w:lang w:val="hr-HR" w:eastAsia="en-GB"/>
                    </w:rPr>
                    <w:t xml:space="preserve">, izvještavanja i verifikacije (MRV); digitalna sljedivost (ETTS); jačanje kapaciteta; Operacionalizacija </w:t>
                  </w:r>
                  <w:r w:rsidR="008E387D">
                    <w:rPr>
                      <w:rFonts w:eastAsia="Times New Roman" w:cstheme="minorHAnsi"/>
                      <w:kern w:val="0"/>
                      <w:lang w:val="hr-HR" w:eastAsia="en-GB"/>
                    </w:rPr>
                    <w:t>preduzeća u državnom vlasništvu</w:t>
                  </w:r>
                </w:p>
              </w:tc>
            </w:tr>
            <w:tr w:rsidR="00953E74" w:rsidRPr="00E267FD" w14:paraId="28313E37" w14:textId="77777777" w:rsidTr="00635FB4">
              <w:trPr>
                <w:tblCellSpacing w:w="15" w:type="dxa"/>
              </w:trPr>
              <w:tc>
                <w:tcPr>
                  <w:tcW w:w="0" w:type="auto"/>
                  <w:vAlign w:val="center"/>
                  <w:hideMark/>
                </w:tcPr>
                <w:p w14:paraId="014550E3" w14:textId="77777777" w:rsidR="00953E74" w:rsidRPr="00E267FD" w:rsidRDefault="00953E74" w:rsidP="00C06D85">
                  <w:pPr>
                    <w:spacing w:after="0" w:line="240" w:lineRule="auto"/>
                    <w:rPr>
                      <w:rFonts w:eastAsia="Times New Roman" w:cstheme="minorHAnsi"/>
                      <w:kern w:val="0"/>
                      <w:lang w:val="hr-HR" w:eastAsia="en-GB"/>
                    </w:rPr>
                  </w:pPr>
                  <w:r w:rsidRPr="00E267FD">
                    <w:rPr>
                      <w:rFonts w:eastAsia="Times New Roman" w:cstheme="minorHAnsi"/>
                      <w:b/>
                      <w:bCs/>
                      <w:kern w:val="0"/>
                      <w:lang w:val="hr-HR" w:eastAsia="en-GB"/>
                    </w:rPr>
                    <w:t xml:space="preserve">2. Otpornost šuma i smanjenje rizika od šumskih požara </w:t>
                  </w:r>
                </w:p>
              </w:tc>
              <w:tc>
                <w:tcPr>
                  <w:tcW w:w="0" w:type="auto"/>
                  <w:vAlign w:val="center"/>
                  <w:hideMark/>
                </w:tcPr>
                <w:p w14:paraId="5B3CC073" w14:textId="77777777" w:rsidR="00953E74" w:rsidRPr="00E267FD" w:rsidRDefault="00FB01C8" w:rsidP="00C06D85">
                  <w:pPr>
                    <w:spacing w:after="0" w:line="240" w:lineRule="auto"/>
                    <w:rPr>
                      <w:rFonts w:eastAsia="Times New Roman" w:cstheme="minorHAnsi"/>
                      <w:kern w:val="0"/>
                      <w:lang w:val="hr-HR" w:eastAsia="en-GB"/>
                    </w:rPr>
                  </w:pPr>
                  <w:r w:rsidRPr="00E267FD">
                    <w:rPr>
                      <w:rFonts w:eastAsia="Times New Roman" w:cstheme="minorHAnsi"/>
                      <w:kern w:val="0"/>
                      <w:lang w:val="hr-HR" w:eastAsia="en-GB"/>
                    </w:rPr>
                    <w:t>Ojačati otpornost šuma na klimatske promjene i smanjiti rizik od šumskih požara kroz poboljšanu prevenciju</w:t>
                  </w:r>
                  <w:r w:rsidR="00635FB4" w:rsidRPr="00E267FD">
                    <w:rPr>
                      <w:rFonts w:eastAsia="Times New Roman" w:cstheme="minorHAnsi"/>
                      <w:kern w:val="0"/>
                      <w:lang w:val="hr-HR" w:eastAsia="en-GB"/>
                    </w:rPr>
                    <w:t xml:space="preserve"> požara</w:t>
                  </w:r>
                  <w:r w:rsidRPr="00E267FD">
                    <w:rPr>
                      <w:rFonts w:eastAsia="Times New Roman" w:cstheme="minorHAnsi"/>
                      <w:kern w:val="0"/>
                      <w:lang w:val="hr-HR" w:eastAsia="en-GB"/>
                    </w:rPr>
                    <w:t>, pripremljenost, suzbijanje i obnovu nakon požara, uz očuvanje šumskih ekosistema i dugoročne održivosti resursa.</w:t>
                  </w:r>
                </w:p>
              </w:tc>
              <w:tc>
                <w:tcPr>
                  <w:tcW w:w="4317" w:type="dxa"/>
                  <w:vAlign w:val="center"/>
                  <w:hideMark/>
                </w:tcPr>
                <w:p w14:paraId="44AFD2A8" w14:textId="77777777" w:rsidR="00953E74" w:rsidRPr="00E267FD" w:rsidRDefault="00635FB4" w:rsidP="00635FB4">
                  <w:pPr>
                    <w:spacing w:after="0" w:line="240" w:lineRule="auto"/>
                    <w:rPr>
                      <w:rFonts w:eastAsia="Times New Roman" w:cstheme="minorHAnsi"/>
                      <w:kern w:val="0"/>
                      <w:lang w:val="hr-HR" w:eastAsia="en-GB"/>
                    </w:rPr>
                  </w:pPr>
                  <w:r>
                    <w:rPr>
                      <w:rFonts w:eastAsia="Times New Roman" w:cstheme="minorHAnsi"/>
                      <w:kern w:val="0"/>
                      <w:lang w:val="hr-HR" w:eastAsia="en-GB"/>
                    </w:rPr>
                    <w:t>M</w:t>
                  </w:r>
                  <w:r w:rsidR="00FB01C8" w:rsidRPr="00E267FD">
                    <w:rPr>
                      <w:rFonts w:eastAsia="Times New Roman" w:cstheme="minorHAnsi"/>
                      <w:kern w:val="0"/>
                      <w:lang w:val="hr-HR" w:eastAsia="en-GB"/>
                    </w:rPr>
                    <w:t xml:space="preserve">jere prevencije i </w:t>
                  </w:r>
                  <w:r w:rsidRPr="00E267FD">
                    <w:rPr>
                      <w:rFonts w:eastAsia="Times New Roman" w:cstheme="minorHAnsi"/>
                      <w:kern w:val="0"/>
                      <w:lang w:val="hr-HR" w:eastAsia="en-GB"/>
                    </w:rPr>
                    <w:t>pripremljenost</w:t>
                  </w:r>
                  <w:r>
                    <w:rPr>
                      <w:rFonts w:eastAsia="Times New Roman" w:cstheme="minorHAnsi"/>
                      <w:kern w:val="0"/>
                      <w:lang w:val="hr-HR" w:eastAsia="en-GB"/>
                    </w:rPr>
                    <w:t>i</w:t>
                  </w:r>
                  <w:r w:rsidRPr="00E267FD">
                    <w:rPr>
                      <w:rFonts w:eastAsia="Times New Roman" w:cstheme="minorHAnsi"/>
                      <w:kern w:val="0"/>
                      <w:lang w:val="hr-HR" w:eastAsia="en-GB"/>
                    </w:rPr>
                    <w:t xml:space="preserve"> </w:t>
                  </w:r>
                  <w:r w:rsidR="00FB01C8" w:rsidRPr="00E267FD">
                    <w:rPr>
                      <w:rFonts w:eastAsia="Times New Roman" w:cstheme="minorHAnsi"/>
                      <w:kern w:val="0"/>
                      <w:lang w:val="hr-HR" w:eastAsia="en-GB"/>
                    </w:rPr>
                    <w:t>za požare; podizanje svijesti i angažmana zajednice; detekcij</w:t>
                  </w:r>
                  <w:r>
                    <w:rPr>
                      <w:rFonts w:eastAsia="Times New Roman" w:cstheme="minorHAnsi"/>
                      <w:kern w:val="0"/>
                      <w:lang w:val="hr-HR" w:eastAsia="en-GB"/>
                    </w:rPr>
                    <w:t>a</w:t>
                  </w:r>
                  <w:r w:rsidR="00FB01C8" w:rsidRPr="00E267FD">
                    <w:rPr>
                      <w:rFonts w:eastAsia="Times New Roman" w:cstheme="minorHAnsi"/>
                      <w:kern w:val="0"/>
                      <w:lang w:val="hr-HR" w:eastAsia="en-GB"/>
                    </w:rPr>
                    <w:t xml:space="preserve">, </w:t>
                  </w:r>
                  <w:r>
                    <w:rPr>
                      <w:rFonts w:eastAsia="Times New Roman" w:cstheme="minorHAnsi"/>
                      <w:kern w:val="0"/>
                      <w:lang w:val="hr-HR" w:eastAsia="en-GB"/>
                    </w:rPr>
                    <w:t>monitoring</w:t>
                  </w:r>
                  <w:r w:rsidR="00FB01C8" w:rsidRPr="00E267FD">
                    <w:rPr>
                      <w:rFonts w:eastAsia="Times New Roman" w:cstheme="minorHAnsi"/>
                      <w:kern w:val="0"/>
                      <w:lang w:val="hr-HR" w:eastAsia="en-GB"/>
                    </w:rPr>
                    <w:t xml:space="preserve"> i sistem</w:t>
                  </w:r>
                  <w:r>
                    <w:rPr>
                      <w:rFonts w:eastAsia="Times New Roman" w:cstheme="minorHAnsi"/>
                      <w:kern w:val="0"/>
                      <w:lang w:val="hr-HR" w:eastAsia="en-GB"/>
                    </w:rPr>
                    <w:t>i</w:t>
                  </w:r>
                  <w:r w:rsidR="00FB01C8" w:rsidRPr="00E267FD">
                    <w:rPr>
                      <w:rFonts w:eastAsia="Times New Roman" w:cstheme="minorHAnsi"/>
                      <w:kern w:val="0"/>
                      <w:lang w:val="hr-HR" w:eastAsia="en-GB"/>
                    </w:rPr>
                    <w:t xml:space="preserve"> ranog upozoravanja na šumske požare; priprem</w:t>
                  </w:r>
                  <w:r>
                    <w:rPr>
                      <w:rFonts w:eastAsia="Times New Roman" w:cstheme="minorHAnsi"/>
                      <w:kern w:val="0"/>
                      <w:lang w:val="hr-HR" w:eastAsia="en-GB"/>
                    </w:rPr>
                    <w:t>a</w:t>
                  </w:r>
                  <w:r w:rsidR="00FB01C8" w:rsidRPr="00E267FD">
                    <w:rPr>
                      <w:rFonts w:eastAsia="Times New Roman" w:cstheme="minorHAnsi"/>
                      <w:kern w:val="0"/>
                      <w:lang w:val="hr-HR" w:eastAsia="en-GB"/>
                    </w:rPr>
                    <w:t xml:space="preserve"> i ažuriranje planova i mapa upravljanja požarima; obnov</w:t>
                  </w:r>
                  <w:r>
                    <w:rPr>
                      <w:rFonts w:eastAsia="Times New Roman" w:cstheme="minorHAnsi"/>
                      <w:kern w:val="0"/>
                      <w:lang w:val="hr-HR" w:eastAsia="en-GB"/>
                    </w:rPr>
                    <w:t>a</w:t>
                  </w:r>
                  <w:r w:rsidR="00FB01C8" w:rsidRPr="00E267FD">
                    <w:rPr>
                      <w:rFonts w:eastAsia="Times New Roman" w:cstheme="minorHAnsi"/>
                      <w:kern w:val="0"/>
                      <w:lang w:val="hr-HR" w:eastAsia="en-GB"/>
                    </w:rPr>
                    <w:t xml:space="preserve"> i rehabilitacij</w:t>
                  </w:r>
                  <w:r>
                    <w:rPr>
                      <w:rFonts w:eastAsia="Times New Roman" w:cstheme="minorHAnsi"/>
                      <w:kern w:val="0"/>
                      <w:lang w:val="hr-HR" w:eastAsia="en-GB"/>
                    </w:rPr>
                    <w:t>a</w:t>
                  </w:r>
                  <w:r w:rsidR="00FB01C8" w:rsidRPr="00E267FD">
                    <w:rPr>
                      <w:rFonts w:eastAsia="Times New Roman" w:cstheme="minorHAnsi"/>
                      <w:kern w:val="0"/>
                      <w:lang w:val="hr-HR" w:eastAsia="en-GB"/>
                    </w:rPr>
                    <w:t xml:space="preserve"> spaljenih šumskih područja nakon požara; </w:t>
                  </w:r>
                  <w:r w:rsidR="00FB01C8" w:rsidRPr="00E267FD">
                    <w:rPr>
                      <w:rFonts w:eastAsia="Times New Roman" w:cstheme="minorHAnsi"/>
                      <w:b/>
                      <w:bCs/>
                      <w:kern w:val="0"/>
                      <w:lang w:val="hr-HR" w:eastAsia="en-GB"/>
                    </w:rPr>
                    <w:t xml:space="preserve">rehabilitacija odabranih dijelova postojećih šumskih puteva </w:t>
                  </w:r>
                  <w:r w:rsidR="00FB01C8" w:rsidRPr="00E267FD">
                    <w:rPr>
                      <w:rFonts w:eastAsia="Times New Roman" w:cstheme="minorHAnsi"/>
                      <w:kern w:val="0"/>
                      <w:lang w:val="hr-HR" w:eastAsia="en-GB"/>
                    </w:rPr>
                    <w:t>radi poboljšanja pristupa za upravljanje požarima i šumarske operacije.</w:t>
                  </w:r>
                </w:p>
              </w:tc>
            </w:tr>
            <w:tr w:rsidR="00953E74" w:rsidRPr="00E267FD" w14:paraId="490F92E0" w14:textId="77777777" w:rsidTr="00635FB4">
              <w:trPr>
                <w:tblCellSpacing w:w="15" w:type="dxa"/>
              </w:trPr>
              <w:tc>
                <w:tcPr>
                  <w:tcW w:w="0" w:type="auto"/>
                  <w:vAlign w:val="center"/>
                  <w:hideMark/>
                </w:tcPr>
                <w:p w14:paraId="042C8CE4" w14:textId="77777777" w:rsidR="00953E74" w:rsidRPr="00E267FD" w:rsidRDefault="00953E74" w:rsidP="00C06D85">
                  <w:pPr>
                    <w:spacing w:after="0" w:line="240" w:lineRule="auto"/>
                    <w:rPr>
                      <w:rFonts w:eastAsia="Times New Roman" w:cstheme="minorHAnsi"/>
                      <w:kern w:val="0"/>
                      <w:lang w:val="hr-HR" w:eastAsia="en-GB"/>
                    </w:rPr>
                  </w:pPr>
                  <w:r w:rsidRPr="00E267FD">
                    <w:rPr>
                      <w:rFonts w:eastAsia="Times New Roman" w:cstheme="minorHAnsi"/>
                      <w:b/>
                      <w:bCs/>
                      <w:kern w:val="0"/>
                      <w:lang w:val="hr-HR" w:eastAsia="en-GB"/>
                    </w:rPr>
                    <w:t>3. Osnaživanje rasta i unapređenje performansi drvnog sektora</w:t>
                  </w:r>
                </w:p>
              </w:tc>
              <w:tc>
                <w:tcPr>
                  <w:tcW w:w="0" w:type="auto"/>
                  <w:vAlign w:val="center"/>
                  <w:hideMark/>
                </w:tcPr>
                <w:p w14:paraId="3C25B030" w14:textId="77777777" w:rsidR="00953E74" w:rsidRPr="00E267FD" w:rsidRDefault="0073477E" w:rsidP="00635FB4">
                  <w:pPr>
                    <w:spacing w:after="0" w:line="240" w:lineRule="auto"/>
                    <w:rPr>
                      <w:rFonts w:eastAsia="Times New Roman" w:cstheme="minorHAnsi"/>
                      <w:kern w:val="0"/>
                      <w:lang w:val="hr-HR" w:eastAsia="en-GB"/>
                    </w:rPr>
                  </w:pPr>
                  <w:r w:rsidRPr="00E267FD">
                    <w:rPr>
                      <w:rFonts w:eastAsia="Times New Roman" w:cstheme="minorHAnsi"/>
                      <w:kern w:val="0"/>
                      <w:lang w:val="hr-HR" w:eastAsia="en-GB"/>
                    </w:rPr>
                    <w:t xml:space="preserve">Unaprijediti ekonomsku održivost i konkurentnost crnogorskih sektora prerade drveta i šumarstva kroz razvoj radne snage, tehničku pomoć, </w:t>
                  </w:r>
                  <w:r w:rsidR="00635FB4">
                    <w:rPr>
                      <w:rFonts w:eastAsia="Times New Roman" w:cstheme="minorHAnsi"/>
                      <w:kern w:val="0"/>
                      <w:lang w:val="hr-HR" w:eastAsia="en-GB"/>
                    </w:rPr>
                    <w:t>c</w:t>
                  </w:r>
                  <w:r w:rsidRPr="00E267FD">
                    <w:rPr>
                      <w:rFonts w:eastAsia="Times New Roman" w:cstheme="minorHAnsi"/>
                      <w:kern w:val="0"/>
                      <w:lang w:val="hr-HR" w:eastAsia="en-GB"/>
                    </w:rPr>
                    <w:t>ertifikaciju i usvajanje standarda kvaliteta i održivosti.</w:t>
                  </w:r>
                </w:p>
              </w:tc>
              <w:tc>
                <w:tcPr>
                  <w:tcW w:w="4317" w:type="dxa"/>
                  <w:vAlign w:val="center"/>
                  <w:hideMark/>
                </w:tcPr>
                <w:p w14:paraId="0CE50578" w14:textId="77777777" w:rsidR="00953E74" w:rsidRPr="00E267FD" w:rsidRDefault="0073477E" w:rsidP="00635FB4">
                  <w:pPr>
                    <w:spacing w:after="0" w:line="240" w:lineRule="auto"/>
                    <w:rPr>
                      <w:rFonts w:eastAsia="Times New Roman" w:cstheme="minorHAnsi"/>
                      <w:kern w:val="0"/>
                      <w:lang w:val="hr-HR" w:eastAsia="en-GB"/>
                    </w:rPr>
                  </w:pPr>
                  <w:r w:rsidRPr="00E267FD">
                    <w:rPr>
                      <w:rFonts w:eastAsia="Times New Roman" w:cstheme="minorHAnsi"/>
                      <w:kern w:val="0"/>
                      <w:lang w:val="hr-HR" w:eastAsia="en-GB"/>
                    </w:rPr>
                    <w:t>Uspostavljanje i operativnost SmartWood Capacity Programa; obuk</w:t>
                  </w:r>
                  <w:r w:rsidR="00635FB4">
                    <w:rPr>
                      <w:rFonts w:eastAsia="Times New Roman" w:cstheme="minorHAnsi"/>
                      <w:kern w:val="0"/>
                      <w:lang w:val="hr-HR" w:eastAsia="en-GB"/>
                    </w:rPr>
                    <w:t>a</w:t>
                  </w:r>
                  <w:r w:rsidRPr="00E267FD">
                    <w:rPr>
                      <w:rFonts w:eastAsia="Times New Roman" w:cstheme="minorHAnsi"/>
                      <w:kern w:val="0"/>
                      <w:lang w:val="hr-HR" w:eastAsia="en-GB"/>
                    </w:rPr>
                    <w:t xml:space="preserve"> radne snage i razvoj vještina; pružanje savjetodavnih i </w:t>
                  </w:r>
                  <w:r w:rsidR="00635FB4">
                    <w:rPr>
                      <w:rFonts w:eastAsia="Times New Roman" w:cstheme="minorHAnsi"/>
                      <w:kern w:val="0"/>
                      <w:lang w:val="hr-HR" w:eastAsia="en-GB"/>
                    </w:rPr>
                    <w:t>terenskih</w:t>
                  </w:r>
                  <w:r w:rsidRPr="00E267FD">
                    <w:rPr>
                      <w:rFonts w:eastAsia="Times New Roman" w:cstheme="minorHAnsi"/>
                      <w:kern w:val="0"/>
                      <w:lang w:val="hr-HR" w:eastAsia="en-GB"/>
                    </w:rPr>
                    <w:t xml:space="preserve"> usluga; podršk</w:t>
                  </w:r>
                  <w:r w:rsidR="00635FB4">
                    <w:rPr>
                      <w:rFonts w:eastAsia="Times New Roman" w:cstheme="minorHAnsi"/>
                      <w:kern w:val="0"/>
                      <w:lang w:val="hr-HR" w:eastAsia="en-GB"/>
                    </w:rPr>
                    <w:t>a</w:t>
                  </w:r>
                  <w:r w:rsidRPr="00E267FD">
                    <w:rPr>
                      <w:rFonts w:eastAsia="Times New Roman" w:cstheme="minorHAnsi"/>
                      <w:kern w:val="0"/>
                      <w:lang w:val="hr-HR" w:eastAsia="en-GB"/>
                    </w:rPr>
                    <w:t xml:space="preserve"> za sisteme </w:t>
                  </w:r>
                  <w:r w:rsidR="00746D74">
                    <w:rPr>
                      <w:rFonts w:eastAsia="Times New Roman" w:cstheme="minorHAnsi"/>
                      <w:kern w:val="0"/>
                      <w:lang w:val="hr-HR" w:eastAsia="en-GB"/>
                    </w:rPr>
                    <w:t>sertifikacije</w:t>
                  </w:r>
                  <w:r w:rsidRPr="00E267FD">
                    <w:rPr>
                      <w:rFonts w:eastAsia="Times New Roman" w:cstheme="minorHAnsi"/>
                      <w:kern w:val="0"/>
                      <w:lang w:val="hr-HR" w:eastAsia="en-GB"/>
                    </w:rPr>
                    <w:t xml:space="preserve">, ocjenjivanja i standardizacije; razvoj </w:t>
                  </w:r>
                  <w:r w:rsidR="00635FB4">
                    <w:rPr>
                      <w:rFonts w:eastAsia="Times New Roman" w:cstheme="minorHAnsi"/>
                      <w:kern w:val="0"/>
                      <w:lang w:val="hr-HR" w:eastAsia="en-GB"/>
                    </w:rPr>
                    <w:t>s</w:t>
                  </w:r>
                  <w:r w:rsidRPr="00E267FD">
                    <w:rPr>
                      <w:rFonts w:eastAsia="Times New Roman" w:cstheme="minorHAnsi"/>
                      <w:kern w:val="0"/>
                      <w:lang w:val="hr-HR" w:eastAsia="en-GB"/>
                    </w:rPr>
                    <w:t>ertificiranih lanaca čuvanja dokaza; saradnj</w:t>
                  </w:r>
                  <w:r w:rsidR="00635FB4">
                    <w:rPr>
                      <w:rFonts w:eastAsia="Times New Roman" w:cstheme="minorHAnsi"/>
                      <w:kern w:val="0"/>
                      <w:lang w:val="hr-HR" w:eastAsia="en-GB"/>
                    </w:rPr>
                    <w:t>a</w:t>
                  </w:r>
                  <w:r w:rsidRPr="00E267FD">
                    <w:rPr>
                      <w:rFonts w:eastAsia="Times New Roman" w:cstheme="minorHAnsi"/>
                      <w:kern w:val="0"/>
                      <w:lang w:val="hr-HR" w:eastAsia="en-GB"/>
                    </w:rPr>
                    <w:t xml:space="preserve"> sa nacionalnim institucijama za standardizaciju; </w:t>
                  </w:r>
                  <w:r w:rsidR="00635FB4">
                    <w:rPr>
                      <w:rFonts w:eastAsia="Times New Roman" w:cstheme="minorHAnsi"/>
                      <w:kern w:val="0"/>
                      <w:lang w:val="hr-HR" w:eastAsia="en-GB"/>
                    </w:rPr>
                    <w:t>dijeljenje</w:t>
                  </w:r>
                  <w:r w:rsidRPr="00E267FD">
                    <w:rPr>
                      <w:rFonts w:eastAsia="Times New Roman" w:cstheme="minorHAnsi"/>
                      <w:kern w:val="0"/>
                      <w:lang w:val="hr-HR" w:eastAsia="en-GB"/>
                    </w:rPr>
                    <w:t xml:space="preserve"> tržišnih informacija i najboljih praksi.</w:t>
                  </w:r>
                </w:p>
              </w:tc>
            </w:tr>
            <w:tr w:rsidR="00953E74" w:rsidRPr="00E267FD" w14:paraId="3D764503" w14:textId="77777777" w:rsidTr="00635FB4">
              <w:trPr>
                <w:tblCellSpacing w:w="15" w:type="dxa"/>
              </w:trPr>
              <w:tc>
                <w:tcPr>
                  <w:tcW w:w="0" w:type="auto"/>
                  <w:vAlign w:val="center"/>
                  <w:hideMark/>
                </w:tcPr>
                <w:p w14:paraId="758283BF" w14:textId="77777777" w:rsidR="00953E74" w:rsidRPr="00E267FD" w:rsidRDefault="00953E74" w:rsidP="00635FB4">
                  <w:pPr>
                    <w:spacing w:after="0" w:line="240" w:lineRule="auto"/>
                    <w:rPr>
                      <w:rFonts w:eastAsia="Times New Roman" w:cstheme="minorHAnsi"/>
                      <w:kern w:val="0"/>
                      <w:lang w:val="hr-HR" w:eastAsia="en-GB"/>
                    </w:rPr>
                  </w:pPr>
                  <w:r w:rsidRPr="00E267FD">
                    <w:rPr>
                      <w:rFonts w:eastAsia="Times New Roman" w:cstheme="minorHAnsi"/>
                      <w:b/>
                      <w:bCs/>
                      <w:kern w:val="0"/>
                      <w:lang w:val="hr-HR" w:eastAsia="en-GB"/>
                    </w:rPr>
                    <w:t>4. Upravljanje projekt</w:t>
                  </w:r>
                  <w:r w:rsidR="00635FB4">
                    <w:rPr>
                      <w:rFonts w:eastAsia="Times New Roman" w:cstheme="minorHAnsi"/>
                      <w:b/>
                      <w:bCs/>
                      <w:kern w:val="0"/>
                      <w:lang w:val="hr-HR" w:eastAsia="en-GB"/>
                    </w:rPr>
                    <w:t>om</w:t>
                  </w:r>
                </w:p>
              </w:tc>
              <w:tc>
                <w:tcPr>
                  <w:tcW w:w="0" w:type="auto"/>
                  <w:vAlign w:val="center"/>
                  <w:hideMark/>
                </w:tcPr>
                <w:p w14:paraId="2B053791" w14:textId="77777777" w:rsidR="00953E74" w:rsidRPr="00E267FD" w:rsidRDefault="00953E74" w:rsidP="00635FB4">
                  <w:pPr>
                    <w:spacing w:after="0" w:line="240" w:lineRule="auto"/>
                    <w:rPr>
                      <w:rFonts w:eastAsia="Times New Roman" w:cstheme="minorHAnsi"/>
                      <w:kern w:val="0"/>
                      <w:lang w:val="hr-HR" w:eastAsia="en-GB"/>
                    </w:rPr>
                  </w:pPr>
                  <w:r w:rsidRPr="00E267FD">
                    <w:rPr>
                      <w:rFonts w:eastAsia="Times New Roman" w:cstheme="minorHAnsi"/>
                      <w:kern w:val="0"/>
                      <w:lang w:val="hr-HR" w:eastAsia="en-GB"/>
                    </w:rPr>
                    <w:t xml:space="preserve">Osigurati </w:t>
                  </w:r>
                  <w:r w:rsidR="00635FB4">
                    <w:rPr>
                      <w:rFonts w:eastAsia="Times New Roman" w:cstheme="minorHAnsi"/>
                      <w:kern w:val="0"/>
                      <w:lang w:val="hr-HR" w:eastAsia="en-GB"/>
                    </w:rPr>
                    <w:t>djelotvornu</w:t>
                  </w:r>
                  <w:r w:rsidRPr="00E267FD">
                    <w:rPr>
                      <w:rFonts w:eastAsia="Times New Roman" w:cstheme="minorHAnsi"/>
                      <w:kern w:val="0"/>
                      <w:lang w:val="hr-HR" w:eastAsia="en-GB"/>
                    </w:rPr>
                    <w:t>, transparentnu i odgovornu implementaciju</w:t>
                  </w:r>
                </w:p>
              </w:tc>
              <w:tc>
                <w:tcPr>
                  <w:tcW w:w="4317" w:type="dxa"/>
                  <w:vAlign w:val="center"/>
                  <w:hideMark/>
                </w:tcPr>
                <w:p w14:paraId="02316EDA" w14:textId="77777777" w:rsidR="00953E74" w:rsidRPr="00E267FD" w:rsidRDefault="00953E74" w:rsidP="00635FB4">
                  <w:pPr>
                    <w:spacing w:after="0" w:line="240" w:lineRule="auto"/>
                    <w:rPr>
                      <w:rFonts w:eastAsia="Times New Roman" w:cstheme="minorHAnsi"/>
                      <w:kern w:val="0"/>
                      <w:lang w:val="hr-HR" w:eastAsia="en-GB"/>
                    </w:rPr>
                  </w:pPr>
                  <w:r w:rsidRPr="00E267FD">
                    <w:rPr>
                      <w:rFonts w:eastAsia="Times New Roman" w:cstheme="minorHAnsi"/>
                      <w:kern w:val="0"/>
                      <w:lang w:val="hr-HR" w:eastAsia="en-GB"/>
                    </w:rPr>
                    <w:t xml:space="preserve">Osoblje </w:t>
                  </w:r>
                  <w:r w:rsidR="00635FB4">
                    <w:rPr>
                      <w:rFonts w:eastAsia="Times New Roman" w:cstheme="minorHAnsi"/>
                      <w:kern w:val="0"/>
                      <w:lang w:val="hr-HR" w:eastAsia="en-GB"/>
                    </w:rPr>
                    <w:t xml:space="preserve">za </w:t>
                  </w:r>
                  <w:r w:rsidRPr="00E267FD">
                    <w:rPr>
                      <w:rFonts w:eastAsia="Times New Roman" w:cstheme="minorHAnsi"/>
                      <w:kern w:val="0"/>
                      <w:lang w:val="hr-HR" w:eastAsia="en-GB"/>
                    </w:rPr>
                    <w:t xml:space="preserve">PIU; fiducijarno upravljanje; </w:t>
                  </w:r>
                  <w:r w:rsidR="00635FB4">
                    <w:rPr>
                      <w:rFonts w:eastAsia="Times New Roman" w:cstheme="minorHAnsi"/>
                      <w:kern w:val="0"/>
                      <w:lang w:val="hr-HR" w:eastAsia="en-GB"/>
                    </w:rPr>
                    <w:t xml:space="preserve">monitoring </w:t>
                  </w:r>
                  <w:r w:rsidRPr="00E267FD">
                    <w:rPr>
                      <w:rFonts w:eastAsia="Times New Roman" w:cstheme="minorHAnsi"/>
                      <w:kern w:val="0"/>
                      <w:lang w:val="hr-HR" w:eastAsia="en-GB"/>
                    </w:rPr>
                    <w:t>i evaluacij</w:t>
                  </w:r>
                  <w:r w:rsidR="00635FB4">
                    <w:rPr>
                      <w:rFonts w:eastAsia="Times New Roman" w:cstheme="minorHAnsi"/>
                      <w:kern w:val="0"/>
                      <w:lang w:val="hr-HR" w:eastAsia="en-GB"/>
                    </w:rPr>
                    <w:t>a</w:t>
                  </w:r>
                  <w:r w:rsidRPr="00E267FD">
                    <w:rPr>
                      <w:rFonts w:eastAsia="Times New Roman" w:cstheme="minorHAnsi"/>
                      <w:kern w:val="0"/>
                      <w:lang w:val="hr-HR" w:eastAsia="en-GB"/>
                    </w:rPr>
                    <w:t>; upravljanje ekološkim i društvenim rizicima; javn</w:t>
                  </w:r>
                  <w:r w:rsidR="00635FB4">
                    <w:rPr>
                      <w:rFonts w:eastAsia="Times New Roman" w:cstheme="minorHAnsi"/>
                      <w:kern w:val="0"/>
                      <w:lang w:val="hr-HR" w:eastAsia="en-GB"/>
                    </w:rPr>
                    <w:t>a</w:t>
                  </w:r>
                  <w:r w:rsidRPr="00E267FD">
                    <w:rPr>
                      <w:rFonts w:eastAsia="Times New Roman" w:cstheme="minorHAnsi"/>
                      <w:kern w:val="0"/>
                      <w:lang w:val="hr-HR" w:eastAsia="en-GB"/>
                    </w:rPr>
                    <w:t xml:space="preserve"> komunikaciju</w:t>
                  </w:r>
                  <w:r w:rsidR="00635FB4">
                    <w:rPr>
                      <w:rFonts w:eastAsia="Times New Roman" w:cstheme="minorHAnsi"/>
                      <w:kern w:val="0"/>
                      <w:lang w:val="hr-HR" w:eastAsia="en-GB"/>
                    </w:rPr>
                    <w:t>a</w:t>
                  </w:r>
                  <w:r w:rsidRPr="00E267FD">
                    <w:rPr>
                      <w:rFonts w:eastAsia="Times New Roman" w:cstheme="minorHAnsi"/>
                      <w:kern w:val="0"/>
                      <w:lang w:val="hr-HR" w:eastAsia="en-GB"/>
                    </w:rPr>
                    <w:t xml:space="preserve"> angažman građana; Mehanizmi za rješavanje žalbi</w:t>
                  </w:r>
                  <w:r w:rsidR="00635FB4">
                    <w:rPr>
                      <w:rFonts w:eastAsia="Times New Roman" w:cstheme="minorHAnsi"/>
                      <w:kern w:val="0"/>
                      <w:lang w:val="hr-HR" w:eastAsia="en-GB"/>
                    </w:rPr>
                    <w:t>/pritužbi</w:t>
                  </w:r>
                </w:p>
              </w:tc>
            </w:tr>
            <w:bookmarkEnd w:id="7"/>
          </w:tbl>
          <w:p w14:paraId="7D42572F" w14:textId="77777777" w:rsidR="00953E74" w:rsidRPr="00E267FD" w:rsidRDefault="00953E74" w:rsidP="00CC76C5">
            <w:pPr>
              <w:spacing w:before="100" w:beforeAutospacing="1" w:after="100" w:afterAutospacing="1"/>
              <w:rPr>
                <w:rFonts w:cstheme="minorHAnsi"/>
                <w:b w:val="0"/>
                <w:bCs w:val="0"/>
                <w:lang w:val="hr-HR"/>
              </w:rPr>
            </w:pPr>
          </w:p>
        </w:tc>
      </w:tr>
    </w:tbl>
    <w:p w14:paraId="278C40F4" w14:textId="77777777" w:rsidR="00953E74" w:rsidRPr="00E267FD" w:rsidRDefault="00CC76C5" w:rsidP="0023057B">
      <w:pPr>
        <w:spacing w:before="100" w:beforeAutospacing="1" w:after="100" w:afterAutospacing="1"/>
        <w:rPr>
          <w:rFonts w:cstheme="minorHAnsi"/>
          <w:b/>
          <w:bCs/>
          <w:i/>
          <w:iCs/>
          <w:lang w:val="hr-HR"/>
        </w:rPr>
      </w:pPr>
      <w:r w:rsidRPr="00E267FD">
        <w:rPr>
          <w:rFonts w:cstheme="minorHAnsi"/>
          <w:b/>
          <w:bCs/>
          <w:i/>
          <w:iCs/>
          <w:lang w:val="hr-HR"/>
        </w:rPr>
        <w:t>Geografski fokus</w:t>
      </w:r>
    </w:p>
    <w:p w14:paraId="4AA4AB61" w14:textId="77777777" w:rsidR="0023057B" w:rsidRPr="00E267FD" w:rsidRDefault="00635FB4" w:rsidP="0023057B">
      <w:pPr>
        <w:spacing w:before="100" w:beforeAutospacing="1" w:after="240"/>
        <w:rPr>
          <w:rFonts w:cstheme="minorHAnsi"/>
          <w:lang w:val="hr-HR"/>
        </w:rPr>
      </w:pPr>
      <w:r>
        <w:rPr>
          <w:rFonts w:cstheme="minorHAnsi"/>
          <w:lang w:val="hr-HR"/>
        </w:rPr>
        <w:t>Prioritetni regioni</w:t>
      </w:r>
      <w:r w:rsidR="0023057B" w:rsidRPr="00E267FD">
        <w:rPr>
          <w:rFonts w:cstheme="minorHAnsi"/>
          <w:lang w:val="hr-HR"/>
        </w:rPr>
        <w:t xml:space="preserve"> za održivo upravljanje šumama, operacije </w:t>
      </w:r>
      <w:r>
        <w:rPr>
          <w:rFonts w:cstheme="minorHAnsi"/>
          <w:lang w:val="hr-HR"/>
        </w:rPr>
        <w:t>preduzeća u državnom vlasništvu</w:t>
      </w:r>
      <w:r w:rsidR="0023057B" w:rsidRPr="00E267FD">
        <w:rPr>
          <w:rFonts w:cstheme="minorHAnsi"/>
          <w:lang w:val="hr-HR"/>
        </w:rPr>
        <w:t xml:space="preserve"> i rehabilitaciju postojećih šumskih puteva (samo održavanje i poboljšanje—bez nove gradnje). </w:t>
      </w:r>
      <w:r w:rsidR="00746D74">
        <w:rPr>
          <w:rFonts w:cstheme="minorHAnsi"/>
          <w:lang w:val="hr-HR"/>
        </w:rPr>
        <w:t>Opštine</w:t>
      </w:r>
      <w:r w:rsidR="0023057B" w:rsidRPr="00E267FD">
        <w:rPr>
          <w:rFonts w:cstheme="minorHAnsi"/>
          <w:lang w:val="hr-HR"/>
        </w:rPr>
        <w:t xml:space="preserve"> odabrane na osnovi: </w:t>
      </w:r>
    </w:p>
    <w:p w14:paraId="2A4F80CE" w14:textId="77777777" w:rsidR="0023057B" w:rsidRPr="00E267FD" w:rsidRDefault="0023057B" w:rsidP="00E3102D">
      <w:pPr>
        <w:pStyle w:val="ListParagraph"/>
        <w:numPr>
          <w:ilvl w:val="0"/>
          <w:numId w:val="1"/>
        </w:numPr>
        <w:spacing w:before="100" w:beforeAutospacing="1" w:after="240"/>
        <w:rPr>
          <w:rFonts w:cstheme="minorHAnsi"/>
          <w:lang w:val="hr-HR"/>
        </w:rPr>
      </w:pPr>
      <w:r w:rsidRPr="00E267FD">
        <w:rPr>
          <w:rFonts w:cstheme="minorHAnsi"/>
          <w:lang w:val="hr-HR"/>
        </w:rPr>
        <w:t>Trenutn</w:t>
      </w:r>
      <w:r w:rsidR="00635FB4">
        <w:rPr>
          <w:rFonts w:cstheme="minorHAnsi"/>
          <w:lang w:val="hr-HR"/>
        </w:rPr>
        <w:t>e</w:t>
      </w:r>
      <w:r w:rsidRPr="00E267FD">
        <w:rPr>
          <w:rFonts w:cstheme="minorHAnsi"/>
          <w:lang w:val="hr-HR"/>
        </w:rPr>
        <w:t xml:space="preserve"> pristupačnost</w:t>
      </w:r>
      <w:r w:rsidR="00635FB4">
        <w:rPr>
          <w:rFonts w:cstheme="minorHAnsi"/>
          <w:lang w:val="hr-HR"/>
        </w:rPr>
        <w:t>i</w:t>
      </w:r>
      <w:r w:rsidRPr="00E267FD">
        <w:rPr>
          <w:rFonts w:cstheme="minorHAnsi"/>
          <w:lang w:val="hr-HR"/>
        </w:rPr>
        <w:t xml:space="preserve"> šumi,</w:t>
      </w:r>
    </w:p>
    <w:p w14:paraId="470D2D23" w14:textId="77777777" w:rsidR="0023057B" w:rsidRPr="00E267FD" w:rsidRDefault="0023057B" w:rsidP="00E3102D">
      <w:pPr>
        <w:pStyle w:val="ListParagraph"/>
        <w:numPr>
          <w:ilvl w:val="0"/>
          <w:numId w:val="1"/>
        </w:numPr>
        <w:spacing w:before="100" w:beforeAutospacing="1" w:after="100" w:afterAutospacing="1"/>
        <w:rPr>
          <w:rFonts w:cstheme="minorHAnsi"/>
          <w:lang w:val="hr-HR"/>
        </w:rPr>
      </w:pPr>
      <w:r w:rsidRPr="00E267FD">
        <w:rPr>
          <w:rFonts w:cstheme="minorHAnsi"/>
          <w:lang w:val="hr-HR"/>
        </w:rPr>
        <w:t>indeks</w:t>
      </w:r>
      <w:r w:rsidR="00635FB4">
        <w:rPr>
          <w:rFonts w:cstheme="minorHAnsi"/>
          <w:lang w:val="hr-HR"/>
        </w:rPr>
        <w:t>a</w:t>
      </w:r>
      <w:r w:rsidRPr="00E267FD">
        <w:rPr>
          <w:rFonts w:cstheme="minorHAnsi"/>
          <w:lang w:val="hr-HR"/>
        </w:rPr>
        <w:t xml:space="preserve"> rizika od požara,</w:t>
      </w:r>
    </w:p>
    <w:p w14:paraId="5F896A6F" w14:textId="77777777" w:rsidR="0023057B" w:rsidRPr="00E267FD" w:rsidRDefault="0023057B" w:rsidP="00E3102D">
      <w:pPr>
        <w:pStyle w:val="ListParagraph"/>
        <w:numPr>
          <w:ilvl w:val="0"/>
          <w:numId w:val="1"/>
        </w:numPr>
        <w:spacing w:before="100" w:beforeAutospacing="1" w:after="100" w:afterAutospacing="1"/>
        <w:rPr>
          <w:rFonts w:cstheme="minorHAnsi"/>
          <w:lang w:val="hr-HR"/>
        </w:rPr>
      </w:pPr>
      <w:r w:rsidRPr="00E267FD">
        <w:rPr>
          <w:rFonts w:cstheme="minorHAnsi"/>
          <w:lang w:val="hr-HR"/>
        </w:rPr>
        <w:t>stanj</w:t>
      </w:r>
      <w:r w:rsidR="00635FB4">
        <w:rPr>
          <w:rFonts w:cstheme="minorHAnsi"/>
          <w:lang w:val="hr-HR"/>
        </w:rPr>
        <w:t>a</w:t>
      </w:r>
      <w:r w:rsidRPr="00E267FD">
        <w:rPr>
          <w:rFonts w:cstheme="minorHAnsi"/>
          <w:lang w:val="hr-HR"/>
        </w:rPr>
        <w:t xml:space="preserve"> postojećih šumskih puteva,</w:t>
      </w:r>
    </w:p>
    <w:p w14:paraId="35C5128B" w14:textId="77777777" w:rsidR="0023057B" w:rsidRPr="00E267FD" w:rsidRDefault="0023057B" w:rsidP="00E3102D">
      <w:pPr>
        <w:pStyle w:val="ListParagraph"/>
        <w:numPr>
          <w:ilvl w:val="0"/>
          <w:numId w:val="1"/>
        </w:numPr>
        <w:spacing w:before="100" w:beforeAutospacing="1" w:after="100" w:afterAutospacing="1"/>
        <w:rPr>
          <w:rFonts w:cstheme="minorHAnsi"/>
          <w:lang w:val="hr-HR"/>
        </w:rPr>
      </w:pPr>
      <w:r w:rsidRPr="00E267FD">
        <w:rPr>
          <w:rFonts w:cstheme="minorHAnsi"/>
          <w:lang w:val="hr-HR"/>
        </w:rPr>
        <w:t>važnost</w:t>
      </w:r>
      <w:r w:rsidR="00635FB4">
        <w:rPr>
          <w:rFonts w:cstheme="minorHAnsi"/>
          <w:lang w:val="hr-HR"/>
        </w:rPr>
        <w:t>i</w:t>
      </w:r>
      <w:r w:rsidRPr="00E267FD">
        <w:rPr>
          <w:rFonts w:cstheme="minorHAnsi"/>
          <w:lang w:val="hr-HR"/>
        </w:rPr>
        <w:t xml:space="preserve"> za ekonomske aktivnosti zasnovane na šumama.</w:t>
      </w:r>
    </w:p>
    <w:p w14:paraId="64653FC0" w14:textId="77777777" w:rsidR="008C6B9D" w:rsidRDefault="008C6B9D">
      <w:pPr>
        <w:rPr>
          <w:rFonts w:cstheme="minorHAnsi"/>
          <w:lang w:val="hr-HR"/>
        </w:rPr>
      </w:pPr>
      <w:r>
        <w:rPr>
          <w:rFonts w:cstheme="minorHAnsi"/>
          <w:lang w:val="hr-HR"/>
        </w:rPr>
        <w:br w:type="page"/>
      </w:r>
    </w:p>
    <w:p w14:paraId="1B4BA01D" w14:textId="77777777" w:rsidR="00A03076" w:rsidRPr="00E267FD" w:rsidRDefault="00A03076" w:rsidP="0023057B">
      <w:pPr>
        <w:spacing w:before="100" w:beforeAutospacing="1" w:after="100" w:afterAutospacing="1"/>
        <w:rPr>
          <w:rFonts w:cstheme="minorHAnsi"/>
          <w:lang w:val="hr-HR"/>
        </w:rPr>
      </w:pPr>
    </w:p>
    <w:p w14:paraId="3F4A3993" w14:textId="77777777" w:rsidR="0023057B" w:rsidRPr="008C6B9D" w:rsidRDefault="0023057B" w:rsidP="008C6B9D">
      <w:pPr>
        <w:pStyle w:val="Heading1"/>
      </w:pPr>
      <w:bookmarkStart w:id="8" w:name="_Toc217250406"/>
      <w:bookmarkStart w:id="9" w:name="_Toc217387045"/>
      <w:r w:rsidRPr="008C6B9D">
        <w:t>1</w:t>
      </w:r>
      <w:r w:rsidRPr="008C6B9D">
        <w:tab/>
        <w:t>Uvo</w:t>
      </w:r>
      <w:r w:rsidR="008C6B9D" w:rsidRPr="008C6B9D">
        <w:t>d</w:t>
      </w:r>
      <w:bookmarkEnd w:id="8"/>
      <w:bookmarkEnd w:id="9"/>
    </w:p>
    <w:p w14:paraId="1D8F895B" w14:textId="77777777" w:rsidR="00CC76C5" w:rsidRPr="008C6B9D" w:rsidRDefault="0023057B" w:rsidP="008C6B9D">
      <w:pPr>
        <w:pStyle w:val="Heading2"/>
      </w:pPr>
      <w:bookmarkStart w:id="10" w:name="_Toc217250407"/>
      <w:bookmarkStart w:id="11" w:name="_Toc217387046"/>
      <w:r w:rsidRPr="008C6B9D">
        <w:t>1.1</w:t>
      </w:r>
      <w:r w:rsidRPr="008C6B9D">
        <w:tab/>
        <w:t>Kratak opis projekta</w:t>
      </w:r>
      <w:bookmarkEnd w:id="10"/>
      <w:bookmarkEnd w:id="11"/>
    </w:p>
    <w:p w14:paraId="26953071" w14:textId="77777777" w:rsidR="00F24ED4" w:rsidRPr="00E267FD" w:rsidRDefault="00F24ED4" w:rsidP="00F24ED4">
      <w:pPr>
        <w:pBdr>
          <w:top w:val="nil"/>
          <w:left w:val="nil"/>
          <w:bottom w:val="nil"/>
          <w:right w:val="nil"/>
          <w:between w:val="nil"/>
        </w:pBdr>
        <w:spacing w:line="240" w:lineRule="auto"/>
        <w:rPr>
          <w:rFonts w:ascii="Calibri" w:eastAsia="Arial" w:hAnsi="Calibri" w:cs="Calibri"/>
          <w:color w:val="000000"/>
          <w:lang w:val="hr-HR"/>
        </w:rPr>
      </w:pPr>
      <w:r w:rsidRPr="00E267FD">
        <w:rPr>
          <w:rFonts w:ascii="Calibri" w:eastAsia="Arial" w:hAnsi="Calibri" w:cs="Calibri"/>
          <w:color w:val="000000"/>
          <w:lang w:val="hr-HR"/>
        </w:rPr>
        <w:t>Upravljanje šumama u Crnoj Gori suočava se s brojnim izazovima, kao što su nedovoljna zaštita od klimatskih promjena, pojava šumskih požara, neadekvatno upravljanje i potreba za modernizacijom drvne industrije. Iako se poštuje zakon koji zabranjuje krčen</w:t>
      </w:r>
      <w:r w:rsidR="00167204">
        <w:rPr>
          <w:rFonts w:ascii="Calibri" w:eastAsia="Arial" w:hAnsi="Calibri" w:cs="Calibri"/>
          <w:color w:val="000000"/>
          <w:lang w:val="hr-HR"/>
        </w:rPr>
        <w:t>je šuma</w:t>
      </w:r>
      <w:r w:rsidRPr="00E267FD">
        <w:rPr>
          <w:rFonts w:ascii="Calibri" w:eastAsia="Arial" w:hAnsi="Calibri" w:cs="Calibri"/>
          <w:color w:val="000000"/>
          <w:lang w:val="hr-HR"/>
        </w:rPr>
        <w:t>, primjenjuje se selektivna sječa, što omogućava očuvanje strukture i kvaliteta šuma.</w:t>
      </w:r>
    </w:p>
    <w:p w14:paraId="4470245C" w14:textId="77777777" w:rsidR="00F24ED4" w:rsidRPr="00E267FD" w:rsidRDefault="00F24ED4" w:rsidP="00F24ED4">
      <w:pPr>
        <w:spacing w:line="278" w:lineRule="auto"/>
        <w:rPr>
          <w:rFonts w:ascii="Calibri" w:hAnsi="Calibri" w:cs="Calibri"/>
          <w:lang w:val="hr-HR"/>
        </w:rPr>
      </w:pPr>
      <w:r w:rsidRPr="00E267FD">
        <w:rPr>
          <w:rFonts w:ascii="Calibri" w:hAnsi="Calibri" w:cs="Calibri"/>
          <w:lang w:val="hr-HR"/>
        </w:rPr>
        <w:t xml:space="preserve">Crnogorske šume su vitalni ekološki i ekonomski resurs, pokrivaju preko 60% teritorije zemlje i igraju ključnu ulogu u očuvanju biodiverziteta, regulaciji klime, zaštiti voda i ruralnim </w:t>
      </w:r>
      <w:r w:rsidR="00167204">
        <w:rPr>
          <w:rFonts w:ascii="Calibri" w:hAnsi="Calibri" w:cs="Calibri"/>
          <w:lang w:val="hr-HR"/>
        </w:rPr>
        <w:t xml:space="preserve">izvorima za </w:t>
      </w:r>
      <w:r w:rsidRPr="00E267FD">
        <w:rPr>
          <w:rFonts w:ascii="Calibri" w:hAnsi="Calibri" w:cs="Calibri"/>
          <w:lang w:val="hr-HR"/>
        </w:rPr>
        <w:t xml:space="preserve">život. Međutim, sektor se suočava s izazovima uključujući: i) Zastarjelo upravljanje šumama zbog neefikasnih </w:t>
      </w:r>
      <w:r w:rsidR="00167204">
        <w:rPr>
          <w:rFonts w:ascii="Calibri" w:hAnsi="Calibri" w:cs="Calibri"/>
          <w:lang w:val="hr-HR"/>
        </w:rPr>
        <w:t>koncesionih</w:t>
      </w:r>
      <w:r w:rsidRPr="00E267FD">
        <w:rPr>
          <w:rFonts w:ascii="Calibri" w:hAnsi="Calibri" w:cs="Calibri"/>
          <w:lang w:val="hr-HR"/>
        </w:rPr>
        <w:t xml:space="preserve"> modela i slabog nadzora dovelo je do neodržive sječe šuma i loše regeneracije šuma</w:t>
      </w:r>
      <w:r w:rsidR="00167204">
        <w:rPr>
          <w:rFonts w:ascii="Calibri" w:hAnsi="Calibri" w:cs="Calibri"/>
          <w:lang w:val="hr-HR"/>
        </w:rPr>
        <w:t>;</w:t>
      </w:r>
      <w:r w:rsidRPr="00E267FD">
        <w:rPr>
          <w:rFonts w:ascii="Calibri" w:hAnsi="Calibri" w:cs="Calibri"/>
          <w:lang w:val="hr-HR"/>
        </w:rPr>
        <w:t xml:space="preserve"> ii) Klimatska ranjivost zbog rastućih rizika od šumskih požara, suša i štetočina koji ugrožavaju šumske ekosisteme i ruralne zajednice)</w:t>
      </w:r>
      <w:r w:rsidR="00167204">
        <w:rPr>
          <w:rFonts w:ascii="Calibri" w:hAnsi="Calibri" w:cs="Calibri"/>
          <w:lang w:val="hr-HR"/>
        </w:rPr>
        <w:t>;</w:t>
      </w:r>
      <w:r w:rsidRPr="00E267FD">
        <w:rPr>
          <w:rFonts w:ascii="Calibri" w:hAnsi="Calibri" w:cs="Calibri"/>
          <w:lang w:val="hr-HR"/>
        </w:rPr>
        <w:t xml:space="preserve"> iii) nisku produktivnost u drvnoj industriji jer MSP nemaju pristup modernim tehnologijama, </w:t>
      </w:r>
      <w:r w:rsidR="00167204">
        <w:rPr>
          <w:rFonts w:ascii="Calibri" w:hAnsi="Calibri" w:cs="Calibri"/>
          <w:lang w:val="hr-HR"/>
        </w:rPr>
        <w:t>s</w:t>
      </w:r>
      <w:r w:rsidRPr="00E267FD">
        <w:rPr>
          <w:rFonts w:ascii="Calibri" w:hAnsi="Calibri" w:cs="Calibri"/>
          <w:lang w:val="hr-HR"/>
        </w:rPr>
        <w:t>ertifikacij</w:t>
      </w:r>
      <w:r w:rsidR="00167204">
        <w:rPr>
          <w:rFonts w:ascii="Calibri" w:hAnsi="Calibri" w:cs="Calibri"/>
          <w:lang w:val="hr-HR"/>
        </w:rPr>
        <w:t>i</w:t>
      </w:r>
      <w:r w:rsidRPr="00E267FD">
        <w:rPr>
          <w:rFonts w:ascii="Calibri" w:hAnsi="Calibri" w:cs="Calibri"/>
          <w:lang w:val="hr-HR"/>
        </w:rPr>
        <w:t xml:space="preserve"> i konkurentn</w:t>
      </w:r>
      <w:r w:rsidR="00167204">
        <w:rPr>
          <w:rFonts w:ascii="Calibri" w:hAnsi="Calibri" w:cs="Calibri"/>
          <w:lang w:val="hr-HR"/>
        </w:rPr>
        <w:t>im</w:t>
      </w:r>
      <w:r w:rsidRPr="00E267FD">
        <w:rPr>
          <w:rFonts w:ascii="Calibri" w:hAnsi="Calibri" w:cs="Calibri"/>
          <w:lang w:val="hr-HR"/>
        </w:rPr>
        <w:t xml:space="preserve"> tržišt</w:t>
      </w:r>
      <w:r w:rsidR="00167204">
        <w:rPr>
          <w:rFonts w:ascii="Calibri" w:hAnsi="Calibri" w:cs="Calibri"/>
          <w:lang w:val="hr-HR"/>
        </w:rPr>
        <w:t>im</w:t>
      </w:r>
      <w:r w:rsidRPr="00E267FD">
        <w:rPr>
          <w:rFonts w:ascii="Calibri" w:hAnsi="Calibri" w:cs="Calibri"/>
          <w:lang w:val="hr-HR"/>
        </w:rPr>
        <w:t>a</w:t>
      </w:r>
      <w:r w:rsidR="00167204">
        <w:rPr>
          <w:rFonts w:ascii="Calibri" w:hAnsi="Calibri" w:cs="Calibri"/>
          <w:lang w:val="hr-HR"/>
        </w:rPr>
        <w:t>;</w:t>
      </w:r>
      <w:r w:rsidRPr="00E267FD">
        <w:rPr>
          <w:rFonts w:ascii="Calibri" w:hAnsi="Calibri" w:cs="Calibri"/>
          <w:lang w:val="hr-HR"/>
        </w:rPr>
        <w:t xml:space="preserve"> iv) Sjeverne </w:t>
      </w:r>
      <w:r w:rsidR="00746D74">
        <w:rPr>
          <w:rFonts w:ascii="Calibri" w:hAnsi="Calibri" w:cs="Calibri"/>
          <w:lang w:val="hr-HR"/>
        </w:rPr>
        <w:t>opštine</w:t>
      </w:r>
      <w:r w:rsidRPr="00E267FD">
        <w:rPr>
          <w:rFonts w:ascii="Calibri" w:hAnsi="Calibri" w:cs="Calibri"/>
          <w:lang w:val="hr-HR"/>
        </w:rPr>
        <w:t>, nekadašnji čvorišta drvne industrije, suočavaju se sa ekonomskim padom i migracijama</w:t>
      </w:r>
      <w:r w:rsidR="00535D44">
        <w:rPr>
          <w:rFonts w:ascii="Calibri" w:hAnsi="Calibri" w:cs="Calibri"/>
          <w:lang w:val="hr-HR"/>
        </w:rPr>
        <w:t>;</w:t>
      </w:r>
      <w:r w:rsidRPr="00E267FD">
        <w:rPr>
          <w:rFonts w:ascii="Calibri" w:hAnsi="Calibri" w:cs="Calibri"/>
          <w:lang w:val="hr-HR"/>
        </w:rPr>
        <w:t xml:space="preserve"> vii) Jaz u socijalnoj inkluziji zbog nedovoljno zastupljenosti žena i ranjivih grupa te u donošenju odluka i dijeljenju koristi vezanih za šume</w:t>
      </w:r>
      <w:r w:rsidR="00535D44">
        <w:rPr>
          <w:rFonts w:ascii="Calibri" w:hAnsi="Calibri" w:cs="Calibri"/>
          <w:lang w:val="hr-HR"/>
        </w:rPr>
        <w:t>;</w:t>
      </w:r>
      <w:r w:rsidRPr="00E267FD">
        <w:rPr>
          <w:rFonts w:ascii="Calibri" w:hAnsi="Calibri" w:cs="Calibri"/>
          <w:lang w:val="hr-HR"/>
        </w:rPr>
        <w:t xml:space="preserve"> i viii) kao buduć</w:t>
      </w:r>
      <w:r w:rsidR="00535D44">
        <w:rPr>
          <w:rFonts w:ascii="Calibri" w:hAnsi="Calibri" w:cs="Calibri"/>
          <w:lang w:val="hr-HR"/>
        </w:rPr>
        <w:t>a</w:t>
      </w:r>
      <w:r w:rsidRPr="00E267FD">
        <w:rPr>
          <w:rFonts w:ascii="Calibri" w:hAnsi="Calibri" w:cs="Calibri"/>
          <w:lang w:val="hr-HR"/>
        </w:rPr>
        <w:t xml:space="preserve"> član</w:t>
      </w:r>
      <w:r w:rsidR="00535D44">
        <w:rPr>
          <w:rFonts w:ascii="Calibri" w:hAnsi="Calibri" w:cs="Calibri"/>
          <w:lang w:val="hr-HR"/>
        </w:rPr>
        <w:t>ica</w:t>
      </w:r>
      <w:r w:rsidRPr="00E267FD">
        <w:rPr>
          <w:rFonts w:ascii="Calibri" w:hAnsi="Calibri" w:cs="Calibri"/>
          <w:lang w:val="hr-HR"/>
        </w:rPr>
        <w:t xml:space="preserve"> EU, Crna Gora </w:t>
      </w:r>
      <w:r w:rsidR="00535D44">
        <w:rPr>
          <w:rFonts w:ascii="Calibri" w:hAnsi="Calibri" w:cs="Calibri"/>
          <w:lang w:val="hr-HR"/>
        </w:rPr>
        <w:t>mora da ispuni</w:t>
      </w:r>
      <w:r w:rsidRPr="00E267FD">
        <w:rPr>
          <w:rFonts w:ascii="Calibri" w:hAnsi="Calibri" w:cs="Calibri"/>
          <w:lang w:val="hr-HR"/>
        </w:rPr>
        <w:t xml:space="preserve"> standarde EU za šumarstvo, biodiverzitet i klimu. </w:t>
      </w:r>
    </w:p>
    <w:p w14:paraId="1D2FB7F0" w14:textId="77777777" w:rsidR="00F24ED4" w:rsidRPr="00E267FD" w:rsidRDefault="00F24ED4" w:rsidP="00F24ED4">
      <w:pPr>
        <w:spacing w:line="278" w:lineRule="auto"/>
        <w:rPr>
          <w:rFonts w:ascii="Calibri" w:hAnsi="Calibri" w:cs="Calibri"/>
          <w:lang w:val="hr-HR"/>
        </w:rPr>
      </w:pPr>
      <w:r w:rsidRPr="00E267FD">
        <w:rPr>
          <w:rFonts w:ascii="Calibri" w:hAnsi="Calibri" w:cs="Calibri"/>
          <w:lang w:val="hr-HR"/>
        </w:rPr>
        <w:t xml:space="preserve">FSPP će se baviti ovim pitanjima kroz institucionalne reforme, održivo upravljanje šumama, otpornost na klimatske promjene i podršku konkurentnosti drvne industrije. Promoviše inkluzivan razvoj, otvaranje radnih mjesta i održivost </w:t>
      </w:r>
      <w:r w:rsidR="00535D44">
        <w:rPr>
          <w:rFonts w:ascii="Calibri" w:hAnsi="Calibri" w:cs="Calibri"/>
          <w:lang w:val="hr-HR"/>
        </w:rPr>
        <w:t>životne sredine</w:t>
      </w:r>
      <w:r w:rsidRPr="00E267FD">
        <w:rPr>
          <w:rFonts w:ascii="Calibri" w:hAnsi="Calibri" w:cs="Calibri"/>
          <w:lang w:val="hr-HR"/>
        </w:rPr>
        <w:t>, u skladu sa nacionalnim strategijama Crne Gore i ciljevima pristupanja EU.</w:t>
      </w:r>
    </w:p>
    <w:p w14:paraId="4AB035D9" w14:textId="77777777" w:rsidR="00F24ED4" w:rsidRPr="00E267FD" w:rsidRDefault="00535D44" w:rsidP="00F24ED4">
      <w:pPr>
        <w:spacing w:line="278" w:lineRule="auto"/>
        <w:rPr>
          <w:rFonts w:ascii="Calibri" w:hAnsi="Calibri" w:cs="Calibri"/>
          <w:spacing w:val="4"/>
          <w:shd w:val="clear" w:color="auto" w:fill="FFFFFF"/>
          <w:lang w:val="hr-HR"/>
        </w:rPr>
      </w:pPr>
      <w:r>
        <w:rPr>
          <w:rFonts w:ascii="Calibri" w:hAnsi="Calibri" w:cs="Calibri"/>
          <w:lang w:val="hr-HR"/>
        </w:rPr>
        <w:t>Razvojni c</w:t>
      </w:r>
      <w:r w:rsidR="0073477E" w:rsidRPr="00E267FD">
        <w:rPr>
          <w:rFonts w:ascii="Calibri" w:hAnsi="Calibri" w:cs="Calibri"/>
          <w:lang w:val="hr-HR"/>
        </w:rPr>
        <w:t xml:space="preserve">ilj projekta (PDO) je </w:t>
      </w:r>
      <w:r>
        <w:rPr>
          <w:rFonts w:ascii="Calibri" w:hAnsi="Calibri" w:cs="Calibri"/>
          <w:lang w:val="hr-HR"/>
        </w:rPr>
        <w:t xml:space="preserve">da se </w:t>
      </w:r>
      <w:r w:rsidR="0073477E" w:rsidRPr="00E267FD">
        <w:rPr>
          <w:rFonts w:ascii="Calibri" w:hAnsi="Calibri" w:cs="Calibri"/>
          <w:lang w:val="hr-HR"/>
        </w:rPr>
        <w:t>unaprijedi održivo upravljanje šumskim resursima i poveća ekonomsk</w:t>
      </w:r>
      <w:r>
        <w:rPr>
          <w:rFonts w:ascii="Calibri" w:hAnsi="Calibri" w:cs="Calibri"/>
          <w:lang w:val="hr-HR"/>
        </w:rPr>
        <w:t>a</w:t>
      </w:r>
      <w:r w:rsidR="0073477E" w:rsidRPr="00E267FD">
        <w:rPr>
          <w:rFonts w:ascii="Calibri" w:hAnsi="Calibri" w:cs="Calibri"/>
          <w:lang w:val="hr-HR"/>
        </w:rPr>
        <w:t xml:space="preserve"> održivost šumarske industrije u ciljanim projektnim područjima u Crnoj Gori.</w:t>
      </w:r>
      <w:r>
        <w:rPr>
          <w:rFonts w:ascii="Calibri" w:hAnsi="Calibri" w:cs="Calibri"/>
          <w:lang w:val="hr-HR"/>
        </w:rPr>
        <w:t xml:space="preserve"> </w:t>
      </w:r>
      <w:r w:rsidR="00F24ED4" w:rsidRPr="00E267FD">
        <w:rPr>
          <w:rFonts w:ascii="Calibri" w:hAnsi="Calibri" w:cs="Calibri"/>
          <w:spacing w:val="4"/>
          <w:shd w:val="clear" w:color="auto" w:fill="FFFFFF"/>
          <w:lang w:val="hr-HR"/>
        </w:rPr>
        <w:t>Projekat je organizovan u četiri glavne komponente, kao što je navedeno u tabeli ispod.</w:t>
      </w:r>
    </w:p>
    <w:p w14:paraId="650EA07E" w14:textId="77777777" w:rsidR="00535D44" w:rsidRDefault="00535D44" w:rsidP="00535D44">
      <w:pPr>
        <w:pStyle w:val="Caption"/>
      </w:pPr>
      <w:bookmarkStart w:id="12" w:name="_Toc217387134"/>
      <w:r>
        <w:t xml:space="preserve">Tabela </w:t>
      </w:r>
      <w:r w:rsidR="00462BC4">
        <w:fldChar w:fldCharType="begin"/>
      </w:r>
      <w:r w:rsidR="00462BC4">
        <w:instrText xml:space="preserve"> SEQ Tabela \* ARABIC </w:instrText>
      </w:r>
      <w:r w:rsidR="00462BC4">
        <w:fldChar w:fldCharType="separate"/>
      </w:r>
      <w:r w:rsidR="00462BC4">
        <w:rPr>
          <w:noProof/>
        </w:rPr>
        <w:t>1</w:t>
      </w:r>
      <w:r w:rsidR="00462BC4">
        <w:rPr>
          <w:noProof/>
        </w:rPr>
        <w:fldChar w:fldCharType="end"/>
      </w:r>
      <w:r>
        <w:t xml:space="preserve">: </w:t>
      </w:r>
      <w:r w:rsidRPr="00E267FD">
        <w:t>Komponente, ciljevi i ključne aktivnosti</w:t>
      </w:r>
      <w:bookmarkEnd w:id="12"/>
    </w:p>
    <w:tbl>
      <w:tblPr>
        <w:tblStyle w:val="PlainTable21"/>
        <w:tblW w:w="0" w:type="auto"/>
        <w:tblLook w:val="04A0" w:firstRow="1" w:lastRow="0" w:firstColumn="1" w:lastColumn="0" w:noHBand="0" w:noVBand="1"/>
      </w:tblPr>
      <w:tblGrid>
        <w:gridCol w:w="2880"/>
        <w:gridCol w:w="2880"/>
        <w:gridCol w:w="2880"/>
      </w:tblGrid>
      <w:tr w:rsidR="00CB5B05" w:rsidRPr="00E267FD" w14:paraId="37EC1F2E" w14:textId="77777777" w:rsidTr="00C06D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D2FF9BB" w14:textId="77777777" w:rsidR="00CB5B05" w:rsidRPr="00E267FD" w:rsidRDefault="00CB5B05" w:rsidP="00C06D85">
            <w:pPr>
              <w:rPr>
                <w:lang w:val="hr-HR"/>
              </w:rPr>
            </w:pPr>
            <w:r w:rsidRPr="00E267FD">
              <w:rPr>
                <w:lang w:val="hr-HR"/>
              </w:rPr>
              <w:t>Komponenta / Podkomponenta</w:t>
            </w:r>
          </w:p>
        </w:tc>
        <w:tc>
          <w:tcPr>
            <w:tcW w:w="2880" w:type="dxa"/>
          </w:tcPr>
          <w:p w14:paraId="348C73B8" w14:textId="77777777" w:rsidR="00CB5B05" w:rsidRPr="00E267FD" w:rsidRDefault="00CB5B05" w:rsidP="00C06D85">
            <w:pPr>
              <w:cnfStyle w:val="100000000000" w:firstRow="1" w:lastRow="0" w:firstColumn="0" w:lastColumn="0" w:oddVBand="0" w:evenVBand="0" w:oddHBand="0" w:evenHBand="0" w:firstRowFirstColumn="0" w:firstRowLastColumn="0" w:lastRowFirstColumn="0" w:lastRowLastColumn="0"/>
              <w:rPr>
                <w:lang w:val="hr-HR"/>
              </w:rPr>
            </w:pPr>
            <w:r w:rsidRPr="00E267FD">
              <w:rPr>
                <w:lang w:val="hr-HR"/>
              </w:rPr>
              <w:t>Cilj</w:t>
            </w:r>
          </w:p>
        </w:tc>
        <w:tc>
          <w:tcPr>
            <w:tcW w:w="2880" w:type="dxa"/>
          </w:tcPr>
          <w:p w14:paraId="0B402C32" w14:textId="77777777" w:rsidR="00CB5B05" w:rsidRPr="00E267FD" w:rsidRDefault="00CB5B05" w:rsidP="00C06D85">
            <w:pPr>
              <w:cnfStyle w:val="100000000000" w:firstRow="1" w:lastRow="0" w:firstColumn="0" w:lastColumn="0" w:oddVBand="0" w:evenVBand="0" w:oddHBand="0" w:evenHBand="0" w:firstRowFirstColumn="0" w:firstRowLastColumn="0" w:lastRowFirstColumn="0" w:lastRowLastColumn="0"/>
              <w:rPr>
                <w:lang w:val="hr-HR"/>
              </w:rPr>
            </w:pPr>
            <w:r w:rsidRPr="00E267FD">
              <w:rPr>
                <w:lang w:val="hr-HR"/>
              </w:rPr>
              <w:t>Ključne aktivnosti</w:t>
            </w:r>
          </w:p>
        </w:tc>
      </w:tr>
      <w:tr w:rsidR="00CB5B05" w:rsidRPr="00E267FD" w14:paraId="35C02F60" w14:textId="77777777" w:rsidTr="00C06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874F735" w14:textId="77777777" w:rsidR="00CB5B05" w:rsidRPr="00E267FD" w:rsidRDefault="00CB5B05" w:rsidP="00C06D85">
            <w:pPr>
              <w:rPr>
                <w:lang w:val="hr-HR"/>
              </w:rPr>
            </w:pPr>
            <w:r w:rsidRPr="00E267FD">
              <w:rPr>
                <w:lang w:val="hr-HR"/>
              </w:rPr>
              <w:t>Komponenta 1: Jačanje upravljanja sektorom i modernizacija sistema</w:t>
            </w:r>
          </w:p>
        </w:tc>
        <w:tc>
          <w:tcPr>
            <w:tcW w:w="2880" w:type="dxa"/>
          </w:tcPr>
          <w:p w14:paraId="3A3CA1BE" w14:textId="77777777" w:rsidR="00CB5B05" w:rsidRPr="00E267FD" w:rsidRDefault="00CB5B05" w:rsidP="00535D44">
            <w:pPr>
              <w:cnfStyle w:val="000000100000" w:firstRow="0" w:lastRow="0" w:firstColumn="0" w:lastColumn="0" w:oddVBand="0" w:evenVBand="0" w:oddHBand="1" w:evenHBand="0" w:firstRowFirstColumn="0" w:firstRowLastColumn="0" w:lastRowFirstColumn="0" w:lastRowLastColumn="0"/>
              <w:rPr>
                <w:lang w:val="hr-HR"/>
              </w:rPr>
            </w:pPr>
            <w:r w:rsidRPr="00E267FD">
              <w:rPr>
                <w:lang w:val="hr-HR"/>
              </w:rPr>
              <w:t xml:space="preserve">Unaprijediti upravljanje, </w:t>
            </w:r>
            <w:r w:rsidR="00535D44">
              <w:rPr>
                <w:lang w:val="hr-HR"/>
              </w:rPr>
              <w:t xml:space="preserve">javnu </w:t>
            </w:r>
            <w:r w:rsidRPr="00E267FD">
              <w:rPr>
                <w:lang w:val="hr-HR"/>
              </w:rPr>
              <w:t>politiku i sisteme šumskog sektora</w:t>
            </w:r>
          </w:p>
        </w:tc>
        <w:tc>
          <w:tcPr>
            <w:tcW w:w="2880" w:type="dxa"/>
          </w:tcPr>
          <w:p w14:paraId="4315C8AB" w14:textId="77777777" w:rsidR="00CB5B05" w:rsidRPr="00E267FD" w:rsidRDefault="00535D44" w:rsidP="00535D44">
            <w:pPr>
              <w:cnfStyle w:val="000000100000" w:firstRow="0" w:lastRow="0" w:firstColumn="0" w:lastColumn="0" w:oddVBand="0" w:evenVBand="0" w:oddHBand="1" w:evenHBand="0" w:firstRowFirstColumn="0" w:firstRowLastColumn="0" w:lastRowFirstColumn="0" w:lastRowLastColumn="0"/>
              <w:rPr>
                <w:lang w:val="hr-HR"/>
              </w:rPr>
            </w:pPr>
            <w:r>
              <w:rPr>
                <w:lang w:val="hr-HR"/>
              </w:rPr>
              <w:t>Izrada</w:t>
            </w:r>
            <w:r w:rsidR="00CB5B05" w:rsidRPr="00E267FD">
              <w:rPr>
                <w:lang w:val="hr-HR"/>
              </w:rPr>
              <w:t xml:space="preserve"> </w:t>
            </w:r>
            <w:r>
              <w:rPr>
                <w:lang w:val="hr-HR"/>
              </w:rPr>
              <w:t xml:space="preserve">javne </w:t>
            </w:r>
            <w:r w:rsidR="00CB5B05" w:rsidRPr="00E267FD">
              <w:rPr>
                <w:lang w:val="hr-HR"/>
              </w:rPr>
              <w:t>politik</w:t>
            </w:r>
            <w:r>
              <w:rPr>
                <w:lang w:val="hr-HR"/>
              </w:rPr>
              <w:t>e</w:t>
            </w:r>
            <w:r w:rsidR="00CB5B05" w:rsidRPr="00E267FD">
              <w:rPr>
                <w:lang w:val="hr-HR"/>
              </w:rPr>
              <w:t>; regulatorna ažuriranja; izgradnj</w:t>
            </w:r>
            <w:r>
              <w:rPr>
                <w:lang w:val="hr-HR"/>
              </w:rPr>
              <w:t>a</w:t>
            </w:r>
            <w:r w:rsidR="00CB5B05" w:rsidRPr="00E267FD">
              <w:rPr>
                <w:lang w:val="hr-HR"/>
              </w:rPr>
              <w:t xml:space="preserve"> institucionalnih kapaciteta; Implementacija Zakona o šumama</w:t>
            </w:r>
          </w:p>
        </w:tc>
      </w:tr>
      <w:tr w:rsidR="00CB5B05" w:rsidRPr="00E267FD" w14:paraId="3C109996" w14:textId="77777777" w:rsidTr="00C06D85">
        <w:tc>
          <w:tcPr>
            <w:cnfStyle w:val="001000000000" w:firstRow="0" w:lastRow="0" w:firstColumn="1" w:lastColumn="0" w:oddVBand="0" w:evenVBand="0" w:oddHBand="0" w:evenHBand="0" w:firstRowFirstColumn="0" w:firstRowLastColumn="0" w:lastRowFirstColumn="0" w:lastRowLastColumn="0"/>
            <w:tcW w:w="2880" w:type="dxa"/>
          </w:tcPr>
          <w:p w14:paraId="28E634E4" w14:textId="77777777" w:rsidR="00CB5B05" w:rsidRPr="00E267FD" w:rsidRDefault="00CB5B05" w:rsidP="00C06D85">
            <w:pPr>
              <w:rPr>
                <w:lang w:val="hr-HR"/>
              </w:rPr>
            </w:pPr>
            <w:r w:rsidRPr="00E267FD">
              <w:rPr>
                <w:lang w:val="hr-HR"/>
              </w:rPr>
              <w:t xml:space="preserve">Podkomponenta 1.1: Jačanje okvira </w:t>
            </w:r>
            <w:r w:rsidR="00535D44">
              <w:rPr>
                <w:lang w:val="hr-HR"/>
              </w:rPr>
              <w:t xml:space="preserve">javne </w:t>
            </w:r>
            <w:r w:rsidRPr="00E267FD">
              <w:rPr>
                <w:lang w:val="hr-HR"/>
              </w:rPr>
              <w:t>politike i institucionalnih kapaciteta</w:t>
            </w:r>
          </w:p>
        </w:tc>
        <w:tc>
          <w:tcPr>
            <w:tcW w:w="2880" w:type="dxa"/>
          </w:tcPr>
          <w:p w14:paraId="2287DF74" w14:textId="77777777" w:rsidR="00CB5B05" w:rsidRPr="00E267FD" w:rsidRDefault="00CB5B05" w:rsidP="007647FD">
            <w:pPr>
              <w:cnfStyle w:val="000000000000" w:firstRow="0" w:lastRow="0" w:firstColumn="0" w:lastColumn="0" w:oddVBand="0" w:evenVBand="0" w:oddHBand="0" w:evenHBand="0" w:firstRowFirstColumn="0" w:firstRowLastColumn="0" w:lastRowFirstColumn="0" w:lastRowLastColumn="0"/>
              <w:rPr>
                <w:lang w:val="hr-HR"/>
              </w:rPr>
            </w:pPr>
            <w:r w:rsidRPr="00E267FD">
              <w:rPr>
                <w:lang w:val="hr-HR"/>
              </w:rPr>
              <w:t xml:space="preserve">Modernizacija </w:t>
            </w:r>
            <w:r w:rsidR="007647FD">
              <w:rPr>
                <w:lang w:val="hr-HR"/>
              </w:rPr>
              <w:t>okvira javne politike</w:t>
            </w:r>
            <w:r w:rsidRPr="00E267FD">
              <w:rPr>
                <w:lang w:val="hr-HR"/>
              </w:rPr>
              <w:t xml:space="preserve"> i institucionalnih okvira</w:t>
            </w:r>
          </w:p>
        </w:tc>
        <w:tc>
          <w:tcPr>
            <w:tcW w:w="2880" w:type="dxa"/>
          </w:tcPr>
          <w:p w14:paraId="519429B3" w14:textId="77777777" w:rsidR="00CB5B05" w:rsidRPr="00E267FD" w:rsidRDefault="007647FD" w:rsidP="007647FD">
            <w:pPr>
              <w:cnfStyle w:val="000000000000" w:firstRow="0" w:lastRow="0" w:firstColumn="0" w:lastColumn="0" w:oddVBand="0" w:evenVBand="0" w:oddHBand="0" w:evenHBand="0" w:firstRowFirstColumn="0" w:firstRowLastColumn="0" w:lastRowFirstColumn="0" w:lastRowLastColumn="0"/>
              <w:rPr>
                <w:lang w:val="hr-HR"/>
              </w:rPr>
            </w:pPr>
            <w:r>
              <w:rPr>
                <w:lang w:val="hr-HR"/>
              </w:rPr>
              <w:t>Javne p</w:t>
            </w:r>
            <w:r w:rsidR="00CB5B05" w:rsidRPr="00E267FD">
              <w:rPr>
                <w:lang w:val="hr-HR"/>
              </w:rPr>
              <w:t>olitike i propisi; okviri za šumske požare; standard</w:t>
            </w:r>
            <w:r>
              <w:rPr>
                <w:lang w:val="hr-HR"/>
              </w:rPr>
              <w:t>i</w:t>
            </w:r>
            <w:r w:rsidR="00CB5B05" w:rsidRPr="00E267FD">
              <w:rPr>
                <w:lang w:val="hr-HR"/>
              </w:rPr>
              <w:t xml:space="preserve"> za izvođače; tržišne studije; Sprovođenje</w:t>
            </w:r>
          </w:p>
        </w:tc>
      </w:tr>
      <w:tr w:rsidR="00CB5B05" w:rsidRPr="00E267FD" w14:paraId="7A025DF1" w14:textId="77777777" w:rsidTr="00C06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3E0D5FF" w14:textId="77777777" w:rsidR="00CB5B05" w:rsidRPr="00E267FD" w:rsidRDefault="00CB5B05" w:rsidP="00C06D85">
            <w:pPr>
              <w:rPr>
                <w:lang w:val="hr-HR"/>
              </w:rPr>
            </w:pPr>
            <w:r w:rsidRPr="00E267FD">
              <w:rPr>
                <w:lang w:val="hr-HR"/>
              </w:rPr>
              <w:t>Podkomponenta 1.2: Modernizacija mjerenja i praćenja šumskih resursa</w:t>
            </w:r>
          </w:p>
        </w:tc>
        <w:tc>
          <w:tcPr>
            <w:tcW w:w="2880" w:type="dxa"/>
          </w:tcPr>
          <w:p w14:paraId="437E94EB" w14:textId="77777777" w:rsidR="00CB5B05" w:rsidRPr="00E267FD" w:rsidRDefault="00CB5B05" w:rsidP="007647FD">
            <w:pPr>
              <w:cnfStyle w:val="000000100000" w:firstRow="0" w:lastRow="0" w:firstColumn="0" w:lastColumn="0" w:oddVBand="0" w:evenVBand="0" w:oddHBand="1" w:evenHBand="0" w:firstRowFirstColumn="0" w:firstRowLastColumn="0" w:lastRowFirstColumn="0" w:lastRowLastColumn="0"/>
              <w:rPr>
                <w:lang w:val="hr-HR"/>
              </w:rPr>
            </w:pPr>
            <w:r w:rsidRPr="00E267FD">
              <w:rPr>
                <w:lang w:val="hr-HR"/>
              </w:rPr>
              <w:t xml:space="preserve">Poboljšati podatke o šumama, sljedivost i </w:t>
            </w:r>
            <w:r w:rsidR="007647FD">
              <w:rPr>
                <w:lang w:val="hr-HR"/>
              </w:rPr>
              <w:t>monitoring</w:t>
            </w:r>
          </w:p>
        </w:tc>
        <w:tc>
          <w:tcPr>
            <w:tcW w:w="2880" w:type="dxa"/>
          </w:tcPr>
          <w:p w14:paraId="6A23C9D2" w14:textId="77777777" w:rsidR="00CB5B05" w:rsidRPr="00E267FD" w:rsidRDefault="00CB5B05" w:rsidP="007647FD">
            <w:pPr>
              <w:cnfStyle w:val="000000100000" w:firstRow="0" w:lastRow="0" w:firstColumn="0" w:lastColumn="0" w:oddVBand="0" w:evenVBand="0" w:oddHBand="1" w:evenHBand="0" w:firstRowFirstColumn="0" w:firstRowLastColumn="0" w:lastRowFirstColumn="0" w:lastRowLastColumn="0"/>
              <w:rPr>
                <w:lang w:val="hr-HR"/>
              </w:rPr>
            </w:pPr>
            <w:r w:rsidRPr="00E267FD">
              <w:rPr>
                <w:lang w:val="hr-HR"/>
              </w:rPr>
              <w:t>FMIS ažuriranje; NFI redizajn; DSS nadogradnja; ETTS; MRV; šumske statistike; Online portal</w:t>
            </w:r>
          </w:p>
        </w:tc>
      </w:tr>
      <w:tr w:rsidR="00CB5B05" w:rsidRPr="00E267FD" w14:paraId="035EB01D" w14:textId="77777777" w:rsidTr="00C06D85">
        <w:tc>
          <w:tcPr>
            <w:cnfStyle w:val="001000000000" w:firstRow="0" w:lastRow="0" w:firstColumn="1" w:lastColumn="0" w:oddVBand="0" w:evenVBand="0" w:oddHBand="0" w:evenHBand="0" w:firstRowFirstColumn="0" w:firstRowLastColumn="0" w:lastRowFirstColumn="0" w:lastRowLastColumn="0"/>
            <w:tcW w:w="2880" w:type="dxa"/>
          </w:tcPr>
          <w:p w14:paraId="47DAF2E4" w14:textId="77777777" w:rsidR="00CB5B05" w:rsidRPr="00E267FD" w:rsidRDefault="00CB5B05" w:rsidP="00C06D85">
            <w:pPr>
              <w:rPr>
                <w:lang w:val="hr-HR"/>
              </w:rPr>
            </w:pPr>
            <w:r w:rsidRPr="00E267FD">
              <w:rPr>
                <w:lang w:val="hr-HR"/>
              </w:rPr>
              <w:t xml:space="preserve">Podkomponenta 1.3: Operacionalizacija </w:t>
            </w:r>
            <w:r w:rsidR="007647FD">
              <w:rPr>
                <w:lang w:val="hr-HR"/>
              </w:rPr>
              <w:t>preduzeća u državnom vlasništvu</w:t>
            </w:r>
          </w:p>
        </w:tc>
        <w:tc>
          <w:tcPr>
            <w:tcW w:w="2880" w:type="dxa"/>
          </w:tcPr>
          <w:p w14:paraId="35A4F6E9" w14:textId="77777777" w:rsidR="00CB5B05" w:rsidRPr="00E267FD" w:rsidRDefault="00CB5B05" w:rsidP="007647FD">
            <w:pPr>
              <w:cnfStyle w:val="000000000000" w:firstRow="0" w:lastRow="0" w:firstColumn="0" w:lastColumn="0" w:oddVBand="0" w:evenVBand="0" w:oddHBand="0" w:evenHBand="0" w:firstRowFirstColumn="0" w:firstRowLastColumn="0" w:lastRowFirstColumn="0" w:lastRowLastColumn="0"/>
              <w:rPr>
                <w:lang w:val="hr-HR"/>
              </w:rPr>
            </w:pPr>
            <w:r w:rsidRPr="00E267FD">
              <w:rPr>
                <w:lang w:val="hr-HR"/>
              </w:rPr>
              <w:t xml:space="preserve">Uspostavljanje </w:t>
            </w:r>
            <w:r w:rsidR="007647FD">
              <w:rPr>
                <w:lang w:val="hr-HR"/>
              </w:rPr>
              <w:t xml:space="preserve">djelotvornog i </w:t>
            </w:r>
            <w:r w:rsidRPr="00E267FD">
              <w:rPr>
                <w:lang w:val="hr-HR"/>
              </w:rPr>
              <w:t xml:space="preserve">efikasnog </w:t>
            </w:r>
            <w:r w:rsidR="006432A3">
              <w:rPr>
                <w:lang w:val="hr-HR"/>
              </w:rPr>
              <w:t>preduzeća u državnom vlasništvu</w:t>
            </w:r>
          </w:p>
        </w:tc>
        <w:tc>
          <w:tcPr>
            <w:tcW w:w="2880" w:type="dxa"/>
          </w:tcPr>
          <w:p w14:paraId="14A11992" w14:textId="77777777" w:rsidR="00CB5B05" w:rsidRPr="00E267FD" w:rsidRDefault="00CB5B05" w:rsidP="007647FD">
            <w:pPr>
              <w:cnfStyle w:val="000000000000" w:firstRow="0" w:lastRow="0" w:firstColumn="0" w:lastColumn="0" w:oddVBand="0" w:evenVBand="0" w:oddHBand="0" w:evenHBand="0" w:firstRowFirstColumn="0" w:firstRowLastColumn="0" w:lastRowFirstColumn="0" w:lastRowLastColumn="0"/>
              <w:rPr>
                <w:lang w:val="hr-HR"/>
              </w:rPr>
            </w:pPr>
            <w:r w:rsidRPr="00E267FD">
              <w:rPr>
                <w:lang w:val="hr-HR"/>
              </w:rPr>
              <w:t>Poslovni plan; korporativni statut; mehanizm</w:t>
            </w:r>
            <w:r w:rsidR="007647FD">
              <w:rPr>
                <w:lang w:val="hr-HR"/>
              </w:rPr>
              <w:t>i prodaje</w:t>
            </w:r>
            <w:r w:rsidRPr="00E267FD">
              <w:rPr>
                <w:lang w:val="hr-HR"/>
              </w:rPr>
              <w:t>; Digitalne aukcije</w:t>
            </w:r>
          </w:p>
        </w:tc>
      </w:tr>
      <w:tr w:rsidR="00CB5B05" w:rsidRPr="00E267FD" w14:paraId="109AD7F0" w14:textId="77777777" w:rsidTr="00C06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296F33E" w14:textId="77777777" w:rsidR="00CB5B05" w:rsidRPr="00E267FD" w:rsidRDefault="00547FB5" w:rsidP="00C06D85">
            <w:pPr>
              <w:rPr>
                <w:lang w:val="hr-HR"/>
              </w:rPr>
            </w:pPr>
            <w:r w:rsidRPr="00E267FD">
              <w:rPr>
                <w:lang w:val="hr-HR"/>
              </w:rPr>
              <w:lastRenderedPageBreak/>
              <w:t>Komponenta 2: Otpornost šuma i smanjenje rizika od šumskih požara</w:t>
            </w:r>
          </w:p>
        </w:tc>
        <w:tc>
          <w:tcPr>
            <w:tcW w:w="2880" w:type="dxa"/>
          </w:tcPr>
          <w:p w14:paraId="53FE7FE4" w14:textId="77777777" w:rsidR="00CB5B05" w:rsidRPr="00E267FD" w:rsidRDefault="00CB5B05" w:rsidP="007647FD">
            <w:pPr>
              <w:cnfStyle w:val="000000100000" w:firstRow="0" w:lastRow="0" w:firstColumn="0" w:lastColumn="0" w:oddVBand="0" w:evenVBand="0" w:oddHBand="1" w:evenHBand="0" w:firstRowFirstColumn="0" w:firstRowLastColumn="0" w:lastRowFirstColumn="0" w:lastRowLastColumn="0"/>
              <w:rPr>
                <w:lang w:val="hr-HR"/>
              </w:rPr>
            </w:pPr>
            <w:r w:rsidRPr="00E267FD">
              <w:rPr>
                <w:lang w:val="hr-HR"/>
              </w:rPr>
              <w:t>Promovi</w:t>
            </w:r>
            <w:r w:rsidR="007647FD">
              <w:rPr>
                <w:lang w:val="hr-HR"/>
              </w:rPr>
              <w:t xml:space="preserve">sanje </w:t>
            </w:r>
            <w:r w:rsidRPr="00E267FD">
              <w:rPr>
                <w:lang w:val="hr-HR"/>
              </w:rPr>
              <w:t>SFM i smanj</w:t>
            </w:r>
            <w:r w:rsidR="007647FD">
              <w:rPr>
                <w:lang w:val="hr-HR"/>
              </w:rPr>
              <w:t>enje</w:t>
            </w:r>
            <w:r w:rsidRPr="00E267FD">
              <w:rPr>
                <w:lang w:val="hr-HR"/>
              </w:rPr>
              <w:t xml:space="preserve"> rizik</w:t>
            </w:r>
            <w:r w:rsidR="007647FD">
              <w:rPr>
                <w:lang w:val="hr-HR"/>
              </w:rPr>
              <w:t>a</w:t>
            </w:r>
            <w:r w:rsidRPr="00E267FD">
              <w:rPr>
                <w:lang w:val="hr-HR"/>
              </w:rPr>
              <w:t xml:space="preserve"> od šumskih požara</w:t>
            </w:r>
          </w:p>
        </w:tc>
        <w:tc>
          <w:tcPr>
            <w:tcW w:w="2880" w:type="dxa"/>
          </w:tcPr>
          <w:p w14:paraId="657D3D05" w14:textId="77777777" w:rsidR="00CB5B05" w:rsidRPr="00E267FD" w:rsidRDefault="00CB5B05" w:rsidP="007647FD">
            <w:pPr>
              <w:cnfStyle w:val="000000100000" w:firstRow="0" w:lastRow="0" w:firstColumn="0" w:lastColumn="0" w:oddVBand="0" w:evenVBand="0" w:oddHBand="1" w:evenHBand="0" w:firstRowFirstColumn="0" w:firstRowLastColumn="0" w:lastRowFirstColumn="0" w:lastRowLastColumn="0"/>
              <w:rPr>
                <w:lang w:val="hr-HR"/>
              </w:rPr>
            </w:pPr>
            <w:r w:rsidRPr="00E267FD">
              <w:rPr>
                <w:lang w:val="hr-HR"/>
              </w:rPr>
              <w:t xml:space="preserve">SFM mjere; podrška privatnim šumama; </w:t>
            </w:r>
            <w:r w:rsidR="007647FD">
              <w:rPr>
                <w:lang w:val="hr-HR"/>
              </w:rPr>
              <w:t>s</w:t>
            </w:r>
            <w:r w:rsidRPr="00E267FD">
              <w:rPr>
                <w:lang w:val="hr-HR"/>
              </w:rPr>
              <w:t>ertifikacij</w:t>
            </w:r>
            <w:r w:rsidR="007647FD">
              <w:rPr>
                <w:lang w:val="hr-HR"/>
              </w:rPr>
              <w:t>a</w:t>
            </w:r>
            <w:r w:rsidRPr="00E267FD">
              <w:rPr>
                <w:lang w:val="hr-HR"/>
              </w:rPr>
              <w:t xml:space="preserve">; </w:t>
            </w:r>
            <w:r w:rsidR="007647FD">
              <w:rPr>
                <w:lang w:val="hr-HR"/>
              </w:rPr>
              <w:t>p</w:t>
            </w:r>
            <w:r w:rsidRPr="00E267FD">
              <w:rPr>
                <w:lang w:val="hr-HR"/>
              </w:rPr>
              <w:t xml:space="preserve">revencija i </w:t>
            </w:r>
            <w:r w:rsidR="007647FD">
              <w:rPr>
                <w:lang w:val="hr-HR"/>
              </w:rPr>
              <w:t>pripremljenost</w:t>
            </w:r>
            <w:r w:rsidRPr="00E267FD">
              <w:rPr>
                <w:lang w:val="hr-HR"/>
              </w:rPr>
              <w:t xml:space="preserve"> za šumske požare</w:t>
            </w:r>
          </w:p>
        </w:tc>
      </w:tr>
      <w:tr w:rsidR="00CB5B05" w:rsidRPr="00E267FD" w14:paraId="366DBEA6" w14:textId="77777777" w:rsidTr="00C06D85">
        <w:tc>
          <w:tcPr>
            <w:cnfStyle w:val="001000000000" w:firstRow="0" w:lastRow="0" w:firstColumn="1" w:lastColumn="0" w:oddVBand="0" w:evenVBand="0" w:oddHBand="0" w:evenHBand="0" w:firstRowFirstColumn="0" w:firstRowLastColumn="0" w:lastRowFirstColumn="0" w:lastRowLastColumn="0"/>
            <w:tcW w:w="2880" w:type="dxa"/>
          </w:tcPr>
          <w:p w14:paraId="1F5AD3FA" w14:textId="77777777" w:rsidR="00CB5B05" w:rsidRPr="00E267FD" w:rsidRDefault="00547FB5" w:rsidP="00C06D85">
            <w:pPr>
              <w:rPr>
                <w:lang w:val="hr-HR"/>
              </w:rPr>
            </w:pPr>
            <w:r w:rsidRPr="00E267FD">
              <w:rPr>
                <w:lang w:val="hr-HR"/>
              </w:rPr>
              <w:t xml:space="preserve">Podkomponenta 2.1: Promocija otpornosti na šumske požare </w:t>
            </w:r>
          </w:p>
        </w:tc>
        <w:tc>
          <w:tcPr>
            <w:tcW w:w="2880" w:type="dxa"/>
          </w:tcPr>
          <w:p w14:paraId="7A82E3BA" w14:textId="77777777" w:rsidR="007647FD" w:rsidRPr="00E267FD" w:rsidRDefault="00547FB5" w:rsidP="007647FD">
            <w:pPr>
              <w:cnfStyle w:val="000000000000" w:firstRow="0" w:lastRow="0" w:firstColumn="0" w:lastColumn="0" w:oddVBand="0" w:evenVBand="0" w:oddHBand="0" w:evenHBand="0" w:firstRowFirstColumn="0" w:firstRowLastColumn="0" w:lastRowFirstColumn="0" w:lastRowLastColumn="0"/>
              <w:rPr>
                <w:lang w:val="hr-HR"/>
              </w:rPr>
            </w:pPr>
            <w:r w:rsidRPr="00E267FD">
              <w:rPr>
                <w:lang w:val="hr-HR"/>
              </w:rPr>
              <w:t>Ojačati prevenciju, detekciju</w:t>
            </w:r>
            <w:r w:rsidR="007647FD" w:rsidRPr="00E267FD">
              <w:rPr>
                <w:lang w:val="hr-HR"/>
              </w:rPr>
              <w:t xml:space="preserve"> šumskih požara</w:t>
            </w:r>
            <w:r w:rsidRPr="00E267FD">
              <w:rPr>
                <w:lang w:val="hr-HR"/>
              </w:rPr>
              <w:t>, odgovor</w:t>
            </w:r>
            <w:r w:rsidR="007647FD">
              <w:rPr>
                <w:lang w:val="hr-HR"/>
              </w:rPr>
              <w:t xml:space="preserve"> na</w:t>
            </w:r>
            <w:r w:rsidRPr="00E267FD">
              <w:rPr>
                <w:lang w:val="hr-HR"/>
              </w:rPr>
              <w:t xml:space="preserve"> šumsk</w:t>
            </w:r>
            <w:r w:rsidR="007647FD">
              <w:rPr>
                <w:lang w:val="hr-HR"/>
              </w:rPr>
              <w:t>e</w:t>
            </w:r>
            <w:r w:rsidRPr="00E267FD">
              <w:rPr>
                <w:lang w:val="hr-HR"/>
              </w:rPr>
              <w:t xml:space="preserve"> požar</w:t>
            </w:r>
            <w:r w:rsidR="007647FD">
              <w:rPr>
                <w:lang w:val="hr-HR"/>
              </w:rPr>
              <w:t xml:space="preserve">e, </w:t>
            </w:r>
            <w:r w:rsidR="007647FD" w:rsidRPr="00E267FD">
              <w:rPr>
                <w:lang w:val="hr-HR"/>
              </w:rPr>
              <w:t>obnovu</w:t>
            </w:r>
          </w:p>
        </w:tc>
        <w:tc>
          <w:tcPr>
            <w:tcW w:w="2880" w:type="dxa"/>
          </w:tcPr>
          <w:p w14:paraId="0A674278" w14:textId="77777777" w:rsidR="00CB5B05" w:rsidRPr="00E267FD" w:rsidRDefault="00547FB5" w:rsidP="007647FD">
            <w:pPr>
              <w:cnfStyle w:val="000000000000" w:firstRow="0" w:lastRow="0" w:firstColumn="0" w:lastColumn="0" w:oddVBand="0" w:evenVBand="0" w:oddHBand="0" w:evenHBand="0" w:firstRowFirstColumn="0" w:firstRowLastColumn="0" w:lastRowFirstColumn="0" w:lastRowLastColumn="0"/>
              <w:rPr>
                <w:lang w:val="hr-HR"/>
              </w:rPr>
            </w:pPr>
            <w:r w:rsidRPr="00E267FD">
              <w:rPr>
                <w:lang w:val="hr-HR"/>
              </w:rPr>
              <w:t>Protivpožarne pregrade; upravljanje opterećenjem gorivom; sistem</w:t>
            </w:r>
            <w:r w:rsidR="007647FD">
              <w:rPr>
                <w:lang w:val="hr-HR"/>
              </w:rPr>
              <w:t>i</w:t>
            </w:r>
            <w:r w:rsidRPr="00E267FD">
              <w:rPr>
                <w:lang w:val="hr-HR"/>
              </w:rPr>
              <w:t xml:space="preserve"> za detekciju; oprema; Obnova nakon požara i održavanje odabranih postojećih šumskih puteva (pilotiranje) </w:t>
            </w:r>
          </w:p>
        </w:tc>
      </w:tr>
      <w:tr w:rsidR="00CB5B05" w:rsidRPr="00E267FD" w14:paraId="7F13DEA9" w14:textId="77777777" w:rsidTr="00C06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2B37C3F7" w14:textId="77777777" w:rsidR="00CB5B05" w:rsidRPr="00E267FD" w:rsidRDefault="00547FB5" w:rsidP="00C06D85">
            <w:pPr>
              <w:rPr>
                <w:lang w:val="hr-HR"/>
              </w:rPr>
            </w:pPr>
            <w:r w:rsidRPr="00E267FD">
              <w:rPr>
                <w:lang w:val="hr-HR"/>
              </w:rPr>
              <w:t>Podkomponenta 2.2: Suzbijanje, obnova i rehabilitacija</w:t>
            </w:r>
          </w:p>
        </w:tc>
        <w:tc>
          <w:tcPr>
            <w:tcW w:w="2880" w:type="dxa"/>
          </w:tcPr>
          <w:p w14:paraId="1565B685" w14:textId="77777777" w:rsidR="00CB5B05" w:rsidRPr="00E267FD" w:rsidRDefault="00547FB5" w:rsidP="00C06D85">
            <w:pPr>
              <w:cnfStyle w:val="000000100000" w:firstRow="0" w:lastRow="0" w:firstColumn="0" w:lastColumn="0" w:oddVBand="0" w:evenVBand="0" w:oddHBand="1" w:evenHBand="0" w:firstRowFirstColumn="0" w:firstRowLastColumn="0" w:lastRowFirstColumn="0" w:lastRowLastColumn="0"/>
              <w:rPr>
                <w:lang w:val="hr-HR"/>
              </w:rPr>
            </w:pPr>
            <w:r w:rsidRPr="00E267FD">
              <w:rPr>
                <w:lang w:val="hr-HR"/>
              </w:rPr>
              <w:t xml:space="preserve">Ojačati kapacitete za suzbijanje šumskih požara i podržati obnovu i rehabilitaciju pogođenih šumskih područja nakon požara. </w:t>
            </w:r>
          </w:p>
        </w:tc>
        <w:tc>
          <w:tcPr>
            <w:tcW w:w="2880" w:type="dxa"/>
          </w:tcPr>
          <w:p w14:paraId="7A17D358" w14:textId="77777777" w:rsidR="00CB5B05" w:rsidRPr="00E267FD" w:rsidRDefault="00547FB5" w:rsidP="007647FD">
            <w:pPr>
              <w:cnfStyle w:val="000000100000" w:firstRow="0" w:lastRow="0" w:firstColumn="0" w:lastColumn="0" w:oddVBand="0" w:evenVBand="0" w:oddHBand="1" w:evenHBand="0" w:firstRowFirstColumn="0" w:firstRowLastColumn="0" w:lastRowFirstColumn="0" w:lastRowLastColumn="0"/>
              <w:rPr>
                <w:lang w:val="hr-HR"/>
              </w:rPr>
            </w:pPr>
            <w:r w:rsidRPr="00E267FD">
              <w:rPr>
                <w:lang w:val="hr-HR"/>
              </w:rPr>
              <w:t>Podrška u suzbijanju šumskih požara i brzom odgovoru; obnovu i rehabilitaciju spaljenih šumskih područja nakon požara; priprem</w:t>
            </w:r>
            <w:r w:rsidR="007647FD">
              <w:rPr>
                <w:lang w:val="hr-HR"/>
              </w:rPr>
              <w:t>a</w:t>
            </w:r>
            <w:r w:rsidRPr="00E267FD">
              <w:rPr>
                <w:lang w:val="hr-HR"/>
              </w:rPr>
              <w:t xml:space="preserve"> i implementacij</w:t>
            </w:r>
            <w:r w:rsidR="007647FD">
              <w:rPr>
                <w:lang w:val="hr-HR"/>
              </w:rPr>
              <w:t>a</w:t>
            </w:r>
            <w:r w:rsidRPr="00E267FD">
              <w:rPr>
                <w:lang w:val="hr-HR"/>
              </w:rPr>
              <w:t xml:space="preserve"> planova rehabilitacije; rehabilitacija odabranih dijelova postojećih šumskih puteva radi podrške upravljanju požarima i šumarskim operacijama.</w:t>
            </w:r>
          </w:p>
        </w:tc>
      </w:tr>
      <w:tr w:rsidR="00CB5B05" w:rsidRPr="00E267FD" w14:paraId="7F00889C" w14:textId="77777777" w:rsidTr="00C06D85">
        <w:tc>
          <w:tcPr>
            <w:cnfStyle w:val="001000000000" w:firstRow="0" w:lastRow="0" w:firstColumn="1" w:lastColumn="0" w:oddVBand="0" w:evenVBand="0" w:oddHBand="0" w:evenHBand="0" w:firstRowFirstColumn="0" w:firstRowLastColumn="0" w:lastRowFirstColumn="0" w:lastRowLastColumn="0"/>
            <w:tcW w:w="2880" w:type="dxa"/>
          </w:tcPr>
          <w:p w14:paraId="3851F7CD" w14:textId="77777777" w:rsidR="00CB5B05" w:rsidRPr="00E267FD" w:rsidRDefault="00C00BDC" w:rsidP="00C06D85">
            <w:pPr>
              <w:rPr>
                <w:lang w:val="hr-HR"/>
              </w:rPr>
            </w:pPr>
            <w:r w:rsidRPr="00E267FD">
              <w:rPr>
                <w:lang w:val="hr-HR"/>
              </w:rPr>
              <w:t>Komponenta 3: Osnaživanje rasta i unapr</w:t>
            </w:r>
            <w:r w:rsidR="007647FD">
              <w:rPr>
                <w:lang w:val="hr-HR"/>
              </w:rPr>
              <w:t>ij</w:t>
            </w:r>
            <w:r w:rsidRPr="00E267FD">
              <w:rPr>
                <w:lang w:val="hr-HR"/>
              </w:rPr>
              <w:t>eđenje performansi drvnog sektora</w:t>
            </w:r>
          </w:p>
        </w:tc>
        <w:tc>
          <w:tcPr>
            <w:tcW w:w="2880" w:type="dxa"/>
          </w:tcPr>
          <w:p w14:paraId="3B9C376F" w14:textId="77777777" w:rsidR="00CB5B05" w:rsidRPr="00E267FD" w:rsidRDefault="00C00BDC" w:rsidP="00C06D85">
            <w:pPr>
              <w:cnfStyle w:val="000000000000" w:firstRow="0" w:lastRow="0" w:firstColumn="0" w:lastColumn="0" w:oddVBand="0" w:evenVBand="0" w:oddHBand="0" w:evenHBand="0" w:firstRowFirstColumn="0" w:firstRowLastColumn="0" w:lastRowFirstColumn="0" w:lastRowLastColumn="0"/>
              <w:rPr>
                <w:lang w:val="hr-HR"/>
              </w:rPr>
            </w:pPr>
            <w:r w:rsidRPr="00E267FD">
              <w:rPr>
                <w:lang w:val="hr-HR"/>
              </w:rPr>
              <w:t>Podržati ekonomsku održivost drvnog sektora kroz izgradnju kapaciteta i standarde.</w:t>
            </w:r>
          </w:p>
        </w:tc>
        <w:tc>
          <w:tcPr>
            <w:tcW w:w="2880" w:type="dxa"/>
          </w:tcPr>
          <w:p w14:paraId="73076D7F" w14:textId="77777777" w:rsidR="00CB5B05" w:rsidRPr="00E267FD" w:rsidRDefault="00C00BDC" w:rsidP="007647FD">
            <w:pPr>
              <w:cnfStyle w:val="000000000000" w:firstRow="0" w:lastRow="0" w:firstColumn="0" w:lastColumn="0" w:oddVBand="0" w:evenVBand="0" w:oddHBand="0" w:evenHBand="0" w:firstRowFirstColumn="0" w:firstRowLastColumn="0" w:lastRowFirstColumn="0" w:lastRowLastColumn="0"/>
              <w:rPr>
                <w:lang w:val="hr-HR"/>
              </w:rPr>
            </w:pPr>
            <w:r w:rsidRPr="00E267FD">
              <w:rPr>
                <w:lang w:val="hr-HR"/>
              </w:rPr>
              <w:t>Obuka i jačanje kapaciteta; tehnička pomoć; podršk</w:t>
            </w:r>
            <w:r w:rsidR="007647FD">
              <w:rPr>
                <w:lang w:val="hr-HR"/>
              </w:rPr>
              <w:t>a</w:t>
            </w:r>
            <w:r w:rsidRPr="00E267FD">
              <w:rPr>
                <w:lang w:val="hr-HR"/>
              </w:rPr>
              <w:t xml:space="preserve"> za </w:t>
            </w:r>
            <w:r w:rsidR="007647FD">
              <w:rPr>
                <w:lang w:val="hr-HR"/>
              </w:rPr>
              <w:t>s</w:t>
            </w:r>
            <w:r w:rsidRPr="00E267FD">
              <w:rPr>
                <w:lang w:val="hr-HR"/>
              </w:rPr>
              <w:t>ertifikaciju, ocjenjivanje i standardizaciju; Tržišn</w:t>
            </w:r>
            <w:r w:rsidR="007647FD">
              <w:rPr>
                <w:lang w:val="hr-HR"/>
              </w:rPr>
              <w:t>a</w:t>
            </w:r>
            <w:r w:rsidRPr="00E267FD">
              <w:rPr>
                <w:lang w:val="hr-HR"/>
              </w:rPr>
              <w:t xml:space="preserve"> </w:t>
            </w:r>
            <w:r w:rsidR="007647FD">
              <w:rPr>
                <w:lang w:val="hr-HR"/>
              </w:rPr>
              <w:t>obaviještenost</w:t>
            </w:r>
            <w:r w:rsidRPr="00E267FD">
              <w:rPr>
                <w:lang w:val="hr-HR"/>
              </w:rPr>
              <w:t>.</w:t>
            </w:r>
          </w:p>
        </w:tc>
      </w:tr>
      <w:tr w:rsidR="00CB5B05" w:rsidRPr="00E267FD" w14:paraId="755F220C" w14:textId="77777777" w:rsidTr="00C06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285C307" w14:textId="77777777" w:rsidR="00CB5B05" w:rsidRPr="00E267FD" w:rsidRDefault="00C00BDC" w:rsidP="008D4592">
            <w:pPr>
              <w:rPr>
                <w:lang w:val="hr-HR"/>
              </w:rPr>
            </w:pPr>
            <w:r w:rsidRPr="00E267FD">
              <w:rPr>
                <w:lang w:val="hr-HR"/>
              </w:rPr>
              <w:t xml:space="preserve">Podkomponenta 3.1: Program </w:t>
            </w:r>
            <w:r w:rsidR="008D4592">
              <w:rPr>
                <w:lang w:val="hr-HR"/>
              </w:rPr>
              <w:t>Smart Wood Capacity</w:t>
            </w:r>
          </w:p>
        </w:tc>
        <w:tc>
          <w:tcPr>
            <w:tcW w:w="2880" w:type="dxa"/>
          </w:tcPr>
          <w:p w14:paraId="7097D535" w14:textId="77777777" w:rsidR="00CB5B05" w:rsidRPr="00E267FD" w:rsidRDefault="00CB5B05" w:rsidP="00C06D85">
            <w:pPr>
              <w:cnfStyle w:val="000000100000" w:firstRow="0" w:lastRow="0" w:firstColumn="0" w:lastColumn="0" w:oddVBand="0" w:evenVBand="0" w:oddHBand="1" w:evenHBand="0" w:firstRowFirstColumn="0" w:firstRowLastColumn="0" w:lastRowFirstColumn="0" w:lastRowLastColumn="0"/>
              <w:rPr>
                <w:lang w:val="hr-HR"/>
              </w:rPr>
            </w:pPr>
            <w:r w:rsidRPr="00E267FD">
              <w:rPr>
                <w:lang w:val="hr-HR"/>
              </w:rPr>
              <w:t>Jačanje radne snage i inovacija</w:t>
            </w:r>
          </w:p>
        </w:tc>
        <w:tc>
          <w:tcPr>
            <w:tcW w:w="2880" w:type="dxa"/>
          </w:tcPr>
          <w:p w14:paraId="0BDB4127" w14:textId="77777777" w:rsidR="00CB5B05" w:rsidRPr="00E267FD" w:rsidRDefault="00CB5B05" w:rsidP="00C06D85">
            <w:pPr>
              <w:cnfStyle w:val="000000100000" w:firstRow="0" w:lastRow="0" w:firstColumn="0" w:lastColumn="0" w:oddVBand="0" w:evenVBand="0" w:oddHBand="1" w:evenHBand="0" w:firstRowFirstColumn="0" w:firstRowLastColumn="0" w:lastRowFirstColumn="0" w:lastRowLastColumn="0"/>
              <w:rPr>
                <w:lang w:val="hr-HR"/>
              </w:rPr>
            </w:pPr>
            <w:r w:rsidRPr="00E267FD">
              <w:rPr>
                <w:lang w:val="hr-HR"/>
              </w:rPr>
              <w:t xml:space="preserve">Obuka; savjetodavne usluge; primijenjena istraživanja; tržišna </w:t>
            </w:r>
            <w:r w:rsidR="008D4592">
              <w:rPr>
                <w:lang w:val="hr-HR"/>
              </w:rPr>
              <w:t>obaviještenost</w:t>
            </w:r>
            <w:r w:rsidRPr="00E267FD">
              <w:rPr>
                <w:lang w:val="hr-HR"/>
              </w:rPr>
              <w:t>; Regulatorna analiza</w:t>
            </w:r>
          </w:p>
        </w:tc>
      </w:tr>
      <w:tr w:rsidR="00CB5B05" w:rsidRPr="00E267FD" w14:paraId="30C1ABB7" w14:textId="77777777" w:rsidTr="00C06D85">
        <w:tc>
          <w:tcPr>
            <w:cnfStyle w:val="001000000000" w:firstRow="0" w:lastRow="0" w:firstColumn="1" w:lastColumn="0" w:oddVBand="0" w:evenVBand="0" w:oddHBand="0" w:evenHBand="0" w:firstRowFirstColumn="0" w:firstRowLastColumn="0" w:lastRowFirstColumn="0" w:lastRowLastColumn="0"/>
            <w:tcW w:w="2880" w:type="dxa"/>
          </w:tcPr>
          <w:p w14:paraId="5DAA1EFE" w14:textId="77777777" w:rsidR="00CB5B05" w:rsidRPr="00E267FD" w:rsidRDefault="00C00BDC" w:rsidP="00C06D85">
            <w:pPr>
              <w:rPr>
                <w:lang w:val="hr-HR"/>
              </w:rPr>
            </w:pPr>
            <w:r w:rsidRPr="00E267FD">
              <w:rPr>
                <w:lang w:val="hr-HR"/>
              </w:rPr>
              <w:t xml:space="preserve">Podkomponenta 3.2: Unapređenje </w:t>
            </w:r>
            <w:r w:rsidR="00746D74">
              <w:rPr>
                <w:lang w:val="hr-HR"/>
              </w:rPr>
              <w:t>sertifikacije</w:t>
            </w:r>
            <w:r w:rsidRPr="00E267FD">
              <w:rPr>
                <w:lang w:val="hr-HR"/>
              </w:rPr>
              <w:t>, ocjenjivanja i standardizacije</w:t>
            </w:r>
          </w:p>
        </w:tc>
        <w:tc>
          <w:tcPr>
            <w:tcW w:w="2880" w:type="dxa"/>
          </w:tcPr>
          <w:p w14:paraId="6273E132" w14:textId="77777777" w:rsidR="00CB5B05" w:rsidRPr="00E267FD" w:rsidRDefault="008D4592" w:rsidP="008D4592">
            <w:pPr>
              <w:cnfStyle w:val="000000000000" w:firstRow="0" w:lastRow="0" w:firstColumn="0" w:lastColumn="0" w:oddVBand="0" w:evenVBand="0" w:oddHBand="0" w:evenHBand="0" w:firstRowFirstColumn="0" w:firstRowLastColumn="0" w:lastRowFirstColumn="0" w:lastRowLastColumn="0"/>
              <w:rPr>
                <w:lang w:val="hr-HR"/>
              </w:rPr>
            </w:pPr>
            <w:r>
              <w:rPr>
                <w:lang w:val="hr-HR"/>
              </w:rPr>
              <w:t>Podrška s</w:t>
            </w:r>
            <w:r w:rsidR="00C00BDC" w:rsidRPr="00E267FD">
              <w:rPr>
                <w:lang w:val="hr-HR"/>
              </w:rPr>
              <w:t>ertifikacij</w:t>
            </w:r>
            <w:r>
              <w:rPr>
                <w:lang w:val="hr-HR"/>
              </w:rPr>
              <w:t>i</w:t>
            </w:r>
            <w:r w:rsidR="00C00BDC" w:rsidRPr="00E267FD">
              <w:rPr>
                <w:lang w:val="hr-HR"/>
              </w:rPr>
              <w:t>, ocjenjivanj</w:t>
            </w:r>
            <w:r>
              <w:rPr>
                <w:lang w:val="hr-HR"/>
              </w:rPr>
              <w:t>u</w:t>
            </w:r>
            <w:r w:rsidR="00C00BDC" w:rsidRPr="00E267FD">
              <w:rPr>
                <w:lang w:val="hr-HR"/>
              </w:rPr>
              <w:t xml:space="preserve"> i standardizacij</w:t>
            </w:r>
            <w:r>
              <w:rPr>
                <w:lang w:val="hr-HR"/>
              </w:rPr>
              <w:t>i</w:t>
            </w:r>
            <w:r w:rsidR="00C00BDC" w:rsidRPr="00E267FD">
              <w:rPr>
                <w:lang w:val="hr-HR"/>
              </w:rPr>
              <w:t xml:space="preserve"> u </w:t>
            </w:r>
            <w:r>
              <w:rPr>
                <w:lang w:val="hr-HR"/>
              </w:rPr>
              <w:t xml:space="preserve">drvnom </w:t>
            </w:r>
            <w:r w:rsidR="00C00BDC" w:rsidRPr="00E267FD">
              <w:rPr>
                <w:lang w:val="hr-HR"/>
              </w:rPr>
              <w:t>sektoru.</w:t>
            </w:r>
          </w:p>
        </w:tc>
        <w:tc>
          <w:tcPr>
            <w:tcW w:w="2880" w:type="dxa"/>
          </w:tcPr>
          <w:p w14:paraId="12931CB9" w14:textId="77777777" w:rsidR="00CB5B05" w:rsidRPr="00E267FD" w:rsidRDefault="00C00BDC" w:rsidP="008D4592">
            <w:pPr>
              <w:cnfStyle w:val="000000000000" w:firstRow="0" w:lastRow="0" w:firstColumn="0" w:lastColumn="0" w:oddVBand="0" w:evenVBand="0" w:oddHBand="0" w:evenHBand="0" w:firstRowFirstColumn="0" w:firstRowLastColumn="0" w:lastRowFirstColumn="0" w:lastRowLastColumn="0"/>
              <w:rPr>
                <w:lang w:val="hr-HR"/>
              </w:rPr>
            </w:pPr>
            <w:r w:rsidRPr="00E267FD">
              <w:rPr>
                <w:lang w:val="hr-HR"/>
              </w:rPr>
              <w:t xml:space="preserve">Podrška za </w:t>
            </w:r>
            <w:r w:rsidR="008D4592">
              <w:rPr>
                <w:lang w:val="hr-HR"/>
              </w:rPr>
              <w:t>s</w:t>
            </w:r>
            <w:r w:rsidRPr="00E267FD">
              <w:rPr>
                <w:lang w:val="hr-HR"/>
              </w:rPr>
              <w:t>ertifikaciju malih i srednjih preduzeća; lanac čuvanja dokaza; Obuka procjenjivača</w:t>
            </w:r>
          </w:p>
        </w:tc>
      </w:tr>
      <w:tr w:rsidR="00CB5B05" w:rsidRPr="00E267FD" w14:paraId="3BC60E4B" w14:textId="77777777" w:rsidTr="00C06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0E56267" w14:textId="77777777" w:rsidR="00CB5B05" w:rsidRPr="00E267FD" w:rsidRDefault="00CB5B05" w:rsidP="00C06D85">
            <w:pPr>
              <w:rPr>
                <w:lang w:val="hr-HR"/>
              </w:rPr>
            </w:pPr>
            <w:r w:rsidRPr="00E267FD">
              <w:rPr>
                <w:lang w:val="hr-HR"/>
              </w:rPr>
              <w:t>Komponenta 4: Upravljanje projektima, praćenje i komunikacija</w:t>
            </w:r>
          </w:p>
        </w:tc>
        <w:tc>
          <w:tcPr>
            <w:tcW w:w="2880" w:type="dxa"/>
          </w:tcPr>
          <w:p w14:paraId="4AFCB181" w14:textId="77777777" w:rsidR="00CB5B05" w:rsidRPr="00E267FD" w:rsidRDefault="00CB5B05" w:rsidP="00C06D85">
            <w:pPr>
              <w:cnfStyle w:val="000000100000" w:firstRow="0" w:lastRow="0" w:firstColumn="0" w:lastColumn="0" w:oddVBand="0" w:evenVBand="0" w:oddHBand="1" w:evenHBand="0" w:firstRowFirstColumn="0" w:firstRowLastColumn="0" w:lastRowFirstColumn="0" w:lastRowLastColumn="0"/>
              <w:rPr>
                <w:lang w:val="hr-HR"/>
              </w:rPr>
            </w:pPr>
            <w:r w:rsidRPr="00E267FD">
              <w:rPr>
                <w:lang w:val="hr-HR"/>
              </w:rPr>
              <w:t>Osigurati efikasnu i usklađenu implementaciju projekata</w:t>
            </w:r>
          </w:p>
        </w:tc>
        <w:tc>
          <w:tcPr>
            <w:tcW w:w="2880" w:type="dxa"/>
          </w:tcPr>
          <w:p w14:paraId="5B328285" w14:textId="77777777" w:rsidR="00CB5B05" w:rsidRPr="00E267FD" w:rsidRDefault="008D4592" w:rsidP="008D4592">
            <w:pPr>
              <w:cnfStyle w:val="000000100000" w:firstRow="0" w:lastRow="0" w:firstColumn="0" w:lastColumn="0" w:oddVBand="0" w:evenVBand="0" w:oddHBand="1" w:evenHBand="0" w:firstRowFirstColumn="0" w:firstRowLastColumn="0" w:lastRowFirstColumn="0" w:lastRowLastColumn="0"/>
              <w:rPr>
                <w:lang w:val="hr-HR"/>
              </w:rPr>
            </w:pPr>
            <w:r>
              <w:rPr>
                <w:lang w:val="hr-HR"/>
              </w:rPr>
              <w:t xml:space="preserve">Rad </w:t>
            </w:r>
            <w:r w:rsidR="00CB5B05" w:rsidRPr="00E267FD">
              <w:rPr>
                <w:lang w:val="hr-HR"/>
              </w:rPr>
              <w:t xml:space="preserve"> PIU-a; M&amp;E; </w:t>
            </w:r>
            <w:r>
              <w:rPr>
                <w:lang w:val="hr-HR"/>
              </w:rPr>
              <w:t xml:space="preserve">upravljanje </w:t>
            </w:r>
            <w:r w:rsidR="00CB5B05" w:rsidRPr="00E267FD">
              <w:rPr>
                <w:lang w:val="hr-HR"/>
              </w:rPr>
              <w:t>E&amp;S; komunikacija; Izvještavanje</w:t>
            </w:r>
          </w:p>
        </w:tc>
      </w:tr>
    </w:tbl>
    <w:p w14:paraId="381F3541" w14:textId="77777777" w:rsidR="008D4592" w:rsidRDefault="008D4592" w:rsidP="00570347">
      <w:pPr>
        <w:rPr>
          <w:rFonts w:cstheme="minorHAnsi"/>
          <w:lang w:val="hr-HR"/>
        </w:rPr>
      </w:pPr>
    </w:p>
    <w:p w14:paraId="204AC892" w14:textId="77777777" w:rsidR="00F24ED4" w:rsidRPr="00E267FD" w:rsidRDefault="00F24ED4" w:rsidP="00570347">
      <w:pPr>
        <w:rPr>
          <w:rFonts w:cstheme="minorHAnsi"/>
          <w:lang w:val="hr-HR"/>
        </w:rPr>
      </w:pPr>
      <w:r w:rsidRPr="00E267FD">
        <w:rPr>
          <w:rFonts w:cstheme="minorHAnsi"/>
          <w:lang w:val="hr-HR"/>
        </w:rPr>
        <w:t xml:space="preserve">Ukupno finansiranje projekta iznosi 20 miliona </w:t>
      </w:r>
      <w:r w:rsidR="008D4592">
        <w:rPr>
          <w:rFonts w:cstheme="minorHAnsi"/>
          <w:lang w:val="hr-HR"/>
        </w:rPr>
        <w:t>eura</w:t>
      </w:r>
      <w:r w:rsidRPr="00E267FD">
        <w:rPr>
          <w:rFonts w:cstheme="minorHAnsi"/>
          <w:lang w:val="hr-HR"/>
        </w:rPr>
        <w:t xml:space="preserve"> i biće realizovano u periodu 2026–2031.</w:t>
      </w:r>
    </w:p>
    <w:p w14:paraId="6FFD473A" w14:textId="77777777" w:rsidR="00F24ED4" w:rsidRPr="00E267FD" w:rsidRDefault="00F24ED4" w:rsidP="00F24ED4">
      <w:pPr>
        <w:spacing w:before="100" w:beforeAutospacing="1" w:after="100" w:afterAutospacing="1"/>
        <w:rPr>
          <w:rFonts w:cstheme="minorHAnsi"/>
          <w:lang w:val="hr-HR"/>
        </w:rPr>
      </w:pPr>
      <w:r w:rsidRPr="00E267FD">
        <w:rPr>
          <w:rFonts w:cstheme="minorHAnsi"/>
          <w:lang w:val="hr-HR"/>
        </w:rPr>
        <w:t xml:space="preserve">Projekat se priprema i biće implementiran u skladu sa Okvirom za </w:t>
      </w:r>
      <w:r w:rsidR="008D4592">
        <w:rPr>
          <w:rFonts w:cstheme="minorHAnsi"/>
          <w:lang w:val="hr-HR"/>
        </w:rPr>
        <w:t>životnu sredinu i društvo</w:t>
      </w:r>
      <w:r w:rsidRPr="00E267FD">
        <w:rPr>
          <w:rFonts w:cstheme="minorHAnsi"/>
          <w:lang w:val="hr-HR"/>
        </w:rPr>
        <w:t xml:space="preserve"> (ESF) Svjetske banke</w:t>
      </w:r>
      <w:r w:rsidRPr="00E267FD">
        <w:rPr>
          <w:rStyle w:val="FootnoteReference"/>
          <w:rFonts w:cstheme="minorHAnsi"/>
          <w:lang w:val="hr-HR"/>
        </w:rPr>
        <w:footnoteReference w:id="1"/>
      </w:r>
      <w:r w:rsidRPr="00E267FD">
        <w:rPr>
          <w:rFonts w:cstheme="minorHAnsi"/>
          <w:lang w:val="hr-HR"/>
        </w:rPr>
        <w:t xml:space="preserve">. Kako bi se osigurala usklađenost sa zahtjevima ESF-a i nacionalnim zakonodavstvom, razvijen je Okvir za upravljanje </w:t>
      </w:r>
      <w:r w:rsidR="008D4592">
        <w:rPr>
          <w:rFonts w:cstheme="minorHAnsi"/>
          <w:lang w:val="hr-HR"/>
        </w:rPr>
        <w:t>životnom sredinom</w:t>
      </w:r>
      <w:r w:rsidRPr="00E267FD">
        <w:rPr>
          <w:rFonts w:cstheme="minorHAnsi"/>
          <w:lang w:val="hr-HR"/>
        </w:rPr>
        <w:t xml:space="preserve"> i društvom (ESMF) koji usmjerava identifikaciju, ocjenu i upravljanje ekološkim i društvenim rizicima i uticajima povezanim sa svim aktivnostima projekta.</w:t>
      </w:r>
    </w:p>
    <w:p w14:paraId="62A27321" w14:textId="77777777" w:rsidR="00F24ED4" w:rsidRPr="00E267FD" w:rsidRDefault="00F24ED4" w:rsidP="00F24ED4">
      <w:pPr>
        <w:spacing w:before="100" w:beforeAutospacing="1" w:after="100" w:afterAutospacing="1"/>
        <w:rPr>
          <w:rFonts w:cstheme="minorHAnsi"/>
          <w:lang w:val="hr-HR"/>
        </w:rPr>
      </w:pPr>
      <w:r w:rsidRPr="00E267FD">
        <w:rPr>
          <w:rFonts w:cstheme="minorHAnsi"/>
          <w:lang w:val="hr-HR"/>
        </w:rPr>
        <w:lastRenderedPageBreak/>
        <w:t xml:space="preserve">U skladu sa odredbama </w:t>
      </w:r>
      <w:r w:rsidR="008D4592">
        <w:rPr>
          <w:rFonts w:cstheme="minorHAnsi"/>
          <w:lang w:val="hr-HR"/>
        </w:rPr>
        <w:t>Standarda koji se odnose na životnu sredinu i društvo</w:t>
      </w:r>
      <w:r w:rsidRPr="00E267FD">
        <w:rPr>
          <w:rFonts w:cstheme="minorHAnsi"/>
          <w:lang w:val="hr-HR"/>
        </w:rPr>
        <w:t xml:space="preserve"> 1 (ESS1): Procjena i upravljanje ekološkim i društvenim rizicima i uticajima, kao i ESS2: </w:t>
      </w:r>
      <w:r w:rsidR="00910503">
        <w:rPr>
          <w:rFonts w:cstheme="minorHAnsi"/>
          <w:lang w:val="hr-HR"/>
        </w:rPr>
        <w:t>Radna snaga</w:t>
      </w:r>
      <w:r w:rsidRPr="00E267FD">
        <w:rPr>
          <w:rFonts w:cstheme="minorHAnsi"/>
          <w:lang w:val="hr-HR"/>
        </w:rPr>
        <w:t xml:space="preserve"> i radni uslovi, ESS5: </w:t>
      </w:r>
      <w:r w:rsidR="00910503">
        <w:rPr>
          <w:rFonts w:cstheme="minorHAnsi"/>
          <w:lang w:val="hr-HR"/>
        </w:rPr>
        <w:t>Sticanje</w:t>
      </w:r>
      <w:r w:rsidRPr="00E267FD">
        <w:rPr>
          <w:rFonts w:cstheme="minorHAnsi"/>
          <w:lang w:val="hr-HR"/>
        </w:rPr>
        <w:t xml:space="preserve"> zemljišta, Ograničenja korištenja zemljišta i </w:t>
      </w:r>
      <w:r w:rsidR="00910503">
        <w:rPr>
          <w:rFonts w:cstheme="minorHAnsi"/>
          <w:lang w:val="hr-HR"/>
        </w:rPr>
        <w:t>nedobrovoljno</w:t>
      </w:r>
      <w:r w:rsidRPr="00E267FD">
        <w:rPr>
          <w:rFonts w:cstheme="minorHAnsi"/>
          <w:lang w:val="hr-HR"/>
        </w:rPr>
        <w:t xml:space="preserve"> preseljenj</w:t>
      </w:r>
      <w:r w:rsidR="00910503">
        <w:rPr>
          <w:rFonts w:cstheme="minorHAnsi"/>
          <w:lang w:val="hr-HR"/>
        </w:rPr>
        <w:t>e</w:t>
      </w:r>
      <w:r w:rsidRPr="00E267FD">
        <w:rPr>
          <w:rFonts w:cstheme="minorHAnsi"/>
          <w:lang w:val="hr-HR"/>
        </w:rPr>
        <w:t xml:space="preserve">, te ESS10: Uključivanje </w:t>
      </w:r>
      <w:r w:rsidR="00910503">
        <w:rPr>
          <w:rFonts w:cstheme="minorHAnsi"/>
          <w:lang w:val="hr-HR"/>
        </w:rPr>
        <w:t>zainteresovanih strana</w:t>
      </w:r>
      <w:r w:rsidRPr="00E267FD">
        <w:rPr>
          <w:rFonts w:cstheme="minorHAnsi"/>
          <w:lang w:val="hr-HR"/>
        </w:rPr>
        <w:t xml:space="preserve"> i </w:t>
      </w:r>
      <w:r w:rsidR="00910503">
        <w:rPr>
          <w:rFonts w:cstheme="minorHAnsi"/>
          <w:lang w:val="hr-HR"/>
        </w:rPr>
        <w:t>objelodanjivanje</w:t>
      </w:r>
      <w:r w:rsidRPr="00E267FD">
        <w:rPr>
          <w:rFonts w:cstheme="minorHAnsi"/>
          <w:lang w:val="hr-HR"/>
        </w:rPr>
        <w:t xml:space="preserve"> informacija, sljedeći ključni okvirni dokumenti su pripremljeni za podršku ukupnom upravljanju ekološkim i društvenim rizicima Projekta:</w:t>
      </w:r>
    </w:p>
    <w:p w14:paraId="0D27AAF5" w14:textId="77777777" w:rsidR="00F24ED4" w:rsidRPr="00E267FD" w:rsidRDefault="00F24ED4" w:rsidP="00E3102D">
      <w:pPr>
        <w:widowControl w:val="0"/>
        <w:numPr>
          <w:ilvl w:val="0"/>
          <w:numId w:val="2"/>
        </w:numPr>
        <w:autoSpaceDE w:val="0"/>
        <w:autoSpaceDN w:val="0"/>
        <w:spacing w:before="100" w:beforeAutospacing="1" w:after="100" w:afterAutospacing="1" w:line="240" w:lineRule="auto"/>
        <w:rPr>
          <w:rFonts w:cstheme="minorHAnsi"/>
          <w:lang w:val="hr-HR"/>
        </w:rPr>
      </w:pPr>
      <w:r w:rsidRPr="00E267FD">
        <w:rPr>
          <w:rFonts w:cstheme="minorHAnsi"/>
          <w:lang w:val="hr-HR"/>
        </w:rPr>
        <w:t xml:space="preserve">Okvir za upravljanje </w:t>
      </w:r>
      <w:r w:rsidR="008D4592">
        <w:rPr>
          <w:rFonts w:cstheme="minorHAnsi"/>
          <w:lang w:val="hr-HR"/>
        </w:rPr>
        <w:t>životnom sredinom</w:t>
      </w:r>
      <w:r w:rsidRPr="00E267FD">
        <w:rPr>
          <w:rFonts w:cstheme="minorHAnsi"/>
          <w:lang w:val="hr-HR"/>
        </w:rPr>
        <w:t xml:space="preserve"> i društvom (ESMF)</w:t>
      </w:r>
    </w:p>
    <w:p w14:paraId="45D6370B" w14:textId="77777777" w:rsidR="00F24ED4" w:rsidRPr="00E267FD" w:rsidRDefault="00F24ED4" w:rsidP="00E3102D">
      <w:pPr>
        <w:widowControl w:val="0"/>
        <w:numPr>
          <w:ilvl w:val="0"/>
          <w:numId w:val="2"/>
        </w:numPr>
        <w:autoSpaceDE w:val="0"/>
        <w:autoSpaceDN w:val="0"/>
        <w:spacing w:before="100" w:beforeAutospacing="1" w:after="100" w:afterAutospacing="1" w:line="240" w:lineRule="auto"/>
        <w:rPr>
          <w:rFonts w:cstheme="minorHAnsi"/>
          <w:lang w:val="hr-HR"/>
        </w:rPr>
      </w:pPr>
      <w:r w:rsidRPr="00E267FD">
        <w:rPr>
          <w:rFonts w:cstheme="minorHAnsi"/>
          <w:b/>
          <w:bCs/>
          <w:lang w:val="hr-HR"/>
        </w:rPr>
        <w:t>Okvir politike preseljenja (RPF)</w:t>
      </w:r>
    </w:p>
    <w:p w14:paraId="460A8A1F" w14:textId="77777777" w:rsidR="00F24ED4" w:rsidRPr="00E267FD" w:rsidRDefault="00F24ED4" w:rsidP="00E3102D">
      <w:pPr>
        <w:widowControl w:val="0"/>
        <w:numPr>
          <w:ilvl w:val="0"/>
          <w:numId w:val="2"/>
        </w:numPr>
        <w:autoSpaceDE w:val="0"/>
        <w:autoSpaceDN w:val="0"/>
        <w:spacing w:before="100" w:beforeAutospacing="1" w:after="100" w:afterAutospacing="1" w:line="240" w:lineRule="auto"/>
        <w:rPr>
          <w:rFonts w:cstheme="minorHAnsi"/>
          <w:lang w:val="hr-HR"/>
        </w:rPr>
      </w:pPr>
      <w:r w:rsidRPr="00E267FD">
        <w:rPr>
          <w:rFonts w:cstheme="minorHAnsi"/>
          <w:lang w:val="hr-HR"/>
        </w:rPr>
        <w:t>Procedure upravljanja radnom snagom (LMP)</w:t>
      </w:r>
    </w:p>
    <w:p w14:paraId="1D619B09" w14:textId="77777777" w:rsidR="00F24ED4" w:rsidRPr="00E267FD" w:rsidRDefault="00F24ED4" w:rsidP="00E3102D">
      <w:pPr>
        <w:widowControl w:val="0"/>
        <w:numPr>
          <w:ilvl w:val="0"/>
          <w:numId w:val="2"/>
        </w:numPr>
        <w:autoSpaceDE w:val="0"/>
        <w:autoSpaceDN w:val="0"/>
        <w:spacing w:before="100" w:beforeAutospacing="1" w:after="100" w:afterAutospacing="1" w:line="240" w:lineRule="auto"/>
        <w:rPr>
          <w:rFonts w:cstheme="minorHAnsi"/>
          <w:lang w:val="hr-HR"/>
        </w:rPr>
      </w:pPr>
      <w:r w:rsidRPr="00E267FD">
        <w:rPr>
          <w:rFonts w:cstheme="minorHAnsi"/>
          <w:lang w:val="hr-HR"/>
        </w:rPr>
        <w:t>Plan angažmana zainteresovanih strana (SEP)</w:t>
      </w:r>
    </w:p>
    <w:p w14:paraId="44855E98" w14:textId="77777777" w:rsidR="00F24ED4" w:rsidRPr="00E267FD" w:rsidRDefault="00F24ED4" w:rsidP="00F24ED4">
      <w:pPr>
        <w:spacing w:before="100" w:beforeAutospacing="1" w:after="100" w:afterAutospacing="1"/>
        <w:rPr>
          <w:rFonts w:cstheme="minorHAnsi"/>
          <w:lang w:val="hr-HR"/>
        </w:rPr>
      </w:pPr>
      <w:r w:rsidRPr="00E267FD">
        <w:rPr>
          <w:rFonts w:cstheme="minorHAnsi"/>
          <w:lang w:val="hr-HR"/>
        </w:rPr>
        <w:t xml:space="preserve">Ovi instrumenti zajedno uspostavljaju pristup upravljanju </w:t>
      </w:r>
      <w:r w:rsidR="008D4592">
        <w:rPr>
          <w:rFonts w:cstheme="minorHAnsi"/>
          <w:lang w:val="hr-HR"/>
        </w:rPr>
        <w:t>životnom sredinom</w:t>
      </w:r>
      <w:r w:rsidRPr="00E267FD">
        <w:rPr>
          <w:rFonts w:cstheme="minorHAnsi"/>
          <w:lang w:val="hr-HR"/>
        </w:rPr>
        <w:t xml:space="preserve"> i društvom za projekat i pružaju praktične smjernice za osiguranje usklađenosti sa nacionalnim zakonskim zahtjevima i </w:t>
      </w:r>
      <w:r w:rsidR="00910503" w:rsidRPr="00E267FD">
        <w:rPr>
          <w:rFonts w:cstheme="minorHAnsi"/>
          <w:lang w:val="hr-HR"/>
        </w:rPr>
        <w:t xml:space="preserve">ESF-a </w:t>
      </w:r>
      <w:r w:rsidRPr="00E267FD">
        <w:rPr>
          <w:rFonts w:cstheme="minorHAnsi"/>
          <w:lang w:val="hr-HR"/>
        </w:rPr>
        <w:t>Svjetsk</w:t>
      </w:r>
      <w:r w:rsidR="00910503">
        <w:rPr>
          <w:rFonts w:cstheme="minorHAnsi"/>
          <w:lang w:val="hr-HR"/>
        </w:rPr>
        <w:t>e</w:t>
      </w:r>
      <w:r w:rsidRPr="00E267FD">
        <w:rPr>
          <w:rFonts w:cstheme="minorHAnsi"/>
          <w:lang w:val="hr-HR"/>
        </w:rPr>
        <w:t xml:space="preserve"> bank</w:t>
      </w:r>
      <w:r w:rsidR="00910503">
        <w:rPr>
          <w:rFonts w:cstheme="minorHAnsi"/>
          <w:lang w:val="hr-HR"/>
        </w:rPr>
        <w:t>e</w:t>
      </w:r>
      <w:r w:rsidRPr="00E267FD">
        <w:rPr>
          <w:rFonts w:cstheme="minorHAnsi"/>
          <w:lang w:val="hr-HR"/>
        </w:rPr>
        <w:t xml:space="preserve"> tokom cijelog životnog ciklusa projekta. Vrlo je malo vjerovatno da će bilo koja od aktivnosti u okviru gore navedenih komponenti projekta izazvati posljedice koje proizlaze iz </w:t>
      </w:r>
      <w:r w:rsidR="00910503">
        <w:rPr>
          <w:rFonts w:cstheme="minorHAnsi"/>
          <w:lang w:val="hr-HR"/>
        </w:rPr>
        <w:t>nedobrovoljne</w:t>
      </w:r>
      <w:r w:rsidRPr="00E267FD">
        <w:rPr>
          <w:rFonts w:cstheme="minorHAnsi"/>
          <w:lang w:val="hr-HR"/>
        </w:rPr>
        <w:t xml:space="preserve"> eksproprijacije, ograničenja zemljišta ili preseljenja. Međutim, ovaj RPF je pripremljen iz predostrožnosti kako bi se osiguralo da, ukoliko se pojave bilo kakvi uticaji koji spadaju u okvir ESS5, projekat ima potreban okvir za njihovo rješavanje u skladu sa standardima Svjetske banke i nacionalnim zakonodavstvom.</w:t>
      </w:r>
    </w:p>
    <w:p w14:paraId="4B8ABB25" w14:textId="77777777" w:rsidR="00CB5B05" w:rsidRPr="00E267FD" w:rsidRDefault="00CB5B05" w:rsidP="00F24ED4">
      <w:pPr>
        <w:spacing w:before="100" w:beforeAutospacing="1" w:after="100" w:afterAutospacing="1"/>
        <w:rPr>
          <w:rFonts w:cstheme="minorHAnsi"/>
          <w:lang w:val="hr-HR"/>
        </w:rPr>
      </w:pPr>
    </w:p>
    <w:p w14:paraId="243A50B0" w14:textId="77777777" w:rsidR="00570347" w:rsidRPr="00E267FD" w:rsidRDefault="00570347" w:rsidP="00910503">
      <w:pPr>
        <w:pStyle w:val="Heading2"/>
      </w:pPr>
      <w:bookmarkStart w:id="13" w:name="_Toc217387047"/>
      <w:r w:rsidRPr="00E267FD">
        <w:t>1.2</w:t>
      </w:r>
      <w:r w:rsidRPr="00E267FD">
        <w:tab/>
        <w:t xml:space="preserve">RPF </w:t>
      </w:r>
      <w:r w:rsidR="00910503">
        <w:t>kontkest</w:t>
      </w:r>
      <w:bookmarkEnd w:id="13"/>
    </w:p>
    <w:p w14:paraId="6C362609" w14:textId="77777777" w:rsidR="00570347" w:rsidRDefault="00570347" w:rsidP="00570347">
      <w:pPr>
        <w:spacing w:before="100" w:beforeAutospacing="1" w:after="100" w:afterAutospacing="1"/>
        <w:rPr>
          <w:rFonts w:cstheme="minorHAnsi"/>
          <w:lang w:val="hr-HR"/>
        </w:rPr>
      </w:pPr>
      <w:r w:rsidRPr="00E267FD">
        <w:rPr>
          <w:rFonts w:cstheme="minorHAnsi"/>
          <w:lang w:val="hr-HR"/>
        </w:rPr>
        <w:t xml:space="preserve">Operacije i aktivnosti za koje se od 1. oktobra 2018. godine traži finansiranje investicionih projekata Svjetske banke (IPF), podliježu primjeni Okvira za </w:t>
      </w:r>
      <w:r w:rsidR="00C562D4">
        <w:rPr>
          <w:rFonts w:cstheme="minorHAnsi"/>
          <w:lang w:val="hr-HR"/>
        </w:rPr>
        <w:t xml:space="preserve">životnu sredinu </w:t>
      </w:r>
      <w:r w:rsidRPr="00E267FD">
        <w:rPr>
          <w:rFonts w:cstheme="minorHAnsi"/>
          <w:lang w:val="hr-HR"/>
        </w:rPr>
        <w:t xml:space="preserve"> i društvo (ESF). ESF obuhvata, između ostalog, 10 </w:t>
      </w:r>
      <w:r w:rsidR="007B0DAC" w:rsidRPr="007B0DAC">
        <w:rPr>
          <w:rFonts w:cstheme="minorHAnsi"/>
          <w:lang w:val="hr-HR"/>
        </w:rPr>
        <w:t>Standard</w:t>
      </w:r>
      <w:r w:rsidR="00C562D4">
        <w:rPr>
          <w:rFonts w:cstheme="minorHAnsi"/>
          <w:lang w:val="hr-HR"/>
        </w:rPr>
        <w:t>a</w:t>
      </w:r>
      <w:r w:rsidR="007B0DAC" w:rsidRPr="007B0DAC">
        <w:rPr>
          <w:rFonts w:cstheme="minorHAnsi"/>
          <w:lang w:val="hr-HR"/>
        </w:rPr>
        <w:t xml:space="preserve"> koji se odnose na životnu sredinu i društvo</w:t>
      </w:r>
      <w:r w:rsidR="007B0DAC" w:rsidRPr="00E267FD">
        <w:rPr>
          <w:rFonts w:cstheme="minorHAnsi"/>
          <w:lang w:val="hr-HR"/>
        </w:rPr>
        <w:t xml:space="preserve"> </w:t>
      </w:r>
      <w:r w:rsidRPr="00E267FD">
        <w:rPr>
          <w:rFonts w:cstheme="minorHAnsi"/>
          <w:lang w:val="hr-HR"/>
        </w:rPr>
        <w:t xml:space="preserve">(ESS) koji postavljaju obavezne zahtjeve za zajmoprimca i projekat. ESS5 posebno postavlja zahtjeve za zajmoprimce u vezi sa identifikacijom i procjenom društvenih rizika i uticaja povezanih sa aktivnostima koje podržavaju projekti koje zahtijevaju </w:t>
      </w:r>
      <w:r w:rsidR="00C562D4">
        <w:rPr>
          <w:rFonts w:cstheme="minorHAnsi"/>
          <w:lang w:val="hr-HR"/>
        </w:rPr>
        <w:t>sticanje</w:t>
      </w:r>
      <w:r w:rsidRPr="00E267FD">
        <w:rPr>
          <w:rFonts w:cstheme="minorHAnsi"/>
          <w:lang w:val="hr-HR"/>
        </w:rPr>
        <w:t xml:space="preserve"> zemljišta, ograničenja na</w:t>
      </w:r>
      <w:r w:rsidR="00C562D4">
        <w:rPr>
          <w:rFonts w:cstheme="minorHAnsi"/>
          <w:lang w:val="hr-HR"/>
        </w:rPr>
        <w:t>d</w:t>
      </w:r>
      <w:r w:rsidRPr="00E267FD">
        <w:rPr>
          <w:rFonts w:cstheme="minorHAnsi"/>
          <w:lang w:val="hr-HR"/>
        </w:rPr>
        <w:t xml:space="preserve"> zemljište</w:t>
      </w:r>
      <w:r w:rsidR="00C562D4">
        <w:rPr>
          <w:rFonts w:cstheme="minorHAnsi"/>
          <w:lang w:val="hr-HR"/>
        </w:rPr>
        <w:t>m</w:t>
      </w:r>
      <w:r w:rsidRPr="00E267FD">
        <w:rPr>
          <w:rFonts w:cstheme="minorHAnsi"/>
          <w:lang w:val="hr-HR"/>
        </w:rPr>
        <w:t xml:space="preserve"> i </w:t>
      </w:r>
      <w:r w:rsidR="00C562D4">
        <w:rPr>
          <w:rFonts w:cstheme="minorHAnsi"/>
          <w:lang w:val="hr-HR"/>
        </w:rPr>
        <w:t>nedobrovoljno</w:t>
      </w:r>
      <w:r w:rsidRPr="00E267FD">
        <w:rPr>
          <w:rFonts w:cstheme="minorHAnsi"/>
          <w:lang w:val="hr-HR"/>
        </w:rPr>
        <w:t xml:space="preserve"> preseljenje. Vjerovatna priroda ili obim </w:t>
      </w:r>
      <w:r w:rsidR="00C562D4">
        <w:rPr>
          <w:rFonts w:cstheme="minorHAnsi"/>
          <w:lang w:val="hr-HR"/>
        </w:rPr>
        <w:t>sticanja</w:t>
      </w:r>
      <w:r w:rsidRPr="00E267FD">
        <w:rPr>
          <w:rFonts w:cstheme="minorHAnsi"/>
          <w:lang w:val="hr-HR"/>
        </w:rPr>
        <w:t xml:space="preserve"> zemljišta ili ograničenja korištenja zemljišta vezanih za projekat sa potencijalom za fizičko i/ili ekonomsko raseljavanje nije poznata u fazi pripreme projekta, zbog čega je ovaj Okvir politike preseljenja (RPF) pripremljen iz predostrožnosti, kako je detaljno objašnjeno u stavu 1.5 ispod.</w:t>
      </w:r>
    </w:p>
    <w:p w14:paraId="745E06A6" w14:textId="77777777" w:rsidR="00062FD2" w:rsidRPr="00E267FD" w:rsidRDefault="00062FD2" w:rsidP="00570347">
      <w:pPr>
        <w:spacing w:before="100" w:beforeAutospacing="1" w:after="100" w:afterAutospacing="1"/>
        <w:rPr>
          <w:rFonts w:cstheme="minorHAnsi"/>
          <w:lang w:val="hr-HR"/>
        </w:rPr>
      </w:pPr>
    </w:p>
    <w:p w14:paraId="56321759" w14:textId="77777777" w:rsidR="00570347" w:rsidRPr="00E267FD" w:rsidRDefault="00C562D4" w:rsidP="00C562D4">
      <w:pPr>
        <w:pStyle w:val="Heading2"/>
      </w:pPr>
      <w:bookmarkStart w:id="14" w:name="_Toc217250409"/>
      <w:bookmarkStart w:id="15" w:name="_Toc217387048"/>
      <w:r>
        <w:t>1.3</w:t>
      </w:r>
      <w:r>
        <w:tab/>
      </w:r>
      <w:r w:rsidR="00570347" w:rsidRPr="00E267FD">
        <w:t>Ciljevi ovog RPF-a</w:t>
      </w:r>
      <w:bookmarkEnd w:id="14"/>
      <w:bookmarkEnd w:id="15"/>
    </w:p>
    <w:p w14:paraId="5AB693B6" w14:textId="77777777" w:rsidR="00570347" w:rsidRPr="00E267FD" w:rsidRDefault="00570347" w:rsidP="00570347">
      <w:pPr>
        <w:pStyle w:val="BodyText"/>
        <w:spacing w:before="234"/>
        <w:ind w:right="301"/>
        <w:rPr>
          <w:rFonts w:cstheme="minorHAnsi"/>
          <w:lang w:val="hr-HR"/>
        </w:rPr>
      </w:pPr>
      <w:bookmarkStart w:id="16" w:name="_bookmark6"/>
      <w:bookmarkStart w:id="17" w:name="_Hlk205322166"/>
      <w:bookmarkEnd w:id="16"/>
      <w:r w:rsidRPr="00E267FD">
        <w:rPr>
          <w:rFonts w:cstheme="minorHAnsi"/>
          <w:lang w:val="hr-HR"/>
        </w:rPr>
        <w:t xml:space="preserve">Glavni cilj ovog RPF-a je </w:t>
      </w:r>
      <w:r w:rsidR="00C562D4">
        <w:rPr>
          <w:rFonts w:cstheme="minorHAnsi"/>
          <w:lang w:val="hr-HR"/>
        </w:rPr>
        <w:t xml:space="preserve">da </w:t>
      </w:r>
      <w:r w:rsidRPr="00E267FD">
        <w:rPr>
          <w:rFonts w:cstheme="minorHAnsi"/>
          <w:lang w:val="hr-HR"/>
        </w:rPr>
        <w:t xml:space="preserve">razjasni principe preseljenja, </w:t>
      </w:r>
      <w:r w:rsidR="00B96E27">
        <w:rPr>
          <w:rFonts w:cstheme="minorHAnsi"/>
          <w:lang w:val="hr-HR"/>
        </w:rPr>
        <w:t>organizacione</w:t>
      </w:r>
      <w:r w:rsidRPr="00E267FD">
        <w:rPr>
          <w:rFonts w:cstheme="minorHAnsi"/>
          <w:lang w:val="hr-HR"/>
        </w:rPr>
        <w:t xml:space="preserve"> aranžmane i </w:t>
      </w:r>
      <w:r w:rsidR="00B96E27">
        <w:rPr>
          <w:rFonts w:cstheme="minorHAnsi"/>
          <w:lang w:val="hr-HR"/>
        </w:rPr>
        <w:t>kriterijume</w:t>
      </w:r>
      <w:r w:rsidRPr="00E267FD">
        <w:rPr>
          <w:rFonts w:cstheme="minorHAnsi"/>
          <w:lang w:val="hr-HR"/>
        </w:rPr>
        <w:t xml:space="preserve"> dizajna koji se primjenjuju na sve podprojekte, komponente projekta i povezane objekte koje treba pripremiti tokom implementacije projekta. Projektne aktivnosti koje će uzrokovati fizičko i/ili ekonomsko raseljavanje neće početi dok se konkretni planovi ne finaliziraju, odobre od strane banke i ne </w:t>
      </w:r>
      <w:r w:rsidR="00C562D4">
        <w:rPr>
          <w:rFonts w:cstheme="minorHAnsi"/>
          <w:lang w:val="hr-HR"/>
        </w:rPr>
        <w:t>s</w:t>
      </w:r>
      <w:r w:rsidRPr="00E267FD">
        <w:rPr>
          <w:rFonts w:cstheme="minorHAnsi"/>
          <w:lang w:val="hr-HR"/>
        </w:rPr>
        <w:t xml:space="preserve">provedu.  Ovaj RPF se jednako primjenjuje na objekte ili aktivnosti koje nisu finansirane kao dio projekta i, prema procjeni Banke, su: (a) direktno i značajno povezane s projektom; i (b) </w:t>
      </w:r>
      <w:r w:rsidR="00C562D4">
        <w:rPr>
          <w:rFonts w:cstheme="minorHAnsi"/>
          <w:lang w:val="hr-HR"/>
        </w:rPr>
        <w:t>s</w:t>
      </w:r>
      <w:r w:rsidRPr="00E267FD">
        <w:rPr>
          <w:rFonts w:cstheme="minorHAnsi"/>
          <w:lang w:val="hr-HR"/>
        </w:rPr>
        <w:t>provedene ili planirane da se realizuju istovremeno sa projektom; i (c) neophodn</w:t>
      </w:r>
      <w:r w:rsidR="00C562D4">
        <w:rPr>
          <w:rFonts w:cstheme="minorHAnsi"/>
          <w:lang w:val="hr-HR"/>
        </w:rPr>
        <w:t>e</w:t>
      </w:r>
      <w:r w:rsidRPr="00E267FD">
        <w:rPr>
          <w:rFonts w:cstheme="minorHAnsi"/>
          <w:lang w:val="hr-HR"/>
        </w:rPr>
        <w:t xml:space="preserve"> da projekat bude održiv i ne bi </w:t>
      </w:r>
      <w:r w:rsidR="00C562D4">
        <w:rPr>
          <w:rFonts w:cstheme="minorHAnsi"/>
          <w:lang w:val="hr-HR"/>
        </w:rPr>
        <w:t>bile</w:t>
      </w:r>
      <w:r w:rsidRPr="00E267FD">
        <w:rPr>
          <w:rFonts w:cstheme="minorHAnsi"/>
          <w:lang w:val="hr-HR"/>
        </w:rPr>
        <w:t xml:space="preserve"> izgrađen</w:t>
      </w:r>
      <w:r w:rsidR="00C562D4">
        <w:rPr>
          <w:rFonts w:cstheme="minorHAnsi"/>
          <w:lang w:val="hr-HR"/>
        </w:rPr>
        <w:t>e</w:t>
      </w:r>
      <w:r w:rsidRPr="00E267FD">
        <w:rPr>
          <w:rFonts w:cstheme="minorHAnsi"/>
          <w:lang w:val="hr-HR"/>
        </w:rPr>
        <w:t>, proširen</w:t>
      </w:r>
      <w:r w:rsidR="00C562D4">
        <w:rPr>
          <w:rFonts w:cstheme="minorHAnsi"/>
          <w:lang w:val="hr-HR"/>
        </w:rPr>
        <w:t>e</w:t>
      </w:r>
      <w:r w:rsidRPr="00E267FD">
        <w:rPr>
          <w:rFonts w:cstheme="minorHAnsi"/>
          <w:lang w:val="hr-HR"/>
        </w:rPr>
        <w:t xml:space="preserve"> ili </w:t>
      </w:r>
      <w:r w:rsidR="00C562D4">
        <w:rPr>
          <w:rFonts w:cstheme="minorHAnsi"/>
          <w:lang w:val="hr-HR"/>
        </w:rPr>
        <w:t>s</w:t>
      </w:r>
      <w:r w:rsidRPr="00E267FD">
        <w:rPr>
          <w:rFonts w:cstheme="minorHAnsi"/>
          <w:lang w:val="hr-HR"/>
        </w:rPr>
        <w:t>proveden</w:t>
      </w:r>
      <w:r w:rsidR="00C562D4">
        <w:rPr>
          <w:rFonts w:cstheme="minorHAnsi"/>
          <w:lang w:val="hr-HR"/>
        </w:rPr>
        <w:t>e</w:t>
      </w:r>
      <w:r w:rsidRPr="00E267FD">
        <w:rPr>
          <w:rFonts w:cstheme="minorHAnsi"/>
          <w:lang w:val="hr-HR"/>
        </w:rPr>
        <w:t xml:space="preserve"> da projekat nije postojao. Takv</w:t>
      </w:r>
      <w:r w:rsidR="00C562D4">
        <w:rPr>
          <w:rFonts w:cstheme="minorHAnsi"/>
          <w:lang w:val="hr-HR"/>
        </w:rPr>
        <w:t xml:space="preserve">i objekti </w:t>
      </w:r>
      <w:r w:rsidRPr="00E267FD">
        <w:rPr>
          <w:rFonts w:cstheme="minorHAnsi"/>
          <w:lang w:val="hr-HR"/>
        </w:rPr>
        <w:t>se priznaju kao povezan</w:t>
      </w:r>
      <w:r w:rsidR="00C562D4">
        <w:rPr>
          <w:rFonts w:cstheme="minorHAnsi"/>
          <w:lang w:val="hr-HR"/>
        </w:rPr>
        <w:t>i</w:t>
      </w:r>
      <w:r w:rsidRPr="00E267FD">
        <w:rPr>
          <w:rFonts w:cstheme="minorHAnsi"/>
          <w:lang w:val="hr-HR"/>
        </w:rPr>
        <w:t xml:space="preserve"> </w:t>
      </w:r>
      <w:r w:rsidR="00C562D4">
        <w:rPr>
          <w:rFonts w:cstheme="minorHAnsi"/>
          <w:lang w:val="hr-HR"/>
        </w:rPr>
        <w:t xml:space="preserve">objekti </w:t>
      </w:r>
      <w:r w:rsidRPr="00E267FD">
        <w:rPr>
          <w:rFonts w:cstheme="minorHAnsi"/>
          <w:lang w:val="hr-HR"/>
        </w:rPr>
        <w:t>ako su ispunjen</w:t>
      </w:r>
      <w:r w:rsidR="00C562D4">
        <w:rPr>
          <w:rFonts w:cstheme="minorHAnsi"/>
          <w:lang w:val="hr-HR"/>
        </w:rPr>
        <w:t>a</w:t>
      </w:r>
      <w:r w:rsidRPr="00E267FD">
        <w:rPr>
          <w:rFonts w:cstheme="minorHAnsi"/>
          <w:lang w:val="hr-HR"/>
        </w:rPr>
        <w:t xml:space="preserve"> sv</w:t>
      </w:r>
      <w:r w:rsidR="00C562D4">
        <w:rPr>
          <w:rFonts w:cstheme="minorHAnsi"/>
          <w:lang w:val="hr-HR"/>
        </w:rPr>
        <w:t>a</w:t>
      </w:r>
      <w:r w:rsidRPr="00E267FD">
        <w:rPr>
          <w:rFonts w:cstheme="minorHAnsi"/>
          <w:lang w:val="hr-HR"/>
        </w:rPr>
        <w:t xml:space="preserve"> tri kriterij</w:t>
      </w:r>
      <w:r w:rsidR="00C562D4">
        <w:rPr>
          <w:rFonts w:cstheme="minorHAnsi"/>
          <w:lang w:val="hr-HR"/>
        </w:rPr>
        <w:t>uma</w:t>
      </w:r>
      <w:r w:rsidRPr="00E267FD">
        <w:rPr>
          <w:rFonts w:cstheme="minorHAnsi"/>
          <w:lang w:val="hr-HR"/>
        </w:rPr>
        <w:t>.</w:t>
      </w:r>
    </w:p>
    <w:bookmarkEnd w:id="17"/>
    <w:p w14:paraId="294D99EA" w14:textId="77777777" w:rsidR="00570347" w:rsidRPr="00E267FD" w:rsidRDefault="00570347" w:rsidP="00570347">
      <w:pPr>
        <w:pStyle w:val="BodyText"/>
        <w:spacing w:before="163"/>
        <w:rPr>
          <w:rFonts w:cstheme="minorHAnsi"/>
          <w:lang w:val="hr-HR"/>
        </w:rPr>
      </w:pPr>
      <w:r w:rsidRPr="00E267FD">
        <w:rPr>
          <w:rFonts w:cstheme="minorHAnsi"/>
          <w:color w:val="000009"/>
          <w:lang w:val="hr-HR"/>
        </w:rPr>
        <w:t>Specifični ciljevi ovog RPF-a su:</w:t>
      </w:r>
    </w:p>
    <w:p w14:paraId="211675F5" w14:textId="77777777" w:rsidR="00570347" w:rsidRPr="00E267FD" w:rsidRDefault="00570347" w:rsidP="00E3102D">
      <w:pPr>
        <w:pStyle w:val="ListParagraph"/>
        <w:widowControl w:val="0"/>
        <w:numPr>
          <w:ilvl w:val="2"/>
          <w:numId w:val="3"/>
        </w:numPr>
        <w:tabs>
          <w:tab w:val="left" w:pos="885"/>
        </w:tabs>
        <w:autoSpaceDE w:val="0"/>
        <w:autoSpaceDN w:val="0"/>
        <w:spacing w:before="198" w:after="0" w:line="240" w:lineRule="auto"/>
        <w:ind w:left="885" w:right="306" w:hanging="360"/>
        <w:contextualSpacing w:val="0"/>
        <w:rPr>
          <w:rFonts w:cstheme="minorHAnsi"/>
          <w:color w:val="365F91"/>
          <w:lang w:val="hr-HR"/>
        </w:rPr>
      </w:pPr>
      <w:r w:rsidRPr="00E267FD">
        <w:rPr>
          <w:rFonts w:cstheme="minorHAnsi"/>
          <w:color w:val="000009"/>
          <w:lang w:val="hr-HR"/>
        </w:rPr>
        <w:t xml:space="preserve">Definisati mehanizam dužne pažnje i </w:t>
      </w:r>
      <w:r w:rsidR="00C562D4">
        <w:rPr>
          <w:rFonts w:cstheme="minorHAnsi"/>
          <w:color w:val="000009"/>
          <w:lang w:val="hr-HR"/>
        </w:rPr>
        <w:t>skrininga</w:t>
      </w:r>
      <w:r w:rsidRPr="00E267FD">
        <w:rPr>
          <w:rFonts w:cstheme="minorHAnsi"/>
          <w:color w:val="000009"/>
          <w:lang w:val="hr-HR"/>
        </w:rPr>
        <w:t xml:space="preserve"> za aktivnosti koje podržava projekat radi utvrđivanja relevantnosti ESS5 i ovog RPF-a;</w:t>
      </w:r>
    </w:p>
    <w:p w14:paraId="75B80A92" w14:textId="77777777" w:rsidR="00570347" w:rsidRPr="00E267FD" w:rsidRDefault="00570347" w:rsidP="00E3102D">
      <w:pPr>
        <w:pStyle w:val="ListParagraph"/>
        <w:widowControl w:val="0"/>
        <w:numPr>
          <w:ilvl w:val="2"/>
          <w:numId w:val="3"/>
        </w:numPr>
        <w:tabs>
          <w:tab w:val="left" w:pos="885"/>
        </w:tabs>
        <w:autoSpaceDE w:val="0"/>
        <w:autoSpaceDN w:val="0"/>
        <w:spacing w:before="1" w:after="0" w:line="240" w:lineRule="auto"/>
        <w:ind w:left="885" w:right="305" w:hanging="360"/>
        <w:contextualSpacing w:val="0"/>
        <w:rPr>
          <w:rFonts w:cstheme="minorHAnsi"/>
          <w:color w:val="365F91"/>
          <w:lang w:val="hr-HR"/>
        </w:rPr>
      </w:pPr>
      <w:r w:rsidRPr="00E267FD">
        <w:rPr>
          <w:rFonts w:cstheme="minorHAnsi"/>
          <w:color w:val="000009"/>
          <w:lang w:val="hr-HR"/>
        </w:rPr>
        <w:lastRenderedPageBreak/>
        <w:t xml:space="preserve">analizirati pravna rješenja </w:t>
      </w:r>
      <w:r w:rsidR="00C562D4">
        <w:rPr>
          <w:rFonts w:cstheme="minorHAnsi"/>
          <w:color w:val="000009"/>
          <w:lang w:val="hr-HR"/>
        </w:rPr>
        <w:t>Crne Gore</w:t>
      </w:r>
      <w:r w:rsidRPr="00E267FD">
        <w:rPr>
          <w:rFonts w:cstheme="minorHAnsi"/>
          <w:color w:val="000009"/>
          <w:lang w:val="hr-HR"/>
        </w:rPr>
        <w:t xml:space="preserve"> koja se odnose na </w:t>
      </w:r>
      <w:r w:rsidR="00C562D4">
        <w:rPr>
          <w:rFonts w:cstheme="minorHAnsi"/>
          <w:color w:val="000009"/>
          <w:lang w:val="hr-HR"/>
        </w:rPr>
        <w:t>nedobrovoljno</w:t>
      </w:r>
      <w:r w:rsidRPr="00E267FD">
        <w:rPr>
          <w:rFonts w:cstheme="minorHAnsi"/>
          <w:color w:val="000009"/>
          <w:lang w:val="hr-HR"/>
        </w:rPr>
        <w:t xml:space="preserve"> preseljenje, preseljenje i gubitak imovine, uključujući pravne i administrativne procedure i procjenu naknade koja se plaća za gubitak imovine;</w:t>
      </w:r>
    </w:p>
    <w:p w14:paraId="307A89B0" w14:textId="77777777" w:rsidR="00570347" w:rsidRPr="00E267FD" w:rsidRDefault="00570347" w:rsidP="00E3102D">
      <w:pPr>
        <w:pStyle w:val="ListParagraph"/>
        <w:widowControl w:val="0"/>
        <w:numPr>
          <w:ilvl w:val="2"/>
          <w:numId w:val="3"/>
        </w:numPr>
        <w:tabs>
          <w:tab w:val="left" w:pos="885"/>
        </w:tabs>
        <w:autoSpaceDE w:val="0"/>
        <w:autoSpaceDN w:val="0"/>
        <w:spacing w:after="0" w:line="240" w:lineRule="auto"/>
        <w:ind w:left="885" w:right="301" w:hanging="360"/>
        <w:contextualSpacing w:val="0"/>
        <w:rPr>
          <w:rFonts w:cstheme="minorHAnsi"/>
          <w:color w:val="365F91"/>
          <w:lang w:val="hr-HR"/>
        </w:rPr>
      </w:pPr>
      <w:r w:rsidRPr="00E267FD">
        <w:rPr>
          <w:rFonts w:cstheme="minorHAnsi"/>
          <w:color w:val="000009"/>
          <w:lang w:val="hr-HR"/>
        </w:rPr>
        <w:t xml:space="preserve">uporediti nacionalne zahtjeve sa ESS5 politikama i međunarodnim dobrim praksama, identifikovati praznine, ako ih ima, i </w:t>
      </w:r>
      <w:r w:rsidR="003B2446">
        <w:rPr>
          <w:rFonts w:cstheme="minorHAnsi"/>
          <w:color w:val="000009"/>
          <w:lang w:val="hr-HR"/>
        </w:rPr>
        <w:t>dati</w:t>
      </w:r>
      <w:r w:rsidRPr="00E267FD">
        <w:rPr>
          <w:rFonts w:cstheme="minorHAnsi"/>
          <w:color w:val="000009"/>
          <w:lang w:val="hr-HR"/>
        </w:rPr>
        <w:t xml:space="preserve"> mjere za postizanje usklađenosti sa ESS5;</w:t>
      </w:r>
    </w:p>
    <w:p w14:paraId="6800E825" w14:textId="77777777" w:rsidR="00570347" w:rsidRPr="00E267FD" w:rsidRDefault="00570347" w:rsidP="00E3102D">
      <w:pPr>
        <w:pStyle w:val="ListParagraph"/>
        <w:widowControl w:val="0"/>
        <w:numPr>
          <w:ilvl w:val="2"/>
          <w:numId w:val="3"/>
        </w:numPr>
        <w:tabs>
          <w:tab w:val="left" w:pos="885"/>
        </w:tabs>
        <w:autoSpaceDE w:val="0"/>
        <w:autoSpaceDN w:val="0"/>
        <w:spacing w:after="0" w:line="240" w:lineRule="auto"/>
        <w:ind w:left="885" w:right="303" w:hanging="360"/>
        <w:contextualSpacing w:val="0"/>
        <w:rPr>
          <w:rFonts w:cstheme="minorHAnsi"/>
          <w:color w:val="365F91"/>
          <w:lang w:val="hr-HR"/>
        </w:rPr>
      </w:pPr>
      <w:r w:rsidRPr="00E267FD">
        <w:rPr>
          <w:rFonts w:cstheme="minorHAnsi"/>
          <w:color w:val="000009"/>
          <w:lang w:val="hr-HR"/>
        </w:rPr>
        <w:t>identifikovati ključne institucije zajedno sa PMT-om uključene u implementaciju Projekta, uključujući posebno pravno ovlaš</w:t>
      </w:r>
      <w:r w:rsidR="003B2446">
        <w:rPr>
          <w:rFonts w:cstheme="minorHAnsi"/>
          <w:color w:val="000009"/>
          <w:lang w:val="hr-HR"/>
        </w:rPr>
        <w:t>ć</w:t>
      </w:r>
      <w:r w:rsidRPr="00E267FD">
        <w:rPr>
          <w:rFonts w:cstheme="minorHAnsi"/>
          <w:color w:val="000009"/>
          <w:lang w:val="hr-HR"/>
        </w:rPr>
        <w:t xml:space="preserve">ene državne institucije koje </w:t>
      </w:r>
      <w:r w:rsidR="003B2446">
        <w:rPr>
          <w:rFonts w:cstheme="minorHAnsi"/>
          <w:color w:val="000009"/>
          <w:lang w:val="hr-HR"/>
        </w:rPr>
        <w:t>s</w:t>
      </w:r>
      <w:r w:rsidRPr="00E267FD">
        <w:rPr>
          <w:rFonts w:cstheme="minorHAnsi"/>
          <w:color w:val="000009"/>
          <w:lang w:val="hr-HR"/>
        </w:rPr>
        <w:t xml:space="preserve">provode procedure i </w:t>
      </w:r>
      <w:r w:rsidR="003B2446" w:rsidRPr="00E267FD">
        <w:rPr>
          <w:rFonts w:cstheme="minorHAnsi"/>
          <w:color w:val="000009"/>
          <w:lang w:val="hr-HR"/>
        </w:rPr>
        <w:t>zaštit</w:t>
      </w:r>
      <w:r w:rsidR="003B2446">
        <w:rPr>
          <w:rFonts w:cstheme="minorHAnsi"/>
          <w:color w:val="000009"/>
          <w:lang w:val="hr-HR"/>
        </w:rPr>
        <w:t>n</w:t>
      </w:r>
      <w:r w:rsidR="003B2446" w:rsidRPr="00E267FD">
        <w:rPr>
          <w:rFonts w:cstheme="minorHAnsi"/>
          <w:color w:val="000009"/>
          <w:lang w:val="hr-HR"/>
        </w:rPr>
        <w:t xml:space="preserve">e </w:t>
      </w:r>
      <w:r w:rsidRPr="00E267FD">
        <w:rPr>
          <w:rFonts w:cstheme="minorHAnsi"/>
          <w:color w:val="000009"/>
          <w:lang w:val="hr-HR"/>
        </w:rPr>
        <w:t xml:space="preserve">mjere procesa </w:t>
      </w:r>
      <w:r w:rsidR="003B2446">
        <w:rPr>
          <w:rFonts w:cstheme="minorHAnsi"/>
          <w:color w:val="000009"/>
          <w:lang w:val="hr-HR"/>
        </w:rPr>
        <w:t>nedobrovoljnog</w:t>
      </w:r>
      <w:r w:rsidRPr="00E267FD">
        <w:rPr>
          <w:rFonts w:cstheme="minorHAnsi"/>
          <w:color w:val="000009"/>
          <w:lang w:val="hr-HR"/>
        </w:rPr>
        <w:t xml:space="preserve"> preseljenja;</w:t>
      </w:r>
    </w:p>
    <w:p w14:paraId="05D6D106" w14:textId="77777777" w:rsidR="00570347" w:rsidRPr="00E267FD" w:rsidRDefault="003B2446" w:rsidP="00E3102D">
      <w:pPr>
        <w:pStyle w:val="ListParagraph"/>
        <w:widowControl w:val="0"/>
        <w:numPr>
          <w:ilvl w:val="2"/>
          <w:numId w:val="3"/>
        </w:numPr>
        <w:tabs>
          <w:tab w:val="left" w:pos="885"/>
        </w:tabs>
        <w:autoSpaceDE w:val="0"/>
        <w:autoSpaceDN w:val="0"/>
        <w:spacing w:after="0" w:line="240" w:lineRule="auto"/>
        <w:ind w:left="885" w:right="304" w:hanging="360"/>
        <w:contextualSpacing w:val="0"/>
        <w:rPr>
          <w:rFonts w:cstheme="minorHAnsi"/>
          <w:color w:val="365F91"/>
          <w:lang w:val="hr-HR"/>
        </w:rPr>
      </w:pPr>
      <w:r>
        <w:rPr>
          <w:rFonts w:cstheme="minorHAnsi"/>
          <w:color w:val="000009"/>
          <w:lang w:val="hr-HR"/>
        </w:rPr>
        <w:t xml:space="preserve">osmisliti </w:t>
      </w:r>
      <w:r w:rsidR="00B96E27">
        <w:rPr>
          <w:rFonts w:cstheme="minorHAnsi"/>
          <w:color w:val="000009"/>
          <w:lang w:val="hr-HR"/>
        </w:rPr>
        <w:t>kriterijume</w:t>
      </w:r>
      <w:r w:rsidR="00570347" w:rsidRPr="00E267FD">
        <w:rPr>
          <w:rFonts w:cstheme="minorHAnsi"/>
          <w:color w:val="000009"/>
          <w:lang w:val="hr-HR"/>
        </w:rPr>
        <w:t xml:space="preserve"> za </w:t>
      </w:r>
      <w:r>
        <w:rPr>
          <w:rFonts w:cstheme="minorHAnsi"/>
          <w:color w:val="000009"/>
          <w:lang w:val="hr-HR"/>
        </w:rPr>
        <w:t>monitoring</w:t>
      </w:r>
      <w:r w:rsidR="00570347" w:rsidRPr="00E267FD">
        <w:rPr>
          <w:rFonts w:cstheme="minorHAnsi"/>
          <w:color w:val="000009"/>
          <w:lang w:val="hr-HR"/>
        </w:rPr>
        <w:t xml:space="preserve"> i evaluaciju radi provjere usklađenosti sa ESS5 i međunarodnim dobrim praksama;</w:t>
      </w:r>
    </w:p>
    <w:p w14:paraId="1D1D9724" w14:textId="77777777" w:rsidR="00570347" w:rsidRPr="00E267FD" w:rsidRDefault="00570347" w:rsidP="00E3102D">
      <w:pPr>
        <w:pStyle w:val="ListParagraph"/>
        <w:widowControl w:val="0"/>
        <w:numPr>
          <w:ilvl w:val="2"/>
          <w:numId w:val="3"/>
        </w:numPr>
        <w:tabs>
          <w:tab w:val="left" w:pos="885"/>
        </w:tabs>
        <w:autoSpaceDE w:val="0"/>
        <w:autoSpaceDN w:val="0"/>
        <w:spacing w:after="0" w:line="240" w:lineRule="auto"/>
        <w:ind w:left="885" w:right="302" w:hanging="360"/>
        <w:contextualSpacing w:val="0"/>
        <w:rPr>
          <w:rFonts w:cstheme="minorHAnsi"/>
          <w:color w:val="365F91"/>
          <w:lang w:val="hr-HR"/>
        </w:rPr>
      </w:pPr>
      <w:r w:rsidRPr="00E267FD">
        <w:rPr>
          <w:rFonts w:cstheme="minorHAnsi"/>
          <w:color w:val="000009"/>
          <w:lang w:val="hr-HR"/>
        </w:rPr>
        <w:t xml:space="preserve">odrediti </w:t>
      </w:r>
      <w:r w:rsidR="00B96E27">
        <w:rPr>
          <w:rFonts w:cstheme="minorHAnsi"/>
          <w:color w:val="000009"/>
          <w:lang w:val="hr-HR"/>
        </w:rPr>
        <w:t>kriterijume</w:t>
      </w:r>
      <w:r w:rsidRPr="00E267FD">
        <w:rPr>
          <w:rFonts w:cstheme="minorHAnsi"/>
          <w:color w:val="000009"/>
          <w:lang w:val="hr-HR"/>
        </w:rPr>
        <w:t xml:space="preserve"> podobnosti</w:t>
      </w:r>
      <w:r w:rsidR="003B2446">
        <w:rPr>
          <w:rFonts w:cstheme="minorHAnsi"/>
          <w:color w:val="000009"/>
          <w:lang w:val="hr-HR"/>
        </w:rPr>
        <w:t>/kvalifikovanosti</w:t>
      </w:r>
      <w:r w:rsidRPr="00E267FD">
        <w:rPr>
          <w:rFonts w:cstheme="minorHAnsi"/>
          <w:color w:val="000009"/>
          <w:lang w:val="hr-HR"/>
        </w:rPr>
        <w:t xml:space="preserve"> i matricu prava na naknadu po vrsti gubitka i pogođenoj osobi;</w:t>
      </w:r>
    </w:p>
    <w:p w14:paraId="133C1041" w14:textId="77777777" w:rsidR="00570347" w:rsidRPr="00E267FD" w:rsidRDefault="00570347" w:rsidP="00E3102D">
      <w:pPr>
        <w:pStyle w:val="ListParagraph"/>
        <w:widowControl w:val="0"/>
        <w:numPr>
          <w:ilvl w:val="2"/>
          <w:numId w:val="3"/>
        </w:numPr>
        <w:tabs>
          <w:tab w:val="left" w:pos="885"/>
        </w:tabs>
        <w:autoSpaceDE w:val="0"/>
        <w:autoSpaceDN w:val="0"/>
        <w:spacing w:after="0" w:line="240" w:lineRule="auto"/>
        <w:ind w:left="885" w:right="310" w:hanging="360"/>
        <w:contextualSpacing w:val="0"/>
        <w:rPr>
          <w:rFonts w:cstheme="minorHAnsi"/>
          <w:color w:val="365F91"/>
          <w:lang w:val="hr-HR"/>
        </w:rPr>
      </w:pPr>
      <w:r w:rsidRPr="00E267FD">
        <w:rPr>
          <w:rFonts w:cstheme="minorHAnsi"/>
          <w:color w:val="000009"/>
          <w:lang w:val="hr-HR"/>
        </w:rPr>
        <w:t>definisati osnovni proces identifikacije i procjene pogođene imovine i vrijednost naknade za nadoknadu gubitka imovine;</w:t>
      </w:r>
    </w:p>
    <w:p w14:paraId="02484EBB" w14:textId="77777777" w:rsidR="00570347" w:rsidRPr="00E267FD" w:rsidRDefault="00570347" w:rsidP="00E3102D">
      <w:pPr>
        <w:pStyle w:val="ListParagraph"/>
        <w:widowControl w:val="0"/>
        <w:numPr>
          <w:ilvl w:val="2"/>
          <w:numId w:val="3"/>
        </w:numPr>
        <w:tabs>
          <w:tab w:val="left" w:pos="885"/>
        </w:tabs>
        <w:autoSpaceDE w:val="0"/>
        <w:autoSpaceDN w:val="0"/>
        <w:spacing w:after="0" w:line="240" w:lineRule="auto"/>
        <w:ind w:left="885" w:right="308" w:hanging="360"/>
        <w:contextualSpacing w:val="0"/>
        <w:rPr>
          <w:rFonts w:cstheme="minorHAnsi"/>
          <w:color w:val="365F91"/>
          <w:lang w:val="hr-HR"/>
        </w:rPr>
      </w:pPr>
      <w:r w:rsidRPr="00E267FD">
        <w:rPr>
          <w:rFonts w:cstheme="minorHAnsi"/>
          <w:color w:val="000009"/>
          <w:lang w:val="hr-HR"/>
        </w:rPr>
        <w:t xml:space="preserve">obezbijediti instrumente za brzu i </w:t>
      </w:r>
      <w:r w:rsidR="003B2446">
        <w:rPr>
          <w:rFonts w:cstheme="minorHAnsi"/>
          <w:color w:val="000009"/>
          <w:lang w:val="hr-HR"/>
        </w:rPr>
        <w:t>djelotvornu</w:t>
      </w:r>
      <w:r w:rsidRPr="00E267FD">
        <w:rPr>
          <w:rFonts w:cstheme="minorHAnsi"/>
          <w:color w:val="000009"/>
          <w:lang w:val="hr-HR"/>
        </w:rPr>
        <w:t xml:space="preserve"> naknadu uz </w:t>
      </w:r>
      <w:r w:rsidR="003B2446" w:rsidRPr="00E267FD">
        <w:rPr>
          <w:rFonts w:cstheme="minorHAnsi"/>
          <w:color w:val="000009"/>
          <w:lang w:val="hr-HR"/>
        </w:rPr>
        <w:t xml:space="preserve">troškove </w:t>
      </w:r>
      <w:r w:rsidRPr="00E267FD">
        <w:rPr>
          <w:rFonts w:cstheme="minorHAnsi"/>
          <w:color w:val="000009"/>
          <w:lang w:val="hr-HR"/>
        </w:rPr>
        <w:t>pune zamjene za gubitak imovine ili pristup</w:t>
      </w:r>
      <w:r w:rsidR="003B2446">
        <w:rPr>
          <w:rFonts w:cstheme="minorHAnsi"/>
          <w:color w:val="000009"/>
          <w:lang w:val="hr-HR"/>
        </w:rPr>
        <w:t>a</w:t>
      </w:r>
      <w:r w:rsidRPr="00E267FD">
        <w:rPr>
          <w:rFonts w:cstheme="minorHAnsi"/>
          <w:color w:val="000009"/>
          <w:lang w:val="hr-HR"/>
        </w:rPr>
        <w:t xml:space="preserve"> imovini;</w:t>
      </w:r>
    </w:p>
    <w:p w14:paraId="2B01097E" w14:textId="77777777" w:rsidR="00570347" w:rsidRPr="00E267FD" w:rsidRDefault="00570347" w:rsidP="00E3102D">
      <w:pPr>
        <w:pStyle w:val="ListParagraph"/>
        <w:widowControl w:val="0"/>
        <w:numPr>
          <w:ilvl w:val="2"/>
          <w:numId w:val="3"/>
        </w:numPr>
        <w:tabs>
          <w:tab w:val="left" w:pos="885"/>
        </w:tabs>
        <w:autoSpaceDE w:val="0"/>
        <w:autoSpaceDN w:val="0"/>
        <w:spacing w:after="0" w:line="240" w:lineRule="auto"/>
        <w:ind w:left="885" w:right="308" w:hanging="360"/>
        <w:contextualSpacing w:val="0"/>
        <w:rPr>
          <w:rFonts w:cstheme="minorHAnsi"/>
          <w:color w:val="365F91"/>
          <w:lang w:val="hr-HR"/>
        </w:rPr>
      </w:pPr>
      <w:r w:rsidRPr="00E267FD">
        <w:rPr>
          <w:rFonts w:cstheme="minorHAnsi"/>
          <w:color w:val="000009"/>
          <w:lang w:val="hr-HR"/>
        </w:rPr>
        <w:t xml:space="preserve">pružiti </w:t>
      </w:r>
      <w:r w:rsidR="003B2446">
        <w:rPr>
          <w:rFonts w:cstheme="minorHAnsi"/>
          <w:color w:val="000009"/>
          <w:lang w:val="hr-HR"/>
        </w:rPr>
        <w:t>mapu puta</w:t>
      </w:r>
      <w:r w:rsidRPr="00E267FD">
        <w:rPr>
          <w:rFonts w:cstheme="minorHAnsi"/>
          <w:color w:val="000009"/>
          <w:lang w:val="hr-HR"/>
        </w:rPr>
        <w:t xml:space="preserve"> za pripremu, postupak odobravanja, okvire i proces implementacije RAP-ova ili drugih instrumenata za </w:t>
      </w:r>
      <w:r w:rsidR="003B2446">
        <w:rPr>
          <w:rFonts w:cstheme="minorHAnsi"/>
          <w:color w:val="000009"/>
          <w:lang w:val="hr-HR"/>
        </w:rPr>
        <w:t>nedorbovoljno</w:t>
      </w:r>
      <w:r w:rsidRPr="00E267FD">
        <w:rPr>
          <w:rFonts w:cstheme="minorHAnsi"/>
          <w:color w:val="000009"/>
          <w:lang w:val="hr-HR"/>
        </w:rPr>
        <w:t xml:space="preserve"> preseljenje u skladu sa ESS5, </w:t>
      </w:r>
      <w:r w:rsidR="003B2446">
        <w:rPr>
          <w:rFonts w:cstheme="minorHAnsi"/>
          <w:color w:val="000009"/>
          <w:lang w:val="hr-HR"/>
        </w:rPr>
        <w:t>gdje je to relevantnost</w:t>
      </w:r>
      <w:r w:rsidRPr="00E267FD">
        <w:rPr>
          <w:rFonts w:cstheme="minorHAnsi"/>
          <w:color w:val="000009"/>
          <w:lang w:val="hr-HR"/>
        </w:rPr>
        <w:t>;</w:t>
      </w:r>
    </w:p>
    <w:p w14:paraId="61D5EB09" w14:textId="77777777" w:rsidR="00570347" w:rsidRPr="00E267FD" w:rsidRDefault="00570347" w:rsidP="00E3102D">
      <w:pPr>
        <w:pStyle w:val="ListParagraph"/>
        <w:widowControl w:val="0"/>
        <w:numPr>
          <w:ilvl w:val="2"/>
          <w:numId w:val="3"/>
        </w:numPr>
        <w:tabs>
          <w:tab w:val="left" w:pos="885"/>
        </w:tabs>
        <w:autoSpaceDE w:val="0"/>
        <w:autoSpaceDN w:val="0"/>
        <w:spacing w:after="0" w:line="240" w:lineRule="auto"/>
        <w:ind w:left="885" w:right="308" w:hanging="360"/>
        <w:contextualSpacing w:val="0"/>
        <w:rPr>
          <w:rFonts w:cstheme="minorHAnsi"/>
          <w:color w:val="000009"/>
          <w:lang w:val="hr-HR"/>
        </w:rPr>
      </w:pPr>
      <w:r w:rsidRPr="00E267FD">
        <w:rPr>
          <w:rFonts w:cstheme="minorHAnsi"/>
          <w:color w:val="000009"/>
          <w:lang w:val="hr-HR"/>
        </w:rPr>
        <w:t xml:space="preserve">Osigurajte da je RPF zahtjev obavezan za svu prošlu ili buduću </w:t>
      </w:r>
      <w:r w:rsidR="003B2446">
        <w:rPr>
          <w:rFonts w:cstheme="minorHAnsi"/>
          <w:color w:val="000009"/>
          <w:lang w:val="hr-HR"/>
        </w:rPr>
        <w:t>akviziciju</w:t>
      </w:r>
      <w:r w:rsidRPr="00E267FD">
        <w:rPr>
          <w:rFonts w:cstheme="minorHAnsi"/>
          <w:color w:val="000009"/>
          <w:lang w:val="hr-HR"/>
        </w:rPr>
        <w:t xml:space="preserve"> zemljišta u direktnoj vezi ili anticipaciji Projekta, bez obzira na subjekt direktno zadužen za proces </w:t>
      </w:r>
      <w:r w:rsidR="003B2446">
        <w:rPr>
          <w:rFonts w:cstheme="minorHAnsi"/>
          <w:color w:val="000009"/>
          <w:lang w:val="hr-HR"/>
        </w:rPr>
        <w:t>sticanja/akvizicije</w:t>
      </w:r>
      <w:r w:rsidRPr="00E267FD">
        <w:rPr>
          <w:rFonts w:cstheme="minorHAnsi"/>
          <w:color w:val="000009"/>
          <w:lang w:val="hr-HR"/>
        </w:rPr>
        <w:t xml:space="preserve"> zemljišta.</w:t>
      </w:r>
    </w:p>
    <w:p w14:paraId="66A694F4" w14:textId="77777777" w:rsidR="00570347" w:rsidRPr="00E267FD" w:rsidRDefault="00570347" w:rsidP="00E3102D">
      <w:pPr>
        <w:pStyle w:val="ListParagraph"/>
        <w:widowControl w:val="0"/>
        <w:numPr>
          <w:ilvl w:val="2"/>
          <w:numId w:val="3"/>
        </w:numPr>
        <w:tabs>
          <w:tab w:val="left" w:pos="885"/>
        </w:tabs>
        <w:autoSpaceDE w:val="0"/>
        <w:autoSpaceDN w:val="0"/>
        <w:spacing w:after="0" w:line="240" w:lineRule="auto"/>
        <w:ind w:left="885" w:right="301" w:hanging="360"/>
        <w:contextualSpacing w:val="0"/>
        <w:rPr>
          <w:rFonts w:cstheme="minorHAnsi"/>
          <w:color w:val="365F91"/>
          <w:lang w:val="hr-HR"/>
        </w:rPr>
      </w:pPr>
      <w:r w:rsidRPr="00E267FD">
        <w:rPr>
          <w:rFonts w:cstheme="minorHAnsi"/>
          <w:color w:val="000009"/>
          <w:lang w:val="hr-HR"/>
        </w:rPr>
        <w:t xml:space="preserve">precizirati zahtjeve za javno </w:t>
      </w:r>
      <w:r w:rsidR="007F3D94">
        <w:rPr>
          <w:rFonts w:cstheme="minorHAnsi"/>
          <w:color w:val="000009"/>
          <w:lang w:val="hr-HR"/>
        </w:rPr>
        <w:t>objelodanjivanje</w:t>
      </w:r>
      <w:r w:rsidRPr="00E267FD">
        <w:rPr>
          <w:rFonts w:cstheme="minorHAnsi"/>
          <w:color w:val="000009"/>
          <w:lang w:val="hr-HR"/>
        </w:rPr>
        <w:t xml:space="preserve">, </w:t>
      </w:r>
      <w:r w:rsidR="007F3D94">
        <w:rPr>
          <w:rFonts w:cstheme="minorHAnsi"/>
          <w:color w:val="000009"/>
          <w:lang w:val="hr-HR"/>
        </w:rPr>
        <w:t>objelodanjivanje</w:t>
      </w:r>
      <w:r w:rsidR="007F3D94" w:rsidRPr="00E267FD">
        <w:rPr>
          <w:rFonts w:cstheme="minorHAnsi"/>
          <w:color w:val="000009"/>
          <w:lang w:val="hr-HR"/>
        </w:rPr>
        <w:t xml:space="preserve"> </w:t>
      </w:r>
      <w:r w:rsidRPr="00E267FD">
        <w:rPr>
          <w:rFonts w:cstheme="minorHAnsi"/>
          <w:color w:val="000009"/>
          <w:lang w:val="hr-HR"/>
        </w:rPr>
        <w:t xml:space="preserve">dokumenata, uključivanje javnosti i zajednice kroz sve faze Projekta, uključujući </w:t>
      </w:r>
      <w:r w:rsidR="007F3D94">
        <w:rPr>
          <w:rFonts w:cstheme="minorHAnsi"/>
          <w:color w:val="000009"/>
          <w:lang w:val="hr-HR"/>
        </w:rPr>
        <w:t>izradu</w:t>
      </w:r>
      <w:r w:rsidRPr="00E267FD">
        <w:rPr>
          <w:rFonts w:cstheme="minorHAnsi"/>
          <w:color w:val="000009"/>
          <w:lang w:val="hr-HR"/>
        </w:rPr>
        <w:t xml:space="preserve"> i </w:t>
      </w:r>
      <w:r w:rsidR="007F3D94">
        <w:rPr>
          <w:rFonts w:cstheme="minorHAnsi"/>
          <w:color w:val="000009"/>
          <w:lang w:val="hr-HR"/>
        </w:rPr>
        <w:t>objelodanjivanje</w:t>
      </w:r>
      <w:r w:rsidR="007F3D94" w:rsidRPr="00E267FD">
        <w:rPr>
          <w:rFonts w:cstheme="minorHAnsi"/>
          <w:color w:val="000009"/>
          <w:lang w:val="hr-HR"/>
        </w:rPr>
        <w:t xml:space="preserve"> </w:t>
      </w:r>
      <w:r w:rsidRPr="00E267FD">
        <w:rPr>
          <w:rFonts w:cstheme="minorHAnsi"/>
          <w:color w:val="000009"/>
          <w:lang w:val="hr-HR"/>
        </w:rPr>
        <w:t>i konsultacije RPF i RAP-ova;</w:t>
      </w:r>
    </w:p>
    <w:p w14:paraId="1FAD48EE" w14:textId="77777777" w:rsidR="00570347" w:rsidRPr="00E267FD" w:rsidRDefault="00570347" w:rsidP="00E3102D">
      <w:pPr>
        <w:pStyle w:val="ListParagraph"/>
        <w:widowControl w:val="0"/>
        <w:numPr>
          <w:ilvl w:val="2"/>
          <w:numId w:val="3"/>
        </w:numPr>
        <w:tabs>
          <w:tab w:val="left" w:pos="885"/>
        </w:tabs>
        <w:autoSpaceDE w:val="0"/>
        <w:autoSpaceDN w:val="0"/>
        <w:spacing w:after="0" w:line="240" w:lineRule="auto"/>
        <w:ind w:left="885" w:right="301" w:hanging="360"/>
        <w:contextualSpacing w:val="0"/>
        <w:rPr>
          <w:rFonts w:cstheme="minorHAnsi"/>
          <w:color w:val="365F91"/>
          <w:lang w:val="hr-HR"/>
        </w:rPr>
      </w:pPr>
      <w:r w:rsidRPr="00E267FD">
        <w:rPr>
          <w:rFonts w:cstheme="minorHAnsi"/>
          <w:color w:val="000009"/>
          <w:lang w:val="hr-HR"/>
        </w:rPr>
        <w:t>uspostaviti rodno osjetljiv okvir za preseljenje radi utvrđivanja diferenciranih uticaja, uzimajući u obzir da ekonomski i društveni poremećaji ne dovode do jednakih teškoća za žene i muškarce;</w:t>
      </w:r>
    </w:p>
    <w:p w14:paraId="55D3A8B4" w14:textId="77777777" w:rsidR="00570347" w:rsidRPr="00E267FD" w:rsidRDefault="00570347" w:rsidP="00E3102D">
      <w:pPr>
        <w:pStyle w:val="ListParagraph"/>
        <w:widowControl w:val="0"/>
        <w:numPr>
          <w:ilvl w:val="2"/>
          <w:numId w:val="3"/>
        </w:numPr>
        <w:tabs>
          <w:tab w:val="left" w:pos="885"/>
        </w:tabs>
        <w:autoSpaceDE w:val="0"/>
        <w:autoSpaceDN w:val="0"/>
        <w:spacing w:before="1" w:after="0" w:line="240" w:lineRule="auto"/>
        <w:ind w:left="885" w:right="301" w:hanging="360"/>
        <w:contextualSpacing w:val="0"/>
        <w:rPr>
          <w:rFonts w:cstheme="minorHAnsi"/>
          <w:color w:val="365F91"/>
          <w:lang w:val="hr-HR"/>
        </w:rPr>
      </w:pPr>
      <w:r w:rsidRPr="00E267FD">
        <w:rPr>
          <w:rFonts w:cstheme="minorHAnsi"/>
          <w:color w:val="000009"/>
          <w:lang w:val="hr-HR"/>
        </w:rPr>
        <w:t>specificira</w:t>
      </w:r>
      <w:r w:rsidR="007F3D94">
        <w:rPr>
          <w:rFonts w:cstheme="minorHAnsi"/>
          <w:color w:val="000009"/>
          <w:lang w:val="hr-HR"/>
        </w:rPr>
        <w:t>ti</w:t>
      </w:r>
      <w:r w:rsidRPr="00E267FD">
        <w:rPr>
          <w:rFonts w:cstheme="minorHAnsi"/>
          <w:color w:val="000009"/>
          <w:lang w:val="hr-HR"/>
        </w:rPr>
        <w:t xml:space="preserve"> interne aktivnosti </w:t>
      </w:r>
      <w:r w:rsidR="007F3D94">
        <w:rPr>
          <w:rFonts w:cstheme="minorHAnsi"/>
          <w:color w:val="000009"/>
          <w:lang w:val="hr-HR"/>
        </w:rPr>
        <w:t>monitoringa</w:t>
      </w:r>
      <w:r w:rsidRPr="00E267FD">
        <w:rPr>
          <w:rFonts w:cstheme="minorHAnsi"/>
          <w:color w:val="000009"/>
          <w:lang w:val="hr-HR"/>
        </w:rPr>
        <w:t xml:space="preserve"> tokom svih faza implementacije projekta, posebno u vezi sa pitanjima preseljenja, štiteći pravn</w:t>
      </w:r>
      <w:r w:rsidR="007F3D94">
        <w:rPr>
          <w:rFonts w:cstheme="minorHAnsi"/>
          <w:color w:val="000009"/>
          <w:lang w:val="hr-HR"/>
        </w:rPr>
        <w:t>i okvir</w:t>
      </w:r>
      <w:r w:rsidRPr="00E267FD">
        <w:rPr>
          <w:rFonts w:cstheme="minorHAnsi"/>
          <w:color w:val="000009"/>
          <w:lang w:val="hr-HR"/>
        </w:rPr>
        <w:t xml:space="preserve"> i u okviru ovog procesa definisanog od strane RPF-a,</w:t>
      </w:r>
    </w:p>
    <w:p w14:paraId="33FBDDDA" w14:textId="77777777" w:rsidR="00570347" w:rsidRPr="00E267FD" w:rsidRDefault="00570347" w:rsidP="00E3102D">
      <w:pPr>
        <w:pStyle w:val="ListParagraph"/>
        <w:widowControl w:val="0"/>
        <w:numPr>
          <w:ilvl w:val="2"/>
          <w:numId w:val="3"/>
        </w:numPr>
        <w:tabs>
          <w:tab w:val="left" w:pos="885"/>
        </w:tabs>
        <w:autoSpaceDE w:val="0"/>
        <w:autoSpaceDN w:val="0"/>
        <w:spacing w:before="1" w:after="0" w:line="240" w:lineRule="auto"/>
        <w:ind w:left="885" w:right="301" w:hanging="360"/>
        <w:contextualSpacing w:val="0"/>
        <w:rPr>
          <w:rFonts w:cstheme="minorHAnsi"/>
          <w:color w:val="000009"/>
          <w:lang w:val="hr-HR"/>
        </w:rPr>
      </w:pPr>
      <w:r w:rsidRPr="00E267FD">
        <w:rPr>
          <w:rFonts w:cstheme="minorHAnsi"/>
          <w:color w:val="000009"/>
          <w:lang w:val="hr-HR"/>
        </w:rPr>
        <w:t>uključujući izvještavanje i evaluaciju procesa preseljenja te eksterni nadzor i evaluaciju radi dizajniranja korektivnih mjera po potrebi;</w:t>
      </w:r>
    </w:p>
    <w:p w14:paraId="607AD394" w14:textId="77777777" w:rsidR="00570347" w:rsidRPr="00E267FD" w:rsidRDefault="00570347" w:rsidP="00E3102D">
      <w:pPr>
        <w:pStyle w:val="ListParagraph"/>
        <w:widowControl w:val="0"/>
        <w:numPr>
          <w:ilvl w:val="2"/>
          <w:numId w:val="3"/>
        </w:numPr>
        <w:tabs>
          <w:tab w:val="left" w:pos="885"/>
        </w:tabs>
        <w:autoSpaceDE w:val="0"/>
        <w:autoSpaceDN w:val="0"/>
        <w:spacing w:before="1" w:after="0" w:line="240" w:lineRule="auto"/>
        <w:ind w:left="885" w:right="308" w:hanging="360"/>
        <w:contextualSpacing w:val="0"/>
        <w:rPr>
          <w:rFonts w:cstheme="minorHAnsi"/>
          <w:color w:val="365F91"/>
          <w:lang w:val="hr-HR"/>
        </w:rPr>
      </w:pPr>
      <w:r w:rsidRPr="00E267FD">
        <w:rPr>
          <w:rFonts w:cstheme="minorHAnsi"/>
          <w:color w:val="000009"/>
          <w:lang w:val="hr-HR"/>
        </w:rPr>
        <w:t>Uspostaviti i upravljati Mehanizmom za žalbe</w:t>
      </w:r>
      <w:r w:rsidR="007F3D94">
        <w:rPr>
          <w:rFonts w:cstheme="minorHAnsi"/>
          <w:color w:val="000009"/>
          <w:lang w:val="hr-HR"/>
        </w:rPr>
        <w:t>/pritužbe</w:t>
      </w:r>
      <w:r w:rsidRPr="00E267FD">
        <w:rPr>
          <w:rFonts w:cstheme="minorHAnsi"/>
          <w:color w:val="000009"/>
          <w:lang w:val="hr-HR"/>
        </w:rPr>
        <w:t xml:space="preserve"> na projektu (GM) kako bi se osobama koje smatraju da su negativno pogođene aktivnostima projekta pružila mogućnost da besplatno iznesu pitanja i zabrinutosti</w:t>
      </w:r>
      <w:r w:rsidRPr="00E267FD">
        <w:rPr>
          <w:rFonts w:cstheme="minorHAnsi"/>
          <w:spacing w:val="-2"/>
          <w:lang w:val="hr-HR"/>
        </w:rPr>
        <w:t>.</w:t>
      </w:r>
    </w:p>
    <w:p w14:paraId="6313B75F" w14:textId="77777777" w:rsidR="00570347" w:rsidRPr="00062FD2" w:rsidRDefault="00570347" w:rsidP="00E3102D">
      <w:pPr>
        <w:pStyle w:val="ListParagraph"/>
        <w:widowControl w:val="0"/>
        <w:numPr>
          <w:ilvl w:val="2"/>
          <w:numId w:val="3"/>
        </w:numPr>
        <w:tabs>
          <w:tab w:val="left" w:pos="885"/>
        </w:tabs>
        <w:autoSpaceDE w:val="0"/>
        <w:autoSpaceDN w:val="0"/>
        <w:spacing w:before="1" w:after="0" w:line="240" w:lineRule="auto"/>
        <w:ind w:left="885" w:right="308" w:hanging="360"/>
        <w:contextualSpacing w:val="0"/>
        <w:rPr>
          <w:rFonts w:cstheme="minorHAnsi"/>
          <w:color w:val="365F91"/>
          <w:lang w:val="hr-HR"/>
        </w:rPr>
      </w:pPr>
      <w:r w:rsidRPr="00E267FD">
        <w:rPr>
          <w:rFonts w:cstheme="minorHAnsi"/>
          <w:color w:val="000009"/>
          <w:lang w:val="hr-HR"/>
        </w:rPr>
        <w:t>Definisati procedure upravljanja promjenama u slučajevima promjena dizajna i lokacije</w:t>
      </w:r>
      <w:r w:rsidRPr="00E267FD">
        <w:rPr>
          <w:rFonts w:cstheme="minorHAnsi"/>
          <w:color w:val="2F5496" w:themeColor="accent1" w:themeShade="BF"/>
          <w:lang w:val="hr-HR"/>
        </w:rPr>
        <w:t>.</w:t>
      </w:r>
    </w:p>
    <w:p w14:paraId="066E92DA" w14:textId="77777777" w:rsidR="00062FD2" w:rsidRPr="00E267FD" w:rsidRDefault="00062FD2" w:rsidP="00062FD2">
      <w:pPr>
        <w:rPr>
          <w:lang w:val="hr-HR"/>
        </w:rPr>
      </w:pPr>
    </w:p>
    <w:p w14:paraId="5B0478C8" w14:textId="77777777" w:rsidR="00570347" w:rsidRPr="00E267FD" w:rsidRDefault="007F3D94" w:rsidP="007F3D94">
      <w:pPr>
        <w:pStyle w:val="Heading2"/>
      </w:pPr>
      <w:bookmarkStart w:id="18" w:name="_Toc217250410"/>
      <w:bookmarkStart w:id="19" w:name="_Toc217387049"/>
      <w:r>
        <w:t>1.4</w:t>
      </w:r>
      <w:r>
        <w:tab/>
      </w:r>
      <w:r w:rsidR="00570347" w:rsidRPr="00E267FD">
        <w:t>Osnovni principi koji usmjeravaju preseljenje</w:t>
      </w:r>
      <w:bookmarkEnd w:id="18"/>
      <w:bookmarkEnd w:id="19"/>
    </w:p>
    <w:p w14:paraId="559A645A" w14:textId="77777777" w:rsidR="00570347" w:rsidRPr="00E267FD" w:rsidRDefault="00570347" w:rsidP="00570347">
      <w:pPr>
        <w:pStyle w:val="BodyText"/>
        <w:spacing w:before="234"/>
        <w:ind w:left="165" w:right="299"/>
        <w:rPr>
          <w:rFonts w:cstheme="minorHAnsi"/>
          <w:lang w:val="hr-HR"/>
        </w:rPr>
      </w:pPr>
      <w:r w:rsidRPr="00E267FD">
        <w:rPr>
          <w:rFonts w:cstheme="minorHAnsi"/>
          <w:color w:val="000009"/>
          <w:lang w:val="hr-HR"/>
        </w:rPr>
        <w:t xml:space="preserve">Ovaj RPF </w:t>
      </w:r>
      <w:r w:rsidR="007F3D94">
        <w:rPr>
          <w:rFonts w:cstheme="minorHAnsi"/>
          <w:color w:val="000009"/>
          <w:lang w:val="hr-HR"/>
        </w:rPr>
        <w:t>navodi</w:t>
      </w:r>
      <w:r w:rsidRPr="00E267FD">
        <w:rPr>
          <w:rFonts w:cstheme="minorHAnsi"/>
          <w:color w:val="000009"/>
          <w:lang w:val="hr-HR"/>
        </w:rPr>
        <w:t xml:space="preserve"> obavezujuće principe primjenjive na sve slučajeve fizičkog preseljenja, ekonomskog raseljavanja i svih drugih negativnih društvenih uticaja povezanih s potrebama za </w:t>
      </w:r>
      <w:r w:rsidR="00C14B67">
        <w:rPr>
          <w:rFonts w:cstheme="minorHAnsi"/>
          <w:color w:val="000009"/>
          <w:lang w:val="hr-HR"/>
        </w:rPr>
        <w:t>nedobrovoljnim</w:t>
      </w:r>
      <w:r w:rsidRPr="00E267FD">
        <w:rPr>
          <w:rFonts w:cstheme="minorHAnsi"/>
          <w:color w:val="000009"/>
          <w:lang w:val="hr-HR"/>
        </w:rPr>
        <w:t xml:space="preserve"> sticanjem zemljišta u okviru Projekta. </w:t>
      </w:r>
      <w:r w:rsidR="00C14B67">
        <w:rPr>
          <w:rFonts w:cstheme="minorHAnsi"/>
          <w:color w:val="000009"/>
          <w:lang w:val="hr-HR"/>
        </w:rPr>
        <w:t xml:space="preserve"> </w:t>
      </w:r>
      <w:r w:rsidRPr="00E267FD">
        <w:rPr>
          <w:rFonts w:cstheme="minorHAnsi"/>
          <w:color w:val="000009"/>
          <w:lang w:val="hr-HR"/>
        </w:rPr>
        <w:t xml:space="preserve">Ovi principi će upravljati </w:t>
      </w:r>
      <w:r w:rsidR="00C14B67">
        <w:rPr>
          <w:rFonts w:cstheme="minorHAnsi"/>
          <w:color w:val="000009"/>
          <w:lang w:val="hr-HR"/>
        </w:rPr>
        <w:t>postupanjem</w:t>
      </w:r>
      <w:r w:rsidRPr="00E267FD">
        <w:rPr>
          <w:rFonts w:cstheme="minorHAnsi"/>
          <w:color w:val="000009"/>
          <w:lang w:val="hr-HR"/>
        </w:rPr>
        <w:t xml:space="preserve"> PMT-a, radnjama njegovih predstavnika, podružnica ako ih ima, kao i svim ostalim državnim i lokalnim institucijama uključenim u implementaciju Projekta. Principi koji vode sticanje </w:t>
      </w:r>
      <w:r w:rsidR="00C14B67" w:rsidRPr="00E267FD">
        <w:rPr>
          <w:rFonts w:cstheme="minorHAnsi"/>
          <w:color w:val="000009"/>
          <w:lang w:val="hr-HR"/>
        </w:rPr>
        <w:t xml:space="preserve">zemljišta </w:t>
      </w:r>
      <w:r w:rsidRPr="00E267FD">
        <w:rPr>
          <w:rFonts w:cstheme="minorHAnsi"/>
          <w:color w:val="000009"/>
          <w:lang w:val="hr-HR"/>
        </w:rPr>
        <w:t>i preseljenje u okviru Projekta navedeni su u nastavku:</w:t>
      </w:r>
    </w:p>
    <w:p w14:paraId="1F08A66A" w14:textId="77777777" w:rsidR="00570347" w:rsidRPr="00E267FD" w:rsidRDefault="00C14B67" w:rsidP="00E3102D">
      <w:pPr>
        <w:pStyle w:val="ListParagraph"/>
        <w:widowControl w:val="0"/>
        <w:numPr>
          <w:ilvl w:val="2"/>
          <w:numId w:val="22"/>
        </w:numPr>
        <w:tabs>
          <w:tab w:val="left" w:pos="885"/>
        </w:tabs>
        <w:autoSpaceDE w:val="0"/>
        <w:autoSpaceDN w:val="0"/>
        <w:spacing w:before="202" w:after="0" w:line="240" w:lineRule="auto"/>
        <w:ind w:right="299"/>
        <w:contextualSpacing w:val="0"/>
        <w:rPr>
          <w:rFonts w:cstheme="minorHAnsi"/>
          <w:color w:val="365F91"/>
          <w:lang w:val="hr-HR"/>
        </w:rPr>
      </w:pPr>
      <w:r>
        <w:rPr>
          <w:rFonts w:cstheme="minorHAnsi"/>
          <w:color w:val="000009"/>
          <w:lang w:val="hr-HR"/>
        </w:rPr>
        <w:t xml:space="preserve">Nedobrovoljno </w:t>
      </w:r>
      <w:r w:rsidR="00570347" w:rsidRPr="00E267FD">
        <w:rPr>
          <w:rFonts w:cstheme="minorHAnsi"/>
          <w:color w:val="000009"/>
          <w:lang w:val="hr-HR"/>
        </w:rPr>
        <w:t>preseljenje će se izbjeći istraživanjem svih održivih alternativa uzimajući u obzir sve činjenice poput javnog zdravlja ili sigurnosti.</w:t>
      </w:r>
    </w:p>
    <w:p w14:paraId="29E5028E" w14:textId="77777777" w:rsidR="00570347" w:rsidRPr="00E267FD" w:rsidRDefault="00570347" w:rsidP="00E3102D">
      <w:pPr>
        <w:pStyle w:val="ListParagraph"/>
        <w:widowControl w:val="0"/>
        <w:numPr>
          <w:ilvl w:val="2"/>
          <w:numId w:val="22"/>
        </w:numPr>
        <w:tabs>
          <w:tab w:val="left" w:pos="885"/>
        </w:tabs>
        <w:autoSpaceDE w:val="0"/>
        <w:autoSpaceDN w:val="0"/>
        <w:spacing w:before="1" w:after="0" w:line="240" w:lineRule="auto"/>
        <w:ind w:right="303"/>
        <w:contextualSpacing w:val="0"/>
        <w:rPr>
          <w:rFonts w:cstheme="minorHAnsi"/>
          <w:color w:val="365F91"/>
          <w:lang w:val="hr-HR"/>
        </w:rPr>
      </w:pPr>
      <w:r w:rsidRPr="00E267FD">
        <w:rPr>
          <w:rFonts w:cstheme="minorHAnsi"/>
          <w:color w:val="000009"/>
          <w:lang w:val="hr-HR"/>
        </w:rPr>
        <w:t xml:space="preserve">Kada je to neizbježno, minimizirajte </w:t>
      </w:r>
      <w:r w:rsidR="00C14B67">
        <w:rPr>
          <w:rFonts w:cstheme="minorHAnsi"/>
          <w:color w:val="000009"/>
          <w:lang w:val="hr-HR"/>
        </w:rPr>
        <w:t>nedobrovoljno</w:t>
      </w:r>
      <w:r w:rsidRPr="00E267FD">
        <w:rPr>
          <w:rFonts w:cstheme="minorHAnsi"/>
          <w:color w:val="000009"/>
          <w:lang w:val="hr-HR"/>
        </w:rPr>
        <w:t xml:space="preserve"> preseljenje istraživanjem alternativa dizajn</w:t>
      </w:r>
      <w:r w:rsidR="00C14B67">
        <w:rPr>
          <w:rFonts w:cstheme="minorHAnsi"/>
          <w:color w:val="000009"/>
          <w:lang w:val="hr-HR"/>
        </w:rPr>
        <w:t>a</w:t>
      </w:r>
      <w:r w:rsidRPr="00E267FD">
        <w:rPr>
          <w:rFonts w:cstheme="minorHAnsi"/>
          <w:color w:val="000009"/>
          <w:lang w:val="hr-HR"/>
        </w:rPr>
        <w:t xml:space="preserve"> projekta s ciljem da se negativni efekti svedu na </w:t>
      </w:r>
      <w:r w:rsidR="00C14B67" w:rsidRPr="00E267FD">
        <w:rPr>
          <w:rFonts w:cstheme="minorHAnsi"/>
          <w:color w:val="000009"/>
          <w:lang w:val="hr-HR"/>
        </w:rPr>
        <w:t>neizbježn</w:t>
      </w:r>
      <w:r w:rsidR="00C14B67">
        <w:rPr>
          <w:rFonts w:cstheme="minorHAnsi"/>
          <w:color w:val="000009"/>
          <w:lang w:val="hr-HR"/>
        </w:rPr>
        <w:t>i</w:t>
      </w:r>
      <w:r w:rsidR="00C14B67" w:rsidRPr="00E267FD">
        <w:rPr>
          <w:rFonts w:cstheme="minorHAnsi"/>
          <w:color w:val="000009"/>
          <w:lang w:val="hr-HR"/>
        </w:rPr>
        <w:t xml:space="preserve"> </w:t>
      </w:r>
      <w:r w:rsidRPr="00E267FD">
        <w:rPr>
          <w:rFonts w:cstheme="minorHAnsi"/>
          <w:color w:val="000009"/>
          <w:lang w:val="hr-HR"/>
        </w:rPr>
        <w:t>minimum.</w:t>
      </w:r>
    </w:p>
    <w:p w14:paraId="519FD774"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4"/>
        <w:contextualSpacing w:val="0"/>
        <w:rPr>
          <w:rFonts w:cstheme="minorHAnsi"/>
          <w:color w:val="365F91"/>
          <w:lang w:val="hr-HR"/>
        </w:rPr>
      </w:pPr>
      <w:r w:rsidRPr="00E267FD">
        <w:rPr>
          <w:rFonts w:cstheme="minorHAnsi"/>
          <w:color w:val="000009"/>
          <w:lang w:val="hr-HR"/>
        </w:rPr>
        <w:t xml:space="preserve">Prisilno iseljenje je zabranjeno. Međutim, to ne sprječava djelovanje vlade da ukloni osobu koja </w:t>
      </w:r>
      <w:r w:rsidRPr="00E267FD">
        <w:rPr>
          <w:rFonts w:cstheme="minorHAnsi"/>
          <w:color w:val="000009"/>
          <w:lang w:val="hr-HR"/>
        </w:rPr>
        <w:lastRenderedPageBreak/>
        <w:t xml:space="preserve">nastavlja koristiti zemlju nakon završetka pravnog procesa eksproprijacije ili prisilnog eksproprijacije. </w:t>
      </w:r>
      <w:r w:rsidR="003E100F">
        <w:rPr>
          <w:rFonts w:cstheme="minorHAnsi"/>
          <w:color w:val="000009"/>
          <w:lang w:val="hr-HR"/>
        </w:rPr>
        <w:t>I</w:t>
      </w:r>
      <w:r w:rsidR="00D74485" w:rsidRPr="00E267FD">
        <w:rPr>
          <w:rFonts w:cstheme="minorHAnsi"/>
          <w:color w:val="000009"/>
          <w:lang w:val="hr-HR"/>
        </w:rPr>
        <w:t xml:space="preserve">seljenje </w:t>
      </w:r>
      <w:r w:rsidRPr="00E267FD">
        <w:rPr>
          <w:rFonts w:cstheme="minorHAnsi"/>
          <w:color w:val="000009"/>
          <w:lang w:val="hr-HR"/>
        </w:rPr>
        <w:t xml:space="preserve">se ne smatra prisilnim </w:t>
      </w:r>
      <w:r w:rsidR="003E100F">
        <w:rPr>
          <w:rFonts w:cstheme="minorHAnsi"/>
          <w:color w:val="000009"/>
          <w:lang w:val="hr-HR"/>
        </w:rPr>
        <w:t>iseljenjem</w:t>
      </w:r>
      <w:r w:rsidRPr="00E267FD">
        <w:rPr>
          <w:rFonts w:cstheme="minorHAnsi"/>
          <w:color w:val="000009"/>
          <w:lang w:val="hr-HR"/>
        </w:rPr>
        <w:t xml:space="preserve">ako je u skladu sa nacionalnim zakonima, uključujući usklađenost i završetak svih relevantnih pravnih i administrativnih procedura, uključujući žalbene postupke; ispunjava sve relevantne zahtjeve ESS5 i </w:t>
      </w:r>
      <w:r w:rsidR="00731B39">
        <w:rPr>
          <w:rFonts w:cstheme="minorHAnsi"/>
          <w:color w:val="000009"/>
          <w:lang w:val="hr-HR"/>
        </w:rPr>
        <w:t>s</w:t>
      </w:r>
      <w:r w:rsidRPr="00E267FD">
        <w:rPr>
          <w:rFonts w:cstheme="minorHAnsi"/>
          <w:color w:val="000009"/>
          <w:lang w:val="hr-HR"/>
        </w:rPr>
        <w:t>provodi se na način koji poštuje osnovne principe pravičnog postupka.</w:t>
      </w:r>
    </w:p>
    <w:p w14:paraId="7C195D1F"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2"/>
        <w:contextualSpacing w:val="0"/>
        <w:rPr>
          <w:rFonts w:cstheme="minorHAnsi"/>
          <w:color w:val="365F91"/>
          <w:lang w:val="hr-HR"/>
        </w:rPr>
      </w:pPr>
      <w:r w:rsidRPr="00E267FD">
        <w:rPr>
          <w:rFonts w:cstheme="minorHAnsi"/>
          <w:color w:val="000009"/>
          <w:lang w:val="hr-HR"/>
        </w:rPr>
        <w:t xml:space="preserve">Kada dođe do neizbježnih, negativnih posljedica i društvenog uticaja, sav gubitak imovine </w:t>
      </w:r>
      <w:r w:rsidR="00731B39">
        <w:rPr>
          <w:rFonts w:cstheme="minorHAnsi"/>
          <w:color w:val="000009"/>
          <w:lang w:val="hr-HR"/>
        </w:rPr>
        <w:t>biće</w:t>
      </w:r>
      <w:r w:rsidRPr="00E267FD">
        <w:rPr>
          <w:rFonts w:cstheme="minorHAnsi"/>
          <w:color w:val="000009"/>
          <w:lang w:val="hr-HR"/>
        </w:rPr>
        <w:t xml:space="preserve"> ublažen pravovremenim nadoknadom za gubitak imovine, barem po vrijednosti troškova zamjene.</w:t>
      </w:r>
    </w:p>
    <w:p w14:paraId="7416623F" w14:textId="77777777" w:rsidR="00570347" w:rsidRPr="00E267FD" w:rsidRDefault="004611BF" w:rsidP="00E3102D">
      <w:pPr>
        <w:pStyle w:val="ListParagraph"/>
        <w:widowControl w:val="0"/>
        <w:numPr>
          <w:ilvl w:val="2"/>
          <w:numId w:val="22"/>
        </w:numPr>
        <w:tabs>
          <w:tab w:val="left" w:pos="885"/>
        </w:tabs>
        <w:autoSpaceDE w:val="0"/>
        <w:autoSpaceDN w:val="0"/>
        <w:spacing w:after="0" w:line="240" w:lineRule="auto"/>
        <w:ind w:right="302"/>
        <w:contextualSpacing w:val="0"/>
        <w:rPr>
          <w:rFonts w:cstheme="minorHAnsi"/>
          <w:color w:val="365F91"/>
          <w:lang w:val="hr-HR"/>
        </w:rPr>
      </w:pPr>
      <w:r>
        <w:rPr>
          <w:rFonts w:cstheme="minorHAnsi"/>
          <w:color w:val="000009"/>
          <w:lang w:val="hr-HR"/>
        </w:rPr>
        <w:t>Strane pogođene projektom (PAP)</w:t>
      </w:r>
      <w:r w:rsidR="00570347" w:rsidRPr="00E267FD">
        <w:rPr>
          <w:rFonts w:cstheme="minorHAnsi"/>
          <w:color w:val="000009"/>
          <w:lang w:val="hr-HR"/>
        </w:rPr>
        <w:t xml:space="preserve"> će biti podržan</w:t>
      </w:r>
      <w:r w:rsidR="008F65D7">
        <w:rPr>
          <w:rFonts w:cstheme="minorHAnsi"/>
          <w:color w:val="000009"/>
          <w:lang w:val="hr-HR"/>
        </w:rPr>
        <w:t>e</w:t>
      </w:r>
      <w:r w:rsidR="00570347" w:rsidRPr="00E267FD">
        <w:rPr>
          <w:rFonts w:cstheme="minorHAnsi"/>
          <w:color w:val="000009"/>
          <w:lang w:val="hr-HR"/>
        </w:rPr>
        <w:t xml:space="preserve"> u svojim naporima da poboljšaju, ili barem obnove, svoje životne uslove i životni standard, u realnim iznosima, na nivoe prije raseljavanja ili na nivoe koji su postojali prije početka implementacije Projekta, </w:t>
      </w:r>
      <w:r w:rsidR="00731B39">
        <w:rPr>
          <w:rFonts w:cstheme="minorHAnsi"/>
          <w:color w:val="000009"/>
          <w:lang w:val="hr-HR"/>
        </w:rPr>
        <w:t>što</w:t>
      </w:r>
      <w:r w:rsidR="00570347" w:rsidRPr="00E267FD">
        <w:rPr>
          <w:rFonts w:cstheme="minorHAnsi"/>
          <w:color w:val="000009"/>
          <w:lang w:val="hr-HR"/>
        </w:rPr>
        <w:t xml:space="preserve"> god je više.</w:t>
      </w:r>
    </w:p>
    <w:p w14:paraId="19C411FC"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2"/>
        <w:contextualSpacing w:val="0"/>
        <w:rPr>
          <w:rFonts w:cstheme="minorHAnsi"/>
          <w:color w:val="365F91"/>
          <w:lang w:val="hr-HR"/>
        </w:rPr>
      </w:pPr>
      <w:r w:rsidRPr="00E267FD">
        <w:rPr>
          <w:rFonts w:cstheme="minorHAnsi"/>
          <w:color w:val="000009"/>
          <w:lang w:val="hr-HR"/>
        </w:rPr>
        <w:t xml:space="preserve">Ovaj RPF podstiče </w:t>
      </w:r>
      <w:r w:rsidR="00731B39">
        <w:rPr>
          <w:rFonts w:cstheme="minorHAnsi"/>
          <w:color w:val="000009"/>
          <w:lang w:val="hr-HR"/>
        </w:rPr>
        <w:t>sporazumne</w:t>
      </w:r>
      <w:r w:rsidRPr="00E267FD">
        <w:rPr>
          <w:rFonts w:cstheme="minorHAnsi"/>
          <w:color w:val="000009"/>
          <w:lang w:val="hr-HR"/>
        </w:rPr>
        <w:t xml:space="preserve"> nagodbe sa </w:t>
      </w:r>
      <w:r w:rsidR="00B96E27">
        <w:rPr>
          <w:rFonts w:cstheme="minorHAnsi"/>
          <w:color w:val="000009"/>
          <w:lang w:val="hr-HR"/>
        </w:rPr>
        <w:t>pogođenim licima</w:t>
      </w:r>
      <w:r w:rsidRPr="00E267FD">
        <w:rPr>
          <w:rFonts w:cstheme="minorHAnsi"/>
          <w:color w:val="000009"/>
          <w:lang w:val="hr-HR"/>
        </w:rPr>
        <w:t xml:space="preserve"> prije formalne eksproprijacije s ciljem izbjegavanja administrativnih kašnjenja i, koliko je moguće, smanjenja uticaja na pogođene osobe.</w:t>
      </w:r>
    </w:p>
    <w:p w14:paraId="11F2B735"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1"/>
        <w:contextualSpacing w:val="0"/>
        <w:rPr>
          <w:rFonts w:cstheme="minorHAnsi"/>
          <w:color w:val="365F91"/>
          <w:lang w:val="hr-HR"/>
        </w:rPr>
      </w:pPr>
      <w:r w:rsidRPr="00E267FD">
        <w:rPr>
          <w:rFonts w:cstheme="minorHAnsi"/>
          <w:color w:val="000009"/>
          <w:lang w:val="hr-HR"/>
        </w:rPr>
        <w:t>Preseljenje</w:t>
      </w:r>
      <w:r w:rsidR="004C6D08">
        <w:rPr>
          <w:rFonts w:cstheme="minorHAnsi"/>
          <w:color w:val="000009"/>
          <w:lang w:val="hr-HR"/>
        </w:rPr>
        <w:t>m</w:t>
      </w:r>
      <w:r w:rsidRPr="00E267FD">
        <w:rPr>
          <w:rFonts w:cstheme="minorHAnsi"/>
          <w:color w:val="000009"/>
          <w:lang w:val="hr-HR"/>
        </w:rPr>
        <w:t xml:space="preserve"> mora </w:t>
      </w:r>
      <w:r w:rsidR="00731B39">
        <w:rPr>
          <w:rFonts w:cstheme="minorHAnsi"/>
          <w:color w:val="000009"/>
          <w:lang w:val="hr-HR"/>
        </w:rPr>
        <w:t xml:space="preserve">da </w:t>
      </w:r>
      <w:r w:rsidR="004C6D08">
        <w:rPr>
          <w:rFonts w:cstheme="minorHAnsi"/>
          <w:color w:val="000009"/>
          <w:lang w:val="hr-HR"/>
        </w:rPr>
        <w:t xml:space="preserve">se </w:t>
      </w:r>
      <w:r w:rsidRPr="00E267FD">
        <w:rPr>
          <w:rFonts w:cstheme="minorHAnsi"/>
          <w:color w:val="000009"/>
          <w:lang w:val="hr-HR"/>
        </w:rPr>
        <w:t xml:space="preserve">upravlja u skladu sa važećim nacionalnim zakonima, ESS5 i prihvaćenim međunarodnim dobrim praksama. Gdje postoje praznine, </w:t>
      </w:r>
      <w:r w:rsidR="004C6D08">
        <w:rPr>
          <w:rFonts w:cstheme="minorHAnsi"/>
          <w:color w:val="000009"/>
          <w:lang w:val="hr-HR"/>
        </w:rPr>
        <w:t>primijeniće se</w:t>
      </w:r>
      <w:r w:rsidRPr="00E267FD">
        <w:rPr>
          <w:rFonts w:cstheme="minorHAnsi"/>
          <w:color w:val="000009"/>
          <w:lang w:val="hr-HR"/>
        </w:rPr>
        <w:t xml:space="preserve"> strožije odredbe. U suštini, pravila i </w:t>
      </w:r>
      <w:r w:rsidR="004C6D08">
        <w:rPr>
          <w:rFonts w:cstheme="minorHAnsi"/>
          <w:color w:val="000009"/>
          <w:lang w:val="hr-HR"/>
        </w:rPr>
        <w:t xml:space="preserve">javne </w:t>
      </w:r>
      <w:r w:rsidRPr="00E267FD">
        <w:rPr>
          <w:rFonts w:cstheme="minorHAnsi"/>
          <w:color w:val="000009"/>
          <w:lang w:val="hr-HR"/>
        </w:rPr>
        <w:t xml:space="preserve">politike koje najviše koriste </w:t>
      </w:r>
      <w:r w:rsidR="008F65D7">
        <w:rPr>
          <w:rFonts w:cstheme="minorHAnsi"/>
          <w:color w:val="000009"/>
          <w:lang w:val="hr-HR"/>
        </w:rPr>
        <w:t>stranama pogođenim projektom (</w:t>
      </w:r>
      <w:r w:rsidRPr="00E267FD">
        <w:rPr>
          <w:rFonts w:cstheme="minorHAnsi"/>
          <w:color w:val="000009"/>
          <w:lang w:val="hr-HR"/>
        </w:rPr>
        <w:t>PAP</w:t>
      </w:r>
      <w:r w:rsidR="008F65D7">
        <w:rPr>
          <w:rFonts w:cstheme="minorHAnsi"/>
          <w:color w:val="000009"/>
          <w:lang w:val="hr-HR"/>
        </w:rPr>
        <w:t>)</w:t>
      </w:r>
      <w:r w:rsidRPr="00E267FD">
        <w:rPr>
          <w:rFonts w:cstheme="minorHAnsi"/>
          <w:color w:val="000009"/>
          <w:lang w:val="hr-HR"/>
        </w:rPr>
        <w:t xml:space="preserve"> uvijek će </w:t>
      </w:r>
      <w:r w:rsidR="004C6D08">
        <w:rPr>
          <w:rFonts w:cstheme="minorHAnsi"/>
          <w:color w:val="000009"/>
          <w:lang w:val="hr-HR"/>
        </w:rPr>
        <w:t>imati prednost</w:t>
      </w:r>
      <w:r w:rsidRPr="00E267FD">
        <w:rPr>
          <w:rFonts w:cstheme="minorHAnsi"/>
          <w:color w:val="000009"/>
          <w:lang w:val="hr-HR"/>
        </w:rPr>
        <w:t>.</w:t>
      </w:r>
    </w:p>
    <w:p w14:paraId="276B2ABF"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2"/>
        <w:contextualSpacing w:val="0"/>
        <w:rPr>
          <w:rFonts w:cstheme="minorHAnsi"/>
          <w:color w:val="365F91"/>
          <w:lang w:val="hr-HR"/>
        </w:rPr>
      </w:pPr>
      <w:r w:rsidRPr="00E267FD">
        <w:rPr>
          <w:rFonts w:cstheme="minorHAnsi"/>
          <w:color w:val="000009"/>
          <w:lang w:val="hr-HR"/>
        </w:rPr>
        <w:t xml:space="preserve">PMT projekta će nadgledati sve aktivnosti preseljenja od ranog početka projektnog dizajna, olakšavajući isplativu, </w:t>
      </w:r>
      <w:r w:rsidR="004C6D08">
        <w:rPr>
          <w:rFonts w:cstheme="minorHAnsi"/>
          <w:color w:val="000009"/>
          <w:lang w:val="hr-HR"/>
        </w:rPr>
        <w:t>efikasnu</w:t>
      </w:r>
      <w:r w:rsidRPr="00E267FD">
        <w:rPr>
          <w:rFonts w:cstheme="minorHAnsi"/>
          <w:color w:val="000009"/>
          <w:lang w:val="hr-HR"/>
        </w:rPr>
        <w:t xml:space="preserve"> i pravovremenu implementaciju principa i ciljeva postavljenih ovim RPF-om, kao i promovisanje inovativnih pristupa za poboljšanje </w:t>
      </w:r>
      <w:r w:rsidR="004C6D08">
        <w:rPr>
          <w:rFonts w:cstheme="minorHAnsi"/>
          <w:color w:val="000009"/>
          <w:lang w:val="hr-HR"/>
        </w:rPr>
        <w:t xml:space="preserve">sredstava za </w:t>
      </w:r>
      <w:r w:rsidRPr="00E267FD">
        <w:rPr>
          <w:rFonts w:cstheme="minorHAnsi"/>
          <w:color w:val="000009"/>
          <w:lang w:val="hr-HR"/>
        </w:rPr>
        <w:t xml:space="preserve">život i životnog standarda onih </w:t>
      </w:r>
      <w:r w:rsidR="004C6D08">
        <w:rPr>
          <w:rFonts w:cstheme="minorHAnsi"/>
          <w:color w:val="000009"/>
          <w:lang w:val="hr-HR"/>
        </w:rPr>
        <w:t xml:space="preserve">koji su </w:t>
      </w:r>
      <w:r w:rsidRPr="00E267FD">
        <w:rPr>
          <w:rFonts w:cstheme="minorHAnsi"/>
          <w:color w:val="000009"/>
          <w:lang w:val="hr-HR"/>
        </w:rPr>
        <w:t xml:space="preserve">pogođeni </w:t>
      </w:r>
      <w:r w:rsidR="004C6D08">
        <w:rPr>
          <w:rFonts w:cstheme="minorHAnsi"/>
          <w:color w:val="000009"/>
          <w:lang w:val="hr-HR"/>
        </w:rPr>
        <w:t>nedobrovoljnim</w:t>
      </w:r>
      <w:r w:rsidRPr="00E267FD">
        <w:rPr>
          <w:rFonts w:cstheme="minorHAnsi"/>
          <w:color w:val="000009"/>
          <w:lang w:val="hr-HR"/>
        </w:rPr>
        <w:t xml:space="preserve"> preseljenjem.</w:t>
      </w:r>
    </w:p>
    <w:p w14:paraId="5553A798"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8"/>
        <w:contextualSpacing w:val="0"/>
        <w:rPr>
          <w:rFonts w:cstheme="minorHAnsi"/>
          <w:color w:val="365F91"/>
          <w:lang w:val="hr-HR"/>
        </w:rPr>
      </w:pPr>
      <w:r w:rsidRPr="00E267FD">
        <w:rPr>
          <w:rFonts w:cstheme="minorHAnsi"/>
          <w:color w:val="000009"/>
          <w:lang w:val="hr-HR"/>
        </w:rPr>
        <w:t xml:space="preserve">Projekat će poboljšati životne uslove siromašnih ili ranjivih osoba koje su fizički raseljene, kroz obezbjeđivanje adekvatnog smještaja, pristupa uslugama i objektima, te sigurnosti </w:t>
      </w:r>
      <w:r w:rsidR="004C6D08">
        <w:rPr>
          <w:rFonts w:cstheme="minorHAnsi"/>
          <w:color w:val="000009"/>
          <w:lang w:val="hr-HR"/>
        </w:rPr>
        <w:t>vlasništva</w:t>
      </w:r>
      <w:r w:rsidRPr="00E267FD">
        <w:rPr>
          <w:rFonts w:cstheme="minorHAnsi"/>
          <w:color w:val="000009"/>
          <w:lang w:val="hr-HR"/>
        </w:rPr>
        <w:t xml:space="preserve"> (u slučajevima fizičkog raseljavanja).</w:t>
      </w:r>
    </w:p>
    <w:p w14:paraId="055153A1"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1"/>
        <w:contextualSpacing w:val="0"/>
        <w:rPr>
          <w:rFonts w:cstheme="minorHAnsi"/>
          <w:color w:val="365F91"/>
          <w:lang w:val="hr-HR"/>
        </w:rPr>
      </w:pPr>
      <w:r w:rsidRPr="00E267FD">
        <w:rPr>
          <w:rFonts w:cstheme="minorHAnsi"/>
          <w:color w:val="000009"/>
          <w:lang w:val="hr-HR"/>
        </w:rPr>
        <w:t xml:space="preserve">Dodatna ciljana podrška biće pružena ranjivim grupama i/ili </w:t>
      </w:r>
      <w:r w:rsidR="008F65D7">
        <w:rPr>
          <w:rFonts w:cstheme="minorHAnsi"/>
          <w:color w:val="000009"/>
          <w:lang w:val="hr-HR"/>
        </w:rPr>
        <w:t>stranama pogođenim</w:t>
      </w:r>
      <w:r w:rsidRPr="00E267FD">
        <w:rPr>
          <w:rFonts w:cstheme="minorHAnsi"/>
          <w:color w:val="000009"/>
          <w:lang w:val="hr-HR"/>
        </w:rPr>
        <w:t xml:space="preserve"> Projektom, tokom procesa preseljenja, kao i tokom implementacije svih faza Projekta koje adresiraju njihovu ranjivost.</w:t>
      </w:r>
    </w:p>
    <w:p w14:paraId="1C020010" w14:textId="77777777" w:rsidR="00570347" w:rsidRPr="00E267FD" w:rsidRDefault="00570347" w:rsidP="00E3102D">
      <w:pPr>
        <w:pStyle w:val="ListParagraph"/>
        <w:widowControl w:val="0"/>
        <w:numPr>
          <w:ilvl w:val="2"/>
          <w:numId w:val="22"/>
        </w:numPr>
        <w:tabs>
          <w:tab w:val="left" w:pos="885"/>
        </w:tabs>
        <w:autoSpaceDE w:val="0"/>
        <w:autoSpaceDN w:val="0"/>
        <w:spacing w:before="1" w:after="0" w:line="240" w:lineRule="auto"/>
        <w:ind w:right="302"/>
        <w:contextualSpacing w:val="0"/>
        <w:rPr>
          <w:rFonts w:cstheme="minorHAnsi"/>
          <w:color w:val="365F91"/>
          <w:lang w:val="hr-HR"/>
        </w:rPr>
      </w:pPr>
      <w:r w:rsidRPr="00E267FD">
        <w:rPr>
          <w:rFonts w:cstheme="minorHAnsi"/>
          <w:color w:val="000009"/>
          <w:lang w:val="hr-HR"/>
        </w:rPr>
        <w:t xml:space="preserve">Projekat će osigurati rodno osjetljiv pristup uključivanjem žena, dijela pogođenih domaćinstava, u sve javne konsultacije i diskusije o specifičnim mjerama ublažavanja. Sve aktivnosti u ovom RPF-u će imati za cilj da budu rodno prilagođene, s ciljem osnaživanja žena i pružanja mogućnosti učešća u mjerama ublažavanja koje se odnose na uticaj preseljenja. Dokumentacija za vlasništvo ili </w:t>
      </w:r>
      <w:r w:rsidR="004C6D08">
        <w:rPr>
          <w:rFonts w:cstheme="minorHAnsi"/>
          <w:color w:val="000009"/>
          <w:lang w:val="hr-HR"/>
        </w:rPr>
        <w:t>stanarsko pravo</w:t>
      </w:r>
      <w:r w:rsidRPr="00E267FD">
        <w:rPr>
          <w:rFonts w:cstheme="minorHAnsi"/>
          <w:color w:val="000009"/>
          <w:lang w:val="hr-HR"/>
        </w:rPr>
        <w:t>, kao što su vlasnički listovi i ugovori o zakupu (uključujući bankovne račune otvorene za isplatu na</w:t>
      </w:r>
      <w:r w:rsidR="004C6D08">
        <w:rPr>
          <w:rFonts w:cstheme="minorHAnsi"/>
          <w:color w:val="000009"/>
          <w:lang w:val="hr-HR"/>
        </w:rPr>
        <w:t>do</w:t>
      </w:r>
      <w:r w:rsidRPr="00E267FD">
        <w:rPr>
          <w:rFonts w:cstheme="minorHAnsi"/>
          <w:color w:val="000009"/>
          <w:lang w:val="hr-HR"/>
        </w:rPr>
        <w:t xml:space="preserve">knade), </w:t>
      </w:r>
      <w:r w:rsidR="004C6D08">
        <w:rPr>
          <w:rFonts w:cstheme="minorHAnsi"/>
          <w:color w:val="000009"/>
          <w:lang w:val="hr-HR"/>
        </w:rPr>
        <w:t>izdaće</w:t>
      </w:r>
      <w:r w:rsidRPr="00E267FD">
        <w:rPr>
          <w:rFonts w:cstheme="minorHAnsi"/>
          <w:color w:val="000009"/>
          <w:lang w:val="hr-HR"/>
        </w:rPr>
        <w:t xml:space="preserve"> se na ime oba supružnika, ukoliko je eksproprisana imovina dio bračne imovine oba supružnika.</w:t>
      </w:r>
    </w:p>
    <w:p w14:paraId="13C91E9C" w14:textId="77777777" w:rsidR="00570347" w:rsidRPr="00E267FD" w:rsidRDefault="00570347" w:rsidP="00E3102D">
      <w:pPr>
        <w:pStyle w:val="ListParagraph"/>
        <w:widowControl w:val="0"/>
        <w:numPr>
          <w:ilvl w:val="2"/>
          <w:numId w:val="22"/>
        </w:numPr>
        <w:tabs>
          <w:tab w:val="left" w:pos="885"/>
        </w:tabs>
        <w:autoSpaceDE w:val="0"/>
        <w:autoSpaceDN w:val="0"/>
        <w:spacing w:before="1" w:after="0" w:line="240" w:lineRule="auto"/>
        <w:ind w:right="308"/>
        <w:contextualSpacing w:val="0"/>
        <w:rPr>
          <w:rFonts w:cstheme="minorHAnsi"/>
          <w:color w:val="365F91"/>
          <w:lang w:val="hr-HR"/>
        </w:rPr>
      </w:pPr>
      <w:r w:rsidRPr="00E267FD">
        <w:rPr>
          <w:rFonts w:cstheme="minorHAnsi"/>
          <w:color w:val="000009"/>
          <w:lang w:val="hr-HR"/>
        </w:rPr>
        <w:t xml:space="preserve">Aktivnosti se planiraju i </w:t>
      </w:r>
      <w:r w:rsidR="004C6D08">
        <w:rPr>
          <w:rFonts w:cstheme="minorHAnsi"/>
          <w:color w:val="000009"/>
          <w:lang w:val="hr-HR"/>
        </w:rPr>
        <w:t>s</w:t>
      </w:r>
      <w:r w:rsidRPr="00E267FD">
        <w:rPr>
          <w:rFonts w:cstheme="minorHAnsi"/>
          <w:color w:val="000009"/>
          <w:lang w:val="hr-HR"/>
        </w:rPr>
        <w:t xml:space="preserve">provode uz odgovarajuće </w:t>
      </w:r>
      <w:r w:rsidR="004C6D08">
        <w:rPr>
          <w:rFonts w:cstheme="minorHAnsi"/>
          <w:color w:val="000009"/>
          <w:lang w:val="hr-HR"/>
        </w:rPr>
        <w:t>objelodanjivanje</w:t>
      </w:r>
      <w:r w:rsidRPr="00E267FD">
        <w:rPr>
          <w:rFonts w:cstheme="minorHAnsi"/>
          <w:color w:val="000009"/>
          <w:lang w:val="hr-HR"/>
        </w:rPr>
        <w:t xml:space="preserve"> informacija, smislene konsultacije i informisano učešće </w:t>
      </w:r>
      <w:r w:rsidR="004C6D08">
        <w:rPr>
          <w:rFonts w:cstheme="minorHAnsi"/>
          <w:color w:val="000009"/>
          <w:lang w:val="hr-HR"/>
        </w:rPr>
        <w:t xml:space="preserve">onih koji su </w:t>
      </w:r>
      <w:r w:rsidRPr="00E267FD">
        <w:rPr>
          <w:rFonts w:cstheme="minorHAnsi"/>
          <w:color w:val="000009"/>
          <w:lang w:val="hr-HR"/>
        </w:rPr>
        <w:t>pogođeni.</w:t>
      </w:r>
    </w:p>
    <w:p w14:paraId="25A81460"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2"/>
        <w:contextualSpacing w:val="0"/>
        <w:rPr>
          <w:rFonts w:cstheme="minorHAnsi"/>
          <w:color w:val="365F91"/>
          <w:lang w:val="hr-HR"/>
        </w:rPr>
      </w:pPr>
      <w:r w:rsidRPr="00E267FD">
        <w:rPr>
          <w:rFonts w:cstheme="minorHAnsi"/>
          <w:color w:val="000009"/>
          <w:lang w:val="hr-HR"/>
        </w:rPr>
        <w:t xml:space="preserve">RAP-ovi specifični za podprojekte, kao i drugi instrumenti preseljenja po potrebi, </w:t>
      </w:r>
      <w:r w:rsidR="00731B39">
        <w:rPr>
          <w:rFonts w:cstheme="minorHAnsi"/>
          <w:color w:val="000009"/>
          <w:lang w:val="hr-HR"/>
        </w:rPr>
        <w:t>biće</w:t>
      </w:r>
      <w:r w:rsidRPr="00E267FD">
        <w:rPr>
          <w:rFonts w:cstheme="minorHAnsi"/>
          <w:color w:val="000009"/>
          <w:lang w:val="hr-HR"/>
        </w:rPr>
        <w:t xml:space="preserve"> pripremljeni, javno </w:t>
      </w:r>
      <w:r w:rsidR="004C6D08">
        <w:rPr>
          <w:rFonts w:cstheme="minorHAnsi"/>
          <w:color w:val="000009"/>
          <w:lang w:val="hr-HR"/>
        </w:rPr>
        <w:t>objelodanjeni</w:t>
      </w:r>
      <w:r w:rsidRPr="00E267FD">
        <w:rPr>
          <w:rFonts w:cstheme="minorHAnsi"/>
          <w:color w:val="000009"/>
          <w:lang w:val="hr-HR"/>
        </w:rPr>
        <w:t xml:space="preserve"> i konsultovani prije početka procesa </w:t>
      </w:r>
      <w:r w:rsidR="004C6D08">
        <w:rPr>
          <w:rFonts w:cstheme="minorHAnsi"/>
          <w:color w:val="000009"/>
          <w:lang w:val="hr-HR"/>
        </w:rPr>
        <w:t>akvizicije/sticanja</w:t>
      </w:r>
      <w:r w:rsidRPr="00E267FD">
        <w:rPr>
          <w:rFonts w:cstheme="minorHAnsi"/>
          <w:color w:val="000009"/>
          <w:lang w:val="hr-HR"/>
        </w:rPr>
        <w:t xml:space="preserve"> zemljišta</w:t>
      </w:r>
      <w:r w:rsidR="004C6D08">
        <w:rPr>
          <w:rFonts w:cstheme="minorHAnsi"/>
          <w:color w:val="000009"/>
          <w:lang w:val="hr-HR"/>
        </w:rPr>
        <w:t>.</w:t>
      </w:r>
    </w:p>
    <w:p w14:paraId="3C226837"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2"/>
        <w:contextualSpacing w:val="0"/>
        <w:rPr>
          <w:rFonts w:cstheme="minorHAnsi"/>
          <w:color w:val="365F91"/>
          <w:lang w:val="hr-HR"/>
        </w:rPr>
      </w:pPr>
      <w:r w:rsidRPr="00E267FD">
        <w:rPr>
          <w:rFonts w:cstheme="minorHAnsi"/>
          <w:color w:val="000009"/>
          <w:lang w:val="hr-HR"/>
        </w:rPr>
        <w:t>Pristup zemljištu od strane Projekta neće se desiti dok i ako na</w:t>
      </w:r>
      <w:r w:rsidR="00C51467">
        <w:rPr>
          <w:rFonts w:cstheme="minorHAnsi"/>
          <w:color w:val="000009"/>
          <w:lang w:val="hr-HR"/>
        </w:rPr>
        <w:t>do</w:t>
      </w:r>
      <w:r w:rsidRPr="00E267FD">
        <w:rPr>
          <w:rFonts w:cstheme="minorHAnsi"/>
          <w:color w:val="000009"/>
          <w:lang w:val="hr-HR"/>
        </w:rPr>
        <w:t>knada nije plaćena na odgovarajući način ili, u izuzetnim slučajevima, na</w:t>
      </w:r>
      <w:r w:rsidR="00C51467">
        <w:rPr>
          <w:rFonts w:cstheme="minorHAnsi"/>
          <w:color w:val="000009"/>
          <w:lang w:val="hr-HR"/>
        </w:rPr>
        <w:t>do</w:t>
      </w:r>
      <w:r w:rsidRPr="00E267FD">
        <w:rPr>
          <w:rFonts w:cstheme="minorHAnsi"/>
          <w:color w:val="000009"/>
          <w:lang w:val="hr-HR"/>
        </w:rPr>
        <w:t xml:space="preserve">knada nije uplaćena na escrow ili sličan račun. </w:t>
      </w:r>
    </w:p>
    <w:p w14:paraId="0F04C872"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1"/>
        <w:contextualSpacing w:val="0"/>
        <w:rPr>
          <w:rFonts w:cstheme="minorHAnsi"/>
          <w:color w:val="365F91"/>
          <w:lang w:val="hr-HR"/>
        </w:rPr>
      </w:pPr>
      <w:r w:rsidRPr="00E267FD">
        <w:rPr>
          <w:rFonts w:cstheme="minorHAnsi"/>
          <w:color w:val="000009"/>
          <w:lang w:val="hr-HR"/>
        </w:rPr>
        <w:t xml:space="preserve">Aktivnosti u okviru Projekta koje uzrokuju fizičko ili ekonomsko raseljavanje ne smiju započeti prije nego što se RAP-ovi usvoje, kako bi se omogućilo </w:t>
      </w:r>
      <w:r w:rsidR="00B96E27">
        <w:rPr>
          <w:rFonts w:cstheme="minorHAnsi"/>
          <w:color w:val="000009"/>
          <w:lang w:val="hr-HR"/>
        </w:rPr>
        <w:t>pogođenim licima</w:t>
      </w:r>
      <w:r w:rsidRPr="00E267FD">
        <w:rPr>
          <w:rFonts w:cstheme="minorHAnsi"/>
          <w:color w:val="000009"/>
          <w:lang w:val="hr-HR"/>
        </w:rPr>
        <w:t xml:space="preserve"> i zainteresovanim stranama da učestvuju u razvoju projekta, planiranju i implementaciji programa preseljenja.</w:t>
      </w:r>
    </w:p>
    <w:p w14:paraId="458A7550" w14:textId="77777777" w:rsidR="00570347" w:rsidRPr="00E267FD" w:rsidRDefault="00570347" w:rsidP="00E3102D">
      <w:pPr>
        <w:pStyle w:val="ListParagraph"/>
        <w:widowControl w:val="0"/>
        <w:numPr>
          <w:ilvl w:val="2"/>
          <w:numId w:val="22"/>
        </w:numPr>
        <w:tabs>
          <w:tab w:val="left" w:pos="885"/>
        </w:tabs>
        <w:autoSpaceDE w:val="0"/>
        <w:autoSpaceDN w:val="0"/>
        <w:spacing w:after="0" w:line="240" w:lineRule="auto"/>
        <w:ind w:right="303"/>
        <w:contextualSpacing w:val="0"/>
        <w:rPr>
          <w:rFonts w:cstheme="minorHAnsi"/>
          <w:color w:val="000009"/>
          <w:lang w:val="hr-HR"/>
        </w:rPr>
      </w:pPr>
      <w:r w:rsidRPr="00E267FD">
        <w:rPr>
          <w:rFonts w:cstheme="minorHAnsi"/>
          <w:color w:val="000009"/>
          <w:lang w:val="hr-HR"/>
        </w:rPr>
        <w:t>Pristupačan Mehanizam za rješavanje pritužbi</w:t>
      </w:r>
      <w:r w:rsidR="00C51467">
        <w:rPr>
          <w:rFonts w:cstheme="minorHAnsi"/>
          <w:color w:val="000009"/>
          <w:lang w:val="hr-HR"/>
        </w:rPr>
        <w:t>/žalbi</w:t>
      </w:r>
      <w:r w:rsidRPr="00E267FD">
        <w:rPr>
          <w:rFonts w:cstheme="minorHAnsi"/>
          <w:color w:val="000009"/>
          <w:lang w:val="hr-HR"/>
        </w:rPr>
        <w:t xml:space="preserve"> (GRM) </w:t>
      </w:r>
      <w:r w:rsidR="00731B39">
        <w:rPr>
          <w:rFonts w:cstheme="minorHAnsi"/>
          <w:color w:val="000009"/>
          <w:lang w:val="hr-HR"/>
        </w:rPr>
        <w:t>biće</w:t>
      </w:r>
      <w:r w:rsidRPr="00E267FD">
        <w:rPr>
          <w:rFonts w:cstheme="minorHAnsi"/>
          <w:color w:val="000009"/>
          <w:lang w:val="hr-HR"/>
        </w:rPr>
        <w:t xml:space="preserve"> uspostavljen </w:t>
      </w:r>
      <w:r w:rsidRPr="00E267FD">
        <w:rPr>
          <w:rFonts w:cstheme="minorHAnsi"/>
          <w:b/>
          <w:bCs/>
          <w:color w:val="000009"/>
          <w:lang w:val="hr-HR"/>
        </w:rPr>
        <w:t>prije početka bilo kakvih aktivnosti projekta ili konsultacija</w:t>
      </w:r>
      <w:r w:rsidRPr="00E267FD">
        <w:rPr>
          <w:rFonts w:cstheme="minorHAnsi"/>
          <w:color w:val="000009"/>
          <w:lang w:val="hr-HR"/>
        </w:rPr>
        <w:t xml:space="preserve">, osiguravajući da pogođene osobe mogu podnijeti primjedbe od samih početaka angažmana. </w:t>
      </w:r>
      <w:r w:rsidR="00C51467" w:rsidRPr="00E267FD">
        <w:rPr>
          <w:rFonts w:cstheme="minorHAnsi"/>
          <w:color w:val="000009"/>
          <w:lang w:val="hr-HR"/>
        </w:rPr>
        <w:t xml:space="preserve">Mehanizam </w:t>
      </w:r>
      <w:r w:rsidRPr="00E267FD">
        <w:rPr>
          <w:rFonts w:cstheme="minorHAnsi"/>
          <w:color w:val="000009"/>
          <w:lang w:val="hr-HR"/>
        </w:rPr>
        <w:t xml:space="preserve">će ostati na snazi tokom cijele implementacije projekta, uključujući ciklus preseljenja, kako bi se riješile pritužbe vezane za fizičko i ekonomsko raseljavanje u skladu s ovim RPF-om. Zainteresovanim stranama će biti pružene jasne, pravovremene i dostupne informacije o njihovim pravima na </w:t>
      </w:r>
      <w:r w:rsidR="00C51467">
        <w:rPr>
          <w:rFonts w:cstheme="minorHAnsi"/>
          <w:color w:val="000009"/>
          <w:lang w:val="hr-HR"/>
        </w:rPr>
        <w:t>prtiužbu/</w:t>
      </w:r>
      <w:r w:rsidRPr="00E267FD">
        <w:rPr>
          <w:rFonts w:cstheme="minorHAnsi"/>
          <w:color w:val="000009"/>
          <w:lang w:val="hr-HR"/>
        </w:rPr>
        <w:t xml:space="preserve">žalbu, dostupnim kanalima i procedurama. Sve </w:t>
      </w:r>
      <w:r w:rsidR="00C51467">
        <w:rPr>
          <w:rFonts w:cstheme="minorHAnsi"/>
          <w:color w:val="000009"/>
          <w:lang w:val="hr-HR"/>
        </w:rPr>
        <w:t>prtiužbe/</w:t>
      </w:r>
      <w:r w:rsidRPr="00E267FD">
        <w:rPr>
          <w:rFonts w:cstheme="minorHAnsi"/>
          <w:color w:val="000009"/>
          <w:lang w:val="hr-HR"/>
        </w:rPr>
        <w:t xml:space="preserve">žalbe će biti uredno registrovane, pregledane </w:t>
      </w:r>
      <w:r w:rsidRPr="00E267FD">
        <w:rPr>
          <w:rFonts w:cstheme="minorHAnsi"/>
          <w:color w:val="000009"/>
          <w:lang w:val="hr-HR"/>
        </w:rPr>
        <w:lastRenderedPageBreak/>
        <w:t>i razmatrane tokom implementacije projekta i aktivnosti preseljenja.</w:t>
      </w:r>
    </w:p>
    <w:p w14:paraId="6BC344DE" w14:textId="77777777" w:rsidR="00570347" w:rsidRPr="00E267FD" w:rsidRDefault="00570347" w:rsidP="00E3102D">
      <w:pPr>
        <w:pStyle w:val="ListParagraph"/>
        <w:widowControl w:val="0"/>
        <w:numPr>
          <w:ilvl w:val="2"/>
          <w:numId w:val="22"/>
        </w:numPr>
        <w:tabs>
          <w:tab w:val="left" w:pos="885"/>
        </w:tabs>
        <w:autoSpaceDE w:val="0"/>
        <w:autoSpaceDN w:val="0"/>
        <w:spacing w:before="1" w:after="0" w:line="240" w:lineRule="auto"/>
        <w:ind w:right="304"/>
        <w:contextualSpacing w:val="0"/>
        <w:rPr>
          <w:rFonts w:cstheme="minorHAnsi"/>
          <w:color w:val="365F91"/>
          <w:lang w:val="hr-HR"/>
        </w:rPr>
      </w:pPr>
      <w:r w:rsidRPr="00E267FD">
        <w:rPr>
          <w:rFonts w:cstheme="minorHAnsi"/>
          <w:color w:val="000009"/>
          <w:lang w:val="hr-HR"/>
        </w:rPr>
        <w:t xml:space="preserve">Aktivnosti preseljenja biće koncipirane i </w:t>
      </w:r>
      <w:r w:rsidR="00C51467">
        <w:rPr>
          <w:rFonts w:cstheme="minorHAnsi"/>
          <w:color w:val="000009"/>
          <w:lang w:val="hr-HR"/>
        </w:rPr>
        <w:t>s</w:t>
      </w:r>
      <w:r w:rsidRPr="00E267FD">
        <w:rPr>
          <w:rFonts w:cstheme="minorHAnsi"/>
          <w:color w:val="000009"/>
          <w:lang w:val="hr-HR"/>
        </w:rPr>
        <w:t>provođene kao održivi projekti obezbjeđivanjem dovoljnih investicionih sredstava kako bi se principi i ciljevi preseljenja definisani ovim RPF-om i narednim RAP-ovima u potpunosti ostvarili.</w:t>
      </w:r>
    </w:p>
    <w:p w14:paraId="3D35EB70" w14:textId="77777777" w:rsidR="00863A40" w:rsidRDefault="00863A40" w:rsidP="0080370F">
      <w:pPr>
        <w:rPr>
          <w:lang w:val="hr-HR"/>
        </w:rPr>
      </w:pPr>
    </w:p>
    <w:p w14:paraId="58960C04" w14:textId="77777777" w:rsidR="00570347" w:rsidRPr="00E267FD" w:rsidRDefault="0080370F" w:rsidP="0080370F">
      <w:pPr>
        <w:pStyle w:val="Heading2"/>
      </w:pPr>
      <w:bookmarkStart w:id="20" w:name="_Toc217387050"/>
      <w:r>
        <w:t>1.</w:t>
      </w:r>
      <w:r w:rsidR="00C51467">
        <w:t>5</w:t>
      </w:r>
      <w:r w:rsidR="00C51467">
        <w:tab/>
      </w:r>
      <w:r w:rsidR="00570347" w:rsidRPr="00E267FD">
        <w:t xml:space="preserve">Procijenjeni uticaji </w:t>
      </w:r>
      <w:r w:rsidR="00C51467">
        <w:t>raseljenja</w:t>
      </w:r>
      <w:r w:rsidR="00570347" w:rsidRPr="00E267FD">
        <w:t xml:space="preserve"> i </w:t>
      </w:r>
      <w:r w:rsidR="00C51467">
        <w:t>obrazloženje</w:t>
      </w:r>
      <w:r w:rsidR="00570347" w:rsidRPr="00E267FD">
        <w:t xml:space="preserve"> za pripremu RPF-a</w:t>
      </w:r>
      <w:bookmarkEnd w:id="20"/>
    </w:p>
    <w:p w14:paraId="0F57D79D" w14:textId="77777777" w:rsidR="00296A26" w:rsidRPr="00E267FD" w:rsidRDefault="00296A26" w:rsidP="00296A26">
      <w:pPr>
        <w:pStyle w:val="NormalWeb"/>
        <w:rPr>
          <w:rFonts w:asciiTheme="minorHAnsi" w:hAnsiTheme="minorHAnsi" w:cstheme="minorHAnsi"/>
          <w:sz w:val="22"/>
          <w:szCs w:val="22"/>
          <w:lang w:val="hr-HR"/>
        </w:rPr>
      </w:pPr>
      <w:r w:rsidRPr="00E267FD">
        <w:rPr>
          <w:rFonts w:asciiTheme="minorHAnsi" w:hAnsiTheme="minorHAnsi" w:cstheme="minorHAnsi"/>
          <w:sz w:val="22"/>
          <w:szCs w:val="22"/>
          <w:lang w:val="hr-HR"/>
        </w:rPr>
        <w:t xml:space="preserve">Iako FSPP ne uključuje kupovinu novog zemljišta ili izgradnju nove infrastrukture, određene aktivnosti — posebno one iz </w:t>
      </w:r>
      <w:r w:rsidRPr="00E267FD">
        <w:rPr>
          <w:rStyle w:val="Strong"/>
          <w:rFonts w:asciiTheme="minorHAnsi" w:eastAsiaTheme="majorEastAsia" w:hAnsiTheme="minorHAnsi" w:cstheme="minorHAnsi"/>
          <w:sz w:val="22"/>
          <w:szCs w:val="22"/>
          <w:lang w:val="hr-HR"/>
        </w:rPr>
        <w:t xml:space="preserve">Podkomponente 2.2 koje se odnose na rehabilitaciju/izgradnju i održavanje odabranih dijelova postojećih šumskih puteva </w:t>
      </w:r>
      <w:r w:rsidRPr="00E267FD">
        <w:rPr>
          <w:rFonts w:asciiTheme="minorHAnsi" w:hAnsiTheme="minorHAnsi" w:cstheme="minorHAnsi"/>
          <w:sz w:val="22"/>
          <w:szCs w:val="22"/>
          <w:lang w:val="hr-HR"/>
        </w:rPr>
        <w:t xml:space="preserve">— mogu stvoriti ograničena, specifična za lokaciju ograničenja u korištenju zemljišta. Svi planirani radovi </w:t>
      </w:r>
      <w:r w:rsidR="00731B39">
        <w:rPr>
          <w:rFonts w:asciiTheme="minorHAnsi" w:hAnsiTheme="minorHAnsi" w:cstheme="minorHAnsi"/>
          <w:sz w:val="22"/>
          <w:szCs w:val="22"/>
          <w:lang w:val="hr-HR"/>
        </w:rPr>
        <w:t>biće</w:t>
      </w:r>
      <w:r w:rsidRPr="00E267FD">
        <w:rPr>
          <w:rFonts w:asciiTheme="minorHAnsi" w:hAnsiTheme="minorHAnsi" w:cstheme="minorHAnsi"/>
          <w:sz w:val="22"/>
          <w:szCs w:val="22"/>
          <w:lang w:val="hr-HR"/>
        </w:rPr>
        <w:t xml:space="preserve"> ograničeni na </w:t>
      </w:r>
      <w:r w:rsidRPr="00E267FD">
        <w:rPr>
          <w:rStyle w:val="Strong"/>
          <w:rFonts w:asciiTheme="minorHAnsi" w:eastAsiaTheme="majorEastAsia" w:hAnsiTheme="minorHAnsi" w:cstheme="minorHAnsi"/>
          <w:sz w:val="22"/>
          <w:szCs w:val="22"/>
          <w:lang w:val="hr-HR"/>
        </w:rPr>
        <w:t>postojeću mrežu šumskih puteva</w:t>
      </w:r>
      <w:r w:rsidRPr="00E267FD">
        <w:rPr>
          <w:rFonts w:asciiTheme="minorHAnsi" w:hAnsiTheme="minorHAnsi" w:cstheme="minorHAnsi"/>
          <w:sz w:val="22"/>
          <w:szCs w:val="22"/>
          <w:lang w:val="hr-HR"/>
        </w:rPr>
        <w:t>, a ne očekuje se fizičko premještanje, rušenje objekata niti trajni gubitak privatnog zemljišta.</w:t>
      </w:r>
    </w:p>
    <w:p w14:paraId="37F75390" w14:textId="77777777" w:rsidR="00296A26" w:rsidRPr="00E267FD" w:rsidRDefault="00296A26" w:rsidP="00296A26">
      <w:pPr>
        <w:pStyle w:val="NormalWeb"/>
        <w:rPr>
          <w:rFonts w:asciiTheme="minorHAnsi" w:hAnsiTheme="minorHAnsi" w:cstheme="minorHAnsi"/>
          <w:sz w:val="22"/>
          <w:szCs w:val="22"/>
          <w:lang w:val="hr-HR"/>
        </w:rPr>
      </w:pPr>
      <w:r w:rsidRPr="00E267FD">
        <w:rPr>
          <w:rFonts w:asciiTheme="minorHAnsi" w:hAnsiTheme="minorHAnsi" w:cstheme="minorHAnsi"/>
          <w:sz w:val="22"/>
          <w:szCs w:val="22"/>
          <w:lang w:val="hr-HR"/>
        </w:rPr>
        <w:t xml:space="preserve">Međutim, </w:t>
      </w:r>
      <w:r w:rsidRPr="00E267FD">
        <w:rPr>
          <w:rStyle w:val="Strong"/>
          <w:rFonts w:asciiTheme="minorHAnsi" w:eastAsiaTheme="majorEastAsia" w:hAnsiTheme="minorHAnsi" w:cstheme="minorHAnsi"/>
          <w:sz w:val="22"/>
          <w:szCs w:val="22"/>
          <w:lang w:val="hr-HR"/>
        </w:rPr>
        <w:t>privremeno ekonomsko raseljavanje</w:t>
      </w:r>
      <w:r w:rsidRPr="00E267FD">
        <w:rPr>
          <w:rFonts w:asciiTheme="minorHAnsi" w:hAnsiTheme="minorHAnsi" w:cstheme="minorHAnsi"/>
          <w:sz w:val="22"/>
          <w:szCs w:val="22"/>
          <w:lang w:val="hr-HR"/>
        </w:rPr>
        <w:t xml:space="preserve"> može se desiti na određenim lokacijama gdje:</w:t>
      </w:r>
    </w:p>
    <w:p w14:paraId="264D97A0" w14:textId="77777777" w:rsidR="00296A26" w:rsidRPr="00E267FD" w:rsidRDefault="00E17B09" w:rsidP="00E3102D">
      <w:pPr>
        <w:pStyle w:val="NormalWeb"/>
        <w:numPr>
          <w:ilvl w:val="0"/>
          <w:numId w:val="25"/>
        </w:numPr>
        <w:rPr>
          <w:rFonts w:asciiTheme="minorHAnsi" w:hAnsiTheme="minorHAnsi" w:cstheme="minorHAnsi"/>
          <w:sz w:val="22"/>
          <w:szCs w:val="22"/>
          <w:lang w:val="hr-HR"/>
        </w:rPr>
      </w:pPr>
      <w:r>
        <w:rPr>
          <w:rFonts w:asciiTheme="minorHAnsi" w:hAnsiTheme="minorHAnsi" w:cstheme="minorHAnsi"/>
          <w:sz w:val="22"/>
          <w:szCs w:val="22"/>
          <w:lang w:val="hr-HR"/>
        </w:rPr>
        <w:t xml:space="preserve">je </w:t>
      </w:r>
      <w:r w:rsidR="00C51467">
        <w:rPr>
          <w:rFonts w:asciiTheme="minorHAnsi" w:hAnsiTheme="minorHAnsi" w:cstheme="minorHAnsi"/>
          <w:sz w:val="22"/>
          <w:szCs w:val="22"/>
          <w:lang w:val="hr-HR"/>
        </w:rPr>
        <w:t>p</w:t>
      </w:r>
      <w:r w:rsidR="00296A26" w:rsidRPr="00E267FD">
        <w:rPr>
          <w:rFonts w:asciiTheme="minorHAnsi" w:hAnsiTheme="minorHAnsi" w:cstheme="minorHAnsi"/>
          <w:sz w:val="22"/>
          <w:szCs w:val="22"/>
          <w:lang w:val="hr-HR"/>
        </w:rPr>
        <w:t xml:space="preserve">ristup šumskom zemljištu privremeno ograničen tokom radova na obnovi </w:t>
      </w:r>
      <w:r w:rsidR="00C51467">
        <w:rPr>
          <w:rFonts w:asciiTheme="minorHAnsi" w:hAnsiTheme="minorHAnsi" w:cstheme="minorHAnsi"/>
          <w:sz w:val="22"/>
          <w:szCs w:val="22"/>
          <w:lang w:val="hr-HR"/>
        </w:rPr>
        <w:t>puteva</w:t>
      </w:r>
      <w:r w:rsidR="00296A26" w:rsidRPr="00E267FD">
        <w:rPr>
          <w:rFonts w:asciiTheme="minorHAnsi" w:hAnsiTheme="minorHAnsi" w:cstheme="minorHAnsi"/>
          <w:sz w:val="22"/>
          <w:szCs w:val="22"/>
          <w:lang w:val="hr-HR"/>
        </w:rPr>
        <w:t>;</w:t>
      </w:r>
    </w:p>
    <w:p w14:paraId="09BEA693" w14:textId="77777777" w:rsidR="00296A26" w:rsidRPr="00E267FD" w:rsidRDefault="00E17B09" w:rsidP="00E3102D">
      <w:pPr>
        <w:pStyle w:val="NormalWeb"/>
        <w:numPr>
          <w:ilvl w:val="0"/>
          <w:numId w:val="25"/>
        </w:numPr>
        <w:rPr>
          <w:rFonts w:asciiTheme="minorHAnsi" w:hAnsiTheme="minorHAnsi" w:cstheme="minorHAnsi"/>
          <w:sz w:val="22"/>
          <w:szCs w:val="22"/>
          <w:lang w:val="hr-HR"/>
        </w:rPr>
      </w:pPr>
      <w:r>
        <w:rPr>
          <w:rFonts w:asciiTheme="minorHAnsi" w:hAnsiTheme="minorHAnsi" w:cstheme="minorHAnsi"/>
          <w:sz w:val="22"/>
          <w:szCs w:val="22"/>
          <w:lang w:val="hr-HR"/>
        </w:rPr>
        <w:t xml:space="preserve">se </w:t>
      </w:r>
      <w:r w:rsidR="00296A26" w:rsidRPr="00E267FD">
        <w:rPr>
          <w:rFonts w:asciiTheme="minorHAnsi" w:hAnsiTheme="minorHAnsi" w:cstheme="minorHAnsi"/>
          <w:sz w:val="22"/>
          <w:szCs w:val="22"/>
          <w:lang w:val="hr-HR"/>
        </w:rPr>
        <w:t>krčenje vegetacije ili upravljanje količinom goriva odvija u blizini područja koja neformalno koriste lokalne zajednice (npr. ispaša, sezonsko sakupljanje drva za ogrjev, sakupljanje gljiva ili začinskog</w:t>
      </w:r>
      <w:r>
        <w:rPr>
          <w:rFonts w:asciiTheme="minorHAnsi" w:hAnsiTheme="minorHAnsi" w:cstheme="minorHAnsi"/>
          <w:sz w:val="22"/>
          <w:szCs w:val="22"/>
          <w:lang w:val="hr-HR"/>
        </w:rPr>
        <w:t>/ljekovitog</w:t>
      </w:r>
      <w:r w:rsidR="00296A26" w:rsidRPr="00E267FD">
        <w:rPr>
          <w:rFonts w:asciiTheme="minorHAnsi" w:hAnsiTheme="minorHAnsi" w:cstheme="minorHAnsi"/>
          <w:sz w:val="22"/>
          <w:szCs w:val="22"/>
          <w:lang w:val="hr-HR"/>
        </w:rPr>
        <w:t xml:space="preserve"> bilja);</w:t>
      </w:r>
    </w:p>
    <w:p w14:paraId="720919E2" w14:textId="77777777" w:rsidR="00296A26" w:rsidRPr="00E267FD" w:rsidRDefault="00296A26" w:rsidP="00E3102D">
      <w:pPr>
        <w:pStyle w:val="NormalWeb"/>
        <w:numPr>
          <w:ilvl w:val="0"/>
          <w:numId w:val="25"/>
        </w:numPr>
        <w:rPr>
          <w:rFonts w:asciiTheme="minorHAnsi" w:hAnsiTheme="minorHAnsi" w:cstheme="minorHAnsi"/>
          <w:sz w:val="22"/>
          <w:szCs w:val="22"/>
          <w:lang w:val="hr-HR"/>
        </w:rPr>
      </w:pPr>
      <w:r w:rsidRPr="00E267FD">
        <w:rPr>
          <w:rFonts w:asciiTheme="minorHAnsi" w:hAnsiTheme="minorHAnsi" w:cstheme="minorHAnsi"/>
          <w:sz w:val="22"/>
          <w:szCs w:val="22"/>
          <w:lang w:val="hr-HR"/>
        </w:rPr>
        <w:t>Premještanje mašina zahtijeva kratkoročno korištenje susjednih zemljišnih pojaseva; ili</w:t>
      </w:r>
    </w:p>
    <w:p w14:paraId="6232F40D" w14:textId="77777777" w:rsidR="00296A26" w:rsidRPr="00E267FD" w:rsidRDefault="00296A26" w:rsidP="00E3102D">
      <w:pPr>
        <w:pStyle w:val="NormalWeb"/>
        <w:numPr>
          <w:ilvl w:val="0"/>
          <w:numId w:val="25"/>
        </w:numPr>
        <w:rPr>
          <w:rFonts w:asciiTheme="minorHAnsi" w:hAnsiTheme="minorHAnsi" w:cstheme="minorHAnsi"/>
          <w:sz w:val="22"/>
          <w:szCs w:val="22"/>
          <w:lang w:val="hr-HR"/>
        </w:rPr>
      </w:pPr>
      <w:r w:rsidRPr="00E267FD">
        <w:rPr>
          <w:rFonts w:asciiTheme="minorHAnsi" w:hAnsiTheme="minorHAnsi" w:cstheme="minorHAnsi"/>
          <w:sz w:val="22"/>
          <w:szCs w:val="22"/>
          <w:lang w:val="hr-HR"/>
        </w:rPr>
        <w:t>Sigurnosne zone tokom održavanja protivpožarnih pojaseva privremeno ograničavaju uobičajeni pristup.</w:t>
      </w:r>
    </w:p>
    <w:p w14:paraId="57C987CA" w14:textId="77777777" w:rsidR="00296A26" w:rsidRPr="00E267FD" w:rsidRDefault="00296A26" w:rsidP="00296A26">
      <w:pPr>
        <w:pStyle w:val="NormalWeb"/>
        <w:rPr>
          <w:rFonts w:asciiTheme="minorHAnsi" w:hAnsiTheme="minorHAnsi" w:cstheme="minorHAnsi"/>
          <w:sz w:val="22"/>
          <w:szCs w:val="22"/>
          <w:lang w:val="hr-HR"/>
        </w:rPr>
      </w:pPr>
      <w:r w:rsidRPr="00E267FD">
        <w:rPr>
          <w:rFonts w:asciiTheme="minorHAnsi" w:hAnsiTheme="minorHAnsi" w:cstheme="minorHAnsi"/>
          <w:sz w:val="22"/>
          <w:szCs w:val="22"/>
          <w:lang w:val="hr-HR"/>
        </w:rPr>
        <w:t xml:space="preserve">S obzirom na to da će tačni dijelovi </w:t>
      </w:r>
      <w:r w:rsidR="00E17B09">
        <w:rPr>
          <w:rFonts w:asciiTheme="minorHAnsi" w:hAnsiTheme="minorHAnsi" w:cstheme="minorHAnsi"/>
          <w:sz w:val="22"/>
          <w:szCs w:val="22"/>
          <w:lang w:val="hr-HR"/>
        </w:rPr>
        <w:t>puta</w:t>
      </w:r>
      <w:r w:rsidRPr="00E267FD">
        <w:rPr>
          <w:rFonts w:asciiTheme="minorHAnsi" w:hAnsiTheme="minorHAnsi" w:cstheme="minorHAnsi"/>
          <w:sz w:val="22"/>
          <w:szCs w:val="22"/>
          <w:lang w:val="hr-HR"/>
        </w:rPr>
        <w:t xml:space="preserve"> i </w:t>
      </w:r>
      <w:r w:rsidR="00E17B09">
        <w:rPr>
          <w:rFonts w:asciiTheme="minorHAnsi" w:hAnsiTheme="minorHAnsi" w:cstheme="minorHAnsi"/>
          <w:sz w:val="22"/>
          <w:szCs w:val="22"/>
          <w:lang w:val="hr-HR"/>
        </w:rPr>
        <w:t>radna površina</w:t>
      </w:r>
      <w:r w:rsidRPr="00E267FD">
        <w:rPr>
          <w:rFonts w:asciiTheme="minorHAnsi" w:hAnsiTheme="minorHAnsi" w:cstheme="minorHAnsi"/>
          <w:sz w:val="22"/>
          <w:szCs w:val="22"/>
          <w:lang w:val="hr-HR"/>
        </w:rPr>
        <w:t xml:space="preserve"> biti potvrđeni tek tokom implementacije, </w:t>
      </w:r>
      <w:r w:rsidR="00E17B09" w:rsidRPr="00E267FD">
        <w:rPr>
          <w:rFonts w:asciiTheme="minorHAnsi" w:hAnsiTheme="minorHAnsi" w:cstheme="minorHAnsi"/>
          <w:sz w:val="22"/>
          <w:szCs w:val="22"/>
          <w:lang w:val="hr-HR"/>
        </w:rPr>
        <w:t xml:space="preserve">ne mogu </w:t>
      </w:r>
      <w:r w:rsidR="00E17B09" w:rsidRPr="00E267FD">
        <w:rPr>
          <w:rStyle w:val="Strong"/>
          <w:rFonts w:asciiTheme="minorHAnsi" w:eastAsiaTheme="majorEastAsia" w:hAnsiTheme="minorHAnsi" w:cstheme="minorHAnsi"/>
          <w:sz w:val="22"/>
          <w:szCs w:val="22"/>
          <w:lang w:val="hr-HR"/>
        </w:rPr>
        <w:t>se unaprijed utvrditi</w:t>
      </w:r>
      <w:r w:rsidR="00E17B09" w:rsidRPr="00E267FD">
        <w:rPr>
          <w:rFonts w:asciiTheme="minorHAnsi" w:hAnsiTheme="minorHAnsi" w:cstheme="minorHAnsi"/>
          <w:sz w:val="22"/>
          <w:szCs w:val="22"/>
          <w:lang w:val="hr-HR"/>
        </w:rPr>
        <w:t xml:space="preserve"> </w:t>
      </w:r>
      <w:r w:rsidRPr="00E267FD">
        <w:rPr>
          <w:rFonts w:asciiTheme="minorHAnsi" w:hAnsiTheme="minorHAnsi" w:cstheme="minorHAnsi"/>
          <w:sz w:val="22"/>
          <w:szCs w:val="22"/>
          <w:lang w:val="hr-HR"/>
        </w:rPr>
        <w:t xml:space="preserve">veličina i lokacija ovih privremenih uticaja. Iz tog razloga, i u skladu sa </w:t>
      </w:r>
      <w:r w:rsidRPr="00E267FD">
        <w:rPr>
          <w:rStyle w:val="Strong"/>
          <w:rFonts w:asciiTheme="minorHAnsi" w:eastAsiaTheme="majorEastAsia" w:hAnsiTheme="minorHAnsi" w:cstheme="minorHAnsi"/>
          <w:sz w:val="22"/>
          <w:szCs w:val="22"/>
          <w:lang w:val="hr-HR"/>
        </w:rPr>
        <w:t>ESS5</w:t>
      </w:r>
      <w:r w:rsidRPr="00E267FD">
        <w:rPr>
          <w:rFonts w:asciiTheme="minorHAnsi" w:hAnsiTheme="minorHAnsi" w:cstheme="minorHAnsi"/>
          <w:sz w:val="22"/>
          <w:szCs w:val="22"/>
          <w:lang w:val="hr-HR"/>
        </w:rPr>
        <w:t xml:space="preserve">, Okvir </w:t>
      </w:r>
      <w:r w:rsidRPr="00E267FD">
        <w:rPr>
          <w:rStyle w:val="Strong"/>
          <w:rFonts w:asciiTheme="minorHAnsi" w:eastAsiaTheme="majorEastAsia" w:hAnsiTheme="minorHAnsi" w:cstheme="minorHAnsi"/>
          <w:sz w:val="22"/>
          <w:szCs w:val="22"/>
          <w:lang w:val="hr-HR"/>
        </w:rPr>
        <w:t>politike preseljenja (RPF)</w:t>
      </w:r>
      <w:r w:rsidRPr="00E267FD">
        <w:rPr>
          <w:rFonts w:asciiTheme="minorHAnsi" w:hAnsiTheme="minorHAnsi" w:cstheme="minorHAnsi"/>
          <w:sz w:val="22"/>
          <w:szCs w:val="22"/>
          <w:lang w:val="hr-HR"/>
        </w:rPr>
        <w:t xml:space="preserve"> je obavezan da:</w:t>
      </w:r>
    </w:p>
    <w:p w14:paraId="696B2DE4" w14:textId="77777777" w:rsidR="00296A26" w:rsidRPr="00E267FD" w:rsidRDefault="00296A26" w:rsidP="00E3102D">
      <w:pPr>
        <w:pStyle w:val="NormalWeb"/>
        <w:numPr>
          <w:ilvl w:val="0"/>
          <w:numId w:val="26"/>
        </w:numPr>
        <w:rPr>
          <w:rFonts w:asciiTheme="minorHAnsi" w:hAnsiTheme="minorHAnsi" w:cstheme="minorHAnsi"/>
          <w:sz w:val="22"/>
          <w:szCs w:val="22"/>
          <w:lang w:val="hr-HR"/>
        </w:rPr>
      </w:pPr>
      <w:r w:rsidRPr="00E267FD">
        <w:rPr>
          <w:rFonts w:asciiTheme="minorHAnsi" w:hAnsiTheme="minorHAnsi" w:cstheme="minorHAnsi"/>
          <w:sz w:val="22"/>
          <w:szCs w:val="22"/>
          <w:lang w:val="hr-HR"/>
        </w:rPr>
        <w:t>defini</w:t>
      </w:r>
      <w:r w:rsidR="00E17B09">
        <w:rPr>
          <w:rFonts w:asciiTheme="minorHAnsi" w:hAnsiTheme="minorHAnsi" w:cstheme="minorHAnsi"/>
          <w:sz w:val="22"/>
          <w:szCs w:val="22"/>
          <w:lang w:val="hr-HR"/>
        </w:rPr>
        <w:t>še</w:t>
      </w:r>
      <w:r w:rsidRPr="00E267FD">
        <w:rPr>
          <w:rFonts w:asciiTheme="minorHAnsi" w:hAnsiTheme="minorHAnsi" w:cstheme="minorHAnsi"/>
          <w:sz w:val="22"/>
          <w:szCs w:val="22"/>
          <w:lang w:val="hr-HR"/>
        </w:rPr>
        <w:t xml:space="preserve"> principe za izbjegavanje ili minimiziranje uticaja;</w:t>
      </w:r>
    </w:p>
    <w:p w14:paraId="4FCC780B" w14:textId="77777777" w:rsidR="00296A26" w:rsidRPr="00E267FD" w:rsidRDefault="00E17B09" w:rsidP="00E3102D">
      <w:pPr>
        <w:pStyle w:val="NormalWeb"/>
        <w:numPr>
          <w:ilvl w:val="0"/>
          <w:numId w:val="26"/>
        </w:numPr>
        <w:rPr>
          <w:rFonts w:asciiTheme="minorHAnsi" w:hAnsiTheme="minorHAnsi" w:cstheme="minorHAnsi"/>
          <w:sz w:val="22"/>
          <w:szCs w:val="22"/>
          <w:lang w:val="hr-HR"/>
        </w:rPr>
      </w:pPr>
      <w:r>
        <w:rPr>
          <w:rFonts w:asciiTheme="minorHAnsi" w:hAnsiTheme="minorHAnsi" w:cstheme="minorHAnsi"/>
          <w:sz w:val="22"/>
          <w:szCs w:val="22"/>
          <w:lang w:val="hr-HR"/>
        </w:rPr>
        <w:t>uspostavi</w:t>
      </w:r>
      <w:r w:rsidR="00296A26" w:rsidRPr="00E267FD">
        <w:rPr>
          <w:rFonts w:asciiTheme="minorHAnsi" w:hAnsiTheme="minorHAnsi" w:cstheme="minorHAnsi"/>
          <w:sz w:val="22"/>
          <w:szCs w:val="22"/>
          <w:lang w:val="hr-HR"/>
        </w:rPr>
        <w:t xml:space="preserve"> procedura za </w:t>
      </w:r>
      <w:r>
        <w:rPr>
          <w:rFonts w:asciiTheme="minorHAnsi" w:hAnsiTheme="minorHAnsi" w:cstheme="minorHAnsi"/>
          <w:sz w:val="22"/>
          <w:szCs w:val="22"/>
          <w:lang w:val="hr-HR"/>
        </w:rPr>
        <w:t>skrining</w:t>
      </w:r>
      <w:r w:rsidR="00296A26" w:rsidRPr="00E267FD">
        <w:rPr>
          <w:rFonts w:asciiTheme="minorHAnsi" w:hAnsiTheme="minorHAnsi" w:cstheme="minorHAnsi"/>
          <w:sz w:val="22"/>
          <w:szCs w:val="22"/>
          <w:lang w:val="hr-HR"/>
        </w:rPr>
        <w:t xml:space="preserve"> i identifikaciju slučajeva u kojima </w:t>
      </w:r>
      <w:r>
        <w:rPr>
          <w:rFonts w:asciiTheme="minorHAnsi" w:hAnsiTheme="minorHAnsi" w:cstheme="minorHAnsi"/>
          <w:sz w:val="22"/>
          <w:szCs w:val="22"/>
          <w:lang w:val="hr-HR"/>
        </w:rPr>
        <w:t>može</w:t>
      </w:r>
      <w:r w:rsidR="00296A26" w:rsidRPr="00E267FD">
        <w:rPr>
          <w:rFonts w:asciiTheme="minorHAnsi" w:hAnsiTheme="minorHAnsi" w:cstheme="minorHAnsi"/>
          <w:sz w:val="22"/>
          <w:szCs w:val="22"/>
          <w:lang w:val="hr-HR"/>
        </w:rPr>
        <w:t xml:space="preserve"> doći do privremenih ograničenja korištenja zemljišta ili uticaja na </w:t>
      </w:r>
      <w:r>
        <w:rPr>
          <w:rFonts w:asciiTheme="minorHAnsi" w:hAnsiTheme="minorHAnsi" w:cstheme="minorHAnsi"/>
          <w:sz w:val="22"/>
          <w:szCs w:val="22"/>
          <w:lang w:val="hr-HR"/>
        </w:rPr>
        <w:t>sredstva za život</w:t>
      </w:r>
      <w:r w:rsidR="00296A26" w:rsidRPr="00E267FD">
        <w:rPr>
          <w:rFonts w:asciiTheme="minorHAnsi" w:hAnsiTheme="minorHAnsi" w:cstheme="minorHAnsi"/>
          <w:sz w:val="22"/>
          <w:szCs w:val="22"/>
          <w:lang w:val="hr-HR"/>
        </w:rPr>
        <w:t>;</w:t>
      </w:r>
    </w:p>
    <w:p w14:paraId="72260D44" w14:textId="77777777" w:rsidR="00296A26" w:rsidRPr="00E267FD" w:rsidRDefault="00296A26" w:rsidP="00E3102D">
      <w:pPr>
        <w:pStyle w:val="NormalWeb"/>
        <w:numPr>
          <w:ilvl w:val="0"/>
          <w:numId w:val="26"/>
        </w:numPr>
        <w:rPr>
          <w:rFonts w:asciiTheme="minorHAnsi" w:hAnsiTheme="minorHAnsi" w:cstheme="minorHAnsi"/>
          <w:sz w:val="22"/>
          <w:szCs w:val="22"/>
          <w:lang w:val="hr-HR"/>
        </w:rPr>
      </w:pPr>
      <w:r w:rsidRPr="00E267FD">
        <w:rPr>
          <w:rFonts w:asciiTheme="minorHAnsi" w:hAnsiTheme="minorHAnsi" w:cstheme="minorHAnsi"/>
          <w:sz w:val="22"/>
          <w:szCs w:val="22"/>
          <w:lang w:val="hr-HR"/>
        </w:rPr>
        <w:t xml:space="preserve">utvrdi mjere </w:t>
      </w:r>
      <w:r w:rsidR="00E17B09">
        <w:rPr>
          <w:rFonts w:asciiTheme="minorHAnsi" w:hAnsiTheme="minorHAnsi" w:cstheme="minorHAnsi"/>
          <w:sz w:val="22"/>
          <w:szCs w:val="22"/>
          <w:lang w:val="hr-HR"/>
        </w:rPr>
        <w:t xml:space="preserve">za </w:t>
      </w:r>
      <w:r w:rsidRPr="00E267FD">
        <w:rPr>
          <w:rFonts w:asciiTheme="minorHAnsi" w:hAnsiTheme="minorHAnsi" w:cstheme="minorHAnsi"/>
          <w:sz w:val="22"/>
          <w:szCs w:val="22"/>
          <w:lang w:val="hr-HR"/>
        </w:rPr>
        <w:t>podobnost</w:t>
      </w:r>
      <w:r w:rsidR="00E17B09">
        <w:rPr>
          <w:rFonts w:asciiTheme="minorHAnsi" w:hAnsiTheme="minorHAnsi" w:cstheme="minorHAnsi"/>
          <w:sz w:val="22"/>
          <w:szCs w:val="22"/>
          <w:lang w:val="hr-HR"/>
        </w:rPr>
        <w:t>/kvalifikovanost</w:t>
      </w:r>
      <w:r w:rsidRPr="00E267FD">
        <w:rPr>
          <w:rFonts w:asciiTheme="minorHAnsi" w:hAnsiTheme="minorHAnsi" w:cstheme="minorHAnsi"/>
          <w:sz w:val="22"/>
          <w:szCs w:val="22"/>
          <w:lang w:val="hr-HR"/>
        </w:rPr>
        <w:t xml:space="preserve"> i na</w:t>
      </w:r>
      <w:r w:rsidR="00E17B09">
        <w:rPr>
          <w:rFonts w:asciiTheme="minorHAnsi" w:hAnsiTheme="minorHAnsi" w:cstheme="minorHAnsi"/>
          <w:sz w:val="22"/>
          <w:szCs w:val="22"/>
          <w:lang w:val="hr-HR"/>
        </w:rPr>
        <w:t>do</w:t>
      </w:r>
      <w:r w:rsidRPr="00E267FD">
        <w:rPr>
          <w:rFonts w:asciiTheme="minorHAnsi" w:hAnsiTheme="minorHAnsi" w:cstheme="minorHAnsi"/>
          <w:sz w:val="22"/>
          <w:szCs w:val="22"/>
          <w:lang w:val="hr-HR"/>
        </w:rPr>
        <w:t>knade za pogođene osobe; i</w:t>
      </w:r>
    </w:p>
    <w:p w14:paraId="38D7F0A6" w14:textId="77777777" w:rsidR="00296A26" w:rsidRPr="00E267FD" w:rsidRDefault="00296A26" w:rsidP="00E3102D">
      <w:pPr>
        <w:pStyle w:val="NormalWeb"/>
        <w:numPr>
          <w:ilvl w:val="0"/>
          <w:numId w:val="26"/>
        </w:numPr>
        <w:rPr>
          <w:rFonts w:asciiTheme="minorHAnsi" w:hAnsiTheme="minorHAnsi" w:cstheme="minorHAnsi"/>
          <w:sz w:val="22"/>
          <w:szCs w:val="22"/>
          <w:lang w:val="hr-HR"/>
        </w:rPr>
      </w:pPr>
      <w:r w:rsidRPr="00E267FD">
        <w:rPr>
          <w:rFonts w:asciiTheme="minorHAnsi" w:hAnsiTheme="minorHAnsi" w:cstheme="minorHAnsi"/>
          <w:sz w:val="22"/>
          <w:szCs w:val="22"/>
          <w:lang w:val="hr-HR"/>
        </w:rPr>
        <w:t xml:space="preserve">pruži smjernice za pripremu </w:t>
      </w:r>
      <w:r w:rsidRPr="00E267FD">
        <w:rPr>
          <w:rStyle w:val="Strong"/>
          <w:rFonts w:asciiTheme="minorHAnsi" w:eastAsiaTheme="majorEastAsia" w:hAnsiTheme="minorHAnsi" w:cstheme="minorHAnsi"/>
          <w:sz w:val="22"/>
          <w:szCs w:val="22"/>
          <w:lang w:val="hr-HR"/>
        </w:rPr>
        <w:t>planova preseljenja specifičnih za lokaciju (RAP)</w:t>
      </w:r>
      <w:r w:rsidRPr="00E267FD">
        <w:rPr>
          <w:rFonts w:asciiTheme="minorHAnsi" w:hAnsiTheme="minorHAnsi" w:cstheme="minorHAnsi"/>
          <w:sz w:val="22"/>
          <w:szCs w:val="22"/>
          <w:lang w:val="hr-HR"/>
        </w:rPr>
        <w:t xml:space="preserve"> ako je potrebno.</w:t>
      </w:r>
    </w:p>
    <w:p w14:paraId="4F37EF63" w14:textId="77777777" w:rsidR="00863A40" w:rsidRDefault="00296A26" w:rsidP="00296A26">
      <w:pPr>
        <w:pStyle w:val="NormalWeb"/>
        <w:rPr>
          <w:rFonts w:asciiTheme="minorHAnsi" w:hAnsiTheme="minorHAnsi" w:cstheme="minorHAnsi"/>
          <w:sz w:val="22"/>
          <w:szCs w:val="22"/>
          <w:lang w:val="hr-HR"/>
        </w:rPr>
      </w:pPr>
      <w:r w:rsidRPr="00E267FD">
        <w:rPr>
          <w:rFonts w:asciiTheme="minorHAnsi" w:hAnsiTheme="minorHAnsi" w:cstheme="minorHAnsi"/>
          <w:sz w:val="22"/>
          <w:szCs w:val="22"/>
          <w:lang w:val="hr-HR"/>
        </w:rPr>
        <w:t xml:space="preserve">RPF je stoga instrument </w:t>
      </w:r>
      <w:r w:rsidR="00E17B09">
        <w:rPr>
          <w:rFonts w:asciiTheme="minorHAnsi" w:hAnsiTheme="minorHAnsi" w:cstheme="minorHAnsi"/>
          <w:sz w:val="22"/>
          <w:szCs w:val="22"/>
          <w:lang w:val="hr-HR"/>
        </w:rPr>
        <w:t xml:space="preserve">iz predostrožnosti </w:t>
      </w:r>
      <w:r w:rsidRPr="00E267FD">
        <w:rPr>
          <w:rFonts w:asciiTheme="minorHAnsi" w:hAnsiTheme="minorHAnsi" w:cstheme="minorHAnsi"/>
          <w:sz w:val="22"/>
          <w:szCs w:val="22"/>
          <w:lang w:val="hr-HR"/>
        </w:rPr>
        <w:t>koji osigurava da se svako nepredviđeno, malo ekonomsko raseljavanje ili privremena ograničenja korištenja zemljišta povezana sa radovima na šumskim cestama rješavaju na pravedan, transparentan i dosljedan način, iako</w:t>
      </w:r>
      <w:r w:rsidRPr="00E267FD">
        <w:rPr>
          <w:rStyle w:val="Strong"/>
          <w:rFonts w:asciiTheme="minorHAnsi" w:eastAsiaTheme="majorEastAsia" w:hAnsiTheme="minorHAnsi" w:cstheme="minorHAnsi"/>
          <w:sz w:val="22"/>
          <w:szCs w:val="22"/>
          <w:lang w:val="hr-HR"/>
        </w:rPr>
        <w:t xml:space="preserve"> se ne očekuje trajno preseljenje u okviru Projekta</w:t>
      </w:r>
      <w:r w:rsidRPr="00E267FD">
        <w:rPr>
          <w:rFonts w:asciiTheme="minorHAnsi" w:hAnsiTheme="minorHAnsi" w:cstheme="minorHAnsi"/>
          <w:sz w:val="22"/>
          <w:szCs w:val="22"/>
          <w:lang w:val="hr-HR"/>
        </w:rPr>
        <w:t>.</w:t>
      </w:r>
    </w:p>
    <w:p w14:paraId="2FE79610" w14:textId="77777777" w:rsidR="00062FD2" w:rsidRDefault="00062FD2">
      <w:pPr>
        <w:spacing w:after="160"/>
        <w:jc w:val="left"/>
        <w:rPr>
          <w:rFonts w:eastAsia="Times New Roman" w:cstheme="minorHAnsi"/>
          <w:kern w:val="0"/>
          <w:lang w:val="hr-HR"/>
        </w:rPr>
      </w:pPr>
      <w:r>
        <w:rPr>
          <w:rFonts w:cstheme="minorHAnsi"/>
          <w:lang w:val="hr-HR"/>
        </w:rPr>
        <w:br w:type="page"/>
      </w:r>
    </w:p>
    <w:p w14:paraId="6274A945" w14:textId="77777777" w:rsidR="00E17B09" w:rsidRPr="00E267FD" w:rsidRDefault="00E17B09" w:rsidP="00296A26">
      <w:pPr>
        <w:pStyle w:val="NormalWeb"/>
        <w:rPr>
          <w:rFonts w:asciiTheme="minorHAnsi" w:hAnsiTheme="minorHAnsi" w:cstheme="minorHAnsi"/>
          <w:sz w:val="22"/>
          <w:szCs w:val="22"/>
          <w:lang w:val="hr-HR"/>
        </w:rPr>
      </w:pPr>
    </w:p>
    <w:p w14:paraId="308EA485" w14:textId="77777777" w:rsidR="00863A40" w:rsidRPr="00E267FD" w:rsidRDefault="00E17B09" w:rsidP="00E17B09">
      <w:pPr>
        <w:pStyle w:val="Heading1"/>
      </w:pPr>
      <w:bookmarkStart w:id="21" w:name="_Toc217250411"/>
      <w:bookmarkStart w:id="22" w:name="_Toc217387051"/>
      <w:r>
        <w:t>2.</w:t>
      </w:r>
      <w:r>
        <w:tab/>
      </w:r>
      <w:r w:rsidR="00863A40" w:rsidRPr="00E267FD">
        <w:t>Pravni okvir</w:t>
      </w:r>
      <w:bookmarkEnd w:id="21"/>
      <w:bookmarkEnd w:id="22"/>
    </w:p>
    <w:p w14:paraId="6B4A3DBB" w14:textId="77777777" w:rsidR="00863A40" w:rsidRPr="00E267FD" w:rsidRDefault="00E17B09" w:rsidP="00E17B09">
      <w:pPr>
        <w:pStyle w:val="Heading2"/>
      </w:pPr>
      <w:bookmarkStart w:id="23" w:name="_bookmark9"/>
      <w:bookmarkStart w:id="24" w:name="_Toc217387052"/>
      <w:bookmarkEnd w:id="23"/>
      <w:r>
        <w:t>2.1</w:t>
      </w:r>
      <w:r>
        <w:tab/>
      </w:r>
      <w:r w:rsidR="00863A40" w:rsidRPr="00E267FD">
        <w:t>Nacionalni pravni okvir koji usmjerava preseljenje</w:t>
      </w:r>
      <w:bookmarkEnd w:id="24"/>
    </w:p>
    <w:p w14:paraId="1A2F30B6" w14:textId="77777777" w:rsidR="00863A40" w:rsidRDefault="00863A40" w:rsidP="00863A40">
      <w:pPr>
        <w:spacing w:before="100" w:beforeAutospacing="1" w:after="100" w:afterAutospacing="1"/>
        <w:rPr>
          <w:rFonts w:cstheme="minorHAnsi"/>
          <w:lang w:val="hr-HR"/>
        </w:rPr>
      </w:pPr>
      <w:r w:rsidRPr="00E267FD">
        <w:rPr>
          <w:rFonts w:cstheme="minorHAnsi"/>
          <w:lang w:val="hr-HR"/>
        </w:rPr>
        <w:t xml:space="preserve">Ključni zakon koji se odnosi na </w:t>
      </w:r>
      <w:r w:rsidR="00E17B09">
        <w:rPr>
          <w:rFonts w:cstheme="minorHAnsi"/>
          <w:lang w:val="hr-HR"/>
        </w:rPr>
        <w:t>akviziciju</w:t>
      </w:r>
      <w:r w:rsidR="00E17B09" w:rsidRPr="00E17B09">
        <w:rPr>
          <w:rFonts w:cstheme="minorHAnsi"/>
          <w:lang w:val="hr-HR"/>
        </w:rPr>
        <w:t xml:space="preserve"> </w:t>
      </w:r>
      <w:r w:rsidR="00E17B09" w:rsidRPr="00E267FD">
        <w:rPr>
          <w:rFonts w:cstheme="minorHAnsi"/>
          <w:lang w:val="hr-HR"/>
        </w:rPr>
        <w:t>zemljišta</w:t>
      </w:r>
      <w:r w:rsidRPr="00E267FD">
        <w:rPr>
          <w:rFonts w:cstheme="minorHAnsi"/>
          <w:lang w:val="hr-HR"/>
        </w:rPr>
        <w:t xml:space="preserve"> i preseljenje u Crnoj Gori je Zakon o eksproprijaciji, čiji su detalji predstavljeni u sljedećem poglavlju.</w:t>
      </w:r>
    </w:p>
    <w:p w14:paraId="1F6C80AC" w14:textId="77777777" w:rsidR="00062FD2" w:rsidRPr="00E267FD" w:rsidRDefault="00062FD2" w:rsidP="00863A40">
      <w:pPr>
        <w:spacing w:before="100" w:beforeAutospacing="1" w:after="100" w:afterAutospacing="1"/>
        <w:rPr>
          <w:rFonts w:cstheme="minorHAnsi"/>
          <w:lang w:val="hr-HR"/>
        </w:rPr>
      </w:pPr>
    </w:p>
    <w:p w14:paraId="2091160F" w14:textId="77777777" w:rsidR="00863A40" w:rsidRPr="00E267FD" w:rsidRDefault="00E17B09" w:rsidP="00E17B09">
      <w:pPr>
        <w:pStyle w:val="Heading2"/>
      </w:pPr>
      <w:bookmarkStart w:id="25" w:name="_bookmark10"/>
      <w:bookmarkStart w:id="26" w:name="_Toc217250412"/>
      <w:bookmarkStart w:id="27" w:name="_Toc217387053"/>
      <w:bookmarkEnd w:id="25"/>
      <w:r>
        <w:t>2.2</w:t>
      </w:r>
      <w:r>
        <w:tab/>
      </w:r>
      <w:r w:rsidR="00863A40" w:rsidRPr="00E267FD">
        <w:t>Zakon o eksproprijaciji</w:t>
      </w:r>
      <w:bookmarkEnd w:id="26"/>
      <w:bookmarkEnd w:id="27"/>
    </w:p>
    <w:p w14:paraId="7908138A" w14:textId="77777777" w:rsidR="00863A40" w:rsidRPr="00E267FD" w:rsidRDefault="00863A40" w:rsidP="00863A40">
      <w:pPr>
        <w:pStyle w:val="BodyText"/>
        <w:spacing w:before="237"/>
        <w:ind w:right="301"/>
        <w:rPr>
          <w:rFonts w:cstheme="minorHAnsi"/>
          <w:lang w:val="hr-HR"/>
        </w:rPr>
      </w:pPr>
      <w:r w:rsidRPr="00E267FD">
        <w:rPr>
          <w:rFonts w:cstheme="minorHAnsi"/>
          <w:lang w:val="hr-HR"/>
        </w:rPr>
        <w:t xml:space="preserve">Zakon o eksproprijaciji (Službeni </w:t>
      </w:r>
      <w:r w:rsidR="00E17B09">
        <w:rPr>
          <w:rFonts w:cstheme="minorHAnsi"/>
          <w:lang w:val="hr-HR"/>
        </w:rPr>
        <w:t>list,</w:t>
      </w:r>
      <w:r w:rsidRPr="00E267FD">
        <w:rPr>
          <w:rFonts w:cstheme="minorHAnsi"/>
          <w:lang w:val="hr-HR"/>
        </w:rPr>
        <w:t xml:space="preserve"> br. 055/</w:t>
      </w:r>
      <w:r w:rsidR="00E17B09">
        <w:rPr>
          <w:rFonts w:cstheme="minorHAnsi"/>
          <w:lang w:val="hr-HR"/>
        </w:rPr>
        <w:t>20</w:t>
      </w:r>
      <w:r w:rsidRPr="00E267FD">
        <w:rPr>
          <w:rFonts w:cstheme="minorHAnsi"/>
          <w:lang w:val="hr-HR"/>
        </w:rPr>
        <w:t xml:space="preserve">00, izmjene 012/02, 028/06, 021/08, 030/17, 75/18) fokusira se na proces sticanja i isplate </w:t>
      </w:r>
      <w:r w:rsidR="00E17B09">
        <w:rPr>
          <w:rFonts w:cstheme="minorHAnsi"/>
          <w:lang w:val="hr-HR"/>
        </w:rPr>
        <w:t>kompnezacije</w:t>
      </w:r>
      <w:r w:rsidRPr="00E267FD">
        <w:rPr>
          <w:rFonts w:cstheme="minorHAnsi"/>
          <w:lang w:val="hr-HR"/>
        </w:rPr>
        <w:t>, ili u posebnim okolnostima zamjene imovine, za bilo koju pogođenu imovinu stečenu radi realizacije projekta u javnom interesu. Bavi se fizičkim i ekonomskim raseljavanjem onih koji imaju zakonska prava. Zakon o eksproprijaciji ne koristi termin "</w:t>
      </w:r>
      <w:r w:rsidR="00F816D7">
        <w:rPr>
          <w:rFonts w:cstheme="minorHAnsi"/>
          <w:lang w:val="hr-HR"/>
        </w:rPr>
        <w:t>nedobrovoljno</w:t>
      </w:r>
      <w:r w:rsidRPr="00E267FD">
        <w:rPr>
          <w:rFonts w:cstheme="minorHAnsi"/>
          <w:lang w:val="hr-HR"/>
        </w:rPr>
        <w:t xml:space="preserve"> preseljenje", već koristi termin "eksproprijacija" koji se zasniva na </w:t>
      </w:r>
      <w:r w:rsidR="00F816D7">
        <w:rPr>
          <w:rFonts w:cstheme="minorHAnsi"/>
          <w:lang w:val="hr-HR"/>
        </w:rPr>
        <w:t>ovlašćenima</w:t>
      </w:r>
      <w:r w:rsidRPr="00E267FD">
        <w:rPr>
          <w:rFonts w:cstheme="minorHAnsi"/>
          <w:lang w:val="hr-HR"/>
        </w:rPr>
        <w:t xml:space="preserve"> vlade za eksproprijaciju. </w:t>
      </w:r>
      <w:r w:rsidR="00344041">
        <w:rPr>
          <w:rFonts w:cstheme="minorHAnsi"/>
          <w:lang w:val="hr-HR"/>
        </w:rPr>
        <w:t>Takođe</w:t>
      </w:r>
      <w:r w:rsidRPr="00E267FD">
        <w:rPr>
          <w:rFonts w:cstheme="minorHAnsi"/>
          <w:lang w:val="hr-HR"/>
        </w:rPr>
        <w:t xml:space="preserve"> definiše zahtjeve i sporazume vezane za pitanja eksproprijacije i naknade, uključujući pravnu zaštitu dostupnu </w:t>
      </w:r>
      <w:r w:rsidR="00A908EE">
        <w:rPr>
          <w:rFonts w:cstheme="minorHAnsi"/>
          <w:lang w:val="hr-HR"/>
        </w:rPr>
        <w:t>po osnovu</w:t>
      </w:r>
      <w:r w:rsidRPr="00E267FD">
        <w:rPr>
          <w:rFonts w:cstheme="minorHAnsi"/>
          <w:lang w:val="hr-HR"/>
        </w:rPr>
        <w:t xml:space="preserve"> zakon</w:t>
      </w:r>
      <w:r w:rsidR="00A908EE">
        <w:rPr>
          <w:rFonts w:cstheme="minorHAnsi"/>
          <w:lang w:val="hr-HR"/>
        </w:rPr>
        <w:t>a</w:t>
      </w:r>
      <w:r w:rsidRPr="00E267FD">
        <w:rPr>
          <w:rFonts w:cstheme="minorHAnsi"/>
          <w:lang w:val="hr-HR"/>
        </w:rPr>
        <w:t>.</w:t>
      </w:r>
    </w:p>
    <w:p w14:paraId="45E28A05" w14:textId="77777777" w:rsidR="00863A40" w:rsidRPr="00E267FD" w:rsidRDefault="00863A40" w:rsidP="00863A40">
      <w:pPr>
        <w:pStyle w:val="BodyText"/>
        <w:spacing w:before="120"/>
        <w:ind w:left="165"/>
        <w:rPr>
          <w:rFonts w:cstheme="minorHAnsi"/>
          <w:lang w:val="hr-HR"/>
        </w:rPr>
      </w:pPr>
      <w:r w:rsidRPr="00E267FD">
        <w:rPr>
          <w:rFonts w:cstheme="minorHAnsi"/>
          <w:lang w:val="hr-HR"/>
        </w:rPr>
        <w:t>Glavne odredbe Zakona su sljedeće:</w:t>
      </w:r>
    </w:p>
    <w:p w14:paraId="1ED5C972" w14:textId="77777777" w:rsidR="00863A40" w:rsidRPr="00E267FD" w:rsidRDefault="00863A40" w:rsidP="00E3102D">
      <w:pPr>
        <w:pStyle w:val="ListParagraph"/>
        <w:widowControl w:val="0"/>
        <w:numPr>
          <w:ilvl w:val="2"/>
          <w:numId w:val="6"/>
        </w:numPr>
        <w:tabs>
          <w:tab w:val="left" w:pos="885"/>
        </w:tabs>
        <w:autoSpaceDE w:val="0"/>
        <w:autoSpaceDN w:val="0"/>
        <w:spacing w:before="119" w:after="0" w:line="240" w:lineRule="auto"/>
        <w:ind w:right="303"/>
        <w:contextualSpacing w:val="0"/>
        <w:rPr>
          <w:rFonts w:cstheme="minorHAnsi"/>
          <w:color w:val="365F91"/>
          <w:lang w:val="hr-HR"/>
        </w:rPr>
      </w:pPr>
      <w:r w:rsidRPr="00E267FD">
        <w:rPr>
          <w:rFonts w:cstheme="minorHAnsi"/>
          <w:lang w:val="hr-HR"/>
        </w:rPr>
        <w:t xml:space="preserve">Direktne kupovine nepokretne imovine (zemljišta, stambenih i drugih objekata) definišu se kao </w:t>
      </w:r>
      <w:r w:rsidRPr="00E267FD">
        <w:rPr>
          <w:rFonts w:cstheme="minorHAnsi"/>
          <w:color w:val="1F477B"/>
          <w:lang w:val="hr-HR"/>
        </w:rPr>
        <w:t>puna (potpuna) eksproprijacija</w:t>
      </w:r>
      <w:r w:rsidRPr="00E267FD">
        <w:rPr>
          <w:rFonts w:cstheme="minorHAnsi"/>
          <w:lang w:val="hr-HR"/>
        </w:rPr>
        <w:t xml:space="preserve">. </w:t>
      </w:r>
      <w:r w:rsidRPr="00E267FD">
        <w:rPr>
          <w:rFonts w:cstheme="minorHAnsi"/>
          <w:color w:val="1F477B"/>
          <w:lang w:val="hr-HR"/>
        </w:rPr>
        <w:t xml:space="preserve">Djelimična (nepotpuna) eksproprijacija </w:t>
      </w:r>
      <w:r w:rsidRPr="00E267FD">
        <w:rPr>
          <w:rFonts w:cstheme="minorHAnsi"/>
          <w:lang w:val="hr-HR"/>
        </w:rPr>
        <w:t xml:space="preserve">uključuje pokretanje </w:t>
      </w:r>
      <w:r w:rsidR="00A908EE">
        <w:rPr>
          <w:rFonts w:cstheme="minorHAnsi"/>
          <w:lang w:val="hr-HR"/>
        </w:rPr>
        <w:t xml:space="preserve">prava </w:t>
      </w:r>
      <w:r w:rsidRPr="00E267FD">
        <w:rPr>
          <w:rFonts w:cstheme="minorHAnsi"/>
          <w:lang w:val="hr-HR"/>
        </w:rPr>
        <w:t xml:space="preserve">službenosti nad nepokretnom imovinom ili zakup zemljišta na period do 3 godine. Privremeno </w:t>
      </w:r>
      <w:r w:rsidR="00A908EE">
        <w:rPr>
          <w:rFonts w:cstheme="minorHAnsi"/>
          <w:lang w:val="hr-HR"/>
        </w:rPr>
        <w:t>zauzimanje</w:t>
      </w:r>
      <w:r w:rsidRPr="00E267FD">
        <w:rPr>
          <w:rFonts w:cstheme="minorHAnsi"/>
          <w:lang w:val="hr-HR"/>
        </w:rPr>
        <w:t xml:space="preserve"> zemljišta je </w:t>
      </w:r>
      <w:r w:rsidR="00344041">
        <w:rPr>
          <w:rFonts w:cstheme="minorHAnsi"/>
          <w:lang w:val="hr-HR"/>
        </w:rPr>
        <w:t>takođe</w:t>
      </w:r>
      <w:r w:rsidRPr="00E267FD">
        <w:rPr>
          <w:rFonts w:cstheme="minorHAnsi"/>
          <w:lang w:val="hr-HR"/>
        </w:rPr>
        <w:t xml:space="preserve"> moguće kada je potrebno za izgradnju ili druge radove (smještaj radnika, materijala, mašina itd.).</w:t>
      </w:r>
    </w:p>
    <w:p w14:paraId="0A9DD5E9" w14:textId="77777777" w:rsidR="00863A40" w:rsidRPr="00E267FD" w:rsidRDefault="00863A40" w:rsidP="00E3102D">
      <w:pPr>
        <w:pStyle w:val="ListParagraph"/>
        <w:widowControl w:val="0"/>
        <w:numPr>
          <w:ilvl w:val="2"/>
          <w:numId w:val="6"/>
        </w:numPr>
        <w:tabs>
          <w:tab w:val="left" w:pos="885"/>
        </w:tabs>
        <w:autoSpaceDE w:val="0"/>
        <w:autoSpaceDN w:val="0"/>
        <w:spacing w:before="120" w:after="0" w:line="240" w:lineRule="auto"/>
        <w:ind w:right="301"/>
        <w:contextualSpacing w:val="0"/>
        <w:rPr>
          <w:rFonts w:cstheme="minorHAnsi"/>
          <w:color w:val="30849B"/>
          <w:lang w:val="hr-HR"/>
        </w:rPr>
      </w:pPr>
      <w:r w:rsidRPr="00E267FD">
        <w:rPr>
          <w:rFonts w:cstheme="minorHAnsi"/>
          <w:lang w:val="hr-HR"/>
        </w:rPr>
        <w:t xml:space="preserve">Korisnik eksproprijacije može </w:t>
      </w:r>
      <w:r w:rsidR="00A908EE">
        <w:rPr>
          <w:rFonts w:cstheme="minorHAnsi"/>
          <w:lang w:val="hr-HR"/>
        </w:rPr>
        <w:t xml:space="preserve">da </w:t>
      </w:r>
      <w:r w:rsidRPr="00E267FD">
        <w:rPr>
          <w:rFonts w:cstheme="minorHAnsi"/>
          <w:lang w:val="hr-HR"/>
        </w:rPr>
        <w:t>podne</w:t>
      </w:r>
      <w:r w:rsidR="00A908EE">
        <w:rPr>
          <w:rFonts w:cstheme="minorHAnsi"/>
          <w:lang w:val="hr-HR"/>
        </w:rPr>
        <w:t>se</w:t>
      </w:r>
      <w:r w:rsidRPr="00E267FD">
        <w:rPr>
          <w:rFonts w:cstheme="minorHAnsi"/>
          <w:lang w:val="hr-HR"/>
        </w:rPr>
        <w:t xml:space="preserve"> prijedlog </w:t>
      </w:r>
      <w:r w:rsidR="00A908EE">
        <w:rPr>
          <w:rFonts w:cstheme="minorHAnsi"/>
          <w:lang w:val="hr-HR"/>
        </w:rPr>
        <w:t xml:space="preserve">za </w:t>
      </w:r>
      <w:r w:rsidRPr="00E267FD">
        <w:rPr>
          <w:rFonts w:cstheme="minorHAnsi"/>
          <w:lang w:val="hr-HR"/>
        </w:rPr>
        <w:t>eksproprijacij</w:t>
      </w:r>
      <w:r w:rsidR="00A908EE">
        <w:rPr>
          <w:rFonts w:cstheme="minorHAnsi"/>
          <w:lang w:val="hr-HR"/>
        </w:rPr>
        <w:t>u</w:t>
      </w:r>
      <w:r w:rsidRPr="00E267FD">
        <w:rPr>
          <w:rFonts w:cstheme="minorHAnsi"/>
          <w:lang w:val="hr-HR"/>
        </w:rPr>
        <w:t xml:space="preserve"> tek nakon </w:t>
      </w:r>
      <w:r w:rsidR="00A908EE">
        <w:rPr>
          <w:rFonts w:cstheme="minorHAnsi"/>
          <w:lang w:val="hr-HR"/>
        </w:rPr>
        <w:t>utvrđivanja</w:t>
      </w:r>
      <w:r w:rsidRPr="00E267FD">
        <w:rPr>
          <w:rFonts w:cstheme="minorHAnsi"/>
          <w:lang w:val="hr-HR"/>
        </w:rPr>
        <w:t xml:space="preserve"> javnog interesa (zakonom ili </w:t>
      </w:r>
      <w:r w:rsidR="00A908EE">
        <w:rPr>
          <w:rFonts w:cstheme="minorHAnsi"/>
          <w:lang w:val="hr-HR"/>
        </w:rPr>
        <w:t xml:space="preserve">od strane </w:t>
      </w:r>
      <w:r w:rsidRPr="00E267FD">
        <w:rPr>
          <w:rFonts w:cstheme="minorHAnsi"/>
          <w:lang w:val="hr-HR"/>
        </w:rPr>
        <w:t>Vlad</w:t>
      </w:r>
      <w:r w:rsidR="00A908EE">
        <w:rPr>
          <w:rFonts w:cstheme="minorHAnsi"/>
          <w:lang w:val="hr-HR"/>
        </w:rPr>
        <w:t>e</w:t>
      </w:r>
      <w:r w:rsidRPr="00E267FD">
        <w:rPr>
          <w:rFonts w:cstheme="minorHAnsi"/>
          <w:lang w:val="hr-HR"/>
        </w:rPr>
        <w:t xml:space="preserve"> Crne Gore). </w:t>
      </w:r>
      <w:r w:rsidR="00A908EE" w:rsidRPr="00E267FD">
        <w:rPr>
          <w:rFonts w:cstheme="minorHAnsi"/>
          <w:lang w:val="hr-HR"/>
        </w:rPr>
        <w:t xml:space="preserve">Korisnik eksproprijacije </w:t>
      </w:r>
      <w:r w:rsidRPr="00E267FD">
        <w:rPr>
          <w:rFonts w:cstheme="minorHAnsi"/>
          <w:lang w:val="hr-HR"/>
        </w:rPr>
        <w:t xml:space="preserve">podnosi prijedlog za eksproprijaciju organima regionalne jedinice </w:t>
      </w:r>
      <w:r w:rsidR="00746D74">
        <w:rPr>
          <w:rFonts w:cstheme="minorHAnsi"/>
          <w:lang w:val="hr-HR"/>
        </w:rPr>
        <w:t>opštine</w:t>
      </w:r>
      <w:r w:rsidRPr="00E267FD">
        <w:rPr>
          <w:rFonts w:cstheme="minorHAnsi"/>
          <w:lang w:val="hr-HR"/>
        </w:rPr>
        <w:t xml:space="preserve"> na čijoj se teritoriji nalazi imovina predviđena za eksproprijaciju.</w:t>
      </w:r>
    </w:p>
    <w:p w14:paraId="642407A9" w14:textId="77777777" w:rsidR="00863A40" w:rsidRPr="00E267FD" w:rsidRDefault="00863A40" w:rsidP="00E3102D">
      <w:pPr>
        <w:pStyle w:val="ListParagraph"/>
        <w:widowControl w:val="0"/>
        <w:numPr>
          <w:ilvl w:val="2"/>
          <w:numId w:val="6"/>
        </w:numPr>
        <w:tabs>
          <w:tab w:val="left" w:pos="885"/>
        </w:tabs>
        <w:autoSpaceDE w:val="0"/>
        <w:autoSpaceDN w:val="0"/>
        <w:spacing w:before="121" w:after="0" w:line="240" w:lineRule="auto"/>
        <w:ind w:right="301"/>
        <w:contextualSpacing w:val="0"/>
        <w:rPr>
          <w:rFonts w:cstheme="minorHAnsi"/>
          <w:color w:val="30849B"/>
          <w:lang w:val="hr-HR"/>
        </w:rPr>
      </w:pPr>
      <w:r w:rsidRPr="00E267FD">
        <w:rPr>
          <w:rFonts w:cstheme="minorHAnsi"/>
          <w:lang w:val="hr-HR"/>
        </w:rPr>
        <w:t xml:space="preserve">Prijedlog </w:t>
      </w:r>
      <w:r w:rsidR="00A908EE">
        <w:rPr>
          <w:rFonts w:cstheme="minorHAnsi"/>
          <w:lang w:val="hr-HR"/>
        </w:rPr>
        <w:t xml:space="preserve">za </w:t>
      </w:r>
      <w:r w:rsidRPr="00E267FD">
        <w:rPr>
          <w:rFonts w:cstheme="minorHAnsi"/>
          <w:lang w:val="hr-HR"/>
        </w:rPr>
        <w:t>eksproprijacij</w:t>
      </w:r>
      <w:r w:rsidR="00A908EE">
        <w:rPr>
          <w:rFonts w:cstheme="minorHAnsi"/>
          <w:lang w:val="hr-HR"/>
        </w:rPr>
        <w:t>u</w:t>
      </w:r>
      <w:r w:rsidRPr="00E267FD">
        <w:rPr>
          <w:rFonts w:cstheme="minorHAnsi"/>
          <w:lang w:val="hr-HR"/>
        </w:rPr>
        <w:t xml:space="preserve"> mora </w:t>
      </w:r>
      <w:r w:rsidR="00A908EE">
        <w:rPr>
          <w:rFonts w:cstheme="minorHAnsi"/>
          <w:lang w:val="hr-HR"/>
        </w:rPr>
        <w:t>da sadrži</w:t>
      </w:r>
      <w:r w:rsidRPr="00E267FD">
        <w:rPr>
          <w:rFonts w:cstheme="minorHAnsi"/>
          <w:lang w:val="hr-HR"/>
        </w:rPr>
        <w:t>: (i) informacije o imovini koja će biti eksproprisana, (ii) dokaz da je javni interes proglašen i (iii) dokaz da je korisnik eksproprijacije uplatio cijeli iznos naknade na određeni račun kod Ministarstva finansija prije početka eksproprijacije.</w:t>
      </w:r>
    </w:p>
    <w:p w14:paraId="5546CB30" w14:textId="77777777" w:rsidR="00863A40" w:rsidRPr="00E267FD" w:rsidRDefault="00863A40" w:rsidP="00E3102D">
      <w:pPr>
        <w:pStyle w:val="ListParagraph"/>
        <w:widowControl w:val="0"/>
        <w:numPr>
          <w:ilvl w:val="2"/>
          <w:numId w:val="6"/>
        </w:numPr>
        <w:tabs>
          <w:tab w:val="left" w:pos="885"/>
        </w:tabs>
        <w:autoSpaceDE w:val="0"/>
        <w:autoSpaceDN w:val="0"/>
        <w:spacing w:before="121" w:after="0" w:line="240" w:lineRule="auto"/>
        <w:ind w:right="307"/>
        <w:contextualSpacing w:val="0"/>
        <w:rPr>
          <w:rFonts w:cstheme="minorHAnsi"/>
          <w:color w:val="30849B"/>
          <w:lang w:val="hr-HR"/>
        </w:rPr>
      </w:pPr>
      <w:r w:rsidRPr="00E267FD">
        <w:rPr>
          <w:rFonts w:cstheme="minorHAnsi"/>
          <w:lang w:val="hr-HR"/>
        </w:rPr>
        <w:t xml:space="preserve">Zakon dozvoljava </w:t>
      </w:r>
      <w:r w:rsidR="008C38E2">
        <w:rPr>
          <w:rFonts w:cstheme="minorHAnsi"/>
          <w:lang w:val="hr-HR"/>
        </w:rPr>
        <w:t>sporazumne</w:t>
      </w:r>
      <w:r w:rsidRPr="00E267FD">
        <w:rPr>
          <w:rFonts w:cstheme="minorHAnsi"/>
          <w:lang w:val="hr-HR"/>
        </w:rPr>
        <w:t xml:space="preserve"> nagodbe o iznosu i vrsti na</w:t>
      </w:r>
      <w:r w:rsidR="008C38E2">
        <w:rPr>
          <w:rFonts w:cstheme="minorHAnsi"/>
          <w:lang w:val="hr-HR"/>
        </w:rPr>
        <w:t>do</w:t>
      </w:r>
      <w:r w:rsidRPr="00E267FD">
        <w:rPr>
          <w:rFonts w:cstheme="minorHAnsi"/>
          <w:lang w:val="hr-HR"/>
        </w:rPr>
        <w:t>knade između korisnika eksproprijacije i vlasnika imovine, sve dok Odluka o eksproprijaciji ne postane važeća. U tom slučaju, postupak eksproprijacije se završava.</w:t>
      </w:r>
    </w:p>
    <w:p w14:paraId="17EDE6C1" w14:textId="77777777" w:rsidR="00863A40" w:rsidRPr="00E267FD" w:rsidRDefault="00863A40" w:rsidP="00E3102D">
      <w:pPr>
        <w:pStyle w:val="ListParagraph"/>
        <w:widowControl w:val="0"/>
        <w:numPr>
          <w:ilvl w:val="2"/>
          <w:numId w:val="6"/>
        </w:numPr>
        <w:tabs>
          <w:tab w:val="left" w:pos="885"/>
        </w:tabs>
        <w:autoSpaceDE w:val="0"/>
        <w:autoSpaceDN w:val="0"/>
        <w:spacing w:before="120" w:after="0" w:line="240" w:lineRule="auto"/>
        <w:ind w:right="309"/>
        <w:contextualSpacing w:val="0"/>
        <w:rPr>
          <w:rFonts w:cstheme="minorHAnsi"/>
          <w:color w:val="30849B"/>
          <w:lang w:val="hr-HR"/>
        </w:rPr>
      </w:pPr>
      <w:r w:rsidRPr="00E267FD">
        <w:rPr>
          <w:rFonts w:cstheme="minorHAnsi"/>
          <w:lang w:val="hr-HR"/>
        </w:rPr>
        <w:t xml:space="preserve">Ako </w:t>
      </w:r>
      <w:r w:rsidR="008C38E2">
        <w:rPr>
          <w:rFonts w:cstheme="minorHAnsi"/>
          <w:lang w:val="hr-HR"/>
        </w:rPr>
        <w:t>sporazumna</w:t>
      </w:r>
      <w:r w:rsidR="008C38E2" w:rsidRPr="00E267FD">
        <w:rPr>
          <w:rFonts w:cstheme="minorHAnsi"/>
          <w:lang w:val="hr-HR"/>
        </w:rPr>
        <w:t xml:space="preserve"> </w:t>
      </w:r>
      <w:r w:rsidR="008C38E2">
        <w:rPr>
          <w:rFonts w:cstheme="minorHAnsi"/>
          <w:lang w:val="hr-HR"/>
        </w:rPr>
        <w:t xml:space="preserve">nagodba </w:t>
      </w:r>
      <w:r w:rsidRPr="00E267FD">
        <w:rPr>
          <w:rFonts w:cstheme="minorHAnsi"/>
          <w:lang w:val="hr-HR"/>
        </w:rPr>
        <w:t>nije postignut</w:t>
      </w:r>
      <w:r w:rsidR="008C38E2">
        <w:rPr>
          <w:rFonts w:cstheme="minorHAnsi"/>
          <w:lang w:val="hr-HR"/>
        </w:rPr>
        <w:t>a</w:t>
      </w:r>
      <w:r w:rsidRPr="00E267FD">
        <w:rPr>
          <w:rFonts w:cstheme="minorHAnsi"/>
          <w:lang w:val="hr-HR"/>
        </w:rPr>
        <w:t>, nadležn</w:t>
      </w:r>
      <w:r w:rsidR="008C38E2">
        <w:rPr>
          <w:rFonts w:cstheme="minorHAnsi"/>
          <w:lang w:val="hr-HR"/>
        </w:rPr>
        <w:t xml:space="preserve">i organ </w:t>
      </w:r>
      <w:r w:rsidRPr="00E267FD">
        <w:rPr>
          <w:rFonts w:cstheme="minorHAnsi"/>
          <w:lang w:val="hr-HR"/>
        </w:rPr>
        <w:t xml:space="preserve">donosi Odluku o eksproprijaciji, ali je dužno </w:t>
      </w:r>
      <w:r w:rsidR="008C38E2">
        <w:rPr>
          <w:rFonts w:cstheme="minorHAnsi"/>
          <w:lang w:val="hr-HR"/>
        </w:rPr>
        <w:t xml:space="preserve">da </w:t>
      </w:r>
      <w:r w:rsidRPr="00E267FD">
        <w:rPr>
          <w:rFonts w:cstheme="minorHAnsi"/>
          <w:lang w:val="hr-HR"/>
        </w:rPr>
        <w:t xml:space="preserve">omogući vlasnicima </w:t>
      </w:r>
      <w:r w:rsidR="008C38E2">
        <w:rPr>
          <w:rFonts w:cstheme="minorHAnsi"/>
          <w:lang w:val="hr-HR"/>
        </w:rPr>
        <w:t>imovine</w:t>
      </w:r>
      <w:r w:rsidRPr="00E267FD">
        <w:rPr>
          <w:rFonts w:cstheme="minorHAnsi"/>
          <w:lang w:val="hr-HR"/>
        </w:rPr>
        <w:t xml:space="preserve"> da izraze svoje zabrinutosti prije donošenja Odluke. Iznos naknade je preciziran u Odluci.</w:t>
      </w:r>
    </w:p>
    <w:p w14:paraId="1CBA2653" w14:textId="77777777" w:rsidR="00863A40" w:rsidRPr="00E267FD" w:rsidRDefault="00863A40" w:rsidP="00E3102D">
      <w:pPr>
        <w:pStyle w:val="ListParagraph"/>
        <w:widowControl w:val="0"/>
        <w:numPr>
          <w:ilvl w:val="2"/>
          <w:numId w:val="6"/>
        </w:numPr>
        <w:tabs>
          <w:tab w:val="left" w:pos="885"/>
        </w:tabs>
        <w:autoSpaceDE w:val="0"/>
        <w:autoSpaceDN w:val="0"/>
        <w:spacing w:before="120" w:after="0" w:line="240" w:lineRule="auto"/>
        <w:ind w:right="302"/>
        <w:contextualSpacing w:val="0"/>
        <w:rPr>
          <w:rFonts w:cstheme="minorHAnsi"/>
          <w:color w:val="30849B"/>
          <w:lang w:val="hr-HR"/>
        </w:rPr>
      </w:pPr>
      <w:r w:rsidRPr="00E267FD">
        <w:rPr>
          <w:rFonts w:cstheme="minorHAnsi"/>
          <w:lang w:val="hr-HR"/>
        </w:rPr>
        <w:t xml:space="preserve">Pogođene osobe imaju pravo </w:t>
      </w:r>
      <w:r w:rsidR="008C38E2">
        <w:rPr>
          <w:rFonts w:cstheme="minorHAnsi"/>
          <w:lang w:val="hr-HR"/>
        </w:rPr>
        <w:t xml:space="preserve">da </w:t>
      </w:r>
      <w:r w:rsidRPr="00E267FD">
        <w:rPr>
          <w:rFonts w:cstheme="minorHAnsi"/>
          <w:lang w:val="hr-HR"/>
        </w:rPr>
        <w:t>podne</w:t>
      </w:r>
      <w:r w:rsidR="008C38E2">
        <w:rPr>
          <w:rFonts w:cstheme="minorHAnsi"/>
          <w:lang w:val="hr-HR"/>
        </w:rPr>
        <w:t>su</w:t>
      </w:r>
      <w:r w:rsidRPr="00E267FD">
        <w:rPr>
          <w:rFonts w:cstheme="minorHAnsi"/>
          <w:lang w:val="hr-HR"/>
        </w:rPr>
        <w:t xml:space="preserve"> žalbu na Odluku Ministarstvu finansija. Sve odluke Ministarstva finansija mogu biti dodatno osporene od strane pogođenih osoba pokretanjem upravnog spora </w:t>
      </w:r>
      <w:r w:rsidR="008C38E2">
        <w:rPr>
          <w:rFonts w:cstheme="minorHAnsi"/>
          <w:lang w:val="hr-HR"/>
        </w:rPr>
        <w:t>pred</w:t>
      </w:r>
      <w:r w:rsidRPr="00E267FD">
        <w:rPr>
          <w:rFonts w:cstheme="minorHAnsi"/>
          <w:lang w:val="hr-HR"/>
        </w:rPr>
        <w:t xml:space="preserve"> </w:t>
      </w:r>
      <w:r w:rsidR="008C38E2">
        <w:rPr>
          <w:rFonts w:cstheme="minorHAnsi"/>
          <w:lang w:val="hr-HR"/>
        </w:rPr>
        <w:t>U</w:t>
      </w:r>
      <w:r w:rsidRPr="00E267FD">
        <w:rPr>
          <w:rFonts w:cstheme="minorHAnsi"/>
          <w:lang w:val="hr-HR"/>
        </w:rPr>
        <w:t xml:space="preserve">pravnim sudom. </w:t>
      </w:r>
    </w:p>
    <w:p w14:paraId="2C5CF813" w14:textId="77777777" w:rsidR="00863A40" w:rsidRPr="00E267FD" w:rsidRDefault="00863A40" w:rsidP="00863A40">
      <w:pPr>
        <w:pStyle w:val="NormalWeb"/>
        <w:rPr>
          <w:rFonts w:asciiTheme="minorHAnsi" w:hAnsiTheme="minorHAnsi" w:cstheme="minorHAnsi"/>
          <w:sz w:val="22"/>
          <w:szCs w:val="22"/>
          <w:lang w:val="hr-HR"/>
        </w:rPr>
      </w:pPr>
      <w:r w:rsidRPr="00E267FD">
        <w:rPr>
          <w:rFonts w:asciiTheme="minorHAnsi" w:hAnsiTheme="minorHAnsi" w:cstheme="minorHAnsi"/>
          <w:sz w:val="22"/>
          <w:szCs w:val="22"/>
          <w:lang w:val="hr-HR"/>
        </w:rPr>
        <w:t xml:space="preserve">Korisnik eksproprijacije može </w:t>
      </w:r>
      <w:r w:rsidR="008C38E2">
        <w:rPr>
          <w:rFonts w:asciiTheme="minorHAnsi" w:hAnsiTheme="minorHAnsi" w:cstheme="minorHAnsi"/>
          <w:sz w:val="22"/>
          <w:szCs w:val="22"/>
          <w:lang w:val="hr-HR"/>
        </w:rPr>
        <w:t>da uđe u</w:t>
      </w:r>
      <w:r w:rsidRPr="00E267FD">
        <w:rPr>
          <w:rFonts w:asciiTheme="minorHAnsi" w:hAnsiTheme="minorHAnsi" w:cstheme="minorHAnsi"/>
          <w:sz w:val="22"/>
          <w:szCs w:val="22"/>
          <w:lang w:val="hr-HR"/>
        </w:rPr>
        <w:t xml:space="preserve"> posjed pogođene imovine kada Odluka o eksproprijaciji postane konačna, pod uslovom da je isplaćena naknada, ili je zamjenska imovina obezbijeđena ili vlasnik je odbio </w:t>
      </w:r>
      <w:r w:rsidR="008C38E2">
        <w:rPr>
          <w:rFonts w:asciiTheme="minorHAnsi" w:hAnsiTheme="minorHAnsi" w:cstheme="minorHAnsi"/>
          <w:sz w:val="22"/>
          <w:szCs w:val="22"/>
          <w:lang w:val="hr-HR"/>
        </w:rPr>
        <w:t xml:space="preserve">da </w:t>
      </w:r>
      <w:r w:rsidRPr="00E267FD">
        <w:rPr>
          <w:rFonts w:asciiTheme="minorHAnsi" w:hAnsiTheme="minorHAnsi" w:cstheme="minorHAnsi"/>
          <w:sz w:val="22"/>
          <w:szCs w:val="22"/>
          <w:lang w:val="hr-HR"/>
        </w:rPr>
        <w:t xml:space="preserve">prihvati naknadu. Da bi ušao u posjed, korisnik mora </w:t>
      </w:r>
      <w:r w:rsidR="008C38E2">
        <w:rPr>
          <w:rFonts w:asciiTheme="minorHAnsi" w:hAnsiTheme="minorHAnsi" w:cstheme="minorHAnsi"/>
          <w:sz w:val="22"/>
          <w:szCs w:val="22"/>
          <w:lang w:val="hr-HR"/>
        </w:rPr>
        <w:t xml:space="preserve">da </w:t>
      </w:r>
      <w:r w:rsidRPr="00E267FD">
        <w:rPr>
          <w:rFonts w:asciiTheme="minorHAnsi" w:hAnsiTheme="minorHAnsi" w:cstheme="minorHAnsi"/>
          <w:sz w:val="22"/>
          <w:szCs w:val="22"/>
          <w:lang w:val="hr-HR"/>
        </w:rPr>
        <w:t>podne</w:t>
      </w:r>
      <w:r w:rsidR="008C38E2">
        <w:rPr>
          <w:rFonts w:asciiTheme="minorHAnsi" w:hAnsiTheme="minorHAnsi" w:cstheme="minorHAnsi"/>
          <w:sz w:val="22"/>
          <w:szCs w:val="22"/>
          <w:lang w:val="hr-HR"/>
        </w:rPr>
        <w:t>se</w:t>
      </w:r>
      <w:r w:rsidRPr="00E267FD">
        <w:rPr>
          <w:rFonts w:asciiTheme="minorHAnsi" w:hAnsiTheme="minorHAnsi" w:cstheme="minorHAnsi"/>
          <w:sz w:val="22"/>
          <w:szCs w:val="22"/>
          <w:lang w:val="hr-HR"/>
        </w:rPr>
        <w:t xml:space="preserve"> </w:t>
      </w:r>
      <w:r w:rsidRPr="00E267FD">
        <w:rPr>
          <w:rStyle w:val="Strong"/>
          <w:rFonts w:asciiTheme="minorHAnsi" w:hAnsiTheme="minorHAnsi" w:cstheme="minorHAnsi"/>
          <w:sz w:val="22"/>
          <w:szCs w:val="22"/>
          <w:lang w:val="hr-HR"/>
        </w:rPr>
        <w:t>zahtjev nadležnom organu</w:t>
      </w:r>
      <w:r w:rsidRPr="00E267FD">
        <w:rPr>
          <w:rFonts w:asciiTheme="minorHAnsi" w:hAnsiTheme="minorHAnsi" w:cstheme="minorHAnsi"/>
          <w:sz w:val="22"/>
          <w:szCs w:val="22"/>
          <w:lang w:val="hr-HR"/>
        </w:rPr>
        <w:t xml:space="preserve"> sa dokazom da su ove obaveze ispunjene.</w:t>
      </w:r>
    </w:p>
    <w:p w14:paraId="05A5B40B" w14:textId="77777777" w:rsidR="00863A40" w:rsidRPr="00E267FD" w:rsidRDefault="00863A40" w:rsidP="00E3102D">
      <w:pPr>
        <w:pStyle w:val="ListParagraph"/>
        <w:widowControl w:val="0"/>
        <w:numPr>
          <w:ilvl w:val="2"/>
          <w:numId w:val="7"/>
        </w:numPr>
        <w:tabs>
          <w:tab w:val="left" w:pos="885"/>
        </w:tabs>
        <w:autoSpaceDE w:val="0"/>
        <w:autoSpaceDN w:val="0"/>
        <w:spacing w:before="121" w:after="0" w:line="240" w:lineRule="auto"/>
        <w:ind w:right="310"/>
        <w:contextualSpacing w:val="0"/>
        <w:rPr>
          <w:rFonts w:cstheme="minorHAnsi"/>
          <w:lang w:val="hr-HR"/>
        </w:rPr>
      </w:pPr>
      <w:r w:rsidRPr="00E267FD">
        <w:rPr>
          <w:rFonts w:cstheme="minorHAnsi"/>
          <w:lang w:val="hr-HR"/>
        </w:rPr>
        <w:lastRenderedPageBreak/>
        <w:t xml:space="preserve">Ako se utvrdi da bi eksproprijacija dijela </w:t>
      </w:r>
      <w:r w:rsidR="008C38E2" w:rsidRPr="00E267FD">
        <w:rPr>
          <w:rFonts w:cstheme="minorHAnsi"/>
          <w:lang w:val="hr-HR"/>
        </w:rPr>
        <w:t xml:space="preserve">imovine </w:t>
      </w:r>
      <w:r w:rsidRPr="00E267FD">
        <w:rPr>
          <w:rFonts w:cstheme="minorHAnsi"/>
          <w:lang w:val="hr-HR"/>
        </w:rPr>
        <w:t>vlasni</w:t>
      </w:r>
      <w:r w:rsidR="008C38E2">
        <w:rPr>
          <w:rFonts w:cstheme="minorHAnsi"/>
          <w:lang w:val="hr-HR"/>
        </w:rPr>
        <w:t>ka</w:t>
      </w:r>
      <w:r w:rsidRPr="00E267FD">
        <w:rPr>
          <w:rFonts w:cstheme="minorHAnsi"/>
          <w:lang w:val="hr-HR"/>
        </w:rPr>
        <w:t xml:space="preserve"> rezultirala time da vlasnik nema ekonomski interes u korištenju ili ne može koristiti ostatak imovine, taj preostali dio imovine će </w:t>
      </w:r>
      <w:r w:rsidR="00344041">
        <w:rPr>
          <w:rFonts w:cstheme="minorHAnsi"/>
          <w:lang w:val="hr-HR"/>
        </w:rPr>
        <w:t>takođe</w:t>
      </w:r>
      <w:r w:rsidRPr="00E267FD">
        <w:rPr>
          <w:rFonts w:cstheme="minorHAnsi"/>
          <w:lang w:val="hr-HR"/>
        </w:rPr>
        <w:t xml:space="preserve"> biti eksproprisan na njegov/njen zahtjev. Sve osobe koje imaju formalna zakonska prava na</w:t>
      </w:r>
      <w:r w:rsidR="008C38E2">
        <w:rPr>
          <w:rFonts w:cstheme="minorHAnsi"/>
          <w:lang w:val="hr-HR"/>
        </w:rPr>
        <w:t>d</w:t>
      </w:r>
      <w:r w:rsidRPr="00E267FD">
        <w:rPr>
          <w:rFonts w:cstheme="minorHAnsi"/>
          <w:lang w:val="hr-HR"/>
        </w:rPr>
        <w:t xml:space="preserve"> zemljište</w:t>
      </w:r>
      <w:r w:rsidR="008C38E2">
        <w:rPr>
          <w:rFonts w:cstheme="minorHAnsi"/>
          <w:lang w:val="hr-HR"/>
        </w:rPr>
        <w:t>m</w:t>
      </w:r>
      <w:r w:rsidRPr="00E267FD">
        <w:rPr>
          <w:rFonts w:cstheme="minorHAnsi"/>
          <w:lang w:val="hr-HR"/>
        </w:rPr>
        <w:t xml:space="preserve"> i objekt</w:t>
      </w:r>
      <w:r w:rsidR="008C38E2">
        <w:rPr>
          <w:rFonts w:cstheme="minorHAnsi"/>
          <w:lang w:val="hr-HR"/>
        </w:rPr>
        <w:t>im</w:t>
      </w:r>
      <w:r w:rsidRPr="00E267FD">
        <w:rPr>
          <w:rFonts w:cstheme="minorHAnsi"/>
          <w:lang w:val="hr-HR"/>
        </w:rPr>
        <w:t>, kako ih registruje Kat</w:t>
      </w:r>
      <w:r w:rsidR="008C38E2">
        <w:rPr>
          <w:rFonts w:cstheme="minorHAnsi"/>
          <w:lang w:val="hr-HR"/>
        </w:rPr>
        <w:t>asta</w:t>
      </w:r>
      <w:r w:rsidRPr="00E267FD">
        <w:rPr>
          <w:rFonts w:cstheme="minorHAnsi"/>
          <w:lang w:val="hr-HR"/>
        </w:rPr>
        <w:t>r, imaju pravo na naknadu. Naknada koja se daje formalnim vlasnicima imovine definiše se kao pravična naknada u gotovini ili u naturi (zamjenska imovina). Kada se naknada isplaćuje u gotovini, ona se određuje "u iznosu tržišne vrijednosti sličnih nekretnina u tom području, plus eventualni gubici prihoda tokom perioda preseljenja). Kada se naknada isplati u naturi, vlasniku se obezbjeđuje zamjenska nekretnina u istoj vrijednosti kao prethodna nekretnina, plus eventualni gubici prihoda tokom perioda preseljenja.</w:t>
      </w:r>
    </w:p>
    <w:p w14:paraId="40F8B3E2" w14:textId="77777777" w:rsidR="00863A40" w:rsidRPr="00E267FD" w:rsidRDefault="00863A40" w:rsidP="00E3102D">
      <w:pPr>
        <w:pStyle w:val="ListParagraph"/>
        <w:widowControl w:val="0"/>
        <w:numPr>
          <w:ilvl w:val="2"/>
          <w:numId w:val="7"/>
        </w:numPr>
        <w:tabs>
          <w:tab w:val="left" w:pos="885"/>
        </w:tabs>
        <w:autoSpaceDE w:val="0"/>
        <w:autoSpaceDN w:val="0"/>
        <w:spacing w:before="121" w:after="0" w:line="240" w:lineRule="auto"/>
        <w:ind w:right="310"/>
        <w:contextualSpacing w:val="0"/>
        <w:rPr>
          <w:rFonts w:cstheme="minorHAnsi"/>
          <w:color w:val="30849B"/>
          <w:lang w:val="hr-HR"/>
        </w:rPr>
      </w:pPr>
      <w:r w:rsidRPr="00E267FD">
        <w:rPr>
          <w:rFonts w:cstheme="minorHAnsi"/>
          <w:lang w:val="hr-HR"/>
        </w:rPr>
        <w:t>Zakon detaljno reguliše vrste naknade za različitu imovinu (poljoprivredno zemljište, građevinsko zemljište, stambene objekte, poslovne objekte, šume, usjeve itd.)</w:t>
      </w:r>
    </w:p>
    <w:p w14:paraId="2019AD2F" w14:textId="77777777" w:rsidR="00863A40" w:rsidRPr="00E267FD" w:rsidRDefault="00863A40" w:rsidP="00E3102D">
      <w:pPr>
        <w:pStyle w:val="ListParagraph"/>
        <w:widowControl w:val="0"/>
        <w:numPr>
          <w:ilvl w:val="2"/>
          <w:numId w:val="7"/>
        </w:numPr>
        <w:tabs>
          <w:tab w:val="left" w:pos="885"/>
        </w:tabs>
        <w:autoSpaceDE w:val="0"/>
        <w:autoSpaceDN w:val="0"/>
        <w:spacing w:before="120" w:after="0" w:line="240" w:lineRule="auto"/>
        <w:ind w:right="306"/>
        <w:contextualSpacing w:val="0"/>
        <w:rPr>
          <w:rFonts w:cstheme="minorHAnsi"/>
          <w:color w:val="30849B"/>
          <w:lang w:val="hr-HR"/>
        </w:rPr>
      </w:pPr>
      <w:r w:rsidRPr="00E267FD">
        <w:rPr>
          <w:rFonts w:cstheme="minorHAnsi"/>
          <w:lang w:val="hr-HR"/>
        </w:rPr>
        <w:t>Zakon propisuje da se socio-ekonomski uslovi moraju uzeti u obzir ako su takve okolnosti "značajne za egzistenciju vlasnika" (veliki broj članova domaćinstva, broj članova domaćinstva koji ostvaruju prihode, zdravstveno stanje članova domaćinstva, mjesečni prihodi domaćinstva i druge ranjivosti itd.).</w:t>
      </w:r>
    </w:p>
    <w:p w14:paraId="1415B3E0" w14:textId="77777777" w:rsidR="00863A40" w:rsidRPr="00E267FD" w:rsidRDefault="00863A40" w:rsidP="00E3102D">
      <w:pPr>
        <w:pStyle w:val="ListParagraph"/>
        <w:widowControl w:val="0"/>
        <w:numPr>
          <w:ilvl w:val="2"/>
          <w:numId w:val="7"/>
        </w:numPr>
        <w:tabs>
          <w:tab w:val="left" w:pos="885"/>
        </w:tabs>
        <w:autoSpaceDE w:val="0"/>
        <w:autoSpaceDN w:val="0"/>
        <w:spacing w:before="119" w:after="0" w:line="240" w:lineRule="auto"/>
        <w:ind w:right="303"/>
        <w:contextualSpacing w:val="0"/>
        <w:rPr>
          <w:rFonts w:cstheme="minorHAnsi"/>
          <w:color w:val="30849B"/>
          <w:lang w:val="hr-HR"/>
        </w:rPr>
      </w:pPr>
      <w:r w:rsidRPr="00E267FD">
        <w:rPr>
          <w:rFonts w:cstheme="minorHAnsi"/>
          <w:lang w:val="hr-HR"/>
        </w:rPr>
        <w:t xml:space="preserve">Iznos naknade određuje komisija koju osniva nadležni organ i odobrava </w:t>
      </w:r>
      <w:r w:rsidR="008C38E2" w:rsidRPr="00E267FD">
        <w:rPr>
          <w:rFonts w:cstheme="minorHAnsi"/>
          <w:lang w:val="hr-HR"/>
        </w:rPr>
        <w:t>nadležni organ</w:t>
      </w:r>
      <w:r w:rsidRPr="00E267FD">
        <w:rPr>
          <w:rFonts w:cstheme="minorHAnsi"/>
          <w:lang w:val="hr-HR"/>
        </w:rPr>
        <w:t xml:space="preserve">. </w:t>
      </w:r>
      <w:r w:rsidR="008C38E2">
        <w:rPr>
          <w:rFonts w:cstheme="minorHAnsi"/>
          <w:lang w:val="hr-HR"/>
        </w:rPr>
        <w:t>Komisija</w:t>
      </w:r>
      <w:r w:rsidRPr="00E267FD">
        <w:rPr>
          <w:rFonts w:cstheme="minorHAnsi"/>
          <w:lang w:val="hr-HR"/>
        </w:rPr>
        <w:t xml:space="preserve"> se sastoji od pet članova, od kojih najmanje tri člana moraju biti sudski </w:t>
      </w:r>
      <w:r w:rsidR="008C38E2">
        <w:rPr>
          <w:rFonts w:cstheme="minorHAnsi"/>
          <w:lang w:val="hr-HR"/>
        </w:rPr>
        <w:t>vještaci</w:t>
      </w:r>
      <w:r w:rsidRPr="00E267FD">
        <w:rPr>
          <w:rFonts w:cstheme="minorHAnsi"/>
          <w:lang w:val="hr-HR"/>
        </w:rPr>
        <w:t xml:space="preserve"> za procjenu vrijednosti imovine. Metodologija procjene definisana je </w:t>
      </w:r>
      <w:r w:rsidR="00F5307B" w:rsidRPr="00F5307B">
        <w:rPr>
          <w:rFonts w:cstheme="minorHAnsi"/>
          <w:i/>
          <w:lang w:val="hr-HR"/>
        </w:rPr>
        <w:t>P</w:t>
      </w:r>
      <w:r w:rsidR="00F5307B">
        <w:rPr>
          <w:rFonts w:cstheme="minorHAnsi"/>
          <w:i/>
          <w:lang w:val="hr-HR"/>
        </w:rPr>
        <w:t>ravilnikom</w:t>
      </w:r>
      <w:r w:rsidRPr="00E267FD">
        <w:rPr>
          <w:rFonts w:cstheme="minorHAnsi"/>
          <w:i/>
          <w:lang w:val="hr-HR"/>
        </w:rPr>
        <w:t xml:space="preserve"> </w:t>
      </w:r>
      <w:r w:rsidR="00F5307B">
        <w:rPr>
          <w:rFonts w:cstheme="minorHAnsi"/>
          <w:i/>
          <w:lang w:val="hr-HR"/>
        </w:rPr>
        <w:t>o</w:t>
      </w:r>
      <w:r w:rsidRPr="00E267FD">
        <w:rPr>
          <w:rFonts w:cstheme="minorHAnsi"/>
          <w:i/>
          <w:lang w:val="hr-HR"/>
        </w:rPr>
        <w:t xml:space="preserve"> metodologij</w:t>
      </w:r>
      <w:r w:rsidR="00F5307B">
        <w:rPr>
          <w:rFonts w:cstheme="minorHAnsi"/>
          <w:i/>
          <w:lang w:val="hr-HR"/>
        </w:rPr>
        <w:t>i</w:t>
      </w:r>
      <w:r w:rsidRPr="00E267FD">
        <w:rPr>
          <w:rFonts w:cstheme="minorHAnsi"/>
          <w:i/>
          <w:lang w:val="hr-HR"/>
        </w:rPr>
        <w:t xml:space="preserve"> procjene vrijednosti </w:t>
      </w:r>
      <w:r w:rsidR="00F5307B">
        <w:rPr>
          <w:rFonts w:cstheme="minorHAnsi"/>
          <w:i/>
          <w:lang w:val="hr-HR"/>
        </w:rPr>
        <w:t>imovine</w:t>
      </w:r>
      <w:r w:rsidRPr="00E267FD">
        <w:rPr>
          <w:rFonts w:cstheme="minorHAnsi"/>
          <w:i/>
          <w:lang w:val="hr-HR"/>
        </w:rPr>
        <w:t>4</w:t>
      </w:r>
      <w:r w:rsidR="00F5307B">
        <w:rPr>
          <w:rStyle w:val="FootnoteReference"/>
          <w:i/>
          <w:lang w:val="hr-HR"/>
        </w:rPr>
        <w:footnoteReference w:id="2"/>
      </w:r>
      <w:r w:rsidRPr="00E267FD">
        <w:rPr>
          <w:rFonts w:cstheme="minorHAnsi"/>
          <w:i/>
          <w:lang w:val="hr-HR"/>
        </w:rPr>
        <w:t xml:space="preserve"> koju </w:t>
      </w:r>
      <w:r w:rsidRPr="00E267FD">
        <w:rPr>
          <w:rFonts w:cstheme="minorHAnsi"/>
          <w:lang w:val="hr-HR"/>
        </w:rPr>
        <w:t xml:space="preserve">je usvojilo Ministarstvo finansija. </w:t>
      </w:r>
    </w:p>
    <w:p w14:paraId="1FA25D03" w14:textId="77777777" w:rsidR="00863A40" w:rsidRPr="00E267FD" w:rsidRDefault="00863A40" w:rsidP="00E3102D">
      <w:pPr>
        <w:pStyle w:val="ListParagraph"/>
        <w:widowControl w:val="0"/>
        <w:numPr>
          <w:ilvl w:val="2"/>
          <w:numId w:val="94"/>
        </w:numPr>
        <w:tabs>
          <w:tab w:val="left" w:pos="885"/>
        </w:tabs>
        <w:autoSpaceDE w:val="0"/>
        <w:autoSpaceDN w:val="0"/>
        <w:spacing w:before="2" w:after="0" w:line="240" w:lineRule="auto"/>
        <w:ind w:right="301"/>
        <w:contextualSpacing w:val="0"/>
        <w:rPr>
          <w:rFonts w:cstheme="minorHAnsi"/>
          <w:lang w:val="hr-HR"/>
        </w:rPr>
      </w:pPr>
      <w:r w:rsidRPr="00E267FD">
        <w:rPr>
          <w:rFonts w:cstheme="minorHAnsi"/>
          <w:lang w:val="hr-HR"/>
        </w:rPr>
        <w:t xml:space="preserve">Vlasnička prava na novoj nekretnini se formalno prenose na osnovu konačne Odluke o eksproprijaciji i dokaza da je naknada </w:t>
      </w:r>
      <w:r w:rsidR="00F5307B">
        <w:rPr>
          <w:rFonts w:cstheme="minorHAnsi"/>
          <w:lang w:val="hr-HR"/>
        </w:rPr>
        <w:t>obezbijeđena</w:t>
      </w:r>
      <w:r w:rsidRPr="00E267FD">
        <w:rPr>
          <w:rFonts w:cstheme="minorHAnsi"/>
          <w:lang w:val="hr-HR"/>
        </w:rPr>
        <w:t>/isplaćena.</w:t>
      </w:r>
    </w:p>
    <w:p w14:paraId="32D6FE41" w14:textId="77777777" w:rsidR="00863A40" w:rsidRPr="00E267FD" w:rsidRDefault="00863A40" w:rsidP="00863A40">
      <w:pPr>
        <w:pStyle w:val="ListParagraph"/>
        <w:widowControl w:val="0"/>
        <w:tabs>
          <w:tab w:val="left" w:pos="885"/>
        </w:tabs>
        <w:autoSpaceDE w:val="0"/>
        <w:autoSpaceDN w:val="0"/>
        <w:spacing w:before="2" w:after="0" w:line="240" w:lineRule="auto"/>
        <w:ind w:right="301"/>
        <w:contextualSpacing w:val="0"/>
        <w:rPr>
          <w:rFonts w:cstheme="minorHAnsi"/>
          <w:lang w:val="hr-HR"/>
        </w:rPr>
      </w:pPr>
    </w:p>
    <w:p w14:paraId="7CE4C5FF" w14:textId="77777777" w:rsidR="00863A40" w:rsidRPr="00E267FD" w:rsidRDefault="00863A40" w:rsidP="00863A40">
      <w:pPr>
        <w:spacing w:before="120" w:after="240"/>
        <w:rPr>
          <w:rFonts w:cstheme="minorHAnsi"/>
          <w:lang w:val="hr-HR"/>
        </w:rPr>
      </w:pPr>
      <w:r w:rsidRPr="00E267FD">
        <w:rPr>
          <w:rFonts w:cstheme="minorHAnsi"/>
          <w:lang w:val="hr-HR"/>
        </w:rPr>
        <w:t xml:space="preserve">Zakon predviđa prava pogođenih osoba (onih sa formalnim pravnim pravima) na žalbu u mnogim fazama postupka eksproprijacije, počevši od upravnih i sudskih žalbi (tj. protiv odluke o javnom interesu i odluke o eksproprijaciji). Ipak, izmjene Zakona o eksproprijaciji iz 2018. godine uklonile su mogućnost osporavanja naknade putem sudske revizije. </w:t>
      </w:r>
    </w:p>
    <w:p w14:paraId="6F8CC54A" w14:textId="77777777" w:rsidR="00863A40" w:rsidRPr="00E267FD" w:rsidRDefault="00863A40" w:rsidP="00E3102D">
      <w:pPr>
        <w:pStyle w:val="ListParagraph"/>
        <w:widowControl w:val="0"/>
        <w:numPr>
          <w:ilvl w:val="2"/>
          <w:numId w:val="8"/>
        </w:numPr>
        <w:tabs>
          <w:tab w:val="left" w:pos="885"/>
        </w:tabs>
        <w:autoSpaceDE w:val="0"/>
        <w:autoSpaceDN w:val="0"/>
        <w:spacing w:before="120" w:after="240" w:line="240" w:lineRule="auto"/>
        <w:ind w:right="300"/>
        <w:contextualSpacing w:val="0"/>
        <w:rPr>
          <w:rFonts w:cstheme="minorHAnsi"/>
          <w:color w:val="30849B"/>
          <w:lang w:val="hr-HR"/>
        </w:rPr>
      </w:pPr>
      <w:r w:rsidRPr="00E267FD">
        <w:rPr>
          <w:rFonts w:cstheme="minorHAnsi"/>
          <w:lang w:val="hr-HR"/>
        </w:rPr>
        <w:t xml:space="preserve">Oni koji imaju formalna zakonska prava </w:t>
      </w:r>
      <w:r w:rsidR="005E2DD1">
        <w:rPr>
          <w:rFonts w:cstheme="minorHAnsi"/>
          <w:lang w:val="hr-HR"/>
        </w:rPr>
        <w:t>su</w:t>
      </w:r>
      <w:r w:rsidRPr="00E267FD">
        <w:rPr>
          <w:rFonts w:cstheme="minorHAnsi"/>
          <w:lang w:val="hr-HR"/>
        </w:rPr>
        <w:t xml:space="preserve"> obaviješteni tokom </w:t>
      </w:r>
      <w:r w:rsidRPr="00E267FD">
        <w:rPr>
          <w:rFonts w:cstheme="minorHAnsi"/>
          <w:color w:val="1F477B"/>
          <w:lang w:val="hr-HR"/>
        </w:rPr>
        <w:t xml:space="preserve">cijelog procesa eksproprijacije </w:t>
      </w:r>
      <w:r w:rsidRPr="00E267FD">
        <w:rPr>
          <w:rFonts w:cstheme="minorHAnsi"/>
          <w:lang w:val="hr-HR"/>
        </w:rPr>
        <w:t xml:space="preserve">(tj. donošenje odluke </w:t>
      </w:r>
      <w:r w:rsidR="005E2DD1">
        <w:rPr>
          <w:rFonts w:cstheme="minorHAnsi"/>
          <w:lang w:val="hr-HR"/>
        </w:rPr>
        <w:t>o</w:t>
      </w:r>
      <w:r w:rsidRPr="00E267FD">
        <w:rPr>
          <w:rFonts w:cstheme="minorHAnsi"/>
          <w:lang w:val="hr-HR"/>
        </w:rPr>
        <w:t xml:space="preserve"> javnom interesu; prije donošenja odluke o eksproprijaciji, </w:t>
      </w:r>
      <w:r w:rsidR="005E2DD1">
        <w:rPr>
          <w:rFonts w:cstheme="minorHAnsi"/>
          <w:lang w:val="hr-HR"/>
        </w:rPr>
        <w:t>opštinska služba</w:t>
      </w:r>
      <w:r w:rsidRPr="00E267FD">
        <w:rPr>
          <w:rFonts w:cstheme="minorHAnsi"/>
          <w:lang w:val="hr-HR"/>
        </w:rPr>
        <w:t xml:space="preserve"> zadužen</w:t>
      </w:r>
      <w:r w:rsidR="005E2DD1">
        <w:rPr>
          <w:rFonts w:cstheme="minorHAnsi"/>
          <w:lang w:val="hr-HR"/>
        </w:rPr>
        <w:t>a</w:t>
      </w:r>
      <w:r w:rsidRPr="00E267FD">
        <w:rPr>
          <w:rFonts w:cstheme="minorHAnsi"/>
          <w:lang w:val="hr-HR"/>
        </w:rPr>
        <w:t xml:space="preserve"> za eksproprijaciju mora </w:t>
      </w:r>
      <w:r w:rsidR="005E2DD1">
        <w:rPr>
          <w:rFonts w:cstheme="minorHAnsi"/>
          <w:lang w:val="hr-HR"/>
        </w:rPr>
        <w:t xml:space="preserve">da </w:t>
      </w:r>
      <w:r w:rsidRPr="00E267FD">
        <w:rPr>
          <w:rFonts w:cstheme="minorHAnsi"/>
          <w:lang w:val="hr-HR"/>
        </w:rPr>
        <w:t>poz</w:t>
      </w:r>
      <w:r w:rsidR="005E2DD1">
        <w:rPr>
          <w:rFonts w:cstheme="minorHAnsi"/>
          <w:lang w:val="hr-HR"/>
        </w:rPr>
        <w:t>ove</w:t>
      </w:r>
      <w:r w:rsidRPr="00E267FD">
        <w:rPr>
          <w:rFonts w:cstheme="minorHAnsi"/>
          <w:lang w:val="hr-HR"/>
        </w:rPr>
        <w:t xml:space="preserve"> pogođenu osobu sa formalnim pravnim pravima na sastanak radi iznošenja svih činjenica koje mogu biti relevantne za eksproprijaciju).</w:t>
      </w:r>
    </w:p>
    <w:p w14:paraId="06799941" w14:textId="77777777" w:rsidR="00A03076" w:rsidRPr="00E267FD" w:rsidRDefault="00A03076" w:rsidP="00F5307B">
      <w:pPr>
        <w:rPr>
          <w:lang w:val="hr-HR"/>
        </w:rPr>
      </w:pPr>
    </w:p>
    <w:p w14:paraId="01F8FF59" w14:textId="77777777" w:rsidR="00863A40" w:rsidRPr="00E267FD" w:rsidRDefault="00863A40" w:rsidP="005E2DD1">
      <w:pPr>
        <w:pStyle w:val="Heading2"/>
      </w:pPr>
      <w:bookmarkStart w:id="28" w:name="_Toc217387054"/>
      <w:r w:rsidRPr="00E267FD">
        <w:t>2.3</w:t>
      </w:r>
      <w:r w:rsidR="00F52786">
        <w:tab/>
      </w:r>
      <w:bookmarkStart w:id="29" w:name="_Toc217250413"/>
      <w:r w:rsidRPr="00E267FD">
        <w:t>Drugi zakoni i propisi koji utiču na proces preseljenja</w:t>
      </w:r>
      <w:bookmarkEnd w:id="28"/>
      <w:bookmarkEnd w:id="29"/>
    </w:p>
    <w:p w14:paraId="4868BDAB" w14:textId="77777777" w:rsidR="00A03076" w:rsidRPr="00E267FD" w:rsidRDefault="00863A40" w:rsidP="00062FD2">
      <w:pPr>
        <w:pStyle w:val="BodyText"/>
        <w:spacing w:before="237"/>
        <w:ind w:right="308"/>
        <w:rPr>
          <w:rFonts w:cstheme="minorHAnsi"/>
          <w:lang w:val="hr-HR"/>
        </w:rPr>
      </w:pPr>
      <w:r w:rsidRPr="00E267FD">
        <w:rPr>
          <w:rFonts w:cstheme="minorHAnsi"/>
          <w:lang w:val="hr-HR"/>
        </w:rPr>
        <w:t>Ustav Crne Gore promoviše građanska i ljudska prava, zabranu diskriminacije, rodnu ravnopravnost itd. Na osnovu Ustava</w:t>
      </w:r>
      <w:r w:rsidR="005E2DD1">
        <w:rPr>
          <w:rFonts w:cstheme="minorHAnsi"/>
          <w:lang w:val="hr-HR"/>
        </w:rPr>
        <w:t>,</w:t>
      </w:r>
      <w:r w:rsidRPr="00E267FD">
        <w:rPr>
          <w:rFonts w:cstheme="minorHAnsi"/>
          <w:lang w:val="hr-HR"/>
        </w:rPr>
        <w:t xml:space="preserve"> ratifi</w:t>
      </w:r>
      <w:r w:rsidR="005E2DD1">
        <w:rPr>
          <w:rFonts w:cstheme="minorHAnsi"/>
          <w:lang w:val="hr-HR"/>
        </w:rPr>
        <w:t>kovani</w:t>
      </w:r>
      <w:r w:rsidRPr="00E267FD">
        <w:rPr>
          <w:rFonts w:cstheme="minorHAnsi"/>
          <w:lang w:val="hr-HR"/>
        </w:rPr>
        <w:t xml:space="preserve"> međunarodni sporazum</w:t>
      </w:r>
      <w:r w:rsidR="005E2DD1">
        <w:rPr>
          <w:rFonts w:cstheme="minorHAnsi"/>
          <w:lang w:val="hr-HR"/>
        </w:rPr>
        <w:t>i</w:t>
      </w:r>
      <w:r w:rsidRPr="00E267FD">
        <w:rPr>
          <w:rFonts w:cstheme="minorHAnsi"/>
          <w:lang w:val="hr-HR"/>
        </w:rPr>
        <w:t xml:space="preserve"> i op</w:t>
      </w:r>
      <w:r w:rsidR="005E2DD1">
        <w:rPr>
          <w:rFonts w:cstheme="minorHAnsi"/>
          <w:lang w:val="hr-HR"/>
        </w:rPr>
        <w:t>št</w:t>
      </w:r>
      <w:r w:rsidRPr="00E267FD">
        <w:rPr>
          <w:rFonts w:cstheme="minorHAnsi"/>
          <w:lang w:val="hr-HR"/>
        </w:rPr>
        <w:t>eprihvaćen</w:t>
      </w:r>
      <w:r w:rsidR="005E2DD1">
        <w:rPr>
          <w:rFonts w:cstheme="minorHAnsi"/>
          <w:lang w:val="hr-HR"/>
        </w:rPr>
        <w:t>a</w:t>
      </w:r>
      <w:r w:rsidRPr="00E267FD">
        <w:rPr>
          <w:rFonts w:cstheme="minorHAnsi"/>
          <w:lang w:val="hr-HR"/>
        </w:rPr>
        <w:t xml:space="preserve"> pravila međunarodnog prava čine sastavni dio unutrašnjeg pravnog poretka, imaju </w:t>
      </w:r>
      <w:r w:rsidR="005E2DD1">
        <w:rPr>
          <w:rFonts w:cstheme="minorHAnsi"/>
          <w:lang w:val="hr-HR"/>
        </w:rPr>
        <w:t>prednost</w:t>
      </w:r>
      <w:r w:rsidRPr="00E267FD">
        <w:rPr>
          <w:rFonts w:cstheme="minorHAnsi"/>
          <w:lang w:val="hr-HR"/>
        </w:rPr>
        <w:t xml:space="preserve"> nad nacionalnim zakonodavstvom i primjenjuju se direktno kada regulišu odnose drugačije nego nacionalno zakonodavstvo. Ova odredba Ustava </w:t>
      </w:r>
      <w:r w:rsidR="005E2DD1">
        <w:rPr>
          <w:rFonts w:cstheme="minorHAnsi"/>
          <w:lang w:val="hr-HR"/>
        </w:rPr>
        <w:t>Crne Gore</w:t>
      </w:r>
      <w:r w:rsidRPr="00E267FD">
        <w:rPr>
          <w:rFonts w:cstheme="minorHAnsi"/>
          <w:lang w:val="hr-HR"/>
        </w:rPr>
        <w:t xml:space="preserve"> predstavlja značajan alat za direktnu implementaciju </w:t>
      </w:r>
      <w:r w:rsidR="005E2DD1" w:rsidRPr="005E2DD1">
        <w:rPr>
          <w:rFonts w:cstheme="minorHAnsi"/>
          <w:lang w:val="hr-HR"/>
        </w:rPr>
        <w:t>Standarda koji se odnose na životnu sredinu i društvo</w:t>
      </w:r>
      <w:r w:rsidR="005E2DD1" w:rsidRPr="00E267FD">
        <w:rPr>
          <w:rFonts w:cstheme="minorHAnsi"/>
          <w:lang w:val="hr-HR"/>
        </w:rPr>
        <w:t xml:space="preserve"> </w:t>
      </w:r>
      <w:r w:rsidR="005E2DD1">
        <w:rPr>
          <w:rFonts w:cstheme="minorHAnsi"/>
          <w:lang w:val="hr-HR"/>
        </w:rPr>
        <w:t>Svjetske</w:t>
      </w:r>
      <w:r w:rsidRPr="00E267FD">
        <w:rPr>
          <w:rFonts w:cstheme="minorHAnsi"/>
          <w:lang w:val="hr-HR"/>
        </w:rPr>
        <w:t xml:space="preserve"> </w:t>
      </w:r>
      <w:r w:rsidR="005E2DD1">
        <w:rPr>
          <w:rFonts w:cstheme="minorHAnsi"/>
          <w:lang w:val="hr-HR"/>
        </w:rPr>
        <w:t>b</w:t>
      </w:r>
      <w:r w:rsidRPr="00E267FD">
        <w:rPr>
          <w:rFonts w:cstheme="minorHAnsi"/>
          <w:lang w:val="hr-HR"/>
        </w:rPr>
        <w:t xml:space="preserve">anke u svim aspektima projekta. </w:t>
      </w:r>
      <w:r w:rsidR="005E2DD1">
        <w:rPr>
          <w:rFonts w:cstheme="minorHAnsi"/>
          <w:lang w:val="hr-HR"/>
        </w:rPr>
        <w:t>Pored toga</w:t>
      </w:r>
      <w:r w:rsidRPr="00E267FD">
        <w:rPr>
          <w:rFonts w:cstheme="minorHAnsi"/>
          <w:lang w:val="hr-HR"/>
        </w:rPr>
        <w:t xml:space="preserve">, Ustav Crne Gore proglašava zaštitu i garancije ljudskih prava utjelovljenih u Međunarodnoj povelji o ljudskim pravima. </w:t>
      </w:r>
      <w:r w:rsidR="005E2DD1">
        <w:rPr>
          <w:rFonts w:cstheme="minorHAnsi"/>
          <w:lang w:val="hr-HR"/>
        </w:rPr>
        <w:t xml:space="preserve"> </w:t>
      </w:r>
      <w:r w:rsidRPr="00E267FD">
        <w:rPr>
          <w:rFonts w:cstheme="minorHAnsi"/>
          <w:lang w:val="hr-HR"/>
        </w:rPr>
        <w:t xml:space="preserve">Dana 11. maja 2007. </w:t>
      </w:r>
      <w:r w:rsidR="005E2DD1">
        <w:rPr>
          <w:rFonts w:cstheme="minorHAnsi"/>
          <w:lang w:val="hr-HR"/>
        </w:rPr>
        <w:t xml:space="preserve">godine, </w:t>
      </w:r>
      <w:r w:rsidRPr="00E267FD">
        <w:rPr>
          <w:rFonts w:cstheme="minorHAnsi"/>
          <w:lang w:val="hr-HR"/>
        </w:rPr>
        <w:t xml:space="preserve">Crna Gora je postala punopravni član </w:t>
      </w:r>
      <w:r w:rsidR="005E2DD1">
        <w:rPr>
          <w:rFonts w:cstheme="minorHAnsi"/>
          <w:lang w:val="hr-HR"/>
        </w:rPr>
        <w:t>Savjeta</w:t>
      </w:r>
      <w:r w:rsidRPr="00E267FD">
        <w:rPr>
          <w:rFonts w:cstheme="minorHAnsi"/>
          <w:lang w:val="hr-HR"/>
        </w:rPr>
        <w:t xml:space="preserve"> Evrope sa svim svojim pravima i obavezama.</w:t>
      </w:r>
    </w:p>
    <w:p w14:paraId="754115C6" w14:textId="77777777" w:rsidR="00A03076" w:rsidRPr="00E267FD" w:rsidRDefault="00A03076" w:rsidP="00062FD2">
      <w:pPr>
        <w:pStyle w:val="BodyText"/>
        <w:spacing w:before="120"/>
        <w:ind w:right="305"/>
        <w:rPr>
          <w:rFonts w:cstheme="minorHAnsi"/>
          <w:lang w:val="hr-HR"/>
        </w:rPr>
      </w:pPr>
      <w:r w:rsidRPr="00E267FD">
        <w:rPr>
          <w:rFonts w:cstheme="minorHAnsi"/>
          <w:lang w:val="hr-HR"/>
        </w:rPr>
        <w:t xml:space="preserve">U nastavku su </w:t>
      </w:r>
      <w:r w:rsidR="005E2DD1">
        <w:rPr>
          <w:rFonts w:cstheme="minorHAnsi"/>
          <w:lang w:val="hr-HR"/>
        </w:rPr>
        <w:t xml:space="preserve">dati </w:t>
      </w:r>
      <w:r w:rsidRPr="00E267FD">
        <w:rPr>
          <w:rFonts w:cstheme="minorHAnsi"/>
          <w:lang w:val="hr-HR"/>
        </w:rPr>
        <w:t xml:space="preserve">najrelevantniji zakoni i propisi </w:t>
      </w:r>
      <w:r w:rsidR="005E2DD1">
        <w:rPr>
          <w:rFonts w:cstheme="minorHAnsi"/>
          <w:lang w:val="hr-HR"/>
        </w:rPr>
        <w:t>Crne Gori</w:t>
      </w:r>
      <w:r w:rsidRPr="00E267FD">
        <w:rPr>
          <w:rFonts w:cstheme="minorHAnsi"/>
          <w:lang w:val="hr-HR"/>
        </w:rPr>
        <w:t xml:space="preserve"> </w:t>
      </w:r>
      <w:r w:rsidR="005E2DD1">
        <w:rPr>
          <w:rFonts w:cstheme="minorHAnsi"/>
          <w:lang w:val="hr-HR"/>
        </w:rPr>
        <w:t>koji su značajni</w:t>
      </w:r>
      <w:r w:rsidRPr="00E267FD">
        <w:rPr>
          <w:rFonts w:cstheme="minorHAnsi"/>
          <w:lang w:val="hr-HR"/>
        </w:rPr>
        <w:t xml:space="preserve"> za proces </w:t>
      </w:r>
      <w:r w:rsidR="005E2DD1">
        <w:rPr>
          <w:rFonts w:cstheme="minorHAnsi"/>
          <w:lang w:val="hr-HR"/>
        </w:rPr>
        <w:t>nedobrovoljnog</w:t>
      </w:r>
      <w:r w:rsidRPr="00E267FD">
        <w:rPr>
          <w:rFonts w:cstheme="minorHAnsi"/>
          <w:lang w:val="hr-HR"/>
        </w:rPr>
        <w:t xml:space="preserve"> sticanja</w:t>
      </w:r>
      <w:r w:rsidR="005E2DD1" w:rsidRPr="005E2DD1">
        <w:rPr>
          <w:rFonts w:cstheme="minorHAnsi"/>
          <w:lang w:val="hr-HR"/>
        </w:rPr>
        <w:t xml:space="preserve"> </w:t>
      </w:r>
      <w:r w:rsidR="005E2DD1" w:rsidRPr="00E267FD">
        <w:rPr>
          <w:rFonts w:cstheme="minorHAnsi"/>
          <w:lang w:val="hr-HR"/>
        </w:rPr>
        <w:t>zemljišta</w:t>
      </w:r>
      <w:r w:rsidRPr="00E267FD">
        <w:rPr>
          <w:rFonts w:cstheme="minorHAnsi"/>
          <w:lang w:val="hr-HR"/>
        </w:rPr>
        <w:t xml:space="preserve"> i preseljenja:</w:t>
      </w:r>
    </w:p>
    <w:p w14:paraId="5CED36CD" w14:textId="77777777" w:rsidR="00A03076" w:rsidRPr="00E267FD" w:rsidRDefault="00A03076" w:rsidP="00A03076">
      <w:pPr>
        <w:pStyle w:val="BodyText"/>
        <w:spacing w:before="120"/>
        <w:ind w:left="165" w:right="305"/>
        <w:rPr>
          <w:rFonts w:cstheme="minorHAnsi"/>
          <w:lang w:val="hr-HR"/>
        </w:rPr>
      </w:pPr>
      <w:r w:rsidRPr="00E267FD">
        <w:rPr>
          <w:rFonts w:cstheme="minorHAnsi"/>
          <w:b/>
          <w:bCs/>
          <w:lang w:val="hr-HR"/>
        </w:rPr>
        <w:lastRenderedPageBreak/>
        <w:t>Glavne karakteristike Zakona referencije</w:t>
      </w:r>
    </w:p>
    <w:p w14:paraId="135C49A4" w14:textId="77777777" w:rsidR="00A03076" w:rsidRPr="00E267FD" w:rsidRDefault="00A03076" w:rsidP="00A03076">
      <w:pPr>
        <w:pStyle w:val="BodyText"/>
        <w:spacing w:before="120"/>
        <w:ind w:left="165" w:right="305"/>
        <w:rPr>
          <w:rFonts w:cstheme="minorHAnsi"/>
          <w:color w:val="0070C0"/>
          <w:lang w:val="hr-HR"/>
        </w:rPr>
      </w:pPr>
      <w:r w:rsidRPr="00E267FD">
        <w:rPr>
          <w:rFonts w:cstheme="minorHAnsi"/>
          <w:b/>
          <w:bCs/>
          <w:color w:val="0070C0"/>
          <w:lang w:val="hr-HR"/>
        </w:rPr>
        <w:t>Zakoni i propisi od glavnog značaja za vlasništvo nad imovinom, vlasništvo nad zemljištem i naknadu</w:t>
      </w:r>
    </w:p>
    <w:p w14:paraId="5681D305" w14:textId="77777777" w:rsidR="00A03076" w:rsidRPr="00E267FD" w:rsidRDefault="00A03076" w:rsidP="00A03076">
      <w:pPr>
        <w:pStyle w:val="BodyText"/>
        <w:spacing w:before="120"/>
        <w:ind w:left="165" w:right="305"/>
        <w:rPr>
          <w:rFonts w:cstheme="minorHAnsi"/>
          <w:lang w:val="hr-HR"/>
        </w:rPr>
      </w:pPr>
      <w:r w:rsidRPr="00E267FD">
        <w:rPr>
          <w:rFonts w:cstheme="minorHAnsi"/>
          <w:b/>
          <w:bCs/>
          <w:lang w:val="hr-HR"/>
        </w:rPr>
        <w:t xml:space="preserve">Zakon o legalizaciji nelegalnih </w:t>
      </w:r>
      <w:r w:rsidR="005E2DD1">
        <w:rPr>
          <w:rFonts w:cstheme="minorHAnsi"/>
          <w:b/>
          <w:bCs/>
          <w:lang w:val="hr-HR"/>
        </w:rPr>
        <w:t>objekata</w:t>
      </w:r>
      <w:r w:rsidRPr="00E267FD">
        <w:rPr>
          <w:rFonts w:cstheme="minorHAnsi"/>
          <w:b/>
          <w:bCs/>
          <w:lang w:val="hr-HR"/>
        </w:rPr>
        <w:t xml:space="preserve"> </w:t>
      </w:r>
      <w:r w:rsidRPr="00E267FD">
        <w:rPr>
          <w:rStyle w:val="FootnoteReference"/>
          <w:rFonts w:cstheme="minorHAnsi"/>
          <w:b/>
          <w:bCs/>
          <w:lang w:val="hr-HR"/>
        </w:rPr>
        <w:footnoteReference w:id="3"/>
      </w:r>
      <w:r w:rsidRPr="00E267FD">
        <w:rPr>
          <w:rFonts w:cstheme="minorHAnsi"/>
          <w:b/>
          <w:bCs/>
          <w:lang w:val="hr-HR"/>
        </w:rPr>
        <w:t xml:space="preserve"> (objavljen u "Službenom </w:t>
      </w:r>
      <w:r w:rsidR="005E2DD1">
        <w:rPr>
          <w:rFonts w:cstheme="minorHAnsi"/>
          <w:b/>
          <w:bCs/>
          <w:lang w:val="hr-HR"/>
        </w:rPr>
        <w:t>listu</w:t>
      </w:r>
      <w:r w:rsidRPr="00E267FD">
        <w:rPr>
          <w:rFonts w:cstheme="minorHAnsi"/>
          <w:b/>
          <w:bCs/>
          <w:lang w:val="hr-HR"/>
        </w:rPr>
        <w:t xml:space="preserve"> Crne Gore", br. 91/2025 od 6. augusta 2025</w:t>
      </w:r>
      <w:r w:rsidR="005E2DD1">
        <w:rPr>
          <w:rFonts w:cstheme="minorHAnsi"/>
          <w:b/>
          <w:bCs/>
          <w:lang w:val="hr-HR"/>
        </w:rPr>
        <w:t>)</w:t>
      </w:r>
      <w:r w:rsidRPr="00E267FD">
        <w:rPr>
          <w:rFonts w:cstheme="minorHAnsi"/>
          <w:b/>
          <w:bCs/>
          <w:lang w:val="hr-HR"/>
        </w:rPr>
        <w:t xml:space="preserve"> - </w:t>
      </w:r>
      <w:r w:rsidRPr="00E267FD">
        <w:rPr>
          <w:rFonts w:cstheme="minorHAnsi"/>
          <w:lang w:val="hr-HR"/>
        </w:rPr>
        <w:t xml:space="preserve">Vlada Crne Gore usvojila je novi Zakon o legalizaciji </w:t>
      </w:r>
      <w:r w:rsidR="005E2DD1">
        <w:rPr>
          <w:rFonts w:cstheme="minorHAnsi"/>
          <w:lang w:val="hr-HR"/>
        </w:rPr>
        <w:t>ne</w:t>
      </w:r>
      <w:r w:rsidRPr="00E267FD">
        <w:rPr>
          <w:rFonts w:cstheme="minorHAnsi"/>
          <w:lang w:val="hr-HR"/>
        </w:rPr>
        <w:t xml:space="preserve">legalnih objekata, pružajući građanima priliku da legalizuju postojeće </w:t>
      </w:r>
      <w:r w:rsidR="005E2DD1">
        <w:rPr>
          <w:rFonts w:cstheme="minorHAnsi"/>
          <w:lang w:val="hr-HR"/>
        </w:rPr>
        <w:t>nelegalne</w:t>
      </w:r>
      <w:r w:rsidRPr="00E267FD">
        <w:rPr>
          <w:rFonts w:cstheme="minorHAnsi"/>
          <w:lang w:val="hr-HR"/>
        </w:rPr>
        <w:t xml:space="preserve"> objekte uz</w:t>
      </w:r>
      <w:r w:rsidR="005E2DD1">
        <w:rPr>
          <w:rFonts w:cstheme="minorHAnsi"/>
          <w:lang w:val="hr-HR"/>
        </w:rPr>
        <w:t>s</w:t>
      </w:r>
      <w:r w:rsidRPr="00E267FD">
        <w:rPr>
          <w:rFonts w:cstheme="minorHAnsi"/>
          <w:lang w:val="hr-HR"/>
        </w:rPr>
        <w:t xml:space="preserve"> provođenje politike nulte tolerancije prema budućim nezakonitim građevinama.</w:t>
      </w:r>
    </w:p>
    <w:p w14:paraId="4D895ABB" w14:textId="77777777" w:rsidR="00A03076" w:rsidRPr="00E267FD" w:rsidRDefault="00A03076" w:rsidP="00A03076">
      <w:pPr>
        <w:pStyle w:val="BodyText"/>
        <w:spacing w:before="120"/>
        <w:ind w:left="165" w:right="305"/>
        <w:rPr>
          <w:rFonts w:cstheme="minorHAnsi"/>
          <w:lang w:val="hr-HR"/>
        </w:rPr>
      </w:pPr>
      <w:r w:rsidRPr="00E267FD">
        <w:rPr>
          <w:rFonts w:cstheme="minorHAnsi"/>
          <w:lang w:val="hr-HR"/>
        </w:rPr>
        <w:t xml:space="preserve">Nedavno naručeno satelitsko </w:t>
      </w:r>
      <w:r w:rsidR="005E2DD1">
        <w:rPr>
          <w:rFonts w:cstheme="minorHAnsi"/>
          <w:lang w:val="hr-HR"/>
        </w:rPr>
        <w:t>snimanje</w:t>
      </w:r>
      <w:r w:rsidRPr="00E267FD">
        <w:rPr>
          <w:rFonts w:cstheme="minorHAnsi"/>
          <w:lang w:val="hr-HR"/>
        </w:rPr>
        <w:t xml:space="preserve"> će </w:t>
      </w:r>
      <w:r w:rsidR="005E2DD1">
        <w:rPr>
          <w:rFonts w:cstheme="minorHAnsi"/>
          <w:lang w:val="hr-HR"/>
        </w:rPr>
        <w:t>identifikovati</w:t>
      </w:r>
      <w:r w:rsidRPr="00E267FD">
        <w:rPr>
          <w:rFonts w:cstheme="minorHAnsi"/>
          <w:lang w:val="hr-HR"/>
        </w:rPr>
        <w:t xml:space="preserve"> sve nezakonite promjene na teritoriji Crne Gore, a sankcije će se primjenjivati nepristrasno u skladu sa zakonom.</w:t>
      </w:r>
    </w:p>
    <w:p w14:paraId="296A91B3" w14:textId="77777777" w:rsidR="00A03076" w:rsidRPr="00E267FD" w:rsidRDefault="00A03076" w:rsidP="00A03076">
      <w:pPr>
        <w:pStyle w:val="BodyText"/>
        <w:spacing w:before="120"/>
        <w:ind w:left="165" w:right="305"/>
        <w:rPr>
          <w:rFonts w:cstheme="minorHAnsi"/>
          <w:lang w:val="hr-HR"/>
        </w:rPr>
      </w:pPr>
      <w:r w:rsidRPr="00E267FD">
        <w:rPr>
          <w:rFonts w:cstheme="minorHAnsi"/>
          <w:lang w:val="hr-HR"/>
        </w:rPr>
        <w:t xml:space="preserve">Ovaj zakon ima za cilj </w:t>
      </w:r>
      <w:r w:rsidR="00993BF7">
        <w:rPr>
          <w:rFonts w:cstheme="minorHAnsi"/>
          <w:lang w:val="hr-HR"/>
        </w:rPr>
        <w:t xml:space="preserve">da </w:t>
      </w:r>
      <w:r w:rsidRPr="00E267FD">
        <w:rPr>
          <w:rFonts w:cstheme="minorHAnsi"/>
          <w:lang w:val="hr-HR"/>
        </w:rPr>
        <w:t>okonča decenije neregulisanog razvoja uspostavljanjem sistema planirane, odgovorne i zakonite izgradnje.</w:t>
      </w:r>
    </w:p>
    <w:p w14:paraId="78644ABA" w14:textId="77777777" w:rsidR="00A03076" w:rsidRPr="00E267FD" w:rsidRDefault="00A03076" w:rsidP="00A03076">
      <w:pPr>
        <w:pStyle w:val="BodyText"/>
        <w:spacing w:before="120"/>
        <w:ind w:left="165" w:right="305"/>
        <w:rPr>
          <w:rFonts w:cstheme="minorHAnsi"/>
          <w:lang w:val="hr-HR"/>
        </w:rPr>
      </w:pPr>
      <w:r w:rsidRPr="00E267FD">
        <w:rPr>
          <w:rFonts w:cstheme="minorHAnsi"/>
          <w:lang w:val="hr-HR"/>
        </w:rPr>
        <w:t>Ključne odredbe uključuju:</w:t>
      </w:r>
    </w:p>
    <w:p w14:paraId="3A93C572" w14:textId="77777777" w:rsidR="00A03076" w:rsidRPr="00E267FD" w:rsidRDefault="00A03076" w:rsidP="00E3102D">
      <w:pPr>
        <w:pStyle w:val="BodyText"/>
        <w:widowControl w:val="0"/>
        <w:numPr>
          <w:ilvl w:val="0"/>
          <w:numId w:val="21"/>
        </w:numPr>
        <w:autoSpaceDE w:val="0"/>
        <w:autoSpaceDN w:val="0"/>
        <w:spacing w:before="120" w:after="0" w:line="240" w:lineRule="auto"/>
        <w:ind w:right="305"/>
        <w:rPr>
          <w:rFonts w:cstheme="minorHAnsi"/>
          <w:lang w:val="hr-HR"/>
        </w:rPr>
      </w:pPr>
      <w:r w:rsidRPr="00E267FD">
        <w:rPr>
          <w:rFonts w:cstheme="minorHAnsi"/>
          <w:lang w:val="hr-HR"/>
        </w:rPr>
        <w:t>Obavezna registracija legaliz</w:t>
      </w:r>
      <w:r w:rsidR="00993BF7">
        <w:rPr>
          <w:rFonts w:cstheme="minorHAnsi"/>
          <w:lang w:val="hr-HR"/>
        </w:rPr>
        <w:t>ov</w:t>
      </w:r>
      <w:r w:rsidRPr="00E267FD">
        <w:rPr>
          <w:rFonts w:cstheme="minorHAnsi"/>
          <w:lang w:val="hr-HR"/>
        </w:rPr>
        <w:t>anih objekata u katastaru nekretnina u roku od šest mjeseci, nakon čega registracija više neće biti moguća.</w:t>
      </w:r>
    </w:p>
    <w:p w14:paraId="520A7444" w14:textId="77777777" w:rsidR="00A03076" w:rsidRPr="00E267FD" w:rsidRDefault="00A03076" w:rsidP="00E3102D">
      <w:pPr>
        <w:pStyle w:val="BodyText"/>
        <w:widowControl w:val="0"/>
        <w:numPr>
          <w:ilvl w:val="0"/>
          <w:numId w:val="21"/>
        </w:numPr>
        <w:autoSpaceDE w:val="0"/>
        <w:autoSpaceDN w:val="0"/>
        <w:spacing w:before="120" w:after="0" w:line="240" w:lineRule="auto"/>
        <w:ind w:right="305"/>
        <w:rPr>
          <w:rFonts w:cstheme="minorHAnsi"/>
          <w:lang w:val="hr-HR"/>
        </w:rPr>
      </w:pPr>
      <w:r w:rsidRPr="00E267FD">
        <w:rPr>
          <w:rFonts w:cstheme="minorHAnsi"/>
          <w:lang w:val="hr-HR"/>
        </w:rPr>
        <w:t>Jasni kriterij</w:t>
      </w:r>
      <w:r w:rsidR="00993BF7">
        <w:rPr>
          <w:rFonts w:cstheme="minorHAnsi"/>
          <w:lang w:val="hr-HR"/>
        </w:rPr>
        <w:t>um</w:t>
      </w:r>
      <w:r w:rsidRPr="00E267FD">
        <w:rPr>
          <w:rFonts w:cstheme="minorHAnsi"/>
          <w:lang w:val="hr-HR"/>
        </w:rPr>
        <w:t>i za to koje zgrade nisu podobne za legalizaciju.</w:t>
      </w:r>
    </w:p>
    <w:p w14:paraId="761B23F9" w14:textId="77777777" w:rsidR="00A03076" w:rsidRPr="00E267FD" w:rsidRDefault="00A03076" w:rsidP="00E3102D">
      <w:pPr>
        <w:pStyle w:val="BodyText"/>
        <w:widowControl w:val="0"/>
        <w:numPr>
          <w:ilvl w:val="0"/>
          <w:numId w:val="21"/>
        </w:numPr>
        <w:autoSpaceDE w:val="0"/>
        <w:autoSpaceDN w:val="0"/>
        <w:spacing w:before="120" w:after="0" w:line="240" w:lineRule="auto"/>
        <w:ind w:right="305"/>
        <w:rPr>
          <w:rFonts w:cstheme="minorHAnsi"/>
          <w:lang w:val="hr-HR"/>
        </w:rPr>
      </w:pPr>
      <w:r w:rsidRPr="00E267FD">
        <w:rPr>
          <w:rFonts w:cstheme="minorHAnsi"/>
          <w:lang w:val="hr-HR"/>
        </w:rPr>
        <w:t xml:space="preserve">Specifične </w:t>
      </w:r>
      <w:r w:rsidR="00993BF7">
        <w:rPr>
          <w:rFonts w:cstheme="minorHAnsi"/>
          <w:lang w:val="hr-HR"/>
        </w:rPr>
        <w:t>propise</w:t>
      </w:r>
      <w:r w:rsidRPr="00E267FD">
        <w:rPr>
          <w:rFonts w:cstheme="minorHAnsi"/>
          <w:lang w:val="hr-HR"/>
        </w:rPr>
        <w:t xml:space="preserve"> za legalizaciju objekata u zaštićenim zonama.</w:t>
      </w:r>
    </w:p>
    <w:p w14:paraId="0A400E68" w14:textId="77777777" w:rsidR="00A03076" w:rsidRPr="00E267FD" w:rsidRDefault="00A03076" w:rsidP="00E3102D">
      <w:pPr>
        <w:pStyle w:val="BodyText"/>
        <w:widowControl w:val="0"/>
        <w:numPr>
          <w:ilvl w:val="0"/>
          <w:numId w:val="21"/>
        </w:numPr>
        <w:autoSpaceDE w:val="0"/>
        <w:autoSpaceDN w:val="0"/>
        <w:spacing w:before="120" w:after="0" w:line="240" w:lineRule="auto"/>
        <w:ind w:right="305"/>
        <w:rPr>
          <w:rFonts w:cstheme="minorHAnsi"/>
          <w:lang w:val="hr-HR"/>
        </w:rPr>
      </w:pPr>
      <w:r w:rsidRPr="00E267FD">
        <w:rPr>
          <w:rFonts w:cstheme="minorHAnsi"/>
          <w:lang w:val="hr-HR"/>
        </w:rPr>
        <w:t xml:space="preserve">Podjela odgovornosti: lokalne vlasti će se baviti legalizacijom </w:t>
      </w:r>
      <w:r w:rsidR="00993BF7">
        <w:rPr>
          <w:rFonts w:cstheme="minorHAnsi"/>
          <w:lang w:val="hr-HR"/>
        </w:rPr>
        <w:t>objekata</w:t>
      </w:r>
      <w:r w:rsidRPr="00E267FD">
        <w:rPr>
          <w:rFonts w:cstheme="minorHAnsi"/>
          <w:lang w:val="hr-HR"/>
        </w:rPr>
        <w:t xml:space="preserve"> do 500 m², dok će ministarsk</w:t>
      </w:r>
      <w:r w:rsidR="00993BF7">
        <w:rPr>
          <w:rFonts w:cstheme="minorHAnsi"/>
          <w:lang w:val="hr-HR"/>
        </w:rPr>
        <w:t>i</w:t>
      </w:r>
      <w:r w:rsidRPr="00E267FD">
        <w:rPr>
          <w:rFonts w:cstheme="minorHAnsi"/>
          <w:lang w:val="hr-HR"/>
        </w:rPr>
        <w:t xml:space="preserve"> državn</w:t>
      </w:r>
      <w:r w:rsidR="00993BF7">
        <w:rPr>
          <w:rFonts w:cstheme="minorHAnsi"/>
          <w:lang w:val="hr-HR"/>
        </w:rPr>
        <w:t>i organ</w:t>
      </w:r>
      <w:r w:rsidRPr="00E267FD">
        <w:rPr>
          <w:rFonts w:cstheme="minorHAnsi"/>
          <w:lang w:val="hr-HR"/>
        </w:rPr>
        <w:t xml:space="preserve">, Uprava za legalizaciju, upravljati većim </w:t>
      </w:r>
      <w:r w:rsidR="00993BF7">
        <w:rPr>
          <w:rFonts w:cstheme="minorHAnsi"/>
          <w:lang w:val="hr-HR"/>
        </w:rPr>
        <w:t>objektima</w:t>
      </w:r>
      <w:r w:rsidRPr="00E267FD">
        <w:rPr>
          <w:rFonts w:cstheme="minorHAnsi"/>
          <w:lang w:val="hr-HR"/>
        </w:rPr>
        <w:t xml:space="preserve"> i onima u zaštićenim područjima.</w:t>
      </w:r>
    </w:p>
    <w:p w14:paraId="56756480" w14:textId="77777777" w:rsidR="00A03076" w:rsidRPr="00E267FD" w:rsidRDefault="00A03076" w:rsidP="00E3102D">
      <w:pPr>
        <w:pStyle w:val="BodyText"/>
        <w:widowControl w:val="0"/>
        <w:numPr>
          <w:ilvl w:val="0"/>
          <w:numId w:val="21"/>
        </w:numPr>
        <w:autoSpaceDE w:val="0"/>
        <w:autoSpaceDN w:val="0"/>
        <w:spacing w:before="120" w:after="0" w:line="240" w:lineRule="auto"/>
        <w:ind w:right="305"/>
        <w:rPr>
          <w:rFonts w:cstheme="minorHAnsi"/>
          <w:lang w:val="hr-HR"/>
        </w:rPr>
      </w:pPr>
      <w:r w:rsidRPr="00E267FD">
        <w:rPr>
          <w:rFonts w:cstheme="minorHAnsi"/>
          <w:lang w:val="hr-HR"/>
        </w:rPr>
        <w:t>Procedure za procjenu strukturne i seizmičke stabilnosti, uključujući protokole ako se zgrada smatra nestabilnom.</w:t>
      </w:r>
    </w:p>
    <w:p w14:paraId="709D6F98" w14:textId="77777777" w:rsidR="00A03076" w:rsidRPr="00E267FD" w:rsidRDefault="00A03076" w:rsidP="00E3102D">
      <w:pPr>
        <w:pStyle w:val="BodyText"/>
        <w:widowControl w:val="0"/>
        <w:numPr>
          <w:ilvl w:val="0"/>
          <w:numId w:val="21"/>
        </w:numPr>
        <w:autoSpaceDE w:val="0"/>
        <w:autoSpaceDN w:val="0"/>
        <w:spacing w:before="120" w:after="0" w:line="240" w:lineRule="auto"/>
        <w:ind w:right="305"/>
        <w:rPr>
          <w:rFonts w:cstheme="minorHAnsi"/>
          <w:lang w:val="hr-HR"/>
        </w:rPr>
      </w:pPr>
      <w:r w:rsidRPr="00E267FD">
        <w:rPr>
          <w:rFonts w:cstheme="minorHAnsi"/>
          <w:lang w:val="hr-HR"/>
        </w:rPr>
        <w:t xml:space="preserve">Detaljna pravila za legalizaciju kolektivnih zgrada i eksproprijaciju ili plaćanje zemljišta kada se </w:t>
      </w:r>
      <w:r w:rsidR="00993BF7">
        <w:rPr>
          <w:rFonts w:cstheme="minorHAnsi"/>
          <w:lang w:val="hr-HR"/>
        </w:rPr>
        <w:t>ne</w:t>
      </w:r>
      <w:r w:rsidRPr="00E267FD">
        <w:rPr>
          <w:rFonts w:cstheme="minorHAnsi"/>
          <w:lang w:val="hr-HR"/>
        </w:rPr>
        <w:t>legalne zgrade nalaze na državnom zemljištu.</w:t>
      </w:r>
    </w:p>
    <w:p w14:paraId="62CF060A" w14:textId="77777777" w:rsidR="00A03076" w:rsidRPr="00E267FD" w:rsidRDefault="00A03076" w:rsidP="00E3102D">
      <w:pPr>
        <w:pStyle w:val="BodyText"/>
        <w:widowControl w:val="0"/>
        <w:numPr>
          <w:ilvl w:val="0"/>
          <w:numId w:val="21"/>
        </w:numPr>
        <w:autoSpaceDE w:val="0"/>
        <w:autoSpaceDN w:val="0"/>
        <w:spacing w:before="120" w:after="0" w:line="240" w:lineRule="auto"/>
        <w:ind w:right="305"/>
        <w:rPr>
          <w:rFonts w:cstheme="minorHAnsi"/>
          <w:lang w:val="hr-HR"/>
        </w:rPr>
      </w:pPr>
      <w:r w:rsidRPr="00E267FD">
        <w:rPr>
          <w:rFonts w:cstheme="minorHAnsi"/>
          <w:lang w:val="hr-HR"/>
        </w:rPr>
        <w:t xml:space="preserve">Obaveze za notare: poštovati ograničenja koja sprječavaju prijenos imovine ili poslovne aktivnosti na </w:t>
      </w:r>
      <w:r w:rsidR="00993BF7">
        <w:rPr>
          <w:rFonts w:cstheme="minorHAnsi"/>
          <w:lang w:val="hr-HR"/>
        </w:rPr>
        <w:t>ne</w:t>
      </w:r>
      <w:r w:rsidRPr="00E267FD">
        <w:rPr>
          <w:rFonts w:cstheme="minorHAnsi"/>
          <w:lang w:val="hr-HR"/>
        </w:rPr>
        <w:t>legalnim zgradama bez pokretanja procedura legalizacije.</w:t>
      </w:r>
    </w:p>
    <w:p w14:paraId="3B279629" w14:textId="77777777" w:rsidR="00A03076" w:rsidRPr="00E267FD" w:rsidRDefault="00A03076" w:rsidP="00E3102D">
      <w:pPr>
        <w:pStyle w:val="BodyText"/>
        <w:widowControl w:val="0"/>
        <w:numPr>
          <w:ilvl w:val="0"/>
          <w:numId w:val="21"/>
        </w:numPr>
        <w:autoSpaceDE w:val="0"/>
        <w:autoSpaceDN w:val="0"/>
        <w:spacing w:before="120" w:after="0" w:line="240" w:lineRule="auto"/>
        <w:ind w:right="305"/>
        <w:rPr>
          <w:rFonts w:cstheme="minorHAnsi"/>
          <w:lang w:val="hr-HR"/>
        </w:rPr>
      </w:pPr>
      <w:r w:rsidRPr="00E267FD">
        <w:rPr>
          <w:rFonts w:cstheme="minorHAnsi"/>
          <w:lang w:val="hr-HR"/>
        </w:rPr>
        <w:t xml:space="preserve">Nakon što je legalizacija odobrena, </w:t>
      </w:r>
      <w:r w:rsidR="00993BF7">
        <w:rPr>
          <w:rFonts w:cstheme="minorHAnsi"/>
          <w:lang w:val="hr-HR"/>
        </w:rPr>
        <w:t>spoljni</w:t>
      </w:r>
      <w:r w:rsidRPr="00E267FD">
        <w:rPr>
          <w:rFonts w:cstheme="minorHAnsi"/>
          <w:lang w:val="hr-HR"/>
        </w:rPr>
        <w:t xml:space="preserve"> izgled zgrade ne zahtijeva dodatna odobrenja.</w:t>
      </w:r>
    </w:p>
    <w:p w14:paraId="78B86547" w14:textId="77777777" w:rsidR="00A03076" w:rsidRPr="00E267FD" w:rsidRDefault="00A03076" w:rsidP="00E3102D">
      <w:pPr>
        <w:pStyle w:val="BodyText"/>
        <w:widowControl w:val="0"/>
        <w:numPr>
          <w:ilvl w:val="0"/>
          <w:numId w:val="21"/>
        </w:numPr>
        <w:autoSpaceDE w:val="0"/>
        <w:autoSpaceDN w:val="0"/>
        <w:spacing w:before="120" w:after="0" w:line="240" w:lineRule="auto"/>
        <w:ind w:right="305"/>
        <w:rPr>
          <w:rFonts w:cstheme="minorHAnsi"/>
          <w:lang w:val="hr-HR"/>
        </w:rPr>
      </w:pPr>
      <w:r w:rsidRPr="00E267FD">
        <w:rPr>
          <w:rFonts w:cstheme="minorHAnsi"/>
          <w:lang w:val="hr-HR"/>
        </w:rPr>
        <w:t xml:space="preserve">Javni poziv će biti upućen vlasnicima </w:t>
      </w:r>
      <w:r w:rsidR="00993BF7">
        <w:rPr>
          <w:rFonts w:cstheme="minorHAnsi"/>
          <w:lang w:val="hr-HR"/>
        </w:rPr>
        <w:t>ne</w:t>
      </w:r>
      <w:r w:rsidRPr="00E267FD">
        <w:rPr>
          <w:rFonts w:cstheme="minorHAnsi"/>
          <w:lang w:val="hr-HR"/>
        </w:rPr>
        <w:t>legalnih zgrada na državnom zemljištu da registruju svoje nekretnine u roku od šest mjeseci; Nakon tog roka, neregistrovane zgrade će biti registrovane kod vlasnika zemljišta, tj. države.</w:t>
      </w:r>
    </w:p>
    <w:p w14:paraId="55125272" w14:textId="77777777" w:rsidR="00A03076" w:rsidRPr="00E267FD" w:rsidRDefault="00A03076" w:rsidP="00062FD2">
      <w:pPr>
        <w:pStyle w:val="BodyText"/>
        <w:spacing w:before="120"/>
        <w:ind w:right="305"/>
        <w:rPr>
          <w:rFonts w:cstheme="minorHAnsi"/>
          <w:lang w:val="hr-HR"/>
        </w:rPr>
      </w:pPr>
      <w:r w:rsidRPr="00E267FD">
        <w:rPr>
          <w:rFonts w:cstheme="minorHAnsi"/>
          <w:lang w:val="hr-HR"/>
        </w:rPr>
        <w:t xml:space="preserve">Očekuje se da će ovaj zakon očuvati ograničene prostorne resurse Crne Gore, povećati prihode </w:t>
      </w:r>
      <w:r w:rsidR="00873A8A">
        <w:rPr>
          <w:rFonts w:cstheme="minorHAnsi"/>
          <w:lang w:val="hr-HR"/>
        </w:rPr>
        <w:t>opština</w:t>
      </w:r>
      <w:r w:rsidRPr="00E267FD">
        <w:rPr>
          <w:rFonts w:cstheme="minorHAnsi"/>
          <w:lang w:val="hr-HR"/>
        </w:rPr>
        <w:t xml:space="preserve"> kroz takse za legalizaciju i poboljšati standarde urbanih i infrastrukturnih poboljšanja radi poboljšanja kvaliteta života.</w:t>
      </w:r>
    </w:p>
    <w:p w14:paraId="3AF1D0C8" w14:textId="77777777" w:rsidR="00A03076" w:rsidRPr="00E267FD" w:rsidRDefault="00A03076" w:rsidP="00062FD2">
      <w:pPr>
        <w:pStyle w:val="BodyText"/>
        <w:spacing w:before="120"/>
        <w:ind w:right="305"/>
        <w:rPr>
          <w:rFonts w:cstheme="minorHAnsi"/>
          <w:lang w:val="hr-HR"/>
        </w:rPr>
      </w:pPr>
      <w:r w:rsidRPr="00E267FD">
        <w:rPr>
          <w:rFonts w:cstheme="minorHAnsi"/>
          <w:b/>
          <w:bCs/>
          <w:lang w:val="hr-HR"/>
        </w:rPr>
        <w:t xml:space="preserve">Zakon o </w:t>
      </w:r>
      <w:r w:rsidR="00355FB0">
        <w:rPr>
          <w:rFonts w:cstheme="minorHAnsi"/>
          <w:b/>
          <w:bCs/>
          <w:lang w:val="hr-HR"/>
        </w:rPr>
        <w:t>svojinsko-pravnim</w:t>
      </w:r>
      <w:r w:rsidRPr="00E267FD">
        <w:rPr>
          <w:rFonts w:cstheme="minorHAnsi"/>
          <w:b/>
          <w:bCs/>
          <w:lang w:val="hr-HR"/>
        </w:rPr>
        <w:t xml:space="preserve"> odnosima (Službeni </w:t>
      </w:r>
      <w:r w:rsidR="00355FB0">
        <w:rPr>
          <w:rFonts w:cstheme="minorHAnsi"/>
          <w:b/>
          <w:bCs/>
          <w:lang w:val="hr-HR"/>
        </w:rPr>
        <w:t>list</w:t>
      </w:r>
      <w:r w:rsidRPr="00E267FD">
        <w:rPr>
          <w:rFonts w:cstheme="minorHAnsi"/>
          <w:b/>
          <w:bCs/>
          <w:lang w:val="hr-HR"/>
        </w:rPr>
        <w:t xml:space="preserve"> br. 019/09)</w:t>
      </w:r>
      <w:r w:rsidRPr="00E267FD">
        <w:rPr>
          <w:rFonts w:cstheme="minorHAnsi"/>
          <w:lang w:val="hr-HR"/>
        </w:rPr>
        <w:t xml:space="preserve"> - Propisuje osnovne odredbe o vlasničkim odnosima, uključujući pravo </w:t>
      </w:r>
      <w:r w:rsidR="00355FB0">
        <w:rPr>
          <w:rFonts w:cstheme="minorHAnsi"/>
          <w:lang w:val="hr-HR"/>
        </w:rPr>
        <w:t>svojine</w:t>
      </w:r>
      <w:r w:rsidRPr="00E267FD">
        <w:rPr>
          <w:rFonts w:cstheme="minorHAnsi"/>
          <w:lang w:val="hr-HR"/>
        </w:rPr>
        <w:t xml:space="preserve"> i druga prava </w:t>
      </w:r>
      <w:r w:rsidRPr="00355FB0">
        <w:rPr>
          <w:rFonts w:cstheme="minorHAnsi"/>
          <w:i/>
          <w:lang w:val="hr-HR"/>
        </w:rPr>
        <w:t>in rem</w:t>
      </w:r>
      <w:r w:rsidRPr="00E267FD">
        <w:rPr>
          <w:rFonts w:cstheme="minorHAnsi"/>
          <w:lang w:val="hr-HR"/>
        </w:rPr>
        <w:t xml:space="preserve">, posjedovanje pokretne i nepokretne imovine, kao i način sticanja, </w:t>
      </w:r>
      <w:r w:rsidR="006A7445">
        <w:rPr>
          <w:rFonts w:cstheme="minorHAnsi"/>
          <w:lang w:val="hr-HR"/>
        </w:rPr>
        <w:t>prenosa</w:t>
      </w:r>
      <w:r w:rsidRPr="00E267FD">
        <w:rPr>
          <w:rFonts w:cstheme="minorHAnsi"/>
          <w:lang w:val="hr-HR"/>
        </w:rPr>
        <w:t xml:space="preserve">, prestanka i zaštite prava vlasništva, suvlasništva i zajedničkog vlasništva, prava na prihode koji proizlaze iz vlasništva, prava </w:t>
      </w:r>
      <w:r w:rsidR="00B96E27">
        <w:rPr>
          <w:rFonts w:cstheme="minorHAnsi"/>
          <w:lang w:val="hr-HR"/>
        </w:rPr>
        <w:t>službenosti</w:t>
      </w:r>
      <w:r w:rsidRPr="00E267FD">
        <w:rPr>
          <w:rFonts w:cstheme="minorHAnsi"/>
          <w:lang w:val="hr-HR"/>
        </w:rPr>
        <w:t xml:space="preserve"> itd.</w:t>
      </w:r>
    </w:p>
    <w:p w14:paraId="69E35BAD" w14:textId="77777777" w:rsidR="00A03076" w:rsidRPr="00E267FD" w:rsidRDefault="00A03076" w:rsidP="00E3102D">
      <w:pPr>
        <w:pStyle w:val="BodyText"/>
        <w:widowControl w:val="0"/>
        <w:numPr>
          <w:ilvl w:val="0"/>
          <w:numId w:val="9"/>
        </w:numPr>
        <w:autoSpaceDE w:val="0"/>
        <w:autoSpaceDN w:val="0"/>
        <w:spacing w:before="120" w:after="0" w:line="240" w:lineRule="auto"/>
        <w:ind w:right="305"/>
        <w:rPr>
          <w:rFonts w:cstheme="minorHAnsi"/>
          <w:lang w:val="hr-HR"/>
        </w:rPr>
      </w:pPr>
      <w:r w:rsidRPr="00E267FD">
        <w:rPr>
          <w:rFonts w:cstheme="minorHAnsi"/>
          <w:lang w:val="hr-HR"/>
        </w:rPr>
        <w:t xml:space="preserve">Definiše da se prava </w:t>
      </w:r>
      <w:r w:rsidR="00355FB0">
        <w:rPr>
          <w:rFonts w:cstheme="minorHAnsi"/>
          <w:lang w:val="hr-HR"/>
        </w:rPr>
        <w:t xml:space="preserve">svojine </w:t>
      </w:r>
      <w:r w:rsidRPr="00E267FD">
        <w:rPr>
          <w:rFonts w:cstheme="minorHAnsi"/>
          <w:lang w:val="hr-HR"/>
        </w:rPr>
        <w:t xml:space="preserve">stiču stvaranjem nove stvari (tj. izgradnjom), spajanjem, miješanjem, </w:t>
      </w:r>
      <w:r w:rsidR="00355FB0">
        <w:rPr>
          <w:rFonts w:cstheme="minorHAnsi"/>
          <w:lang w:val="hr-HR"/>
        </w:rPr>
        <w:t>građenjem</w:t>
      </w:r>
      <w:r w:rsidRPr="00E267FD">
        <w:rPr>
          <w:rFonts w:cstheme="minorHAnsi"/>
          <w:lang w:val="hr-HR"/>
        </w:rPr>
        <w:t xml:space="preserve"> na tuđem zemljištu, </w:t>
      </w:r>
      <w:r w:rsidR="00355FB0">
        <w:rPr>
          <w:rFonts w:cstheme="minorHAnsi"/>
          <w:lang w:val="hr-HR"/>
        </w:rPr>
        <w:t>o</w:t>
      </w:r>
      <w:r w:rsidRPr="00E267FD">
        <w:rPr>
          <w:rFonts w:cstheme="minorHAnsi"/>
          <w:lang w:val="hr-HR"/>
        </w:rPr>
        <w:t xml:space="preserve">dvajanjem plodova, </w:t>
      </w:r>
      <w:r w:rsidR="00355FB0">
        <w:rPr>
          <w:rFonts w:cstheme="minorHAnsi"/>
          <w:lang w:val="hr-HR"/>
        </w:rPr>
        <w:t>održajem</w:t>
      </w:r>
      <w:r w:rsidRPr="00E267FD">
        <w:rPr>
          <w:rFonts w:cstheme="minorHAnsi"/>
          <w:lang w:val="hr-HR"/>
        </w:rPr>
        <w:t xml:space="preserve">, sticanjem </w:t>
      </w:r>
      <w:r w:rsidR="00355FB0">
        <w:rPr>
          <w:rFonts w:cstheme="minorHAnsi"/>
          <w:lang w:val="hr-HR"/>
        </w:rPr>
        <w:t>svojine</w:t>
      </w:r>
      <w:r w:rsidRPr="00E267FD">
        <w:rPr>
          <w:rFonts w:cstheme="minorHAnsi"/>
          <w:lang w:val="hr-HR"/>
        </w:rPr>
        <w:t xml:space="preserve"> od nevlasnika, </w:t>
      </w:r>
      <w:r w:rsidR="00355FB0">
        <w:rPr>
          <w:rFonts w:cstheme="minorHAnsi"/>
          <w:lang w:val="hr-HR"/>
        </w:rPr>
        <w:t>okupacijom</w:t>
      </w:r>
      <w:r w:rsidRPr="00E267FD">
        <w:rPr>
          <w:rFonts w:cstheme="minorHAnsi"/>
          <w:lang w:val="hr-HR"/>
        </w:rPr>
        <w:t xml:space="preserve"> i drugim slučajevima određenim zakonom.</w:t>
      </w:r>
    </w:p>
    <w:p w14:paraId="5240DF94" w14:textId="77777777" w:rsidR="00A03076" w:rsidRPr="00E267FD" w:rsidRDefault="00A03076" w:rsidP="00A03076">
      <w:pPr>
        <w:pStyle w:val="BodyText"/>
        <w:spacing w:before="120"/>
        <w:ind w:right="305"/>
        <w:rPr>
          <w:rFonts w:cstheme="minorHAnsi"/>
          <w:b/>
          <w:bCs/>
          <w:lang w:val="hr-HR"/>
        </w:rPr>
      </w:pPr>
      <w:r w:rsidRPr="00E267FD">
        <w:rPr>
          <w:rFonts w:cstheme="minorHAnsi"/>
          <w:b/>
          <w:bCs/>
          <w:lang w:val="hr-HR"/>
        </w:rPr>
        <w:t xml:space="preserve">Zakon o </w:t>
      </w:r>
      <w:r w:rsidR="00355FB0">
        <w:rPr>
          <w:rFonts w:cstheme="minorHAnsi"/>
          <w:b/>
          <w:bCs/>
          <w:lang w:val="hr-HR"/>
        </w:rPr>
        <w:t>povraćaju</w:t>
      </w:r>
      <w:r w:rsidRPr="00E267FD">
        <w:rPr>
          <w:rFonts w:cstheme="minorHAnsi"/>
          <w:b/>
          <w:bCs/>
          <w:lang w:val="hr-HR"/>
        </w:rPr>
        <w:t xml:space="preserve"> </w:t>
      </w:r>
      <w:r w:rsidR="00355FB0">
        <w:rPr>
          <w:rFonts w:cstheme="minorHAnsi"/>
          <w:b/>
          <w:bCs/>
          <w:lang w:val="hr-HR"/>
        </w:rPr>
        <w:t xml:space="preserve">oduzetih </w:t>
      </w:r>
      <w:r w:rsidRPr="00E267FD">
        <w:rPr>
          <w:rFonts w:cstheme="minorHAnsi"/>
          <w:b/>
          <w:bCs/>
          <w:lang w:val="hr-HR"/>
        </w:rPr>
        <w:t xml:space="preserve">imovinskih prava i </w:t>
      </w:r>
      <w:r w:rsidR="00355FB0">
        <w:rPr>
          <w:rFonts w:cstheme="minorHAnsi"/>
          <w:b/>
          <w:bCs/>
          <w:lang w:val="hr-HR"/>
        </w:rPr>
        <w:t>obeštećenju</w:t>
      </w:r>
      <w:r w:rsidRPr="00E267FD">
        <w:rPr>
          <w:rFonts w:cstheme="minorHAnsi"/>
          <w:b/>
          <w:bCs/>
          <w:lang w:val="hr-HR"/>
        </w:rPr>
        <w:t xml:space="preserve"> (</w:t>
      </w:r>
      <w:r w:rsidR="00355FB0">
        <w:rPr>
          <w:rFonts w:cstheme="minorHAnsi"/>
          <w:b/>
          <w:bCs/>
          <w:lang w:val="hr-HR"/>
        </w:rPr>
        <w:t>Službeni list</w:t>
      </w:r>
      <w:r w:rsidRPr="00E267FD">
        <w:rPr>
          <w:rFonts w:cstheme="minorHAnsi"/>
          <w:b/>
          <w:bCs/>
          <w:lang w:val="hr-HR"/>
        </w:rPr>
        <w:t xml:space="preserve"> br. 21/04, 49/07, 60/07 i iz 2024.)</w:t>
      </w:r>
    </w:p>
    <w:p w14:paraId="1DCE018A" w14:textId="77777777" w:rsidR="00A03076" w:rsidRPr="00E267FD" w:rsidRDefault="00A03076" w:rsidP="00A03076">
      <w:pPr>
        <w:pStyle w:val="BodyText"/>
        <w:spacing w:before="120"/>
        <w:ind w:right="305"/>
        <w:rPr>
          <w:rFonts w:cstheme="minorHAnsi"/>
          <w:lang w:val="hr-HR"/>
        </w:rPr>
      </w:pPr>
      <w:r w:rsidRPr="00E267FD">
        <w:rPr>
          <w:rFonts w:cstheme="minorHAnsi"/>
          <w:lang w:val="hr-HR"/>
        </w:rPr>
        <w:lastRenderedPageBreak/>
        <w:t xml:space="preserve">Ovaj zakon reguliše reštitaciju i </w:t>
      </w:r>
      <w:r w:rsidR="004D31EF">
        <w:rPr>
          <w:rFonts w:cstheme="minorHAnsi"/>
          <w:lang w:val="hr-HR"/>
        </w:rPr>
        <w:t>obeštećenje</w:t>
      </w:r>
      <w:r w:rsidRPr="00E267FD">
        <w:rPr>
          <w:rFonts w:cstheme="minorHAnsi"/>
          <w:lang w:val="hr-HR"/>
        </w:rPr>
        <w:t xml:space="preserve"> imovine konfiskovane tokom socijalističke ere. Prioritet daje vraćanju zaplijenjene imovine bivšim vlasnicima kad god je to moguće. Ako restitucija nije moguća, naknada može biti isplaćena u obliku novčanih uplata, obveznica ili druge državne imovine. </w:t>
      </w:r>
      <w:r w:rsidR="004D31EF">
        <w:rPr>
          <w:rFonts w:cstheme="minorHAnsi"/>
          <w:lang w:val="hr-HR"/>
        </w:rPr>
        <w:t>Kvalifikovani</w:t>
      </w:r>
      <w:r w:rsidRPr="00E267FD">
        <w:rPr>
          <w:rFonts w:cstheme="minorHAnsi"/>
          <w:lang w:val="hr-HR"/>
        </w:rPr>
        <w:t xml:space="preserve"> korisnici uključuju pojedince i </w:t>
      </w:r>
      <w:r w:rsidR="004D31EF">
        <w:rPr>
          <w:rFonts w:cstheme="minorHAnsi"/>
          <w:lang w:val="hr-HR"/>
        </w:rPr>
        <w:t>pravna lica</w:t>
      </w:r>
      <w:r w:rsidRPr="00E267FD">
        <w:rPr>
          <w:rFonts w:cstheme="minorHAnsi"/>
          <w:lang w:val="hr-HR"/>
        </w:rPr>
        <w:t xml:space="preserve"> čija je imovina oduzeta u javne, državne, društvene ili </w:t>
      </w:r>
      <w:r w:rsidR="004D31EF">
        <w:rPr>
          <w:rFonts w:cstheme="minorHAnsi"/>
          <w:lang w:val="hr-HR"/>
        </w:rPr>
        <w:t>zadržne</w:t>
      </w:r>
      <w:r w:rsidRPr="00E267FD">
        <w:rPr>
          <w:rFonts w:cstheme="minorHAnsi"/>
          <w:lang w:val="hr-HR"/>
        </w:rPr>
        <w:t xml:space="preserve"> svrhe bez pravične naknade. Zakon uspostavlja Državni fond za </w:t>
      </w:r>
      <w:r w:rsidR="004D31EF">
        <w:rPr>
          <w:rFonts w:cstheme="minorHAnsi"/>
          <w:lang w:val="hr-HR"/>
        </w:rPr>
        <w:t>obeštećenje</w:t>
      </w:r>
      <w:r w:rsidR="004D31EF" w:rsidRPr="00E267FD">
        <w:rPr>
          <w:rFonts w:cstheme="minorHAnsi"/>
          <w:lang w:val="hr-HR"/>
        </w:rPr>
        <w:t xml:space="preserve"> </w:t>
      </w:r>
      <w:r w:rsidRPr="00E267FD">
        <w:rPr>
          <w:rFonts w:cstheme="minorHAnsi"/>
          <w:lang w:val="hr-HR"/>
        </w:rPr>
        <w:t xml:space="preserve">i nalaže vođenje registra zahtjeva za restituciju, kojim upravlja Komisija za restituciju i </w:t>
      </w:r>
      <w:r w:rsidR="004D31EF">
        <w:rPr>
          <w:rFonts w:cstheme="minorHAnsi"/>
          <w:lang w:val="hr-HR"/>
        </w:rPr>
        <w:t>obeštećenje</w:t>
      </w:r>
      <w:r w:rsidR="004D31EF" w:rsidRPr="00E267FD">
        <w:rPr>
          <w:rFonts w:cstheme="minorHAnsi"/>
          <w:lang w:val="hr-HR"/>
        </w:rPr>
        <w:t xml:space="preserve"> </w:t>
      </w:r>
      <w:r w:rsidRPr="00E267FD">
        <w:rPr>
          <w:rFonts w:cstheme="minorHAnsi"/>
          <w:lang w:val="hr-HR"/>
        </w:rPr>
        <w:t>pri Ministarstvu finansija. U praksi, implementacija je složena i postepena, sa ograničenim napretkom u restituciji i kašnjenjima u izdavanju obveznica</w:t>
      </w:r>
      <w:r w:rsidR="004D31EF">
        <w:rPr>
          <w:rFonts w:cstheme="minorHAnsi"/>
          <w:lang w:val="hr-HR"/>
        </w:rPr>
        <w:t xml:space="preserve"> za obeštećenje</w:t>
      </w:r>
      <w:r w:rsidRPr="00E267FD">
        <w:rPr>
          <w:rFonts w:cstheme="minorHAnsi"/>
          <w:lang w:val="hr-HR"/>
        </w:rPr>
        <w:t xml:space="preserve">. Zbog raskoraka između ovog zakona i Zakona o eksproprijaciji, potrebna je koordinacija s Ministarstvom finansija tokom </w:t>
      </w:r>
      <w:r w:rsidR="004D31EF">
        <w:rPr>
          <w:rFonts w:cstheme="minorHAnsi"/>
          <w:lang w:val="hr-HR"/>
        </w:rPr>
        <w:t>izrade</w:t>
      </w:r>
      <w:r w:rsidRPr="00E267FD">
        <w:rPr>
          <w:rFonts w:cstheme="minorHAnsi"/>
          <w:lang w:val="hr-HR"/>
        </w:rPr>
        <w:t xml:space="preserve"> Akci</w:t>
      </w:r>
      <w:r w:rsidR="004D31EF">
        <w:rPr>
          <w:rFonts w:cstheme="minorHAnsi"/>
          <w:lang w:val="hr-HR"/>
        </w:rPr>
        <w:t>on</w:t>
      </w:r>
      <w:r w:rsidRPr="00E267FD">
        <w:rPr>
          <w:rFonts w:cstheme="minorHAnsi"/>
          <w:lang w:val="hr-HR"/>
        </w:rPr>
        <w:t>og plana preseljenja (RAP).</w:t>
      </w:r>
    </w:p>
    <w:p w14:paraId="031DDDA2" w14:textId="77777777" w:rsidR="00A03076" w:rsidRPr="00E267FD" w:rsidRDefault="00A03076" w:rsidP="00A03076">
      <w:pPr>
        <w:pStyle w:val="BodyText"/>
        <w:spacing w:before="120"/>
        <w:ind w:right="305"/>
        <w:rPr>
          <w:rFonts w:cstheme="minorHAnsi"/>
          <w:b/>
          <w:bCs/>
          <w:lang w:val="hr-HR"/>
        </w:rPr>
      </w:pPr>
      <w:r w:rsidRPr="00E267FD">
        <w:rPr>
          <w:rFonts w:cstheme="minorHAnsi"/>
          <w:b/>
          <w:bCs/>
          <w:lang w:val="hr-HR"/>
        </w:rPr>
        <w:t>Pravni okvir koji zabranjuje prisilna iseljenja</w:t>
      </w:r>
    </w:p>
    <w:p w14:paraId="2BCC42CE" w14:textId="77777777" w:rsidR="00A03076" w:rsidRPr="00E267FD" w:rsidRDefault="00A03076" w:rsidP="00A03076">
      <w:pPr>
        <w:pStyle w:val="BodyText"/>
        <w:spacing w:before="120"/>
        <w:ind w:right="305"/>
        <w:rPr>
          <w:rFonts w:cstheme="minorHAnsi"/>
          <w:b/>
          <w:bCs/>
          <w:lang w:val="hr-HR"/>
        </w:rPr>
      </w:pPr>
      <w:r w:rsidRPr="00E267FD">
        <w:rPr>
          <w:rFonts w:cstheme="minorHAnsi"/>
          <w:i/>
          <w:iCs/>
          <w:lang w:val="hr-HR"/>
        </w:rPr>
        <w:t>(Implicirano kroz razne nacionalne i međunarodne instrumente za ljudska prava)</w:t>
      </w:r>
    </w:p>
    <w:p w14:paraId="562BA018" w14:textId="77777777" w:rsidR="00A03076" w:rsidRPr="00E267FD" w:rsidRDefault="00A03076" w:rsidP="00A03076">
      <w:pPr>
        <w:pStyle w:val="BodyText"/>
        <w:spacing w:before="120"/>
        <w:ind w:right="305"/>
        <w:rPr>
          <w:rFonts w:cstheme="minorHAnsi"/>
          <w:lang w:val="hr-HR"/>
        </w:rPr>
      </w:pPr>
      <w:r w:rsidRPr="00E267FD">
        <w:rPr>
          <w:rFonts w:cstheme="minorHAnsi"/>
          <w:lang w:val="hr-HR"/>
        </w:rPr>
        <w:t>Prisilna iseljenja su strogo zabranjena u svim fazama implementacije projekta. Takva iseljenja se definišu kao raseljavanja izvršena prisilom, prijetnjama, zastrašivanjem ili bez odgovarajućeg pravnog postupka. Pravni okvir zahtijeva sveobuhvatne proceduralne i pravne zaštite, uključujući:</w:t>
      </w:r>
    </w:p>
    <w:p w14:paraId="62A99F98" w14:textId="77777777" w:rsidR="00A03076" w:rsidRPr="00E267FD" w:rsidRDefault="00A03076" w:rsidP="00E3102D">
      <w:pPr>
        <w:pStyle w:val="BodyText"/>
        <w:widowControl w:val="0"/>
        <w:numPr>
          <w:ilvl w:val="0"/>
          <w:numId w:val="20"/>
        </w:numPr>
        <w:autoSpaceDE w:val="0"/>
        <w:autoSpaceDN w:val="0"/>
        <w:spacing w:before="120" w:after="0" w:line="240" w:lineRule="auto"/>
        <w:ind w:right="305"/>
        <w:rPr>
          <w:rFonts w:cstheme="minorHAnsi"/>
          <w:lang w:val="hr-HR"/>
        </w:rPr>
      </w:pPr>
      <w:r w:rsidRPr="00E267FD">
        <w:rPr>
          <w:rFonts w:cstheme="minorHAnsi"/>
          <w:lang w:val="hr-HR"/>
        </w:rPr>
        <w:t>Pristup pravnim savjetima i zastupanju;</w:t>
      </w:r>
    </w:p>
    <w:p w14:paraId="205C731F" w14:textId="77777777" w:rsidR="00A03076" w:rsidRPr="00E267FD" w:rsidRDefault="00A03076" w:rsidP="00E3102D">
      <w:pPr>
        <w:pStyle w:val="BodyText"/>
        <w:widowControl w:val="0"/>
        <w:numPr>
          <w:ilvl w:val="0"/>
          <w:numId w:val="20"/>
        </w:numPr>
        <w:autoSpaceDE w:val="0"/>
        <w:autoSpaceDN w:val="0"/>
        <w:spacing w:before="120" w:after="0" w:line="240" w:lineRule="auto"/>
        <w:ind w:right="305"/>
        <w:rPr>
          <w:rFonts w:cstheme="minorHAnsi"/>
          <w:lang w:val="hr-HR"/>
        </w:rPr>
      </w:pPr>
      <w:r w:rsidRPr="00E267FD">
        <w:rPr>
          <w:rFonts w:cstheme="minorHAnsi"/>
          <w:lang w:val="hr-HR"/>
        </w:rPr>
        <w:t>Formalno obavještenje o razlozima iseljenja i dovoljan otkazni rok;</w:t>
      </w:r>
    </w:p>
    <w:p w14:paraId="15B92B21" w14:textId="77777777" w:rsidR="00A03076" w:rsidRPr="00E267FD" w:rsidRDefault="00A03076" w:rsidP="00E3102D">
      <w:pPr>
        <w:pStyle w:val="BodyText"/>
        <w:widowControl w:val="0"/>
        <w:numPr>
          <w:ilvl w:val="0"/>
          <w:numId w:val="20"/>
        </w:numPr>
        <w:autoSpaceDE w:val="0"/>
        <w:autoSpaceDN w:val="0"/>
        <w:spacing w:before="120" w:after="0" w:line="240" w:lineRule="auto"/>
        <w:ind w:right="305"/>
        <w:rPr>
          <w:rFonts w:cstheme="minorHAnsi"/>
          <w:lang w:val="hr-HR"/>
        </w:rPr>
      </w:pPr>
      <w:r w:rsidRPr="00E267FD">
        <w:rPr>
          <w:rFonts w:cstheme="minorHAnsi"/>
          <w:lang w:val="hr-HR"/>
        </w:rPr>
        <w:t>Obezbjeđivanje privremenog smještaja tokom preseljenja;</w:t>
      </w:r>
    </w:p>
    <w:p w14:paraId="7BB853AC" w14:textId="77777777" w:rsidR="00A03076" w:rsidRPr="00E267FD" w:rsidRDefault="00A03076" w:rsidP="00E3102D">
      <w:pPr>
        <w:pStyle w:val="BodyText"/>
        <w:widowControl w:val="0"/>
        <w:numPr>
          <w:ilvl w:val="0"/>
          <w:numId w:val="20"/>
        </w:numPr>
        <w:autoSpaceDE w:val="0"/>
        <w:autoSpaceDN w:val="0"/>
        <w:spacing w:before="120" w:after="0" w:line="240" w:lineRule="auto"/>
        <w:ind w:right="305"/>
        <w:rPr>
          <w:rFonts w:cstheme="minorHAnsi"/>
          <w:lang w:val="hr-HR"/>
        </w:rPr>
      </w:pPr>
      <w:r w:rsidRPr="00E267FD">
        <w:rPr>
          <w:rFonts w:cstheme="minorHAnsi"/>
          <w:lang w:val="hr-HR"/>
        </w:rPr>
        <w:t xml:space="preserve">Pristup </w:t>
      </w:r>
      <w:r w:rsidR="003737BF">
        <w:rPr>
          <w:rFonts w:cstheme="minorHAnsi"/>
          <w:lang w:val="hr-HR"/>
        </w:rPr>
        <w:t>prelaznoj</w:t>
      </w:r>
      <w:r w:rsidRPr="00E267FD">
        <w:rPr>
          <w:rFonts w:cstheme="minorHAnsi"/>
          <w:lang w:val="hr-HR"/>
        </w:rPr>
        <w:t xml:space="preserve"> podršci u hrani;</w:t>
      </w:r>
    </w:p>
    <w:p w14:paraId="696EE0A6" w14:textId="77777777" w:rsidR="00A03076" w:rsidRPr="00E267FD" w:rsidRDefault="00A03076" w:rsidP="00E3102D">
      <w:pPr>
        <w:pStyle w:val="BodyText"/>
        <w:widowControl w:val="0"/>
        <w:numPr>
          <w:ilvl w:val="0"/>
          <w:numId w:val="20"/>
        </w:numPr>
        <w:autoSpaceDE w:val="0"/>
        <w:autoSpaceDN w:val="0"/>
        <w:spacing w:before="120" w:after="0" w:line="240" w:lineRule="auto"/>
        <w:ind w:right="305"/>
        <w:rPr>
          <w:rFonts w:cstheme="minorHAnsi"/>
          <w:lang w:val="hr-HR"/>
        </w:rPr>
      </w:pPr>
      <w:r w:rsidRPr="00E267FD">
        <w:rPr>
          <w:rFonts w:cstheme="minorHAnsi"/>
          <w:lang w:val="hr-HR"/>
        </w:rPr>
        <w:t>Pristup zdravstvenim uslugama, uključujući podršku mentalnom zdravlju;</w:t>
      </w:r>
    </w:p>
    <w:p w14:paraId="5DAD212F" w14:textId="77777777" w:rsidR="00A03076" w:rsidRPr="00E267FD" w:rsidRDefault="00A03076" w:rsidP="00E3102D">
      <w:pPr>
        <w:pStyle w:val="BodyText"/>
        <w:widowControl w:val="0"/>
        <w:numPr>
          <w:ilvl w:val="0"/>
          <w:numId w:val="20"/>
        </w:numPr>
        <w:autoSpaceDE w:val="0"/>
        <w:autoSpaceDN w:val="0"/>
        <w:spacing w:before="120" w:after="0" w:line="240" w:lineRule="auto"/>
        <w:ind w:right="305"/>
        <w:rPr>
          <w:rFonts w:cstheme="minorHAnsi"/>
          <w:lang w:val="hr-HR"/>
        </w:rPr>
      </w:pPr>
      <w:r w:rsidRPr="00E267FD">
        <w:rPr>
          <w:rFonts w:cstheme="minorHAnsi"/>
          <w:lang w:val="hr-HR"/>
        </w:rPr>
        <w:t>Garanciju nastavka obrazovanja za raseljenu djecu školskog uzrasta;</w:t>
      </w:r>
    </w:p>
    <w:p w14:paraId="55DF02F5" w14:textId="77777777" w:rsidR="00A03076" w:rsidRPr="00E267FD" w:rsidRDefault="00A03076" w:rsidP="00E3102D">
      <w:pPr>
        <w:pStyle w:val="BodyText"/>
        <w:widowControl w:val="0"/>
        <w:numPr>
          <w:ilvl w:val="0"/>
          <w:numId w:val="20"/>
        </w:numPr>
        <w:autoSpaceDE w:val="0"/>
        <w:autoSpaceDN w:val="0"/>
        <w:spacing w:before="120" w:after="0" w:line="240" w:lineRule="auto"/>
        <w:ind w:right="305"/>
        <w:rPr>
          <w:rFonts w:cstheme="minorHAnsi"/>
          <w:lang w:val="hr-HR"/>
        </w:rPr>
      </w:pPr>
      <w:r w:rsidRPr="00E267FD">
        <w:rPr>
          <w:rFonts w:cstheme="minorHAnsi"/>
          <w:lang w:val="hr-HR"/>
        </w:rPr>
        <w:t>Posebna podrška za ranjive osobe, uključujući starije osobe, osobe s invaliditetom i trudnice.</w:t>
      </w:r>
    </w:p>
    <w:p w14:paraId="678146A5" w14:textId="77777777" w:rsidR="00A03076" w:rsidRPr="00E267FD" w:rsidRDefault="00A03076" w:rsidP="00A03076">
      <w:pPr>
        <w:pStyle w:val="BodyText"/>
        <w:spacing w:before="120"/>
        <w:ind w:right="305"/>
        <w:rPr>
          <w:rFonts w:cstheme="minorHAnsi"/>
          <w:b/>
          <w:bCs/>
          <w:lang w:val="hr-HR"/>
        </w:rPr>
      </w:pPr>
    </w:p>
    <w:p w14:paraId="65801962" w14:textId="77777777" w:rsidR="00A03076" w:rsidRPr="00E267FD" w:rsidRDefault="00A03076" w:rsidP="00A03076">
      <w:pPr>
        <w:pStyle w:val="BodyText"/>
        <w:spacing w:before="120"/>
        <w:ind w:right="305"/>
        <w:rPr>
          <w:rFonts w:cstheme="minorHAnsi"/>
          <w:b/>
          <w:bCs/>
          <w:lang w:val="hr-HR"/>
        </w:rPr>
      </w:pPr>
      <w:r w:rsidRPr="00E267FD">
        <w:rPr>
          <w:rFonts w:cstheme="minorHAnsi"/>
          <w:b/>
          <w:bCs/>
          <w:lang w:val="hr-HR"/>
        </w:rPr>
        <w:t xml:space="preserve">Zakon o prostornom planiranju i izgradnji </w:t>
      </w:r>
      <w:r w:rsidR="004D31EF">
        <w:rPr>
          <w:rFonts w:cstheme="minorHAnsi"/>
          <w:b/>
          <w:bCs/>
          <w:lang w:val="hr-HR"/>
        </w:rPr>
        <w:t xml:space="preserve">objekata </w:t>
      </w:r>
      <w:r w:rsidRPr="00E267FD">
        <w:rPr>
          <w:rFonts w:cstheme="minorHAnsi"/>
          <w:b/>
          <w:bCs/>
          <w:lang w:val="hr-HR"/>
        </w:rPr>
        <w:t>(</w:t>
      </w:r>
      <w:r w:rsidR="00355FB0">
        <w:rPr>
          <w:rFonts w:cstheme="minorHAnsi"/>
          <w:b/>
          <w:bCs/>
          <w:lang w:val="hr-HR"/>
        </w:rPr>
        <w:t>Službeni list</w:t>
      </w:r>
      <w:r w:rsidRPr="00E267FD">
        <w:rPr>
          <w:rFonts w:cstheme="minorHAnsi"/>
          <w:b/>
          <w:bCs/>
          <w:lang w:val="hr-HR"/>
        </w:rPr>
        <w:t xml:space="preserve"> </w:t>
      </w:r>
      <w:r w:rsidR="004D31EF">
        <w:rPr>
          <w:rFonts w:cstheme="minorHAnsi"/>
          <w:b/>
          <w:bCs/>
          <w:lang w:val="hr-HR"/>
        </w:rPr>
        <w:t>Crne Gore,</w:t>
      </w:r>
      <w:r w:rsidRPr="00E267FD">
        <w:rPr>
          <w:rFonts w:cstheme="minorHAnsi"/>
          <w:b/>
          <w:bCs/>
          <w:lang w:val="hr-HR"/>
        </w:rPr>
        <w:t xml:space="preserve"> br. 064/17, 044/18, 063/18, 011/19, 082/20)</w:t>
      </w:r>
    </w:p>
    <w:p w14:paraId="7E5A9E96" w14:textId="77777777" w:rsidR="00A03076" w:rsidRPr="00E267FD" w:rsidRDefault="00A03076" w:rsidP="00A03076">
      <w:pPr>
        <w:pStyle w:val="BodyText"/>
        <w:spacing w:before="120"/>
        <w:ind w:right="305"/>
        <w:rPr>
          <w:rFonts w:cstheme="minorHAnsi"/>
          <w:i/>
          <w:iCs/>
          <w:lang w:val="hr-HR"/>
        </w:rPr>
      </w:pPr>
      <w:r w:rsidRPr="00E267FD">
        <w:rPr>
          <w:rFonts w:cstheme="minorHAnsi"/>
          <w:lang w:val="hr-HR"/>
        </w:rPr>
        <w:t xml:space="preserve">Ovaj zakon pruža pravni put za legalizaciju neformalno izgrađenih objekata omogućavajući njihovo formalno uključivanje u nacionalni katastar. Igra ključnu ulogu u procjeni zakonitosti imovine tokom planiranja preseljenja. Važno je napomenuti da zakon </w:t>
      </w:r>
      <w:r w:rsidR="00344041">
        <w:rPr>
          <w:rFonts w:cstheme="minorHAnsi"/>
          <w:lang w:val="hr-HR"/>
        </w:rPr>
        <w:t>takođe</w:t>
      </w:r>
      <w:r w:rsidRPr="00E267FD">
        <w:rPr>
          <w:rFonts w:cstheme="minorHAnsi"/>
          <w:lang w:val="hr-HR"/>
        </w:rPr>
        <w:t xml:space="preserve"> uključuje odredbe za zaštitu </w:t>
      </w:r>
      <w:r w:rsidR="00BE5140">
        <w:rPr>
          <w:rFonts w:cstheme="minorHAnsi"/>
          <w:lang w:val="hr-HR"/>
        </w:rPr>
        <w:t>objekata osnovnog stanovanja</w:t>
      </w:r>
      <w:r w:rsidRPr="00E267FD">
        <w:rPr>
          <w:rFonts w:cstheme="minorHAnsi"/>
          <w:lang w:val="hr-HR"/>
        </w:rPr>
        <w:t xml:space="preserve">: ako je neformalno izgrađena kuća </w:t>
      </w:r>
      <w:r w:rsidR="00BE5140">
        <w:rPr>
          <w:rFonts w:cstheme="minorHAnsi"/>
          <w:lang w:val="hr-HR"/>
        </w:rPr>
        <w:t>osnovnog stanovanja</w:t>
      </w:r>
      <w:r w:rsidR="00BE5140" w:rsidRPr="00E267FD">
        <w:rPr>
          <w:rFonts w:cstheme="minorHAnsi"/>
          <w:lang w:val="hr-HR"/>
        </w:rPr>
        <w:t xml:space="preserve"> </w:t>
      </w:r>
      <w:r w:rsidRPr="00E267FD">
        <w:rPr>
          <w:rFonts w:cstheme="minorHAnsi"/>
          <w:lang w:val="hr-HR"/>
        </w:rPr>
        <w:t xml:space="preserve">predmet eksproprijacije, nadležna </w:t>
      </w:r>
      <w:r w:rsidR="00873A8A">
        <w:rPr>
          <w:rFonts w:cstheme="minorHAnsi"/>
          <w:lang w:val="hr-HR"/>
        </w:rPr>
        <w:t>opština</w:t>
      </w:r>
      <w:r w:rsidRPr="00E267FD">
        <w:rPr>
          <w:rFonts w:cstheme="minorHAnsi"/>
          <w:lang w:val="hr-HR"/>
        </w:rPr>
        <w:t xml:space="preserve"> je dužna </w:t>
      </w:r>
      <w:r w:rsidR="00BE5140">
        <w:rPr>
          <w:rFonts w:cstheme="minorHAnsi"/>
          <w:lang w:val="hr-HR"/>
        </w:rPr>
        <w:t xml:space="preserve">da </w:t>
      </w:r>
      <w:r w:rsidRPr="00E267FD">
        <w:rPr>
          <w:rFonts w:cstheme="minorHAnsi"/>
          <w:lang w:val="hr-HR"/>
        </w:rPr>
        <w:t>obezbijedi alternativni smještaj pogođenom domaćinstvu.</w:t>
      </w:r>
    </w:p>
    <w:p w14:paraId="7582E676"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 o državno</w:t>
      </w:r>
      <w:r w:rsidR="00BE5140">
        <w:rPr>
          <w:rFonts w:cstheme="minorHAnsi"/>
          <w:b/>
          <w:bCs/>
          <w:lang w:val="hr-HR"/>
        </w:rPr>
        <w:t xml:space="preserve"> premjeru </w:t>
      </w:r>
      <w:r w:rsidRPr="00E267FD">
        <w:rPr>
          <w:rFonts w:cstheme="minorHAnsi"/>
          <w:b/>
          <w:bCs/>
          <w:lang w:val="hr-HR"/>
        </w:rPr>
        <w:t>i ka</w:t>
      </w:r>
      <w:r w:rsidR="00BE5140">
        <w:rPr>
          <w:rFonts w:cstheme="minorHAnsi"/>
          <w:b/>
          <w:bCs/>
          <w:lang w:val="hr-HR"/>
        </w:rPr>
        <w:t>ta</w:t>
      </w:r>
      <w:r w:rsidRPr="00E267FD">
        <w:rPr>
          <w:rFonts w:cstheme="minorHAnsi"/>
          <w:b/>
          <w:bCs/>
          <w:lang w:val="hr-HR"/>
        </w:rPr>
        <w:t>stru</w:t>
      </w:r>
      <w:r w:rsidR="00BE5140">
        <w:rPr>
          <w:rFonts w:cstheme="minorHAnsi"/>
          <w:b/>
          <w:bCs/>
          <w:lang w:val="hr-HR"/>
        </w:rPr>
        <w:t xml:space="preserve"> nepokretnosti</w:t>
      </w:r>
      <w:r w:rsidRPr="00E267FD">
        <w:rPr>
          <w:rFonts w:cstheme="minorHAnsi"/>
          <w:b/>
          <w:bCs/>
          <w:lang w:val="hr-HR"/>
        </w:rPr>
        <w:t xml:space="preserve"> (</w:t>
      </w:r>
      <w:r w:rsidR="00355FB0">
        <w:rPr>
          <w:rFonts w:cstheme="minorHAnsi"/>
          <w:b/>
          <w:bCs/>
          <w:lang w:val="hr-HR"/>
        </w:rPr>
        <w:t>Službeni list</w:t>
      </w:r>
      <w:r w:rsidRPr="00E267FD">
        <w:rPr>
          <w:rFonts w:cstheme="minorHAnsi"/>
          <w:b/>
          <w:bCs/>
          <w:lang w:val="hr-HR"/>
        </w:rPr>
        <w:t xml:space="preserve"> br. 029/07, 032/11, 040/11, 043/15, 037/17 i 017/18)</w:t>
      </w:r>
      <w:r w:rsidRPr="00E267FD">
        <w:rPr>
          <w:rFonts w:cstheme="minorHAnsi"/>
          <w:lang w:val="hr-HR"/>
        </w:rPr>
        <w:t xml:space="preserve"> - Definiše državn</w:t>
      </w:r>
      <w:r w:rsidR="00BE5140">
        <w:rPr>
          <w:rFonts w:cstheme="minorHAnsi"/>
          <w:lang w:val="hr-HR"/>
        </w:rPr>
        <w:t>i premjer</w:t>
      </w:r>
      <w:r w:rsidRPr="00E267FD">
        <w:rPr>
          <w:rFonts w:cstheme="minorHAnsi"/>
          <w:lang w:val="hr-HR"/>
        </w:rPr>
        <w:t xml:space="preserve">, katastar </w:t>
      </w:r>
      <w:r w:rsidR="00BE5140">
        <w:rPr>
          <w:rFonts w:cstheme="minorHAnsi"/>
          <w:lang w:val="hr-HR"/>
        </w:rPr>
        <w:t>nepokretnosti</w:t>
      </w:r>
      <w:r w:rsidRPr="00E267FD">
        <w:rPr>
          <w:rFonts w:cstheme="minorHAnsi"/>
          <w:lang w:val="hr-HR"/>
        </w:rPr>
        <w:t xml:space="preserve"> i registraciju </w:t>
      </w:r>
      <w:r w:rsidR="00BE5140">
        <w:rPr>
          <w:rFonts w:cstheme="minorHAnsi"/>
          <w:lang w:val="hr-HR"/>
        </w:rPr>
        <w:t>nepokretnosti</w:t>
      </w:r>
      <w:r w:rsidRPr="00E267FD">
        <w:rPr>
          <w:rFonts w:cstheme="minorHAnsi"/>
          <w:lang w:val="hr-HR"/>
        </w:rPr>
        <w:t>, katast</w:t>
      </w:r>
      <w:r w:rsidR="00BE5140">
        <w:rPr>
          <w:rFonts w:cstheme="minorHAnsi"/>
          <w:lang w:val="hr-HR"/>
        </w:rPr>
        <w:t>ar vodova</w:t>
      </w:r>
      <w:r w:rsidRPr="00E267FD">
        <w:rPr>
          <w:rFonts w:cstheme="minorHAnsi"/>
          <w:lang w:val="hr-HR"/>
        </w:rPr>
        <w:t xml:space="preserve">, osnovnu državnu kartu i topografske karte, </w:t>
      </w:r>
      <w:r w:rsidR="00BE5140">
        <w:rPr>
          <w:rFonts w:cstheme="minorHAnsi"/>
          <w:lang w:val="hr-HR"/>
        </w:rPr>
        <w:t xml:space="preserve">premjer </w:t>
      </w:r>
      <w:r w:rsidRPr="00E267FD">
        <w:rPr>
          <w:rFonts w:cstheme="minorHAnsi"/>
          <w:lang w:val="hr-HR"/>
        </w:rPr>
        <w:t>državn</w:t>
      </w:r>
      <w:r w:rsidR="00BE5140">
        <w:rPr>
          <w:rFonts w:cstheme="minorHAnsi"/>
          <w:lang w:val="hr-HR"/>
        </w:rPr>
        <w:t>e</w:t>
      </w:r>
      <w:r w:rsidRPr="00E267FD">
        <w:rPr>
          <w:rFonts w:cstheme="minorHAnsi"/>
          <w:lang w:val="hr-HR"/>
        </w:rPr>
        <w:t xml:space="preserve"> grani</w:t>
      </w:r>
      <w:r w:rsidR="00BE5140">
        <w:rPr>
          <w:rFonts w:cstheme="minorHAnsi"/>
          <w:lang w:val="hr-HR"/>
        </w:rPr>
        <w:t>ce</w:t>
      </w:r>
      <w:r w:rsidRPr="00E267FD">
        <w:rPr>
          <w:rFonts w:cstheme="minorHAnsi"/>
          <w:lang w:val="hr-HR"/>
        </w:rPr>
        <w:t>, geodetsk</w:t>
      </w:r>
      <w:r w:rsidR="00BE5140">
        <w:rPr>
          <w:rFonts w:cstheme="minorHAnsi"/>
          <w:lang w:val="hr-HR"/>
        </w:rPr>
        <w:t>e</w:t>
      </w:r>
      <w:r w:rsidRPr="00E267FD">
        <w:rPr>
          <w:rFonts w:cstheme="minorHAnsi"/>
          <w:lang w:val="hr-HR"/>
        </w:rPr>
        <w:t xml:space="preserve"> </w:t>
      </w:r>
      <w:r w:rsidR="00BE5140">
        <w:rPr>
          <w:rFonts w:cstheme="minorHAnsi"/>
          <w:lang w:val="hr-HR"/>
        </w:rPr>
        <w:t>radove</w:t>
      </w:r>
      <w:r w:rsidRPr="00E267FD">
        <w:rPr>
          <w:rFonts w:cstheme="minorHAnsi"/>
          <w:lang w:val="hr-HR"/>
        </w:rPr>
        <w:t xml:space="preserve"> i druga pitanja od značaja za državn</w:t>
      </w:r>
      <w:r w:rsidR="00BE5140">
        <w:rPr>
          <w:rFonts w:cstheme="minorHAnsi"/>
          <w:lang w:val="hr-HR"/>
        </w:rPr>
        <w:t>i</w:t>
      </w:r>
      <w:r w:rsidRPr="00E267FD">
        <w:rPr>
          <w:rFonts w:cstheme="minorHAnsi"/>
          <w:lang w:val="hr-HR"/>
        </w:rPr>
        <w:t xml:space="preserve"> </w:t>
      </w:r>
      <w:r w:rsidR="00BE5140">
        <w:rPr>
          <w:rFonts w:cstheme="minorHAnsi"/>
          <w:lang w:val="hr-HR"/>
        </w:rPr>
        <w:t>premjer</w:t>
      </w:r>
      <w:r w:rsidR="00BE5140" w:rsidRPr="00E267FD">
        <w:rPr>
          <w:rFonts w:cstheme="minorHAnsi"/>
          <w:lang w:val="hr-HR"/>
        </w:rPr>
        <w:t xml:space="preserve"> </w:t>
      </w:r>
      <w:r w:rsidRPr="00E267FD">
        <w:rPr>
          <w:rFonts w:cstheme="minorHAnsi"/>
          <w:lang w:val="hr-HR"/>
        </w:rPr>
        <w:t>i katast</w:t>
      </w:r>
      <w:r w:rsidR="00BE5140">
        <w:rPr>
          <w:rFonts w:cstheme="minorHAnsi"/>
          <w:lang w:val="hr-HR"/>
        </w:rPr>
        <w:t>a</w:t>
      </w:r>
      <w:r w:rsidRPr="00E267FD">
        <w:rPr>
          <w:rFonts w:cstheme="minorHAnsi"/>
          <w:lang w:val="hr-HR"/>
        </w:rPr>
        <w:t>r.</w:t>
      </w:r>
    </w:p>
    <w:p w14:paraId="39D03461" w14:textId="77777777" w:rsidR="00A03076" w:rsidRPr="00E267FD" w:rsidRDefault="00A03076" w:rsidP="00E3102D">
      <w:pPr>
        <w:pStyle w:val="BodyText"/>
        <w:widowControl w:val="0"/>
        <w:numPr>
          <w:ilvl w:val="0"/>
          <w:numId w:val="10"/>
        </w:numPr>
        <w:autoSpaceDE w:val="0"/>
        <w:autoSpaceDN w:val="0"/>
        <w:spacing w:before="120" w:after="0" w:line="240" w:lineRule="auto"/>
        <w:ind w:right="305"/>
        <w:rPr>
          <w:rFonts w:cstheme="minorHAnsi"/>
          <w:lang w:val="hr-HR"/>
        </w:rPr>
      </w:pPr>
      <w:r w:rsidRPr="00E267FD">
        <w:rPr>
          <w:rFonts w:cstheme="minorHAnsi"/>
          <w:lang w:val="hr-HR"/>
        </w:rPr>
        <w:t>Uspostavlja Katast</w:t>
      </w:r>
      <w:r w:rsidR="00BE5140">
        <w:rPr>
          <w:rFonts w:cstheme="minorHAnsi"/>
          <w:lang w:val="hr-HR"/>
        </w:rPr>
        <w:t>a</w:t>
      </w:r>
      <w:r w:rsidRPr="00E267FD">
        <w:rPr>
          <w:rFonts w:cstheme="minorHAnsi"/>
          <w:lang w:val="hr-HR"/>
        </w:rPr>
        <w:t xml:space="preserve">r </w:t>
      </w:r>
      <w:r w:rsidR="00BE5140">
        <w:rPr>
          <w:rFonts w:cstheme="minorHAnsi"/>
          <w:lang w:val="hr-HR"/>
        </w:rPr>
        <w:t>nepokretnosti</w:t>
      </w:r>
      <w:r w:rsidR="00BE5140" w:rsidRPr="00E267FD">
        <w:rPr>
          <w:rFonts w:cstheme="minorHAnsi"/>
          <w:lang w:val="hr-HR"/>
        </w:rPr>
        <w:t xml:space="preserve"> </w:t>
      </w:r>
      <w:r w:rsidRPr="00E267FD">
        <w:rPr>
          <w:rFonts w:cstheme="minorHAnsi"/>
          <w:lang w:val="hr-HR"/>
        </w:rPr>
        <w:t>kao jedinstven</w:t>
      </w:r>
      <w:r w:rsidR="00BE5140">
        <w:rPr>
          <w:rFonts w:cstheme="minorHAnsi"/>
          <w:lang w:val="hr-HR"/>
        </w:rPr>
        <w:t>a</w:t>
      </w:r>
      <w:r w:rsidRPr="00E267FD">
        <w:rPr>
          <w:rFonts w:cstheme="minorHAnsi"/>
          <w:lang w:val="hr-HR"/>
        </w:rPr>
        <w:t xml:space="preserve"> javn</w:t>
      </w:r>
      <w:r w:rsidR="00BE5140">
        <w:rPr>
          <w:rFonts w:cstheme="minorHAnsi"/>
          <w:lang w:val="hr-HR"/>
        </w:rPr>
        <w:t>a</w:t>
      </w:r>
      <w:r w:rsidRPr="00E267FD">
        <w:rPr>
          <w:rFonts w:cstheme="minorHAnsi"/>
          <w:lang w:val="hr-HR"/>
        </w:rPr>
        <w:t xml:space="preserve"> </w:t>
      </w:r>
      <w:r w:rsidR="00BE5140">
        <w:rPr>
          <w:rFonts w:cstheme="minorHAnsi"/>
          <w:lang w:val="hr-HR"/>
        </w:rPr>
        <w:t>evidencija</w:t>
      </w:r>
      <w:r w:rsidRPr="00E267FD">
        <w:rPr>
          <w:rFonts w:cstheme="minorHAnsi"/>
          <w:lang w:val="hr-HR"/>
        </w:rPr>
        <w:t>.</w:t>
      </w:r>
    </w:p>
    <w:p w14:paraId="03763C4B" w14:textId="77777777" w:rsidR="00A03076" w:rsidRPr="00E267FD" w:rsidRDefault="00A03076" w:rsidP="00E3102D">
      <w:pPr>
        <w:pStyle w:val="BodyText"/>
        <w:widowControl w:val="0"/>
        <w:numPr>
          <w:ilvl w:val="0"/>
          <w:numId w:val="10"/>
        </w:numPr>
        <w:autoSpaceDE w:val="0"/>
        <w:autoSpaceDN w:val="0"/>
        <w:spacing w:before="120" w:after="0" w:line="240" w:lineRule="auto"/>
        <w:ind w:right="305"/>
        <w:rPr>
          <w:rFonts w:cstheme="minorHAnsi"/>
          <w:lang w:val="hr-HR"/>
        </w:rPr>
      </w:pPr>
      <w:r w:rsidRPr="00E267FD">
        <w:rPr>
          <w:rFonts w:cstheme="minorHAnsi"/>
          <w:lang w:val="hr-HR"/>
        </w:rPr>
        <w:t xml:space="preserve">Sadrži, između ostalog, podatke o formalnim vlasnicima </w:t>
      </w:r>
      <w:r w:rsidR="00E55ED8">
        <w:rPr>
          <w:rFonts w:cstheme="minorHAnsi"/>
          <w:lang w:val="hr-HR"/>
        </w:rPr>
        <w:t>nepokretnosti</w:t>
      </w:r>
      <w:r w:rsidR="00E55ED8" w:rsidRPr="00E267FD">
        <w:rPr>
          <w:rFonts w:cstheme="minorHAnsi"/>
          <w:lang w:val="hr-HR"/>
        </w:rPr>
        <w:t xml:space="preserve"> </w:t>
      </w:r>
      <w:r w:rsidRPr="00E267FD">
        <w:rPr>
          <w:rFonts w:cstheme="minorHAnsi"/>
          <w:lang w:val="hr-HR"/>
        </w:rPr>
        <w:t>i podatke o eksproprijaciji.</w:t>
      </w:r>
    </w:p>
    <w:p w14:paraId="69F3AE8F"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 o državnoj imovini (</w:t>
      </w:r>
      <w:r w:rsidR="00355FB0">
        <w:rPr>
          <w:rFonts w:cstheme="minorHAnsi"/>
          <w:b/>
          <w:bCs/>
          <w:lang w:val="hr-HR"/>
        </w:rPr>
        <w:t>Službeni list</w:t>
      </w:r>
      <w:r w:rsidRPr="00E267FD">
        <w:rPr>
          <w:rFonts w:cstheme="minorHAnsi"/>
          <w:b/>
          <w:bCs/>
          <w:lang w:val="hr-HR"/>
        </w:rPr>
        <w:t xml:space="preserve"> br. 021/09 i 040/11)</w:t>
      </w:r>
      <w:r w:rsidRPr="00E267FD">
        <w:rPr>
          <w:rFonts w:cstheme="minorHAnsi"/>
          <w:lang w:val="hr-HR"/>
        </w:rPr>
        <w:t xml:space="preserve"> - Propisuje osnovne odredbe o javnom vlasništvu i drugim vlasničkim pravima </w:t>
      </w:r>
      <w:r w:rsidR="00E55ED8">
        <w:rPr>
          <w:rFonts w:cstheme="minorHAnsi"/>
          <w:lang w:val="hr-HR"/>
        </w:rPr>
        <w:t>Države</w:t>
      </w:r>
      <w:r w:rsidRPr="00E267FD">
        <w:rPr>
          <w:rFonts w:cstheme="minorHAnsi"/>
          <w:lang w:val="hr-HR"/>
        </w:rPr>
        <w:t xml:space="preserve"> i </w:t>
      </w:r>
      <w:r w:rsidR="00E55ED8" w:rsidRPr="00E267FD">
        <w:rPr>
          <w:rFonts w:cstheme="minorHAnsi"/>
          <w:lang w:val="hr-HR"/>
        </w:rPr>
        <w:t xml:space="preserve">jedinica </w:t>
      </w:r>
      <w:r w:rsidRPr="00E267FD">
        <w:rPr>
          <w:rFonts w:cstheme="minorHAnsi"/>
          <w:lang w:val="hr-HR"/>
        </w:rPr>
        <w:t>lokaln</w:t>
      </w:r>
      <w:r w:rsidR="00E55ED8">
        <w:rPr>
          <w:rFonts w:cstheme="minorHAnsi"/>
          <w:lang w:val="hr-HR"/>
        </w:rPr>
        <w:t>e</w:t>
      </w:r>
      <w:r w:rsidRPr="00E267FD">
        <w:rPr>
          <w:rFonts w:cstheme="minorHAnsi"/>
          <w:lang w:val="hr-HR"/>
        </w:rPr>
        <w:t xml:space="preserve"> samoupravn</w:t>
      </w:r>
      <w:r w:rsidR="00E55ED8">
        <w:rPr>
          <w:rFonts w:cstheme="minorHAnsi"/>
          <w:lang w:val="hr-HR"/>
        </w:rPr>
        <w:t>e</w:t>
      </w:r>
      <w:r w:rsidRPr="00E267FD">
        <w:rPr>
          <w:rFonts w:cstheme="minorHAnsi"/>
          <w:lang w:val="hr-HR"/>
        </w:rPr>
        <w:t>.</w:t>
      </w:r>
    </w:p>
    <w:p w14:paraId="447C8F52" w14:textId="77777777" w:rsidR="00A03076" w:rsidRPr="00E267FD" w:rsidRDefault="00E55ED8" w:rsidP="00A03076">
      <w:pPr>
        <w:pStyle w:val="BodyText"/>
        <w:spacing w:before="120"/>
        <w:ind w:right="305"/>
        <w:rPr>
          <w:rFonts w:cstheme="minorHAnsi"/>
          <w:lang w:val="hr-HR"/>
        </w:rPr>
      </w:pPr>
      <w:r>
        <w:rPr>
          <w:rFonts w:cstheme="minorHAnsi"/>
          <w:b/>
          <w:bCs/>
          <w:lang w:val="hr-HR"/>
        </w:rPr>
        <w:t>Pravilnik</w:t>
      </w:r>
      <w:r w:rsidR="00A03076" w:rsidRPr="00E267FD">
        <w:rPr>
          <w:rFonts w:cstheme="minorHAnsi"/>
          <w:b/>
          <w:bCs/>
          <w:lang w:val="hr-HR"/>
        </w:rPr>
        <w:t xml:space="preserve"> </w:t>
      </w:r>
      <w:r>
        <w:rPr>
          <w:rFonts w:cstheme="minorHAnsi"/>
          <w:b/>
          <w:bCs/>
          <w:lang w:val="hr-HR"/>
        </w:rPr>
        <w:t>o</w:t>
      </w:r>
      <w:r w:rsidR="00A03076" w:rsidRPr="00E267FD">
        <w:rPr>
          <w:rFonts w:cstheme="minorHAnsi"/>
          <w:b/>
          <w:bCs/>
          <w:lang w:val="hr-HR"/>
        </w:rPr>
        <w:t xml:space="preserve"> metodologij</w:t>
      </w:r>
      <w:r>
        <w:rPr>
          <w:rFonts w:cstheme="minorHAnsi"/>
          <w:b/>
          <w:bCs/>
          <w:lang w:val="hr-HR"/>
        </w:rPr>
        <w:t>i za</w:t>
      </w:r>
      <w:r w:rsidR="00A03076" w:rsidRPr="00E267FD">
        <w:rPr>
          <w:rFonts w:cstheme="minorHAnsi"/>
          <w:b/>
          <w:bCs/>
          <w:lang w:val="hr-HR"/>
        </w:rPr>
        <w:t xml:space="preserve"> procjene vrijednosti imovine (</w:t>
      </w:r>
      <w:r w:rsidR="00355FB0">
        <w:rPr>
          <w:rFonts w:cstheme="minorHAnsi"/>
          <w:b/>
          <w:bCs/>
          <w:lang w:val="hr-HR"/>
        </w:rPr>
        <w:t>Službeni list</w:t>
      </w:r>
      <w:r w:rsidR="00A03076" w:rsidRPr="00E267FD">
        <w:rPr>
          <w:rFonts w:cstheme="minorHAnsi"/>
          <w:b/>
          <w:bCs/>
          <w:lang w:val="hr-HR"/>
        </w:rPr>
        <w:t xml:space="preserve"> br. 064/18)</w:t>
      </w:r>
      <w:r w:rsidR="00A03076" w:rsidRPr="00E267FD">
        <w:rPr>
          <w:rFonts w:cstheme="minorHAnsi"/>
          <w:lang w:val="hr-HR"/>
        </w:rPr>
        <w:t xml:space="preserve"> - Definiše ključne principe procjene vrijednosti </w:t>
      </w:r>
      <w:r>
        <w:rPr>
          <w:rFonts w:cstheme="minorHAnsi"/>
          <w:lang w:val="hr-HR"/>
        </w:rPr>
        <w:t>nepokretnosti</w:t>
      </w:r>
      <w:r w:rsidR="00A03076" w:rsidRPr="00E267FD">
        <w:rPr>
          <w:rFonts w:cstheme="minorHAnsi"/>
          <w:lang w:val="hr-HR"/>
        </w:rPr>
        <w:t>, uključujući one koji regulišu procjenu u procesu eksproprijacije.</w:t>
      </w:r>
    </w:p>
    <w:p w14:paraId="799321CA" w14:textId="77777777" w:rsidR="00A03076" w:rsidRPr="00E267FD" w:rsidRDefault="00A03076" w:rsidP="00E3102D">
      <w:pPr>
        <w:pStyle w:val="BodyText"/>
        <w:widowControl w:val="0"/>
        <w:numPr>
          <w:ilvl w:val="0"/>
          <w:numId w:val="11"/>
        </w:numPr>
        <w:autoSpaceDE w:val="0"/>
        <w:autoSpaceDN w:val="0"/>
        <w:spacing w:before="120" w:after="0" w:line="240" w:lineRule="auto"/>
        <w:ind w:right="305"/>
        <w:rPr>
          <w:rFonts w:cstheme="minorHAnsi"/>
          <w:lang w:val="hr-HR"/>
        </w:rPr>
      </w:pPr>
      <w:r w:rsidRPr="00E267FD">
        <w:rPr>
          <w:rFonts w:cstheme="minorHAnsi"/>
          <w:lang w:val="hr-HR"/>
        </w:rPr>
        <w:lastRenderedPageBreak/>
        <w:t>Propisuje da se u određenim slučajevima procjene vrijednosti imovine (npr. eksproprijacije) moraju precizno navesti određeni dodatni pravni i/ili međunarodni standardi koji se moraju poštovati.</w:t>
      </w:r>
    </w:p>
    <w:p w14:paraId="1C843CE5" w14:textId="77777777" w:rsidR="00A03076" w:rsidRPr="00E267FD" w:rsidRDefault="00A03076" w:rsidP="00E3102D">
      <w:pPr>
        <w:pStyle w:val="BodyText"/>
        <w:widowControl w:val="0"/>
        <w:numPr>
          <w:ilvl w:val="0"/>
          <w:numId w:val="11"/>
        </w:numPr>
        <w:autoSpaceDE w:val="0"/>
        <w:autoSpaceDN w:val="0"/>
        <w:spacing w:before="120" w:after="0" w:line="240" w:lineRule="auto"/>
        <w:ind w:right="305"/>
        <w:rPr>
          <w:rFonts w:cstheme="minorHAnsi"/>
          <w:lang w:val="hr-HR"/>
        </w:rPr>
      </w:pPr>
      <w:r w:rsidRPr="00E267FD">
        <w:rPr>
          <w:rFonts w:cstheme="minorHAnsi"/>
          <w:lang w:val="hr-HR"/>
        </w:rPr>
        <w:t xml:space="preserve">Definiše važne pojmove: vrijeme procjene, fer vrijednost, fer tržišnu vrijednost, tržišnu vrijednost, </w:t>
      </w:r>
      <w:r w:rsidR="00E55ED8">
        <w:rPr>
          <w:rFonts w:cstheme="minorHAnsi"/>
          <w:lang w:val="hr-HR"/>
        </w:rPr>
        <w:t>investicionu</w:t>
      </w:r>
      <w:r w:rsidRPr="00E267FD">
        <w:rPr>
          <w:rFonts w:cstheme="minorHAnsi"/>
          <w:lang w:val="hr-HR"/>
        </w:rPr>
        <w:t xml:space="preserve"> vrijednost, tržišni zakup, standard kontinuiranog </w:t>
      </w:r>
      <w:r w:rsidR="00E55ED8">
        <w:rPr>
          <w:rFonts w:cstheme="minorHAnsi"/>
          <w:lang w:val="hr-HR"/>
        </w:rPr>
        <w:t>poslovanja</w:t>
      </w:r>
      <w:r w:rsidRPr="00E267FD">
        <w:rPr>
          <w:rFonts w:cstheme="minorHAnsi"/>
          <w:lang w:val="hr-HR"/>
        </w:rPr>
        <w:t xml:space="preserve"> (u procjeni gubitka u slučaju ekonomskog istiskivanja), metodologiju procjene itd.</w:t>
      </w:r>
    </w:p>
    <w:p w14:paraId="1820D012"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 xml:space="preserve">Zakoni i propisi od osnovnog značaja za proces eksproprijacije i preseljenja, kao i žalbe </w:t>
      </w:r>
      <w:r w:rsidR="008F65D7">
        <w:rPr>
          <w:rFonts w:cstheme="minorHAnsi"/>
          <w:b/>
          <w:bCs/>
          <w:lang w:val="hr-HR"/>
        </w:rPr>
        <w:t>Strana pogođenih projektom</w:t>
      </w:r>
    </w:p>
    <w:p w14:paraId="3DDB02D4"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 o upravnom postupku (</w:t>
      </w:r>
      <w:r w:rsidR="00355FB0">
        <w:rPr>
          <w:rFonts w:cstheme="minorHAnsi"/>
          <w:b/>
          <w:bCs/>
          <w:lang w:val="hr-HR"/>
        </w:rPr>
        <w:t>Službeni list</w:t>
      </w:r>
      <w:r w:rsidRPr="00E267FD">
        <w:rPr>
          <w:rFonts w:cstheme="minorHAnsi"/>
          <w:b/>
          <w:bCs/>
          <w:lang w:val="hr-HR"/>
        </w:rPr>
        <w:t xml:space="preserve"> br. 056/14, 020/15, 040/16 i 037/17)</w:t>
      </w:r>
      <w:r w:rsidRPr="00E267FD">
        <w:rPr>
          <w:rFonts w:cstheme="minorHAnsi"/>
          <w:lang w:val="hr-HR"/>
        </w:rPr>
        <w:t xml:space="preserve"> - Reguliše pravila i obaveze državnih </w:t>
      </w:r>
      <w:r w:rsidR="00E55ED8">
        <w:rPr>
          <w:rFonts w:cstheme="minorHAnsi"/>
          <w:lang w:val="hr-HR"/>
        </w:rPr>
        <w:t>organa</w:t>
      </w:r>
      <w:r w:rsidRPr="00E267FD">
        <w:rPr>
          <w:rFonts w:cstheme="minorHAnsi"/>
          <w:lang w:val="hr-HR"/>
        </w:rPr>
        <w:t xml:space="preserve">, državne uprave, lokalne samouprave, lokalnih </w:t>
      </w:r>
      <w:r w:rsidR="00E55ED8">
        <w:rPr>
          <w:rFonts w:cstheme="minorHAnsi"/>
          <w:lang w:val="hr-HR"/>
        </w:rPr>
        <w:t>organa</w:t>
      </w:r>
      <w:r w:rsidRPr="00E267FD">
        <w:rPr>
          <w:rFonts w:cstheme="minorHAnsi"/>
          <w:lang w:val="hr-HR"/>
        </w:rPr>
        <w:t xml:space="preserve">, institucija i drugih subjekata koji </w:t>
      </w:r>
      <w:r w:rsidR="00E55ED8">
        <w:rPr>
          <w:rFonts w:cstheme="minorHAnsi"/>
          <w:lang w:val="hr-HR"/>
        </w:rPr>
        <w:t xml:space="preserve">vrše </w:t>
      </w:r>
      <w:r w:rsidRPr="00E267FD">
        <w:rPr>
          <w:rFonts w:cstheme="minorHAnsi"/>
          <w:lang w:val="hr-HR"/>
        </w:rPr>
        <w:t>javn</w:t>
      </w:r>
      <w:r w:rsidR="00E55ED8">
        <w:rPr>
          <w:rFonts w:cstheme="minorHAnsi"/>
          <w:lang w:val="hr-HR"/>
        </w:rPr>
        <w:t>a ovlašćenja</w:t>
      </w:r>
      <w:r w:rsidRPr="00E267FD">
        <w:rPr>
          <w:rFonts w:cstheme="minorHAnsi"/>
          <w:lang w:val="hr-HR"/>
        </w:rPr>
        <w:t>, radi zaštite prava i pravnih interesa pojedinaca, pravnih lica ili drugih strana, kao i zaštite javnog interesa (uključujući eksproprijaciju i druge proces preseljenja pred državnom upravom).</w:t>
      </w:r>
    </w:p>
    <w:p w14:paraId="16085303" w14:textId="77777777" w:rsidR="00A03076" w:rsidRPr="00E267FD" w:rsidRDefault="00A03076" w:rsidP="00E3102D">
      <w:pPr>
        <w:pStyle w:val="BodyText"/>
        <w:widowControl w:val="0"/>
        <w:numPr>
          <w:ilvl w:val="0"/>
          <w:numId w:val="12"/>
        </w:numPr>
        <w:autoSpaceDE w:val="0"/>
        <w:autoSpaceDN w:val="0"/>
        <w:spacing w:before="120" w:after="0" w:line="240" w:lineRule="auto"/>
        <w:ind w:right="305"/>
        <w:rPr>
          <w:rFonts w:cstheme="minorHAnsi"/>
          <w:lang w:val="hr-HR"/>
        </w:rPr>
      </w:pPr>
      <w:r w:rsidRPr="00E267FD">
        <w:rPr>
          <w:rFonts w:cstheme="minorHAnsi"/>
          <w:lang w:val="hr-HR"/>
        </w:rPr>
        <w:t xml:space="preserve">Definiše da su odluke upravnih </w:t>
      </w:r>
      <w:r w:rsidR="00E55ED8">
        <w:rPr>
          <w:rFonts w:cstheme="minorHAnsi"/>
          <w:lang w:val="hr-HR"/>
        </w:rPr>
        <w:t>organa</w:t>
      </w:r>
      <w:r w:rsidR="00E55ED8" w:rsidRPr="00E267FD">
        <w:rPr>
          <w:rFonts w:cstheme="minorHAnsi"/>
          <w:lang w:val="hr-HR"/>
        </w:rPr>
        <w:t xml:space="preserve"> </w:t>
      </w:r>
      <w:r w:rsidRPr="00E267FD">
        <w:rPr>
          <w:rFonts w:cstheme="minorHAnsi"/>
          <w:lang w:val="hr-HR"/>
        </w:rPr>
        <w:t xml:space="preserve">podložne mogućnosti upravne žalbe (osim ako žalba nije dozvoljena zakonom) u prvom stepenu, kao dio redovnog mehanizma pravne žalbe dostupnog </w:t>
      </w:r>
      <w:r w:rsidR="008F65D7">
        <w:rPr>
          <w:rFonts w:cstheme="minorHAnsi"/>
          <w:lang w:val="hr-HR"/>
        </w:rPr>
        <w:t>Stranama pogođenim projektom (PAP)</w:t>
      </w:r>
      <w:r w:rsidRPr="00E267FD">
        <w:rPr>
          <w:rFonts w:cstheme="minorHAnsi"/>
          <w:lang w:val="hr-HR"/>
        </w:rPr>
        <w:t>.</w:t>
      </w:r>
    </w:p>
    <w:p w14:paraId="58656551"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 o upravnim sporovima (</w:t>
      </w:r>
      <w:r w:rsidR="00355FB0">
        <w:rPr>
          <w:rFonts w:cstheme="minorHAnsi"/>
          <w:b/>
          <w:bCs/>
          <w:lang w:val="hr-HR"/>
        </w:rPr>
        <w:t>Službeni list</w:t>
      </w:r>
      <w:r w:rsidRPr="00E267FD">
        <w:rPr>
          <w:rFonts w:cstheme="minorHAnsi"/>
          <w:b/>
          <w:bCs/>
          <w:lang w:val="hr-HR"/>
        </w:rPr>
        <w:t xml:space="preserve"> br. 054/16)</w:t>
      </w:r>
      <w:r w:rsidRPr="00E267FD">
        <w:rPr>
          <w:rFonts w:cstheme="minorHAnsi"/>
          <w:lang w:val="hr-HR"/>
        </w:rPr>
        <w:t xml:space="preserve"> - Reguliše nadležnost, sastav suda i pravila postupka na osnovu kojih sud odlučuje o zakonitosti upravnog akta i drugim </w:t>
      </w:r>
      <w:r w:rsidR="00E55ED8">
        <w:rPr>
          <w:rFonts w:cstheme="minorHAnsi"/>
          <w:lang w:val="hr-HR"/>
        </w:rPr>
        <w:t>upravnim</w:t>
      </w:r>
      <w:r w:rsidRPr="00E267FD">
        <w:rPr>
          <w:rFonts w:cstheme="minorHAnsi"/>
          <w:lang w:val="hr-HR"/>
        </w:rPr>
        <w:t xml:space="preserve"> aktivnostima, radi osiguranja sudske zaštite prava i pravnih interesa pojedinaca, pravnih lica i drugih strana, </w:t>
      </w:r>
      <w:r w:rsidR="00E55ED8">
        <w:rPr>
          <w:rFonts w:cstheme="minorHAnsi"/>
          <w:lang w:val="hr-HR"/>
        </w:rPr>
        <w:t xml:space="preserve">koji su </w:t>
      </w:r>
      <w:r w:rsidRPr="00E267FD">
        <w:rPr>
          <w:rFonts w:cstheme="minorHAnsi"/>
          <w:lang w:val="hr-HR"/>
        </w:rPr>
        <w:t>ugrožen</w:t>
      </w:r>
      <w:r w:rsidR="00E55ED8">
        <w:rPr>
          <w:rFonts w:cstheme="minorHAnsi"/>
          <w:lang w:val="hr-HR"/>
        </w:rPr>
        <w:t>i</w:t>
      </w:r>
      <w:r w:rsidRPr="00E267FD">
        <w:rPr>
          <w:rFonts w:cstheme="minorHAnsi"/>
          <w:lang w:val="hr-HR"/>
        </w:rPr>
        <w:t xml:space="preserve"> djelovanjem državnih </w:t>
      </w:r>
      <w:r w:rsidR="00E55ED8">
        <w:rPr>
          <w:rFonts w:cstheme="minorHAnsi"/>
          <w:lang w:val="hr-HR"/>
        </w:rPr>
        <w:t>organa</w:t>
      </w:r>
      <w:r w:rsidRPr="00E267FD">
        <w:rPr>
          <w:rFonts w:cstheme="minorHAnsi"/>
          <w:lang w:val="hr-HR"/>
        </w:rPr>
        <w:t>.</w:t>
      </w:r>
    </w:p>
    <w:p w14:paraId="44ECBC5A" w14:textId="77777777" w:rsidR="00A03076" w:rsidRPr="00E267FD" w:rsidRDefault="00A03076" w:rsidP="00E3102D">
      <w:pPr>
        <w:pStyle w:val="BodyText"/>
        <w:widowControl w:val="0"/>
        <w:numPr>
          <w:ilvl w:val="0"/>
          <w:numId w:val="13"/>
        </w:numPr>
        <w:autoSpaceDE w:val="0"/>
        <w:autoSpaceDN w:val="0"/>
        <w:spacing w:before="120" w:after="0" w:line="240" w:lineRule="auto"/>
        <w:ind w:right="305"/>
        <w:rPr>
          <w:rFonts w:cstheme="minorHAnsi"/>
          <w:lang w:val="hr-HR"/>
        </w:rPr>
      </w:pPr>
      <w:r w:rsidRPr="00E267FD">
        <w:rPr>
          <w:rFonts w:cstheme="minorHAnsi"/>
          <w:lang w:val="hr-HR"/>
        </w:rPr>
        <w:t xml:space="preserve">Definiše da se protiv svih odluka (ili izostanka odluke) državnih </w:t>
      </w:r>
      <w:r w:rsidR="00422A01">
        <w:rPr>
          <w:rFonts w:cstheme="minorHAnsi"/>
          <w:lang w:val="hr-HR"/>
        </w:rPr>
        <w:t>organa</w:t>
      </w:r>
      <w:r w:rsidRPr="00E267FD">
        <w:rPr>
          <w:rFonts w:cstheme="minorHAnsi"/>
          <w:lang w:val="hr-HR"/>
        </w:rPr>
        <w:t xml:space="preserve">, državne uprave, lokalne samouprave, lokalnih </w:t>
      </w:r>
      <w:r w:rsidR="00422A01">
        <w:rPr>
          <w:rFonts w:cstheme="minorHAnsi"/>
          <w:lang w:val="hr-HR"/>
        </w:rPr>
        <w:t>organa</w:t>
      </w:r>
      <w:r w:rsidRPr="00E267FD">
        <w:rPr>
          <w:rFonts w:cstheme="minorHAnsi"/>
          <w:lang w:val="hr-HR"/>
        </w:rPr>
        <w:t>, institucija i drugih subjekata koji vrše javn</w:t>
      </w:r>
      <w:r w:rsidR="00422A01">
        <w:rPr>
          <w:rFonts w:cstheme="minorHAnsi"/>
          <w:lang w:val="hr-HR"/>
        </w:rPr>
        <w:t>a ovlašćenja</w:t>
      </w:r>
      <w:r w:rsidRPr="00E267FD">
        <w:rPr>
          <w:rFonts w:cstheme="minorHAnsi"/>
          <w:lang w:val="hr-HR"/>
        </w:rPr>
        <w:t xml:space="preserve"> može pokrenuti sudski postupak prema ovom zakonu, kao dio redovnog mehanizma pravne žalbe dostupnog </w:t>
      </w:r>
      <w:r w:rsidR="008F65D7">
        <w:rPr>
          <w:rFonts w:cstheme="minorHAnsi"/>
          <w:lang w:val="hr-HR"/>
        </w:rPr>
        <w:t>Stranama pogođenim projektom (PAP)</w:t>
      </w:r>
      <w:r w:rsidRPr="00E267FD">
        <w:rPr>
          <w:rFonts w:cstheme="minorHAnsi"/>
          <w:lang w:val="hr-HR"/>
        </w:rPr>
        <w:t>.</w:t>
      </w:r>
    </w:p>
    <w:p w14:paraId="4902A010"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 o parničnom postupku (</w:t>
      </w:r>
      <w:r w:rsidR="00355FB0">
        <w:rPr>
          <w:rFonts w:cstheme="minorHAnsi"/>
          <w:b/>
          <w:bCs/>
          <w:lang w:val="hr-HR"/>
        </w:rPr>
        <w:t>Službeni list</w:t>
      </w:r>
      <w:r w:rsidRPr="00E267FD">
        <w:rPr>
          <w:rFonts w:cstheme="minorHAnsi"/>
          <w:b/>
          <w:bCs/>
          <w:lang w:val="hr-HR"/>
        </w:rPr>
        <w:t xml:space="preserve"> br. 022/04, 028/05, 076/06, 047/15, 048/15, 051/17, 075/17, 062/18, 034/19 i 042/19)</w:t>
      </w:r>
      <w:r w:rsidRPr="00E267FD">
        <w:rPr>
          <w:rFonts w:cstheme="minorHAnsi"/>
          <w:lang w:val="hr-HR"/>
        </w:rPr>
        <w:t xml:space="preserve"> - Definiše glavna pravila za sve građanske sudske postupke i slučajeve sudskih sporova ako nisu regulisani drugim zakonima na drugačiji način, uključujući upravne sporove.</w:t>
      </w:r>
    </w:p>
    <w:p w14:paraId="04C357B7" w14:textId="77777777" w:rsidR="00A03076" w:rsidRPr="00E267FD" w:rsidRDefault="00A03076" w:rsidP="00E3102D">
      <w:pPr>
        <w:pStyle w:val="BodyText"/>
        <w:widowControl w:val="0"/>
        <w:numPr>
          <w:ilvl w:val="0"/>
          <w:numId w:val="14"/>
        </w:numPr>
        <w:autoSpaceDE w:val="0"/>
        <w:autoSpaceDN w:val="0"/>
        <w:spacing w:before="120" w:after="0" w:line="240" w:lineRule="auto"/>
        <w:ind w:right="305"/>
        <w:rPr>
          <w:rFonts w:cstheme="minorHAnsi"/>
          <w:lang w:val="hr-HR"/>
        </w:rPr>
      </w:pPr>
      <w:r w:rsidRPr="00E267FD">
        <w:rPr>
          <w:rFonts w:cstheme="minorHAnsi"/>
          <w:lang w:val="hr-HR"/>
        </w:rPr>
        <w:t xml:space="preserve">Pruža odredbe o sudskom postupku u svim predmetima imovinskih pitanja i slučajevima naknade štete, pravo na žalbu u drugom sudskom postupku, vanredne sudske pravne lijekove, nadležnost i postupke za žalbe itd. kao dio redovnog pravnog mehanizma za žalbe dostupnog </w:t>
      </w:r>
      <w:r w:rsidR="008F65D7">
        <w:rPr>
          <w:rFonts w:cstheme="minorHAnsi"/>
          <w:lang w:val="hr-HR"/>
        </w:rPr>
        <w:t>Stranama pogođenim projektom (PAP)</w:t>
      </w:r>
      <w:r w:rsidRPr="00E267FD">
        <w:rPr>
          <w:rFonts w:cstheme="minorHAnsi"/>
          <w:lang w:val="hr-HR"/>
        </w:rPr>
        <w:t>.</w:t>
      </w:r>
    </w:p>
    <w:p w14:paraId="5508A90C"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Zakoni i propisi od glavnog značaja za planiranje i izgradnju (uključujući velike građevinske projekte, tj. projekte)</w:t>
      </w:r>
    </w:p>
    <w:p w14:paraId="484A1996"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 o prostornom planiranju i izgradnji (</w:t>
      </w:r>
      <w:r w:rsidR="00355FB0">
        <w:rPr>
          <w:rFonts w:cstheme="minorHAnsi"/>
          <w:b/>
          <w:bCs/>
          <w:lang w:val="hr-HR"/>
        </w:rPr>
        <w:t>Službeni list</w:t>
      </w:r>
      <w:r w:rsidRPr="00E267FD">
        <w:rPr>
          <w:rFonts w:cstheme="minorHAnsi"/>
          <w:b/>
          <w:bCs/>
          <w:lang w:val="hr-HR"/>
        </w:rPr>
        <w:t xml:space="preserve"> br. 064/17, 044/18, 063/18 i 011/19)</w:t>
      </w:r>
      <w:r w:rsidRPr="00E267FD">
        <w:rPr>
          <w:rFonts w:cstheme="minorHAnsi"/>
          <w:lang w:val="hr-HR"/>
        </w:rPr>
        <w:t xml:space="preserve"> - Reguliše sistem prostornog planiranja u Crnoj Gori, način i uslove za izgradnju objekata i druga pitanja koja su značajna za izgradnju objekata.</w:t>
      </w:r>
    </w:p>
    <w:p w14:paraId="5DC45C5E" w14:textId="77777777" w:rsidR="00A03076" w:rsidRPr="00E267FD" w:rsidRDefault="00A03076" w:rsidP="00E3102D">
      <w:pPr>
        <w:pStyle w:val="BodyText"/>
        <w:widowControl w:val="0"/>
        <w:numPr>
          <w:ilvl w:val="0"/>
          <w:numId w:val="15"/>
        </w:numPr>
        <w:autoSpaceDE w:val="0"/>
        <w:autoSpaceDN w:val="0"/>
        <w:spacing w:before="120" w:after="0" w:line="240" w:lineRule="auto"/>
        <w:ind w:right="305"/>
        <w:rPr>
          <w:rFonts w:cstheme="minorHAnsi"/>
          <w:lang w:val="hr-HR"/>
        </w:rPr>
      </w:pPr>
      <w:r w:rsidRPr="00E267FD">
        <w:rPr>
          <w:rFonts w:cstheme="minorHAnsi"/>
          <w:lang w:val="hr-HR"/>
        </w:rPr>
        <w:t xml:space="preserve">Reguliše </w:t>
      </w:r>
      <w:r w:rsidR="00422A01">
        <w:rPr>
          <w:rFonts w:cstheme="minorHAnsi"/>
          <w:lang w:val="hr-HR"/>
        </w:rPr>
        <w:t>izradu</w:t>
      </w:r>
      <w:r w:rsidRPr="00E267FD">
        <w:rPr>
          <w:rFonts w:cstheme="minorHAnsi"/>
          <w:lang w:val="hr-HR"/>
        </w:rPr>
        <w:t xml:space="preserve"> planova koji su u korelaciji sa velikim građevinskim projektima (prostorni plan Crne Gore, regionalni i specifični prostorni planovi itd.) koji djelimično uključuju procjenu </w:t>
      </w:r>
      <w:r w:rsidR="001D4F6C" w:rsidRPr="00E267FD">
        <w:rPr>
          <w:rFonts w:cstheme="minorHAnsi"/>
          <w:lang w:val="hr-HR"/>
        </w:rPr>
        <w:t xml:space="preserve">uticaja </w:t>
      </w:r>
      <w:r w:rsidR="001D4F6C">
        <w:rPr>
          <w:rFonts w:cstheme="minorHAnsi"/>
          <w:lang w:val="hr-HR"/>
        </w:rPr>
        <w:t xml:space="preserve">na </w:t>
      </w:r>
      <w:r w:rsidRPr="00E267FD">
        <w:rPr>
          <w:rFonts w:cstheme="minorHAnsi"/>
          <w:lang w:val="hr-HR"/>
        </w:rPr>
        <w:t>društv</w:t>
      </w:r>
      <w:r w:rsidR="001D4F6C">
        <w:rPr>
          <w:rFonts w:cstheme="minorHAnsi"/>
          <w:lang w:val="hr-HR"/>
        </w:rPr>
        <w:t>o</w:t>
      </w:r>
      <w:r w:rsidRPr="00E267FD">
        <w:rPr>
          <w:rFonts w:cstheme="minorHAnsi"/>
          <w:lang w:val="hr-HR"/>
        </w:rPr>
        <w:t xml:space="preserve"> i </w:t>
      </w:r>
      <w:r w:rsidR="001D4F6C">
        <w:rPr>
          <w:rFonts w:cstheme="minorHAnsi"/>
          <w:lang w:val="hr-HR"/>
        </w:rPr>
        <w:t>životnu sredinu</w:t>
      </w:r>
      <w:r w:rsidRPr="00E267FD">
        <w:rPr>
          <w:rFonts w:cstheme="minorHAnsi"/>
          <w:lang w:val="hr-HR"/>
        </w:rPr>
        <w:t xml:space="preserve">, podložni su reviziji, a po potrebi su obavezni </w:t>
      </w:r>
      <w:r w:rsidR="001D4F6C">
        <w:rPr>
          <w:rFonts w:cstheme="minorHAnsi"/>
          <w:lang w:val="hr-HR"/>
        </w:rPr>
        <w:t xml:space="preserve">da </w:t>
      </w:r>
      <w:r w:rsidRPr="00E267FD">
        <w:rPr>
          <w:rFonts w:cstheme="minorHAnsi"/>
          <w:lang w:val="hr-HR"/>
        </w:rPr>
        <w:t>istraž</w:t>
      </w:r>
      <w:r w:rsidR="001D4F6C">
        <w:rPr>
          <w:rFonts w:cstheme="minorHAnsi"/>
          <w:lang w:val="hr-HR"/>
        </w:rPr>
        <w:t>e</w:t>
      </w:r>
      <w:r w:rsidRPr="00E267FD">
        <w:rPr>
          <w:rFonts w:cstheme="minorHAnsi"/>
          <w:lang w:val="hr-HR"/>
        </w:rPr>
        <w:t xml:space="preserve"> održive alternative u slučajevima ozbiljnih </w:t>
      </w:r>
      <w:r w:rsidR="001D4F6C" w:rsidRPr="00E267FD">
        <w:rPr>
          <w:rFonts w:cstheme="minorHAnsi"/>
          <w:lang w:val="hr-HR"/>
        </w:rPr>
        <w:t xml:space="preserve">uticaja </w:t>
      </w:r>
      <w:r w:rsidR="001D4F6C">
        <w:rPr>
          <w:rFonts w:cstheme="minorHAnsi"/>
          <w:lang w:val="hr-HR"/>
        </w:rPr>
        <w:t xml:space="preserve">na </w:t>
      </w:r>
      <w:r w:rsidR="001D4F6C" w:rsidRPr="00E267FD">
        <w:rPr>
          <w:rFonts w:cstheme="minorHAnsi"/>
          <w:lang w:val="hr-HR"/>
        </w:rPr>
        <w:t>društv</w:t>
      </w:r>
      <w:r w:rsidR="001D4F6C">
        <w:rPr>
          <w:rFonts w:cstheme="minorHAnsi"/>
          <w:lang w:val="hr-HR"/>
        </w:rPr>
        <w:t>o</w:t>
      </w:r>
      <w:r w:rsidR="001D4F6C" w:rsidRPr="00E267FD">
        <w:rPr>
          <w:rFonts w:cstheme="minorHAnsi"/>
          <w:lang w:val="hr-HR"/>
        </w:rPr>
        <w:t xml:space="preserve"> ili </w:t>
      </w:r>
      <w:r w:rsidR="001D4F6C">
        <w:rPr>
          <w:rFonts w:cstheme="minorHAnsi"/>
          <w:lang w:val="hr-HR"/>
        </w:rPr>
        <w:t>životnu sredinu</w:t>
      </w:r>
      <w:r w:rsidRPr="00E267FD">
        <w:rPr>
          <w:rFonts w:cstheme="minorHAnsi"/>
          <w:lang w:val="hr-HR"/>
        </w:rPr>
        <w:t>.</w:t>
      </w:r>
    </w:p>
    <w:p w14:paraId="511869EC" w14:textId="77777777" w:rsidR="00A03076" w:rsidRPr="00E267FD" w:rsidRDefault="00A03076" w:rsidP="00E3102D">
      <w:pPr>
        <w:pStyle w:val="BodyText"/>
        <w:widowControl w:val="0"/>
        <w:numPr>
          <w:ilvl w:val="0"/>
          <w:numId w:val="15"/>
        </w:numPr>
        <w:autoSpaceDE w:val="0"/>
        <w:autoSpaceDN w:val="0"/>
        <w:spacing w:before="120" w:after="0" w:line="240" w:lineRule="auto"/>
        <w:ind w:right="305"/>
        <w:rPr>
          <w:rFonts w:cstheme="minorHAnsi"/>
          <w:lang w:val="hr-HR"/>
        </w:rPr>
      </w:pPr>
      <w:r w:rsidRPr="00E267FD">
        <w:rPr>
          <w:rFonts w:cstheme="minorHAnsi"/>
          <w:lang w:val="hr-HR"/>
        </w:rPr>
        <w:t xml:space="preserve">Reguliše da je proces </w:t>
      </w:r>
      <w:r w:rsidR="001D4F6C">
        <w:rPr>
          <w:rFonts w:cstheme="minorHAnsi"/>
          <w:lang w:val="hr-HR"/>
        </w:rPr>
        <w:t>izrade</w:t>
      </w:r>
      <w:r w:rsidRPr="00E267FD">
        <w:rPr>
          <w:rFonts w:cstheme="minorHAnsi"/>
          <w:lang w:val="hr-HR"/>
        </w:rPr>
        <w:t xml:space="preserve"> i odobravanja prostornih planova podložan "javnoj provjeri", što je oblik javnih konsultacija i prilika da zainteresovane strane i </w:t>
      </w:r>
      <w:r w:rsidR="008F65D7">
        <w:rPr>
          <w:rFonts w:cstheme="minorHAnsi"/>
          <w:lang w:val="hr-HR"/>
        </w:rPr>
        <w:t>Strane pogođene projektom (PAP)</w:t>
      </w:r>
      <w:r w:rsidRPr="00E267FD">
        <w:rPr>
          <w:rFonts w:cstheme="minorHAnsi"/>
          <w:lang w:val="hr-HR"/>
        </w:rPr>
        <w:t xml:space="preserve"> utiču na projekte u ranoj fazi, a ovim zakonski definisanim procesom dobijaju mehanizam za žalbe kao dio tog odobrenja planova.</w:t>
      </w:r>
    </w:p>
    <w:p w14:paraId="30A47287" w14:textId="77777777" w:rsidR="00A03076" w:rsidRPr="00E267FD" w:rsidRDefault="00A03076" w:rsidP="00E3102D">
      <w:pPr>
        <w:pStyle w:val="BodyText"/>
        <w:widowControl w:val="0"/>
        <w:numPr>
          <w:ilvl w:val="0"/>
          <w:numId w:val="15"/>
        </w:numPr>
        <w:autoSpaceDE w:val="0"/>
        <w:autoSpaceDN w:val="0"/>
        <w:spacing w:before="120" w:after="0" w:line="240" w:lineRule="auto"/>
        <w:ind w:right="305"/>
        <w:rPr>
          <w:rFonts w:cstheme="minorHAnsi"/>
          <w:lang w:val="hr-HR"/>
        </w:rPr>
      </w:pPr>
      <w:r w:rsidRPr="00E267FD">
        <w:rPr>
          <w:rFonts w:cstheme="minorHAnsi"/>
          <w:lang w:val="hr-HR"/>
        </w:rPr>
        <w:t xml:space="preserve">Reguliše proces </w:t>
      </w:r>
      <w:r w:rsidR="001D4F6C">
        <w:rPr>
          <w:rFonts w:cstheme="minorHAnsi"/>
          <w:lang w:val="hr-HR"/>
        </w:rPr>
        <w:t>idejnog</w:t>
      </w:r>
      <w:r w:rsidRPr="00E267FD">
        <w:rPr>
          <w:rFonts w:cstheme="minorHAnsi"/>
          <w:lang w:val="hr-HR"/>
        </w:rPr>
        <w:t xml:space="preserve"> i glavnog građevinskog </w:t>
      </w:r>
      <w:r w:rsidR="001D4F6C">
        <w:rPr>
          <w:rFonts w:cstheme="minorHAnsi"/>
          <w:lang w:val="hr-HR"/>
        </w:rPr>
        <w:t>projekta</w:t>
      </w:r>
      <w:r w:rsidRPr="00E267FD">
        <w:rPr>
          <w:rFonts w:cstheme="minorHAnsi"/>
          <w:lang w:val="hr-HR"/>
        </w:rPr>
        <w:t xml:space="preserve">, uključujući eksproprijaciju kao ključni </w:t>
      </w:r>
      <w:r w:rsidRPr="00E267FD">
        <w:rPr>
          <w:rFonts w:cstheme="minorHAnsi"/>
          <w:lang w:val="hr-HR"/>
        </w:rPr>
        <w:lastRenderedPageBreak/>
        <w:t>dokument za proces eksproprijacije, ali je to i jedini zakonski zamišljeni dokument</w:t>
      </w:r>
      <w:r w:rsidR="001D4F6C">
        <w:rPr>
          <w:rFonts w:cstheme="minorHAnsi"/>
          <w:lang w:val="hr-HR"/>
        </w:rPr>
        <w:t xml:space="preserve"> procjene uticaja na društvo</w:t>
      </w:r>
      <w:r w:rsidRPr="00E267FD">
        <w:rPr>
          <w:rFonts w:cstheme="minorHAnsi"/>
          <w:lang w:val="hr-HR"/>
        </w:rPr>
        <w:t xml:space="preserve"> koji treba pripremiti za projekat.</w:t>
      </w:r>
    </w:p>
    <w:p w14:paraId="2FCA7F2F" w14:textId="77777777" w:rsidR="00A03076" w:rsidRPr="00E267FD" w:rsidRDefault="00A03076" w:rsidP="00E3102D">
      <w:pPr>
        <w:pStyle w:val="BodyText"/>
        <w:widowControl w:val="0"/>
        <w:numPr>
          <w:ilvl w:val="0"/>
          <w:numId w:val="15"/>
        </w:numPr>
        <w:autoSpaceDE w:val="0"/>
        <w:autoSpaceDN w:val="0"/>
        <w:spacing w:before="120" w:after="0" w:line="240" w:lineRule="auto"/>
        <w:ind w:right="305"/>
        <w:rPr>
          <w:rFonts w:cstheme="minorHAnsi"/>
          <w:lang w:val="hr-HR"/>
        </w:rPr>
      </w:pPr>
      <w:r w:rsidRPr="00E267FD">
        <w:rPr>
          <w:rFonts w:cstheme="minorHAnsi"/>
          <w:lang w:val="hr-HR"/>
        </w:rPr>
        <w:t xml:space="preserve">Definiše proces "legalizacije" objekata izgrađenih bez odgovarajuće građevinske dozvole, čime se </w:t>
      </w:r>
      <w:r w:rsidR="00344041">
        <w:rPr>
          <w:rFonts w:cstheme="minorHAnsi"/>
          <w:lang w:val="hr-HR"/>
        </w:rPr>
        <w:t>takođe</w:t>
      </w:r>
      <w:r w:rsidRPr="00E267FD">
        <w:rPr>
          <w:rFonts w:cstheme="minorHAnsi"/>
          <w:lang w:val="hr-HR"/>
        </w:rPr>
        <w:t xml:space="preserve"> pruža pravna osnova za naknadu vlasnicima neformalno izgrađenih objekata u procesu eksproprijacije i preseljenja.</w:t>
      </w:r>
    </w:p>
    <w:p w14:paraId="067DF543" w14:textId="77777777" w:rsidR="00A03076" w:rsidRPr="00E267FD" w:rsidRDefault="00A03076" w:rsidP="00E3102D">
      <w:pPr>
        <w:pStyle w:val="BodyText"/>
        <w:widowControl w:val="0"/>
        <w:numPr>
          <w:ilvl w:val="0"/>
          <w:numId w:val="15"/>
        </w:numPr>
        <w:autoSpaceDE w:val="0"/>
        <w:autoSpaceDN w:val="0"/>
        <w:spacing w:before="120" w:after="0" w:line="240" w:lineRule="auto"/>
        <w:ind w:right="305"/>
        <w:rPr>
          <w:rFonts w:cstheme="minorHAnsi"/>
          <w:lang w:val="hr-HR"/>
        </w:rPr>
      </w:pPr>
      <w:r w:rsidRPr="00E267FD">
        <w:rPr>
          <w:rFonts w:cstheme="minorHAnsi"/>
          <w:lang w:val="hr-HR"/>
        </w:rPr>
        <w:t>Definiše slučajeve uklanjanja neformalno izgrađen</w:t>
      </w:r>
      <w:r w:rsidR="001D4F6C">
        <w:rPr>
          <w:rFonts w:cstheme="minorHAnsi"/>
          <w:lang w:val="hr-HR"/>
        </w:rPr>
        <w:t>og objekta koji je objekat</w:t>
      </w:r>
      <w:r w:rsidRPr="00E267FD">
        <w:rPr>
          <w:rFonts w:cstheme="minorHAnsi"/>
          <w:lang w:val="hr-HR"/>
        </w:rPr>
        <w:t xml:space="preserve"> osnovnog stanovanja, kada je lokalna </w:t>
      </w:r>
      <w:r w:rsidR="00873A8A">
        <w:rPr>
          <w:rFonts w:cstheme="minorHAnsi"/>
          <w:lang w:val="hr-HR"/>
        </w:rPr>
        <w:t>opština</w:t>
      </w:r>
      <w:r w:rsidRPr="00E267FD">
        <w:rPr>
          <w:rFonts w:cstheme="minorHAnsi"/>
          <w:lang w:val="hr-HR"/>
        </w:rPr>
        <w:t xml:space="preserve"> obavezna </w:t>
      </w:r>
      <w:r w:rsidR="001D4F6C">
        <w:rPr>
          <w:rFonts w:cstheme="minorHAnsi"/>
          <w:lang w:val="hr-HR"/>
        </w:rPr>
        <w:t xml:space="preserve">da </w:t>
      </w:r>
      <w:r w:rsidRPr="00E267FD">
        <w:rPr>
          <w:rFonts w:cstheme="minorHAnsi"/>
          <w:lang w:val="hr-HR"/>
        </w:rPr>
        <w:t>obezbijedi alternativni smještaj domaćinstvu.</w:t>
      </w:r>
    </w:p>
    <w:p w14:paraId="2936ADE2"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 o lokalnoj samoupravi (</w:t>
      </w:r>
      <w:r w:rsidR="00355FB0">
        <w:rPr>
          <w:rFonts w:cstheme="minorHAnsi"/>
          <w:b/>
          <w:bCs/>
          <w:lang w:val="hr-HR"/>
        </w:rPr>
        <w:t>Službeni list</w:t>
      </w:r>
      <w:r w:rsidRPr="00E267FD">
        <w:rPr>
          <w:rFonts w:cstheme="minorHAnsi"/>
          <w:b/>
          <w:bCs/>
          <w:lang w:val="hr-HR"/>
        </w:rPr>
        <w:t xml:space="preserve"> br. 002/18 i 034/19)</w:t>
      </w:r>
      <w:r w:rsidRPr="00E267FD">
        <w:rPr>
          <w:rFonts w:cstheme="minorHAnsi"/>
          <w:lang w:val="hr-HR"/>
        </w:rPr>
        <w:t xml:space="preserve"> - Definiše pravni proces i lokalne institucionalne aranžmane prostornog planiranja i izgradnje u projektima od lokalnog javnog interesa.</w:t>
      </w:r>
    </w:p>
    <w:p w14:paraId="31B986D4" w14:textId="77777777" w:rsidR="00A03076" w:rsidRPr="00E267FD" w:rsidRDefault="00A03076" w:rsidP="00E3102D">
      <w:pPr>
        <w:pStyle w:val="BodyText"/>
        <w:widowControl w:val="0"/>
        <w:numPr>
          <w:ilvl w:val="0"/>
          <w:numId w:val="16"/>
        </w:numPr>
        <w:autoSpaceDE w:val="0"/>
        <w:autoSpaceDN w:val="0"/>
        <w:spacing w:before="120" w:after="0" w:line="240" w:lineRule="auto"/>
        <w:ind w:right="305"/>
        <w:rPr>
          <w:rFonts w:cstheme="minorHAnsi"/>
          <w:lang w:val="hr-HR"/>
        </w:rPr>
      </w:pPr>
      <w:r w:rsidRPr="00E267FD">
        <w:rPr>
          <w:rFonts w:cstheme="minorHAnsi"/>
          <w:lang w:val="hr-HR"/>
        </w:rPr>
        <w:t xml:space="preserve">Definiše da su lokalne </w:t>
      </w:r>
      <w:r w:rsidR="00746D74">
        <w:rPr>
          <w:rFonts w:cstheme="minorHAnsi"/>
          <w:lang w:val="hr-HR"/>
        </w:rPr>
        <w:t>opštine</w:t>
      </w:r>
      <w:r w:rsidRPr="00E267FD">
        <w:rPr>
          <w:rFonts w:cstheme="minorHAnsi"/>
          <w:lang w:val="hr-HR"/>
        </w:rPr>
        <w:t xml:space="preserve"> odgovorne </w:t>
      </w:r>
      <w:r w:rsidR="001D4F6C">
        <w:rPr>
          <w:rFonts w:cstheme="minorHAnsi"/>
          <w:lang w:val="hr-HR"/>
        </w:rPr>
        <w:t>za</w:t>
      </w:r>
      <w:r w:rsidRPr="00E267FD">
        <w:rPr>
          <w:rFonts w:cstheme="minorHAnsi"/>
          <w:lang w:val="hr-HR"/>
        </w:rPr>
        <w:t xml:space="preserve"> uspostavljanje javnog interesa za eksproprijaciju u projektima svoje nadležnosti.</w:t>
      </w:r>
    </w:p>
    <w:p w14:paraId="357630AF"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Zakoni i propisi od osnovnog značaja za pitanja porodičnih odnosa, rodne ravnopravnosti i socijalne zaštite</w:t>
      </w:r>
    </w:p>
    <w:p w14:paraId="12366FDC"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Porodičn</w:t>
      </w:r>
      <w:r w:rsidR="001D4F6C">
        <w:rPr>
          <w:rFonts w:cstheme="minorHAnsi"/>
          <w:b/>
          <w:bCs/>
          <w:lang w:val="hr-HR"/>
        </w:rPr>
        <w:t>i zakon</w:t>
      </w:r>
      <w:r w:rsidRPr="00E267FD">
        <w:rPr>
          <w:rFonts w:cstheme="minorHAnsi"/>
          <w:b/>
          <w:bCs/>
          <w:lang w:val="hr-HR"/>
        </w:rPr>
        <w:t xml:space="preserve"> (</w:t>
      </w:r>
      <w:r w:rsidR="00355FB0">
        <w:rPr>
          <w:rFonts w:cstheme="minorHAnsi"/>
          <w:b/>
          <w:bCs/>
          <w:lang w:val="hr-HR"/>
        </w:rPr>
        <w:t>Službeni list</w:t>
      </w:r>
      <w:r w:rsidRPr="00E267FD">
        <w:rPr>
          <w:rFonts w:cstheme="minorHAnsi"/>
          <w:b/>
          <w:bCs/>
          <w:lang w:val="hr-HR"/>
        </w:rPr>
        <w:t xml:space="preserve"> br. 001/07 i 053/16)</w:t>
      </w:r>
      <w:r w:rsidRPr="00E267FD">
        <w:rPr>
          <w:rFonts w:cstheme="minorHAnsi"/>
          <w:lang w:val="hr-HR"/>
        </w:rPr>
        <w:t xml:space="preserve"> - Proglašava individualn</w:t>
      </w:r>
      <w:r w:rsidR="00F52786">
        <w:rPr>
          <w:rFonts w:cstheme="minorHAnsi"/>
          <w:lang w:val="hr-HR"/>
        </w:rPr>
        <w:t>u</w:t>
      </w:r>
      <w:r w:rsidRPr="00E267FD">
        <w:rPr>
          <w:rFonts w:cstheme="minorHAnsi"/>
          <w:lang w:val="hr-HR"/>
        </w:rPr>
        <w:t xml:space="preserve"> i zajedničk</w:t>
      </w:r>
      <w:r w:rsidR="00F52786">
        <w:rPr>
          <w:rFonts w:cstheme="minorHAnsi"/>
          <w:lang w:val="hr-HR"/>
        </w:rPr>
        <w:t>u bračnun imovinu</w:t>
      </w:r>
      <w:r w:rsidRPr="00E267FD">
        <w:rPr>
          <w:rFonts w:cstheme="minorHAnsi"/>
          <w:lang w:val="hr-HR"/>
        </w:rPr>
        <w:t xml:space="preserve"> </w:t>
      </w:r>
      <w:r w:rsidR="00F52786">
        <w:rPr>
          <w:rFonts w:cstheme="minorHAnsi"/>
          <w:lang w:val="hr-HR"/>
        </w:rPr>
        <w:t>supružnika</w:t>
      </w:r>
      <w:r w:rsidRPr="00E267FD">
        <w:rPr>
          <w:rFonts w:cstheme="minorHAnsi"/>
          <w:lang w:val="hr-HR"/>
        </w:rPr>
        <w:t xml:space="preserve"> i definiše individualnu imovinu kao imovinu koju je supružnik stekao prije braka, i imovinu stečenu tokom braka putem nasljeđivanja, poklona ili drugih oblika sticanja, te da zajednička bračna imovina predstavlja imovinu koju supružnici stiču tokom rada tokom trajanja bračne zajednice,  kao i prihod od te imovine.</w:t>
      </w:r>
    </w:p>
    <w:p w14:paraId="4D6E0CEF" w14:textId="77777777" w:rsidR="00A03076" w:rsidRPr="00E267FD" w:rsidRDefault="00A03076" w:rsidP="00E3102D">
      <w:pPr>
        <w:pStyle w:val="BodyText"/>
        <w:widowControl w:val="0"/>
        <w:numPr>
          <w:ilvl w:val="0"/>
          <w:numId w:val="17"/>
        </w:numPr>
        <w:autoSpaceDE w:val="0"/>
        <w:autoSpaceDN w:val="0"/>
        <w:spacing w:before="120" w:after="0" w:line="240" w:lineRule="auto"/>
        <w:ind w:right="305"/>
        <w:rPr>
          <w:rFonts w:cstheme="minorHAnsi"/>
          <w:lang w:val="hr-HR"/>
        </w:rPr>
      </w:pPr>
      <w:r w:rsidRPr="00E267FD">
        <w:rPr>
          <w:rFonts w:cstheme="minorHAnsi"/>
          <w:lang w:val="hr-HR"/>
        </w:rPr>
        <w:t>Proglašava jednakost supružnika i zabranjuje bilo kakav oblik diskriminacije.</w:t>
      </w:r>
    </w:p>
    <w:p w14:paraId="11F307A4"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 o zabrani diskriminacije (</w:t>
      </w:r>
      <w:r w:rsidR="00355FB0">
        <w:rPr>
          <w:rFonts w:cstheme="minorHAnsi"/>
          <w:b/>
          <w:bCs/>
          <w:lang w:val="hr-HR"/>
        </w:rPr>
        <w:t>Službeni list</w:t>
      </w:r>
      <w:r w:rsidRPr="00E267FD">
        <w:rPr>
          <w:rFonts w:cstheme="minorHAnsi"/>
          <w:b/>
          <w:bCs/>
          <w:lang w:val="hr-HR"/>
        </w:rPr>
        <w:t xml:space="preserve"> br. 046/10, 040/11, 018/14 i 042/17)</w:t>
      </w:r>
      <w:r w:rsidRPr="00E267FD">
        <w:rPr>
          <w:rFonts w:cstheme="minorHAnsi"/>
          <w:lang w:val="hr-HR"/>
        </w:rPr>
        <w:t xml:space="preserve"> - Definiše diskriminaciju kao svako razlikovanje ili nejednako postupanje prema osobi ili grupi osoba, isključenje, ograničenje ili preferencija osobe koja se zasniva na rasi, boji kože, etničkoj pripadnosti, društvenom ili etničkom porijeklu, pripadnosti manjinskoj naciji ili manjinskoj nacionalnoj zajednici, jezik</w:t>
      </w:r>
      <w:r w:rsidR="00F52786">
        <w:rPr>
          <w:rFonts w:cstheme="minorHAnsi"/>
          <w:lang w:val="hr-HR"/>
        </w:rPr>
        <w:t>u</w:t>
      </w:r>
      <w:r w:rsidRPr="00E267FD">
        <w:rPr>
          <w:rFonts w:cstheme="minorHAnsi"/>
          <w:lang w:val="hr-HR"/>
        </w:rPr>
        <w:t>, religij</w:t>
      </w:r>
      <w:r w:rsidR="00F52786">
        <w:rPr>
          <w:rFonts w:cstheme="minorHAnsi"/>
          <w:lang w:val="hr-HR"/>
        </w:rPr>
        <w:t>i</w:t>
      </w:r>
      <w:r w:rsidRPr="00E267FD">
        <w:rPr>
          <w:rFonts w:cstheme="minorHAnsi"/>
          <w:lang w:val="hr-HR"/>
        </w:rPr>
        <w:t xml:space="preserve"> ili uvjerenj</w:t>
      </w:r>
      <w:r w:rsidR="00F52786">
        <w:rPr>
          <w:rFonts w:cstheme="minorHAnsi"/>
          <w:lang w:val="hr-HR"/>
        </w:rPr>
        <w:t>u</w:t>
      </w:r>
      <w:r w:rsidRPr="00E267FD">
        <w:rPr>
          <w:rFonts w:cstheme="minorHAnsi"/>
          <w:lang w:val="hr-HR"/>
        </w:rPr>
        <w:t>, političko</w:t>
      </w:r>
      <w:r w:rsidR="00F52786">
        <w:rPr>
          <w:rFonts w:cstheme="minorHAnsi"/>
          <w:lang w:val="hr-HR"/>
        </w:rPr>
        <w:t>m</w:t>
      </w:r>
      <w:r w:rsidRPr="00E267FD">
        <w:rPr>
          <w:rFonts w:cstheme="minorHAnsi"/>
          <w:lang w:val="hr-HR"/>
        </w:rPr>
        <w:t xml:space="preserve"> ili drugo</w:t>
      </w:r>
      <w:r w:rsidR="00F52786">
        <w:rPr>
          <w:rFonts w:cstheme="minorHAnsi"/>
          <w:lang w:val="hr-HR"/>
        </w:rPr>
        <w:t>m</w:t>
      </w:r>
      <w:r w:rsidRPr="00E267FD">
        <w:rPr>
          <w:rFonts w:cstheme="minorHAnsi"/>
          <w:lang w:val="hr-HR"/>
        </w:rPr>
        <w:t xml:space="preserve"> mišljenj</w:t>
      </w:r>
      <w:r w:rsidR="00F52786">
        <w:rPr>
          <w:rFonts w:cstheme="minorHAnsi"/>
          <w:lang w:val="hr-HR"/>
        </w:rPr>
        <w:t>u</w:t>
      </w:r>
      <w:r w:rsidRPr="00E267FD">
        <w:rPr>
          <w:rFonts w:cstheme="minorHAnsi"/>
          <w:lang w:val="hr-HR"/>
        </w:rPr>
        <w:t>, rod</w:t>
      </w:r>
      <w:r w:rsidR="00F52786">
        <w:rPr>
          <w:rFonts w:cstheme="minorHAnsi"/>
          <w:lang w:val="hr-HR"/>
        </w:rPr>
        <w:t>u</w:t>
      </w:r>
      <w:r w:rsidRPr="00E267FD">
        <w:rPr>
          <w:rFonts w:cstheme="minorHAnsi"/>
          <w:lang w:val="hr-HR"/>
        </w:rPr>
        <w:t>, promjen</w:t>
      </w:r>
      <w:r w:rsidR="00F52786">
        <w:rPr>
          <w:rFonts w:cstheme="minorHAnsi"/>
          <w:lang w:val="hr-HR"/>
        </w:rPr>
        <w:t>i</w:t>
      </w:r>
      <w:r w:rsidRPr="00E267FD">
        <w:rPr>
          <w:rFonts w:cstheme="minorHAnsi"/>
          <w:lang w:val="hr-HR"/>
        </w:rPr>
        <w:t xml:space="preserve"> pola, rodn</w:t>
      </w:r>
      <w:r w:rsidR="00F52786">
        <w:rPr>
          <w:rFonts w:cstheme="minorHAnsi"/>
          <w:lang w:val="hr-HR"/>
        </w:rPr>
        <w:t>om</w:t>
      </w:r>
      <w:r w:rsidRPr="00E267FD">
        <w:rPr>
          <w:rFonts w:cstheme="minorHAnsi"/>
          <w:lang w:val="hr-HR"/>
        </w:rPr>
        <w:t xml:space="preserve"> identitet</w:t>
      </w:r>
      <w:r w:rsidR="00F52786">
        <w:rPr>
          <w:rFonts w:cstheme="minorHAnsi"/>
          <w:lang w:val="hr-HR"/>
        </w:rPr>
        <w:t>u</w:t>
      </w:r>
      <w:r w:rsidRPr="00E267FD">
        <w:rPr>
          <w:rFonts w:cstheme="minorHAnsi"/>
          <w:lang w:val="hr-HR"/>
        </w:rPr>
        <w:t>, seksualn</w:t>
      </w:r>
      <w:r w:rsidR="00F52786">
        <w:rPr>
          <w:rFonts w:cstheme="minorHAnsi"/>
          <w:lang w:val="hr-HR"/>
        </w:rPr>
        <w:t>oj</w:t>
      </w:r>
      <w:r w:rsidRPr="00E267FD">
        <w:rPr>
          <w:rFonts w:cstheme="minorHAnsi"/>
          <w:lang w:val="hr-HR"/>
        </w:rPr>
        <w:t xml:space="preserve"> orijentacij</w:t>
      </w:r>
      <w:r w:rsidR="00F52786">
        <w:rPr>
          <w:rFonts w:cstheme="minorHAnsi"/>
          <w:lang w:val="hr-HR"/>
        </w:rPr>
        <w:t>i</w:t>
      </w:r>
      <w:r w:rsidRPr="00E267FD">
        <w:rPr>
          <w:rFonts w:cstheme="minorHAnsi"/>
          <w:lang w:val="hr-HR"/>
        </w:rPr>
        <w:t xml:space="preserve"> i/ili interpoln</w:t>
      </w:r>
      <w:r w:rsidR="00F52786">
        <w:rPr>
          <w:rFonts w:cstheme="minorHAnsi"/>
          <w:lang w:val="hr-HR"/>
        </w:rPr>
        <w:t>im</w:t>
      </w:r>
      <w:r w:rsidRPr="00E267FD">
        <w:rPr>
          <w:rFonts w:cstheme="minorHAnsi"/>
          <w:lang w:val="hr-HR"/>
        </w:rPr>
        <w:t xml:space="preserve"> karakteristik</w:t>
      </w:r>
      <w:r w:rsidR="00F52786">
        <w:rPr>
          <w:rFonts w:cstheme="minorHAnsi"/>
          <w:lang w:val="hr-HR"/>
        </w:rPr>
        <w:t>ama</w:t>
      </w:r>
      <w:r w:rsidRPr="00E267FD">
        <w:rPr>
          <w:rFonts w:cstheme="minorHAnsi"/>
          <w:lang w:val="hr-HR"/>
        </w:rPr>
        <w:t>, zdravstveni status, invaliditet, godine, finansijski status, bračni ili porodični status, pripadnost grupi, političkoj stranci ili drugoj organizaciji, kao i druge lične karakteristike.</w:t>
      </w:r>
    </w:p>
    <w:p w14:paraId="3378D7C0" w14:textId="77777777" w:rsidR="00A03076" w:rsidRPr="00E267FD" w:rsidRDefault="00A03076" w:rsidP="00E3102D">
      <w:pPr>
        <w:pStyle w:val="BodyText"/>
        <w:widowControl w:val="0"/>
        <w:numPr>
          <w:ilvl w:val="0"/>
          <w:numId w:val="18"/>
        </w:numPr>
        <w:autoSpaceDE w:val="0"/>
        <w:autoSpaceDN w:val="0"/>
        <w:spacing w:before="120" w:after="0" w:line="240" w:lineRule="auto"/>
        <w:ind w:right="305"/>
        <w:rPr>
          <w:rFonts w:cstheme="minorHAnsi"/>
          <w:lang w:val="hr-HR"/>
        </w:rPr>
      </w:pPr>
      <w:r w:rsidRPr="00E267FD">
        <w:rPr>
          <w:rFonts w:cstheme="minorHAnsi"/>
          <w:lang w:val="hr-HR"/>
        </w:rPr>
        <w:t>Zabranjuje bilo kakav oblik diskriminacije i predviđa mjere zaštite od diskriminacije za osobe ili grupe koje mogu biti izložene oblicima diskriminacije.</w:t>
      </w:r>
    </w:p>
    <w:p w14:paraId="3DF9AAEE" w14:textId="77777777" w:rsidR="00A03076" w:rsidRPr="00E267FD" w:rsidRDefault="00A03076" w:rsidP="00E3102D">
      <w:pPr>
        <w:pStyle w:val="BodyText"/>
        <w:widowControl w:val="0"/>
        <w:numPr>
          <w:ilvl w:val="0"/>
          <w:numId w:val="18"/>
        </w:numPr>
        <w:autoSpaceDE w:val="0"/>
        <w:autoSpaceDN w:val="0"/>
        <w:spacing w:before="120" w:after="0" w:line="240" w:lineRule="auto"/>
        <w:ind w:right="305"/>
        <w:rPr>
          <w:rFonts w:cstheme="minorHAnsi"/>
          <w:lang w:val="hr-HR"/>
        </w:rPr>
      </w:pPr>
      <w:r w:rsidRPr="00E267FD">
        <w:rPr>
          <w:rFonts w:cstheme="minorHAnsi"/>
          <w:lang w:val="hr-HR"/>
        </w:rPr>
        <w:t>Osigura</w:t>
      </w:r>
      <w:r w:rsidR="00F52786">
        <w:rPr>
          <w:rFonts w:cstheme="minorHAnsi"/>
          <w:lang w:val="hr-HR"/>
        </w:rPr>
        <w:t>va</w:t>
      </w:r>
      <w:r w:rsidRPr="00E267FD">
        <w:rPr>
          <w:rFonts w:cstheme="minorHAnsi"/>
          <w:lang w:val="hr-HR"/>
        </w:rPr>
        <w:t xml:space="preserve"> sigurnost </w:t>
      </w:r>
      <w:r w:rsidR="00F52786">
        <w:rPr>
          <w:rFonts w:cstheme="minorHAnsi"/>
          <w:lang w:val="hr-HR"/>
        </w:rPr>
        <w:t>vlasništva</w:t>
      </w:r>
      <w:r w:rsidRPr="00E267FD">
        <w:rPr>
          <w:rFonts w:cstheme="minorHAnsi"/>
          <w:lang w:val="hr-HR"/>
        </w:rPr>
        <w:t>.</w:t>
      </w:r>
    </w:p>
    <w:p w14:paraId="2E1F3F8F" w14:textId="77777777" w:rsidR="00A03076" w:rsidRPr="00E267FD" w:rsidRDefault="00A03076" w:rsidP="00A03076">
      <w:pPr>
        <w:pStyle w:val="BodyText"/>
        <w:spacing w:before="120"/>
        <w:ind w:right="305"/>
        <w:rPr>
          <w:rFonts w:cstheme="minorHAnsi"/>
          <w:lang w:val="hr-HR"/>
        </w:rPr>
      </w:pPr>
      <w:r w:rsidRPr="00E267FD">
        <w:rPr>
          <w:rFonts w:cstheme="minorHAnsi"/>
          <w:b/>
          <w:bCs/>
          <w:lang w:val="hr-HR"/>
        </w:rPr>
        <w:t>Zakon o socijalnom stanovanju (</w:t>
      </w:r>
      <w:r w:rsidR="00355FB0">
        <w:rPr>
          <w:rFonts w:cstheme="minorHAnsi"/>
          <w:b/>
          <w:bCs/>
          <w:lang w:val="hr-HR"/>
        </w:rPr>
        <w:t>Službeni list</w:t>
      </w:r>
      <w:r w:rsidRPr="00E267FD">
        <w:rPr>
          <w:rFonts w:cstheme="minorHAnsi"/>
          <w:b/>
          <w:bCs/>
          <w:lang w:val="hr-HR"/>
        </w:rPr>
        <w:t xml:space="preserve"> br. 027/13, 001/15, 042/15, 047/15)</w:t>
      </w:r>
      <w:r w:rsidRPr="00E267FD">
        <w:rPr>
          <w:rFonts w:cstheme="minorHAnsi"/>
          <w:lang w:val="hr-HR"/>
        </w:rPr>
        <w:t xml:space="preserve"> - Proglašava pravo na socijalno stanovanje koje mogu ostvariti fizička lica koja nemaju stan ili drugi stambeni objekat ili osobe čije stambene mogućnosti nisu u odgovarajućem standardu i koje od prihoda koje ostvaruju ne mogu obezbijediti drugačiji stambeni objekat.</w:t>
      </w:r>
    </w:p>
    <w:p w14:paraId="7FD61548" w14:textId="77777777" w:rsidR="00A03076" w:rsidRPr="00E267FD" w:rsidRDefault="00A03076" w:rsidP="00E3102D">
      <w:pPr>
        <w:pStyle w:val="BodyText"/>
        <w:widowControl w:val="0"/>
        <w:numPr>
          <w:ilvl w:val="0"/>
          <w:numId w:val="19"/>
        </w:numPr>
        <w:autoSpaceDE w:val="0"/>
        <w:autoSpaceDN w:val="0"/>
        <w:spacing w:before="120" w:after="0" w:line="240" w:lineRule="auto"/>
        <w:ind w:right="305"/>
        <w:rPr>
          <w:rFonts w:cstheme="minorHAnsi"/>
          <w:lang w:val="hr-HR"/>
        </w:rPr>
      </w:pPr>
      <w:r w:rsidRPr="00E267FD">
        <w:rPr>
          <w:rFonts w:cstheme="minorHAnsi"/>
          <w:lang w:val="hr-HR"/>
        </w:rPr>
        <w:t xml:space="preserve">Proglašava da se pravo na socijalno stanovanje ostvaruje na način da država ili lokalna </w:t>
      </w:r>
      <w:r w:rsidR="00873A8A">
        <w:rPr>
          <w:rFonts w:cstheme="minorHAnsi"/>
          <w:lang w:val="hr-HR"/>
        </w:rPr>
        <w:t>opština</w:t>
      </w:r>
      <w:r w:rsidRPr="00E267FD">
        <w:rPr>
          <w:rFonts w:cstheme="minorHAnsi"/>
          <w:lang w:val="hr-HR"/>
        </w:rPr>
        <w:t xml:space="preserve"> nudi stanove </w:t>
      </w:r>
      <w:r w:rsidR="00F52786">
        <w:rPr>
          <w:rFonts w:cstheme="minorHAnsi"/>
          <w:lang w:val="hr-HR"/>
        </w:rPr>
        <w:t>u zakup</w:t>
      </w:r>
      <w:r w:rsidRPr="00E267FD">
        <w:rPr>
          <w:rFonts w:cstheme="minorHAnsi"/>
          <w:lang w:val="hr-HR"/>
        </w:rPr>
        <w:t>, dodjeljuje građevinsko zemljište za izgradnju socijalnog stanovanja, obezbjeđuje građevinski materijal za izgradnju nove ili rekonstrukcije postojeće stambene zgrade, daje subvencije za socijalno stanovanje i dodjeljuje grantove.</w:t>
      </w:r>
    </w:p>
    <w:p w14:paraId="52FB5E2C" w14:textId="77777777" w:rsidR="00062FD2" w:rsidRDefault="00062FD2">
      <w:pPr>
        <w:spacing w:after="160"/>
        <w:jc w:val="left"/>
        <w:rPr>
          <w:rFonts w:cstheme="minorHAnsi"/>
          <w:lang w:val="hr-HR"/>
        </w:rPr>
      </w:pPr>
      <w:r>
        <w:rPr>
          <w:rFonts w:cstheme="minorHAnsi"/>
          <w:lang w:val="hr-HR"/>
        </w:rPr>
        <w:br w:type="page"/>
      </w:r>
    </w:p>
    <w:p w14:paraId="105890EF" w14:textId="77777777" w:rsidR="00A03076" w:rsidRPr="00E267FD" w:rsidRDefault="00A03076" w:rsidP="00A03076">
      <w:pPr>
        <w:pStyle w:val="BodyText"/>
        <w:widowControl w:val="0"/>
        <w:autoSpaceDE w:val="0"/>
        <w:autoSpaceDN w:val="0"/>
        <w:spacing w:before="120" w:after="0" w:line="240" w:lineRule="auto"/>
        <w:ind w:right="305"/>
        <w:rPr>
          <w:rFonts w:cstheme="minorHAnsi"/>
          <w:lang w:val="hr-HR"/>
        </w:rPr>
      </w:pPr>
    </w:p>
    <w:p w14:paraId="30BCD739" w14:textId="77777777" w:rsidR="00A03076" w:rsidRPr="00E267FD" w:rsidRDefault="00F52786" w:rsidP="00F52786">
      <w:pPr>
        <w:pStyle w:val="Heading2"/>
      </w:pPr>
      <w:bookmarkStart w:id="30" w:name="_Toc217250414"/>
      <w:bookmarkStart w:id="31" w:name="_Toc217387055"/>
      <w:r>
        <w:t>2.4</w:t>
      </w:r>
      <w:r>
        <w:tab/>
        <w:t xml:space="preserve">Standard </w:t>
      </w:r>
      <w:r w:rsidR="00A03076" w:rsidRPr="00E267FD">
        <w:t>Svjetsk</w:t>
      </w:r>
      <w:r>
        <w:t>e</w:t>
      </w:r>
      <w:r w:rsidR="00A03076" w:rsidRPr="00E267FD">
        <w:t xml:space="preserve"> bank</w:t>
      </w:r>
      <w:r>
        <w:t>e</w:t>
      </w:r>
      <w:r w:rsidR="00A03076" w:rsidRPr="00E267FD">
        <w:t xml:space="preserve"> </w:t>
      </w:r>
      <w:r>
        <w:t>koji se odnosti na životnu sredinu i društvo broj</w:t>
      </w:r>
      <w:r w:rsidR="00A03076" w:rsidRPr="00E267FD">
        <w:t xml:space="preserve"> 5 o </w:t>
      </w:r>
      <w:r>
        <w:t>sticanju</w:t>
      </w:r>
      <w:r w:rsidR="00A03076" w:rsidRPr="00E267FD">
        <w:t xml:space="preserve"> zemljišta, ograničenjima korištenja zemljišta i </w:t>
      </w:r>
      <w:r>
        <w:t>nedobrovoljnom</w:t>
      </w:r>
      <w:r w:rsidR="00A03076" w:rsidRPr="00E267FD">
        <w:t xml:space="preserve"> preseljenju (ESS5)</w:t>
      </w:r>
      <w:bookmarkEnd w:id="30"/>
      <w:bookmarkEnd w:id="31"/>
    </w:p>
    <w:p w14:paraId="57997A9A" w14:textId="77777777" w:rsidR="00A03076" w:rsidRPr="00E267FD" w:rsidRDefault="00A03076" w:rsidP="00A03076">
      <w:pPr>
        <w:pStyle w:val="ListParagraph"/>
        <w:rPr>
          <w:lang w:val="hr-HR"/>
        </w:rPr>
      </w:pPr>
    </w:p>
    <w:p w14:paraId="36013811" w14:textId="77777777" w:rsidR="00A03076" w:rsidRPr="00E267FD" w:rsidRDefault="00A03076" w:rsidP="00530FFF">
      <w:pPr>
        <w:rPr>
          <w:lang w:val="hr-HR"/>
        </w:rPr>
      </w:pPr>
      <w:r w:rsidRPr="00E267FD">
        <w:rPr>
          <w:lang w:val="hr-HR"/>
        </w:rPr>
        <w:t xml:space="preserve">Projekti koje </w:t>
      </w:r>
      <w:r w:rsidR="00F52786">
        <w:rPr>
          <w:lang w:val="hr-HR"/>
        </w:rPr>
        <w:t>B</w:t>
      </w:r>
      <w:r w:rsidRPr="00E267FD">
        <w:rPr>
          <w:lang w:val="hr-HR"/>
        </w:rPr>
        <w:t>ank</w:t>
      </w:r>
      <w:r w:rsidR="00F52786">
        <w:rPr>
          <w:lang w:val="hr-HR"/>
        </w:rPr>
        <w:t>a</w:t>
      </w:r>
      <w:r w:rsidRPr="00E267FD">
        <w:rPr>
          <w:lang w:val="hr-HR"/>
        </w:rPr>
        <w:t xml:space="preserve"> podržava i uključuju </w:t>
      </w:r>
      <w:r w:rsidR="00F52786">
        <w:rPr>
          <w:lang w:val="hr-HR"/>
        </w:rPr>
        <w:t>sticanje</w:t>
      </w:r>
      <w:r w:rsidRPr="00E267FD">
        <w:rPr>
          <w:lang w:val="hr-HR"/>
        </w:rPr>
        <w:t xml:space="preserve"> zemljišta, ograničenja korištenja zemljišta i </w:t>
      </w:r>
      <w:r w:rsidR="00F52786">
        <w:rPr>
          <w:lang w:val="hr-HR"/>
        </w:rPr>
        <w:t>nedobrovoljno</w:t>
      </w:r>
      <w:r w:rsidRPr="00E267FD">
        <w:rPr>
          <w:lang w:val="hr-HR"/>
        </w:rPr>
        <w:t xml:space="preserve"> preseljenje i podliježu </w:t>
      </w:r>
      <w:r w:rsidR="00530FFF">
        <w:rPr>
          <w:lang w:val="hr-HR"/>
        </w:rPr>
        <w:t xml:space="preserve">standardu </w:t>
      </w:r>
      <w:r w:rsidRPr="00E267FD">
        <w:rPr>
          <w:lang w:val="hr-HR"/>
        </w:rPr>
        <w:t>ESS5</w:t>
      </w:r>
      <w:r w:rsidRPr="00E267FD">
        <w:rPr>
          <w:rStyle w:val="FootnoteReference"/>
          <w:rFonts w:cstheme="minorHAnsi"/>
          <w:color w:val="000009"/>
          <w:lang w:val="hr-HR"/>
        </w:rPr>
        <w:footnoteReference w:id="4"/>
      </w:r>
      <w:r w:rsidRPr="00E267FD">
        <w:rPr>
          <w:lang w:val="hr-HR"/>
        </w:rPr>
        <w:t xml:space="preserve">. Relevantnost ESS5 se utvrđuje tokom procesa dubinske analize i </w:t>
      </w:r>
      <w:r w:rsidR="00530FFF" w:rsidRPr="00E267FD">
        <w:rPr>
          <w:lang w:val="hr-HR"/>
        </w:rPr>
        <w:t xml:space="preserve">procjene </w:t>
      </w:r>
      <w:r w:rsidR="00530FFF">
        <w:rPr>
          <w:lang w:val="hr-HR"/>
        </w:rPr>
        <w:t xml:space="preserve">uticaja na životnu sredinu i </w:t>
      </w:r>
      <w:r w:rsidRPr="00E267FD">
        <w:rPr>
          <w:lang w:val="hr-HR"/>
        </w:rPr>
        <w:t>društv</w:t>
      </w:r>
      <w:r w:rsidR="00530FFF">
        <w:rPr>
          <w:lang w:val="hr-HR"/>
        </w:rPr>
        <w:t>o</w:t>
      </w:r>
      <w:r w:rsidRPr="00E267FD">
        <w:rPr>
          <w:lang w:val="hr-HR"/>
        </w:rPr>
        <w:t xml:space="preserve"> opisane u ESS1.</w:t>
      </w:r>
    </w:p>
    <w:p w14:paraId="67D0C103" w14:textId="77777777" w:rsidR="00A03076" w:rsidRPr="00E267FD" w:rsidRDefault="00A03076" w:rsidP="00530FFF">
      <w:pPr>
        <w:rPr>
          <w:lang w:val="hr-HR"/>
        </w:rPr>
      </w:pPr>
      <w:r w:rsidRPr="00E267FD">
        <w:rPr>
          <w:lang w:val="hr-HR"/>
        </w:rPr>
        <w:t xml:space="preserve">Politika opisuje procedure i instrumente za ublažavanje negativnih ekonomskih i društvenih problema koji se mogu pojaviti. ESS5 je relevantan u svim slučajevima kada se radi o </w:t>
      </w:r>
      <w:r w:rsidR="00530FFF">
        <w:rPr>
          <w:lang w:val="hr-HR"/>
        </w:rPr>
        <w:t>sticanju</w:t>
      </w:r>
      <w:r w:rsidRPr="00E267FD">
        <w:rPr>
          <w:lang w:val="hr-HR"/>
        </w:rPr>
        <w:t xml:space="preserve"> zemljišta ili ograničenjima korištenja zemljišta koja mogu uzrokovati fizičko raseljavanje (preseljenje, gubitak stambenog zemljišta ili gubitak skloništa), ekonomsko raseljavanje (gubitak zemljišta, imovine ili pristupa imovini, što dovodi do gubitka izvora prihoda ili drugih izvora prihoda), ili oboje.</w:t>
      </w:r>
    </w:p>
    <w:p w14:paraId="4E896BF4" w14:textId="77777777" w:rsidR="00A03076" w:rsidRPr="00E267FD" w:rsidRDefault="00A03076" w:rsidP="00A03076">
      <w:pPr>
        <w:pStyle w:val="BodyText"/>
        <w:spacing w:before="202"/>
        <w:ind w:left="165"/>
        <w:rPr>
          <w:rFonts w:cstheme="minorHAnsi"/>
          <w:lang w:val="hr-HR"/>
        </w:rPr>
      </w:pPr>
      <w:r w:rsidRPr="00E267FD">
        <w:rPr>
          <w:rFonts w:cstheme="minorHAnsi"/>
          <w:color w:val="000009"/>
          <w:lang w:val="hr-HR"/>
        </w:rPr>
        <w:t>ESS5 je primjenjiv na:</w:t>
      </w:r>
    </w:p>
    <w:p w14:paraId="08FF3DA5" w14:textId="77777777" w:rsidR="00A03076" w:rsidRPr="00E267FD" w:rsidRDefault="00A03076" w:rsidP="00E3102D">
      <w:pPr>
        <w:pStyle w:val="ListParagraph"/>
        <w:widowControl w:val="0"/>
        <w:numPr>
          <w:ilvl w:val="2"/>
          <w:numId w:val="8"/>
        </w:numPr>
        <w:tabs>
          <w:tab w:val="left" w:pos="885"/>
        </w:tabs>
        <w:autoSpaceDE w:val="0"/>
        <w:autoSpaceDN w:val="0"/>
        <w:spacing w:before="198" w:after="0" w:line="240" w:lineRule="auto"/>
        <w:ind w:right="310"/>
        <w:contextualSpacing w:val="0"/>
        <w:rPr>
          <w:rFonts w:cstheme="minorHAnsi"/>
          <w:color w:val="365F91"/>
          <w:lang w:val="hr-HR"/>
        </w:rPr>
      </w:pPr>
      <w:r w:rsidRPr="00E267FD">
        <w:rPr>
          <w:rFonts w:cstheme="minorHAnsi"/>
          <w:lang w:val="hr-HR"/>
        </w:rPr>
        <w:t>Prava na zemljište ili prava korištenja zemljišta stečena ili ograničena eksproprijacijom ili drugim obaveznim postupcima u skladu s nacionalnim zakonom;</w:t>
      </w:r>
    </w:p>
    <w:p w14:paraId="42EC99CA" w14:textId="77777777" w:rsidR="00A03076" w:rsidRPr="00E267FD" w:rsidRDefault="00A03076" w:rsidP="00E3102D">
      <w:pPr>
        <w:pStyle w:val="ListParagraph"/>
        <w:widowControl w:val="0"/>
        <w:numPr>
          <w:ilvl w:val="2"/>
          <w:numId w:val="8"/>
        </w:numPr>
        <w:tabs>
          <w:tab w:val="left" w:pos="885"/>
        </w:tabs>
        <w:autoSpaceDE w:val="0"/>
        <w:autoSpaceDN w:val="0"/>
        <w:spacing w:before="1" w:after="0" w:line="240" w:lineRule="auto"/>
        <w:ind w:right="301"/>
        <w:contextualSpacing w:val="0"/>
        <w:rPr>
          <w:rFonts w:cstheme="minorHAnsi"/>
          <w:color w:val="365F91"/>
          <w:lang w:val="hr-HR"/>
        </w:rPr>
      </w:pPr>
      <w:r w:rsidRPr="00E267FD">
        <w:rPr>
          <w:rFonts w:cstheme="minorHAnsi"/>
          <w:lang w:val="hr-HR"/>
        </w:rPr>
        <w:t xml:space="preserve">Prava na zemljište ili prava korištenja zemljišta stečena ili ograničena kroz </w:t>
      </w:r>
      <w:r w:rsidR="001E6260">
        <w:rPr>
          <w:rFonts w:cstheme="minorHAnsi"/>
          <w:lang w:val="hr-HR"/>
        </w:rPr>
        <w:t>sporazumne</w:t>
      </w:r>
      <w:r w:rsidRPr="00E267FD">
        <w:rPr>
          <w:rFonts w:cstheme="minorHAnsi"/>
          <w:lang w:val="hr-HR"/>
        </w:rPr>
        <w:t xml:space="preserve"> nagodbe sa vlasnicima nekretnina ili onima koji imaju zakonska prava na zemljište, ako bi neuspjeh u nagodbi rezultirao eksproprijacijom ili drugim obaveznim postupcima;</w:t>
      </w:r>
    </w:p>
    <w:p w14:paraId="09D4B2BA" w14:textId="77777777" w:rsidR="00A03076" w:rsidRPr="00E267FD" w:rsidRDefault="00A03076" w:rsidP="00E3102D">
      <w:pPr>
        <w:pStyle w:val="ListParagraph"/>
        <w:widowControl w:val="0"/>
        <w:numPr>
          <w:ilvl w:val="2"/>
          <w:numId w:val="8"/>
        </w:numPr>
        <w:tabs>
          <w:tab w:val="left" w:pos="885"/>
        </w:tabs>
        <w:autoSpaceDE w:val="0"/>
        <w:autoSpaceDN w:val="0"/>
        <w:spacing w:after="0" w:line="240" w:lineRule="auto"/>
        <w:ind w:right="301"/>
        <w:contextualSpacing w:val="0"/>
        <w:rPr>
          <w:rFonts w:cstheme="minorHAnsi"/>
          <w:color w:val="365F91"/>
          <w:lang w:val="hr-HR"/>
        </w:rPr>
      </w:pPr>
      <w:r w:rsidRPr="00E267FD">
        <w:rPr>
          <w:rFonts w:cstheme="minorHAnsi"/>
          <w:lang w:val="hr-HR"/>
        </w:rPr>
        <w:t xml:space="preserve">Ograničenja u korištenju zemljišta i pristupu prirodnim resursima koja uzrokuju da zajednica ili grupe unutar zajednice izgube pristup korištenju resursa tamo gdje imaju tradicionalno ili uobičajeno vlasništvo, ili prepoznatljiva prava korištenja. To može uključivati situacije u kojima su zakonski označena zaštićena područja, šume, područja biodiverziteta ili </w:t>
      </w:r>
      <w:r w:rsidR="001E6260">
        <w:rPr>
          <w:rFonts w:cstheme="minorHAnsi"/>
          <w:lang w:val="hr-HR"/>
        </w:rPr>
        <w:t>zaštitne</w:t>
      </w:r>
      <w:r w:rsidRPr="00E267FD">
        <w:rPr>
          <w:rFonts w:cstheme="minorHAnsi"/>
          <w:lang w:val="hr-HR"/>
        </w:rPr>
        <w:t xml:space="preserve"> zone uspostavljene u vezi s projektom;</w:t>
      </w:r>
    </w:p>
    <w:p w14:paraId="3FD942F7" w14:textId="77777777" w:rsidR="00A03076" w:rsidRPr="00E267FD" w:rsidRDefault="00A03076" w:rsidP="00E3102D">
      <w:pPr>
        <w:pStyle w:val="ListParagraph"/>
        <w:widowControl w:val="0"/>
        <w:numPr>
          <w:ilvl w:val="2"/>
          <w:numId w:val="8"/>
        </w:numPr>
        <w:tabs>
          <w:tab w:val="left" w:pos="885"/>
        </w:tabs>
        <w:autoSpaceDE w:val="0"/>
        <w:autoSpaceDN w:val="0"/>
        <w:spacing w:after="0" w:line="240" w:lineRule="auto"/>
        <w:ind w:right="309"/>
        <w:contextualSpacing w:val="0"/>
        <w:rPr>
          <w:rFonts w:cstheme="minorHAnsi"/>
          <w:color w:val="365F91"/>
          <w:lang w:val="hr-HR"/>
        </w:rPr>
      </w:pPr>
      <w:r w:rsidRPr="00E267FD">
        <w:rPr>
          <w:rFonts w:cstheme="minorHAnsi"/>
          <w:lang w:val="hr-HR"/>
        </w:rPr>
        <w:t>Preseljenje osoba bez formalnih, tradicionalnih ili prepoznatljivih prava korištenja, koje zauzimaju ili koriste zemljište prije određenog datuma završetka projekta;</w:t>
      </w:r>
    </w:p>
    <w:p w14:paraId="0CEADCD1" w14:textId="77777777" w:rsidR="00A03076" w:rsidRPr="00E267FD" w:rsidRDefault="00A03076" w:rsidP="00E3102D">
      <w:pPr>
        <w:pStyle w:val="ListParagraph"/>
        <w:widowControl w:val="0"/>
        <w:numPr>
          <w:ilvl w:val="2"/>
          <w:numId w:val="8"/>
        </w:numPr>
        <w:tabs>
          <w:tab w:val="left" w:pos="885"/>
        </w:tabs>
        <w:autoSpaceDE w:val="0"/>
        <w:autoSpaceDN w:val="0"/>
        <w:spacing w:after="0" w:line="240" w:lineRule="auto"/>
        <w:ind w:right="302"/>
        <w:contextualSpacing w:val="0"/>
        <w:rPr>
          <w:rFonts w:cstheme="minorHAnsi"/>
          <w:color w:val="365F91"/>
          <w:lang w:val="hr-HR"/>
        </w:rPr>
      </w:pPr>
      <w:r w:rsidRPr="00E267FD">
        <w:rPr>
          <w:rFonts w:cstheme="minorHAnsi"/>
          <w:lang w:val="hr-HR"/>
        </w:rPr>
        <w:t xml:space="preserve">Raseljavanje ljudi kao rezultat uticaja projekata koji čine njihovu zemlju neupotrebljivom ili </w:t>
      </w:r>
      <w:r w:rsidR="001E6260">
        <w:rPr>
          <w:rFonts w:cstheme="minorHAnsi"/>
          <w:lang w:val="hr-HR"/>
        </w:rPr>
        <w:t>nedostupnom</w:t>
      </w:r>
      <w:r w:rsidRPr="00E267FD">
        <w:rPr>
          <w:rFonts w:cstheme="minorHAnsi"/>
          <w:lang w:val="hr-HR"/>
        </w:rPr>
        <w:t>;</w:t>
      </w:r>
    </w:p>
    <w:p w14:paraId="292604A9" w14:textId="77777777" w:rsidR="00A03076" w:rsidRPr="00E267FD" w:rsidRDefault="00A03076" w:rsidP="00E3102D">
      <w:pPr>
        <w:pStyle w:val="ListParagraph"/>
        <w:widowControl w:val="0"/>
        <w:numPr>
          <w:ilvl w:val="2"/>
          <w:numId w:val="8"/>
        </w:numPr>
        <w:tabs>
          <w:tab w:val="left" w:pos="885"/>
        </w:tabs>
        <w:autoSpaceDE w:val="0"/>
        <w:autoSpaceDN w:val="0"/>
        <w:spacing w:after="0" w:line="240" w:lineRule="auto"/>
        <w:ind w:right="302"/>
        <w:contextualSpacing w:val="0"/>
        <w:rPr>
          <w:rFonts w:cstheme="minorHAnsi"/>
          <w:color w:val="365F91"/>
          <w:lang w:val="hr-HR"/>
        </w:rPr>
      </w:pPr>
      <w:r w:rsidRPr="00E267FD">
        <w:rPr>
          <w:rFonts w:cstheme="minorHAnsi"/>
          <w:lang w:val="hr-HR"/>
        </w:rPr>
        <w:t>Ograničenje pristupa zemljištu ili korištenju drugih resursa, uključujući zajedničku imovinu i prirodne resurse kao što su morski i vodeni resursi, drv</w:t>
      </w:r>
      <w:r w:rsidR="001E6260">
        <w:rPr>
          <w:rFonts w:cstheme="minorHAnsi"/>
          <w:lang w:val="hr-HR"/>
        </w:rPr>
        <w:t>na građa</w:t>
      </w:r>
      <w:r w:rsidRPr="00E267FD">
        <w:rPr>
          <w:rFonts w:cstheme="minorHAnsi"/>
          <w:lang w:val="hr-HR"/>
        </w:rPr>
        <w:t xml:space="preserve"> i ne</w:t>
      </w:r>
      <w:r w:rsidR="001E6260">
        <w:rPr>
          <w:rFonts w:cstheme="minorHAnsi"/>
          <w:lang w:val="hr-HR"/>
        </w:rPr>
        <w:t xml:space="preserve">drvni </w:t>
      </w:r>
      <w:r w:rsidRPr="00E267FD">
        <w:rPr>
          <w:rFonts w:cstheme="minorHAnsi"/>
          <w:lang w:val="hr-HR"/>
        </w:rPr>
        <w:t xml:space="preserve">šumski proizvodi, </w:t>
      </w:r>
      <w:r w:rsidR="001E6260">
        <w:rPr>
          <w:rFonts w:cstheme="minorHAnsi"/>
          <w:lang w:val="hr-HR"/>
        </w:rPr>
        <w:t>slatka</w:t>
      </w:r>
      <w:r w:rsidRPr="00E267FD">
        <w:rPr>
          <w:rFonts w:cstheme="minorHAnsi"/>
          <w:lang w:val="hr-HR"/>
        </w:rPr>
        <w:t xml:space="preserve"> voda, ljekovito bilje, lovišta i sakupljališta te područja za ispašu i usjev</w:t>
      </w:r>
      <w:r w:rsidR="001E6260">
        <w:rPr>
          <w:rFonts w:cstheme="minorHAnsi"/>
          <w:lang w:val="hr-HR"/>
        </w:rPr>
        <w:t>e</w:t>
      </w:r>
      <w:r w:rsidRPr="00E267FD">
        <w:rPr>
          <w:rFonts w:cstheme="minorHAnsi"/>
          <w:lang w:val="hr-HR"/>
        </w:rPr>
        <w:t>;</w:t>
      </w:r>
    </w:p>
    <w:p w14:paraId="328D8CDB" w14:textId="77777777" w:rsidR="00A03076" w:rsidRPr="00E267FD" w:rsidRDefault="001E6260" w:rsidP="00A03076">
      <w:pPr>
        <w:pStyle w:val="BodyText"/>
        <w:spacing w:before="63"/>
        <w:rPr>
          <w:rFonts w:cstheme="minorHAnsi"/>
          <w:lang w:val="hr-HR"/>
        </w:rPr>
      </w:pPr>
      <w:r>
        <w:rPr>
          <w:rFonts w:cstheme="minorHAnsi"/>
          <w:color w:val="000009"/>
          <w:lang w:val="hr-HR"/>
        </w:rPr>
        <w:t>Opšti</w:t>
      </w:r>
      <w:r w:rsidR="00A03076" w:rsidRPr="00E267FD">
        <w:rPr>
          <w:rFonts w:cstheme="minorHAnsi"/>
          <w:color w:val="000009"/>
          <w:lang w:val="hr-HR"/>
        </w:rPr>
        <w:t xml:space="preserve"> ciljevi ESS5 su sljedeći</w:t>
      </w:r>
      <w:r w:rsidR="0060615A">
        <w:rPr>
          <w:rFonts w:cstheme="minorHAnsi"/>
          <w:color w:val="000009"/>
          <w:lang w:val="hr-HR"/>
        </w:rPr>
        <w:t xml:space="preserve"> da</w:t>
      </w:r>
      <w:r w:rsidR="00A03076" w:rsidRPr="00E267FD">
        <w:rPr>
          <w:rFonts w:cstheme="minorHAnsi"/>
          <w:color w:val="000009"/>
          <w:lang w:val="hr-HR"/>
        </w:rPr>
        <w:t>:</w:t>
      </w:r>
    </w:p>
    <w:p w14:paraId="7B616FA4" w14:textId="77777777" w:rsidR="00A03076" w:rsidRPr="00E267FD" w:rsidRDefault="0060615A" w:rsidP="00E3102D">
      <w:pPr>
        <w:pStyle w:val="ListParagraph"/>
        <w:widowControl w:val="0"/>
        <w:numPr>
          <w:ilvl w:val="0"/>
          <w:numId w:val="24"/>
        </w:numPr>
        <w:tabs>
          <w:tab w:val="left" w:pos="1528"/>
        </w:tabs>
        <w:autoSpaceDE w:val="0"/>
        <w:autoSpaceDN w:val="0"/>
        <w:spacing w:before="198" w:after="0" w:line="240" w:lineRule="auto"/>
        <w:ind w:right="308"/>
        <w:contextualSpacing w:val="0"/>
        <w:rPr>
          <w:rFonts w:cstheme="minorHAnsi"/>
          <w:lang w:val="hr-HR"/>
        </w:rPr>
      </w:pPr>
      <w:r>
        <w:rPr>
          <w:rFonts w:cstheme="minorHAnsi"/>
          <w:color w:val="000009"/>
          <w:lang w:val="hr-HR"/>
        </w:rPr>
        <w:t>s</w:t>
      </w:r>
      <w:r w:rsidR="00A03076" w:rsidRPr="00E267FD">
        <w:rPr>
          <w:rFonts w:cstheme="minorHAnsi"/>
          <w:color w:val="000009"/>
          <w:lang w:val="hr-HR"/>
        </w:rPr>
        <w:t>e izbjeg</w:t>
      </w:r>
      <w:r w:rsidR="001E6260">
        <w:rPr>
          <w:rFonts w:cstheme="minorHAnsi"/>
          <w:color w:val="000009"/>
          <w:lang w:val="hr-HR"/>
        </w:rPr>
        <w:t>ne</w:t>
      </w:r>
      <w:r w:rsidR="00A03076" w:rsidRPr="00E267FD">
        <w:rPr>
          <w:rFonts w:cstheme="minorHAnsi"/>
          <w:color w:val="000009"/>
          <w:lang w:val="hr-HR"/>
        </w:rPr>
        <w:t xml:space="preserve"> prisilno preseljenje ili, kada je to neizbježno, </w:t>
      </w:r>
      <w:r w:rsidR="001E6260">
        <w:rPr>
          <w:rFonts w:cstheme="minorHAnsi"/>
          <w:color w:val="000009"/>
          <w:lang w:val="hr-HR"/>
        </w:rPr>
        <w:t>minimizira</w:t>
      </w:r>
      <w:r w:rsidR="00A03076" w:rsidRPr="00E267FD">
        <w:rPr>
          <w:rFonts w:cstheme="minorHAnsi"/>
          <w:color w:val="000009"/>
          <w:lang w:val="hr-HR"/>
        </w:rPr>
        <w:t xml:space="preserve"> prisilno preseljenje istraživanjem alternativa projektnom dizajnu.</w:t>
      </w:r>
    </w:p>
    <w:p w14:paraId="6404EEB9" w14:textId="77777777" w:rsidR="00A03076" w:rsidRPr="00E267FD" w:rsidRDefault="0060615A" w:rsidP="00E3102D">
      <w:pPr>
        <w:pStyle w:val="ListParagraph"/>
        <w:widowControl w:val="0"/>
        <w:numPr>
          <w:ilvl w:val="0"/>
          <w:numId w:val="24"/>
        </w:numPr>
        <w:tabs>
          <w:tab w:val="left" w:pos="1527"/>
        </w:tabs>
        <w:autoSpaceDE w:val="0"/>
        <w:autoSpaceDN w:val="0"/>
        <w:spacing w:after="0" w:line="252" w:lineRule="exact"/>
        <w:contextualSpacing w:val="0"/>
        <w:rPr>
          <w:rFonts w:cstheme="minorHAnsi"/>
          <w:lang w:val="hr-HR"/>
        </w:rPr>
      </w:pPr>
      <w:r>
        <w:rPr>
          <w:rFonts w:cstheme="minorHAnsi"/>
          <w:color w:val="000009"/>
          <w:lang w:val="hr-HR"/>
        </w:rPr>
        <w:t>s</w:t>
      </w:r>
      <w:r w:rsidR="001E6260">
        <w:rPr>
          <w:rFonts w:cstheme="minorHAnsi"/>
          <w:color w:val="000009"/>
          <w:lang w:val="hr-HR"/>
        </w:rPr>
        <w:t xml:space="preserve">e </w:t>
      </w:r>
      <w:r w:rsidR="00A03076" w:rsidRPr="00E267FD">
        <w:rPr>
          <w:rFonts w:cstheme="minorHAnsi"/>
          <w:color w:val="000009"/>
          <w:lang w:val="hr-HR"/>
        </w:rPr>
        <w:t>izbjegne prisilno iseljenje.</w:t>
      </w:r>
    </w:p>
    <w:p w14:paraId="2C470AB2" w14:textId="77777777" w:rsidR="00A03076" w:rsidRPr="001E6260" w:rsidRDefault="001E6260" w:rsidP="00E3102D">
      <w:pPr>
        <w:pStyle w:val="ListParagraph"/>
        <w:widowControl w:val="0"/>
        <w:numPr>
          <w:ilvl w:val="0"/>
          <w:numId w:val="24"/>
        </w:numPr>
        <w:tabs>
          <w:tab w:val="left" w:pos="1528"/>
        </w:tabs>
        <w:autoSpaceDE w:val="0"/>
        <w:autoSpaceDN w:val="0"/>
        <w:spacing w:after="0" w:line="240" w:lineRule="auto"/>
        <w:ind w:right="298"/>
        <w:contextualSpacing w:val="0"/>
        <w:rPr>
          <w:rFonts w:cstheme="minorHAnsi"/>
          <w:lang w:val="hr-HR"/>
        </w:rPr>
      </w:pPr>
      <w:r w:rsidRPr="001E6260">
        <w:rPr>
          <w:rFonts w:cstheme="minorHAnsi"/>
          <w:color w:val="000009"/>
          <w:lang w:val="hr-HR"/>
        </w:rPr>
        <w:t>se u</w:t>
      </w:r>
      <w:r w:rsidR="00A03076" w:rsidRPr="001E6260">
        <w:rPr>
          <w:rFonts w:cstheme="minorHAnsi"/>
          <w:color w:val="000009"/>
          <w:lang w:val="hr-HR"/>
        </w:rPr>
        <w:t>blaž</w:t>
      </w:r>
      <w:r w:rsidRPr="001E6260">
        <w:rPr>
          <w:rFonts w:cstheme="minorHAnsi"/>
          <w:color w:val="000009"/>
          <w:lang w:val="hr-HR"/>
        </w:rPr>
        <w:t>e</w:t>
      </w:r>
      <w:r w:rsidR="00A03076" w:rsidRPr="001E6260">
        <w:rPr>
          <w:rFonts w:cstheme="minorHAnsi"/>
          <w:color w:val="000009"/>
          <w:lang w:val="hr-HR"/>
        </w:rPr>
        <w:t xml:space="preserve"> neizbježne negativne društvene i ekonomske posljedice sticanja zemljišta ili ograničenja korištenja zemljišta tako što: (a) pravovremeno obezbjeđivanje naknade za gubitak imovine po zamjenskim troškovima i (b) pomoć raseljenim osobama u njihovim naporima da poboljšaju, ili barem obnove, svoj</w:t>
      </w:r>
      <w:r w:rsidRPr="001E6260">
        <w:rPr>
          <w:rFonts w:cstheme="minorHAnsi"/>
          <w:color w:val="000009"/>
          <w:lang w:val="hr-HR"/>
        </w:rPr>
        <w:t>a sredstva za</w:t>
      </w:r>
      <w:r w:rsidR="00A03076" w:rsidRPr="001E6260">
        <w:rPr>
          <w:rFonts w:cstheme="minorHAnsi"/>
          <w:color w:val="000009"/>
          <w:lang w:val="hr-HR"/>
        </w:rPr>
        <w:t xml:space="preserve"> život i životni standard, u realnim iznosima, do </w:t>
      </w:r>
      <w:r w:rsidRPr="001E6260">
        <w:rPr>
          <w:rFonts w:cstheme="minorHAnsi"/>
          <w:color w:val="000009"/>
          <w:lang w:val="hr-HR"/>
        </w:rPr>
        <w:t xml:space="preserve">nivao </w:t>
      </w:r>
      <w:r w:rsidR="00A03076" w:rsidRPr="001E6260">
        <w:rPr>
          <w:rFonts w:cstheme="minorHAnsi"/>
          <w:color w:val="000009"/>
          <w:lang w:val="hr-HR"/>
        </w:rPr>
        <w:t>pred</w:t>
      </w:r>
      <w:r w:rsidRPr="001E6260">
        <w:rPr>
          <w:rFonts w:cstheme="minorHAnsi"/>
          <w:color w:val="000009"/>
          <w:lang w:val="hr-HR"/>
        </w:rPr>
        <w:t xml:space="preserve"> </w:t>
      </w:r>
      <w:r w:rsidR="00A03076" w:rsidRPr="001E6260">
        <w:rPr>
          <w:rFonts w:cstheme="minorHAnsi"/>
          <w:color w:val="000009"/>
          <w:lang w:val="hr-HR"/>
        </w:rPr>
        <w:t xml:space="preserve">raseljavanja ili nivoima koji su postojali prije početka implementacije projekta, u zavisnosti od toga koji </w:t>
      </w:r>
      <w:r>
        <w:rPr>
          <w:rFonts w:cstheme="minorHAnsi"/>
          <w:color w:val="000009"/>
          <w:lang w:val="hr-HR"/>
        </w:rPr>
        <w:t>su veći</w:t>
      </w:r>
      <w:r w:rsidR="00A03076" w:rsidRPr="001E6260">
        <w:rPr>
          <w:rFonts w:cstheme="minorHAnsi"/>
          <w:color w:val="000009"/>
          <w:lang w:val="hr-HR"/>
        </w:rPr>
        <w:t>.</w:t>
      </w:r>
    </w:p>
    <w:p w14:paraId="3C722030" w14:textId="77777777" w:rsidR="00A03076" w:rsidRPr="00E267FD" w:rsidRDefault="001E6260" w:rsidP="00E3102D">
      <w:pPr>
        <w:pStyle w:val="ListParagraph"/>
        <w:widowControl w:val="0"/>
        <w:numPr>
          <w:ilvl w:val="0"/>
          <w:numId w:val="24"/>
        </w:numPr>
        <w:tabs>
          <w:tab w:val="left" w:pos="1528"/>
        </w:tabs>
        <w:autoSpaceDE w:val="0"/>
        <w:autoSpaceDN w:val="0"/>
        <w:spacing w:after="0" w:line="240" w:lineRule="auto"/>
        <w:ind w:right="300"/>
        <w:contextualSpacing w:val="0"/>
        <w:rPr>
          <w:rFonts w:cstheme="minorHAnsi"/>
          <w:lang w:val="hr-HR"/>
        </w:rPr>
      </w:pPr>
      <w:r>
        <w:rPr>
          <w:rFonts w:cstheme="minorHAnsi"/>
          <w:color w:val="000009"/>
          <w:lang w:val="hr-HR"/>
        </w:rPr>
        <w:t>p</w:t>
      </w:r>
      <w:r w:rsidR="00A03076" w:rsidRPr="00E267FD">
        <w:rPr>
          <w:rFonts w:cstheme="minorHAnsi"/>
          <w:color w:val="000009"/>
          <w:lang w:val="hr-HR"/>
        </w:rPr>
        <w:t>oboljša životne uslove siromašnih ili ranjivih osoba koje su fizički raseljene, kroz obezbjeđivanje adekvatnog smještaja, pristupa uslugama i objektima, te sigurnosti vlasništva.</w:t>
      </w:r>
    </w:p>
    <w:p w14:paraId="01499CE5" w14:textId="77777777" w:rsidR="00A03076" w:rsidRPr="00E267FD" w:rsidRDefault="0060615A" w:rsidP="00E3102D">
      <w:pPr>
        <w:pStyle w:val="ListParagraph"/>
        <w:widowControl w:val="0"/>
        <w:numPr>
          <w:ilvl w:val="0"/>
          <w:numId w:val="24"/>
        </w:numPr>
        <w:tabs>
          <w:tab w:val="left" w:pos="1528"/>
        </w:tabs>
        <w:autoSpaceDE w:val="0"/>
        <w:autoSpaceDN w:val="0"/>
        <w:spacing w:before="1" w:after="0" w:line="240" w:lineRule="auto"/>
        <w:ind w:right="305"/>
        <w:contextualSpacing w:val="0"/>
        <w:rPr>
          <w:rFonts w:cstheme="minorHAnsi"/>
          <w:lang w:val="hr-HR"/>
        </w:rPr>
      </w:pPr>
      <w:r>
        <w:rPr>
          <w:rFonts w:cstheme="minorHAnsi"/>
          <w:color w:val="000009"/>
          <w:lang w:val="hr-HR"/>
        </w:rPr>
        <w:t>o</w:t>
      </w:r>
      <w:r w:rsidR="00A03076" w:rsidRPr="00E267FD">
        <w:rPr>
          <w:rFonts w:cstheme="minorHAnsi"/>
          <w:color w:val="000009"/>
          <w:lang w:val="hr-HR"/>
        </w:rPr>
        <w:t xml:space="preserve">smisli i </w:t>
      </w:r>
      <w:r>
        <w:rPr>
          <w:rFonts w:cstheme="minorHAnsi"/>
          <w:color w:val="000009"/>
          <w:lang w:val="hr-HR"/>
        </w:rPr>
        <w:t>s</w:t>
      </w:r>
      <w:r w:rsidR="00A03076" w:rsidRPr="00E267FD">
        <w:rPr>
          <w:rFonts w:cstheme="minorHAnsi"/>
          <w:color w:val="000009"/>
          <w:lang w:val="hr-HR"/>
        </w:rPr>
        <w:t>prov</w:t>
      </w:r>
      <w:r w:rsidR="00964EE3">
        <w:rPr>
          <w:rFonts w:cstheme="minorHAnsi"/>
          <w:color w:val="000009"/>
          <w:lang w:val="hr-HR"/>
        </w:rPr>
        <w:t>e</w:t>
      </w:r>
      <w:r w:rsidR="00A03076" w:rsidRPr="00E267FD">
        <w:rPr>
          <w:rFonts w:cstheme="minorHAnsi"/>
          <w:color w:val="000009"/>
          <w:lang w:val="hr-HR"/>
        </w:rPr>
        <w:t>d</w:t>
      </w:r>
      <w:r>
        <w:rPr>
          <w:rFonts w:cstheme="minorHAnsi"/>
          <w:color w:val="000009"/>
          <w:lang w:val="hr-HR"/>
        </w:rPr>
        <w:t>e</w:t>
      </w:r>
      <w:r w:rsidR="00A03076" w:rsidRPr="00E267FD">
        <w:rPr>
          <w:rFonts w:cstheme="minorHAnsi"/>
          <w:color w:val="000009"/>
          <w:lang w:val="hr-HR"/>
        </w:rPr>
        <w:t xml:space="preserve"> aktivnosti preseljenja kao programe održivog razvoja, obezbjeđujući dovoljne investicione resurse kako bi raseljene osobe mogle direktno </w:t>
      </w:r>
      <w:r w:rsidR="00964EE3">
        <w:rPr>
          <w:rFonts w:cstheme="minorHAnsi"/>
          <w:color w:val="000009"/>
          <w:lang w:val="hr-HR"/>
        </w:rPr>
        <w:t>da imaju</w:t>
      </w:r>
      <w:r w:rsidR="00A03076" w:rsidRPr="00E267FD">
        <w:rPr>
          <w:rFonts w:cstheme="minorHAnsi"/>
          <w:color w:val="000009"/>
          <w:lang w:val="hr-HR"/>
        </w:rPr>
        <w:t xml:space="preserve"> koristi od projekta, u skladu sa prirodom projekta.</w:t>
      </w:r>
    </w:p>
    <w:p w14:paraId="0014AD4D" w14:textId="77777777" w:rsidR="00A03076" w:rsidRPr="00E267FD" w:rsidRDefault="00A03076" w:rsidP="00E3102D">
      <w:pPr>
        <w:pStyle w:val="ListParagraph"/>
        <w:widowControl w:val="0"/>
        <w:numPr>
          <w:ilvl w:val="0"/>
          <w:numId w:val="24"/>
        </w:numPr>
        <w:tabs>
          <w:tab w:val="left" w:pos="1528"/>
        </w:tabs>
        <w:autoSpaceDE w:val="0"/>
        <w:autoSpaceDN w:val="0"/>
        <w:spacing w:after="0" w:line="240" w:lineRule="auto"/>
        <w:ind w:right="302"/>
        <w:contextualSpacing w:val="0"/>
        <w:rPr>
          <w:rFonts w:cstheme="minorHAnsi"/>
          <w:lang w:val="hr-HR"/>
        </w:rPr>
      </w:pPr>
      <w:r w:rsidRPr="00E267FD">
        <w:rPr>
          <w:rFonts w:cstheme="minorHAnsi"/>
          <w:color w:val="000009"/>
          <w:lang w:val="hr-HR"/>
        </w:rPr>
        <w:lastRenderedPageBreak/>
        <w:t xml:space="preserve">Osigura da se aktivnosti preseljenja planiraju i </w:t>
      </w:r>
      <w:r w:rsidR="00964EE3">
        <w:rPr>
          <w:rFonts w:cstheme="minorHAnsi"/>
          <w:color w:val="000009"/>
          <w:lang w:val="hr-HR"/>
        </w:rPr>
        <w:t>s</w:t>
      </w:r>
      <w:r w:rsidRPr="00E267FD">
        <w:rPr>
          <w:rFonts w:cstheme="minorHAnsi"/>
          <w:color w:val="000009"/>
          <w:lang w:val="hr-HR"/>
        </w:rPr>
        <w:t xml:space="preserve">provode uz odgovarajuće </w:t>
      </w:r>
      <w:r w:rsidR="00964EE3">
        <w:rPr>
          <w:rFonts w:cstheme="minorHAnsi"/>
          <w:color w:val="000009"/>
          <w:lang w:val="hr-HR"/>
        </w:rPr>
        <w:t>objelodanjivanje</w:t>
      </w:r>
      <w:r w:rsidRPr="00E267FD">
        <w:rPr>
          <w:rFonts w:cstheme="minorHAnsi"/>
          <w:color w:val="000009"/>
          <w:lang w:val="hr-HR"/>
        </w:rPr>
        <w:t xml:space="preserve"> informacija, značajne konsultacije i informisano učešće pogođenih.</w:t>
      </w:r>
    </w:p>
    <w:p w14:paraId="3449079D" w14:textId="77777777" w:rsidR="00A03076" w:rsidRPr="00E267FD" w:rsidRDefault="00A03076" w:rsidP="00A03076">
      <w:pPr>
        <w:pStyle w:val="ListParagraph"/>
        <w:tabs>
          <w:tab w:val="left" w:pos="1528"/>
        </w:tabs>
        <w:ind w:left="1528" w:right="302"/>
        <w:jc w:val="right"/>
        <w:rPr>
          <w:rFonts w:cstheme="minorHAnsi"/>
          <w:lang w:val="hr-HR"/>
        </w:rPr>
      </w:pPr>
    </w:p>
    <w:p w14:paraId="70B5F08D" w14:textId="77777777" w:rsidR="00A03076" w:rsidRPr="00E267FD" w:rsidRDefault="00964EE3" w:rsidP="00964EE3">
      <w:pPr>
        <w:pStyle w:val="Heading2"/>
      </w:pPr>
      <w:bookmarkStart w:id="32" w:name="_bookmark12"/>
      <w:bookmarkStart w:id="33" w:name="_Toc217250415"/>
      <w:bookmarkStart w:id="34" w:name="_Toc217387056"/>
      <w:bookmarkEnd w:id="32"/>
      <w:r>
        <w:t>2.5</w:t>
      </w:r>
      <w:r>
        <w:tab/>
      </w:r>
      <w:r w:rsidR="00A03076" w:rsidRPr="00E267FD">
        <w:t xml:space="preserve">Analiza </w:t>
      </w:r>
      <w:bookmarkEnd w:id="33"/>
      <w:r>
        <w:t>razlika/nedostataka</w:t>
      </w:r>
      <w:bookmarkEnd w:id="34"/>
    </w:p>
    <w:p w14:paraId="0EDA5523" w14:textId="77777777" w:rsidR="00A03076" w:rsidRPr="00E267FD" w:rsidRDefault="00A03076" w:rsidP="00A03076">
      <w:pPr>
        <w:pStyle w:val="BodyText"/>
        <w:ind w:left="165" w:right="300"/>
        <w:rPr>
          <w:rFonts w:cstheme="minorHAnsi"/>
          <w:color w:val="000009"/>
          <w:lang w:val="hr-HR"/>
        </w:rPr>
      </w:pPr>
    </w:p>
    <w:p w14:paraId="6900DDFA" w14:textId="77777777" w:rsidR="00A03076" w:rsidRPr="00E267FD" w:rsidRDefault="00964EE3" w:rsidP="00A03076">
      <w:pPr>
        <w:pStyle w:val="BodyText"/>
        <w:spacing w:before="200"/>
        <w:ind w:left="165" w:right="299"/>
        <w:rPr>
          <w:rFonts w:cstheme="minorHAnsi"/>
          <w:color w:val="000009"/>
          <w:lang w:val="hr-HR"/>
        </w:rPr>
      </w:pPr>
      <w:r>
        <w:rPr>
          <w:rFonts w:cstheme="minorHAnsi"/>
          <w:color w:val="000009"/>
          <w:lang w:val="hr-HR"/>
        </w:rPr>
        <w:t>Generalno</w:t>
      </w:r>
      <w:r w:rsidR="00A03076" w:rsidRPr="00E267FD">
        <w:rPr>
          <w:rFonts w:cstheme="minorHAnsi"/>
          <w:color w:val="000009"/>
          <w:lang w:val="hr-HR"/>
        </w:rPr>
        <w:t xml:space="preserve">, zakonodavstvo u Crnoj Gori je u velikoj mjeri usklađeno sa zahtjevima </w:t>
      </w:r>
      <w:r w:rsidR="00A03076" w:rsidRPr="00E267FD">
        <w:rPr>
          <w:rFonts w:cstheme="minorHAnsi"/>
          <w:b/>
          <w:bCs/>
          <w:color w:val="000009"/>
          <w:lang w:val="hr-HR"/>
        </w:rPr>
        <w:t>ESS5</w:t>
      </w:r>
      <w:r w:rsidR="00A03076" w:rsidRPr="00E267FD">
        <w:rPr>
          <w:rFonts w:cstheme="minorHAnsi"/>
          <w:color w:val="000009"/>
          <w:lang w:val="hr-HR"/>
        </w:rPr>
        <w:t xml:space="preserve"> . Glavni nedostaci između nacionalnog zakonodavstva i zahtjeva Svjetske banke, kao i rješenja </w:t>
      </w:r>
      <w:r>
        <w:rPr>
          <w:rFonts w:cstheme="minorHAnsi"/>
          <w:color w:val="000009"/>
          <w:lang w:val="hr-HR"/>
        </w:rPr>
        <w:t xml:space="preserve">koja su </w:t>
      </w:r>
      <w:r w:rsidR="00A03076" w:rsidRPr="00E267FD">
        <w:rPr>
          <w:rFonts w:cstheme="minorHAnsi"/>
          <w:color w:val="000009"/>
          <w:lang w:val="hr-HR"/>
        </w:rPr>
        <w:t xml:space="preserve">obrađena kroz ovaj RPF, prikazani su u tabeli ispod. </w:t>
      </w:r>
      <w:r>
        <w:rPr>
          <w:rFonts w:cstheme="minorHAnsi"/>
          <w:color w:val="000009"/>
          <w:lang w:val="hr-HR"/>
        </w:rPr>
        <w:t xml:space="preserve"> </w:t>
      </w:r>
      <w:r w:rsidR="00A03076" w:rsidRPr="00E267FD">
        <w:rPr>
          <w:rFonts w:cstheme="minorHAnsi"/>
          <w:color w:val="000009"/>
          <w:lang w:val="hr-HR"/>
        </w:rPr>
        <w:t xml:space="preserve">S obzirom na nivo usklađenosti, zaključuje se da se usklađivanje u oblastima gdje nacionalni zakon ne ispunjava pravila često može postići tokom faze </w:t>
      </w:r>
      <w:r w:rsidR="00A03076" w:rsidRPr="00E267FD">
        <w:rPr>
          <w:rFonts w:cstheme="minorHAnsi"/>
          <w:b/>
          <w:bCs/>
          <w:color w:val="000009"/>
          <w:lang w:val="hr-HR"/>
        </w:rPr>
        <w:t>pregovora</w:t>
      </w:r>
      <w:r w:rsidR="00A03076" w:rsidRPr="00E267FD">
        <w:rPr>
          <w:rFonts w:cstheme="minorHAnsi"/>
          <w:color w:val="000009"/>
          <w:lang w:val="hr-HR"/>
        </w:rPr>
        <w:t xml:space="preserve"> (i za formalne i za neformalne vlasnike/korisnike), što je dozvoljeno zakonom, čime se izbjegava formalna eksproprijacija.</w:t>
      </w:r>
    </w:p>
    <w:p w14:paraId="6150BDD9" w14:textId="77777777" w:rsidR="00A03076" w:rsidRPr="00E267FD" w:rsidRDefault="00A03076" w:rsidP="00A03076">
      <w:pPr>
        <w:pStyle w:val="BodyText"/>
        <w:spacing w:before="200"/>
        <w:ind w:left="165" w:right="299"/>
        <w:rPr>
          <w:rFonts w:cstheme="minorHAnsi"/>
          <w:color w:val="000009"/>
          <w:lang w:val="hr-HR"/>
        </w:rPr>
      </w:pPr>
      <w:r w:rsidRPr="00E267FD">
        <w:rPr>
          <w:rFonts w:cstheme="minorHAnsi"/>
          <w:color w:val="000009"/>
          <w:lang w:val="hr-HR"/>
        </w:rPr>
        <w:t xml:space="preserve">Najistaknutije razlike odnose se na odbitak od tržišne vrijednosti zemljišta. Ovo se dešava u slučajevima kada je eksproprisan samo dio imovine, a vrijednost preostalog zemljišta raste zbog ulaganja u projekat (kapitalizovana vrijednost); u takvim slučajevima iznos naknade se </w:t>
      </w:r>
      <w:r w:rsidR="00964EE3">
        <w:rPr>
          <w:rFonts w:cstheme="minorHAnsi"/>
          <w:color w:val="000009"/>
          <w:lang w:val="hr-HR"/>
        </w:rPr>
        <w:t>proporcionalno smanjuje. Ostali nedostaci</w:t>
      </w:r>
      <w:r w:rsidRPr="00E267FD">
        <w:rPr>
          <w:rFonts w:cstheme="minorHAnsi"/>
          <w:color w:val="000009"/>
          <w:lang w:val="hr-HR"/>
        </w:rPr>
        <w:t xml:space="preserve"> uključuju </w:t>
      </w:r>
      <w:r w:rsidR="00964EE3">
        <w:rPr>
          <w:rFonts w:cstheme="minorHAnsi"/>
          <w:color w:val="000009"/>
          <w:lang w:val="hr-HR"/>
        </w:rPr>
        <w:t>umanjenja</w:t>
      </w:r>
      <w:r w:rsidRPr="00E267FD">
        <w:rPr>
          <w:rFonts w:cstheme="minorHAnsi"/>
          <w:color w:val="000009"/>
          <w:lang w:val="hr-HR"/>
        </w:rPr>
        <w:t xml:space="preserve"> za amortizaciju, odsustvo eksplicitnog priznavanja neformalnih korisnika i </w:t>
      </w:r>
      <w:r w:rsidR="00964EE3">
        <w:rPr>
          <w:rFonts w:cstheme="minorHAnsi"/>
          <w:color w:val="000009"/>
          <w:lang w:val="hr-HR"/>
        </w:rPr>
        <w:t>stanara</w:t>
      </w:r>
      <w:r w:rsidRPr="00E267FD">
        <w:rPr>
          <w:rFonts w:cstheme="minorHAnsi"/>
          <w:color w:val="000009"/>
          <w:lang w:val="hr-HR"/>
        </w:rPr>
        <w:t xml:space="preserve"> (kako je definisano u ESS5), te ograničeno priznavanje naselja. U praksi, međutim, osobe bez formalnog vlasništva nad stambenim objektima mogu biti priznate kao podobne prema Zakonu </w:t>
      </w:r>
      <w:r w:rsidRPr="00E267FD">
        <w:rPr>
          <w:rFonts w:cstheme="minorHAnsi"/>
          <w:b/>
          <w:bCs/>
          <w:color w:val="000009"/>
          <w:lang w:val="hr-HR"/>
        </w:rPr>
        <w:t>o adekvatnom stanovanju</w:t>
      </w:r>
      <w:r w:rsidRPr="00E267FD">
        <w:rPr>
          <w:rFonts w:cstheme="minorHAnsi"/>
          <w:color w:val="000009"/>
          <w:lang w:val="hr-HR"/>
        </w:rPr>
        <w:t xml:space="preserve"> i na osnovu odluka </w:t>
      </w:r>
      <w:r w:rsidRPr="00E267FD">
        <w:rPr>
          <w:rFonts w:cstheme="minorHAnsi"/>
          <w:b/>
          <w:bCs/>
          <w:color w:val="000009"/>
          <w:lang w:val="hr-HR"/>
        </w:rPr>
        <w:t>Evropskog suda za ljudska prava u Strasbourgu</w:t>
      </w:r>
      <w:r w:rsidRPr="00E267FD">
        <w:rPr>
          <w:rFonts w:cstheme="minorHAnsi"/>
          <w:color w:val="000009"/>
          <w:lang w:val="hr-HR"/>
        </w:rPr>
        <w:t>.</w:t>
      </w:r>
    </w:p>
    <w:p w14:paraId="71901B99" w14:textId="77777777" w:rsidR="00A03076" w:rsidRPr="00E267FD" w:rsidRDefault="00A03076" w:rsidP="00A03076">
      <w:pPr>
        <w:pStyle w:val="BodyText"/>
        <w:spacing w:before="200"/>
        <w:ind w:left="165" w:right="299"/>
        <w:rPr>
          <w:rFonts w:cstheme="minorHAnsi"/>
          <w:color w:val="000009"/>
          <w:lang w:val="hr-HR"/>
        </w:rPr>
      </w:pPr>
      <w:r w:rsidRPr="00E267FD">
        <w:rPr>
          <w:rFonts w:cstheme="minorHAnsi"/>
          <w:color w:val="000009"/>
          <w:lang w:val="hr-HR"/>
        </w:rPr>
        <w:t xml:space="preserve">Dalji nedostaci uključuju odsustvo zahtjeva za </w:t>
      </w:r>
      <w:r w:rsidR="00083078">
        <w:rPr>
          <w:rFonts w:cstheme="minorHAnsi"/>
          <w:color w:val="000009"/>
          <w:lang w:val="hr-HR"/>
        </w:rPr>
        <w:t xml:space="preserve">postojanje </w:t>
      </w:r>
      <w:r w:rsidRPr="00E267FD">
        <w:rPr>
          <w:rFonts w:cstheme="minorHAnsi"/>
          <w:b/>
          <w:bCs/>
          <w:color w:val="000009"/>
          <w:lang w:val="hr-HR"/>
        </w:rPr>
        <w:t>mehanizm</w:t>
      </w:r>
      <w:r w:rsidR="00083078">
        <w:rPr>
          <w:rFonts w:cstheme="minorHAnsi"/>
          <w:b/>
          <w:bCs/>
          <w:color w:val="000009"/>
          <w:lang w:val="hr-HR"/>
        </w:rPr>
        <w:t>a</w:t>
      </w:r>
      <w:r w:rsidRPr="00E267FD">
        <w:rPr>
          <w:rFonts w:cstheme="minorHAnsi"/>
          <w:b/>
          <w:bCs/>
          <w:color w:val="000009"/>
          <w:lang w:val="hr-HR"/>
        </w:rPr>
        <w:t xml:space="preserve"> za žalbe </w:t>
      </w:r>
      <w:r w:rsidR="00083078">
        <w:rPr>
          <w:rFonts w:cstheme="minorHAnsi"/>
          <w:b/>
          <w:bCs/>
          <w:color w:val="000009"/>
          <w:lang w:val="hr-HR"/>
        </w:rPr>
        <w:t xml:space="preserve">koji je </w:t>
      </w:r>
      <w:r w:rsidRPr="00E267FD">
        <w:rPr>
          <w:rFonts w:cstheme="minorHAnsi"/>
          <w:b/>
          <w:bCs/>
          <w:color w:val="000009"/>
          <w:lang w:val="hr-HR"/>
        </w:rPr>
        <w:t>specifičan za projekte</w:t>
      </w:r>
      <w:r w:rsidRPr="00E267FD">
        <w:rPr>
          <w:rFonts w:cstheme="minorHAnsi"/>
          <w:color w:val="000009"/>
          <w:lang w:val="hr-HR"/>
        </w:rPr>
        <w:t xml:space="preserve">, nedostatak sistematskih </w:t>
      </w:r>
      <w:r w:rsidRPr="00E267FD">
        <w:rPr>
          <w:rFonts w:cstheme="minorHAnsi"/>
          <w:b/>
          <w:bCs/>
          <w:color w:val="000009"/>
          <w:lang w:val="hr-HR"/>
        </w:rPr>
        <w:t>socio-ekonomskih anketa ili procjena</w:t>
      </w:r>
      <w:r w:rsidRPr="00E267FD">
        <w:rPr>
          <w:rFonts w:cstheme="minorHAnsi"/>
          <w:color w:val="000009"/>
          <w:lang w:val="hr-HR"/>
        </w:rPr>
        <w:t xml:space="preserve"> (koje se </w:t>
      </w:r>
      <w:r w:rsidR="00083078">
        <w:rPr>
          <w:rFonts w:cstheme="minorHAnsi"/>
          <w:color w:val="000009"/>
          <w:lang w:val="hr-HR"/>
        </w:rPr>
        <w:t>s</w:t>
      </w:r>
      <w:r w:rsidRPr="00E267FD">
        <w:rPr>
          <w:rFonts w:cstheme="minorHAnsi"/>
          <w:color w:val="000009"/>
          <w:lang w:val="hr-HR"/>
        </w:rPr>
        <w:t xml:space="preserve">provode samo pojedinačno kada se sumnja na ranjivost), ograničenu pažnju na </w:t>
      </w:r>
      <w:r w:rsidRPr="00E267FD">
        <w:rPr>
          <w:rFonts w:cstheme="minorHAnsi"/>
          <w:b/>
          <w:bCs/>
          <w:color w:val="000009"/>
          <w:lang w:val="hr-HR"/>
        </w:rPr>
        <w:t xml:space="preserve">rodne aspekte </w:t>
      </w:r>
      <w:r w:rsidRPr="00E267FD">
        <w:rPr>
          <w:rFonts w:cstheme="minorHAnsi"/>
          <w:color w:val="000009"/>
          <w:lang w:val="hr-HR"/>
        </w:rPr>
        <w:t>(izvan bračnih supružnika) i konsultativne procese koji se obično pokreću tek nakon što formalni postupak eksproprijacije započne. Pomoć ranjivim osobama ili grupama nije unaprijed definisana ciljanim mjerama, iako se socio-ekonomske karakteristike vlasnika/pogođenog domaćinstva (npr. veličina domaćinstva, nivo prihoda, zdravstveno stanje) mogu uzeti u obzir pri određivanju iznosa na</w:t>
      </w:r>
      <w:r w:rsidR="00083078">
        <w:rPr>
          <w:rFonts w:cstheme="minorHAnsi"/>
          <w:color w:val="000009"/>
          <w:lang w:val="hr-HR"/>
        </w:rPr>
        <w:t>do</w:t>
      </w:r>
      <w:r w:rsidRPr="00E267FD">
        <w:rPr>
          <w:rFonts w:cstheme="minorHAnsi"/>
          <w:color w:val="000009"/>
          <w:lang w:val="hr-HR"/>
        </w:rPr>
        <w:t>knade i povezanih beneficija.</w:t>
      </w:r>
    </w:p>
    <w:p w14:paraId="407FC0C1" w14:textId="77777777" w:rsidR="00A03076" w:rsidRPr="00E267FD" w:rsidRDefault="00A03076" w:rsidP="00A03076">
      <w:pPr>
        <w:pStyle w:val="BodyText"/>
        <w:spacing w:before="200"/>
        <w:ind w:left="165" w:right="299"/>
        <w:rPr>
          <w:rFonts w:cstheme="minorHAnsi"/>
          <w:color w:val="000009"/>
          <w:lang w:val="hr-HR"/>
        </w:rPr>
      </w:pPr>
      <w:r w:rsidRPr="00E267FD">
        <w:rPr>
          <w:rFonts w:cstheme="minorHAnsi"/>
          <w:color w:val="000009"/>
          <w:lang w:val="hr-HR"/>
        </w:rPr>
        <w:t>Analiza zaključuje da, iako zakon pruža načine za popunjavanje većine ovih praznina</w:t>
      </w:r>
      <w:r w:rsidR="00083078">
        <w:rPr>
          <w:rFonts w:cstheme="minorHAnsi"/>
          <w:color w:val="000009"/>
          <w:lang w:val="hr-HR"/>
        </w:rPr>
        <w:t>/nedostataka</w:t>
      </w:r>
      <w:r w:rsidRPr="00E267FD">
        <w:rPr>
          <w:rFonts w:cstheme="minorHAnsi"/>
          <w:color w:val="000009"/>
          <w:lang w:val="hr-HR"/>
        </w:rPr>
        <w:t xml:space="preserve">, ta rješenja moraju biti implementirana ranije u procesu nego što je trenutno propisano nacionalnim zakonodavstvom. Gdje se određene praznine ne mogu zatvoriti vremenskim usklađivanjem nacionalnih procedura (npr. osiguravanje naknade po punoj </w:t>
      </w:r>
      <w:r w:rsidR="00083078">
        <w:rPr>
          <w:rFonts w:cstheme="minorHAnsi"/>
          <w:color w:val="000009"/>
          <w:lang w:val="hr-HR"/>
        </w:rPr>
        <w:t>zamjenskoj</w:t>
      </w:r>
      <w:r w:rsidRPr="00E267FD">
        <w:rPr>
          <w:rFonts w:cstheme="minorHAnsi"/>
          <w:color w:val="000009"/>
          <w:lang w:val="hr-HR"/>
        </w:rPr>
        <w:t xml:space="preserve"> cijeni prije raseljavanja, </w:t>
      </w:r>
      <w:r w:rsidR="00083078">
        <w:rPr>
          <w:rFonts w:cstheme="minorHAnsi"/>
          <w:color w:val="000009"/>
          <w:lang w:val="hr-HR"/>
        </w:rPr>
        <w:t>s</w:t>
      </w:r>
      <w:r w:rsidRPr="00E267FD">
        <w:rPr>
          <w:rFonts w:cstheme="minorHAnsi"/>
          <w:color w:val="000009"/>
          <w:lang w:val="hr-HR"/>
        </w:rPr>
        <w:t>provođenje socio-ekonomskih anketa prije eksproprijacije ili uspostavljanje mehanizma za žalbe prije početka konsultacija), ovaj RPF uvodi dodatne mjere ublažavanja kako bi praksa bila u potpunosti usklađena sa ESS5.</w:t>
      </w:r>
    </w:p>
    <w:p w14:paraId="001295D7" w14:textId="77777777" w:rsidR="00A03076" w:rsidRDefault="00A03076" w:rsidP="00A03076">
      <w:pPr>
        <w:pStyle w:val="BodyText"/>
        <w:spacing w:before="200"/>
        <w:ind w:left="165" w:right="299"/>
        <w:rPr>
          <w:rFonts w:cstheme="minorHAnsi"/>
          <w:color w:val="000009"/>
          <w:lang w:val="hr-HR"/>
        </w:rPr>
      </w:pPr>
      <w:r w:rsidRPr="00E267FD">
        <w:rPr>
          <w:rFonts w:cstheme="minorHAnsi"/>
          <w:color w:val="000009"/>
          <w:lang w:val="hr-HR"/>
        </w:rPr>
        <w:t xml:space="preserve">Tabela ispod daje pregled specifičnih razlika između nacionalnog zakona o eksproprijaciji zemljišta u odnosu na ESS5 i preporuka za </w:t>
      </w:r>
      <w:r w:rsidR="00083078">
        <w:rPr>
          <w:rFonts w:cstheme="minorHAnsi"/>
          <w:color w:val="000009"/>
          <w:lang w:val="hr-HR"/>
        </w:rPr>
        <w:t>popravku</w:t>
      </w:r>
      <w:r w:rsidRPr="00E267FD">
        <w:rPr>
          <w:rFonts w:cstheme="minorHAnsi"/>
          <w:color w:val="000009"/>
          <w:lang w:val="hr-HR"/>
        </w:rPr>
        <w:t xml:space="preserve"> i/ili ublažavanje kako bi se ispunili zahtjevi ESS5.</w:t>
      </w:r>
    </w:p>
    <w:p w14:paraId="640B17E5" w14:textId="77777777" w:rsidR="00083078" w:rsidRDefault="00083078" w:rsidP="00A03076">
      <w:pPr>
        <w:pStyle w:val="BodyText"/>
        <w:spacing w:before="200"/>
        <w:ind w:left="165" w:right="299"/>
        <w:rPr>
          <w:rFonts w:cstheme="minorHAnsi"/>
          <w:color w:val="000009"/>
          <w:lang w:val="hr-HR"/>
        </w:rPr>
      </w:pPr>
    </w:p>
    <w:p w14:paraId="18A08E47" w14:textId="77777777" w:rsidR="00083078" w:rsidRPr="00E267FD" w:rsidRDefault="00083078" w:rsidP="00A03076">
      <w:pPr>
        <w:pStyle w:val="BodyText"/>
        <w:spacing w:before="200"/>
        <w:ind w:left="165" w:right="299"/>
        <w:rPr>
          <w:rFonts w:cstheme="minorHAnsi"/>
          <w:lang w:val="hr-HR"/>
        </w:rPr>
        <w:sectPr w:rsidR="00083078" w:rsidRPr="00E267FD" w:rsidSect="00863A40">
          <w:pgSz w:w="11910" w:h="16840"/>
          <w:pgMar w:top="1920" w:right="1133" w:bottom="280" w:left="1275" w:header="0" w:footer="292" w:gutter="0"/>
          <w:cols w:space="720"/>
        </w:sectPr>
      </w:pPr>
    </w:p>
    <w:p w14:paraId="627EF1FD" w14:textId="77777777" w:rsidR="00296A26" w:rsidRPr="00E267FD" w:rsidRDefault="00296A26" w:rsidP="00241DBC">
      <w:pPr>
        <w:pStyle w:val="BodyText"/>
        <w:spacing w:before="120"/>
        <w:ind w:right="305"/>
        <w:rPr>
          <w:rFonts w:cstheme="minorHAnsi"/>
          <w:lang w:val="hr-HR"/>
        </w:rPr>
      </w:pPr>
    </w:p>
    <w:p w14:paraId="3B165997" w14:textId="77777777" w:rsidR="00296A26" w:rsidRPr="00083078" w:rsidRDefault="00083078" w:rsidP="00083078">
      <w:pPr>
        <w:pStyle w:val="Caption"/>
      </w:pPr>
      <w:bookmarkStart w:id="35" w:name="_Toc217387135"/>
      <w:r>
        <w:t xml:space="preserve">Tabela </w:t>
      </w:r>
      <w:r w:rsidR="00462BC4">
        <w:fldChar w:fldCharType="begin"/>
      </w:r>
      <w:r w:rsidR="00462BC4">
        <w:instrText xml:space="preserve"> SEQ Tabela \* ARABIC </w:instrText>
      </w:r>
      <w:r w:rsidR="00462BC4">
        <w:fldChar w:fldCharType="separate"/>
      </w:r>
      <w:r w:rsidR="00462BC4">
        <w:rPr>
          <w:noProof/>
        </w:rPr>
        <w:t>2</w:t>
      </w:r>
      <w:r w:rsidR="00462BC4">
        <w:rPr>
          <w:noProof/>
        </w:rPr>
        <w:fldChar w:fldCharType="end"/>
      </w:r>
      <w:r>
        <w:t>:</w:t>
      </w:r>
      <w:r w:rsidRPr="00083078">
        <w:t xml:space="preserve"> Analiza </w:t>
      </w:r>
      <w:r w:rsidR="00525BFE">
        <w:t>razlika/nedostataka</w:t>
      </w:r>
      <w:r w:rsidRPr="00083078">
        <w:t xml:space="preserve"> između ESS5</w:t>
      </w:r>
      <w:r w:rsidR="00525BFE">
        <w:t xml:space="preserve"> Svjetske banke</w:t>
      </w:r>
      <w:r w:rsidRPr="00083078">
        <w:t xml:space="preserve"> i zakonodavstva </w:t>
      </w:r>
      <w:r w:rsidR="00525BFE">
        <w:t xml:space="preserve">Crne Gore </w:t>
      </w:r>
      <w:r w:rsidRPr="00083078">
        <w:t>o eksproprijaciji</w:t>
      </w:r>
      <w:bookmarkEnd w:id="35"/>
    </w:p>
    <w:tbl>
      <w:tblPr>
        <w:tblStyle w:val="GridTable4-Accent31"/>
        <w:tblW w:w="11199" w:type="dxa"/>
        <w:tblInd w:w="-998" w:type="dxa"/>
        <w:tblLayout w:type="fixed"/>
        <w:tblLook w:val="01E0" w:firstRow="1" w:lastRow="1" w:firstColumn="1" w:lastColumn="1" w:noHBand="0" w:noVBand="0"/>
      </w:tblPr>
      <w:tblGrid>
        <w:gridCol w:w="1844"/>
        <w:gridCol w:w="3544"/>
        <w:gridCol w:w="3118"/>
        <w:gridCol w:w="2693"/>
      </w:tblGrid>
      <w:tr w:rsidR="00241DBC" w:rsidRPr="00E267FD" w14:paraId="75F48DB7" w14:textId="77777777" w:rsidTr="00525BFE">
        <w:trPr>
          <w:cnfStyle w:val="100000000000" w:firstRow="1" w:lastRow="0" w:firstColumn="0" w:lastColumn="0" w:oddVBand="0" w:evenVBand="0" w:oddHBand="0" w:evenHBand="0" w:firstRowFirstColumn="0" w:firstRowLastColumn="0" w:lastRowFirstColumn="0" w:lastRowLastColumn="0"/>
          <w:trHeight w:val="573"/>
          <w:tblHeader/>
        </w:trPr>
        <w:tc>
          <w:tcPr>
            <w:cnfStyle w:val="001000000000" w:firstRow="0" w:lastRow="0" w:firstColumn="1" w:lastColumn="0" w:oddVBand="0" w:evenVBand="0" w:oddHBand="0" w:evenHBand="0" w:firstRowFirstColumn="0" w:firstRowLastColumn="0" w:lastRowFirstColumn="0" w:lastRowLastColumn="0"/>
            <w:tcW w:w="1844" w:type="dxa"/>
            <w:shd w:val="clear" w:color="auto" w:fill="8EAADB" w:themeFill="accent1" w:themeFillTint="99"/>
          </w:tcPr>
          <w:p w14:paraId="6377D829" w14:textId="77777777" w:rsidR="00296A26" w:rsidRPr="00E267FD" w:rsidRDefault="00296A26" w:rsidP="00525BFE">
            <w:pPr>
              <w:spacing w:before="120"/>
              <w:ind w:left="79"/>
              <w:jc w:val="center"/>
              <w:rPr>
                <w:rFonts w:ascii="Calibri" w:eastAsia="Times New Roman" w:hAnsi="Calibri" w:cs="Calibri"/>
                <w:sz w:val="20"/>
                <w:szCs w:val="20"/>
                <w:lang w:val="hr-HR"/>
              </w:rPr>
            </w:pPr>
            <w:r w:rsidRPr="00E267FD">
              <w:rPr>
                <w:rFonts w:ascii="Calibri" w:eastAsia="Times New Roman" w:hAnsi="Calibri" w:cs="Calibri"/>
                <w:color w:val="000009"/>
                <w:spacing w:val="-2"/>
                <w:sz w:val="20"/>
                <w:szCs w:val="20"/>
                <w:lang w:val="hr-HR"/>
              </w:rPr>
              <w:t>Tema</w:t>
            </w:r>
          </w:p>
        </w:tc>
        <w:tc>
          <w:tcPr>
            <w:cnfStyle w:val="000010000000" w:firstRow="0" w:lastRow="0" w:firstColumn="0" w:lastColumn="0" w:oddVBand="1" w:evenVBand="0" w:oddHBand="0" w:evenHBand="0" w:firstRowFirstColumn="0" w:firstRowLastColumn="0" w:lastRowFirstColumn="0" w:lastRowLastColumn="0"/>
            <w:tcW w:w="3544" w:type="dxa"/>
            <w:shd w:val="clear" w:color="auto" w:fill="8EAADB" w:themeFill="accent1" w:themeFillTint="99"/>
          </w:tcPr>
          <w:p w14:paraId="07AC82BA" w14:textId="77777777" w:rsidR="00296A26" w:rsidRPr="00E267FD" w:rsidRDefault="00296A26" w:rsidP="00525BFE">
            <w:pPr>
              <w:spacing w:before="120"/>
              <w:ind w:left="84"/>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Zakon o eksproprijaciji</w:t>
            </w:r>
          </w:p>
        </w:tc>
        <w:tc>
          <w:tcPr>
            <w:tcW w:w="3118" w:type="dxa"/>
            <w:shd w:val="clear" w:color="auto" w:fill="8EAADB" w:themeFill="accent1" w:themeFillTint="99"/>
          </w:tcPr>
          <w:p w14:paraId="001FC748" w14:textId="77777777" w:rsidR="00296A26" w:rsidRPr="00E267FD" w:rsidRDefault="00296A26" w:rsidP="00525BFE">
            <w:pPr>
              <w:spacing w:before="120"/>
              <w:ind w:left="5"/>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Svjetska banka ESS5</w:t>
            </w:r>
          </w:p>
        </w:tc>
        <w:tc>
          <w:tcPr>
            <w:cnfStyle w:val="000100000000" w:firstRow="0" w:lastRow="0" w:firstColumn="0" w:lastColumn="1" w:oddVBand="0" w:evenVBand="0" w:oddHBand="0" w:evenHBand="0" w:firstRowFirstColumn="0" w:firstRowLastColumn="0" w:lastRowFirstColumn="0" w:lastRowLastColumn="0"/>
            <w:tcW w:w="2693" w:type="dxa"/>
            <w:shd w:val="clear" w:color="auto" w:fill="8EAADB" w:themeFill="accent1" w:themeFillTint="99"/>
          </w:tcPr>
          <w:p w14:paraId="5E2CC0FD" w14:textId="77777777" w:rsidR="00296A26" w:rsidRPr="00E267FD" w:rsidRDefault="00525BFE" w:rsidP="00525BFE">
            <w:pPr>
              <w:spacing w:before="120"/>
              <w:ind w:left="84"/>
              <w:jc w:val="center"/>
              <w:rPr>
                <w:rFonts w:ascii="Calibri" w:eastAsia="Times New Roman" w:hAnsi="Calibri" w:cs="Calibri"/>
                <w:sz w:val="20"/>
                <w:szCs w:val="20"/>
                <w:lang w:val="hr-HR"/>
              </w:rPr>
            </w:pPr>
            <w:r>
              <w:rPr>
                <w:rFonts w:ascii="Calibri" w:eastAsia="Times New Roman" w:hAnsi="Calibri" w:cs="Calibri"/>
                <w:color w:val="000009"/>
                <w:sz w:val="20"/>
                <w:szCs w:val="20"/>
                <w:lang w:val="hr-HR"/>
              </w:rPr>
              <w:t>Razlike</w:t>
            </w:r>
            <w:r w:rsidR="00296A26" w:rsidRPr="00E267FD">
              <w:rPr>
                <w:rFonts w:ascii="Calibri" w:eastAsia="Times New Roman" w:hAnsi="Calibri" w:cs="Calibri"/>
                <w:color w:val="000009"/>
                <w:sz w:val="20"/>
                <w:szCs w:val="20"/>
                <w:lang w:val="hr-HR"/>
              </w:rPr>
              <w:t xml:space="preserve"> i mjere za premošćavanje tih razlika</w:t>
            </w:r>
          </w:p>
        </w:tc>
      </w:tr>
      <w:tr w:rsidR="00241DBC" w:rsidRPr="00E267FD" w14:paraId="0709875D" w14:textId="77777777" w:rsidTr="00241DBC">
        <w:trPr>
          <w:cnfStyle w:val="000000100000" w:firstRow="0" w:lastRow="0" w:firstColumn="0" w:lastColumn="0" w:oddVBand="0" w:evenVBand="0" w:oddHBand="1" w:evenHBand="0" w:firstRowFirstColumn="0" w:firstRowLastColumn="0" w:lastRowFirstColumn="0" w:lastRowLastColumn="0"/>
          <w:trHeight w:val="3898"/>
        </w:trPr>
        <w:tc>
          <w:tcPr>
            <w:cnfStyle w:val="001000000000" w:firstRow="0" w:lastRow="0" w:firstColumn="1" w:lastColumn="0" w:oddVBand="0" w:evenVBand="0" w:oddHBand="0" w:evenHBand="0" w:firstRowFirstColumn="0" w:firstRowLastColumn="0" w:lastRowFirstColumn="0" w:lastRowLastColumn="0"/>
            <w:tcW w:w="1844" w:type="dxa"/>
            <w:shd w:val="clear" w:color="auto" w:fill="FFFFFF" w:themeFill="background1"/>
          </w:tcPr>
          <w:p w14:paraId="41ED8B9C" w14:textId="77777777" w:rsidR="00296A26" w:rsidRPr="00E267FD" w:rsidRDefault="00296A26" w:rsidP="00296A26">
            <w:pPr>
              <w:ind w:left="79" w:right="123"/>
              <w:jc w:val="center"/>
              <w:rPr>
                <w:rFonts w:ascii="Calibri" w:eastAsia="Times New Roman" w:hAnsi="Calibri" w:cs="Calibri"/>
                <w:sz w:val="20"/>
                <w:szCs w:val="20"/>
                <w:lang w:val="hr-HR"/>
              </w:rPr>
            </w:pPr>
            <w:r w:rsidRPr="00E267FD">
              <w:rPr>
                <w:rFonts w:ascii="Calibri" w:eastAsia="Times New Roman" w:hAnsi="Calibri" w:cs="Calibri"/>
                <w:color w:val="000009"/>
                <w:spacing w:val="-2"/>
                <w:sz w:val="20"/>
                <w:szCs w:val="20"/>
                <w:lang w:val="hr-HR"/>
              </w:rPr>
              <w:t>Instrumenti za preseljenje, popis stanovništva i procjena društvenog uticaja</w:t>
            </w:r>
          </w:p>
        </w:tc>
        <w:tc>
          <w:tcPr>
            <w:cnfStyle w:val="000010000000" w:firstRow="0" w:lastRow="0" w:firstColumn="0" w:lastColumn="0" w:oddVBand="1" w:evenVBand="0" w:oddHBand="0" w:evenHBand="0" w:firstRowFirstColumn="0" w:firstRowLastColumn="0" w:lastRowFirstColumn="0" w:lastRowLastColumn="0"/>
            <w:tcW w:w="3544" w:type="dxa"/>
            <w:shd w:val="clear" w:color="auto" w:fill="FFFFFF" w:themeFill="background1"/>
          </w:tcPr>
          <w:p w14:paraId="5111A953" w14:textId="77777777" w:rsidR="00296A26" w:rsidRPr="00E267FD" w:rsidRDefault="00296A26" w:rsidP="00525BFE">
            <w:pPr>
              <w:spacing w:before="74"/>
              <w:ind w:left="444" w:right="71"/>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 xml:space="preserve">Studija eksproprijacije kao inventar i plan pogođenog zemljišta i objekata, </w:t>
            </w:r>
            <w:r w:rsidR="00525BFE">
              <w:rPr>
                <w:rFonts w:ascii="Calibri" w:eastAsia="Times New Roman" w:hAnsi="Calibri" w:cs="Calibri"/>
                <w:color w:val="000009"/>
                <w:sz w:val="20"/>
                <w:szCs w:val="20"/>
                <w:lang w:val="hr-HR"/>
              </w:rPr>
              <w:t>identifikovanih</w:t>
            </w:r>
            <w:r w:rsidRPr="00E267FD">
              <w:rPr>
                <w:rFonts w:ascii="Calibri" w:eastAsia="Times New Roman" w:hAnsi="Calibri" w:cs="Calibri"/>
                <w:color w:val="000009"/>
                <w:sz w:val="20"/>
                <w:szCs w:val="20"/>
                <w:lang w:val="hr-HR"/>
              </w:rPr>
              <w:t xml:space="preserve"> katastarskim parcelama i uključujući listu formalnih vlasnika, je potrebna i dio je svakog tehničkog dizajna. Ova studija ne uključuje </w:t>
            </w:r>
            <w:r w:rsidR="00525BFE">
              <w:rPr>
                <w:rFonts w:ascii="Calibri" w:eastAsia="Times New Roman" w:hAnsi="Calibri" w:cs="Calibri"/>
                <w:color w:val="000009"/>
                <w:sz w:val="20"/>
                <w:szCs w:val="20"/>
                <w:lang w:val="hr-HR"/>
              </w:rPr>
              <w:t xml:space="preserve">početne </w:t>
            </w:r>
            <w:r w:rsidRPr="00E267FD">
              <w:rPr>
                <w:rFonts w:ascii="Calibri" w:eastAsia="Times New Roman" w:hAnsi="Calibri" w:cs="Calibri"/>
                <w:color w:val="000009"/>
                <w:sz w:val="20"/>
                <w:szCs w:val="20"/>
                <w:lang w:val="hr-HR"/>
              </w:rPr>
              <w:t xml:space="preserve">socio-ekonomske uslove. Sadrži popis </w:t>
            </w:r>
            <w:r w:rsidR="00525BFE">
              <w:rPr>
                <w:rFonts w:ascii="Calibri" w:eastAsia="Times New Roman" w:hAnsi="Calibri" w:cs="Calibri"/>
                <w:color w:val="000009"/>
                <w:sz w:val="20"/>
                <w:szCs w:val="20"/>
                <w:lang w:val="hr-HR"/>
              </w:rPr>
              <w:t>osoba pogeđenih projektom (PAP)</w:t>
            </w:r>
            <w:r w:rsidRPr="00E267FD">
              <w:rPr>
                <w:rFonts w:ascii="Calibri" w:eastAsia="Times New Roman" w:hAnsi="Calibri" w:cs="Calibri"/>
                <w:color w:val="000009"/>
                <w:sz w:val="20"/>
                <w:szCs w:val="20"/>
                <w:lang w:val="hr-HR"/>
              </w:rPr>
              <w:t xml:space="preserve"> i pogođene nepokretne imovine. Socio-ekonomska procjena je predviđena u kasnijoj fazi i </w:t>
            </w:r>
            <w:r w:rsidR="00525BFE">
              <w:rPr>
                <w:rFonts w:ascii="Calibri" w:eastAsia="Times New Roman" w:hAnsi="Calibri" w:cs="Calibri"/>
                <w:color w:val="000009"/>
                <w:sz w:val="20"/>
                <w:szCs w:val="20"/>
                <w:lang w:val="hr-HR"/>
              </w:rPr>
              <w:t>s</w:t>
            </w:r>
            <w:r w:rsidRPr="00E267FD">
              <w:rPr>
                <w:rFonts w:ascii="Calibri" w:eastAsia="Times New Roman" w:hAnsi="Calibri" w:cs="Calibri"/>
                <w:color w:val="000009"/>
                <w:sz w:val="20"/>
                <w:szCs w:val="20"/>
                <w:lang w:val="hr-HR"/>
              </w:rPr>
              <w:t xml:space="preserve">provodi se </w:t>
            </w:r>
            <w:r w:rsidR="00525BFE">
              <w:rPr>
                <w:rFonts w:ascii="Calibri" w:eastAsia="Times New Roman" w:hAnsi="Calibri" w:cs="Calibri"/>
                <w:color w:val="000009"/>
                <w:sz w:val="20"/>
                <w:szCs w:val="20"/>
                <w:lang w:val="hr-HR"/>
              </w:rPr>
              <w:t>od slučaja do slučaja</w:t>
            </w:r>
            <w:r w:rsidRPr="00E267FD">
              <w:rPr>
                <w:rFonts w:ascii="Calibri" w:eastAsia="Times New Roman" w:hAnsi="Calibri" w:cs="Calibri"/>
                <w:color w:val="000009"/>
                <w:sz w:val="20"/>
                <w:szCs w:val="20"/>
                <w:lang w:val="hr-HR"/>
              </w:rPr>
              <w:t>.</w:t>
            </w:r>
          </w:p>
        </w:tc>
        <w:tc>
          <w:tcPr>
            <w:tcW w:w="3118" w:type="dxa"/>
            <w:shd w:val="clear" w:color="auto" w:fill="FFFFFF" w:themeFill="background1"/>
          </w:tcPr>
          <w:p w14:paraId="2D99C433" w14:textId="77777777" w:rsidR="00296A26" w:rsidRPr="00E267FD" w:rsidRDefault="00296A26" w:rsidP="00062FD2">
            <w:pPr>
              <w:ind w:left="83" w:right="2"/>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 xml:space="preserve">Plan preseljenja se priprema proporcionalno rizicima i uticajima povezanim sa (pod)projektima. Kada je vjerovatna priroda ili obim </w:t>
            </w:r>
            <w:r w:rsidR="00525BFE">
              <w:rPr>
                <w:rFonts w:ascii="Calibri" w:eastAsia="Times New Roman" w:hAnsi="Calibri" w:cs="Calibri"/>
                <w:color w:val="000009"/>
                <w:sz w:val="20"/>
                <w:szCs w:val="20"/>
                <w:lang w:val="hr-HR"/>
              </w:rPr>
              <w:t>sticanja</w:t>
            </w:r>
            <w:r w:rsidRPr="00E267FD">
              <w:rPr>
                <w:rFonts w:ascii="Calibri" w:eastAsia="Times New Roman" w:hAnsi="Calibri" w:cs="Calibri"/>
                <w:color w:val="000009"/>
                <w:sz w:val="20"/>
                <w:szCs w:val="20"/>
                <w:lang w:val="hr-HR"/>
              </w:rPr>
              <w:t xml:space="preserve"> zemljišta ili ograničenja korištenja zemljišta nepoznat, priprema se RPF. </w:t>
            </w:r>
            <w:r w:rsidR="00525BFE">
              <w:rPr>
                <w:rFonts w:ascii="Calibri" w:eastAsia="Times New Roman" w:hAnsi="Calibri" w:cs="Calibri"/>
                <w:color w:val="000009"/>
                <w:sz w:val="20"/>
                <w:szCs w:val="20"/>
                <w:lang w:val="hr-HR"/>
              </w:rPr>
              <w:t>Moraju da se sprovedu p</w:t>
            </w:r>
            <w:r w:rsidRPr="00E267FD">
              <w:rPr>
                <w:rFonts w:ascii="Calibri" w:eastAsia="Times New Roman" w:hAnsi="Calibri" w:cs="Calibri"/>
                <w:color w:val="000009"/>
                <w:sz w:val="20"/>
                <w:szCs w:val="20"/>
                <w:lang w:val="hr-HR"/>
              </w:rPr>
              <w:t xml:space="preserve">opis stanovništva i socioekonomska anketa radi identifikacije PAP-ova, njihovih demografskih i socioekonomskih karakteristika, inventara pogođene imovine, veličine gubitaka i obima raseljavanja, informacija o ranjivim grupama ili osobama te dodatnih studija koje Banka može </w:t>
            </w:r>
            <w:r w:rsidR="00525BFE">
              <w:rPr>
                <w:rFonts w:ascii="Calibri" w:eastAsia="Times New Roman" w:hAnsi="Calibri" w:cs="Calibri"/>
                <w:color w:val="000009"/>
                <w:sz w:val="20"/>
                <w:szCs w:val="20"/>
                <w:lang w:val="hr-HR"/>
              </w:rPr>
              <w:t xml:space="preserve">da </w:t>
            </w:r>
            <w:r w:rsidRPr="00E267FD">
              <w:rPr>
                <w:rFonts w:ascii="Calibri" w:eastAsia="Times New Roman" w:hAnsi="Calibri" w:cs="Calibri"/>
                <w:color w:val="000009"/>
                <w:sz w:val="20"/>
                <w:szCs w:val="20"/>
                <w:lang w:val="hr-HR"/>
              </w:rPr>
              <w:t>smatra relevantnim.</w:t>
            </w:r>
          </w:p>
        </w:tc>
        <w:tc>
          <w:tcPr>
            <w:cnfStyle w:val="000100000000" w:firstRow="0" w:lastRow="0" w:firstColumn="0" w:lastColumn="1" w:oddVBand="0" w:evenVBand="0" w:oddHBand="0" w:evenHBand="0" w:firstRowFirstColumn="0" w:firstRowLastColumn="0" w:lastRowFirstColumn="0" w:lastRowLastColumn="0"/>
            <w:tcW w:w="2693" w:type="dxa"/>
            <w:shd w:val="clear" w:color="auto" w:fill="FFFFFF" w:themeFill="background1"/>
          </w:tcPr>
          <w:p w14:paraId="7F089358" w14:textId="77777777" w:rsidR="00296A26" w:rsidRPr="00E267FD" w:rsidRDefault="00296A26" w:rsidP="00525BFE">
            <w:pPr>
              <w:ind w:left="84" w:right="65"/>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 xml:space="preserve">RPF (ovaj dokument) će biti </w:t>
            </w:r>
            <w:r w:rsidR="00525BFE">
              <w:rPr>
                <w:rFonts w:ascii="Calibri" w:eastAsia="Times New Roman" w:hAnsi="Calibri" w:cs="Calibri"/>
                <w:color w:val="000009"/>
                <w:sz w:val="20"/>
                <w:szCs w:val="20"/>
                <w:lang w:val="hr-HR"/>
              </w:rPr>
              <w:t xml:space="preserve">izrađen, a nakon njega i </w:t>
            </w:r>
            <w:r w:rsidRPr="00E267FD">
              <w:rPr>
                <w:rFonts w:ascii="Calibri" w:eastAsia="Times New Roman" w:hAnsi="Calibri" w:cs="Calibri"/>
                <w:color w:val="000009"/>
                <w:sz w:val="20"/>
                <w:szCs w:val="20"/>
                <w:lang w:val="hr-HR"/>
              </w:rPr>
              <w:t xml:space="preserve">RAP po potrebi ako se uoče uticaji </w:t>
            </w:r>
            <w:r w:rsidR="00525BFE">
              <w:rPr>
                <w:rFonts w:ascii="Calibri" w:eastAsia="Times New Roman" w:hAnsi="Calibri" w:cs="Calibri"/>
                <w:color w:val="000009"/>
                <w:sz w:val="20"/>
                <w:szCs w:val="20"/>
                <w:lang w:val="hr-HR"/>
              </w:rPr>
              <w:t xml:space="preserve">koji </w:t>
            </w:r>
            <w:r w:rsidRPr="00E267FD">
              <w:rPr>
                <w:rFonts w:ascii="Calibri" w:eastAsia="Times New Roman" w:hAnsi="Calibri" w:cs="Calibri"/>
                <w:color w:val="000009"/>
                <w:sz w:val="20"/>
                <w:szCs w:val="20"/>
                <w:lang w:val="hr-HR"/>
              </w:rPr>
              <w:t>proiz</w:t>
            </w:r>
            <w:r w:rsidR="00525BFE">
              <w:rPr>
                <w:rFonts w:ascii="Calibri" w:eastAsia="Times New Roman" w:hAnsi="Calibri" w:cs="Calibri"/>
                <w:color w:val="000009"/>
                <w:sz w:val="20"/>
                <w:szCs w:val="20"/>
                <w:lang w:val="hr-HR"/>
              </w:rPr>
              <w:t>ilaze i</w:t>
            </w:r>
            <w:r w:rsidRPr="00E267FD">
              <w:rPr>
                <w:rFonts w:ascii="Calibri" w:eastAsia="Times New Roman" w:hAnsi="Calibri" w:cs="Calibri"/>
                <w:color w:val="000009"/>
                <w:sz w:val="20"/>
                <w:szCs w:val="20"/>
                <w:lang w:val="hr-HR"/>
              </w:rPr>
              <w:t xml:space="preserve">z </w:t>
            </w:r>
            <w:r w:rsidR="00525BFE">
              <w:rPr>
                <w:rFonts w:ascii="Calibri" w:eastAsia="Times New Roman" w:hAnsi="Calibri" w:cs="Calibri"/>
                <w:color w:val="000009"/>
                <w:sz w:val="20"/>
                <w:szCs w:val="20"/>
                <w:lang w:val="hr-HR"/>
              </w:rPr>
              <w:t>sticanja</w:t>
            </w:r>
            <w:r w:rsidRPr="00E267FD">
              <w:rPr>
                <w:rFonts w:ascii="Calibri" w:eastAsia="Times New Roman" w:hAnsi="Calibri" w:cs="Calibri"/>
                <w:color w:val="000009"/>
                <w:sz w:val="20"/>
                <w:szCs w:val="20"/>
                <w:lang w:val="hr-HR"/>
              </w:rPr>
              <w:t xml:space="preserve"> zemljišta.</w:t>
            </w:r>
          </w:p>
        </w:tc>
      </w:tr>
      <w:tr w:rsidR="00241DBC" w:rsidRPr="00E267FD" w14:paraId="2774A13E" w14:textId="77777777" w:rsidTr="00241DBC">
        <w:trPr>
          <w:trHeight w:val="3443"/>
        </w:trPr>
        <w:tc>
          <w:tcPr>
            <w:cnfStyle w:val="001000000000" w:firstRow="0" w:lastRow="0" w:firstColumn="1" w:lastColumn="0" w:oddVBand="0" w:evenVBand="0" w:oddHBand="0" w:evenHBand="0" w:firstRowFirstColumn="0" w:firstRowLastColumn="0" w:lastRowFirstColumn="0" w:lastRowLastColumn="0"/>
            <w:tcW w:w="1844" w:type="dxa"/>
          </w:tcPr>
          <w:p w14:paraId="139ABFF2" w14:textId="77777777" w:rsidR="00296A26" w:rsidRPr="00E267FD" w:rsidRDefault="00296A26" w:rsidP="00525BFE">
            <w:pPr>
              <w:tabs>
                <w:tab w:val="left" w:pos="1474"/>
              </w:tabs>
              <w:ind w:left="79"/>
              <w:jc w:val="center"/>
              <w:rPr>
                <w:rFonts w:ascii="Calibri" w:eastAsia="Times New Roman" w:hAnsi="Calibri" w:cs="Calibri"/>
                <w:sz w:val="20"/>
                <w:szCs w:val="20"/>
                <w:lang w:val="hr-HR"/>
              </w:rPr>
            </w:pPr>
            <w:r w:rsidRPr="00E267FD">
              <w:rPr>
                <w:rFonts w:ascii="Calibri" w:eastAsia="Times New Roman" w:hAnsi="Calibri" w:cs="Calibri"/>
                <w:color w:val="000009"/>
                <w:spacing w:val="-2"/>
                <w:sz w:val="20"/>
                <w:szCs w:val="20"/>
                <w:lang w:val="hr-HR"/>
              </w:rPr>
              <w:t>Izbjegavanje i</w:t>
            </w:r>
            <w:r w:rsidR="00083078">
              <w:rPr>
                <w:rFonts w:ascii="Calibri" w:eastAsia="Times New Roman" w:hAnsi="Calibri" w:cs="Calibri"/>
                <w:color w:val="000009"/>
                <w:spacing w:val="-2"/>
                <w:sz w:val="20"/>
                <w:szCs w:val="20"/>
                <w:lang w:val="hr-HR"/>
              </w:rPr>
              <w:t xml:space="preserve"> </w:t>
            </w:r>
            <w:r w:rsidR="00525BFE">
              <w:rPr>
                <w:rFonts w:ascii="Calibri" w:eastAsia="Times New Roman" w:hAnsi="Calibri" w:cs="Calibri"/>
                <w:color w:val="000009"/>
                <w:spacing w:val="-2"/>
                <w:sz w:val="20"/>
                <w:szCs w:val="20"/>
                <w:lang w:val="hr-HR"/>
              </w:rPr>
              <w:t>minimiziranje</w:t>
            </w:r>
            <w:r w:rsidR="00083078">
              <w:rPr>
                <w:rFonts w:ascii="Calibri" w:eastAsia="Times New Roman" w:hAnsi="Calibri" w:cs="Calibri"/>
                <w:color w:val="000009"/>
                <w:spacing w:val="-2"/>
                <w:sz w:val="20"/>
                <w:szCs w:val="20"/>
                <w:lang w:val="hr-HR"/>
              </w:rPr>
              <w:t xml:space="preserve"> </w:t>
            </w:r>
            <w:r w:rsidR="00525BFE">
              <w:rPr>
                <w:rFonts w:ascii="Calibri" w:eastAsia="Times New Roman" w:hAnsi="Calibri" w:cs="Calibri"/>
                <w:color w:val="000009"/>
                <w:spacing w:val="-2"/>
                <w:sz w:val="20"/>
                <w:szCs w:val="20"/>
                <w:lang w:val="hr-HR"/>
              </w:rPr>
              <w:t>nedobrovoljnog</w:t>
            </w:r>
            <w:r w:rsidRPr="00E267FD">
              <w:rPr>
                <w:rFonts w:ascii="Calibri" w:eastAsia="Times New Roman" w:hAnsi="Calibri" w:cs="Calibri"/>
                <w:color w:val="000009"/>
                <w:spacing w:val="-6"/>
                <w:sz w:val="20"/>
                <w:szCs w:val="20"/>
                <w:lang w:val="hr-HR"/>
              </w:rPr>
              <w:t xml:space="preserve"> preseljenja</w:t>
            </w:r>
          </w:p>
        </w:tc>
        <w:tc>
          <w:tcPr>
            <w:cnfStyle w:val="000010000000" w:firstRow="0" w:lastRow="0" w:firstColumn="0" w:lastColumn="0" w:oddVBand="1" w:evenVBand="0" w:oddHBand="0" w:evenHBand="0" w:firstRowFirstColumn="0" w:firstRowLastColumn="0" w:lastRowFirstColumn="0" w:lastRowLastColumn="0"/>
            <w:tcW w:w="3544" w:type="dxa"/>
          </w:tcPr>
          <w:p w14:paraId="32C2737E" w14:textId="77777777" w:rsidR="00296A26" w:rsidRPr="00E267FD" w:rsidRDefault="00296A26" w:rsidP="00C44D09">
            <w:pPr>
              <w:spacing w:before="74"/>
              <w:ind w:left="192" w:right="96"/>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 xml:space="preserve">Zakon ne zahtijeva izričito izbjegavanje </w:t>
            </w:r>
            <w:r w:rsidR="00C44D09">
              <w:rPr>
                <w:rFonts w:ascii="Calibri" w:eastAsia="Times New Roman" w:hAnsi="Calibri" w:cs="Calibri"/>
                <w:color w:val="000009"/>
                <w:sz w:val="20"/>
                <w:szCs w:val="20"/>
                <w:lang w:val="hr-HR"/>
              </w:rPr>
              <w:t>nedobrovoljnog</w:t>
            </w:r>
            <w:r w:rsidRPr="00E267FD">
              <w:rPr>
                <w:rFonts w:ascii="Calibri" w:eastAsia="Times New Roman" w:hAnsi="Calibri" w:cs="Calibri"/>
                <w:color w:val="000009"/>
                <w:sz w:val="20"/>
                <w:szCs w:val="20"/>
                <w:lang w:val="hr-HR"/>
              </w:rPr>
              <w:t xml:space="preserve"> preseljenja. Međutim, preseljenje i eksproprijacija se u praksi izbjegavaju ili minimiziraju tokom </w:t>
            </w:r>
            <w:r w:rsidR="00C44D09" w:rsidRPr="00E267FD">
              <w:rPr>
                <w:rFonts w:ascii="Calibri" w:eastAsia="Times New Roman" w:hAnsi="Calibri" w:cs="Calibri"/>
                <w:color w:val="000009"/>
                <w:sz w:val="20"/>
                <w:szCs w:val="20"/>
                <w:lang w:val="hr-HR"/>
              </w:rPr>
              <w:t xml:space="preserve">dizajna </w:t>
            </w:r>
            <w:r w:rsidRPr="00E267FD">
              <w:rPr>
                <w:rFonts w:ascii="Calibri" w:eastAsia="Times New Roman" w:hAnsi="Calibri" w:cs="Calibri"/>
                <w:color w:val="000009"/>
                <w:sz w:val="20"/>
                <w:szCs w:val="20"/>
                <w:lang w:val="hr-HR"/>
              </w:rPr>
              <w:t>projekt</w:t>
            </w:r>
            <w:r w:rsidR="00C44D09">
              <w:rPr>
                <w:rFonts w:ascii="Calibri" w:eastAsia="Times New Roman" w:hAnsi="Calibri" w:cs="Calibri"/>
                <w:color w:val="000009"/>
                <w:sz w:val="20"/>
                <w:szCs w:val="20"/>
                <w:lang w:val="hr-HR"/>
              </w:rPr>
              <w:t>a</w:t>
            </w:r>
            <w:r w:rsidRPr="00E267FD">
              <w:rPr>
                <w:rFonts w:ascii="Calibri" w:eastAsia="Times New Roman" w:hAnsi="Calibri" w:cs="Calibri"/>
                <w:color w:val="000009"/>
                <w:sz w:val="20"/>
                <w:szCs w:val="20"/>
                <w:lang w:val="hr-HR"/>
              </w:rPr>
              <w:t>, u kontekstu minimiziranja troškova. Pored toga, Zakon omogućava korisniku eksproprijacije da postigne dogovor o iznosu i vrsti naknade sa vlasnicima imovine, sve dok odluka o eksproprijaciji ne postane važeća u tom slučaju, postupak eksproprijacije se obustavlja</w:t>
            </w:r>
          </w:p>
        </w:tc>
        <w:tc>
          <w:tcPr>
            <w:tcW w:w="3118" w:type="dxa"/>
          </w:tcPr>
          <w:p w14:paraId="68D574AC" w14:textId="77777777" w:rsidR="00296A26" w:rsidRPr="00E267FD" w:rsidRDefault="00C44D09" w:rsidP="00296A26">
            <w:pPr>
              <w:ind w:left="83"/>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hr-HR"/>
              </w:rPr>
            </w:pPr>
            <w:r>
              <w:rPr>
                <w:rFonts w:ascii="Calibri" w:eastAsia="Times New Roman" w:hAnsi="Calibri" w:cs="Calibri"/>
                <w:color w:val="000009"/>
                <w:sz w:val="20"/>
                <w:szCs w:val="20"/>
                <w:lang w:val="hr-HR"/>
              </w:rPr>
              <w:t>Nedobrovoljno</w:t>
            </w:r>
            <w:r w:rsidRPr="00E267FD">
              <w:rPr>
                <w:rFonts w:ascii="Calibri" w:eastAsia="Times New Roman" w:hAnsi="Calibri" w:cs="Calibri"/>
                <w:color w:val="000009"/>
                <w:sz w:val="20"/>
                <w:szCs w:val="20"/>
                <w:lang w:val="hr-HR"/>
              </w:rPr>
              <w:t xml:space="preserve"> </w:t>
            </w:r>
            <w:r w:rsidR="00296A26" w:rsidRPr="00E267FD">
              <w:rPr>
                <w:rFonts w:ascii="Calibri" w:eastAsia="Times New Roman" w:hAnsi="Calibri" w:cs="Calibri"/>
                <w:color w:val="000009"/>
                <w:sz w:val="20"/>
                <w:szCs w:val="20"/>
                <w:lang w:val="hr-HR"/>
              </w:rPr>
              <w:t xml:space="preserve">preseljenje treba izbjegavati gdje je to moguće ili minimizirati, istražujući sve održive alternativne </w:t>
            </w:r>
            <w:r w:rsidRPr="00E267FD">
              <w:rPr>
                <w:rFonts w:ascii="Calibri" w:eastAsia="Times New Roman" w:hAnsi="Calibri" w:cs="Calibri"/>
                <w:color w:val="000009"/>
                <w:sz w:val="20"/>
                <w:szCs w:val="20"/>
                <w:lang w:val="hr-HR"/>
              </w:rPr>
              <w:t>dizajna projekt</w:t>
            </w:r>
            <w:r>
              <w:rPr>
                <w:rFonts w:ascii="Calibri" w:eastAsia="Times New Roman" w:hAnsi="Calibri" w:cs="Calibri"/>
                <w:color w:val="000009"/>
                <w:sz w:val="20"/>
                <w:szCs w:val="20"/>
                <w:lang w:val="hr-HR"/>
              </w:rPr>
              <w:t>a</w:t>
            </w:r>
            <w:r w:rsidR="00296A26" w:rsidRPr="00E267FD">
              <w:rPr>
                <w:rFonts w:ascii="Calibri" w:eastAsia="Times New Roman" w:hAnsi="Calibri" w:cs="Calibri"/>
                <w:color w:val="000009"/>
                <w:sz w:val="20"/>
                <w:szCs w:val="20"/>
                <w:lang w:val="hr-HR"/>
              </w:rPr>
              <w:t>.</w:t>
            </w:r>
          </w:p>
          <w:p w14:paraId="5FE9EAC3" w14:textId="77777777" w:rsidR="00296A26" w:rsidRPr="00E267FD" w:rsidRDefault="00296A26" w:rsidP="00296A26">
            <w:pPr>
              <w:spacing w:before="200"/>
              <w:ind w:left="83"/>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0"/>
                <w:szCs w:val="20"/>
                <w:lang w:val="hr-HR"/>
              </w:rPr>
            </w:pPr>
            <w:r w:rsidRPr="00E267FD">
              <w:rPr>
                <w:rFonts w:ascii="Calibri" w:eastAsia="Times New Roman" w:hAnsi="Calibri" w:cs="Calibri"/>
                <w:color w:val="000009"/>
                <w:sz w:val="20"/>
                <w:szCs w:val="20"/>
                <w:lang w:val="hr-HR"/>
              </w:rPr>
              <w:t xml:space="preserve">Zajmoprimac će razmotriti izvodljive alternativne </w:t>
            </w:r>
            <w:r w:rsidR="00C44D09" w:rsidRPr="00E267FD">
              <w:rPr>
                <w:rFonts w:ascii="Calibri" w:eastAsia="Times New Roman" w:hAnsi="Calibri" w:cs="Calibri"/>
                <w:color w:val="000009"/>
                <w:sz w:val="20"/>
                <w:szCs w:val="20"/>
                <w:lang w:val="hr-HR"/>
              </w:rPr>
              <w:t>dizajna projekt</w:t>
            </w:r>
            <w:r w:rsidR="00C44D09">
              <w:rPr>
                <w:rFonts w:ascii="Calibri" w:eastAsia="Times New Roman" w:hAnsi="Calibri" w:cs="Calibri"/>
                <w:color w:val="000009"/>
                <w:sz w:val="20"/>
                <w:szCs w:val="20"/>
                <w:lang w:val="hr-HR"/>
              </w:rPr>
              <w:t>a</w:t>
            </w:r>
            <w:r w:rsidRPr="00E267FD">
              <w:rPr>
                <w:rFonts w:ascii="Calibri" w:eastAsia="Times New Roman" w:hAnsi="Calibri" w:cs="Calibri"/>
                <w:color w:val="000009"/>
                <w:sz w:val="20"/>
                <w:szCs w:val="20"/>
                <w:lang w:val="hr-HR"/>
              </w:rPr>
              <w:t xml:space="preserve"> kako bi izbjegao ili barem minimizirao raseljavanje.</w:t>
            </w:r>
          </w:p>
        </w:tc>
        <w:tc>
          <w:tcPr>
            <w:cnfStyle w:val="000100000000" w:firstRow="0" w:lastRow="0" w:firstColumn="0" w:lastColumn="1" w:oddVBand="0" w:evenVBand="0" w:oddHBand="0" w:evenHBand="0" w:firstRowFirstColumn="0" w:firstRowLastColumn="0" w:lastRowFirstColumn="0" w:lastRowLastColumn="0"/>
            <w:tcW w:w="2693" w:type="dxa"/>
          </w:tcPr>
          <w:p w14:paraId="2BE0137B" w14:textId="77777777" w:rsidR="00296A26" w:rsidRPr="00E267FD" w:rsidRDefault="00296A26" w:rsidP="00083078">
            <w:pPr>
              <w:ind w:left="84" w:right="66"/>
              <w:jc w:val="center"/>
              <w:rPr>
                <w:rFonts w:ascii="Times New Roman" w:eastAsia="Times New Roman" w:hAnsi="Times New Roman" w:cs="Times New Roman"/>
                <w:lang w:val="hr-HR"/>
              </w:rPr>
            </w:pPr>
            <w:r w:rsidRPr="00E267FD">
              <w:rPr>
                <w:rFonts w:ascii="Calibri" w:eastAsia="Times New Roman" w:hAnsi="Calibri" w:cs="Calibri"/>
                <w:color w:val="000009"/>
                <w:sz w:val="20"/>
                <w:szCs w:val="20"/>
                <w:lang w:val="hr-HR"/>
              </w:rPr>
              <w:t>Uložiće maksimaln</w:t>
            </w:r>
            <w:r w:rsidR="00C44D09">
              <w:rPr>
                <w:rFonts w:ascii="Calibri" w:eastAsia="Times New Roman" w:hAnsi="Calibri" w:cs="Calibri"/>
                <w:color w:val="000009"/>
                <w:sz w:val="20"/>
                <w:szCs w:val="20"/>
                <w:lang w:val="hr-HR"/>
              </w:rPr>
              <w:t>i</w:t>
            </w:r>
            <w:r w:rsidRPr="00E267FD">
              <w:rPr>
                <w:rFonts w:ascii="Calibri" w:eastAsia="Times New Roman" w:hAnsi="Calibri" w:cs="Calibri"/>
                <w:color w:val="000009"/>
                <w:sz w:val="20"/>
                <w:szCs w:val="20"/>
                <w:lang w:val="hr-HR"/>
              </w:rPr>
              <w:t xml:space="preserve"> napor</w:t>
            </w:r>
            <w:r w:rsidR="00C44D09">
              <w:rPr>
                <w:rFonts w:ascii="Calibri" w:eastAsia="Times New Roman" w:hAnsi="Calibri" w:cs="Calibri"/>
                <w:color w:val="000009"/>
                <w:sz w:val="20"/>
                <w:szCs w:val="20"/>
                <w:lang w:val="hr-HR"/>
              </w:rPr>
              <w:t>i</w:t>
            </w:r>
            <w:r w:rsidRPr="00E267FD">
              <w:rPr>
                <w:rFonts w:ascii="Calibri" w:eastAsia="Times New Roman" w:hAnsi="Calibri" w:cs="Calibri"/>
                <w:color w:val="000009"/>
                <w:sz w:val="20"/>
                <w:szCs w:val="20"/>
                <w:lang w:val="hr-HR"/>
              </w:rPr>
              <w:t xml:space="preserve"> u potpisivanje </w:t>
            </w:r>
            <w:r w:rsidR="00C44D09">
              <w:rPr>
                <w:rFonts w:ascii="Calibri" w:eastAsia="Times New Roman" w:hAnsi="Calibri" w:cs="Calibri"/>
                <w:color w:val="000009"/>
                <w:sz w:val="20"/>
                <w:szCs w:val="20"/>
                <w:lang w:val="hr-HR"/>
              </w:rPr>
              <w:t>sporazumnih</w:t>
            </w:r>
            <w:r w:rsidRPr="00E267FD">
              <w:rPr>
                <w:rFonts w:ascii="Calibri" w:eastAsia="Times New Roman" w:hAnsi="Calibri" w:cs="Calibri"/>
                <w:color w:val="000009"/>
                <w:sz w:val="20"/>
                <w:szCs w:val="20"/>
                <w:lang w:val="hr-HR"/>
              </w:rPr>
              <w:t xml:space="preserve"> nagodbi sa </w:t>
            </w:r>
            <w:r w:rsidR="008F65D7">
              <w:rPr>
                <w:rFonts w:ascii="Calibri" w:eastAsia="Times New Roman" w:hAnsi="Calibri" w:cs="Calibri"/>
                <w:color w:val="000009"/>
                <w:sz w:val="20"/>
                <w:szCs w:val="20"/>
                <w:lang w:val="hr-HR"/>
              </w:rPr>
              <w:t>stranama pogođenim</w:t>
            </w:r>
            <w:r w:rsidRPr="00E267FD">
              <w:rPr>
                <w:rFonts w:ascii="Calibri" w:eastAsia="Times New Roman" w:hAnsi="Calibri" w:cs="Calibri"/>
                <w:color w:val="000009"/>
                <w:sz w:val="20"/>
                <w:szCs w:val="20"/>
                <w:lang w:val="hr-HR"/>
              </w:rPr>
              <w:t xml:space="preserve"> projektom kako bi se izbjegla eksproprijacija, a takvi napori će biti dokumentovani, kako je definisano u poglavlju "Ključni principi" ovog RPF-a.</w:t>
            </w:r>
          </w:p>
          <w:p w14:paraId="4E582AF4" w14:textId="77777777" w:rsidR="00296A26" w:rsidRPr="00E267FD" w:rsidRDefault="00296A26" w:rsidP="00296A26">
            <w:pPr>
              <w:jc w:val="right"/>
              <w:rPr>
                <w:rFonts w:ascii="Times New Roman" w:eastAsia="Times New Roman" w:hAnsi="Times New Roman" w:cs="Times New Roman"/>
                <w:lang w:val="hr-HR"/>
              </w:rPr>
            </w:pPr>
          </w:p>
        </w:tc>
      </w:tr>
      <w:tr w:rsidR="00296A26" w:rsidRPr="00E267FD" w14:paraId="1DBE82A7" w14:textId="77777777" w:rsidTr="00241DBC">
        <w:trPr>
          <w:cnfStyle w:val="000000100000" w:firstRow="0" w:lastRow="0" w:firstColumn="0" w:lastColumn="0" w:oddVBand="0" w:evenVBand="0" w:oddHBand="1" w:evenHBand="0" w:firstRowFirstColumn="0" w:firstRowLastColumn="0" w:lastRowFirstColumn="0" w:lastRowLastColumn="0"/>
          <w:trHeight w:val="2289"/>
        </w:trPr>
        <w:tc>
          <w:tcPr>
            <w:cnfStyle w:val="001000000000" w:firstRow="0" w:lastRow="0" w:firstColumn="1" w:lastColumn="0" w:oddVBand="0" w:evenVBand="0" w:oddHBand="0" w:evenHBand="0" w:firstRowFirstColumn="0" w:firstRowLastColumn="0" w:lastRowFirstColumn="0" w:lastRowLastColumn="0"/>
            <w:tcW w:w="1844" w:type="dxa"/>
            <w:tcBorders>
              <w:top w:val="single" w:sz="6" w:space="0" w:color="000000"/>
              <w:bottom w:val="single" w:sz="6" w:space="0" w:color="000000"/>
              <w:right w:val="nil"/>
            </w:tcBorders>
          </w:tcPr>
          <w:p w14:paraId="405A8FC1" w14:textId="77777777" w:rsidR="00296A26" w:rsidRPr="00E267FD" w:rsidRDefault="00296A26" w:rsidP="00296A26">
            <w:pPr>
              <w:rPr>
                <w:rFonts w:ascii="Calibri" w:eastAsia="Times New Roman" w:hAnsi="Calibri" w:cs="Calibri"/>
                <w:sz w:val="20"/>
                <w:szCs w:val="20"/>
                <w:lang w:val="hr-HR"/>
              </w:rPr>
            </w:pPr>
            <w:r w:rsidRPr="00E267FD">
              <w:rPr>
                <w:rFonts w:ascii="Calibri" w:eastAsia="Times New Roman" w:hAnsi="Calibri" w:cs="Calibri"/>
                <w:color w:val="000009"/>
                <w:spacing w:val="-2"/>
                <w:sz w:val="20"/>
                <w:szCs w:val="20"/>
                <w:lang w:val="hr-HR"/>
              </w:rPr>
              <w:t>Angažman zajednice</w:t>
            </w:r>
          </w:p>
        </w:tc>
        <w:tc>
          <w:tcPr>
            <w:cnfStyle w:val="000010000000" w:firstRow="0" w:lastRow="0" w:firstColumn="0" w:lastColumn="0" w:oddVBand="1" w:evenVBand="0" w:oddHBand="0" w:evenHBand="0" w:firstRowFirstColumn="0" w:firstRowLastColumn="0" w:lastRowFirstColumn="0" w:lastRowLastColumn="0"/>
            <w:tcW w:w="3544" w:type="dxa"/>
            <w:tcBorders>
              <w:top w:val="single" w:sz="6" w:space="0" w:color="000000"/>
              <w:left w:val="nil"/>
              <w:bottom w:val="single" w:sz="6" w:space="0" w:color="000000"/>
              <w:right w:val="nil"/>
            </w:tcBorders>
          </w:tcPr>
          <w:p w14:paraId="6D49BCD9" w14:textId="77777777" w:rsidR="00296A26" w:rsidRPr="00E267FD" w:rsidRDefault="00296A26" w:rsidP="00C44D09">
            <w:pPr>
              <w:spacing w:before="74"/>
              <w:ind w:left="192" w:right="96"/>
              <w:jc w:val="center"/>
              <w:rPr>
                <w:rFonts w:ascii="Calibri" w:eastAsia="Times New Roman" w:hAnsi="Calibri" w:cs="Calibri"/>
                <w:bCs/>
                <w:color w:val="000009"/>
                <w:sz w:val="20"/>
                <w:szCs w:val="20"/>
                <w:lang w:val="hr-HR"/>
              </w:rPr>
            </w:pPr>
            <w:r w:rsidRPr="00E267FD">
              <w:rPr>
                <w:rFonts w:ascii="Calibri" w:eastAsia="Times New Roman" w:hAnsi="Calibri" w:cs="Calibri"/>
                <w:bCs/>
                <w:color w:val="000009"/>
                <w:sz w:val="20"/>
                <w:szCs w:val="20"/>
                <w:lang w:val="hr-HR"/>
              </w:rPr>
              <w:t xml:space="preserve">Angažman ograničen na formalne nosioce </w:t>
            </w:r>
            <w:r w:rsidR="00C44D09">
              <w:rPr>
                <w:rFonts w:ascii="Calibri" w:eastAsia="Times New Roman" w:hAnsi="Calibri" w:cs="Calibri"/>
                <w:bCs/>
                <w:color w:val="000009"/>
                <w:sz w:val="20"/>
                <w:szCs w:val="20"/>
                <w:lang w:val="hr-HR"/>
              </w:rPr>
              <w:t>vlasništva</w:t>
            </w:r>
            <w:r w:rsidRPr="00E267FD">
              <w:rPr>
                <w:rFonts w:ascii="Calibri" w:eastAsia="Times New Roman" w:hAnsi="Calibri" w:cs="Calibri"/>
                <w:bCs/>
                <w:color w:val="000009"/>
                <w:sz w:val="20"/>
                <w:szCs w:val="20"/>
                <w:lang w:val="hr-HR"/>
              </w:rPr>
              <w:t xml:space="preserve"> (uključujući one sa priznatim pravima) i bez zahtjeva za javnim konsultacijama.</w:t>
            </w:r>
          </w:p>
        </w:tc>
        <w:tc>
          <w:tcPr>
            <w:tcW w:w="3118" w:type="dxa"/>
            <w:tcBorders>
              <w:top w:val="single" w:sz="6" w:space="0" w:color="000000"/>
              <w:left w:val="nil"/>
              <w:bottom w:val="single" w:sz="6" w:space="0" w:color="000000"/>
              <w:right w:val="nil"/>
            </w:tcBorders>
          </w:tcPr>
          <w:p w14:paraId="40DEB396" w14:textId="77777777" w:rsidR="00296A26" w:rsidRPr="00E267FD" w:rsidRDefault="00296A26" w:rsidP="00296A2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20"/>
                <w:szCs w:val="20"/>
                <w:lang w:val="hr-HR"/>
              </w:rPr>
            </w:pPr>
            <w:r w:rsidRPr="00E267FD">
              <w:rPr>
                <w:rFonts w:ascii="Calibri" w:eastAsia="Times New Roman" w:hAnsi="Calibri" w:cs="Calibri"/>
                <w:bCs/>
                <w:color w:val="000009"/>
                <w:sz w:val="20"/>
                <w:szCs w:val="20"/>
                <w:lang w:val="hr-HR"/>
              </w:rPr>
              <w:t xml:space="preserve">Značajne konsultacije sa </w:t>
            </w:r>
            <w:r w:rsidR="00B96E27">
              <w:rPr>
                <w:rFonts w:ascii="Calibri" w:eastAsia="Times New Roman" w:hAnsi="Calibri" w:cs="Calibri"/>
                <w:bCs/>
                <w:color w:val="000009"/>
                <w:sz w:val="20"/>
                <w:szCs w:val="20"/>
                <w:lang w:val="hr-HR"/>
              </w:rPr>
              <w:t>pogođenim licima</w:t>
            </w:r>
            <w:r w:rsidRPr="00E267FD">
              <w:rPr>
                <w:rFonts w:ascii="Calibri" w:eastAsia="Times New Roman" w:hAnsi="Calibri" w:cs="Calibri"/>
                <w:bCs/>
                <w:color w:val="000009"/>
                <w:sz w:val="20"/>
                <w:szCs w:val="20"/>
                <w:lang w:val="hr-HR"/>
              </w:rPr>
              <w:t xml:space="preserve"> i zajednicama, lokalnim vlastima i drugim zainteresovanim stranama moraju se provesti tokom pripreme i implementacije instrumenata za preseljenje i kroz sve faze Projekta.</w:t>
            </w:r>
          </w:p>
        </w:tc>
        <w:tc>
          <w:tcPr>
            <w:cnfStyle w:val="000100000000" w:firstRow="0" w:lastRow="0" w:firstColumn="0" w:lastColumn="1" w:oddVBand="0" w:evenVBand="0" w:oddHBand="0" w:evenHBand="0" w:firstRowFirstColumn="0" w:firstRowLastColumn="0" w:lastRowFirstColumn="0" w:lastRowLastColumn="0"/>
            <w:tcW w:w="2693" w:type="dxa"/>
            <w:tcBorders>
              <w:top w:val="single" w:sz="6" w:space="0" w:color="000000"/>
              <w:left w:val="nil"/>
              <w:bottom w:val="single" w:sz="6" w:space="0" w:color="000000"/>
            </w:tcBorders>
          </w:tcPr>
          <w:p w14:paraId="3A9C6AEB" w14:textId="77777777" w:rsidR="00296A26" w:rsidRPr="00E267FD" w:rsidRDefault="00C44D09" w:rsidP="00C44D09">
            <w:pPr>
              <w:jc w:val="center"/>
              <w:rPr>
                <w:rFonts w:ascii="Calibri" w:eastAsia="Times New Roman" w:hAnsi="Calibri" w:cs="Calibri"/>
                <w:sz w:val="20"/>
                <w:szCs w:val="20"/>
                <w:lang w:val="hr-HR"/>
              </w:rPr>
            </w:pPr>
            <w:r>
              <w:rPr>
                <w:rFonts w:ascii="Calibri" w:eastAsia="Times New Roman" w:hAnsi="Calibri" w:cs="Calibri"/>
                <w:color w:val="000009"/>
                <w:sz w:val="20"/>
                <w:szCs w:val="20"/>
                <w:lang w:val="hr-HR"/>
              </w:rPr>
              <w:t>Objelodanite</w:t>
            </w:r>
            <w:r w:rsidR="00296A26" w:rsidRPr="00E267FD">
              <w:rPr>
                <w:rFonts w:ascii="Calibri" w:eastAsia="Times New Roman" w:hAnsi="Calibri" w:cs="Calibri"/>
                <w:color w:val="000009"/>
                <w:sz w:val="20"/>
                <w:szCs w:val="20"/>
                <w:lang w:val="hr-HR"/>
              </w:rPr>
              <w:t xml:space="preserve"> u skladu sa standardima </w:t>
            </w:r>
            <w:r>
              <w:rPr>
                <w:rFonts w:ascii="Calibri" w:eastAsia="Times New Roman" w:hAnsi="Calibri" w:cs="Calibri"/>
                <w:color w:val="000009"/>
                <w:sz w:val="20"/>
                <w:szCs w:val="20"/>
                <w:lang w:val="hr-HR"/>
              </w:rPr>
              <w:t>objelodanjivanja</w:t>
            </w:r>
            <w:r w:rsidR="00296A26" w:rsidRPr="00E267FD">
              <w:rPr>
                <w:rFonts w:ascii="Calibri" w:eastAsia="Times New Roman" w:hAnsi="Calibri" w:cs="Calibri"/>
                <w:color w:val="000009"/>
                <w:sz w:val="20"/>
                <w:szCs w:val="20"/>
                <w:lang w:val="hr-HR"/>
              </w:rPr>
              <w:t xml:space="preserve"> o projektu i uključite se u javne konsultacije </w:t>
            </w:r>
            <w:r>
              <w:rPr>
                <w:rFonts w:ascii="Calibri" w:eastAsia="Times New Roman" w:hAnsi="Calibri" w:cs="Calibri"/>
                <w:color w:val="000009"/>
                <w:sz w:val="20"/>
                <w:szCs w:val="20"/>
                <w:lang w:val="hr-HR"/>
              </w:rPr>
              <w:t xml:space="preserve">sa </w:t>
            </w:r>
            <w:r w:rsidR="008F65D7">
              <w:rPr>
                <w:rFonts w:ascii="Calibri" w:eastAsia="Times New Roman" w:hAnsi="Calibri" w:cs="Calibri"/>
                <w:color w:val="000009"/>
                <w:sz w:val="20"/>
                <w:szCs w:val="20"/>
                <w:lang w:val="hr-HR"/>
              </w:rPr>
              <w:t>Stranama pogođenim projektom (PAP)</w:t>
            </w:r>
            <w:r w:rsidR="00296A26" w:rsidRPr="00E267FD">
              <w:rPr>
                <w:rFonts w:ascii="Calibri" w:eastAsia="Times New Roman" w:hAnsi="Calibri" w:cs="Calibri"/>
                <w:color w:val="000009"/>
                <w:sz w:val="20"/>
                <w:szCs w:val="20"/>
                <w:lang w:val="hr-HR"/>
              </w:rPr>
              <w:t xml:space="preserve"> o ovom RPF-u i </w:t>
            </w:r>
            <w:r>
              <w:rPr>
                <w:rFonts w:ascii="Calibri" w:eastAsia="Times New Roman" w:hAnsi="Calibri" w:cs="Calibri"/>
                <w:color w:val="000009"/>
                <w:sz w:val="20"/>
                <w:szCs w:val="20"/>
                <w:lang w:val="hr-HR"/>
              </w:rPr>
              <w:t>pratećem</w:t>
            </w:r>
            <w:r w:rsidR="00296A26" w:rsidRPr="00E267FD">
              <w:rPr>
                <w:rFonts w:ascii="Calibri" w:eastAsia="Times New Roman" w:hAnsi="Calibri" w:cs="Calibri"/>
                <w:color w:val="000009"/>
                <w:sz w:val="20"/>
                <w:szCs w:val="20"/>
                <w:lang w:val="hr-HR"/>
              </w:rPr>
              <w:t xml:space="preserve"> RAP-u. Podstičite povratne informacije i uključite sve primljene komentare. Držite RPF i RAP u javnom </w:t>
            </w:r>
            <w:r>
              <w:rPr>
                <w:rFonts w:ascii="Calibri" w:eastAsia="Times New Roman" w:hAnsi="Calibri" w:cs="Calibri"/>
                <w:color w:val="000009"/>
                <w:sz w:val="20"/>
                <w:szCs w:val="20"/>
                <w:lang w:val="hr-HR"/>
              </w:rPr>
              <w:t>domenu</w:t>
            </w:r>
            <w:r w:rsidR="00296A26" w:rsidRPr="00E267FD">
              <w:rPr>
                <w:rFonts w:ascii="Calibri" w:eastAsia="Times New Roman" w:hAnsi="Calibri" w:cs="Calibri"/>
                <w:color w:val="000009"/>
                <w:sz w:val="20"/>
                <w:szCs w:val="20"/>
                <w:lang w:val="hr-HR"/>
              </w:rPr>
              <w:t xml:space="preserve"> tokom trajanja projekta.</w:t>
            </w:r>
          </w:p>
        </w:tc>
      </w:tr>
      <w:tr w:rsidR="00241DBC" w:rsidRPr="00E267FD" w14:paraId="1F5223AD" w14:textId="77777777" w:rsidTr="00083078">
        <w:trPr>
          <w:trHeight w:val="3443"/>
        </w:trPr>
        <w:tc>
          <w:tcPr>
            <w:cnfStyle w:val="001000000000" w:firstRow="0" w:lastRow="0" w:firstColumn="1" w:lastColumn="0" w:oddVBand="0" w:evenVBand="0" w:oddHBand="0" w:evenHBand="0" w:firstRowFirstColumn="0" w:firstRowLastColumn="0" w:lastRowFirstColumn="0" w:lastRowLastColumn="0"/>
            <w:tcW w:w="1844" w:type="dxa"/>
            <w:tcBorders>
              <w:top w:val="single" w:sz="6" w:space="0" w:color="000000"/>
              <w:bottom w:val="single" w:sz="6" w:space="0" w:color="000000"/>
              <w:right w:val="nil"/>
            </w:tcBorders>
          </w:tcPr>
          <w:p w14:paraId="30A70CDF" w14:textId="77777777" w:rsidR="00296A26" w:rsidRPr="00E267FD" w:rsidRDefault="00296A26" w:rsidP="00296A26">
            <w:pP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lastRenderedPageBreak/>
              <w:t>Krajnji rok za podobnost i popis</w:t>
            </w:r>
          </w:p>
        </w:tc>
        <w:tc>
          <w:tcPr>
            <w:cnfStyle w:val="000010000000" w:firstRow="0" w:lastRow="0" w:firstColumn="0" w:lastColumn="0" w:oddVBand="1" w:evenVBand="0" w:oddHBand="0" w:evenHBand="0" w:firstRowFirstColumn="0" w:firstRowLastColumn="0" w:lastRowFirstColumn="0" w:lastRowLastColumn="0"/>
            <w:tcW w:w="3544" w:type="dxa"/>
          </w:tcPr>
          <w:p w14:paraId="13A59670" w14:textId="77777777" w:rsidR="00296A26" w:rsidRPr="00E267FD" w:rsidRDefault="00296A26" w:rsidP="00083078">
            <w:pPr>
              <w:spacing w:before="74"/>
              <w:ind w:left="192" w:right="96"/>
              <w:jc w:val="center"/>
              <w:rPr>
                <w:rFonts w:ascii="Calibri" w:eastAsia="Times New Roman" w:hAnsi="Calibri" w:cs="Calibri"/>
                <w:bCs/>
                <w:color w:val="000009"/>
                <w:sz w:val="20"/>
                <w:szCs w:val="20"/>
                <w:lang w:val="hr-HR"/>
              </w:rPr>
            </w:pPr>
            <w:r w:rsidRPr="00E267FD">
              <w:rPr>
                <w:rFonts w:ascii="Calibri" w:eastAsia="Times New Roman" w:hAnsi="Calibri" w:cs="Calibri"/>
                <w:sz w:val="20"/>
                <w:szCs w:val="20"/>
                <w:lang w:val="hr-HR"/>
              </w:rPr>
              <w:t>Krajnji rok za podobnost formalnih vlasnika već je postavljen članom 45 Zakona o eksproprijaciji, koji utvrđuje da se prava priznaju od datuma podnošenja prijedloga eksproprijacije. Međutim, zakon ne zahtijeva sistematsko javno obavještavanje na cijelom području projekta i ne odnosi se na korisnike bez formalnih prava.</w:t>
            </w:r>
          </w:p>
        </w:tc>
        <w:tc>
          <w:tcPr>
            <w:tcW w:w="3118" w:type="dxa"/>
          </w:tcPr>
          <w:p w14:paraId="52890ED8" w14:textId="77777777" w:rsidR="00296A26" w:rsidRPr="00E267FD" w:rsidRDefault="00296A26" w:rsidP="00C44D0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20"/>
                <w:szCs w:val="20"/>
                <w:lang w:val="hr-HR"/>
              </w:rPr>
            </w:pPr>
            <w:r w:rsidRPr="00E267FD">
              <w:rPr>
                <w:rFonts w:ascii="Calibri" w:eastAsia="Times New Roman" w:hAnsi="Calibri" w:cs="Calibri"/>
                <w:sz w:val="20"/>
                <w:szCs w:val="20"/>
                <w:lang w:val="hr-HR"/>
              </w:rPr>
              <w:t xml:space="preserve">Obično je </w:t>
            </w:r>
            <w:r w:rsidR="00C44D09" w:rsidRPr="00E267FD">
              <w:rPr>
                <w:rFonts w:ascii="Calibri" w:eastAsia="Times New Roman" w:hAnsi="Calibri" w:cs="Calibri"/>
                <w:sz w:val="20"/>
                <w:szCs w:val="20"/>
                <w:lang w:val="hr-HR"/>
              </w:rPr>
              <w:t xml:space="preserve">datum </w:t>
            </w:r>
            <w:r w:rsidRPr="00E267FD">
              <w:rPr>
                <w:rFonts w:ascii="Calibri" w:eastAsia="Times New Roman" w:hAnsi="Calibri" w:cs="Calibri"/>
                <w:sz w:val="20"/>
                <w:szCs w:val="20"/>
                <w:lang w:val="hr-HR"/>
              </w:rPr>
              <w:t>krajnj</w:t>
            </w:r>
            <w:r w:rsidR="00C44D09">
              <w:rPr>
                <w:rFonts w:ascii="Calibri" w:eastAsia="Times New Roman" w:hAnsi="Calibri" w:cs="Calibri"/>
                <w:sz w:val="20"/>
                <w:szCs w:val="20"/>
                <w:lang w:val="hr-HR"/>
              </w:rPr>
              <w:t>eg roka</w:t>
            </w:r>
            <w:r w:rsidRPr="00E267FD">
              <w:rPr>
                <w:rFonts w:ascii="Calibri" w:eastAsia="Times New Roman" w:hAnsi="Calibri" w:cs="Calibri"/>
                <w:sz w:val="20"/>
                <w:szCs w:val="20"/>
                <w:lang w:val="hr-HR"/>
              </w:rPr>
              <w:t xml:space="preserve"> početak popisa, ali može biti i datum kada je područje projekta određeno, pod uslovom da je bilo efikasne javne objave i kontinuirane komunikacije kako bi se spriječilo oportunističko naseljavanje.</w:t>
            </w:r>
          </w:p>
        </w:tc>
        <w:tc>
          <w:tcPr>
            <w:cnfStyle w:val="000100000000" w:firstRow="0" w:lastRow="0" w:firstColumn="0" w:lastColumn="1" w:oddVBand="0" w:evenVBand="0" w:oddHBand="0" w:evenHBand="0" w:firstRowFirstColumn="0" w:firstRowLastColumn="0" w:lastRowFirstColumn="0" w:lastRowLastColumn="0"/>
            <w:tcW w:w="2693" w:type="dxa"/>
            <w:vAlign w:val="center"/>
          </w:tcPr>
          <w:p w14:paraId="6F0B4B3C" w14:textId="77777777" w:rsidR="00296A26" w:rsidRPr="00E267FD" w:rsidRDefault="00296A26" w:rsidP="005317A6">
            <w:pPr>
              <w:jc w:val="center"/>
              <w:rPr>
                <w:rFonts w:ascii="Calibri" w:eastAsia="Times New Roman" w:hAnsi="Calibri" w:cs="Calibri"/>
                <w:sz w:val="20"/>
                <w:szCs w:val="20"/>
                <w:lang w:val="hr-HR"/>
              </w:rPr>
            </w:pPr>
            <w:r w:rsidRPr="00E267FD">
              <w:rPr>
                <w:rFonts w:ascii="Calibri" w:eastAsia="Times New Roman" w:hAnsi="Calibri" w:cs="Calibri"/>
                <w:sz w:val="20"/>
                <w:szCs w:val="20"/>
                <w:lang w:val="hr-HR"/>
              </w:rPr>
              <w:t xml:space="preserve">Prema ovom RPF-u, </w:t>
            </w:r>
            <w:r w:rsidR="00C44D09" w:rsidRPr="00E267FD">
              <w:rPr>
                <w:rFonts w:ascii="Calibri" w:eastAsia="Times New Roman" w:hAnsi="Calibri" w:cs="Calibri"/>
                <w:sz w:val="20"/>
                <w:szCs w:val="20"/>
                <w:lang w:val="hr-HR"/>
              </w:rPr>
              <w:t xml:space="preserve">datum </w:t>
            </w:r>
            <w:r w:rsidRPr="00E267FD">
              <w:rPr>
                <w:rFonts w:ascii="Calibri" w:eastAsia="Times New Roman" w:hAnsi="Calibri" w:cs="Calibri"/>
                <w:sz w:val="20"/>
                <w:szCs w:val="20"/>
                <w:lang w:val="hr-HR"/>
              </w:rPr>
              <w:t>krajnj</w:t>
            </w:r>
            <w:r w:rsidR="00C44D09">
              <w:rPr>
                <w:rFonts w:ascii="Calibri" w:eastAsia="Times New Roman" w:hAnsi="Calibri" w:cs="Calibri"/>
                <w:sz w:val="20"/>
                <w:szCs w:val="20"/>
                <w:lang w:val="hr-HR"/>
              </w:rPr>
              <w:t>eg roka</w:t>
            </w:r>
            <w:r w:rsidRPr="00E267FD">
              <w:rPr>
                <w:rFonts w:ascii="Calibri" w:eastAsia="Times New Roman" w:hAnsi="Calibri" w:cs="Calibri"/>
                <w:sz w:val="20"/>
                <w:szCs w:val="20"/>
                <w:lang w:val="hr-HR"/>
              </w:rPr>
              <w:t xml:space="preserve"> će </w:t>
            </w:r>
            <w:r w:rsidR="00785A64">
              <w:rPr>
                <w:rFonts w:ascii="Calibri" w:eastAsia="Times New Roman" w:hAnsi="Calibri" w:cs="Calibri"/>
                <w:sz w:val="20"/>
                <w:szCs w:val="20"/>
                <w:lang w:val="hr-HR"/>
              </w:rPr>
              <w:t>pratiti</w:t>
            </w:r>
            <w:r w:rsidRPr="00E267FD">
              <w:rPr>
                <w:rFonts w:ascii="Calibri" w:eastAsia="Times New Roman" w:hAnsi="Calibri" w:cs="Calibri"/>
                <w:sz w:val="20"/>
                <w:szCs w:val="20"/>
                <w:lang w:val="hr-HR"/>
              </w:rPr>
              <w:t xml:space="preserve"> član 45 za formalne vlasnike (kako ga implementiraju nacionalne vlasti), a dodatno će biti postavljen kao datum završetka popisa i </w:t>
            </w:r>
            <w:r w:rsidR="005317A6">
              <w:rPr>
                <w:rFonts w:ascii="Calibri" w:eastAsia="Times New Roman" w:hAnsi="Calibri" w:cs="Calibri"/>
                <w:sz w:val="20"/>
                <w:szCs w:val="20"/>
                <w:lang w:val="hr-HR"/>
              </w:rPr>
              <w:t>inventara</w:t>
            </w:r>
            <w:r w:rsidRPr="00E267FD">
              <w:rPr>
                <w:rFonts w:ascii="Calibri" w:eastAsia="Times New Roman" w:hAnsi="Calibri" w:cs="Calibri"/>
                <w:sz w:val="20"/>
                <w:szCs w:val="20"/>
                <w:lang w:val="hr-HR"/>
              </w:rPr>
              <w:t xml:space="preserve"> imovine za sve ostale kategorije PAP-ova. PMT će osigurati da se javne objave objavljuju putem </w:t>
            </w:r>
            <w:r w:rsidR="001E6260">
              <w:rPr>
                <w:rFonts w:ascii="Calibri" w:eastAsia="Times New Roman" w:hAnsi="Calibri" w:cs="Calibri"/>
                <w:sz w:val="20"/>
                <w:szCs w:val="20"/>
                <w:lang w:val="hr-HR"/>
              </w:rPr>
              <w:t>opšti</w:t>
            </w:r>
            <w:r w:rsidRPr="00E267FD">
              <w:rPr>
                <w:rFonts w:ascii="Calibri" w:eastAsia="Times New Roman" w:hAnsi="Calibri" w:cs="Calibri"/>
                <w:sz w:val="20"/>
                <w:szCs w:val="20"/>
                <w:lang w:val="hr-HR"/>
              </w:rPr>
              <w:t xml:space="preserve">nskih oglasnih </w:t>
            </w:r>
            <w:r w:rsidR="005317A6">
              <w:rPr>
                <w:rFonts w:ascii="Calibri" w:eastAsia="Times New Roman" w:hAnsi="Calibri" w:cs="Calibri"/>
                <w:sz w:val="20"/>
                <w:szCs w:val="20"/>
                <w:lang w:val="hr-HR"/>
              </w:rPr>
              <w:t>tabli</w:t>
            </w:r>
            <w:r w:rsidRPr="00E267FD">
              <w:rPr>
                <w:rFonts w:ascii="Calibri" w:eastAsia="Times New Roman" w:hAnsi="Calibri" w:cs="Calibri"/>
                <w:sz w:val="20"/>
                <w:szCs w:val="20"/>
                <w:lang w:val="hr-HR"/>
              </w:rPr>
              <w:t xml:space="preserve">, lokalnih medija i sastanaka zajednice, te da </w:t>
            </w:r>
            <w:r w:rsidR="005317A6">
              <w:rPr>
                <w:rFonts w:ascii="Calibri" w:eastAsia="Times New Roman" w:hAnsi="Calibri" w:cs="Calibri"/>
                <w:sz w:val="20"/>
                <w:szCs w:val="20"/>
                <w:lang w:val="hr-HR"/>
              </w:rPr>
              <w:t>obavještenja</w:t>
            </w:r>
            <w:r w:rsidRPr="00E267FD">
              <w:rPr>
                <w:rFonts w:ascii="Calibri" w:eastAsia="Times New Roman" w:hAnsi="Calibri" w:cs="Calibri"/>
                <w:sz w:val="20"/>
                <w:szCs w:val="20"/>
                <w:lang w:val="hr-HR"/>
              </w:rPr>
              <w:t xml:space="preserve"> upozoravaju da osobe koje se nasele u području projekta nakon roka neće imati pravo na naknadu ili pomoć. Ovaj dvostruki pristup osigurava usklađenost sa nacionalnim zakonima i usklađenost sa ESS5.</w:t>
            </w:r>
          </w:p>
        </w:tc>
      </w:tr>
      <w:tr w:rsidR="00241DBC" w:rsidRPr="00E267FD" w14:paraId="26E6EF00" w14:textId="77777777" w:rsidTr="005317A6">
        <w:trPr>
          <w:cnfStyle w:val="000000100000" w:firstRow="0" w:lastRow="0" w:firstColumn="0" w:lastColumn="0" w:oddVBand="0" w:evenVBand="0" w:oddHBand="1" w:evenHBand="0" w:firstRowFirstColumn="0" w:firstRowLastColumn="0" w:lastRowFirstColumn="0" w:lastRowLastColumn="0"/>
          <w:trHeight w:val="1297"/>
        </w:trPr>
        <w:tc>
          <w:tcPr>
            <w:cnfStyle w:val="001000000000" w:firstRow="0" w:lastRow="0" w:firstColumn="1" w:lastColumn="0" w:oddVBand="0" w:evenVBand="0" w:oddHBand="0" w:evenHBand="0" w:firstRowFirstColumn="0" w:firstRowLastColumn="0" w:lastRowFirstColumn="0" w:lastRowLastColumn="0"/>
            <w:tcW w:w="1844" w:type="dxa"/>
            <w:tcBorders>
              <w:top w:val="single" w:sz="6" w:space="0" w:color="000000"/>
              <w:bottom w:val="single" w:sz="6" w:space="0" w:color="000000"/>
              <w:right w:val="nil"/>
            </w:tcBorders>
            <w:shd w:val="clear" w:color="auto" w:fill="FFFFFF" w:themeFill="background1"/>
          </w:tcPr>
          <w:p w14:paraId="2D2F6676" w14:textId="77777777" w:rsidR="00296A26" w:rsidRPr="00E267FD" w:rsidRDefault="00296A26" w:rsidP="00296A26">
            <w:pPr>
              <w:jc w:val="center"/>
              <w:rPr>
                <w:rFonts w:ascii="Calibri" w:eastAsia="Times New Roman" w:hAnsi="Calibri" w:cs="Calibri"/>
                <w:sz w:val="20"/>
                <w:szCs w:val="20"/>
                <w:lang w:val="hr-HR"/>
              </w:rPr>
            </w:pPr>
            <w:r w:rsidRPr="00E267FD">
              <w:rPr>
                <w:rFonts w:ascii="Calibri" w:eastAsia="Times New Roman" w:hAnsi="Calibri" w:cs="Calibri"/>
                <w:color w:val="000009"/>
                <w:spacing w:val="-2"/>
                <w:sz w:val="20"/>
                <w:szCs w:val="20"/>
                <w:lang w:val="hr-HR"/>
              </w:rPr>
              <w:t>Pravo na naknadu</w:t>
            </w:r>
          </w:p>
        </w:tc>
        <w:tc>
          <w:tcPr>
            <w:cnfStyle w:val="000010000000" w:firstRow="0" w:lastRow="0" w:firstColumn="0" w:lastColumn="0" w:oddVBand="1" w:evenVBand="0" w:oddHBand="0" w:evenHBand="0" w:firstRowFirstColumn="0" w:firstRowLastColumn="0" w:lastRowFirstColumn="0" w:lastRowLastColumn="0"/>
            <w:tcW w:w="3544" w:type="dxa"/>
            <w:shd w:val="clear" w:color="auto" w:fill="FFFFFF" w:themeFill="background1"/>
          </w:tcPr>
          <w:p w14:paraId="0E7A82B4" w14:textId="77777777" w:rsidR="00296A26" w:rsidRPr="00E267FD" w:rsidRDefault="00296A26" w:rsidP="005317A6">
            <w:pPr>
              <w:spacing w:before="74"/>
              <w:ind w:left="192" w:right="96"/>
              <w:jc w:val="center"/>
              <w:rPr>
                <w:rFonts w:ascii="Calibri" w:eastAsia="Times New Roman" w:hAnsi="Calibri" w:cs="Calibri"/>
                <w:bCs/>
                <w:color w:val="000009"/>
                <w:sz w:val="20"/>
                <w:szCs w:val="20"/>
                <w:lang w:val="hr-HR"/>
              </w:rPr>
            </w:pPr>
            <w:r w:rsidRPr="00E267FD">
              <w:rPr>
                <w:rFonts w:ascii="Calibri" w:eastAsia="Times New Roman" w:hAnsi="Calibri" w:cs="Calibri"/>
                <w:b/>
                <w:bCs/>
                <w:sz w:val="20"/>
                <w:szCs w:val="20"/>
                <w:lang w:val="hr-HR"/>
              </w:rPr>
              <w:t xml:space="preserve">Zakon o eksproprijaciji priznaje samo formalne nosioce vlasništva i nosioce prava priznatih prema nacionalnim zakonima (stvarno vlasništvo). Na osnovu prava na adekvatan smještaj, osobe bez formalnog vlasništva nad imovinom koju koriste i </w:t>
            </w:r>
            <w:r w:rsidR="005317A6">
              <w:rPr>
                <w:rFonts w:ascii="Calibri" w:eastAsia="Times New Roman" w:hAnsi="Calibri" w:cs="Calibri"/>
                <w:b/>
                <w:bCs/>
                <w:sz w:val="20"/>
                <w:szCs w:val="20"/>
                <w:lang w:val="hr-HR"/>
              </w:rPr>
              <w:t>zauzimaju</w:t>
            </w:r>
            <w:r w:rsidRPr="00E267FD">
              <w:rPr>
                <w:rFonts w:ascii="Calibri" w:eastAsia="Times New Roman" w:hAnsi="Calibri" w:cs="Calibri"/>
                <w:b/>
                <w:bCs/>
                <w:sz w:val="20"/>
                <w:szCs w:val="20"/>
                <w:lang w:val="hr-HR"/>
              </w:rPr>
              <w:t xml:space="preserve"> — posebno </w:t>
            </w:r>
            <w:r w:rsidR="005317A6">
              <w:rPr>
                <w:rFonts w:ascii="Calibri" w:eastAsia="Times New Roman" w:hAnsi="Calibri" w:cs="Calibri"/>
                <w:b/>
                <w:bCs/>
                <w:sz w:val="20"/>
                <w:szCs w:val="20"/>
                <w:lang w:val="hr-HR"/>
              </w:rPr>
              <w:t xml:space="preserve">nad </w:t>
            </w:r>
            <w:r w:rsidRPr="00E267FD">
              <w:rPr>
                <w:rFonts w:ascii="Calibri" w:eastAsia="Times New Roman" w:hAnsi="Calibri" w:cs="Calibri"/>
                <w:b/>
                <w:bCs/>
                <w:sz w:val="20"/>
                <w:szCs w:val="20"/>
                <w:lang w:val="hr-HR"/>
              </w:rPr>
              <w:t xml:space="preserve">stambenim objektima — u praksi se ponekad priznaju kao podobne za dobijanje pomoći. Pored toga, nedavno usvojeni Zakon o legalizaciji </w:t>
            </w:r>
            <w:r w:rsidR="005317A6">
              <w:rPr>
                <w:rFonts w:ascii="Calibri" w:eastAsia="Times New Roman" w:hAnsi="Calibri" w:cs="Calibri"/>
                <w:b/>
                <w:bCs/>
                <w:sz w:val="20"/>
                <w:szCs w:val="20"/>
                <w:lang w:val="hr-HR"/>
              </w:rPr>
              <w:t>bespravnih</w:t>
            </w:r>
            <w:r w:rsidRPr="00E267FD">
              <w:rPr>
                <w:rFonts w:ascii="Calibri" w:eastAsia="Times New Roman" w:hAnsi="Calibri" w:cs="Calibri"/>
                <w:b/>
                <w:bCs/>
                <w:sz w:val="20"/>
                <w:szCs w:val="20"/>
                <w:lang w:val="hr-HR"/>
              </w:rPr>
              <w:t xml:space="preserve"> objekata pruža mehanizam za domaćinstva koja koriste objekte bez formalnih dozvola da podnesu zahtjev za legalizaciju, čime se potencijalno jača njihova prepoznatljivost prema nacionalnom zakonu. Zakon približava neformalne stanove u priznavanju podobnosti za naknadu, ali ipak uvodi </w:t>
            </w:r>
            <w:r w:rsidR="00B96E27">
              <w:rPr>
                <w:rFonts w:ascii="Calibri" w:eastAsia="Times New Roman" w:hAnsi="Calibri" w:cs="Calibri"/>
                <w:b/>
                <w:bCs/>
                <w:sz w:val="20"/>
                <w:szCs w:val="20"/>
                <w:lang w:val="hr-HR"/>
              </w:rPr>
              <w:t>kriterijume</w:t>
            </w:r>
            <w:r w:rsidRPr="00E267FD">
              <w:rPr>
                <w:rFonts w:ascii="Calibri" w:eastAsia="Times New Roman" w:hAnsi="Calibri" w:cs="Calibri"/>
                <w:b/>
                <w:bCs/>
                <w:sz w:val="20"/>
                <w:szCs w:val="20"/>
                <w:lang w:val="hr-HR"/>
              </w:rPr>
              <w:t xml:space="preserve"> isključenja koji i dalje one stanove koje </w:t>
            </w:r>
            <w:r w:rsidR="005317A6">
              <w:rPr>
                <w:rFonts w:ascii="Calibri" w:eastAsia="Times New Roman" w:hAnsi="Calibri" w:cs="Calibri"/>
                <w:b/>
                <w:bCs/>
                <w:sz w:val="20"/>
                <w:szCs w:val="20"/>
                <w:lang w:val="hr-HR"/>
              </w:rPr>
              <w:t>ne</w:t>
            </w:r>
            <w:r w:rsidRPr="00E267FD">
              <w:rPr>
                <w:rFonts w:ascii="Calibri" w:eastAsia="Times New Roman" w:hAnsi="Calibri" w:cs="Calibri"/>
                <w:b/>
                <w:bCs/>
                <w:sz w:val="20"/>
                <w:szCs w:val="20"/>
                <w:lang w:val="hr-HR"/>
              </w:rPr>
              <w:t xml:space="preserve">ispunjavaju </w:t>
            </w:r>
            <w:r w:rsidR="00B96E27">
              <w:rPr>
                <w:rFonts w:ascii="Calibri" w:eastAsia="Times New Roman" w:hAnsi="Calibri" w:cs="Calibri"/>
                <w:b/>
                <w:bCs/>
                <w:sz w:val="20"/>
                <w:szCs w:val="20"/>
                <w:lang w:val="hr-HR"/>
              </w:rPr>
              <w:t>kriterijume</w:t>
            </w:r>
            <w:r w:rsidRPr="00E267FD">
              <w:rPr>
                <w:rFonts w:ascii="Calibri" w:eastAsia="Times New Roman" w:hAnsi="Calibri" w:cs="Calibri"/>
                <w:b/>
                <w:bCs/>
                <w:sz w:val="20"/>
                <w:szCs w:val="20"/>
                <w:lang w:val="hr-HR"/>
              </w:rPr>
              <w:t xml:space="preserve"> </w:t>
            </w:r>
            <w:r w:rsidR="005317A6">
              <w:rPr>
                <w:rFonts w:ascii="Calibri" w:eastAsia="Times New Roman" w:hAnsi="Calibri" w:cs="Calibri"/>
                <w:b/>
                <w:bCs/>
                <w:sz w:val="20"/>
                <w:szCs w:val="20"/>
                <w:lang w:val="hr-HR"/>
              </w:rPr>
              <w:t xml:space="preserve">za isključivanje kao </w:t>
            </w:r>
            <w:r w:rsidRPr="00E267FD">
              <w:rPr>
                <w:rFonts w:ascii="Calibri" w:eastAsia="Times New Roman" w:hAnsi="Calibri" w:cs="Calibri"/>
                <w:b/>
                <w:bCs/>
                <w:sz w:val="20"/>
                <w:szCs w:val="20"/>
                <w:lang w:val="hr-HR"/>
              </w:rPr>
              <w:t>pravno nepriznat</w:t>
            </w:r>
            <w:r w:rsidR="005317A6">
              <w:rPr>
                <w:rFonts w:ascii="Calibri" w:eastAsia="Times New Roman" w:hAnsi="Calibri" w:cs="Calibri"/>
                <w:b/>
                <w:bCs/>
                <w:sz w:val="20"/>
                <w:szCs w:val="20"/>
                <w:lang w:val="hr-HR"/>
              </w:rPr>
              <w:t>e</w:t>
            </w:r>
            <w:r w:rsidRPr="00E267FD">
              <w:rPr>
                <w:rFonts w:ascii="Calibri" w:eastAsia="Times New Roman" w:hAnsi="Calibri" w:cs="Calibri"/>
                <w:b/>
                <w:bCs/>
                <w:sz w:val="20"/>
                <w:szCs w:val="20"/>
                <w:lang w:val="hr-HR"/>
              </w:rPr>
              <w:t xml:space="preserve"> u postupcima naknade, uključujući eksproprijacije.  Zaključno, zakon ne balansira status formalnih i neformalnih </w:t>
            </w:r>
            <w:r w:rsidR="005317A6">
              <w:rPr>
                <w:rFonts w:ascii="Calibri" w:eastAsia="Times New Roman" w:hAnsi="Calibri" w:cs="Calibri"/>
                <w:b/>
                <w:bCs/>
                <w:sz w:val="20"/>
                <w:szCs w:val="20"/>
                <w:lang w:val="hr-HR"/>
              </w:rPr>
              <w:t>objekata</w:t>
            </w:r>
            <w:r w:rsidRPr="00E267FD">
              <w:rPr>
                <w:rFonts w:ascii="Calibri" w:eastAsia="Times New Roman" w:hAnsi="Calibri" w:cs="Calibri"/>
                <w:b/>
                <w:bCs/>
                <w:sz w:val="20"/>
                <w:szCs w:val="20"/>
                <w:lang w:val="hr-HR"/>
              </w:rPr>
              <w:t>.</w:t>
            </w:r>
          </w:p>
        </w:tc>
        <w:tc>
          <w:tcPr>
            <w:tcW w:w="3118" w:type="dxa"/>
            <w:shd w:val="clear" w:color="auto" w:fill="FFFFFF" w:themeFill="background1"/>
          </w:tcPr>
          <w:p w14:paraId="0CF4F1F6" w14:textId="77777777" w:rsidR="00296A26" w:rsidRPr="00E267FD" w:rsidRDefault="00296A26" w:rsidP="005317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20"/>
                <w:szCs w:val="20"/>
                <w:lang w:val="hr-HR"/>
              </w:rPr>
            </w:pPr>
            <w:r w:rsidRPr="00E267FD">
              <w:rPr>
                <w:rFonts w:ascii="Calibri" w:eastAsia="Times New Roman" w:hAnsi="Calibri" w:cs="Calibri"/>
                <w:sz w:val="20"/>
                <w:szCs w:val="20"/>
                <w:lang w:val="hr-HR"/>
              </w:rPr>
              <w:t>ESS5 prepoznaje, pored formalnih vlasnika, i one koji nemaju prepoznatljivo zakonsko pravo ili pravo na zemljište koje koriste na datuma</w:t>
            </w:r>
            <w:r w:rsidR="005317A6">
              <w:rPr>
                <w:rFonts w:ascii="Calibri" w:eastAsia="Times New Roman" w:hAnsi="Calibri" w:cs="Calibri"/>
                <w:sz w:val="20"/>
                <w:szCs w:val="20"/>
                <w:lang w:val="hr-HR"/>
              </w:rPr>
              <w:t xml:space="preserve"> krajnjeg roka</w:t>
            </w:r>
            <w:r w:rsidRPr="00E267FD">
              <w:rPr>
                <w:rFonts w:ascii="Calibri" w:eastAsia="Times New Roman" w:hAnsi="Calibri" w:cs="Calibri"/>
                <w:sz w:val="20"/>
                <w:szCs w:val="20"/>
                <w:lang w:val="hr-HR"/>
              </w:rPr>
              <w:t xml:space="preserve"> kao podobne za pomoć pri preseljenju i rehabilitaciji, kao i za naknadu za gubitak imovine koja nije vezana za zemljište uz punu zamjensku cijenu.</w:t>
            </w:r>
          </w:p>
        </w:tc>
        <w:tc>
          <w:tcPr>
            <w:cnfStyle w:val="000100000000" w:firstRow="0" w:lastRow="0" w:firstColumn="0" w:lastColumn="1" w:oddVBand="0" w:evenVBand="0" w:oddHBand="0" w:evenHBand="0" w:firstRowFirstColumn="0" w:firstRowLastColumn="0" w:lastRowFirstColumn="0" w:lastRowLastColumn="0"/>
            <w:tcW w:w="2693" w:type="dxa"/>
            <w:shd w:val="clear" w:color="auto" w:fill="FFFFFF" w:themeFill="background1"/>
          </w:tcPr>
          <w:p w14:paraId="2BF3112E" w14:textId="77777777" w:rsidR="00296A26" w:rsidRPr="00E267FD" w:rsidRDefault="00296A26" w:rsidP="00985CE7">
            <w:pPr>
              <w:jc w:val="center"/>
              <w:rPr>
                <w:rFonts w:ascii="Calibri" w:eastAsia="Times New Roman" w:hAnsi="Calibri" w:cs="Calibri"/>
                <w:sz w:val="20"/>
                <w:szCs w:val="20"/>
                <w:lang w:val="hr-HR"/>
              </w:rPr>
            </w:pPr>
            <w:r w:rsidRPr="00E267FD">
              <w:rPr>
                <w:rFonts w:ascii="Calibri" w:eastAsia="Times New Roman" w:hAnsi="Calibri" w:cs="Calibri"/>
                <w:sz w:val="20"/>
                <w:szCs w:val="20"/>
                <w:lang w:val="hr-HR"/>
              </w:rPr>
              <w:t xml:space="preserve">Naknada i pomoć </w:t>
            </w:r>
            <w:r w:rsidR="008F65D7">
              <w:rPr>
                <w:rFonts w:ascii="Calibri" w:eastAsia="Times New Roman" w:hAnsi="Calibri" w:cs="Calibri"/>
                <w:sz w:val="20"/>
                <w:szCs w:val="20"/>
                <w:lang w:val="hr-HR"/>
              </w:rPr>
              <w:t>Stranama pogođenim projektom (PAP)</w:t>
            </w:r>
            <w:r w:rsidRPr="00E267FD">
              <w:rPr>
                <w:rFonts w:ascii="Calibri" w:eastAsia="Times New Roman" w:hAnsi="Calibri" w:cs="Calibri"/>
                <w:sz w:val="20"/>
                <w:szCs w:val="20"/>
                <w:lang w:val="hr-HR"/>
              </w:rPr>
              <w:t xml:space="preserve"> bez zakonskih prava ili prepoznatljivih zahtjeva biće pružene u skladu sa principima i pravima iz ovog RPF-a, ako su prisutni u području pogođenom projektom na Datum</w:t>
            </w:r>
            <w:r w:rsidR="005317A6">
              <w:rPr>
                <w:rFonts w:ascii="Calibri" w:eastAsia="Times New Roman" w:hAnsi="Calibri" w:cs="Calibri"/>
                <w:sz w:val="20"/>
                <w:szCs w:val="20"/>
                <w:lang w:val="hr-HR"/>
              </w:rPr>
              <w:t xml:space="preserve"> krajnjeg roka</w:t>
            </w:r>
            <w:r w:rsidRPr="00E267FD">
              <w:rPr>
                <w:rFonts w:ascii="Calibri" w:eastAsia="Times New Roman" w:hAnsi="Calibri" w:cs="Calibri"/>
                <w:sz w:val="20"/>
                <w:szCs w:val="20"/>
                <w:lang w:val="hr-HR"/>
              </w:rPr>
              <w:t xml:space="preserve">. Inventari imovine i procjene pogođenih nekretnina biće </w:t>
            </w:r>
            <w:r w:rsidR="00985CE7">
              <w:rPr>
                <w:rFonts w:ascii="Calibri" w:eastAsia="Times New Roman" w:hAnsi="Calibri" w:cs="Calibri"/>
                <w:sz w:val="20"/>
                <w:szCs w:val="20"/>
                <w:lang w:val="hr-HR"/>
              </w:rPr>
              <w:t>s</w:t>
            </w:r>
            <w:r w:rsidRPr="00E267FD">
              <w:rPr>
                <w:rFonts w:ascii="Calibri" w:eastAsia="Times New Roman" w:hAnsi="Calibri" w:cs="Calibri"/>
                <w:sz w:val="20"/>
                <w:szCs w:val="20"/>
                <w:lang w:val="hr-HR"/>
              </w:rPr>
              <w:t xml:space="preserve">provedeni i evidentirani u redovnim izvještajima o napretku projekta. Gdje </w:t>
            </w:r>
            <w:r w:rsidR="008F65D7">
              <w:rPr>
                <w:rFonts w:ascii="Calibri" w:eastAsia="Times New Roman" w:hAnsi="Calibri" w:cs="Calibri"/>
                <w:sz w:val="20"/>
                <w:szCs w:val="20"/>
                <w:lang w:val="hr-HR"/>
              </w:rPr>
              <w:t>Strane pogođene projektom (PAP)</w:t>
            </w:r>
            <w:r w:rsidRPr="00E267FD">
              <w:rPr>
                <w:rFonts w:ascii="Calibri" w:eastAsia="Times New Roman" w:hAnsi="Calibri" w:cs="Calibri"/>
                <w:sz w:val="20"/>
                <w:szCs w:val="20"/>
                <w:lang w:val="hr-HR"/>
              </w:rPr>
              <w:t xml:space="preserve"> mogu imati koristi od Zakona o legalizaciji </w:t>
            </w:r>
            <w:r w:rsidR="00985CE7">
              <w:rPr>
                <w:rFonts w:ascii="Calibri" w:eastAsia="Times New Roman" w:hAnsi="Calibri" w:cs="Calibri"/>
                <w:sz w:val="20"/>
                <w:szCs w:val="20"/>
                <w:lang w:val="hr-HR"/>
              </w:rPr>
              <w:t>bespravnih objekata</w:t>
            </w:r>
            <w:r w:rsidRPr="00E267FD">
              <w:rPr>
                <w:rFonts w:ascii="Calibri" w:eastAsia="Times New Roman" w:hAnsi="Calibri" w:cs="Calibri"/>
                <w:sz w:val="20"/>
                <w:szCs w:val="20"/>
                <w:lang w:val="hr-HR"/>
              </w:rPr>
              <w:t>, RPF će dopuniti ovaj proces osiguravajući da dobiju punu naknadu i pomoć za preseljenje prema ESS5, bez obzira na njihov status legalizacije. Ovo osigurava da su sve pogođene strukture, bilo formalno legaliz</w:t>
            </w:r>
            <w:r w:rsidR="00985CE7">
              <w:rPr>
                <w:rFonts w:ascii="Calibri" w:eastAsia="Times New Roman" w:hAnsi="Calibri" w:cs="Calibri"/>
                <w:sz w:val="20"/>
                <w:szCs w:val="20"/>
                <w:lang w:val="hr-HR"/>
              </w:rPr>
              <w:t>ov</w:t>
            </w:r>
            <w:r w:rsidRPr="00E267FD">
              <w:rPr>
                <w:rFonts w:ascii="Calibri" w:eastAsia="Times New Roman" w:hAnsi="Calibri" w:cs="Calibri"/>
                <w:sz w:val="20"/>
                <w:szCs w:val="20"/>
                <w:lang w:val="hr-HR"/>
              </w:rPr>
              <w:t>ane ili ne, u skladu sa ESS5.</w:t>
            </w:r>
          </w:p>
        </w:tc>
      </w:tr>
      <w:tr w:rsidR="00296A26" w:rsidRPr="00E267FD" w14:paraId="5F55983C" w14:textId="77777777" w:rsidTr="00241DBC">
        <w:trPr>
          <w:trHeight w:val="1970"/>
        </w:trPr>
        <w:tc>
          <w:tcPr>
            <w:cnfStyle w:val="001000000000" w:firstRow="0" w:lastRow="0" w:firstColumn="1" w:lastColumn="0" w:oddVBand="0" w:evenVBand="0" w:oddHBand="0" w:evenHBand="0" w:firstRowFirstColumn="0" w:firstRowLastColumn="0" w:lastRowFirstColumn="0" w:lastRowLastColumn="0"/>
            <w:tcW w:w="1844" w:type="dxa"/>
            <w:tcBorders>
              <w:top w:val="single" w:sz="6" w:space="0" w:color="000000"/>
              <w:bottom w:val="single" w:sz="6" w:space="0" w:color="000000"/>
              <w:right w:val="nil"/>
            </w:tcBorders>
          </w:tcPr>
          <w:p w14:paraId="046B8BF3" w14:textId="77777777" w:rsidR="00296A26" w:rsidRPr="00E267FD" w:rsidRDefault="00296A26" w:rsidP="00296A26">
            <w:pPr>
              <w:jc w:val="center"/>
              <w:rPr>
                <w:rFonts w:ascii="Calibri" w:eastAsia="Times New Roman" w:hAnsi="Calibri" w:cs="Calibri"/>
                <w:sz w:val="20"/>
                <w:szCs w:val="20"/>
                <w:lang w:val="hr-HR"/>
              </w:rPr>
            </w:pPr>
            <w:r w:rsidRPr="00E267FD">
              <w:rPr>
                <w:rFonts w:ascii="Calibri" w:eastAsia="Times New Roman" w:hAnsi="Calibri" w:cs="Calibri"/>
                <w:color w:val="000009"/>
                <w:spacing w:val="-2"/>
                <w:sz w:val="20"/>
                <w:szCs w:val="20"/>
                <w:lang w:val="hr-HR"/>
              </w:rPr>
              <w:lastRenderedPageBreak/>
              <w:t>Metodologija vrednovanja za naknadu</w:t>
            </w:r>
            <w:r w:rsidRPr="00083078">
              <w:rPr>
                <w:rFonts w:ascii="Calibri" w:eastAsia="Times New Roman" w:hAnsi="Calibri" w:cs="Calibri"/>
                <w:color w:val="000009"/>
                <w:spacing w:val="-2"/>
                <w:sz w:val="20"/>
                <w:szCs w:val="20"/>
                <w:lang w:val="hr-HR"/>
              </w:rPr>
              <w:tab/>
              <w:t xml:space="preserve"> za imovinu vezanu za zemljište</w:t>
            </w:r>
          </w:p>
        </w:tc>
        <w:tc>
          <w:tcPr>
            <w:cnfStyle w:val="000010000000" w:firstRow="0" w:lastRow="0" w:firstColumn="0" w:lastColumn="0" w:oddVBand="1" w:evenVBand="0" w:oddHBand="0" w:evenHBand="0" w:firstRowFirstColumn="0" w:firstRowLastColumn="0" w:lastRowFirstColumn="0" w:lastRowLastColumn="0"/>
            <w:tcW w:w="3544" w:type="dxa"/>
            <w:tcBorders>
              <w:top w:val="single" w:sz="6" w:space="0" w:color="000000"/>
              <w:left w:val="nil"/>
              <w:bottom w:val="single" w:sz="6" w:space="0" w:color="000000"/>
              <w:right w:val="nil"/>
            </w:tcBorders>
          </w:tcPr>
          <w:p w14:paraId="2CE49E8E" w14:textId="77777777" w:rsidR="00296A26" w:rsidRPr="00E267FD" w:rsidRDefault="00296A26" w:rsidP="007F792C">
            <w:pPr>
              <w:spacing w:before="74"/>
              <w:ind w:left="192" w:right="96"/>
              <w:jc w:val="center"/>
              <w:rPr>
                <w:rFonts w:ascii="Calibri" w:eastAsia="Times New Roman" w:hAnsi="Calibri" w:cs="Calibri"/>
                <w:color w:val="000009"/>
                <w:sz w:val="20"/>
                <w:szCs w:val="20"/>
                <w:lang w:val="hr-HR"/>
              </w:rPr>
            </w:pPr>
            <w:r w:rsidRPr="00E267FD">
              <w:rPr>
                <w:rFonts w:ascii="Calibri" w:eastAsia="Times New Roman" w:hAnsi="Calibri" w:cs="Calibri"/>
                <w:color w:val="000009"/>
                <w:sz w:val="20"/>
                <w:szCs w:val="20"/>
                <w:lang w:val="hr-HR"/>
              </w:rPr>
              <w:t xml:space="preserve">Naknada za gubitak imovine i imovine </w:t>
            </w:r>
            <w:r w:rsidR="00AF203B">
              <w:rPr>
                <w:rFonts w:ascii="Calibri" w:eastAsia="Times New Roman" w:hAnsi="Calibri" w:cs="Calibri"/>
                <w:color w:val="000009"/>
                <w:sz w:val="20"/>
                <w:szCs w:val="20"/>
                <w:lang w:val="hr-HR"/>
              </w:rPr>
              <w:t>treba da bude</w:t>
            </w:r>
            <w:r w:rsidRPr="00E267FD">
              <w:rPr>
                <w:rFonts w:ascii="Calibri" w:eastAsia="Times New Roman" w:hAnsi="Calibri" w:cs="Calibri"/>
                <w:color w:val="000009"/>
                <w:sz w:val="20"/>
                <w:szCs w:val="20"/>
                <w:lang w:val="hr-HR"/>
              </w:rPr>
              <w:t xml:space="preserve"> barem jednaka tržišnoj cijeni. Naknada se smanjuje za amortizaciju, uključujući i kapitaliz</w:t>
            </w:r>
            <w:r w:rsidR="007F792C">
              <w:rPr>
                <w:rFonts w:ascii="Calibri" w:eastAsia="Times New Roman" w:hAnsi="Calibri" w:cs="Calibri"/>
                <w:color w:val="000009"/>
                <w:sz w:val="20"/>
                <w:szCs w:val="20"/>
                <w:lang w:val="hr-HR"/>
              </w:rPr>
              <w:t>ov</w:t>
            </w:r>
            <w:r w:rsidRPr="00E267FD">
              <w:rPr>
                <w:rFonts w:ascii="Calibri" w:eastAsia="Times New Roman" w:hAnsi="Calibri" w:cs="Calibri"/>
                <w:color w:val="000009"/>
                <w:sz w:val="20"/>
                <w:szCs w:val="20"/>
                <w:lang w:val="hr-HR"/>
              </w:rPr>
              <w:t xml:space="preserve">anu vrijednost. Takse za registraciju i porezi na </w:t>
            </w:r>
            <w:r w:rsidR="007F792C">
              <w:rPr>
                <w:rFonts w:ascii="Calibri" w:eastAsia="Times New Roman" w:hAnsi="Calibri" w:cs="Calibri"/>
                <w:color w:val="000009"/>
                <w:sz w:val="20"/>
                <w:szCs w:val="20"/>
                <w:lang w:val="hr-HR"/>
              </w:rPr>
              <w:t>promet</w:t>
            </w:r>
            <w:r w:rsidRPr="00E267FD">
              <w:rPr>
                <w:rFonts w:ascii="Calibri" w:eastAsia="Times New Roman" w:hAnsi="Calibri" w:cs="Calibri"/>
                <w:color w:val="000009"/>
                <w:sz w:val="20"/>
                <w:szCs w:val="20"/>
                <w:lang w:val="hr-HR"/>
              </w:rPr>
              <w:t xml:space="preserve"> nisu posebno navedeni</w:t>
            </w:r>
          </w:p>
        </w:tc>
        <w:tc>
          <w:tcPr>
            <w:tcW w:w="3118" w:type="dxa"/>
            <w:tcBorders>
              <w:top w:val="single" w:sz="6" w:space="0" w:color="000000"/>
              <w:left w:val="nil"/>
              <w:bottom w:val="single" w:sz="6" w:space="0" w:color="000000"/>
              <w:right w:val="nil"/>
            </w:tcBorders>
          </w:tcPr>
          <w:p w14:paraId="59A366AE" w14:textId="77777777" w:rsidR="00296A26" w:rsidRPr="00E267FD" w:rsidRDefault="00296A26" w:rsidP="007F79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 xml:space="preserve">Naknada jednaka punoj </w:t>
            </w:r>
            <w:r w:rsidR="007F792C">
              <w:rPr>
                <w:rFonts w:ascii="Calibri" w:eastAsia="Times New Roman" w:hAnsi="Calibri" w:cs="Calibri"/>
                <w:color w:val="000009"/>
                <w:sz w:val="20"/>
                <w:szCs w:val="20"/>
                <w:lang w:val="hr-HR"/>
              </w:rPr>
              <w:t xml:space="preserve">zamjenskoj </w:t>
            </w:r>
            <w:r w:rsidRPr="00E267FD">
              <w:rPr>
                <w:rFonts w:ascii="Calibri" w:eastAsia="Times New Roman" w:hAnsi="Calibri" w:cs="Calibri"/>
                <w:color w:val="000009"/>
                <w:sz w:val="20"/>
                <w:szCs w:val="20"/>
                <w:lang w:val="hr-HR"/>
              </w:rPr>
              <w:t>cijeni bez amortizacije.</w:t>
            </w:r>
          </w:p>
        </w:tc>
        <w:tc>
          <w:tcPr>
            <w:cnfStyle w:val="000100000000" w:firstRow="0" w:lastRow="0" w:firstColumn="0" w:lastColumn="1" w:oddVBand="0" w:evenVBand="0" w:oddHBand="0" w:evenHBand="0" w:firstRowFirstColumn="0" w:firstRowLastColumn="0" w:lastRowFirstColumn="0" w:lastRowLastColumn="0"/>
            <w:tcW w:w="2693" w:type="dxa"/>
            <w:tcBorders>
              <w:top w:val="single" w:sz="6" w:space="0" w:color="000000"/>
              <w:left w:val="nil"/>
              <w:bottom w:val="single" w:sz="6" w:space="0" w:color="000000"/>
            </w:tcBorders>
          </w:tcPr>
          <w:p w14:paraId="6CA70AC8" w14:textId="77777777" w:rsidR="00296A26" w:rsidRPr="00E267FD" w:rsidRDefault="00296A26" w:rsidP="007F792C">
            <w:pPr>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 xml:space="preserve">Naknada i pomoć </w:t>
            </w:r>
            <w:r w:rsidR="008F65D7">
              <w:rPr>
                <w:rFonts w:ascii="Calibri" w:eastAsia="Times New Roman" w:hAnsi="Calibri" w:cs="Calibri"/>
                <w:color w:val="000009"/>
                <w:sz w:val="20"/>
                <w:szCs w:val="20"/>
                <w:lang w:val="hr-HR"/>
              </w:rPr>
              <w:t>Stranama pogođenim projektom (PAP)</w:t>
            </w:r>
            <w:r w:rsidRPr="00E267FD">
              <w:rPr>
                <w:rFonts w:ascii="Calibri" w:eastAsia="Times New Roman" w:hAnsi="Calibri" w:cs="Calibri"/>
                <w:color w:val="000009"/>
                <w:sz w:val="20"/>
                <w:szCs w:val="20"/>
                <w:lang w:val="hr-HR"/>
              </w:rPr>
              <w:t xml:space="preserve"> biće jednaki punoj </w:t>
            </w:r>
            <w:r w:rsidR="007F792C">
              <w:rPr>
                <w:rFonts w:ascii="Calibri" w:eastAsia="Times New Roman" w:hAnsi="Calibri" w:cs="Calibri"/>
                <w:color w:val="000009"/>
                <w:sz w:val="20"/>
                <w:szCs w:val="20"/>
                <w:lang w:val="hr-HR"/>
              </w:rPr>
              <w:t xml:space="preserve">zamjenskoj </w:t>
            </w:r>
            <w:r w:rsidRPr="00E267FD">
              <w:rPr>
                <w:rFonts w:ascii="Calibri" w:eastAsia="Times New Roman" w:hAnsi="Calibri" w:cs="Calibri"/>
                <w:color w:val="000009"/>
                <w:sz w:val="20"/>
                <w:szCs w:val="20"/>
                <w:lang w:val="hr-HR"/>
              </w:rPr>
              <w:t>cijeni kako je predviđeno u matrici prava ovog RPF-a.</w:t>
            </w:r>
          </w:p>
        </w:tc>
      </w:tr>
      <w:tr w:rsidR="00241DBC" w:rsidRPr="00E267FD" w14:paraId="116F90BC" w14:textId="77777777" w:rsidTr="007F792C">
        <w:trPr>
          <w:cnfStyle w:val="000000100000" w:firstRow="0" w:lastRow="0" w:firstColumn="0" w:lastColumn="0" w:oddVBand="0" w:evenVBand="0" w:oddHBand="1" w:evenHBand="0" w:firstRowFirstColumn="0" w:firstRowLastColumn="0" w:lastRowFirstColumn="0" w:lastRowLastColumn="0"/>
          <w:trHeight w:val="2534"/>
        </w:trPr>
        <w:tc>
          <w:tcPr>
            <w:cnfStyle w:val="001000000000" w:firstRow="0" w:lastRow="0" w:firstColumn="1" w:lastColumn="0" w:oddVBand="0" w:evenVBand="0" w:oddHBand="0" w:evenHBand="0" w:firstRowFirstColumn="0" w:firstRowLastColumn="0" w:lastRowFirstColumn="0" w:lastRowLastColumn="0"/>
            <w:tcW w:w="1844" w:type="dxa"/>
          </w:tcPr>
          <w:p w14:paraId="71BE201E" w14:textId="77777777" w:rsidR="00296A26" w:rsidRPr="00E267FD" w:rsidRDefault="00AF203B" w:rsidP="007F792C">
            <w:pPr>
              <w:spacing w:before="80"/>
              <w:jc w:val="center"/>
              <w:rPr>
                <w:rFonts w:ascii="Calibri" w:eastAsia="Times New Roman" w:hAnsi="Calibri" w:cs="Calibri"/>
                <w:color w:val="000009"/>
                <w:sz w:val="20"/>
                <w:szCs w:val="20"/>
                <w:lang w:val="hr-HR"/>
              </w:rPr>
            </w:pPr>
            <w:r>
              <w:rPr>
                <w:rFonts w:ascii="Calibri" w:eastAsia="Times New Roman" w:hAnsi="Calibri" w:cs="Calibri"/>
                <w:color w:val="000009"/>
                <w:sz w:val="20"/>
                <w:szCs w:val="20"/>
                <w:lang w:val="hr-HR"/>
              </w:rPr>
              <w:t>Transakcioni</w:t>
            </w:r>
            <w:r w:rsidR="00296A26" w:rsidRPr="00E267FD">
              <w:rPr>
                <w:rFonts w:ascii="Calibri" w:eastAsia="Times New Roman" w:hAnsi="Calibri" w:cs="Calibri"/>
                <w:color w:val="000009"/>
                <w:sz w:val="20"/>
                <w:szCs w:val="20"/>
                <w:lang w:val="hr-HR"/>
              </w:rPr>
              <w:t xml:space="preserve"> troškovi</w:t>
            </w:r>
          </w:p>
        </w:tc>
        <w:tc>
          <w:tcPr>
            <w:cnfStyle w:val="000010000000" w:firstRow="0" w:lastRow="0" w:firstColumn="0" w:lastColumn="0" w:oddVBand="1" w:evenVBand="0" w:oddHBand="0" w:evenHBand="0" w:firstRowFirstColumn="0" w:firstRowLastColumn="0" w:lastRowFirstColumn="0" w:lastRowLastColumn="0"/>
            <w:tcW w:w="3544" w:type="dxa"/>
          </w:tcPr>
          <w:p w14:paraId="25E31570" w14:textId="77777777" w:rsidR="00296A26" w:rsidRPr="00E267FD" w:rsidRDefault="00296A26" w:rsidP="007F792C">
            <w:pPr>
              <w:spacing w:before="74"/>
              <w:ind w:left="192" w:right="96"/>
              <w:jc w:val="center"/>
              <w:rPr>
                <w:rFonts w:ascii="Calibri" w:eastAsia="Times New Roman" w:hAnsi="Calibri" w:cs="Calibri"/>
                <w:bCs/>
                <w:color w:val="000009"/>
                <w:sz w:val="20"/>
                <w:szCs w:val="20"/>
                <w:lang w:val="hr-HR"/>
              </w:rPr>
            </w:pPr>
            <w:r w:rsidRPr="00E267FD">
              <w:rPr>
                <w:rFonts w:ascii="Calibri" w:eastAsia="Times New Roman" w:hAnsi="Calibri" w:cs="Calibri"/>
                <w:bCs/>
                <w:color w:val="000009"/>
                <w:sz w:val="20"/>
                <w:szCs w:val="20"/>
                <w:lang w:val="hr-HR"/>
              </w:rPr>
              <w:t xml:space="preserve">Zakon ne zahtijeva eksplicitno pokrivanje </w:t>
            </w:r>
            <w:r w:rsidR="00AF203B">
              <w:rPr>
                <w:rFonts w:ascii="Calibri" w:eastAsia="Times New Roman" w:hAnsi="Calibri" w:cs="Calibri"/>
                <w:bCs/>
                <w:color w:val="000009"/>
                <w:sz w:val="20"/>
                <w:szCs w:val="20"/>
                <w:lang w:val="hr-HR"/>
              </w:rPr>
              <w:t>transakcioni</w:t>
            </w:r>
            <w:r w:rsidRPr="00E267FD">
              <w:rPr>
                <w:rFonts w:ascii="Calibri" w:eastAsia="Times New Roman" w:hAnsi="Calibri" w:cs="Calibri"/>
                <w:bCs/>
                <w:color w:val="000009"/>
                <w:sz w:val="20"/>
                <w:szCs w:val="20"/>
                <w:lang w:val="hr-HR"/>
              </w:rPr>
              <w:t>h troškova (npr. registraci</w:t>
            </w:r>
            <w:r w:rsidR="007F792C">
              <w:rPr>
                <w:rFonts w:ascii="Calibri" w:eastAsia="Times New Roman" w:hAnsi="Calibri" w:cs="Calibri"/>
                <w:bCs/>
                <w:color w:val="000009"/>
                <w:sz w:val="20"/>
                <w:szCs w:val="20"/>
                <w:lang w:val="hr-HR"/>
              </w:rPr>
              <w:t>on</w:t>
            </w:r>
            <w:r w:rsidRPr="00E267FD">
              <w:rPr>
                <w:rFonts w:ascii="Calibri" w:eastAsia="Times New Roman" w:hAnsi="Calibri" w:cs="Calibri"/>
                <w:bCs/>
                <w:color w:val="000009"/>
                <w:sz w:val="20"/>
                <w:szCs w:val="20"/>
                <w:lang w:val="hr-HR"/>
              </w:rPr>
              <w:t xml:space="preserve">e takse, porezi na </w:t>
            </w:r>
            <w:r w:rsidR="007F792C">
              <w:rPr>
                <w:rFonts w:ascii="Calibri" w:eastAsia="Times New Roman" w:hAnsi="Calibri" w:cs="Calibri"/>
                <w:bCs/>
                <w:color w:val="000009"/>
                <w:sz w:val="20"/>
                <w:szCs w:val="20"/>
                <w:lang w:val="hr-HR"/>
              </w:rPr>
              <w:t>promet</w:t>
            </w:r>
            <w:r w:rsidRPr="00E267FD">
              <w:rPr>
                <w:rFonts w:ascii="Calibri" w:eastAsia="Times New Roman" w:hAnsi="Calibri" w:cs="Calibri"/>
                <w:bCs/>
                <w:color w:val="000009"/>
                <w:sz w:val="20"/>
                <w:szCs w:val="20"/>
                <w:lang w:val="hr-HR"/>
              </w:rPr>
              <w:t>, administrativni troškovi). Ove troškove mogu snositi pogođene osobe, čime se smanjuje neto vrijednost primljene naknade.</w:t>
            </w:r>
          </w:p>
        </w:tc>
        <w:tc>
          <w:tcPr>
            <w:tcW w:w="3118" w:type="dxa"/>
          </w:tcPr>
          <w:p w14:paraId="13BA2AF4" w14:textId="77777777" w:rsidR="00296A26" w:rsidRPr="00E267FD" w:rsidRDefault="00296A26" w:rsidP="007F79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9"/>
                <w:sz w:val="20"/>
                <w:szCs w:val="20"/>
                <w:lang w:val="hr-HR"/>
              </w:rPr>
            </w:pPr>
            <w:r w:rsidRPr="00E267FD">
              <w:rPr>
                <w:rFonts w:ascii="Calibri" w:eastAsia="Times New Roman" w:hAnsi="Calibri" w:cs="Calibri"/>
                <w:bCs/>
                <w:color w:val="000009"/>
                <w:sz w:val="20"/>
                <w:szCs w:val="20"/>
                <w:lang w:val="hr-HR"/>
              </w:rPr>
              <w:t xml:space="preserve">ESS5 zahtijeva da se naknada obezbijedi uz </w:t>
            </w:r>
            <w:r w:rsidR="007F792C">
              <w:rPr>
                <w:rFonts w:ascii="Calibri" w:eastAsia="Times New Roman" w:hAnsi="Calibri" w:cs="Calibri"/>
                <w:bCs/>
                <w:color w:val="000009"/>
                <w:sz w:val="20"/>
                <w:szCs w:val="20"/>
                <w:lang w:val="hr-HR"/>
              </w:rPr>
              <w:t>punu zamjensku cijenu</w:t>
            </w:r>
            <w:r w:rsidRPr="00E267FD">
              <w:rPr>
                <w:rFonts w:ascii="Calibri" w:eastAsia="Times New Roman" w:hAnsi="Calibri" w:cs="Calibri"/>
                <w:bCs/>
                <w:color w:val="000009"/>
                <w:sz w:val="20"/>
                <w:szCs w:val="20"/>
                <w:lang w:val="hr-HR"/>
              </w:rPr>
              <w:t xml:space="preserve">, uključujući sve </w:t>
            </w:r>
            <w:r w:rsidR="00AF203B">
              <w:rPr>
                <w:rFonts w:ascii="Calibri" w:eastAsia="Times New Roman" w:hAnsi="Calibri" w:cs="Calibri"/>
                <w:bCs/>
                <w:color w:val="000009"/>
                <w:sz w:val="20"/>
                <w:szCs w:val="20"/>
                <w:lang w:val="hr-HR"/>
              </w:rPr>
              <w:t>transakcione</w:t>
            </w:r>
            <w:r w:rsidRPr="00E267FD">
              <w:rPr>
                <w:rFonts w:ascii="Calibri" w:eastAsia="Times New Roman" w:hAnsi="Calibri" w:cs="Calibri"/>
                <w:bCs/>
                <w:color w:val="000009"/>
                <w:sz w:val="20"/>
                <w:szCs w:val="20"/>
                <w:lang w:val="hr-HR"/>
              </w:rPr>
              <w:t xml:space="preserve"> troškove potrebne za postizanje takve zamjene. </w:t>
            </w:r>
            <w:r w:rsidR="008F65D7">
              <w:rPr>
                <w:rFonts w:ascii="Calibri" w:eastAsia="Times New Roman" w:hAnsi="Calibri" w:cs="Calibri"/>
                <w:bCs/>
                <w:color w:val="000009"/>
                <w:sz w:val="20"/>
                <w:szCs w:val="20"/>
                <w:lang w:val="hr-HR"/>
              </w:rPr>
              <w:t>Strane pogođene projektom (PAP)</w:t>
            </w:r>
            <w:r w:rsidRPr="00E267FD">
              <w:rPr>
                <w:rFonts w:ascii="Calibri" w:eastAsia="Times New Roman" w:hAnsi="Calibri" w:cs="Calibri"/>
                <w:bCs/>
                <w:color w:val="000009"/>
                <w:sz w:val="20"/>
                <w:szCs w:val="20"/>
                <w:lang w:val="hr-HR"/>
              </w:rPr>
              <w:t xml:space="preserve"> ne bi trebali </w:t>
            </w:r>
            <w:r w:rsidR="007F792C">
              <w:rPr>
                <w:rFonts w:ascii="Calibri" w:eastAsia="Times New Roman" w:hAnsi="Calibri" w:cs="Calibri"/>
                <w:bCs/>
                <w:color w:val="000009"/>
                <w:sz w:val="20"/>
                <w:szCs w:val="20"/>
                <w:lang w:val="hr-HR"/>
              </w:rPr>
              <w:t>da imaju</w:t>
            </w:r>
            <w:r w:rsidRPr="00E267FD">
              <w:rPr>
                <w:rFonts w:ascii="Calibri" w:eastAsia="Times New Roman" w:hAnsi="Calibri" w:cs="Calibri"/>
                <w:bCs/>
                <w:color w:val="000009"/>
                <w:sz w:val="20"/>
                <w:szCs w:val="20"/>
                <w:lang w:val="hr-HR"/>
              </w:rPr>
              <w:t xml:space="preserve"> nikakve odbitke vezane za poreze, takse ili naknade.</w:t>
            </w:r>
          </w:p>
        </w:tc>
        <w:tc>
          <w:tcPr>
            <w:cnfStyle w:val="000100000000" w:firstRow="0" w:lastRow="0" w:firstColumn="0" w:lastColumn="1" w:oddVBand="0" w:evenVBand="0" w:oddHBand="0" w:evenHBand="0" w:firstRowFirstColumn="0" w:firstRowLastColumn="0" w:lastRowFirstColumn="0" w:lastRowLastColumn="0"/>
            <w:tcW w:w="2693" w:type="dxa"/>
          </w:tcPr>
          <w:p w14:paraId="680E8E22" w14:textId="77777777" w:rsidR="00296A26" w:rsidRPr="00E267FD" w:rsidRDefault="00296A26" w:rsidP="008F65D7">
            <w:pPr>
              <w:spacing w:before="204"/>
              <w:jc w:val="center"/>
              <w:rPr>
                <w:rFonts w:ascii="Calibri" w:eastAsia="Times New Roman" w:hAnsi="Calibri" w:cs="Calibri"/>
                <w:color w:val="000009"/>
                <w:sz w:val="20"/>
                <w:szCs w:val="20"/>
                <w:lang w:val="hr-HR"/>
              </w:rPr>
            </w:pPr>
            <w:r w:rsidRPr="00E267FD">
              <w:rPr>
                <w:rFonts w:ascii="Calibri" w:eastAsia="Times New Roman" w:hAnsi="Calibri" w:cs="Calibri"/>
                <w:color w:val="000009"/>
                <w:sz w:val="20"/>
                <w:szCs w:val="20"/>
                <w:lang w:val="hr-HR"/>
              </w:rPr>
              <w:t>Da bi se premosti</w:t>
            </w:r>
            <w:r w:rsidR="007F792C">
              <w:rPr>
                <w:rFonts w:ascii="Calibri" w:eastAsia="Times New Roman" w:hAnsi="Calibri" w:cs="Calibri"/>
                <w:color w:val="000009"/>
                <w:sz w:val="20"/>
                <w:szCs w:val="20"/>
                <w:lang w:val="hr-HR"/>
              </w:rPr>
              <w:t>la ova razlika</w:t>
            </w:r>
            <w:r w:rsidRPr="00E267FD">
              <w:rPr>
                <w:rFonts w:ascii="Calibri" w:eastAsia="Times New Roman" w:hAnsi="Calibri" w:cs="Calibri"/>
                <w:color w:val="000009"/>
                <w:sz w:val="20"/>
                <w:szCs w:val="20"/>
                <w:lang w:val="hr-HR"/>
              </w:rPr>
              <w:t xml:space="preserve">, RPF zahtijeva da naknada u okviru projekta bude </w:t>
            </w:r>
            <w:r w:rsidR="007F792C" w:rsidRPr="00E267FD">
              <w:rPr>
                <w:rFonts w:ascii="Calibri" w:eastAsia="Times New Roman" w:hAnsi="Calibri" w:cs="Calibri"/>
                <w:bCs w:val="0"/>
                <w:color w:val="000009"/>
                <w:sz w:val="20"/>
                <w:szCs w:val="20"/>
                <w:lang w:val="hr-HR"/>
              </w:rPr>
              <w:t xml:space="preserve">uz </w:t>
            </w:r>
            <w:r w:rsidR="007F792C">
              <w:rPr>
                <w:rFonts w:ascii="Calibri" w:eastAsia="Times New Roman" w:hAnsi="Calibri" w:cs="Calibri"/>
                <w:bCs w:val="0"/>
                <w:color w:val="000009"/>
                <w:sz w:val="20"/>
                <w:szCs w:val="20"/>
                <w:lang w:val="hr-HR"/>
              </w:rPr>
              <w:t>punu zamjensku cijenu</w:t>
            </w:r>
            <w:r w:rsidRPr="00E267FD">
              <w:rPr>
                <w:rFonts w:ascii="Calibri" w:eastAsia="Times New Roman" w:hAnsi="Calibri" w:cs="Calibri"/>
                <w:color w:val="000009"/>
                <w:sz w:val="20"/>
                <w:szCs w:val="20"/>
                <w:lang w:val="hr-HR"/>
              </w:rPr>
              <w:t xml:space="preserve">, uključujući sve </w:t>
            </w:r>
            <w:r w:rsidR="00AF203B">
              <w:rPr>
                <w:rFonts w:ascii="Calibri" w:eastAsia="Times New Roman" w:hAnsi="Calibri" w:cs="Calibri"/>
                <w:color w:val="000009"/>
                <w:sz w:val="20"/>
                <w:szCs w:val="20"/>
                <w:lang w:val="hr-HR"/>
              </w:rPr>
              <w:t>transakcione</w:t>
            </w:r>
            <w:r w:rsidRPr="00E267FD">
              <w:rPr>
                <w:rFonts w:ascii="Calibri" w:eastAsia="Times New Roman" w:hAnsi="Calibri" w:cs="Calibri"/>
                <w:color w:val="000009"/>
                <w:sz w:val="20"/>
                <w:szCs w:val="20"/>
                <w:lang w:val="hr-HR"/>
              </w:rPr>
              <w:t xml:space="preserve"> troškove, poreze i naknade. PMT/</w:t>
            </w:r>
            <w:r w:rsidR="0032517A">
              <w:rPr>
                <w:rFonts w:ascii="Calibri" w:eastAsia="Times New Roman" w:hAnsi="Calibri" w:cs="Calibri"/>
                <w:color w:val="000009"/>
                <w:sz w:val="20"/>
                <w:szCs w:val="20"/>
                <w:lang w:val="hr-HR"/>
              </w:rPr>
              <w:t>MPŠV</w:t>
            </w:r>
            <w:r w:rsidRPr="00E267FD">
              <w:rPr>
                <w:rFonts w:ascii="Calibri" w:eastAsia="Times New Roman" w:hAnsi="Calibri" w:cs="Calibri"/>
                <w:color w:val="000009"/>
                <w:sz w:val="20"/>
                <w:szCs w:val="20"/>
                <w:lang w:val="hr-HR"/>
              </w:rPr>
              <w:t xml:space="preserve"> će osigurati da se ti troškovi budžetiraju i pokrivaju od strane korisnika eksproprijacije kako bi </w:t>
            </w:r>
            <w:r w:rsidR="008F65D7">
              <w:rPr>
                <w:rFonts w:ascii="Calibri" w:eastAsia="Times New Roman" w:hAnsi="Calibri" w:cs="Calibri"/>
                <w:color w:val="000009"/>
                <w:sz w:val="20"/>
                <w:szCs w:val="20"/>
                <w:lang w:val="hr-HR"/>
              </w:rPr>
              <w:t>Strane pogođene projektom (PAP)</w:t>
            </w:r>
            <w:r w:rsidRPr="00E267FD">
              <w:rPr>
                <w:rFonts w:ascii="Calibri" w:eastAsia="Times New Roman" w:hAnsi="Calibri" w:cs="Calibri"/>
                <w:color w:val="000009"/>
                <w:sz w:val="20"/>
                <w:szCs w:val="20"/>
                <w:lang w:val="hr-HR"/>
              </w:rPr>
              <w:t xml:space="preserve"> dobil</w:t>
            </w:r>
            <w:r w:rsidR="008F65D7">
              <w:rPr>
                <w:rFonts w:ascii="Calibri" w:eastAsia="Times New Roman" w:hAnsi="Calibri" w:cs="Calibri"/>
                <w:color w:val="000009"/>
                <w:sz w:val="20"/>
                <w:szCs w:val="20"/>
                <w:lang w:val="hr-HR"/>
              </w:rPr>
              <w:t>e</w:t>
            </w:r>
            <w:r w:rsidRPr="00E267FD">
              <w:rPr>
                <w:rFonts w:ascii="Calibri" w:eastAsia="Times New Roman" w:hAnsi="Calibri" w:cs="Calibri"/>
                <w:color w:val="000009"/>
                <w:sz w:val="20"/>
                <w:szCs w:val="20"/>
                <w:lang w:val="hr-HR"/>
              </w:rPr>
              <w:t xml:space="preserve"> puni iznos.</w:t>
            </w:r>
          </w:p>
        </w:tc>
      </w:tr>
      <w:tr w:rsidR="00296A26" w:rsidRPr="00E267FD" w14:paraId="2B84B21E" w14:textId="77777777" w:rsidTr="00241DBC">
        <w:trPr>
          <w:trHeight w:val="3443"/>
        </w:trPr>
        <w:tc>
          <w:tcPr>
            <w:cnfStyle w:val="001000000000" w:firstRow="0" w:lastRow="0" w:firstColumn="1" w:lastColumn="0" w:oddVBand="0" w:evenVBand="0" w:oddHBand="0" w:evenHBand="0" w:firstRowFirstColumn="0" w:firstRowLastColumn="0" w:lastRowFirstColumn="0" w:lastRowLastColumn="0"/>
            <w:tcW w:w="1844" w:type="dxa"/>
            <w:tcBorders>
              <w:top w:val="single" w:sz="6" w:space="0" w:color="000000"/>
              <w:bottom w:val="single" w:sz="6" w:space="0" w:color="000000"/>
              <w:right w:val="nil"/>
            </w:tcBorders>
          </w:tcPr>
          <w:p w14:paraId="001042BC" w14:textId="77777777" w:rsidR="00296A26" w:rsidRPr="00E267FD" w:rsidRDefault="00296A26" w:rsidP="00296A26">
            <w:pPr>
              <w:spacing w:before="80"/>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Escrow računi</w:t>
            </w:r>
          </w:p>
        </w:tc>
        <w:tc>
          <w:tcPr>
            <w:cnfStyle w:val="000010000000" w:firstRow="0" w:lastRow="0" w:firstColumn="0" w:lastColumn="0" w:oddVBand="1" w:evenVBand="0" w:oddHBand="0" w:evenHBand="0" w:firstRowFirstColumn="0" w:firstRowLastColumn="0" w:lastRowFirstColumn="0" w:lastRowLastColumn="0"/>
            <w:tcW w:w="3544" w:type="dxa"/>
            <w:tcBorders>
              <w:top w:val="single" w:sz="6" w:space="0" w:color="000000"/>
              <w:left w:val="nil"/>
              <w:bottom w:val="single" w:sz="6" w:space="0" w:color="000000"/>
              <w:right w:val="nil"/>
            </w:tcBorders>
          </w:tcPr>
          <w:p w14:paraId="0ADCCFE3" w14:textId="77777777" w:rsidR="00296A26" w:rsidRPr="00E267FD" w:rsidRDefault="007F792C" w:rsidP="00FB7A95">
            <w:pPr>
              <w:spacing w:before="74"/>
              <w:ind w:left="192" w:right="96"/>
              <w:jc w:val="center"/>
              <w:rPr>
                <w:rFonts w:ascii="Calibri" w:eastAsia="Times New Roman" w:hAnsi="Calibri" w:cs="Calibri"/>
                <w:bCs/>
                <w:color w:val="000009"/>
                <w:sz w:val="20"/>
                <w:szCs w:val="20"/>
                <w:lang w:val="hr-HR"/>
              </w:rPr>
            </w:pPr>
            <w:r>
              <w:rPr>
                <w:rFonts w:ascii="Calibri" w:eastAsia="Times New Roman" w:hAnsi="Calibri" w:cs="Calibri"/>
                <w:bCs/>
                <w:color w:val="000009"/>
                <w:sz w:val="20"/>
                <w:szCs w:val="20"/>
                <w:lang w:val="hr-HR"/>
              </w:rPr>
              <w:t>Korisnik eksproprijacije</w:t>
            </w:r>
            <w:r w:rsidR="00296A26" w:rsidRPr="00E267FD">
              <w:rPr>
                <w:rFonts w:ascii="Calibri" w:eastAsia="Times New Roman" w:hAnsi="Calibri" w:cs="Calibri"/>
                <w:bCs/>
                <w:color w:val="000009"/>
                <w:sz w:val="20"/>
                <w:szCs w:val="20"/>
                <w:lang w:val="hr-HR"/>
              </w:rPr>
              <w:t xml:space="preserve"> je dužan </w:t>
            </w:r>
            <w:r>
              <w:rPr>
                <w:rFonts w:ascii="Calibri" w:eastAsia="Times New Roman" w:hAnsi="Calibri" w:cs="Calibri"/>
                <w:bCs/>
                <w:color w:val="000009"/>
                <w:sz w:val="20"/>
                <w:szCs w:val="20"/>
                <w:lang w:val="hr-HR"/>
              </w:rPr>
              <w:t xml:space="preserve">a </w:t>
            </w:r>
            <w:r w:rsidR="00296A26" w:rsidRPr="00E267FD">
              <w:rPr>
                <w:rFonts w:ascii="Calibri" w:eastAsia="Times New Roman" w:hAnsi="Calibri" w:cs="Calibri"/>
                <w:bCs/>
                <w:color w:val="000009"/>
                <w:sz w:val="20"/>
                <w:szCs w:val="20"/>
                <w:lang w:val="hr-HR"/>
              </w:rPr>
              <w:t>depon</w:t>
            </w:r>
            <w:r>
              <w:rPr>
                <w:rFonts w:ascii="Calibri" w:eastAsia="Times New Roman" w:hAnsi="Calibri" w:cs="Calibri"/>
                <w:bCs/>
                <w:color w:val="000009"/>
                <w:sz w:val="20"/>
                <w:szCs w:val="20"/>
                <w:lang w:val="hr-HR"/>
              </w:rPr>
              <w:t xml:space="preserve">uje </w:t>
            </w:r>
            <w:r w:rsidR="00296A26" w:rsidRPr="00E267FD">
              <w:rPr>
                <w:rFonts w:ascii="Calibri" w:eastAsia="Times New Roman" w:hAnsi="Calibri" w:cs="Calibri"/>
                <w:bCs/>
                <w:color w:val="000009"/>
                <w:sz w:val="20"/>
                <w:szCs w:val="20"/>
                <w:lang w:val="hr-HR"/>
              </w:rPr>
              <w:t>Ministarstvu finansija procijenjena sredstva za isplatu naknade prije početka eksproprijacije.</w:t>
            </w:r>
          </w:p>
        </w:tc>
        <w:tc>
          <w:tcPr>
            <w:tcW w:w="3118" w:type="dxa"/>
            <w:tcBorders>
              <w:top w:val="single" w:sz="6" w:space="0" w:color="000000"/>
              <w:left w:val="nil"/>
              <w:bottom w:val="single" w:sz="6" w:space="0" w:color="000000"/>
              <w:right w:val="nil"/>
            </w:tcBorders>
          </w:tcPr>
          <w:p w14:paraId="541FE3AC" w14:textId="77777777" w:rsidR="00296A26" w:rsidRPr="00E267FD" w:rsidRDefault="00296A26" w:rsidP="00FB7A9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20"/>
                <w:szCs w:val="20"/>
                <w:lang w:val="hr-HR"/>
              </w:rPr>
            </w:pPr>
            <w:r w:rsidRPr="00E267FD">
              <w:rPr>
                <w:rFonts w:ascii="Calibri" w:eastAsia="Times New Roman" w:hAnsi="Calibri" w:cs="Calibri"/>
                <w:bCs/>
                <w:color w:val="000009"/>
                <w:sz w:val="20"/>
                <w:szCs w:val="20"/>
                <w:lang w:val="hr-HR"/>
              </w:rPr>
              <w:t xml:space="preserve">Ako postoje značajne poteškoće vezane za isplatu naknade određenim </w:t>
            </w:r>
            <w:r w:rsidR="00B96E27">
              <w:rPr>
                <w:rFonts w:ascii="Calibri" w:eastAsia="Times New Roman" w:hAnsi="Calibri" w:cs="Calibri"/>
                <w:bCs/>
                <w:color w:val="000009"/>
                <w:sz w:val="20"/>
                <w:szCs w:val="20"/>
                <w:lang w:val="hr-HR"/>
              </w:rPr>
              <w:t>pogođenim licima</w:t>
            </w:r>
            <w:r w:rsidRPr="00E267FD">
              <w:rPr>
                <w:rFonts w:ascii="Calibri" w:eastAsia="Times New Roman" w:hAnsi="Calibri" w:cs="Calibri"/>
                <w:bCs/>
                <w:color w:val="000009"/>
                <w:sz w:val="20"/>
                <w:szCs w:val="20"/>
                <w:lang w:val="hr-HR"/>
              </w:rPr>
              <w:t xml:space="preserve">, izuzetno, uz prethodni pristanak Banke, PMT može </w:t>
            </w:r>
            <w:r w:rsidR="00FB7A95">
              <w:rPr>
                <w:rFonts w:ascii="Calibri" w:eastAsia="Times New Roman" w:hAnsi="Calibri" w:cs="Calibri"/>
                <w:bCs/>
                <w:color w:val="000009"/>
                <w:sz w:val="20"/>
                <w:szCs w:val="20"/>
                <w:lang w:val="hr-HR"/>
              </w:rPr>
              <w:t>deponovati</w:t>
            </w:r>
            <w:r w:rsidRPr="00E267FD">
              <w:rPr>
                <w:rFonts w:ascii="Calibri" w:eastAsia="Times New Roman" w:hAnsi="Calibri" w:cs="Calibri"/>
                <w:bCs/>
                <w:color w:val="000009"/>
                <w:sz w:val="20"/>
                <w:szCs w:val="20"/>
                <w:lang w:val="hr-HR"/>
              </w:rPr>
              <w:t xml:space="preserve"> naknadu (plus </w:t>
            </w:r>
            <w:r w:rsidR="00FB7A95">
              <w:rPr>
                <w:rFonts w:ascii="Calibri" w:eastAsia="Times New Roman" w:hAnsi="Calibri" w:cs="Calibri"/>
                <w:bCs/>
                <w:color w:val="000009"/>
                <w:sz w:val="20"/>
                <w:szCs w:val="20"/>
                <w:lang w:val="hr-HR"/>
              </w:rPr>
              <w:t>rezerve</w:t>
            </w:r>
            <w:r w:rsidRPr="00E267FD">
              <w:rPr>
                <w:rFonts w:ascii="Calibri" w:eastAsia="Times New Roman" w:hAnsi="Calibri" w:cs="Calibri"/>
                <w:bCs/>
                <w:color w:val="000009"/>
                <w:sz w:val="20"/>
                <w:szCs w:val="20"/>
                <w:lang w:val="hr-HR"/>
              </w:rPr>
              <w:t xml:space="preserve">) na </w:t>
            </w:r>
            <w:r w:rsidR="00FB7A95">
              <w:rPr>
                <w:rFonts w:ascii="Calibri" w:eastAsia="Times New Roman" w:hAnsi="Calibri" w:cs="Calibri"/>
                <w:bCs/>
                <w:color w:val="000009"/>
                <w:sz w:val="20"/>
                <w:szCs w:val="20"/>
                <w:lang w:val="hr-HR"/>
              </w:rPr>
              <w:t xml:space="preserve">kamatonosni escrow </w:t>
            </w:r>
            <w:r w:rsidRPr="00E267FD">
              <w:rPr>
                <w:rFonts w:ascii="Calibri" w:eastAsia="Times New Roman" w:hAnsi="Calibri" w:cs="Calibri"/>
                <w:bCs/>
                <w:color w:val="000009"/>
                <w:sz w:val="20"/>
                <w:szCs w:val="20"/>
                <w:lang w:val="hr-HR"/>
              </w:rPr>
              <w:t>račun ili drugi depozitni račun.</w:t>
            </w:r>
          </w:p>
        </w:tc>
        <w:tc>
          <w:tcPr>
            <w:cnfStyle w:val="000100000000" w:firstRow="0" w:lastRow="0" w:firstColumn="0" w:lastColumn="1" w:oddVBand="0" w:evenVBand="0" w:oddHBand="0" w:evenHBand="0" w:firstRowFirstColumn="0" w:firstRowLastColumn="0" w:lastRowFirstColumn="0" w:lastRowLastColumn="0"/>
            <w:tcW w:w="2693" w:type="dxa"/>
            <w:tcBorders>
              <w:top w:val="single" w:sz="6" w:space="0" w:color="000000"/>
              <w:left w:val="nil"/>
              <w:bottom w:val="single" w:sz="6" w:space="0" w:color="000000"/>
            </w:tcBorders>
          </w:tcPr>
          <w:p w14:paraId="666E2B6C" w14:textId="77777777" w:rsidR="00296A26" w:rsidRPr="00E267FD" w:rsidRDefault="00296A26" w:rsidP="00FB7A95">
            <w:pPr>
              <w:spacing w:before="204"/>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Prema sistemu javnih finansija</w:t>
            </w:r>
            <w:r w:rsidR="00FB7A95">
              <w:rPr>
                <w:rFonts w:ascii="Calibri" w:eastAsia="Times New Roman" w:hAnsi="Calibri" w:cs="Calibri"/>
                <w:color w:val="000009"/>
                <w:sz w:val="20"/>
                <w:szCs w:val="20"/>
                <w:lang w:val="hr-HR"/>
              </w:rPr>
              <w:t xml:space="preserve"> Crne Gore</w:t>
            </w:r>
            <w:r w:rsidRPr="00E267FD">
              <w:rPr>
                <w:rFonts w:ascii="Calibri" w:eastAsia="Times New Roman" w:hAnsi="Calibri" w:cs="Calibri"/>
                <w:color w:val="000009"/>
                <w:sz w:val="20"/>
                <w:szCs w:val="20"/>
                <w:lang w:val="hr-HR"/>
              </w:rPr>
              <w:t>, korisnici javnih sredstava ne mogu otvarati komercijalne escrow račune. Umjesto toga, sredstva za naknadu će biti uplaćena na poseban trezorski račun ("</w:t>
            </w:r>
            <w:r w:rsidR="00FB7A95" w:rsidRPr="00E267FD">
              <w:rPr>
                <w:rFonts w:ascii="Calibri" w:eastAsia="Times New Roman" w:hAnsi="Calibri" w:cs="Calibri"/>
                <w:color w:val="000009"/>
                <w:sz w:val="20"/>
                <w:szCs w:val="20"/>
                <w:lang w:val="hr-HR"/>
              </w:rPr>
              <w:t xml:space="preserve">račun </w:t>
            </w:r>
            <w:r w:rsidR="00FB7A95">
              <w:rPr>
                <w:rFonts w:ascii="Calibri" w:eastAsia="Times New Roman" w:hAnsi="Calibri" w:cs="Calibri"/>
                <w:color w:val="000009"/>
                <w:sz w:val="20"/>
                <w:szCs w:val="20"/>
                <w:lang w:val="hr-HR"/>
              </w:rPr>
              <w:t xml:space="preserve">sličan </w:t>
            </w:r>
            <w:r w:rsidRPr="00E267FD">
              <w:rPr>
                <w:rFonts w:ascii="Calibri" w:eastAsia="Times New Roman" w:hAnsi="Calibri" w:cs="Calibri"/>
                <w:color w:val="000009"/>
                <w:sz w:val="20"/>
                <w:szCs w:val="20"/>
                <w:lang w:val="hr-HR"/>
              </w:rPr>
              <w:t xml:space="preserve">escrow </w:t>
            </w:r>
            <w:r w:rsidR="00FB7A95">
              <w:rPr>
                <w:rFonts w:ascii="Calibri" w:eastAsia="Times New Roman" w:hAnsi="Calibri" w:cs="Calibri"/>
                <w:color w:val="000009"/>
                <w:sz w:val="20"/>
                <w:szCs w:val="20"/>
                <w:lang w:val="hr-HR"/>
              </w:rPr>
              <w:t>računu</w:t>
            </w:r>
            <w:r w:rsidRPr="00E267FD">
              <w:rPr>
                <w:rFonts w:ascii="Calibri" w:eastAsia="Times New Roman" w:hAnsi="Calibri" w:cs="Calibri"/>
                <w:color w:val="000009"/>
                <w:sz w:val="20"/>
                <w:szCs w:val="20"/>
                <w:lang w:val="hr-HR"/>
              </w:rPr>
              <w:t xml:space="preserve">") unutar Ministarstva finansija. Ova sredstva, uključujući rezerve, biće namijenjena podobnim </w:t>
            </w:r>
            <w:r w:rsidR="008F65D7">
              <w:rPr>
                <w:rFonts w:ascii="Calibri" w:eastAsia="Times New Roman" w:hAnsi="Calibri" w:cs="Calibri"/>
                <w:color w:val="000009"/>
                <w:sz w:val="20"/>
                <w:szCs w:val="20"/>
                <w:lang w:val="hr-HR"/>
              </w:rPr>
              <w:t>Stranama pogođenim projektom (PAP)</w:t>
            </w:r>
            <w:r w:rsidRPr="00E267FD">
              <w:rPr>
                <w:rFonts w:ascii="Calibri" w:eastAsia="Times New Roman" w:hAnsi="Calibri" w:cs="Calibri"/>
                <w:color w:val="000009"/>
                <w:sz w:val="20"/>
                <w:szCs w:val="20"/>
                <w:lang w:val="hr-HR"/>
              </w:rPr>
              <w:t xml:space="preserve"> i </w:t>
            </w:r>
            <w:r w:rsidR="00FB7A95">
              <w:rPr>
                <w:rFonts w:ascii="Calibri" w:eastAsia="Times New Roman" w:hAnsi="Calibri" w:cs="Calibri"/>
                <w:color w:val="000009"/>
                <w:sz w:val="20"/>
                <w:szCs w:val="20"/>
                <w:lang w:val="hr-HR"/>
              </w:rPr>
              <w:t>otpuštena</w:t>
            </w:r>
            <w:r w:rsidRPr="00E267FD">
              <w:rPr>
                <w:rFonts w:ascii="Calibri" w:eastAsia="Times New Roman" w:hAnsi="Calibri" w:cs="Calibri"/>
                <w:color w:val="000009"/>
                <w:sz w:val="20"/>
                <w:szCs w:val="20"/>
                <w:lang w:val="hr-HR"/>
              </w:rPr>
              <w:t xml:space="preserve"> u razumnom roku nakon što se sporovi riješe. Korištenje takvih sredstava u državno</w:t>
            </w:r>
            <w:r w:rsidR="00FB7A95">
              <w:rPr>
                <w:rFonts w:ascii="Calibri" w:eastAsia="Times New Roman" w:hAnsi="Calibri" w:cs="Calibri"/>
                <w:color w:val="000009"/>
                <w:sz w:val="20"/>
                <w:szCs w:val="20"/>
                <w:lang w:val="hr-HR"/>
              </w:rPr>
              <w:t>m trezoru</w:t>
            </w:r>
            <w:r w:rsidRPr="00E267FD">
              <w:rPr>
                <w:rFonts w:ascii="Calibri" w:eastAsia="Times New Roman" w:hAnsi="Calibri" w:cs="Calibri"/>
                <w:color w:val="000009"/>
                <w:sz w:val="20"/>
                <w:szCs w:val="20"/>
                <w:lang w:val="hr-HR"/>
              </w:rPr>
              <w:t xml:space="preserve"> </w:t>
            </w:r>
            <w:r w:rsidR="00FB7A95">
              <w:rPr>
                <w:rFonts w:ascii="Calibri" w:eastAsia="Times New Roman" w:hAnsi="Calibri" w:cs="Calibri"/>
                <w:color w:val="000009"/>
                <w:sz w:val="20"/>
                <w:szCs w:val="20"/>
                <w:lang w:val="hr-HR"/>
              </w:rPr>
              <w:t>biće</w:t>
            </w:r>
            <w:r w:rsidRPr="00E267FD">
              <w:rPr>
                <w:rFonts w:ascii="Calibri" w:eastAsia="Times New Roman" w:hAnsi="Calibri" w:cs="Calibri"/>
                <w:color w:val="000009"/>
                <w:sz w:val="20"/>
                <w:szCs w:val="20"/>
                <w:lang w:val="hr-HR"/>
              </w:rPr>
              <w:t xml:space="preserve"> izuzetna mjera samo kada PMT/</w:t>
            </w:r>
            <w:r w:rsidR="0032517A">
              <w:rPr>
                <w:rFonts w:ascii="Calibri" w:eastAsia="Times New Roman" w:hAnsi="Calibri" w:cs="Calibri"/>
                <w:color w:val="000009"/>
                <w:sz w:val="20"/>
                <w:szCs w:val="20"/>
                <w:lang w:val="hr-HR"/>
              </w:rPr>
              <w:t>MPŠV</w:t>
            </w:r>
            <w:r w:rsidRPr="00E267FD">
              <w:rPr>
                <w:rFonts w:ascii="Calibri" w:eastAsia="Times New Roman" w:hAnsi="Calibri" w:cs="Calibri"/>
                <w:color w:val="000009"/>
                <w:sz w:val="20"/>
                <w:szCs w:val="20"/>
                <w:lang w:val="hr-HR"/>
              </w:rPr>
              <w:t xml:space="preserve"> dokaže da su svi drugi razumni napori za rješavanje sporova iscrpljeni i </w:t>
            </w:r>
            <w:r w:rsidR="00FB7A95">
              <w:rPr>
                <w:rFonts w:ascii="Calibri" w:eastAsia="Times New Roman" w:hAnsi="Calibri" w:cs="Calibri"/>
                <w:color w:val="000009"/>
                <w:sz w:val="20"/>
                <w:szCs w:val="20"/>
                <w:lang w:val="hr-HR"/>
              </w:rPr>
              <w:t>za to</w:t>
            </w:r>
            <w:r w:rsidRPr="00E267FD">
              <w:rPr>
                <w:rFonts w:ascii="Calibri" w:eastAsia="Times New Roman" w:hAnsi="Calibri" w:cs="Calibri"/>
                <w:color w:val="000009"/>
                <w:sz w:val="20"/>
                <w:szCs w:val="20"/>
                <w:lang w:val="hr-HR"/>
              </w:rPr>
              <w:t xml:space="preserve"> će biti potrebna prethodna saglasnost Banke,</w:t>
            </w:r>
          </w:p>
        </w:tc>
      </w:tr>
      <w:tr w:rsidR="00296A26" w:rsidRPr="00E267FD" w14:paraId="081047E1" w14:textId="77777777" w:rsidTr="00241DBC">
        <w:trPr>
          <w:cnfStyle w:val="000000100000" w:firstRow="0" w:lastRow="0" w:firstColumn="0" w:lastColumn="0" w:oddVBand="0" w:evenVBand="0" w:oddHBand="1" w:evenHBand="0" w:firstRowFirstColumn="0" w:firstRowLastColumn="0" w:lastRowFirstColumn="0" w:lastRowLastColumn="0"/>
          <w:trHeight w:val="3443"/>
        </w:trPr>
        <w:tc>
          <w:tcPr>
            <w:cnfStyle w:val="001000000000" w:firstRow="0" w:lastRow="0" w:firstColumn="1" w:lastColumn="0" w:oddVBand="0" w:evenVBand="0" w:oddHBand="0" w:evenHBand="0" w:firstRowFirstColumn="0" w:firstRowLastColumn="0" w:lastRowFirstColumn="0" w:lastRowLastColumn="0"/>
            <w:tcW w:w="1844" w:type="dxa"/>
            <w:tcBorders>
              <w:top w:val="single" w:sz="6" w:space="0" w:color="000000"/>
              <w:bottom w:val="single" w:sz="6" w:space="0" w:color="000000"/>
              <w:right w:val="nil"/>
            </w:tcBorders>
          </w:tcPr>
          <w:p w14:paraId="1CB1E13F" w14:textId="77777777" w:rsidR="00296A26" w:rsidRPr="00E267FD" w:rsidRDefault="00FB7A95" w:rsidP="00FB7A95">
            <w:pPr>
              <w:spacing w:before="80"/>
              <w:jc w:val="center"/>
              <w:rPr>
                <w:rFonts w:ascii="Calibri" w:eastAsia="Times New Roman" w:hAnsi="Calibri" w:cs="Calibri"/>
                <w:sz w:val="20"/>
                <w:szCs w:val="20"/>
                <w:lang w:val="hr-HR"/>
              </w:rPr>
            </w:pPr>
            <w:r>
              <w:rPr>
                <w:rFonts w:ascii="Calibri" w:eastAsia="Times New Roman" w:hAnsi="Calibri" w:cs="Calibri"/>
                <w:color w:val="000009"/>
                <w:sz w:val="20"/>
                <w:szCs w:val="20"/>
                <w:lang w:val="hr-HR"/>
              </w:rPr>
              <w:lastRenderedPageBreak/>
              <w:t>Stupanje u</w:t>
            </w:r>
            <w:r w:rsidR="00296A26" w:rsidRPr="00E267FD">
              <w:rPr>
                <w:rFonts w:ascii="Calibri" w:eastAsia="Times New Roman" w:hAnsi="Calibri" w:cs="Calibri"/>
                <w:color w:val="000009"/>
                <w:sz w:val="20"/>
                <w:szCs w:val="20"/>
                <w:lang w:val="hr-HR"/>
              </w:rPr>
              <w:t xml:space="preserve"> posjed nad zemljištem i pripadajućom imovinom</w:t>
            </w:r>
          </w:p>
        </w:tc>
        <w:tc>
          <w:tcPr>
            <w:cnfStyle w:val="000010000000" w:firstRow="0" w:lastRow="0" w:firstColumn="0" w:lastColumn="0" w:oddVBand="1" w:evenVBand="0" w:oddHBand="0" w:evenHBand="0" w:firstRowFirstColumn="0" w:firstRowLastColumn="0" w:lastRowFirstColumn="0" w:lastRowLastColumn="0"/>
            <w:tcW w:w="3544" w:type="dxa"/>
            <w:tcBorders>
              <w:top w:val="single" w:sz="6" w:space="0" w:color="000000"/>
              <w:left w:val="nil"/>
              <w:bottom w:val="single" w:sz="6" w:space="0" w:color="000000"/>
              <w:right w:val="nil"/>
            </w:tcBorders>
          </w:tcPr>
          <w:p w14:paraId="6F1AF823" w14:textId="77777777" w:rsidR="00296A26" w:rsidRPr="00E267FD" w:rsidRDefault="00296A26" w:rsidP="00FB7A95">
            <w:pPr>
              <w:spacing w:before="74"/>
              <w:ind w:left="192" w:right="96"/>
              <w:jc w:val="center"/>
              <w:rPr>
                <w:rFonts w:ascii="Calibri" w:eastAsia="Times New Roman" w:hAnsi="Calibri" w:cs="Calibri"/>
                <w:bCs/>
                <w:color w:val="000009"/>
                <w:sz w:val="20"/>
                <w:szCs w:val="20"/>
                <w:lang w:val="hr-HR"/>
              </w:rPr>
            </w:pPr>
            <w:r w:rsidRPr="00E267FD">
              <w:rPr>
                <w:rFonts w:ascii="Calibri" w:eastAsia="Times New Roman" w:hAnsi="Calibri" w:cs="Calibri"/>
                <w:bCs/>
                <w:color w:val="000009"/>
                <w:sz w:val="20"/>
                <w:szCs w:val="20"/>
                <w:lang w:val="hr-HR"/>
              </w:rPr>
              <w:t xml:space="preserve">Eksproprisano zemljište i pripadajuća imovina mogu se oduzeti kada odluka o eksproprijaciji postane izvršna i kada se obezbijedi naknada ili zamjenska imovina ili u slučajevima kada vlasnik odbije </w:t>
            </w:r>
            <w:r w:rsidR="00FB7A95">
              <w:rPr>
                <w:rFonts w:ascii="Calibri" w:eastAsia="Times New Roman" w:hAnsi="Calibri" w:cs="Calibri"/>
                <w:bCs/>
                <w:color w:val="000009"/>
                <w:sz w:val="20"/>
                <w:szCs w:val="20"/>
                <w:lang w:val="hr-HR"/>
              </w:rPr>
              <w:t xml:space="preserve">da </w:t>
            </w:r>
            <w:r w:rsidRPr="00E267FD">
              <w:rPr>
                <w:rFonts w:ascii="Calibri" w:eastAsia="Times New Roman" w:hAnsi="Calibri" w:cs="Calibri"/>
                <w:bCs/>
                <w:color w:val="000009"/>
                <w:sz w:val="20"/>
                <w:szCs w:val="20"/>
                <w:lang w:val="hr-HR"/>
              </w:rPr>
              <w:t>primi naknadu.</w:t>
            </w:r>
            <w:r w:rsidR="00FB7A95">
              <w:rPr>
                <w:rFonts w:ascii="Calibri" w:eastAsia="Times New Roman" w:hAnsi="Calibri" w:cs="Calibri"/>
                <w:bCs/>
                <w:color w:val="000009"/>
                <w:sz w:val="20"/>
                <w:szCs w:val="20"/>
                <w:lang w:val="hr-HR"/>
              </w:rPr>
              <w:t xml:space="preserve"> I</w:t>
            </w:r>
            <w:r w:rsidRPr="00E267FD">
              <w:rPr>
                <w:rFonts w:ascii="Calibri" w:eastAsia="Times New Roman" w:hAnsi="Calibri" w:cs="Calibri"/>
                <w:bCs/>
                <w:color w:val="000009"/>
                <w:spacing w:val="-2"/>
                <w:sz w:val="20"/>
                <w:szCs w:val="20"/>
                <w:lang w:val="hr-HR"/>
              </w:rPr>
              <w:t xml:space="preserve">zuzetno, </w:t>
            </w:r>
            <w:r w:rsidR="00FB7A95">
              <w:rPr>
                <w:rFonts w:ascii="Calibri" w:eastAsia="Times New Roman" w:hAnsi="Calibri" w:cs="Calibri"/>
                <w:bCs/>
                <w:color w:val="000009"/>
                <w:spacing w:val="-2"/>
                <w:sz w:val="20"/>
                <w:szCs w:val="20"/>
                <w:lang w:val="hr-HR"/>
              </w:rPr>
              <w:t>stupanje u posje</w:t>
            </w:r>
            <w:r w:rsidRPr="00E267FD">
              <w:rPr>
                <w:rFonts w:ascii="Calibri" w:eastAsia="Times New Roman" w:hAnsi="Calibri" w:cs="Calibri"/>
                <w:bCs/>
                <w:color w:val="000009"/>
                <w:spacing w:val="-2"/>
                <w:sz w:val="20"/>
                <w:szCs w:val="20"/>
                <w:lang w:val="hr-HR"/>
              </w:rPr>
              <w:t xml:space="preserve"> zemljišta i imovine može se </w:t>
            </w:r>
            <w:r w:rsidR="00FB7A95">
              <w:rPr>
                <w:rFonts w:ascii="Calibri" w:eastAsia="Times New Roman" w:hAnsi="Calibri" w:cs="Calibri"/>
                <w:bCs/>
                <w:color w:val="000009"/>
                <w:spacing w:val="-2"/>
                <w:sz w:val="20"/>
                <w:szCs w:val="20"/>
                <w:lang w:val="hr-HR"/>
              </w:rPr>
              <w:t>desiti</w:t>
            </w:r>
            <w:r w:rsidRPr="00E267FD">
              <w:rPr>
                <w:rFonts w:ascii="Calibri" w:eastAsia="Times New Roman" w:hAnsi="Calibri" w:cs="Calibri"/>
                <w:bCs/>
                <w:color w:val="000009"/>
                <w:spacing w:val="-2"/>
                <w:sz w:val="20"/>
                <w:szCs w:val="20"/>
                <w:lang w:val="hr-HR"/>
              </w:rPr>
              <w:t xml:space="preserve"> prije nego što odluka o eksproprijaciji postane pravno obavezujuća u hitnim slučajevima. U tom slučaju, </w:t>
            </w:r>
            <w:r w:rsidR="008F65D7">
              <w:rPr>
                <w:rFonts w:ascii="Calibri" w:eastAsia="Times New Roman" w:hAnsi="Calibri" w:cs="Calibri"/>
                <w:bCs/>
                <w:color w:val="000009"/>
                <w:spacing w:val="-2"/>
                <w:sz w:val="20"/>
                <w:szCs w:val="20"/>
                <w:lang w:val="hr-HR"/>
              </w:rPr>
              <w:t>Strane pogođene projektom (PAP)</w:t>
            </w:r>
            <w:r w:rsidRPr="00E267FD">
              <w:rPr>
                <w:rFonts w:ascii="Calibri" w:eastAsia="Times New Roman" w:hAnsi="Calibri" w:cs="Calibri"/>
                <w:bCs/>
                <w:color w:val="000009"/>
                <w:spacing w:val="-2"/>
                <w:sz w:val="20"/>
                <w:szCs w:val="20"/>
                <w:lang w:val="hr-HR"/>
              </w:rPr>
              <w:t xml:space="preserve"> će imati izbor da zatraže da se vrijednost imovine utvrdi ili u trenutku kada je posjed oduzet ili u trenutku sklapanja ugovora o naknadi.</w:t>
            </w:r>
          </w:p>
        </w:tc>
        <w:tc>
          <w:tcPr>
            <w:tcW w:w="3118" w:type="dxa"/>
            <w:tcBorders>
              <w:top w:val="single" w:sz="6" w:space="0" w:color="000000"/>
              <w:left w:val="nil"/>
              <w:bottom w:val="single" w:sz="6" w:space="0" w:color="000000"/>
              <w:right w:val="nil"/>
            </w:tcBorders>
          </w:tcPr>
          <w:p w14:paraId="78AE5724" w14:textId="77777777" w:rsidR="00296A26" w:rsidRPr="00E267FD" w:rsidRDefault="00FB7A95" w:rsidP="004151F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20"/>
                <w:szCs w:val="20"/>
                <w:lang w:val="hr-HR"/>
              </w:rPr>
            </w:pPr>
            <w:r>
              <w:rPr>
                <w:rFonts w:ascii="Calibri" w:eastAsia="Times New Roman" w:hAnsi="Calibri" w:cs="Calibri"/>
                <w:bCs/>
                <w:color w:val="000009"/>
                <w:sz w:val="20"/>
                <w:szCs w:val="20"/>
                <w:lang w:val="hr-HR"/>
              </w:rPr>
              <w:t>Stupanje u posjed</w:t>
            </w:r>
            <w:r w:rsidR="00296A26" w:rsidRPr="00E267FD">
              <w:rPr>
                <w:rFonts w:ascii="Calibri" w:eastAsia="Times New Roman" w:hAnsi="Calibri" w:cs="Calibri"/>
                <w:bCs/>
                <w:color w:val="000009"/>
                <w:sz w:val="20"/>
                <w:szCs w:val="20"/>
                <w:lang w:val="hr-HR"/>
              </w:rPr>
              <w:t xml:space="preserve"> imovine tek nakon potpune isplate naknade je pravilo. U određenim slučajevima mogu postojati značajne poteškoće vezane za isplatu naknade određenim </w:t>
            </w:r>
            <w:r w:rsidR="00B96E27">
              <w:rPr>
                <w:rFonts w:ascii="Calibri" w:eastAsia="Times New Roman" w:hAnsi="Calibri" w:cs="Calibri"/>
                <w:bCs/>
                <w:color w:val="000009"/>
                <w:sz w:val="20"/>
                <w:szCs w:val="20"/>
                <w:lang w:val="hr-HR"/>
              </w:rPr>
              <w:t>pogođenim licima</w:t>
            </w:r>
            <w:r w:rsidR="00296A26" w:rsidRPr="00E267FD">
              <w:rPr>
                <w:rFonts w:ascii="Calibri" w:eastAsia="Times New Roman" w:hAnsi="Calibri" w:cs="Calibri"/>
                <w:bCs/>
                <w:color w:val="000009"/>
                <w:sz w:val="20"/>
                <w:szCs w:val="20"/>
                <w:lang w:val="hr-HR"/>
              </w:rPr>
              <w:t xml:space="preserve">, na primjer, kada su ponovljeni pokušaji kontaktiranja odsutnih vlasnika propali, kada su </w:t>
            </w:r>
            <w:r w:rsidR="008F65D7">
              <w:rPr>
                <w:rFonts w:ascii="Calibri" w:eastAsia="Times New Roman" w:hAnsi="Calibri" w:cs="Calibri"/>
                <w:bCs/>
                <w:color w:val="000009"/>
                <w:sz w:val="20"/>
                <w:szCs w:val="20"/>
                <w:lang w:val="hr-HR"/>
              </w:rPr>
              <w:t>strane pogođene</w:t>
            </w:r>
            <w:r w:rsidR="00296A26" w:rsidRPr="00E267FD">
              <w:rPr>
                <w:rFonts w:ascii="Calibri" w:eastAsia="Times New Roman" w:hAnsi="Calibri" w:cs="Calibri"/>
                <w:bCs/>
                <w:color w:val="000009"/>
                <w:sz w:val="20"/>
                <w:szCs w:val="20"/>
                <w:lang w:val="hr-HR"/>
              </w:rPr>
              <w:t xml:space="preserve"> projektom odbijale naknadu ponuđenu u skladu sa odobrenim planom, ili kada su suprotstavljeni zahtjevi za vlasništvo nad zemljištem ili imovinom predmet dugotrajnih pravnih postupaka, Zajmoprimc</w:t>
            </w:r>
            <w:r w:rsidR="004151F5">
              <w:rPr>
                <w:rFonts w:ascii="Calibri" w:eastAsia="Times New Roman" w:hAnsi="Calibri" w:cs="Calibri"/>
                <w:bCs/>
                <w:color w:val="000009"/>
                <w:sz w:val="20"/>
                <w:szCs w:val="20"/>
                <w:lang w:val="hr-HR"/>
              </w:rPr>
              <w:t>u</w:t>
            </w:r>
            <w:r w:rsidR="00296A26" w:rsidRPr="00E267FD">
              <w:rPr>
                <w:rFonts w:ascii="Calibri" w:eastAsia="Times New Roman" w:hAnsi="Calibri" w:cs="Calibri"/>
                <w:bCs/>
                <w:color w:val="000009"/>
                <w:sz w:val="20"/>
                <w:szCs w:val="20"/>
                <w:lang w:val="hr-HR"/>
              </w:rPr>
              <w:t xml:space="preserve"> može biti dozvoljn</w:t>
            </w:r>
            <w:r w:rsidR="004151F5">
              <w:rPr>
                <w:rFonts w:ascii="Calibri" w:eastAsia="Times New Roman" w:hAnsi="Calibri" w:cs="Calibri"/>
                <w:bCs/>
                <w:color w:val="000009"/>
                <w:sz w:val="20"/>
                <w:szCs w:val="20"/>
                <w:lang w:val="hr-HR"/>
              </w:rPr>
              <w:t xml:space="preserve">o da stupi u </w:t>
            </w:r>
            <w:r w:rsidR="00296A26" w:rsidRPr="00E267FD">
              <w:rPr>
                <w:rFonts w:ascii="Calibri" w:eastAsia="Times New Roman" w:hAnsi="Calibri" w:cs="Calibri"/>
                <w:bCs/>
                <w:color w:val="000009"/>
                <w:sz w:val="20"/>
                <w:szCs w:val="20"/>
                <w:lang w:val="hr-HR"/>
              </w:rPr>
              <w:t xml:space="preserve">posjed nekretnine, ali samo uz prethodni pristanak </w:t>
            </w:r>
            <w:r w:rsidR="004151F5">
              <w:rPr>
                <w:rFonts w:ascii="Calibri" w:eastAsia="Times New Roman" w:hAnsi="Calibri" w:cs="Calibri"/>
                <w:bCs/>
                <w:color w:val="000009"/>
                <w:sz w:val="20"/>
                <w:szCs w:val="20"/>
                <w:lang w:val="hr-HR"/>
              </w:rPr>
              <w:t>Svjetske banke</w:t>
            </w:r>
            <w:r w:rsidR="00296A26" w:rsidRPr="00E267FD">
              <w:rPr>
                <w:rFonts w:ascii="Calibri" w:eastAsia="Times New Roman" w:hAnsi="Calibri" w:cs="Calibri"/>
                <w:bCs/>
                <w:color w:val="000009"/>
                <w:sz w:val="20"/>
                <w:szCs w:val="20"/>
                <w:lang w:val="hr-HR"/>
              </w:rPr>
              <w:t xml:space="preserve"> i nakon što pokaže da su na escrow računu </w:t>
            </w:r>
            <w:r w:rsidR="004151F5">
              <w:rPr>
                <w:rFonts w:ascii="Calibri" w:eastAsia="Times New Roman" w:hAnsi="Calibri" w:cs="Calibri"/>
                <w:bCs/>
                <w:color w:val="000009"/>
                <w:sz w:val="20"/>
                <w:szCs w:val="20"/>
                <w:lang w:val="hr-HR"/>
              </w:rPr>
              <w:t>položena</w:t>
            </w:r>
            <w:r w:rsidR="00296A26" w:rsidRPr="00E267FD">
              <w:rPr>
                <w:rFonts w:ascii="Calibri" w:eastAsia="Times New Roman" w:hAnsi="Calibri" w:cs="Calibri"/>
                <w:bCs/>
                <w:color w:val="000009"/>
                <w:sz w:val="20"/>
                <w:szCs w:val="20"/>
                <w:lang w:val="hr-HR"/>
              </w:rPr>
              <w:t xml:space="preserve"> dovoljna sredstva.</w:t>
            </w:r>
          </w:p>
        </w:tc>
        <w:tc>
          <w:tcPr>
            <w:cnfStyle w:val="000100000000" w:firstRow="0" w:lastRow="0" w:firstColumn="0" w:lastColumn="1" w:oddVBand="0" w:evenVBand="0" w:oddHBand="0" w:evenHBand="0" w:firstRowFirstColumn="0" w:firstRowLastColumn="0" w:lastRowFirstColumn="0" w:lastRowLastColumn="0"/>
            <w:tcW w:w="2693" w:type="dxa"/>
            <w:tcBorders>
              <w:top w:val="single" w:sz="6" w:space="0" w:color="000000"/>
              <w:left w:val="nil"/>
              <w:bottom w:val="single" w:sz="6" w:space="0" w:color="000000"/>
            </w:tcBorders>
          </w:tcPr>
          <w:p w14:paraId="5351E6CE" w14:textId="77777777" w:rsidR="00296A26" w:rsidRPr="00E267FD" w:rsidRDefault="00296A26" w:rsidP="00296A26">
            <w:pPr>
              <w:spacing w:before="204"/>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Oduzimanje zemljišta i povezane imovine nakon isplate naknade ili je slučaj upućen žalbenom tijelu ili je ponuda za naknadu odbijena, ali tek nakon što se uplati na depozitni račun kod Ministarstva finansija, sredstva jednaka procijenjenoj vrijednosti, u slučaju da se vlasnik ne slaže sa ponuđenim iznosom naknade.</w:t>
            </w:r>
          </w:p>
        </w:tc>
      </w:tr>
      <w:tr w:rsidR="00296A26" w:rsidRPr="00E267FD" w14:paraId="4C3102BC" w14:textId="77777777" w:rsidTr="00241DBC">
        <w:trPr>
          <w:trHeight w:val="3443"/>
        </w:trPr>
        <w:tc>
          <w:tcPr>
            <w:cnfStyle w:val="001000000000" w:firstRow="0" w:lastRow="0" w:firstColumn="1" w:lastColumn="0" w:oddVBand="0" w:evenVBand="0" w:oddHBand="0" w:evenHBand="0" w:firstRowFirstColumn="0" w:firstRowLastColumn="0" w:lastRowFirstColumn="0" w:lastRowLastColumn="0"/>
            <w:tcW w:w="1844" w:type="dxa"/>
            <w:tcBorders>
              <w:top w:val="single" w:sz="6" w:space="0" w:color="000000"/>
              <w:bottom w:val="single" w:sz="6" w:space="0" w:color="000000"/>
              <w:right w:val="nil"/>
            </w:tcBorders>
          </w:tcPr>
          <w:p w14:paraId="73A22A73" w14:textId="77777777" w:rsidR="00296A26" w:rsidRPr="00E267FD" w:rsidRDefault="00296A26" w:rsidP="00296A26">
            <w:pPr>
              <w:spacing w:before="80"/>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Rodni aspekti</w:t>
            </w:r>
          </w:p>
        </w:tc>
        <w:tc>
          <w:tcPr>
            <w:cnfStyle w:val="000010000000" w:firstRow="0" w:lastRow="0" w:firstColumn="0" w:lastColumn="0" w:oddVBand="1" w:evenVBand="0" w:oddHBand="0" w:evenHBand="0" w:firstRowFirstColumn="0" w:firstRowLastColumn="0" w:lastRowFirstColumn="0" w:lastRowLastColumn="0"/>
            <w:tcW w:w="3544" w:type="dxa"/>
            <w:tcBorders>
              <w:top w:val="single" w:sz="6" w:space="0" w:color="000000"/>
              <w:left w:val="nil"/>
              <w:bottom w:val="single" w:sz="6" w:space="0" w:color="000000"/>
              <w:right w:val="nil"/>
            </w:tcBorders>
          </w:tcPr>
          <w:p w14:paraId="2F4361F5" w14:textId="77777777" w:rsidR="00296A26" w:rsidRPr="00E267FD" w:rsidRDefault="00296A26" w:rsidP="004151F5">
            <w:pPr>
              <w:spacing w:before="74"/>
              <w:ind w:left="192" w:right="96"/>
              <w:jc w:val="center"/>
              <w:rPr>
                <w:rFonts w:ascii="Calibri" w:eastAsia="Times New Roman" w:hAnsi="Calibri" w:cs="Calibri"/>
                <w:bCs/>
                <w:color w:val="000009"/>
                <w:sz w:val="20"/>
                <w:szCs w:val="20"/>
                <w:lang w:val="hr-HR"/>
              </w:rPr>
            </w:pPr>
            <w:r w:rsidRPr="00E267FD">
              <w:rPr>
                <w:rFonts w:ascii="Calibri" w:eastAsia="Times New Roman" w:hAnsi="Calibri" w:cs="Calibri"/>
                <w:bCs/>
                <w:color w:val="000009"/>
                <w:sz w:val="20"/>
                <w:szCs w:val="20"/>
                <w:lang w:val="hr-HR"/>
              </w:rPr>
              <w:t xml:space="preserve">Muškarci i žene su jednaki prema zakonima Republike Crne Gore, uključujući pravo na posjedovanje </w:t>
            </w:r>
            <w:r w:rsidR="004151F5">
              <w:rPr>
                <w:rFonts w:ascii="Calibri" w:eastAsia="Times New Roman" w:hAnsi="Calibri" w:cs="Calibri"/>
                <w:bCs/>
                <w:color w:val="000009"/>
                <w:sz w:val="20"/>
                <w:szCs w:val="20"/>
                <w:lang w:val="hr-HR"/>
              </w:rPr>
              <w:t>vlasništva nad imovinom</w:t>
            </w:r>
            <w:r w:rsidRPr="00E267FD">
              <w:rPr>
                <w:rFonts w:ascii="Calibri" w:eastAsia="Times New Roman" w:hAnsi="Calibri" w:cs="Calibri"/>
                <w:bCs/>
                <w:color w:val="000009"/>
                <w:sz w:val="20"/>
                <w:szCs w:val="20"/>
                <w:lang w:val="hr-HR"/>
              </w:rPr>
              <w:t>.</w:t>
            </w:r>
          </w:p>
        </w:tc>
        <w:tc>
          <w:tcPr>
            <w:tcW w:w="3118" w:type="dxa"/>
            <w:tcBorders>
              <w:top w:val="single" w:sz="6" w:space="0" w:color="000000"/>
              <w:left w:val="nil"/>
              <w:bottom w:val="single" w:sz="6" w:space="0" w:color="000000"/>
              <w:right w:val="nil"/>
            </w:tcBorders>
          </w:tcPr>
          <w:p w14:paraId="4711C84C" w14:textId="77777777" w:rsidR="00296A26" w:rsidRPr="00E267FD" w:rsidRDefault="00296A26" w:rsidP="00296A26">
            <w:pPr>
              <w:spacing w:before="1" w:line="244" w:lineRule="auto"/>
              <w:ind w:left="84" w:right="73"/>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20"/>
                <w:szCs w:val="20"/>
                <w:lang w:val="hr-HR"/>
              </w:rPr>
            </w:pPr>
            <w:r w:rsidRPr="00E267FD">
              <w:rPr>
                <w:rFonts w:ascii="Calibri" w:eastAsia="Times New Roman" w:hAnsi="Calibri" w:cs="Calibri"/>
                <w:bCs/>
                <w:color w:val="000009"/>
                <w:sz w:val="20"/>
                <w:szCs w:val="20"/>
                <w:lang w:val="hr-HR"/>
              </w:rPr>
              <w:t>Ženske perspektive moraju se dobiti kroz konsultacije i njihovi interesi moraju biti uzeti u obzir u svim aspektima.</w:t>
            </w:r>
          </w:p>
          <w:p w14:paraId="103DF2B7" w14:textId="77777777" w:rsidR="00296A26" w:rsidRPr="00E267FD" w:rsidRDefault="00296A26" w:rsidP="004151F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20"/>
                <w:szCs w:val="20"/>
                <w:lang w:val="hr-HR"/>
              </w:rPr>
            </w:pPr>
            <w:r w:rsidRPr="00E267FD">
              <w:rPr>
                <w:rFonts w:ascii="Calibri" w:eastAsia="Times New Roman" w:hAnsi="Calibri" w:cs="Calibri"/>
                <w:bCs/>
                <w:color w:val="000009"/>
                <w:sz w:val="20"/>
                <w:szCs w:val="20"/>
                <w:lang w:val="hr-HR"/>
              </w:rPr>
              <w:t xml:space="preserve">Dokumentacija o vlasništvu ili korištenju i naknada </w:t>
            </w:r>
            <w:r w:rsidR="00AF203B">
              <w:rPr>
                <w:rFonts w:ascii="Calibri" w:eastAsia="Times New Roman" w:hAnsi="Calibri" w:cs="Calibri"/>
                <w:bCs/>
                <w:color w:val="000009"/>
                <w:sz w:val="20"/>
                <w:szCs w:val="20"/>
                <w:lang w:val="hr-HR"/>
              </w:rPr>
              <w:t>treba da bude</w:t>
            </w:r>
            <w:r w:rsidRPr="00E267FD">
              <w:rPr>
                <w:rFonts w:ascii="Calibri" w:eastAsia="Times New Roman" w:hAnsi="Calibri" w:cs="Calibri"/>
                <w:bCs/>
                <w:color w:val="000009"/>
                <w:sz w:val="20"/>
                <w:szCs w:val="20"/>
                <w:lang w:val="hr-HR"/>
              </w:rPr>
              <w:t xml:space="preserve"> izdata na ime oba supružnika gdje god je to moguće, a druga pomoć pri preseljenju, poput obuke </w:t>
            </w:r>
            <w:r w:rsidR="004151F5">
              <w:rPr>
                <w:rFonts w:ascii="Calibri" w:eastAsia="Times New Roman" w:hAnsi="Calibri" w:cs="Calibri"/>
                <w:bCs/>
                <w:color w:val="000009"/>
                <w:sz w:val="20"/>
                <w:szCs w:val="20"/>
                <w:lang w:val="hr-HR"/>
              </w:rPr>
              <w:t>za v</w:t>
            </w:r>
            <w:r w:rsidRPr="00E267FD">
              <w:rPr>
                <w:rFonts w:ascii="Calibri" w:eastAsia="Times New Roman" w:hAnsi="Calibri" w:cs="Calibri"/>
                <w:bCs/>
                <w:color w:val="000009"/>
                <w:sz w:val="20"/>
                <w:szCs w:val="20"/>
                <w:lang w:val="hr-HR"/>
              </w:rPr>
              <w:t>ještin</w:t>
            </w:r>
            <w:r w:rsidR="004151F5">
              <w:rPr>
                <w:rFonts w:ascii="Calibri" w:eastAsia="Times New Roman" w:hAnsi="Calibri" w:cs="Calibri"/>
                <w:bCs/>
                <w:color w:val="000009"/>
                <w:sz w:val="20"/>
                <w:szCs w:val="20"/>
                <w:lang w:val="hr-HR"/>
              </w:rPr>
              <w:t>e</w:t>
            </w:r>
            <w:r w:rsidRPr="00E267FD">
              <w:rPr>
                <w:rFonts w:ascii="Calibri" w:eastAsia="Times New Roman" w:hAnsi="Calibri" w:cs="Calibri"/>
                <w:bCs/>
                <w:color w:val="000009"/>
                <w:sz w:val="20"/>
                <w:szCs w:val="20"/>
                <w:lang w:val="hr-HR"/>
              </w:rPr>
              <w:t>, pristup kreditima i prilik</w:t>
            </w:r>
            <w:r w:rsidR="004151F5">
              <w:rPr>
                <w:rFonts w:ascii="Calibri" w:eastAsia="Times New Roman" w:hAnsi="Calibri" w:cs="Calibri"/>
                <w:bCs/>
                <w:color w:val="000009"/>
                <w:sz w:val="20"/>
                <w:szCs w:val="20"/>
                <w:lang w:val="hr-HR"/>
              </w:rPr>
              <w:t>e za radna mjesta</w:t>
            </w:r>
            <w:r w:rsidRPr="00E267FD">
              <w:rPr>
                <w:rFonts w:ascii="Calibri" w:eastAsia="Times New Roman" w:hAnsi="Calibri" w:cs="Calibri"/>
                <w:bCs/>
                <w:color w:val="000009"/>
                <w:sz w:val="20"/>
                <w:szCs w:val="20"/>
                <w:lang w:val="hr-HR"/>
              </w:rPr>
              <w:t xml:space="preserve">, </w:t>
            </w:r>
            <w:r w:rsidR="00AF203B">
              <w:rPr>
                <w:rFonts w:ascii="Calibri" w:eastAsia="Times New Roman" w:hAnsi="Calibri" w:cs="Calibri"/>
                <w:bCs/>
                <w:color w:val="000009"/>
                <w:sz w:val="20"/>
                <w:szCs w:val="20"/>
                <w:lang w:val="hr-HR"/>
              </w:rPr>
              <w:t>treba da bud</w:t>
            </w:r>
            <w:r w:rsidR="004151F5">
              <w:rPr>
                <w:rFonts w:ascii="Calibri" w:eastAsia="Times New Roman" w:hAnsi="Calibri" w:cs="Calibri"/>
                <w:bCs/>
                <w:color w:val="000009"/>
                <w:sz w:val="20"/>
                <w:szCs w:val="20"/>
                <w:lang w:val="hr-HR"/>
              </w:rPr>
              <w:t>u</w:t>
            </w:r>
            <w:r w:rsidRPr="00E267FD">
              <w:rPr>
                <w:rFonts w:ascii="Calibri" w:eastAsia="Times New Roman" w:hAnsi="Calibri" w:cs="Calibri"/>
                <w:bCs/>
                <w:color w:val="000009"/>
                <w:sz w:val="20"/>
                <w:szCs w:val="20"/>
                <w:lang w:val="hr-HR"/>
              </w:rPr>
              <w:t xml:space="preserve"> jednako dostupn</w:t>
            </w:r>
            <w:r w:rsidR="004151F5">
              <w:rPr>
                <w:rFonts w:ascii="Calibri" w:eastAsia="Times New Roman" w:hAnsi="Calibri" w:cs="Calibri"/>
                <w:bCs/>
                <w:color w:val="000009"/>
                <w:sz w:val="20"/>
                <w:szCs w:val="20"/>
                <w:lang w:val="hr-HR"/>
              </w:rPr>
              <w:t>e</w:t>
            </w:r>
            <w:r w:rsidRPr="00E267FD">
              <w:rPr>
                <w:rFonts w:ascii="Calibri" w:eastAsia="Times New Roman" w:hAnsi="Calibri" w:cs="Calibri"/>
                <w:bCs/>
                <w:color w:val="000009"/>
                <w:sz w:val="20"/>
                <w:szCs w:val="20"/>
                <w:lang w:val="hr-HR"/>
              </w:rPr>
              <w:t xml:space="preserve"> ženama i prilagođena njihovim potrebama.</w:t>
            </w:r>
          </w:p>
        </w:tc>
        <w:tc>
          <w:tcPr>
            <w:cnfStyle w:val="000100000000" w:firstRow="0" w:lastRow="0" w:firstColumn="0" w:lastColumn="1" w:oddVBand="0" w:evenVBand="0" w:oddHBand="0" w:evenHBand="0" w:firstRowFirstColumn="0" w:firstRowLastColumn="0" w:lastRowFirstColumn="0" w:lastRowLastColumn="0"/>
            <w:tcW w:w="2693" w:type="dxa"/>
            <w:tcBorders>
              <w:top w:val="single" w:sz="6" w:space="0" w:color="000000"/>
              <w:left w:val="nil"/>
              <w:bottom w:val="single" w:sz="6" w:space="0" w:color="000000"/>
            </w:tcBorders>
          </w:tcPr>
          <w:p w14:paraId="3395078F" w14:textId="77777777" w:rsidR="00296A26" w:rsidRPr="00E267FD" w:rsidRDefault="00296A26" w:rsidP="00296A26">
            <w:pPr>
              <w:spacing w:before="71" w:line="242" w:lineRule="auto"/>
              <w:ind w:left="87" w:right="67"/>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Posebno u nekim ruralnim područjima, učešće žena u konsultacijama može biti ograničeno. Konsultacije samo sa ženama mogu se smatrati relevantnim.</w:t>
            </w:r>
          </w:p>
          <w:p w14:paraId="774FD1D0" w14:textId="77777777" w:rsidR="00296A26" w:rsidRPr="00E267FD" w:rsidRDefault="00296A26" w:rsidP="004151F5">
            <w:pPr>
              <w:spacing w:before="204"/>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 xml:space="preserve">Dokumentacija o vlasništvu ili korištenju i naknada </w:t>
            </w:r>
            <w:r w:rsidR="00AF203B">
              <w:rPr>
                <w:rFonts w:ascii="Calibri" w:eastAsia="Times New Roman" w:hAnsi="Calibri" w:cs="Calibri"/>
                <w:color w:val="000009"/>
                <w:sz w:val="20"/>
                <w:szCs w:val="20"/>
                <w:lang w:val="hr-HR"/>
              </w:rPr>
              <w:t>treba da bude</w:t>
            </w:r>
            <w:r w:rsidRPr="00E267FD">
              <w:rPr>
                <w:rFonts w:ascii="Calibri" w:eastAsia="Times New Roman" w:hAnsi="Calibri" w:cs="Calibri"/>
                <w:color w:val="000009"/>
                <w:sz w:val="20"/>
                <w:szCs w:val="20"/>
                <w:lang w:val="hr-HR"/>
              </w:rPr>
              <w:t xml:space="preserve"> izdata na ime oba supružnika, a druga pomoć pri preseljenju, poput obuke </w:t>
            </w:r>
            <w:r w:rsidR="004151F5">
              <w:rPr>
                <w:rFonts w:ascii="Calibri" w:eastAsia="Times New Roman" w:hAnsi="Calibri" w:cs="Calibri"/>
                <w:color w:val="000009"/>
                <w:sz w:val="20"/>
                <w:szCs w:val="20"/>
                <w:lang w:val="hr-HR"/>
              </w:rPr>
              <w:t xml:space="preserve">za </w:t>
            </w:r>
            <w:r w:rsidRPr="00E267FD">
              <w:rPr>
                <w:rFonts w:ascii="Calibri" w:eastAsia="Times New Roman" w:hAnsi="Calibri" w:cs="Calibri"/>
                <w:color w:val="000009"/>
                <w:sz w:val="20"/>
                <w:szCs w:val="20"/>
                <w:lang w:val="hr-HR"/>
              </w:rPr>
              <w:t>vještin</w:t>
            </w:r>
            <w:r w:rsidR="004151F5">
              <w:rPr>
                <w:rFonts w:ascii="Calibri" w:eastAsia="Times New Roman" w:hAnsi="Calibri" w:cs="Calibri"/>
                <w:color w:val="000009"/>
                <w:sz w:val="20"/>
                <w:szCs w:val="20"/>
                <w:lang w:val="hr-HR"/>
              </w:rPr>
              <w:t>e</w:t>
            </w:r>
            <w:r w:rsidRPr="00E267FD">
              <w:rPr>
                <w:rFonts w:ascii="Calibri" w:eastAsia="Times New Roman" w:hAnsi="Calibri" w:cs="Calibri"/>
                <w:color w:val="000009"/>
                <w:sz w:val="20"/>
                <w:szCs w:val="20"/>
                <w:lang w:val="hr-HR"/>
              </w:rPr>
              <w:t>, pristup kreditima i prilik</w:t>
            </w:r>
            <w:r w:rsidR="004151F5">
              <w:rPr>
                <w:rFonts w:ascii="Calibri" w:eastAsia="Times New Roman" w:hAnsi="Calibri" w:cs="Calibri"/>
                <w:color w:val="000009"/>
                <w:sz w:val="20"/>
                <w:szCs w:val="20"/>
                <w:lang w:val="hr-HR"/>
              </w:rPr>
              <w:t>e za radna mjesta</w:t>
            </w:r>
            <w:r w:rsidRPr="00E267FD">
              <w:rPr>
                <w:rFonts w:ascii="Calibri" w:eastAsia="Times New Roman" w:hAnsi="Calibri" w:cs="Calibri"/>
                <w:color w:val="000009"/>
                <w:sz w:val="20"/>
                <w:szCs w:val="20"/>
                <w:lang w:val="hr-HR"/>
              </w:rPr>
              <w:t xml:space="preserve">, </w:t>
            </w:r>
            <w:r w:rsidR="00AF203B">
              <w:rPr>
                <w:rFonts w:ascii="Calibri" w:eastAsia="Times New Roman" w:hAnsi="Calibri" w:cs="Calibri"/>
                <w:color w:val="000009"/>
                <w:sz w:val="20"/>
                <w:szCs w:val="20"/>
                <w:lang w:val="hr-HR"/>
              </w:rPr>
              <w:t>treba da bud</w:t>
            </w:r>
            <w:r w:rsidR="004151F5">
              <w:rPr>
                <w:rFonts w:ascii="Calibri" w:eastAsia="Times New Roman" w:hAnsi="Calibri" w:cs="Calibri"/>
                <w:color w:val="000009"/>
                <w:sz w:val="20"/>
                <w:szCs w:val="20"/>
                <w:lang w:val="hr-HR"/>
              </w:rPr>
              <w:t>u</w:t>
            </w:r>
            <w:r w:rsidRPr="00E267FD">
              <w:rPr>
                <w:rFonts w:ascii="Calibri" w:eastAsia="Times New Roman" w:hAnsi="Calibri" w:cs="Calibri"/>
                <w:color w:val="000009"/>
                <w:sz w:val="20"/>
                <w:szCs w:val="20"/>
                <w:lang w:val="hr-HR"/>
              </w:rPr>
              <w:t xml:space="preserve"> jednako dostupn</w:t>
            </w:r>
            <w:r w:rsidR="004151F5">
              <w:rPr>
                <w:rFonts w:ascii="Calibri" w:eastAsia="Times New Roman" w:hAnsi="Calibri" w:cs="Calibri"/>
                <w:color w:val="000009"/>
                <w:sz w:val="20"/>
                <w:szCs w:val="20"/>
                <w:lang w:val="hr-HR"/>
              </w:rPr>
              <w:t>e</w:t>
            </w:r>
            <w:r w:rsidRPr="00E267FD">
              <w:rPr>
                <w:rFonts w:ascii="Calibri" w:eastAsia="Times New Roman" w:hAnsi="Calibri" w:cs="Calibri"/>
                <w:color w:val="000009"/>
                <w:sz w:val="20"/>
                <w:szCs w:val="20"/>
                <w:lang w:val="hr-HR"/>
              </w:rPr>
              <w:t xml:space="preserve"> ženama i prilagođena njihovim potrebama.</w:t>
            </w:r>
          </w:p>
        </w:tc>
      </w:tr>
      <w:tr w:rsidR="00296A26" w:rsidRPr="00E267FD" w14:paraId="6F67D37B" w14:textId="77777777" w:rsidTr="00241DBC">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1844" w:type="dxa"/>
            <w:tcBorders>
              <w:top w:val="single" w:sz="6" w:space="0" w:color="000000"/>
              <w:bottom w:val="single" w:sz="6" w:space="0" w:color="000000"/>
              <w:right w:val="nil"/>
            </w:tcBorders>
          </w:tcPr>
          <w:p w14:paraId="0F42CEFA" w14:textId="77777777" w:rsidR="00296A26" w:rsidRPr="00E267FD" w:rsidRDefault="00296A26" w:rsidP="00296A26">
            <w:pPr>
              <w:spacing w:before="80"/>
              <w:jc w:val="center"/>
              <w:rPr>
                <w:rFonts w:ascii="Calibri" w:eastAsia="Times New Roman" w:hAnsi="Calibri" w:cs="Calibri"/>
                <w:sz w:val="20"/>
                <w:szCs w:val="20"/>
                <w:lang w:val="hr-HR"/>
              </w:rPr>
            </w:pPr>
            <w:r w:rsidRPr="00E267FD">
              <w:rPr>
                <w:rFonts w:ascii="Calibri" w:eastAsia="Times New Roman" w:hAnsi="Calibri" w:cs="Calibri"/>
                <w:color w:val="000009"/>
                <w:spacing w:val="-2"/>
                <w:sz w:val="20"/>
                <w:szCs w:val="20"/>
                <w:lang w:val="hr-HR"/>
              </w:rPr>
              <w:t xml:space="preserve">Mehanizam </w:t>
            </w:r>
            <w:r w:rsidR="004151F5">
              <w:rPr>
                <w:rFonts w:ascii="Calibri" w:eastAsia="Times New Roman" w:hAnsi="Calibri" w:cs="Calibri"/>
                <w:color w:val="000009"/>
                <w:spacing w:val="-2"/>
                <w:sz w:val="20"/>
                <w:szCs w:val="20"/>
                <w:lang w:val="hr-HR"/>
              </w:rPr>
              <w:t xml:space="preserve">za </w:t>
            </w:r>
            <w:r w:rsidRPr="00E267FD">
              <w:rPr>
                <w:rFonts w:ascii="Calibri" w:eastAsia="Times New Roman" w:hAnsi="Calibri" w:cs="Calibri"/>
                <w:color w:val="000009"/>
                <w:spacing w:val="-2"/>
                <w:sz w:val="20"/>
                <w:szCs w:val="20"/>
                <w:lang w:val="hr-HR"/>
              </w:rPr>
              <w:t>žalbe</w:t>
            </w:r>
            <w:r w:rsidR="004151F5">
              <w:rPr>
                <w:rFonts w:ascii="Calibri" w:eastAsia="Times New Roman" w:hAnsi="Calibri" w:cs="Calibri"/>
                <w:color w:val="000009"/>
                <w:spacing w:val="-2"/>
                <w:sz w:val="20"/>
                <w:szCs w:val="20"/>
                <w:lang w:val="hr-HR"/>
              </w:rPr>
              <w:t>/pritužbe</w:t>
            </w:r>
            <w:r w:rsidRPr="00E267FD">
              <w:rPr>
                <w:rFonts w:ascii="Calibri" w:eastAsia="Times New Roman" w:hAnsi="Calibri" w:cs="Calibri"/>
                <w:color w:val="000009"/>
                <w:spacing w:val="-2"/>
                <w:sz w:val="20"/>
                <w:szCs w:val="20"/>
                <w:lang w:val="hr-HR"/>
              </w:rPr>
              <w:t xml:space="preserve"> (GM)</w:t>
            </w:r>
          </w:p>
        </w:tc>
        <w:tc>
          <w:tcPr>
            <w:cnfStyle w:val="000010000000" w:firstRow="0" w:lastRow="0" w:firstColumn="0" w:lastColumn="0" w:oddVBand="1" w:evenVBand="0" w:oddHBand="0" w:evenHBand="0" w:firstRowFirstColumn="0" w:firstRowLastColumn="0" w:lastRowFirstColumn="0" w:lastRowLastColumn="0"/>
            <w:tcW w:w="3544" w:type="dxa"/>
            <w:tcBorders>
              <w:top w:val="single" w:sz="6" w:space="0" w:color="000000"/>
              <w:left w:val="nil"/>
              <w:bottom w:val="single" w:sz="6" w:space="0" w:color="000000"/>
              <w:right w:val="nil"/>
            </w:tcBorders>
          </w:tcPr>
          <w:p w14:paraId="110AF6C9" w14:textId="77777777" w:rsidR="00296A26" w:rsidRPr="00E267FD" w:rsidRDefault="004151F5" w:rsidP="004151F5">
            <w:pPr>
              <w:spacing w:before="74"/>
              <w:ind w:left="192" w:right="96"/>
              <w:jc w:val="center"/>
              <w:rPr>
                <w:rFonts w:ascii="Calibri" w:eastAsia="Times New Roman" w:hAnsi="Calibri" w:cs="Calibri"/>
                <w:bCs/>
                <w:color w:val="000009"/>
                <w:sz w:val="20"/>
                <w:szCs w:val="20"/>
                <w:lang w:val="hr-HR"/>
              </w:rPr>
            </w:pPr>
            <w:r>
              <w:rPr>
                <w:rFonts w:ascii="Calibri" w:eastAsia="Times New Roman" w:hAnsi="Calibri" w:cs="Calibri"/>
                <w:bCs/>
                <w:color w:val="000009"/>
                <w:sz w:val="20"/>
                <w:szCs w:val="20"/>
                <w:lang w:val="hr-HR"/>
              </w:rPr>
              <w:t>N</w:t>
            </w:r>
            <w:r w:rsidRPr="00E267FD">
              <w:rPr>
                <w:rFonts w:ascii="Calibri" w:eastAsia="Times New Roman" w:hAnsi="Calibri" w:cs="Calibri"/>
                <w:bCs/>
                <w:color w:val="000009"/>
                <w:sz w:val="20"/>
                <w:szCs w:val="20"/>
                <w:lang w:val="hr-HR"/>
              </w:rPr>
              <w:t xml:space="preserve">ije potreban </w:t>
            </w:r>
            <w:r w:rsidR="00296A26" w:rsidRPr="00E267FD">
              <w:rPr>
                <w:rFonts w:ascii="Calibri" w:eastAsia="Times New Roman" w:hAnsi="Calibri" w:cs="Calibri"/>
                <w:bCs/>
                <w:color w:val="000009"/>
                <w:sz w:val="20"/>
                <w:szCs w:val="20"/>
                <w:lang w:val="hr-HR"/>
              </w:rPr>
              <w:t>Mehanizam za žalbe</w:t>
            </w:r>
            <w:r>
              <w:rPr>
                <w:rFonts w:ascii="Calibri" w:eastAsia="Times New Roman" w:hAnsi="Calibri" w:cs="Calibri"/>
                <w:bCs/>
                <w:color w:val="000009"/>
                <w:sz w:val="20"/>
                <w:szCs w:val="20"/>
                <w:lang w:val="hr-HR"/>
              </w:rPr>
              <w:t>/pritužbe</w:t>
            </w:r>
            <w:r w:rsidR="00296A26" w:rsidRPr="00E267FD">
              <w:rPr>
                <w:rFonts w:ascii="Calibri" w:eastAsia="Times New Roman" w:hAnsi="Calibri" w:cs="Calibri"/>
                <w:bCs/>
                <w:color w:val="000009"/>
                <w:sz w:val="20"/>
                <w:szCs w:val="20"/>
                <w:lang w:val="hr-HR"/>
              </w:rPr>
              <w:t xml:space="preserve"> </w:t>
            </w:r>
            <w:r>
              <w:rPr>
                <w:rFonts w:ascii="Calibri" w:eastAsia="Times New Roman" w:hAnsi="Calibri" w:cs="Calibri"/>
                <w:bCs/>
                <w:color w:val="000009"/>
                <w:sz w:val="20"/>
                <w:szCs w:val="20"/>
                <w:lang w:val="hr-HR"/>
              </w:rPr>
              <w:t xml:space="preserve">koji je </w:t>
            </w:r>
            <w:r w:rsidR="00296A26" w:rsidRPr="00E267FD">
              <w:rPr>
                <w:rFonts w:ascii="Calibri" w:eastAsia="Times New Roman" w:hAnsi="Calibri" w:cs="Calibri"/>
                <w:bCs/>
                <w:color w:val="000009"/>
                <w:sz w:val="20"/>
                <w:szCs w:val="20"/>
                <w:lang w:val="hr-HR"/>
              </w:rPr>
              <w:t>specifičan za projekat</w:t>
            </w:r>
            <w:r>
              <w:rPr>
                <w:rFonts w:ascii="Calibri" w:eastAsia="Times New Roman" w:hAnsi="Calibri" w:cs="Calibri"/>
                <w:bCs/>
                <w:color w:val="000009"/>
                <w:sz w:val="20"/>
                <w:szCs w:val="20"/>
                <w:lang w:val="hr-HR"/>
              </w:rPr>
              <w:t>,</w:t>
            </w:r>
          </w:p>
        </w:tc>
        <w:tc>
          <w:tcPr>
            <w:tcW w:w="3118" w:type="dxa"/>
            <w:tcBorders>
              <w:top w:val="single" w:sz="6" w:space="0" w:color="000000"/>
              <w:left w:val="nil"/>
              <w:bottom w:val="single" w:sz="6" w:space="0" w:color="000000"/>
              <w:right w:val="nil"/>
            </w:tcBorders>
          </w:tcPr>
          <w:p w14:paraId="6CAA25B4" w14:textId="77777777" w:rsidR="00296A26" w:rsidRPr="00E267FD" w:rsidRDefault="00296A26" w:rsidP="004151F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20"/>
                <w:szCs w:val="20"/>
                <w:lang w:val="hr-HR"/>
              </w:rPr>
            </w:pPr>
            <w:r w:rsidRPr="00E267FD">
              <w:rPr>
                <w:rFonts w:ascii="Calibri" w:eastAsia="Times New Roman" w:hAnsi="Calibri" w:cs="Calibri"/>
                <w:bCs/>
                <w:color w:val="000009"/>
                <w:sz w:val="20"/>
                <w:szCs w:val="20"/>
                <w:lang w:val="hr-HR"/>
              </w:rPr>
              <w:t xml:space="preserve">Zajmoprimac mora </w:t>
            </w:r>
            <w:r w:rsidR="004151F5">
              <w:rPr>
                <w:rFonts w:ascii="Calibri" w:eastAsia="Times New Roman" w:hAnsi="Calibri" w:cs="Calibri"/>
                <w:bCs/>
                <w:color w:val="000009"/>
                <w:sz w:val="20"/>
                <w:szCs w:val="20"/>
                <w:lang w:val="hr-HR"/>
              </w:rPr>
              <w:t xml:space="preserve">da </w:t>
            </w:r>
            <w:r w:rsidRPr="00E267FD">
              <w:rPr>
                <w:rFonts w:ascii="Calibri" w:eastAsia="Times New Roman" w:hAnsi="Calibri" w:cs="Calibri"/>
                <w:bCs/>
                <w:color w:val="000009"/>
                <w:sz w:val="20"/>
                <w:szCs w:val="20"/>
                <w:lang w:val="hr-HR"/>
              </w:rPr>
              <w:t xml:space="preserve">osigura da mehanizam za </w:t>
            </w:r>
            <w:r w:rsidR="004151F5" w:rsidRPr="00E267FD">
              <w:rPr>
                <w:rFonts w:ascii="Calibri" w:eastAsia="Times New Roman" w:hAnsi="Calibri" w:cs="Calibri"/>
                <w:bCs/>
                <w:color w:val="000009"/>
                <w:sz w:val="20"/>
                <w:szCs w:val="20"/>
                <w:lang w:val="hr-HR"/>
              </w:rPr>
              <w:t>žalbe</w:t>
            </w:r>
            <w:r w:rsidR="004151F5">
              <w:rPr>
                <w:rFonts w:ascii="Calibri" w:eastAsia="Times New Roman" w:hAnsi="Calibri" w:cs="Calibri"/>
                <w:bCs/>
                <w:color w:val="000009"/>
                <w:sz w:val="20"/>
                <w:szCs w:val="20"/>
                <w:lang w:val="hr-HR"/>
              </w:rPr>
              <w:t>/pritužbe</w:t>
            </w:r>
            <w:r w:rsidR="004151F5" w:rsidRPr="00E267FD">
              <w:rPr>
                <w:rFonts w:ascii="Calibri" w:eastAsia="Times New Roman" w:hAnsi="Calibri" w:cs="Calibri"/>
                <w:bCs/>
                <w:color w:val="000009"/>
                <w:sz w:val="20"/>
                <w:szCs w:val="20"/>
                <w:lang w:val="hr-HR"/>
              </w:rPr>
              <w:t xml:space="preserve"> </w:t>
            </w:r>
            <w:r w:rsidRPr="00E267FD">
              <w:rPr>
                <w:rFonts w:ascii="Calibri" w:eastAsia="Times New Roman" w:hAnsi="Calibri" w:cs="Calibri"/>
                <w:bCs/>
                <w:color w:val="000009"/>
                <w:sz w:val="20"/>
                <w:szCs w:val="20"/>
                <w:lang w:val="hr-HR"/>
              </w:rPr>
              <w:t>na projekat bude uspostavljen, u skladu sa ESS10, što je ranije moguće u razvoju projekta, kako bi se riješili problemi vezani za kompenzaciju, preseljenje ili mjere obnove sredstava za život</w:t>
            </w:r>
          </w:p>
        </w:tc>
        <w:tc>
          <w:tcPr>
            <w:cnfStyle w:val="000100000000" w:firstRow="0" w:lastRow="0" w:firstColumn="0" w:lastColumn="1" w:oddVBand="0" w:evenVBand="0" w:oddHBand="0" w:evenHBand="0" w:firstRowFirstColumn="0" w:firstRowLastColumn="0" w:lastRowFirstColumn="0" w:lastRowLastColumn="0"/>
            <w:tcW w:w="2693" w:type="dxa"/>
            <w:tcBorders>
              <w:top w:val="single" w:sz="6" w:space="0" w:color="000000"/>
              <w:left w:val="nil"/>
              <w:bottom w:val="single" w:sz="6" w:space="0" w:color="000000"/>
            </w:tcBorders>
          </w:tcPr>
          <w:p w14:paraId="56755C6E" w14:textId="77777777" w:rsidR="00296A26" w:rsidRPr="00E267FD" w:rsidRDefault="00296A26" w:rsidP="006C1343">
            <w:pPr>
              <w:spacing w:before="204"/>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PMT će uspostaviti Mehanizam za žalbe</w:t>
            </w:r>
            <w:r w:rsidR="004151F5">
              <w:rPr>
                <w:rFonts w:ascii="Calibri" w:eastAsia="Times New Roman" w:hAnsi="Calibri" w:cs="Calibri"/>
                <w:color w:val="000009"/>
                <w:sz w:val="20"/>
                <w:szCs w:val="20"/>
                <w:lang w:val="hr-HR"/>
              </w:rPr>
              <w:t>/pritužbe</w:t>
            </w:r>
            <w:r w:rsidRPr="00E267FD">
              <w:rPr>
                <w:rFonts w:ascii="Calibri" w:eastAsia="Times New Roman" w:hAnsi="Calibri" w:cs="Calibri"/>
                <w:color w:val="000009"/>
                <w:sz w:val="20"/>
                <w:szCs w:val="20"/>
                <w:lang w:val="hr-HR"/>
              </w:rPr>
              <w:t xml:space="preserve"> </w:t>
            </w:r>
            <w:r w:rsidR="004151F5">
              <w:rPr>
                <w:rFonts w:ascii="Calibri" w:eastAsia="Times New Roman" w:hAnsi="Calibri" w:cs="Calibri"/>
                <w:color w:val="000009"/>
                <w:sz w:val="20"/>
                <w:szCs w:val="20"/>
                <w:lang w:val="hr-HR"/>
              </w:rPr>
              <w:t>za</w:t>
            </w:r>
            <w:r w:rsidRPr="00E267FD">
              <w:rPr>
                <w:rFonts w:ascii="Calibri" w:eastAsia="Times New Roman" w:hAnsi="Calibri" w:cs="Calibri"/>
                <w:color w:val="000009"/>
                <w:sz w:val="20"/>
                <w:szCs w:val="20"/>
                <w:lang w:val="hr-HR"/>
              </w:rPr>
              <w:t xml:space="preserve"> </w:t>
            </w:r>
            <w:r w:rsidR="004151F5">
              <w:rPr>
                <w:rFonts w:ascii="Calibri" w:eastAsia="Times New Roman" w:hAnsi="Calibri" w:cs="Calibri"/>
                <w:color w:val="000009"/>
                <w:sz w:val="20"/>
                <w:szCs w:val="20"/>
                <w:lang w:val="hr-HR"/>
              </w:rPr>
              <w:t>P</w:t>
            </w:r>
            <w:r w:rsidRPr="00E267FD">
              <w:rPr>
                <w:rFonts w:ascii="Calibri" w:eastAsia="Times New Roman" w:hAnsi="Calibri" w:cs="Calibri"/>
                <w:color w:val="000009"/>
                <w:sz w:val="20"/>
                <w:szCs w:val="20"/>
                <w:lang w:val="hr-HR"/>
              </w:rPr>
              <w:t>rojek</w:t>
            </w:r>
            <w:r w:rsidR="004151F5">
              <w:rPr>
                <w:rFonts w:ascii="Calibri" w:eastAsia="Times New Roman" w:hAnsi="Calibri" w:cs="Calibri"/>
                <w:color w:val="000009"/>
                <w:sz w:val="20"/>
                <w:szCs w:val="20"/>
                <w:lang w:val="hr-HR"/>
              </w:rPr>
              <w:t>a</w:t>
            </w:r>
            <w:r w:rsidRPr="00E267FD">
              <w:rPr>
                <w:rFonts w:ascii="Calibri" w:eastAsia="Times New Roman" w:hAnsi="Calibri" w:cs="Calibri"/>
                <w:color w:val="000009"/>
                <w:sz w:val="20"/>
                <w:szCs w:val="20"/>
                <w:lang w:val="hr-HR"/>
              </w:rPr>
              <w:t xml:space="preserve">t (GM) prije </w:t>
            </w:r>
            <w:r w:rsidR="004151F5">
              <w:rPr>
                <w:rFonts w:ascii="Calibri" w:eastAsia="Times New Roman" w:hAnsi="Calibri" w:cs="Calibri"/>
                <w:color w:val="000009"/>
                <w:sz w:val="20"/>
                <w:szCs w:val="20"/>
                <w:lang w:val="hr-HR"/>
              </w:rPr>
              <w:t>objelodanjivanja</w:t>
            </w:r>
            <w:r w:rsidRPr="00E267FD">
              <w:rPr>
                <w:rFonts w:ascii="Calibri" w:eastAsia="Times New Roman" w:hAnsi="Calibri" w:cs="Calibri"/>
                <w:color w:val="000009"/>
                <w:sz w:val="20"/>
                <w:szCs w:val="20"/>
                <w:lang w:val="hr-HR"/>
              </w:rPr>
              <w:t xml:space="preserve"> i javnih konsultacija o ovom RAP-u i održavaće ga tokom cijelog trajanja Projekta, kako bi </w:t>
            </w:r>
            <w:r w:rsidR="008F65D7">
              <w:rPr>
                <w:rFonts w:ascii="Calibri" w:eastAsia="Times New Roman" w:hAnsi="Calibri" w:cs="Calibri"/>
                <w:color w:val="000009"/>
                <w:sz w:val="20"/>
                <w:szCs w:val="20"/>
                <w:lang w:val="hr-HR"/>
              </w:rPr>
              <w:t>Strane pogođene projektom (PAP)</w:t>
            </w:r>
            <w:r w:rsidRPr="00E267FD">
              <w:rPr>
                <w:rFonts w:ascii="Calibri" w:eastAsia="Times New Roman" w:hAnsi="Calibri" w:cs="Calibri"/>
                <w:color w:val="000009"/>
                <w:sz w:val="20"/>
                <w:szCs w:val="20"/>
                <w:lang w:val="hr-HR"/>
              </w:rPr>
              <w:t xml:space="preserve"> i zainteresovane strane mogli </w:t>
            </w:r>
            <w:r w:rsidR="004151F5">
              <w:rPr>
                <w:rFonts w:ascii="Calibri" w:eastAsia="Times New Roman" w:hAnsi="Calibri" w:cs="Calibri"/>
                <w:color w:val="000009"/>
                <w:sz w:val="20"/>
                <w:szCs w:val="20"/>
                <w:lang w:val="hr-HR"/>
              </w:rPr>
              <w:t>da iznesu</w:t>
            </w:r>
            <w:r w:rsidRPr="00E267FD">
              <w:rPr>
                <w:rFonts w:ascii="Calibri" w:eastAsia="Times New Roman" w:hAnsi="Calibri" w:cs="Calibri"/>
                <w:color w:val="000009"/>
                <w:sz w:val="20"/>
                <w:szCs w:val="20"/>
                <w:lang w:val="hr-HR"/>
              </w:rPr>
              <w:t xml:space="preserve"> zabrinutosti ili povratne informacije o potencijalnim uticajima na imovinu, </w:t>
            </w:r>
            <w:r w:rsidR="006C1343">
              <w:rPr>
                <w:rFonts w:ascii="Calibri" w:eastAsia="Times New Roman" w:hAnsi="Calibri" w:cs="Calibri"/>
                <w:color w:val="000009"/>
                <w:sz w:val="20"/>
                <w:szCs w:val="20"/>
                <w:lang w:val="hr-HR"/>
              </w:rPr>
              <w:t>sredstava za život</w:t>
            </w:r>
            <w:r w:rsidRPr="00E267FD">
              <w:rPr>
                <w:rFonts w:ascii="Calibri" w:eastAsia="Times New Roman" w:hAnsi="Calibri" w:cs="Calibri"/>
                <w:color w:val="000009"/>
                <w:sz w:val="20"/>
                <w:szCs w:val="20"/>
                <w:lang w:val="hr-HR"/>
              </w:rPr>
              <w:t xml:space="preserve"> ili bilo koja druga pitanja vezana za projekte u najranijoj fazi. GM će biti </w:t>
            </w:r>
            <w:r w:rsidRPr="00E267FD">
              <w:rPr>
                <w:rFonts w:ascii="Calibri" w:eastAsia="Times New Roman" w:hAnsi="Calibri" w:cs="Calibri"/>
                <w:color w:val="000009"/>
                <w:sz w:val="20"/>
                <w:szCs w:val="20"/>
                <w:lang w:val="hr-HR"/>
              </w:rPr>
              <w:lastRenderedPageBreak/>
              <w:t>prilagođen rizicima i uticajima projekta, besplatan i dostupan svima, uključujući i ranjive grupe. Djelovaće paralelno sa sudskim i tradicionalnim mehanizmima rješavanja sporova.</w:t>
            </w:r>
          </w:p>
        </w:tc>
      </w:tr>
      <w:tr w:rsidR="00296A26" w:rsidRPr="00E267FD" w14:paraId="2C37A428" w14:textId="77777777" w:rsidTr="00241DBC">
        <w:trPr>
          <w:cnfStyle w:val="010000000000" w:firstRow="0" w:lastRow="1" w:firstColumn="0" w:lastColumn="0" w:oddVBand="0" w:evenVBand="0" w:oddHBand="0" w:evenHBand="0" w:firstRowFirstColumn="0" w:firstRowLastColumn="0" w:lastRowFirstColumn="0" w:lastRowLastColumn="0"/>
          <w:trHeight w:val="3443"/>
        </w:trPr>
        <w:tc>
          <w:tcPr>
            <w:cnfStyle w:val="001000000000" w:firstRow="0" w:lastRow="0" w:firstColumn="1" w:lastColumn="0" w:oddVBand="0" w:evenVBand="0" w:oddHBand="0" w:evenHBand="0" w:firstRowFirstColumn="0" w:firstRowLastColumn="0" w:lastRowFirstColumn="0" w:lastRowLastColumn="0"/>
            <w:tcW w:w="1844" w:type="dxa"/>
            <w:tcBorders>
              <w:top w:val="single" w:sz="6" w:space="0" w:color="000000"/>
              <w:bottom w:val="single" w:sz="6" w:space="0" w:color="000000"/>
              <w:right w:val="nil"/>
            </w:tcBorders>
          </w:tcPr>
          <w:p w14:paraId="7D29089F" w14:textId="77777777" w:rsidR="00296A26" w:rsidRPr="00E267FD" w:rsidRDefault="006C1343" w:rsidP="00296A26">
            <w:pPr>
              <w:spacing w:before="80"/>
              <w:jc w:val="center"/>
              <w:rPr>
                <w:rFonts w:ascii="Calibri" w:eastAsia="Times New Roman" w:hAnsi="Calibri" w:cs="Calibri"/>
                <w:sz w:val="20"/>
                <w:szCs w:val="20"/>
                <w:lang w:val="hr-HR"/>
              </w:rPr>
            </w:pPr>
            <w:r>
              <w:rPr>
                <w:rFonts w:ascii="Calibri" w:eastAsia="Times New Roman" w:hAnsi="Calibri" w:cs="Calibri"/>
                <w:color w:val="000009"/>
                <w:spacing w:val="-2"/>
                <w:sz w:val="20"/>
                <w:szCs w:val="20"/>
                <w:lang w:val="hr-HR"/>
              </w:rPr>
              <w:lastRenderedPageBreak/>
              <w:t>Monitoring</w:t>
            </w:r>
            <w:r w:rsidR="00296A26" w:rsidRPr="00E267FD">
              <w:rPr>
                <w:rFonts w:ascii="Calibri" w:eastAsia="Times New Roman" w:hAnsi="Calibri" w:cs="Calibri"/>
                <w:color w:val="000009"/>
                <w:spacing w:val="-2"/>
                <w:sz w:val="20"/>
                <w:szCs w:val="20"/>
                <w:lang w:val="hr-HR"/>
              </w:rPr>
              <w:t xml:space="preserve"> i evaluacija</w:t>
            </w:r>
          </w:p>
        </w:tc>
        <w:tc>
          <w:tcPr>
            <w:cnfStyle w:val="000010000000" w:firstRow="0" w:lastRow="0" w:firstColumn="0" w:lastColumn="0" w:oddVBand="1" w:evenVBand="0" w:oddHBand="0" w:evenHBand="0" w:firstRowFirstColumn="0" w:firstRowLastColumn="0" w:lastRowFirstColumn="0" w:lastRowLastColumn="0"/>
            <w:tcW w:w="3544" w:type="dxa"/>
            <w:tcBorders>
              <w:top w:val="single" w:sz="6" w:space="0" w:color="000000"/>
              <w:left w:val="nil"/>
              <w:bottom w:val="single" w:sz="6" w:space="0" w:color="000000"/>
              <w:right w:val="nil"/>
            </w:tcBorders>
          </w:tcPr>
          <w:p w14:paraId="2A3CAE2E" w14:textId="77777777" w:rsidR="00296A26" w:rsidRPr="00E267FD" w:rsidRDefault="00296A26" w:rsidP="006C1343">
            <w:pPr>
              <w:spacing w:before="74"/>
              <w:ind w:left="192" w:right="96"/>
              <w:jc w:val="center"/>
              <w:rPr>
                <w:rFonts w:ascii="Calibri" w:eastAsia="Times New Roman" w:hAnsi="Calibri" w:cs="Calibri"/>
                <w:color w:val="000009"/>
                <w:sz w:val="20"/>
                <w:szCs w:val="20"/>
                <w:lang w:val="hr-HR"/>
              </w:rPr>
            </w:pPr>
            <w:r w:rsidRPr="00E267FD">
              <w:rPr>
                <w:rFonts w:ascii="Calibri" w:eastAsia="Times New Roman" w:hAnsi="Calibri" w:cs="Calibri"/>
                <w:color w:val="000009"/>
                <w:sz w:val="20"/>
                <w:szCs w:val="20"/>
                <w:lang w:val="hr-HR"/>
              </w:rPr>
              <w:t xml:space="preserve">Nisu potrebne posebne procedure </w:t>
            </w:r>
            <w:r w:rsidR="006C1343">
              <w:rPr>
                <w:rFonts w:ascii="Calibri" w:eastAsia="Times New Roman" w:hAnsi="Calibri" w:cs="Calibri"/>
                <w:color w:val="000009"/>
                <w:sz w:val="20"/>
                <w:szCs w:val="20"/>
                <w:lang w:val="hr-HR"/>
              </w:rPr>
              <w:t>za monitoring</w:t>
            </w:r>
            <w:r w:rsidRPr="00E267FD">
              <w:rPr>
                <w:rFonts w:ascii="Calibri" w:eastAsia="Times New Roman" w:hAnsi="Calibri" w:cs="Calibri"/>
                <w:color w:val="000009"/>
                <w:sz w:val="20"/>
                <w:szCs w:val="20"/>
                <w:lang w:val="hr-HR"/>
              </w:rPr>
              <w:t xml:space="preserve"> osim proceduralnog administrativnog institucionalnog nadzora</w:t>
            </w:r>
          </w:p>
        </w:tc>
        <w:tc>
          <w:tcPr>
            <w:tcW w:w="3118" w:type="dxa"/>
            <w:tcBorders>
              <w:top w:val="single" w:sz="6" w:space="0" w:color="000000"/>
              <w:left w:val="nil"/>
              <w:bottom w:val="single" w:sz="6" w:space="0" w:color="000000"/>
              <w:right w:val="nil"/>
            </w:tcBorders>
          </w:tcPr>
          <w:p w14:paraId="74F2DC45" w14:textId="77777777" w:rsidR="00296A26" w:rsidRPr="004611BF" w:rsidRDefault="00296A26" w:rsidP="006C1343">
            <w:pPr>
              <w:jc w:val="center"/>
              <w:cnfStyle w:val="010000000000" w:firstRow="0" w:lastRow="1" w:firstColumn="0" w:lastColumn="0" w:oddVBand="0" w:evenVBand="0" w:oddHBand="0" w:evenHBand="0" w:firstRowFirstColumn="0" w:firstRowLastColumn="0" w:lastRowFirstColumn="0" w:lastRowLastColumn="0"/>
              <w:rPr>
                <w:rFonts w:ascii="Calibri" w:eastAsia="Times New Roman" w:hAnsi="Calibri" w:cs="Calibri"/>
                <w:b w:val="0"/>
                <w:sz w:val="20"/>
                <w:szCs w:val="20"/>
                <w:lang w:val="hr-HR"/>
              </w:rPr>
            </w:pPr>
            <w:r w:rsidRPr="004611BF">
              <w:rPr>
                <w:rFonts w:ascii="Calibri" w:eastAsia="Times New Roman" w:hAnsi="Calibri" w:cs="Calibri"/>
                <w:b w:val="0"/>
                <w:color w:val="000009"/>
                <w:sz w:val="20"/>
                <w:szCs w:val="20"/>
                <w:lang w:val="hr-HR"/>
              </w:rPr>
              <w:t xml:space="preserve">Zajmoprimac će uspostaviti procedure za </w:t>
            </w:r>
            <w:r w:rsidR="006C1343" w:rsidRPr="004611BF">
              <w:rPr>
                <w:rFonts w:ascii="Calibri" w:eastAsia="Times New Roman" w:hAnsi="Calibri" w:cs="Calibri"/>
                <w:b w:val="0"/>
                <w:color w:val="000009"/>
                <w:sz w:val="20"/>
                <w:szCs w:val="20"/>
                <w:lang w:val="hr-HR"/>
              </w:rPr>
              <w:t xml:space="preserve">monitoring </w:t>
            </w:r>
            <w:r w:rsidRPr="004611BF">
              <w:rPr>
                <w:rFonts w:ascii="Calibri" w:eastAsia="Times New Roman" w:hAnsi="Calibri" w:cs="Calibri"/>
                <w:b w:val="0"/>
                <w:color w:val="000009"/>
                <w:sz w:val="20"/>
                <w:szCs w:val="20"/>
                <w:lang w:val="hr-HR"/>
              </w:rPr>
              <w:t>i evaluaciju implementacije plana i p</w:t>
            </w:r>
            <w:r w:rsidR="006C1343" w:rsidRPr="004611BF">
              <w:rPr>
                <w:rFonts w:ascii="Calibri" w:eastAsia="Times New Roman" w:hAnsi="Calibri" w:cs="Calibri"/>
                <w:b w:val="0"/>
                <w:color w:val="000009"/>
                <w:sz w:val="20"/>
                <w:szCs w:val="20"/>
                <w:lang w:val="hr-HR"/>
              </w:rPr>
              <w:t>re</w:t>
            </w:r>
            <w:r w:rsidRPr="004611BF">
              <w:rPr>
                <w:rFonts w:ascii="Calibri" w:eastAsia="Times New Roman" w:hAnsi="Calibri" w:cs="Calibri"/>
                <w:b w:val="0"/>
                <w:color w:val="000009"/>
                <w:sz w:val="20"/>
                <w:szCs w:val="20"/>
                <w:lang w:val="hr-HR"/>
              </w:rPr>
              <w:t>duzima</w:t>
            </w:r>
            <w:r w:rsidR="006C1343" w:rsidRPr="004611BF">
              <w:rPr>
                <w:rFonts w:ascii="Calibri" w:eastAsia="Times New Roman" w:hAnsi="Calibri" w:cs="Calibri"/>
                <w:b w:val="0"/>
                <w:color w:val="000009"/>
                <w:sz w:val="20"/>
                <w:szCs w:val="20"/>
                <w:lang w:val="hr-HR"/>
              </w:rPr>
              <w:t>će</w:t>
            </w:r>
            <w:r w:rsidRPr="004611BF">
              <w:rPr>
                <w:rFonts w:ascii="Calibri" w:eastAsia="Times New Roman" w:hAnsi="Calibri" w:cs="Calibri"/>
                <w:b w:val="0"/>
                <w:color w:val="000009"/>
                <w:sz w:val="20"/>
                <w:szCs w:val="20"/>
                <w:lang w:val="hr-HR"/>
              </w:rPr>
              <w:t xml:space="preserve"> korektivne mjere po potrebi tokom implementacije kako bi ostvario ciljeve ESS-a. Obim aktivnosti </w:t>
            </w:r>
            <w:r w:rsidR="006C1343" w:rsidRPr="004611BF">
              <w:rPr>
                <w:rFonts w:ascii="Calibri" w:eastAsia="Times New Roman" w:hAnsi="Calibri" w:cs="Calibri"/>
                <w:b w:val="0"/>
                <w:color w:val="000009"/>
                <w:sz w:val="20"/>
                <w:szCs w:val="20"/>
                <w:lang w:val="hr-HR"/>
              </w:rPr>
              <w:t xml:space="preserve">monitoringa </w:t>
            </w:r>
            <w:r w:rsidR="00731B39" w:rsidRPr="004611BF">
              <w:rPr>
                <w:rFonts w:ascii="Calibri" w:eastAsia="Times New Roman" w:hAnsi="Calibri" w:cs="Calibri"/>
                <w:b w:val="0"/>
                <w:color w:val="000009"/>
                <w:sz w:val="20"/>
                <w:szCs w:val="20"/>
                <w:lang w:val="hr-HR"/>
              </w:rPr>
              <w:t>biće</w:t>
            </w:r>
            <w:r w:rsidRPr="004611BF">
              <w:rPr>
                <w:rFonts w:ascii="Calibri" w:eastAsia="Times New Roman" w:hAnsi="Calibri" w:cs="Calibri"/>
                <w:b w:val="0"/>
                <w:color w:val="000009"/>
                <w:sz w:val="20"/>
                <w:szCs w:val="20"/>
                <w:lang w:val="hr-HR"/>
              </w:rPr>
              <w:t xml:space="preserve"> proporcionalan rizicima i uticajima projekta. Za sve projekte sa značajnim uticajem na </w:t>
            </w:r>
            <w:r w:rsidR="006C1343" w:rsidRPr="004611BF">
              <w:rPr>
                <w:rFonts w:ascii="Calibri" w:eastAsia="Times New Roman" w:hAnsi="Calibri" w:cs="Calibri"/>
                <w:b w:val="0"/>
                <w:color w:val="000009"/>
                <w:sz w:val="20"/>
                <w:szCs w:val="20"/>
                <w:lang w:val="hr-HR"/>
              </w:rPr>
              <w:t>nedobrovoljno</w:t>
            </w:r>
            <w:r w:rsidRPr="004611BF">
              <w:rPr>
                <w:rFonts w:ascii="Calibri" w:eastAsia="Times New Roman" w:hAnsi="Calibri" w:cs="Calibri"/>
                <w:b w:val="0"/>
                <w:color w:val="000009"/>
                <w:sz w:val="20"/>
                <w:szCs w:val="20"/>
                <w:lang w:val="hr-HR"/>
              </w:rPr>
              <w:t xml:space="preserve"> preseljenje, zajmoprimac će angažovati kompetentne stručnjake za preseljenje da prate implementaciju planova preseljenja, dizajniraju korektivne mjere po potrebi, daju savjete o usklađenosti sa ESS-om i izrađuju periodične izvještaje o </w:t>
            </w:r>
            <w:r w:rsidR="006C1343" w:rsidRPr="004611BF">
              <w:rPr>
                <w:rFonts w:ascii="Calibri" w:eastAsia="Times New Roman" w:hAnsi="Calibri" w:cs="Calibri"/>
                <w:b w:val="0"/>
                <w:color w:val="000009"/>
                <w:sz w:val="20"/>
                <w:szCs w:val="20"/>
                <w:lang w:val="hr-HR"/>
              </w:rPr>
              <w:t>monitoringu</w:t>
            </w:r>
            <w:r w:rsidRPr="004611BF">
              <w:rPr>
                <w:rFonts w:ascii="Calibri" w:eastAsia="Times New Roman" w:hAnsi="Calibri" w:cs="Calibri"/>
                <w:b w:val="0"/>
                <w:color w:val="000009"/>
                <w:sz w:val="20"/>
                <w:szCs w:val="20"/>
                <w:lang w:val="hr-HR"/>
              </w:rPr>
              <w:t>.</w:t>
            </w:r>
          </w:p>
        </w:tc>
        <w:tc>
          <w:tcPr>
            <w:cnfStyle w:val="000100000000" w:firstRow="0" w:lastRow="0" w:firstColumn="0" w:lastColumn="1" w:oddVBand="0" w:evenVBand="0" w:oddHBand="0" w:evenHBand="0" w:firstRowFirstColumn="0" w:firstRowLastColumn="0" w:lastRowFirstColumn="0" w:lastRowLastColumn="0"/>
            <w:tcW w:w="2693" w:type="dxa"/>
            <w:tcBorders>
              <w:top w:val="single" w:sz="6" w:space="0" w:color="000000"/>
              <w:left w:val="nil"/>
              <w:bottom w:val="single" w:sz="6" w:space="0" w:color="000000"/>
            </w:tcBorders>
          </w:tcPr>
          <w:p w14:paraId="23F940CC" w14:textId="77777777" w:rsidR="00296A26" w:rsidRPr="00E267FD" w:rsidRDefault="00296A26" w:rsidP="006C1343">
            <w:pPr>
              <w:spacing w:before="204"/>
              <w:jc w:val="center"/>
              <w:rPr>
                <w:rFonts w:ascii="Calibri" w:eastAsia="Times New Roman" w:hAnsi="Calibri" w:cs="Calibri"/>
                <w:sz w:val="20"/>
                <w:szCs w:val="20"/>
                <w:lang w:val="hr-HR"/>
              </w:rPr>
            </w:pPr>
            <w:r w:rsidRPr="00E267FD">
              <w:rPr>
                <w:rFonts w:ascii="Calibri" w:eastAsia="Times New Roman" w:hAnsi="Calibri" w:cs="Calibri"/>
                <w:color w:val="000009"/>
                <w:sz w:val="20"/>
                <w:szCs w:val="20"/>
                <w:lang w:val="hr-HR"/>
              </w:rPr>
              <w:t xml:space="preserve">PMT će biti odgovoran za </w:t>
            </w:r>
            <w:r w:rsidR="006C1343">
              <w:rPr>
                <w:rFonts w:ascii="Calibri" w:eastAsia="Times New Roman" w:hAnsi="Calibri" w:cs="Calibri"/>
                <w:color w:val="000009"/>
                <w:sz w:val="20"/>
                <w:szCs w:val="20"/>
                <w:lang w:val="hr-HR"/>
              </w:rPr>
              <w:t>monitoring</w:t>
            </w:r>
            <w:r w:rsidR="006C1343" w:rsidRPr="00E267FD">
              <w:rPr>
                <w:rFonts w:ascii="Calibri" w:eastAsia="Times New Roman" w:hAnsi="Calibri" w:cs="Calibri"/>
                <w:color w:val="000009"/>
                <w:sz w:val="20"/>
                <w:szCs w:val="20"/>
                <w:lang w:val="hr-HR"/>
              </w:rPr>
              <w:t xml:space="preserve"> </w:t>
            </w:r>
            <w:r w:rsidRPr="00E267FD">
              <w:rPr>
                <w:rFonts w:ascii="Calibri" w:eastAsia="Times New Roman" w:hAnsi="Calibri" w:cs="Calibri"/>
                <w:color w:val="000009"/>
                <w:sz w:val="20"/>
                <w:szCs w:val="20"/>
                <w:lang w:val="hr-HR"/>
              </w:rPr>
              <w:t xml:space="preserve">u skladu sa zahtjevima postavljenim u ESS-u, ovom RPF-u i svim narednim RAP-ovima. Sve mjere </w:t>
            </w:r>
            <w:r w:rsidR="006C1343">
              <w:rPr>
                <w:rFonts w:ascii="Calibri" w:eastAsia="Times New Roman" w:hAnsi="Calibri" w:cs="Calibri"/>
                <w:color w:val="000009"/>
                <w:sz w:val="20"/>
                <w:szCs w:val="20"/>
                <w:lang w:val="hr-HR"/>
              </w:rPr>
              <w:t>monitoringa</w:t>
            </w:r>
            <w:r w:rsidR="006C1343" w:rsidRPr="00E267FD">
              <w:rPr>
                <w:rFonts w:ascii="Calibri" w:eastAsia="Times New Roman" w:hAnsi="Calibri" w:cs="Calibri"/>
                <w:color w:val="000009"/>
                <w:sz w:val="20"/>
                <w:szCs w:val="20"/>
                <w:lang w:val="hr-HR"/>
              </w:rPr>
              <w:t xml:space="preserve"> </w:t>
            </w:r>
            <w:r w:rsidRPr="00E267FD">
              <w:rPr>
                <w:rFonts w:ascii="Calibri" w:eastAsia="Times New Roman" w:hAnsi="Calibri" w:cs="Calibri"/>
                <w:color w:val="000009"/>
                <w:sz w:val="20"/>
                <w:szCs w:val="20"/>
                <w:lang w:val="hr-HR"/>
              </w:rPr>
              <w:t xml:space="preserve">i evaluacije moraju biti demonstrirane i dokumentovane na zadovoljstvo </w:t>
            </w:r>
            <w:r w:rsidR="006C1343">
              <w:rPr>
                <w:rFonts w:ascii="Calibri" w:eastAsia="Times New Roman" w:hAnsi="Calibri" w:cs="Calibri"/>
                <w:color w:val="000009"/>
                <w:sz w:val="20"/>
                <w:szCs w:val="20"/>
                <w:lang w:val="hr-HR"/>
              </w:rPr>
              <w:t>Svjetske banke</w:t>
            </w:r>
            <w:r w:rsidRPr="00E267FD">
              <w:rPr>
                <w:rFonts w:ascii="Calibri" w:eastAsia="Times New Roman" w:hAnsi="Calibri" w:cs="Calibri"/>
                <w:color w:val="000009"/>
                <w:sz w:val="20"/>
                <w:szCs w:val="20"/>
                <w:lang w:val="hr-HR"/>
              </w:rPr>
              <w:t xml:space="preserve">, </w:t>
            </w:r>
            <w:r w:rsidR="006C1343">
              <w:rPr>
                <w:rFonts w:ascii="Calibri" w:eastAsia="Times New Roman" w:hAnsi="Calibri" w:cs="Calibri"/>
                <w:color w:val="000009"/>
                <w:sz w:val="20"/>
                <w:szCs w:val="20"/>
                <w:lang w:val="hr-HR"/>
              </w:rPr>
              <w:t>a</w:t>
            </w:r>
            <w:r w:rsidRPr="00E267FD">
              <w:rPr>
                <w:rFonts w:ascii="Calibri" w:eastAsia="Times New Roman" w:hAnsi="Calibri" w:cs="Calibri"/>
                <w:color w:val="000009"/>
                <w:sz w:val="20"/>
                <w:szCs w:val="20"/>
                <w:lang w:val="hr-HR"/>
              </w:rPr>
              <w:t xml:space="preserve"> bi</w:t>
            </w:r>
            <w:r w:rsidR="006C1343">
              <w:rPr>
                <w:rFonts w:ascii="Calibri" w:eastAsia="Times New Roman" w:hAnsi="Calibri" w:cs="Calibri"/>
                <w:color w:val="000009"/>
                <w:sz w:val="20"/>
                <w:szCs w:val="20"/>
                <w:lang w:val="hr-HR"/>
              </w:rPr>
              <w:t>će i</w:t>
            </w:r>
            <w:r w:rsidRPr="00E267FD">
              <w:rPr>
                <w:rFonts w:ascii="Calibri" w:eastAsia="Times New Roman" w:hAnsi="Calibri" w:cs="Calibri"/>
                <w:color w:val="000009"/>
                <w:sz w:val="20"/>
                <w:szCs w:val="20"/>
                <w:lang w:val="hr-HR"/>
              </w:rPr>
              <w:t xml:space="preserve"> zabilježene u internom periodičnom (mjesečnom ili kvartalnom) izvještaju o napretku projekta. Pogođene osobe će biti konsultovane tokom procesa </w:t>
            </w:r>
            <w:r w:rsidR="006C1343">
              <w:rPr>
                <w:rFonts w:ascii="Calibri" w:eastAsia="Times New Roman" w:hAnsi="Calibri" w:cs="Calibri"/>
                <w:color w:val="000009"/>
                <w:sz w:val="20"/>
                <w:szCs w:val="20"/>
                <w:lang w:val="hr-HR"/>
              </w:rPr>
              <w:t>monitoringa</w:t>
            </w:r>
            <w:r w:rsidRPr="00E267FD">
              <w:rPr>
                <w:rFonts w:ascii="Calibri" w:eastAsia="Times New Roman" w:hAnsi="Calibri" w:cs="Calibri"/>
                <w:color w:val="000009"/>
                <w:sz w:val="20"/>
                <w:szCs w:val="20"/>
                <w:lang w:val="hr-HR"/>
              </w:rPr>
              <w:t>, kako je opisano u poglavlju 7.</w:t>
            </w:r>
          </w:p>
        </w:tc>
      </w:tr>
    </w:tbl>
    <w:p w14:paraId="6DA16866" w14:textId="77777777" w:rsidR="00296A26" w:rsidRPr="00E267FD" w:rsidRDefault="00296A26" w:rsidP="00296A26">
      <w:pPr>
        <w:widowControl w:val="0"/>
        <w:autoSpaceDE w:val="0"/>
        <w:autoSpaceDN w:val="0"/>
        <w:spacing w:after="0" w:line="240" w:lineRule="auto"/>
        <w:rPr>
          <w:rFonts w:ascii="Calibri" w:eastAsia="Times New Roman" w:hAnsi="Calibri" w:cs="Calibri"/>
          <w:kern w:val="0"/>
          <w:lang w:val="hr-HR"/>
        </w:rPr>
      </w:pPr>
    </w:p>
    <w:p w14:paraId="642EF109" w14:textId="77777777" w:rsidR="00241DBC" w:rsidRPr="00E267FD" w:rsidRDefault="00241DBC" w:rsidP="00241DBC">
      <w:pPr>
        <w:rPr>
          <w:rFonts w:ascii="Calibri" w:eastAsia="Times New Roman" w:hAnsi="Calibri" w:cs="Calibri"/>
          <w:lang w:val="hr-HR"/>
        </w:rPr>
      </w:pPr>
    </w:p>
    <w:p w14:paraId="77E1DA55" w14:textId="77777777" w:rsidR="006C39E8" w:rsidRPr="00083078" w:rsidRDefault="00083078" w:rsidP="00083078">
      <w:pPr>
        <w:pStyle w:val="Heading1"/>
      </w:pPr>
      <w:bookmarkStart w:id="36" w:name="_Toc217387057"/>
      <w:r>
        <w:t>3.</w:t>
      </w:r>
      <w:r>
        <w:tab/>
      </w:r>
      <w:r w:rsidR="006C39E8" w:rsidRPr="00083078">
        <w:t>Strategije preseljenja primjenjive na Projekat</w:t>
      </w:r>
      <w:bookmarkEnd w:id="36"/>
    </w:p>
    <w:p w14:paraId="2E81D695" w14:textId="77777777" w:rsidR="006C39E8" w:rsidRPr="00E267FD" w:rsidRDefault="006C39E8" w:rsidP="00083078">
      <w:pPr>
        <w:pStyle w:val="Heading2"/>
      </w:pPr>
      <w:bookmarkStart w:id="37" w:name="_bookmark15"/>
      <w:bookmarkStart w:id="38" w:name="_Toc217250416"/>
      <w:bookmarkStart w:id="39" w:name="_Toc217387058"/>
      <w:bookmarkEnd w:id="37"/>
      <w:r w:rsidRPr="00E267FD">
        <w:t>3.1</w:t>
      </w:r>
      <w:r w:rsidR="006C1343">
        <w:tab/>
      </w:r>
      <w:r w:rsidRPr="00E267FD">
        <w:t>Ključni principi</w:t>
      </w:r>
      <w:bookmarkEnd w:id="38"/>
      <w:bookmarkEnd w:id="39"/>
    </w:p>
    <w:p w14:paraId="4611D497" w14:textId="77777777" w:rsidR="006C39E8" w:rsidRPr="00E267FD" w:rsidRDefault="006C39E8" w:rsidP="006C39E8">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Sljedeći principi će usmjeravati svako sticanje zemljišta ili ograničenja korištenja zemljišta </w:t>
      </w:r>
      <w:r w:rsidR="006C1343">
        <w:rPr>
          <w:rFonts w:eastAsia="Times New Roman" w:cstheme="minorHAnsi"/>
          <w:kern w:val="0"/>
          <w:lang w:val="hr-HR" w:eastAsia="en-GB"/>
        </w:rPr>
        <w:t>po osnovu</w:t>
      </w:r>
      <w:r w:rsidRPr="00E267FD">
        <w:rPr>
          <w:rFonts w:eastAsia="Times New Roman" w:cstheme="minorHAnsi"/>
          <w:kern w:val="0"/>
          <w:lang w:val="hr-HR" w:eastAsia="en-GB"/>
        </w:rPr>
        <w:t xml:space="preserve"> FSPP-</w:t>
      </w:r>
      <w:r w:rsidR="006C1343">
        <w:rPr>
          <w:rFonts w:eastAsia="Times New Roman" w:cstheme="minorHAnsi"/>
          <w:kern w:val="0"/>
          <w:lang w:val="hr-HR" w:eastAsia="en-GB"/>
        </w:rPr>
        <w:t>a</w:t>
      </w:r>
      <w:r w:rsidRPr="00E267FD">
        <w:rPr>
          <w:rFonts w:eastAsia="Times New Roman" w:cstheme="minorHAnsi"/>
          <w:kern w:val="0"/>
          <w:lang w:val="hr-HR" w:eastAsia="en-GB"/>
        </w:rPr>
        <w:t>. Iako se ne očekuje da će projekat izazvati fizičko raseljavanje i da će se prvenstveno fokusirati na rehabilitaciju postojećih šumskih puteva, mogu se pojaviti ograničeni privremeni ekonomski uticaji. Stoga Okvir politike preseljenja primjenjuje sljedeće principe:</w:t>
      </w:r>
    </w:p>
    <w:p w14:paraId="3515831E" w14:textId="77777777" w:rsidR="006C39E8" w:rsidRPr="00E267FD" w:rsidRDefault="006C39E8" w:rsidP="00E3102D">
      <w:pPr>
        <w:numPr>
          <w:ilvl w:val="0"/>
          <w:numId w:val="27"/>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 xml:space="preserve">Izbjegavanje i minimiziranje: </w:t>
      </w:r>
      <w:r w:rsidRPr="00E267FD">
        <w:rPr>
          <w:rFonts w:eastAsia="Times New Roman" w:cstheme="minorHAnsi"/>
          <w:kern w:val="0"/>
          <w:lang w:val="hr-HR" w:eastAsia="en-GB"/>
        </w:rPr>
        <w:t xml:space="preserve">Projekat će koristiti postojeće trase šumskih puteva u najvećoj mogućoj mjeri kako bi se </w:t>
      </w:r>
      <w:r w:rsidRPr="006C1343">
        <w:rPr>
          <w:rFonts w:eastAsia="Times New Roman" w:cstheme="minorHAnsi"/>
          <w:i/>
          <w:kern w:val="0"/>
          <w:lang w:val="hr-HR" w:eastAsia="en-GB"/>
        </w:rPr>
        <w:t>izbjegl</w:t>
      </w:r>
      <w:r w:rsidR="006C1343" w:rsidRPr="006C1343">
        <w:rPr>
          <w:rFonts w:eastAsia="Times New Roman" w:cstheme="minorHAnsi"/>
          <w:i/>
          <w:kern w:val="0"/>
          <w:lang w:val="hr-HR" w:eastAsia="en-GB"/>
        </w:rPr>
        <w:t>o</w:t>
      </w:r>
      <w:r w:rsidRPr="00E267FD">
        <w:rPr>
          <w:rFonts w:eastAsia="Times New Roman" w:cstheme="minorHAnsi"/>
          <w:kern w:val="0"/>
          <w:lang w:val="hr-HR" w:eastAsia="en-GB"/>
        </w:rPr>
        <w:t xml:space="preserve"> </w:t>
      </w:r>
      <w:r w:rsidR="006C1343">
        <w:rPr>
          <w:rFonts w:eastAsia="Times New Roman" w:cstheme="minorHAnsi"/>
          <w:kern w:val="0"/>
          <w:lang w:val="hr-HR" w:eastAsia="en-GB"/>
        </w:rPr>
        <w:t>sticanje</w:t>
      </w:r>
      <w:r w:rsidRPr="00E267FD">
        <w:rPr>
          <w:rFonts w:eastAsia="Times New Roman" w:cstheme="minorHAnsi"/>
          <w:kern w:val="0"/>
          <w:lang w:val="hr-HR" w:eastAsia="en-GB"/>
        </w:rPr>
        <w:t xml:space="preserve"> zemljišta i ekonomska raseljavanja. Gdje se uticaji ne mogu u potpunosti izbjeći, oni će biti minimizirani.</w:t>
      </w:r>
    </w:p>
    <w:p w14:paraId="1553DCB5" w14:textId="77777777" w:rsidR="006C39E8" w:rsidRPr="00E267FD" w:rsidRDefault="006C39E8" w:rsidP="00E3102D">
      <w:pPr>
        <w:numPr>
          <w:ilvl w:val="0"/>
          <w:numId w:val="27"/>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Priprema instrumenata specifičnih za lokaciju:</w:t>
      </w:r>
      <w:r w:rsidRPr="00E267FD">
        <w:rPr>
          <w:rFonts w:eastAsia="Times New Roman" w:cstheme="minorHAnsi"/>
          <w:kern w:val="0"/>
          <w:lang w:val="hr-HR" w:eastAsia="en-GB"/>
        </w:rPr>
        <w:t xml:space="preserve"> Ako bilo koji podprojekat izazove uticaje ESS5, PMU će pripremiti </w:t>
      </w:r>
      <w:r w:rsidRPr="00E267FD">
        <w:rPr>
          <w:rFonts w:eastAsia="Times New Roman" w:cstheme="minorHAnsi"/>
          <w:b/>
          <w:bCs/>
          <w:kern w:val="0"/>
          <w:lang w:val="hr-HR" w:eastAsia="en-GB"/>
        </w:rPr>
        <w:t>Plan preseljenja (RP)</w:t>
      </w:r>
      <w:r w:rsidRPr="00E267FD">
        <w:rPr>
          <w:rFonts w:eastAsia="Times New Roman" w:cstheme="minorHAnsi"/>
          <w:kern w:val="0"/>
          <w:lang w:val="hr-HR" w:eastAsia="en-GB"/>
        </w:rPr>
        <w:t xml:space="preserve"> proporcionalan uticajima. To će uključivati fokusirani popis stanovništva i socio-ekonomsku anketu za identifikaciju svih pogođenih korisnika zemljišta, uključujući neformalne, sezonske i ranjive pojedince/domaćinstva.</w:t>
      </w:r>
    </w:p>
    <w:p w14:paraId="4D46D82E" w14:textId="77777777" w:rsidR="006C39E8" w:rsidRPr="00E267FD" w:rsidRDefault="006C39E8" w:rsidP="00E3102D">
      <w:pPr>
        <w:numPr>
          <w:ilvl w:val="0"/>
          <w:numId w:val="27"/>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Posebna pomoć za ranjive grupe:</w:t>
      </w:r>
      <w:r w:rsidRPr="00E267FD">
        <w:rPr>
          <w:rFonts w:eastAsia="Times New Roman" w:cstheme="minorHAnsi"/>
          <w:kern w:val="0"/>
          <w:lang w:val="hr-HR" w:eastAsia="en-GB"/>
        </w:rPr>
        <w:t xml:space="preserve"> Ugrožene osobe (npr. starije osobe, domaćinstva s niskim primanjima, domaćinstva kojima upravljaju žene, osobe zavisne od šumskih resursa) do</w:t>
      </w:r>
      <w:r w:rsidR="00731B39">
        <w:rPr>
          <w:rFonts w:eastAsia="Times New Roman" w:cstheme="minorHAnsi"/>
          <w:kern w:val="0"/>
          <w:lang w:val="hr-HR" w:eastAsia="en-GB"/>
        </w:rPr>
        <w:t>biće</w:t>
      </w:r>
      <w:r w:rsidRPr="00E267FD">
        <w:rPr>
          <w:rFonts w:eastAsia="Times New Roman" w:cstheme="minorHAnsi"/>
          <w:kern w:val="0"/>
          <w:lang w:val="hr-HR" w:eastAsia="en-GB"/>
        </w:rPr>
        <w:t xml:space="preserve"> prilagođenu pomoć kako bi se osiguralo da uticaji projekata ne utiču nesrazmjerno na njih.</w:t>
      </w:r>
    </w:p>
    <w:p w14:paraId="31E0410B" w14:textId="77777777" w:rsidR="006C39E8" w:rsidRPr="00E267FD" w:rsidRDefault="006C39E8" w:rsidP="00E3102D">
      <w:pPr>
        <w:numPr>
          <w:ilvl w:val="0"/>
          <w:numId w:val="27"/>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Identifikacija vlasnika i korisnika:</w:t>
      </w:r>
      <w:r w:rsidRPr="00E267FD">
        <w:rPr>
          <w:rFonts w:eastAsia="Times New Roman" w:cstheme="minorHAnsi"/>
          <w:kern w:val="0"/>
          <w:lang w:val="hr-HR" w:eastAsia="en-GB"/>
        </w:rPr>
        <w:t xml:space="preserve"> </w:t>
      </w:r>
      <w:r w:rsidR="006C1343">
        <w:rPr>
          <w:rFonts w:eastAsia="Times New Roman" w:cstheme="minorHAnsi"/>
          <w:kern w:val="0"/>
          <w:lang w:val="hr-HR" w:eastAsia="en-GB"/>
        </w:rPr>
        <w:t>Uložiće</w:t>
      </w:r>
      <w:r w:rsidRPr="00E267FD">
        <w:rPr>
          <w:rFonts w:eastAsia="Times New Roman" w:cstheme="minorHAnsi"/>
          <w:kern w:val="0"/>
          <w:lang w:val="hr-HR" w:eastAsia="en-GB"/>
        </w:rPr>
        <w:t xml:space="preserve"> se svi razumni napori da se identifikuju vlasnici zemljišta i imovine ili korisnici čija imovina ili pristup</w:t>
      </w:r>
      <w:r w:rsidR="006C1343">
        <w:rPr>
          <w:rFonts w:eastAsia="Times New Roman" w:cstheme="minorHAnsi"/>
          <w:kern w:val="0"/>
          <w:lang w:val="hr-HR" w:eastAsia="en-GB"/>
        </w:rPr>
        <w:t xml:space="preserve"> istoj</w:t>
      </w:r>
      <w:r w:rsidRPr="00E267FD">
        <w:rPr>
          <w:rFonts w:eastAsia="Times New Roman" w:cstheme="minorHAnsi"/>
          <w:kern w:val="0"/>
          <w:lang w:val="hr-HR" w:eastAsia="en-GB"/>
        </w:rPr>
        <w:t xml:space="preserve"> su pogođeni. U izuzetnim slučajevima kada se pojedinci ne mogu locirati, primjenjuju se procedure u skladu sa nacionalnim zakonima i ESS5 radi zaštite njihovih prava.</w:t>
      </w:r>
    </w:p>
    <w:p w14:paraId="032BFECB" w14:textId="77777777" w:rsidR="006C39E8" w:rsidRPr="006C1343" w:rsidRDefault="006C39E8" w:rsidP="00E3102D">
      <w:pPr>
        <w:numPr>
          <w:ilvl w:val="0"/>
          <w:numId w:val="27"/>
        </w:numPr>
        <w:spacing w:before="100" w:beforeAutospacing="1" w:after="100" w:afterAutospacing="1" w:line="240" w:lineRule="auto"/>
        <w:rPr>
          <w:rFonts w:eastAsia="Times New Roman" w:cstheme="minorHAnsi"/>
          <w:bCs/>
          <w:kern w:val="0"/>
          <w:lang w:val="hr-HR" w:eastAsia="en-GB"/>
        </w:rPr>
      </w:pPr>
      <w:r w:rsidRPr="00E267FD">
        <w:rPr>
          <w:rFonts w:eastAsia="Times New Roman" w:cstheme="minorHAnsi"/>
          <w:b/>
          <w:bCs/>
          <w:kern w:val="0"/>
          <w:lang w:val="hr-HR" w:eastAsia="en-GB"/>
        </w:rPr>
        <w:lastRenderedPageBreak/>
        <w:t>Kriterij</w:t>
      </w:r>
      <w:r w:rsidR="006C1343">
        <w:rPr>
          <w:rFonts w:eastAsia="Times New Roman" w:cstheme="minorHAnsi"/>
          <w:b/>
          <w:bCs/>
          <w:kern w:val="0"/>
          <w:lang w:val="hr-HR" w:eastAsia="en-GB"/>
        </w:rPr>
        <w:t>um</w:t>
      </w:r>
      <w:r w:rsidRPr="00E267FD">
        <w:rPr>
          <w:rFonts w:eastAsia="Times New Roman" w:cstheme="minorHAnsi"/>
          <w:b/>
          <w:bCs/>
          <w:kern w:val="0"/>
          <w:lang w:val="hr-HR" w:eastAsia="en-GB"/>
        </w:rPr>
        <w:t>i podobnosti</w:t>
      </w:r>
      <w:r w:rsidR="006C1343">
        <w:rPr>
          <w:rFonts w:eastAsia="Times New Roman" w:cstheme="minorHAnsi"/>
          <w:b/>
          <w:bCs/>
          <w:kern w:val="0"/>
          <w:lang w:val="hr-HR" w:eastAsia="en-GB"/>
        </w:rPr>
        <w:t>/kvalifikovanosti</w:t>
      </w:r>
      <w:r w:rsidRPr="00E267FD">
        <w:rPr>
          <w:rFonts w:eastAsia="Times New Roman" w:cstheme="minorHAnsi"/>
          <w:b/>
          <w:bCs/>
          <w:kern w:val="0"/>
          <w:lang w:val="hr-HR" w:eastAsia="en-GB"/>
        </w:rPr>
        <w:t>:</w:t>
      </w:r>
      <w:r w:rsidRPr="006C1343">
        <w:rPr>
          <w:rFonts w:eastAsia="Times New Roman" w:cstheme="minorHAnsi"/>
          <w:b/>
          <w:bCs/>
          <w:kern w:val="0"/>
          <w:lang w:val="hr-HR" w:eastAsia="en-GB"/>
        </w:rPr>
        <w:t xml:space="preserve"> </w:t>
      </w:r>
      <w:r w:rsidRPr="006C1343">
        <w:rPr>
          <w:rFonts w:eastAsia="Times New Roman" w:cstheme="minorHAnsi"/>
          <w:bCs/>
          <w:kern w:val="0"/>
          <w:lang w:val="hr-HR" w:eastAsia="en-GB"/>
        </w:rPr>
        <w:t>Podobnost</w:t>
      </w:r>
      <w:r w:rsidR="006C1343" w:rsidRPr="006C1343">
        <w:rPr>
          <w:rFonts w:eastAsia="Times New Roman" w:cstheme="minorHAnsi"/>
          <w:bCs/>
          <w:kern w:val="0"/>
          <w:lang w:val="hr-HR" w:eastAsia="en-GB"/>
        </w:rPr>
        <w:t>/kvalifikovanost</w:t>
      </w:r>
      <w:r w:rsidRPr="006C1343">
        <w:rPr>
          <w:rFonts w:eastAsia="Times New Roman" w:cstheme="minorHAnsi"/>
          <w:bCs/>
          <w:kern w:val="0"/>
          <w:lang w:val="hr-HR" w:eastAsia="en-GB"/>
        </w:rPr>
        <w:t xml:space="preserve"> za naknadu i pomoć </w:t>
      </w:r>
      <w:r w:rsidR="006C1343" w:rsidRPr="006C1343">
        <w:rPr>
          <w:rFonts w:eastAsia="Times New Roman" w:cstheme="minorHAnsi"/>
          <w:bCs/>
          <w:kern w:val="0"/>
          <w:lang w:val="hr-HR" w:eastAsia="en-GB"/>
        </w:rPr>
        <w:t>će biti u skladu sa</w:t>
      </w:r>
      <w:r w:rsidRPr="006C1343">
        <w:rPr>
          <w:rFonts w:eastAsia="Times New Roman" w:cstheme="minorHAnsi"/>
          <w:bCs/>
          <w:kern w:val="0"/>
          <w:lang w:val="hr-HR" w:eastAsia="en-GB"/>
        </w:rPr>
        <w:t xml:space="preserve"> </w:t>
      </w:r>
      <w:r w:rsidR="00B96E27" w:rsidRPr="006C1343">
        <w:rPr>
          <w:rFonts w:eastAsia="Times New Roman" w:cstheme="minorHAnsi"/>
          <w:bCs/>
          <w:kern w:val="0"/>
          <w:lang w:val="hr-HR" w:eastAsia="en-GB"/>
        </w:rPr>
        <w:t>kriterijum</w:t>
      </w:r>
      <w:r w:rsidR="006C1343" w:rsidRPr="006C1343">
        <w:rPr>
          <w:rFonts w:eastAsia="Times New Roman" w:cstheme="minorHAnsi"/>
          <w:bCs/>
          <w:kern w:val="0"/>
          <w:lang w:val="hr-HR" w:eastAsia="en-GB"/>
        </w:rPr>
        <w:t>ima</w:t>
      </w:r>
      <w:r w:rsidRPr="006C1343">
        <w:rPr>
          <w:rFonts w:eastAsia="Times New Roman" w:cstheme="minorHAnsi"/>
          <w:bCs/>
          <w:kern w:val="0"/>
          <w:lang w:val="hr-HR" w:eastAsia="en-GB"/>
        </w:rPr>
        <w:t xml:space="preserve"> definisan</w:t>
      </w:r>
      <w:r w:rsidR="006C1343" w:rsidRPr="006C1343">
        <w:rPr>
          <w:rFonts w:eastAsia="Times New Roman" w:cstheme="minorHAnsi"/>
          <w:bCs/>
          <w:kern w:val="0"/>
          <w:lang w:val="hr-HR" w:eastAsia="en-GB"/>
        </w:rPr>
        <w:t xml:space="preserve">im </w:t>
      </w:r>
      <w:r w:rsidRPr="006C1343">
        <w:rPr>
          <w:rFonts w:eastAsia="Times New Roman" w:cstheme="minorHAnsi"/>
          <w:bCs/>
          <w:kern w:val="0"/>
          <w:lang w:val="hr-HR" w:eastAsia="en-GB"/>
        </w:rPr>
        <w:t xml:space="preserve">u </w:t>
      </w:r>
      <w:r w:rsidR="006C1343" w:rsidRPr="006C1343">
        <w:rPr>
          <w:rFonts w:eastAsia="Times New Roman" w:cstheme="minorHAnsi"/>
          <w:bCs/>
          <w:kern w:val="0"/>
          <w:lang w:val="hr-HR" w:eastAsia="en-GB"/>
        </w:rPr>
        <w:t>Dijelu</w:t>
      </w:r>
      <w:r w:rsidRPr="006C1343">
        <w:rPr>
          <w:rFonts w:eastAsia="Times New Roman" w:cstheme="minorHAnsi"/>
          <w:bCs/>
          <w:kern w:val="0"/>
          <w:lang w:val="hr-HR" w:eastAsia="en-GB"/>
        </w:rPr>
        <w:t xml:space="preserve"> 3.6 ovog RPF-a.</w:t>
      </w:r>
    </w:p>
    <w:p w14:paraId="49DA6346" w14:textId="77777777" w:rsidR="006C39E8" w:rsidRPr="00E267FD" w:rsidRDefault="006C39E8" w:rsidP="006C1343">
      <w:pPr>
        <w:numPr>
          <w:ilvl w:val="0"/>
          <w:numId w:val="27"/>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Naknada po zamjen</w:t>
      </w:r>
      <w:r w:rsidR="00E31393">
        <w:rPr>
          <w:rFonts w:eastAsia="Times New Roman" w:cstheme="minorHAnsi"/>
          <w:b/>
          <w:bCs/>
          <w:kern w:val="0"/>
          <w:lang w:val="hr-HR" w:eastAsia="en-GB"/>
        </w:rPr>
        <w:t>skoj cijeni</w:t>
      </w:r>
      <w:r w:rsidRPr="00E267FD">
        <w:rPr>
          <w:rFonts w:eastAsia="Times New Roman" w:cstheme="minorHAnsi"/>
          <w:b/>
          <w:bCs/>
          <w:kern w:val="0"/>
          <w:lang w:val="hr-HR" w:eastAsia="en-GB"/>
        </w:rPr>
        <w:t>:</w:t>
      </w:r>
      <w:r w:rsidRPr="00E267FD">
        <w:rPr>
          <w:rFonts w:eastAsia="Times New Roman" w:cstheme="minorHAnsi"/>
          <w:kern w:val="0"/>
          <w:lang w:val="hr-HR" w:eastAsia="en-GB"/>
        </w:rPr>
        <w:t xml:space="preserve"> Sva pogođena imovina (zemljište, usjevi, ograde, male građevine, ekonomska stabla itd.) biće obeštećena </w:t>
      </w:r>
      <w:r w:rsidR="00E31393">
        <w:rPr>
          <w:rFonts w:eastAsia="Times New Roman" w:cstheme="minorHAnsi"/>
          <w:kern w:val="0"/>
          <w:lang w:val="hr-HR" w:eastAsia="en-GB"/>
        </w:rPr>
        <w:t xml:space="preserve">po </w:t>
      </w:r>
      <w:r w:rsidRPr="00E267FD">
        <w:rPr>
          <w:rFonts w:eastAsia="Times New Roman" w:cstheme="minorHAnsi"/>
          <w:kern w:val="0"/>
          <w:lang w:val="hr-HR" w:eastAsia="en-GB"/>
        </w:rPr>
        <w:t>puno</w:t>
      </w:r>
      <w:r w:rsidR="00E31393">
        <w:rPr>
          <w:rFonts w:eastAsia="Times New Roman" w:cstheme="minorHAnsi"/>
          <w:kern w:val="0"/>
          <w:lang w:val="hr-HR" w:eastAsia="en-GB"/>
        </w:rPr>
        <w:t>j</w:t>
      </w:r>
      <w:r w:rsidRPr="00E267FD">
        <w:rPr>
          <w:rFonts w:eastAsia="Times New Roman" w:cstheme="minorHAnsi"/>
          <w:kern w:val="0"/>
          <w:lang w:val="hr-HR" w:eastAsia="en-GB"/>
        </w:rPr>
        <w:t xml:space="preserve"> </w:t>
      </w:r>
      <w:r w:rsidRPr="00E267FD">
        <w:rPr>
          <w:rFonts w:eastAsia="Times New Roman" w:cstheme="minorHAnsi"/>
          <w:b/>
          <w:bCs/>
          <w:kern w:val="0"/>
          <w:lang w:val="hr-HR" w:eastAsia="en-GB"/>
        </w:rPr>
        <w:t>zamjen</w:t>
      </w:r>
      <w:r w:rsidR="00E31393">
        <w:rPr>
          <w:rFonts w:eastAsia="Times New Roman" w:cstheme="minorHAnsi"/>
          <w:b/>
          <w:bCs/>
          <w:kern w:val="0"/>
          <w:lang w:val="hr-HR" w:eastAsia="en-GB"/>
        </w:rPr>
        <w:t>skoj cijeni</w:t>
      </w:r>
      <w:r w:rsidRPr="00E267FD">
        <w:rPr>
          <w:rFonts w:eastAsia="Times New Roman" w:cstheme="minorHAnsi"/>
          <w:kern w:val="0"/>
          <w:lang w:val="hr-HR" w:eastAsia="en-GB"/>
        </w:rPr>
        <w:t>, bez obzira na pravni status.</w:t>
      </w:r>
    </w:p>
    <w:p w14:paraId="5A1F50BE" w14:textId="77777777" w:rsidR="006C39E8" w:rsidRPr="00E267FD" w:rsidRDefault="006C39E8" w:rsidP="006C1343">
      <w:pPr>
        <w:numPr>
          <w:ilvl w:val="0"/>
          <w:numId w:val="27"/>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Vrijeme naknade:</w:t>
      </w:r>
      <w:r w:rsidRPr="00E267FD">
        <w:rPr>
          <w:rFonts w:eastAsia="Times New Roman" w:cstheme="minorHAnsi"/>
          <w:kern w:val="0"/>
          <w:lang w:val="hr-HR" w:eastAsia="en-GB"/>
        </w:rPr>
        <w:t xml:space="preserve"> Naknada i pomoć za </w:t>
      </w:r>
      <w:r w:rsidR="00E31393">
        <w:rPr>
          <w:rFonts w:eastAsia="Times New Roman" w:cstheme="minorHAnsi"/>
          <w:kern w:val="0"/>
          <w:lang w:val="hr-HR" w:eastAsia="en-GB"/>
        </w:rPr>
        <w:t>sredstva za život</w:t>
      </w:r>
      <w:r w:rsidRPr="00E267FD">
        <w:rPr>
          <w:rFonts w:eastAsia="Times New Roman" w:cstheme="minorHAnsi"/>
          <w:kern w:val="0"/>
          <w:lang w:val="hr-HR" w:eastAsia="en-GB"/>
        </w:rPr>
        <w:t xml:space="preserve"> </w:t>
      </w:r>
      <w:r w:rsidR="00731B39">
        <w:rPr>
          <w:rFonts w:eastAsia="Times New Roman" w:cstheme="minorHAnsi"/>
          <w:kern w:val="0"/>
          <w:lang w:val="hr-HR" w:eastAsia="en-GB"/>
        </w:rPr>
        <w:t>biće</w:t>
      </w:r>
      <w:r w:rsidRPr="00E267FD">
        <w:rPr>
          <w:rFonts w:eastAsia="Times New Roman" w:cstheme="minorHAnsi"/>
          <w:kern w:val="0"/>
          <w:lang w:val="hr-HR" w:eastAsia="en-GB"/>
        </w:rPr>
        <w:t xml:space="preserve"> </w:t>
      </w:r>
      <w:r w:rsidR="00E31393">
        <w:rPr>
          <w:rFonts w:eastAsia="Times New Roman" w:cstheme="minorHAnsi"/>
          <w:kern w:val="0"/>
          <w:lang w:val="hr-HR" w:eastAsia="en-GB"/>
        </w:rPr>
        <w:t>dostavljeni</w:t>
      </w:r>
      <w:r w:rsidRPr="00E267FD">
        <w:rPr>
          <w:rFonts w:eastAsia="Times New Roman" w:cstheme="minorHAnsi"/>
          <w:kern w:val="0"/>
          <w:lang w:val="hr-HR" w:eastAsia="en-GB"/>
        </w:rPr>
        <w:t xml:space="preserve"> </w:t>
      </w:r>
      <w:r w:rsidRPr="00E267FD">
        <w:rPr>
          <w:rFonts w:eastAsia="Times New Roman" w:cstheme="minorHAnsi"/>
          <w:b/>
          <w:bCs/>
          <w:kern w:val="0"/>
          <w:lang w:val="hr-HR" w:eastAsia="en-GB"/>
        </w:rPr>
        <w:t>prije bilo kakvih ograničenja pristupa, ulaska na zemljište ili početka građevinskih radova</w:t>
      </w:r>
      <w:r w:rsidRPr="00E267FD">
        <w:rPr>
          <w:rFonts w:eastAsia="Times New Roman" w:cstheme="minorHAnsi"/>
          <w:kern w:val="0"/>
          <w:lang w:val="hr-HR" w:eastAsia="en-GB"/>
        </w:rPr>
        <w:t>.</w:t>
      </w:r>
    </w:p>
    <w:p w14:paraId="7E697178" w14:textId="77777777" w:rsidR="006C39E8" w:rsidRPr="00E267FD" w:rsidRDefault="006C39E8" w:rsidP="006C1343">
      <w:pPr>
        <w:numPr>
          <w:ilvl w:val="0"/>
          <w:numId w:val="27"/>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Rodna ravnopravnost:</w:t>
      </w:r>
      <w:r w:rsidRPr="00E267FD">
        <w:rPr>
          <w:rFonts w:eastAsia="Times New Roman" w:cstheme="minorHAnsi"/>
          <w:kern w:val="0"/>
          <w:lang w:val="hr-HR" w:eastAsia="en-GB"/>
        </w:rPr>
        <w:t xml:space="preserve"> Naknada i prava biće jednako obezbijeđena muškarcima i ženama. PMU će podsticati zajedničku registraciju supružnika i osigurati da se prava žena na beneficije projekata priznaju bez obzira na </w:t>
      </w:r>
      <w:r w:rsidR="00E31393">
        <w:rPr>
          <w:rFonts w:eastAsia="Times New Roman" w:cstheme="minorHAnsi"/>
          <w:kern w:val="0"/>
          <w:lang w:val="hr-HR" w:eastAsia="en-GB"/>
        </w:rPr>
        <w:t>aranžmane</w:t>
      </w:r>
      <w:r w:rsidRPr="00E267FD">
        <w:rPr>
          <w:rFonts w:eastAsia="Times New Roman" w:cstheme="minorHAnsi"/>
          <w:kern w:val="0"/>
          <w:lang w:val="hr-HR" w:eastAsia="en-GB"/>
        </w:rPr>
        <w:t xml:space="preserve"> o vlasništvu</w:t>
      </w:r>
      <w:r w:rsidR="00E31393">
        <w:rPr>
          <w:rFonts w:eastAsia="Times New Roman" w:cstheme="minorHAnsi"/>
          <w:kern w:val="0"/>
          <w:lang w:val="hr-HR" w:eastAsia="en-GB"/>
        </w:rPr>
        <w:t xml:space="preserve"> nad zemljom</w:t>
      </w:r>
      <w:r w:rsidRPr="00E267FD">
        <w:rPr>
          <w:rFonts w:eastAsia="Times New Roman" w:cstheme="minorHAnsi"/>
          <w:kern w:val="0"/>
          <w:lang w:val="hr-HR" w:eastAsia="en-GB"/>
        </w:rPr>
        <w:t>.</w:t>
      </w:r>
    </w:p>
    <w:p w14:paraId="2E3310BD" w14:textId="77777777" w:rsidR="006C39E8" w:rsidRPr="00E267FD" w:rsidRDefault="006C39E8" w:rsidP="006C1343">
      <w:pPr>
        <w:numPr>
          <w:ilvl w:val="0"/>
          <w:numId w:val="27"/>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Mehanizam za rješavanje pritužbi:</w:t>
      </w:r>
      <w:r w:rsidRPr="00E267FD">
        <w:rPr>
          <w:rFonts w:eastAsia="Times New Roman" w:cstheme="minorHAnsi"/>
          <w:kern w:val="0"/>
          <w:lang w:val="hr-HR" w:eastAsia="en-GB"/>
        </w:rPr>
        <w:t xml:space="preserve"> Funkcionalan, pristupačan </w:t>
      </w:r>
      <w:r w:rsidR="00E31393">
        <w:rPr>
          <w:rFonts w:eastAsia="Times New Roman" w:cstheme="minorHAnsi"/>
          <w:kern w:val="0"/>
          <w:lang w:val="hr-HR" w:eastAsia="en-GB"/>
        </w:rPr>
        <w:t>Mehanizam</w:t>
      </w:r>
      <w:r w:rsidRPr="00E267FD">
        <w:rPr>
          <w:rFonts w:eastAsia="Times New Roman" w:cstheme="minorHAnsi"/>
          <w:kern w:val="0"/>
          <w:lang w:val="hr-HR" w:eastAsia="en-GB"/>
        </w:rPr>
        <w:t xml:space="preserve"> će djelovati tokom cijelog životnog ciklusa projekta kako bi </w:t>
      </w:r>
      <w:r w:rsidR="00B96E27">
        <w:rPr>
          <w:rFonts w:eastAsia="Times New Roman" w:cstheme="minorHAnsi"/>
          <w:kern w:val="0"/>
          <w:lang w:val="hr-HR" w:eastAsia="en-GB"/>
        </w:rPr>
        <w:t>pogođenim licima</w:t>
      </w:r>
      <w:r w:rsidRPr="00E267FD">
        <w:rPr>
          <w:rFonts w:eastAsia="Times New Roman" w:cstheme="minorHAnsi"/>
          <w:kern w:val="0"/>
          <w:lang w:val="hr-HR" w:eastAsia="en-GB"/>
        </w:rPr>
        <w:t xml:space="preserve"> omogućio podnošenje žalbi ili zabrinutosti.</w:t>
      </w:r>
    </w:p>
    <w:p w14:paraId="7815FE25" w14:textId="77777777" w:rsidR="00157AA1" w:rsidRPr="00E267FD" w:rsidRDefault="00E31393" w:rsidP="006C1343">
      <w:pPr>
        <w:numPr>
          <w:ilvl w:val="0"/>
          <w:numId w:val="27"/>
        </w:numPr>
        <w:spacing w:before="100" w:beforeAutospacing="1" w:after="100" w:afterAutospacing="1" w:line="240" w:lineRule="auto"/>
        <w:rPr>
          <w:rFonts w:eastAsia="Times New Roman" w:cstheme="minorHAnsi"/>
          <w:kern w:val="0"/>
          <w:lang w:val="hr-HR" w:eastAsia="en-GB"/>
        </w:rPr>
      </w:pPr>
      <w:r>
        <w:rPr>
          <w:rFonts w:eastAsia="Times New Roman" w:cstheme="minorHAnsi"/>
          <w:b/>
          <w:bCs/>
          <w:kern w:val="0"/>
          <w:lang w:val="hr-HR" w:eastAsia="en-GB"/>
        </w:rPr>
        <w:t>Monitoring</w:t>
      </w:r>
      <w:r w:rsidR="006C39E8" w:rsidRPr="00E267FD">
        <w:rPr>
          <w:rFonts w:eastAsia="Times New Roman" w:cstheme="minorHAnsi"/>
          <w:b/>
          <w:bCs/>
          <w:kern w:val="0"/>
          <w:lang w:val="hr-HR" w:eastAsia="en-GB"/>
        </w:rPr>
        <w:t xml:space="preserve"> i izvještavanje:</w:t>
      </w:r>
      <w:r w:rsidR="006C39E8" w:rsidRPr="00E267FD">
        <w:rPr>
          <w:rFonts w:eastAsia="Times New Roman" w:cstheme="minorHAnsi"/>
          <w:kern w:val="0"/>
          <w:lang w:val="hr-HR" w:eastAsia="en-GB"/>
        </w:rPr>
        <w:t xml:space="preserve"> PMU će pratiti i dokumentovati RPF i implementaciju RP-a, uključujući izvještaj o završetku gdje je primjenjivo. Rezultati monitoringa biće uključeni u redovne </w:t>
      </w:r>
      <w:r w:rsidRPr="00E267FD">
        <w:rPr>
          <w:rFonts w:eastAsia="Times New Roman" w:cstheme="minorHAnsi"/>
          <w:kern w:val="0"/>
          <w:lang w:val="hr-HR" w:eastAsia="en-GB"/>
        </w:rPr>
        <w:t xml:space="preserve">izvještaje </w:t>
      </w:r>
      <w:r>
        <w:rPr>
          <w:rFonts w:eastAsia="Times New Roman" w:cstheme="minorHAnsi"/>
          <w:kern w:val="0"/>
          <w:lang w:val="hr-HR" w:eastAsia="en-GB"/>
        </w:rPr>
        <w:t xml:space="preserve">o pitanjima koja se odnose na životnu sredinu </w:t>
      </w:r>
      <w:r w:rsidR="006C39E8" w:rsidRPr="00E267FD">
        <w:rPr>
          <w:rFonts w:eastAsia="Times New Roman" w:cstheme="minorHAnsi"/>
          <w:kern w:val="0"/>
          <w:lang w:val="hr-HR" w:eastAsia="en-GB"/>
        </w:rPr>
        <w:t>i društv</w:t>
      </w:r>
      <w:r>
        <w:rPr>
          <w:rFonts w:eastAsia="Times New Roman" w:cstheme="minorHAnsi"/>
          <w:kern w:val="0"/>
          <w:lang w:val="hr-HR" w:eastAsia="en-GB"/>
        </w:rPr>
        <w:t>o,</w:t>
      </w:r>
      <w:r w:rsidR="006C39E8" w:rsidRPr="00E267FD">
        <w:rPr>
          <w:rFonts w:eastAsia="Times New Roman" w:cstheme="minorHAnsi"/>
          <w:kern w:val="0"/>
          <w:lang w:val="hr-HR" w:eastAsia="en-GB"/>
        </w:rPr>
        <w:t xml:space="preserve"> koji su obavezni prema ESCP-u i dostavljeni Svjetskoj banci.</w:t>
      </w:r>
    </w:p>
    <w:p w14:paraId="7EC3C953" w14:textId="77777777" w:rsidR="00157AA1" w:rsidRPr="00E267FD" w:rsidRDefault="00157AA1" w:rsidP="006C1343">
      <w:pPr>
        <w:pStyle w:val="Heading2"/>
      </w:pPr>
      <w:bookmarkStart w:id="40" w:name="_Toc217250417"/>
      <w:bookmarkStart w:id="41" w:name="_Toc217387059"/>
      <w:r w:rsidRPr="00E267FD">
        <w:t>3.2</w:t>
      </w:r>
      <w:r w:rsidR="006C1343">
        <w:tab/>
      </w:r>
      <w:r w:rsidR="00E31393">
        <w:t>Datum k</w:t>
      </w:r>
      <w:r w:rsidRPr="00E267FD">
        <w:t>rajnj</w:t>
      </w:r>
      <w:r w:rsidR="00E31393">
        <w:t>eg</w:t>
      </w:r>
      <w:r w:rsidRPr="00E267FD">
        <w:t xml:space="preserve"> </w:t>
      </w:r>
      <w:bookmarkEnd w:id="40"/>
      <w:r w:rsidR="00E31393">
        <w:t>roka</w:t>
      </w:r>
      <w:bookmarkEnd w:id="41"/>
    </w:p>
    <w:p w14:paraId="380F66F8"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Budući da će Projekat šuma za zajednički prosperitet (FSPP) obnoviti </w:t>
      </w:r>
      <w:r w:rsidRPr="00E267FD">
        <w:rPr>
          <w:rFonts w:eastAsia="Times New Roman" w:cstheme="minorHAnsi"/>
          <w:b/>
          <w:bCs/>
          <w:kern w:val="0"/>
          <w:lang w:val="hr-HR" w:eastAsia="en-GB"/>
        </w:rPr>
        <w:t>samo postojeće šumske puteve i povezanu infrastrukturu za zaštitu od požara</w:t>
      </w:r>
      <w:r w:rsidRPr="00E267FD">
        <w:rPr>
          <w:rFonts w:eastAsia="Times New Roman" w:cstheme="minorHAnsi"/>
          <w:kern w:val="0"/>
          <w:lang w:val="hr-HR" w:eastAsia="en-GB"/>
        </w:rPr>
        <w:t xml:space="preserve">, očekuje se da će uticaji vezani za eksploataciju zemljišta ili ograničenja korištenja zemljišta biti </w:t>
      </w:r>
      <w:r w:rsidRPr="00E267FD">
        <w:rPr>
          <w:rFonts w:eastAsia="Times New Roman" w:cstheme="minorHAnsi"/>
          <w:b/>
          <w:bCs/>
          <w:kern w:val="0"/>
          <w:lang w:val="hr-HR" w:eastAsia="en-GB"/>
        </w:rPr>
        <w:t xml:space="preserve">manji, lokalizovani i ograničeni na privremene potrebe za </w:t>
      </w:r>
      <w:r w:rsidRPr="00E267FD">
        <w:rPr>
          <w:rFonts w:eastAsia="Times New Roman" w:cstheme="minorHAnsi"/>
          <w:kern w:val="0"/>
          <w:lang w:val="hr-HR" w:eastAsia="en-GB"/>
        </w:rPr>
        <w:t>pristupom.</w:t>
      </w:r>
    </w:p>
    <w:p w14:paraId="41EE0EA3"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Ipak, u skladu sa ESS5 i ovim RPF-om, zvanično će biti objavljen </w:t>
      </w:r>
      <w:r w:rsidRPr="00E267FD">
        <w:rPr>
          <w:rFonts w:eastAsia="Times New Roman" w:cstheme="minorHAnsi"/>
          <w:b/>
          <w:bCs/>
          <w:kern w:val="0"/>
          <w:lang w:val="hr-HR" w:eastAsia="en-GB"/>
        </w:rPr>
        <w:t xml:space="preserve">datum </w:t>
      </w:r>
      <w:r w:rsidR="00E31393">
        <w:rPr>
          <w:rFonts w:eastAsia="Times New Roman" w:cstheme="minorHAnsi"/>
          <w:b/>
          <w:bCs/>
          <w:kern w:val="0"/>
          <w:lang w:val="hr-HR" w:eastAsia="en-GB"/>
        </w:rPr>
        <w:t>krajnjeg roka za</w:t>
      </w:r>
      <w:r w:rsidRPr="00E267FD">
        <w:rPr>
          <w:rFonts w:eastAsia="Times New Roman" w:cstheme="minorHAnsi"/>
          <w:b/>
          <w:bCs/>
          <w:kern w:val="0"/>
          <w:lang w:val="hr-HR" w:eastAsia="en-GB"/>
        </w:rPr>
        <w:t xml:space="preserve"> projek</w:t>
      </w:r>
      <w:r w:rsidR="00E31393">
        <w:rPr>
          <w:rFonts w:eastAsia="Times New Roman" w:cstheme="minorHAnsi"/>
          <w:b/>
          <w:bCs/>
          <w:kern w:val="0"/>
          <w:lang w:val="hr-HR" w:eastAsia="en-GB"/>
        </w:rPr>
        <w:t>a</w:t>
      </w:r>
      <w:r w:rsidRPr="00E267FD">
        <w:rPr>
          <w:rFonts w:eastAsia="Times New Roman" w:cstheme="minorHAnsi"/>
          <w:b/>
          <w:bCs/>
          <w:kern w:val="0"/>
          <w:lang w:val="hr-HR" w:eastAsia="en-GB"/>
        </w:rPr>
        <w:t>t</w:t>
      </w:r>
      <w:r w:rsidRPr="00E267FD">
        <w:rPr>
          <w:rFonts w:eastAsia="Times New Roman" w:cstheme="minorHAnsi"/>
          <w:kern w:val="0"/>
          <w:lang w:val="hr-HR" w:eastAsia="en-GB"/>
        </w:rPr>
        <w:t xml:space="preserve"> za svaki podprojekat gdje je potreban RAP specifičan za lokaciju ili skraćeni RAP.</w:t>
      </w:r>
    </w:p>
    <w:p w14:paraId="64B4552F"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Datum </w:t>
      </w:r>
      <w:r w:rsidR="00A84999">
        <w:rPr>
          <w:rFonts w:eastAsia="Times New Roman" w:cstheme="minorHAnsi"/>
          <w:b/>
          <w:bCs/>
          <w:kern w:val="0"/>
          <w:lang w:val="hr-HR" w:eastAsia="en-GB"/>
        </w:rPr>
        <w:t xml:space="preserve">krajnjeg roka </w:t>
      </w:r>
      <w:r w:rsidRPr="00E267FD">
        <w:rPr>
          <w:rFonts w:eastAsia="Times New Roman" w:cstheme="minorHAnsi"/>
          <w:kern w:val="0"/>
          <w:lang w:val="hr-HR" w:eastAsia="en-GB"/>
        </w:rPr>
        <w:t xml:space="preserve">je datum </w:t>
      </w:r>
      <w:r w:rsidRPr="00E267FD">
        <w:rPr>
          <w:rFonts w:eastAsia="Times New Roman" w:cstheme="minorHAnsi"/>
          <w:b/>
          <w:bCs/>
          <w:kern w:val="0"/>
          <w:lang w:val="hr-HR" w:eastAsia="en-GB"/>
        </w:rPr>
        <w:t>kada počinje popis i inventar imovine</w:t>
      </w:r>
      <w:r w:rsidRPr="00E267FD">
        <w:rPr>
          <w:rFonts w:eastAsia="Times New Roman" w:cstheme="minorHAnsi"/>
          <w:kern w:val="0"/>
          <w:lang w:val="hr-HR" w:eastAsia="en-GB"/>
        </w:rPr>
        <w:t xml:space="preserve">, a samo osobe </w:t>
      </w:r>
      <w:r w:rsidR="00A84E77">
        <w:rPr>
          <w:rFonts w:eastAsia="Times New Roman" w:cstheme="minorHAnsi"/>
          <w:kern w:val="0"/>
          <w:lang w:val="hr-HR" w:eastAsia="en-GB"/>
        </w:rPr>
        <w:t>identifikovane</w:t>
      </w:r>
      <w:r w:rsidRPr="00E267FD">
        <w:rPr>
          <w:rFonts w:eastAsia="Times New Roman" w:cstheme="minorHAnsi"/>
          <w:kern w:val="0"/>
          <w:lang w:val="hr-HR" w:eastAsia="en-GB"/>
        </w:rPr>
        <w:t xml:space="preserve"> tokom ovog popisa imaju pravo na naknadu ili pomoć. Sve </w:t>
      </w:r>
      <w:r w:rsidRPr="00E267FD">
        <w:rPr>
          <w:rFonts w:eastAsia="Times New Roman" w:cstheme="minorHAnsi"/>
          <w:b/>
          <w:bCs/>
          <w:kern w:val="0"/>
          <w:lang w:val="hr-HR" w:eastAsia="en-GB"/>
        </w:rPr>
        <w:t>nove strukture, poboljšanja ili aktivnosti pokrenute</w:t>
      </w:r>
      <w:r w:rsidRPr="00E267FD">
        <w:rPr>
          <w:rFonts w:eastAsia="Times New Roman" w:cstheme="minorHAnsi"/>
          <w:kern w:val="0"/>
          <w:lang w:val="hr-HR" w:eastAsia="en-GB"/>
        </w:rPr>
        <w:t xml:space="preserve"> nakon Datuma </w:t>
      </w:r>
      <w:r w:rsidR="00A84999">
        <w:rPr>
          <w:rFonts w:eastAsia="Times New Roman" w:cstheme="minorHAnsi"/>
          <w:b/>
          <w:bCs/>
          <w:kern w:val="0"/>
          <w:lang w:val="hr-HR" w:eastAsia="en-GB"/>
        </w:rPr>
        <w:t xml:space="preserve">krajnjeg roka </w:t>
      </w:r>
      <w:r w:rsidRPr="00E267FD">
        <w:rPr>
          <w:rFonts w:eastAsia="Times New Roman" w:cstheme="minorHAnsi"/>
          <w:kern w:val="0"/>
          <w:lang w:val="hr-HR" w:eastAsia="en-GB"/>
        </w:rPr>
        <w:t>neće biti podobne za naknadu.</w:t>
      </w:r>
    </w:p>
    <w:p w14:paraId="7534E156" w14:textId="77777777" w:rsidR="00157AA1" w:rsidRPr="00E267FD" w:rsidRDefault="00A84999" w:rsidP="00157AA1">
      <w:pPr>
        <w:spacing w:before="100" w:beforeAutospacing="1" w:after="100" w:afterAutospacing="1" w:line="240" w:lineRule="auto"/>
        <w:outlineLvl w:val="2"/>
        <w:rPr>
          <w:rFonts w:eastAsia="Times New Roman" w:cstheme="minorHAnsi"/>
          <w:b/>
          <w:bCs/>
          <w:kern w:val="0"/>
          <w:lang w:val="hr-HR" w:eastAsia="en-GB"/>
        </w:rPr>
      </w:pPr>
      <w:bookmarkStart w:id="42" w:name="_Toc217250418"/>
      <w:bookmarkStart w:id="43" w:name="_Toc217387060"/>
      <w:r>
        <w:rPr>
          <w:rFonts w:eastAsia="Times New Roman" w:cstheme="minorHAnsi"/>
          <w:b/>
          <w:bCs/>
          <w:kern w:val="0"/>
          <w:lang w:val="hr-HR" w:eastAsia="en-GB"/>
        </w:rPr>
        <w:t>Objelodanjivanje</w:t>
      </w:r>
      <w:r w:rsidR="00157AA1" w:rsidRPr="00E267FD">
        <w:rPr>
          <w:rFonts w:eastAsia="Times New Roman" w:cstheme="minorHAnsi"/>
          <w:b/>
          <w:bCs/>
          <w:kern w:val="0"/>
          <w:lang w:val="hr-HR" w:eastAsia="en-GB"/>
        </w:rPr>
        <w:t xml:space="preserve"> datuma </w:t>
      </w:r>
      <w:bookmarkEnd w:id="42"/>
      <w:r>
        <w:rPr>
          <w:rFonts w:eastAsia="Times New Roman" w:cstheme="minorHAnsi"/>
          <w:b/>
          <w:bCs/>
          <w:kern w:val="0"/>
          <w:lang w:val="hr-HR" w:eastAsia="en-GB"/>
        </w:rPr>
        <w:t>krajnjeg roka</w:t>
      </w:r>
      <w:bookmarkEnd w:id="43"/>
    </w:p>
    <w:p w14:paraId="08B5845A"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Kako bi se osigurala transparentnost, Datum </w:t>
      </w:r>
      <w:r w:rsidR="00A84999">
        <w:rPr>
          <w:rFonts w:eastAsia="Times New Roman" w:cstheme="minorHAnsi"/>
          <w:b/>
          <w:bCs/>
          <w:kern w:val="0"/>
          <w:lang w:val="hr-HR" w:eastAsia="en-GB"/>
        </w:rPr>
        <w:t xml:space="preserve">krajnjeg roka </w:t>
      </w:r>
      <w:r w:rsidRPr="00E267FD">
        <w:rPr>
          <w:rFonts w:eastAsia="Times New Roman" w:cstheme="minorHAnsi"/>
          <w:kern w:val="0"/>
          <w:lang w:val="hr-HR" w:eastAsia="en-GB"/>
        </w:rPr>
        <w:t xml:space="preserve">će biti javno </w:t>
      </w:r>
      <w:r w:rsidR="00A84999">
        <w:rPr>
          <w:rFonts w:eastAsia="Times New Roman" w:cstheme="minorHAnsi"/>
          <w:kern w:val="0"/>
          <w:lang w:val="hr-HR" w:eastAsia="en-GB"/>
        </w:rPr>
        <w:t>objelodanjen</w:t>
      </w:r>
      <w:r w:rsidRPr="00E267FD">
        <w:rPr>
          <w:rFonts w:eastAsia="Times New Roman" w:cstheme="minorHAnsi"/>
          <w:kern w:val="0"/>
          <w:lang w:val="hr-HR" w:eastAsia="en-GB"/>
        </w:rPr>
        <w:t xml:space="preserve"> kroz:</w:t>
      </w:r>
    </w:p>
    <w:p w14:paraId="36A31796" w14:textId="77777777" w:rsidR="00157AA1" w:rsidRPr="00E267FD" w:rsidRDefault="001E6260" w:rsidP="00E3102D">
      <w:pPr>
        <w:numPr>
          <w:ilvl w:val="0"/>
          <w:numId w:val="28"/>
        </w:numPr>
        <w:spacing w:before="100" w:beforeAutospacing="1" w:after="100" w:afterAutospacing="1" w:line="240" w:lineRule="auto"/>
        <w:rPr>
          <w:rFonts w:eastAsia="Times New Roman" w:cstheme="minorHAnsi"/>
          <w:kern w:val="0"/>
          <w:lang w:val="hr-HR" w:eastAsia="en-GB"/>
        </w:rPr>
      </w:pPr>
      <w:r>
        <w:rPr>
          <w:rFonts w:eastAsia="Times New Roman" w:cstheme="minorHAnsi"/>
          <w:kern w:val="0"/>
          <w:lang w:val="hr-HR" w:eastAsia="en-GB"/>
        </w:rPr>
        <w:t>Opšti</w:t>
      </w:r>
      <w:r w:rsidR="00157AA1" w:rsidRPr="00E267FD">
        <w:rPr>
          <w:rFonts w:eastAsia="Times New Roman" w:cstheme="minorHAnsi"/>
          <w:kern w:val="0"/>
          <w:lang w:val="hr-HR" w:eastAsia="en-GB"/>
        </w:rPr>
        <w:t>nske web stranice i lokalne novine</w:t>
      </w:r>
    </w:p>
    <w:p w14:paraId="29CC9362" w14:textId="77777777" w:rsidR="00157AA1" w:rsidRPr="00E267FD" w:rsidRDefault="00157AA1" w:rsidP="00E3102D">
      <w:pPr>
        <w:numPr>
          <w:ilvl w:val="0"/>
          <w:numId w:val="28"/>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Javne oglasne table u </w:t>
      </w:r>
      <w:r w:rsidR="00873A8A">
        <w:rPr>
          <w:rFonts w:eastAsia="Times New Roman" w:cstheme="minorHAnsi"/>
          <w:kern w:val="0"/>
          <w:lang w:val="hr-HR" w:eastAsia="en-GB"/>
        </w:rPr>
        <w:t>opštinskim</w:t>
      </w:r>
      <w:r w:rsidRPr="00E267FD">
        <w:rPr>
          <w:rFonts w:eastAsia="Times New Roman" w:cstheme="minorHAnsi"/>
          <w:kern w:val="0"/>
          <w:lang w:val="hr-HR" w:eastAsia="en-GB"/>
        </w:rPr>
        <w:t xml:space="preserve">, šumarskim i katastarskim </w:t>
      </w:r>
      <w:r w:rsidR="00A84999">
        <w:rPr>
          <w:rFonts w:eastAsia="Times New Roman" w:cstheme="minorHAnsi"/>
          <w:kern w:val="0"/>
          <w:lang w:val="hr-HR" w:eastAsia="en-GB"/>
        </w:rPr>
        <w:t>kancelarijama</w:t>
      </w:r>
    </w:p>
    <w:p w14:paraId="283EF1CB" w14:textId="77777777" w:rsidR="00157AA1" w:rsidRPr="00E267FD" w:rsidRDefault="00A84999" w:rsidP="00E3102D">
      <w:pPr>
        <w:numPr>
          <w:ilvl w:val="0"/>
          <w:numId w:val="28"/>
        </w:numPr>
        <w:spacing w:before="100" w:beforeAutospacing="1" w:after="100" w:afterAutospacing="1" w:line="240" w:lineRule="auto"/>
        <w:rPr>
          <w:rFonts w:eastAsia="Times New Roman" w:cstheme="minorHAnsi"/>
          <w:kern w:val="0"/>
          <w:lang w:val="hr-HR" w:eastAsia="en-GB"/>
        </w:rPr>
      </w:pPr>
      <w:r>
        <w:rPr>
          <w:rFonts w:eastAsia="Times New Roman" w:cstheme="minorHAnsi"/>
          <w:kern w:val="0"/>
          <w:lang w:val="hr-HR" w:eastAsia="en-GB"/>
        </w:rPr>
        <w:t>Objave</w:t>
      </w:r>
      <w:r w:rsidR="00157AA1" w:rsidRPr="00E267FD">
        <w:rPr>
          <w:rFonts w:eastAsia="Times New Roman" w:cstheme="minorHAnsi"/>
          <w:kern w:val="0"/>
          <w:lang w:val="hr-HR" w:eastAsia="en-GB"/>
        </w:rPr>
        <w:t xml:space="preserve"> na ulazima u šumske </w:t>
      </w:r>
      <w:r>
        <w:rPr>
          <w:rFonts w:eastAsia="Times New Roman" w:cstheme="minorHAnsi"/>
          <w:kern w:val="0"/>
          <w:lang w:val="hr-HR" w:eastAsia="en-GB"/>
        </w:rPr>
        <w:t>sekcije</w:t>
      </w:r>
      <w:r w:rsidR="00157AA1" w:rsidRPr="00E267FD">
        <w:rPr>
          <w:rFonts w:eastAsia="Times New Roman" w:cstheme="minorHAnsi"/>
          <w:kern w:val="0"/>
          <w:lang w:val="hr-HR" w:eastAsia="en-GB"/>
        </w:rPr>
        <w:t xml:space="preserve"> namijenjene za rehabilitaciju</w:t>
      </w:r>
    </w:p>
    <w:p w14:paraId="11CEAE66" w14:textId="77777777" w:rsidR="00157AA1" w:rsidRPr="00E267FD" w:rsidRDefault="00157AA1" w:rsidP="00E3102D">
      <w:pPr>
        <w:numPr>
          <w:ilvl w:val="0"/>
          <w:numId w:val="28"/>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Sastanci</w:t>
      </w:r>
      <w:r w:rsidR="00A84999">
        <w:rPr>
          <w:rFonts w:eastAsia="Times New Roman" w:cstheme="minorHAnsi"/>
          <w:kern w:val="0"/>
          <w:lang w:val="hr-HR" w:eastAsia="en-GB"/>
        </w:rPr>
        <w:t>ma</w:t>
      </w:r>
      <w:r w:rsidRPr="00E267FD">
        <w:rPr>
          <w:rFonts w:eastAsia="Times New Roman" w:cstheme="minorHAnsi"/>
          <w:kern w:val="0"/>
          <w:lang w:val="hr-HR" w:eastAsia="en-GB"/>
        </w:rPr>
        <w:t xml:space="preserve"> zajednice </w:t>
      </w:r>
      <w:r w:rsidR="00A84999">
        <w:rPr>
          <w:rFonts w:eastAsia="Times New Roman" w:cstheme="minorHAnsi"/>
          <w:kern w:val="0"/>
          <w:lang w:val="hr-HR" w:eastAsia="en-GB"/>
        </w:rPr>
        <w:t xml:space="preserve">koji se </w:t>
      </w:r>
      <w:r w:rsidRPr="00E267FD">
        <w:rPr>
          <w:rFonts w:eastAsia="Times New Roman" w:cstheme="minorHAnsi"/>
          <w:kern w:val="0"/>
          <w:lang w:val="hr-HR" w:eastAsia="en-GB"/>
        </w:rPr>
        <w:t>održa</w:t>
      </w:r>
      <w:r w:rsidR="00A84999">
        <w:rPr>
          <w:rFonts w:eastAsia="Times New Roman" w:cstheme="minorHAnsi"/>
          <w:kern w:val="0"/>
          <w:lang w:val="hr-HR" w:eastAsia="en-GB"/>
        </w:rPr>
        <w:t>vaju</w:t>
      </w:r>
      <w:r w:rsidRPr="00E267FD">
        <w:rPr>
          <w:rFonts w:eastAsia="Times New Roman" w:cstheme="minorHAnsi"/>
          <w:kern w:val="0"/>
          <w:lang w:val="hr-HR" w:eastAsia="en-GB"/>
        </w:rPr>
        <w:t xml:space="preserve"> prije početka radova</w:t>
      </w:r>
    </w:p>
    <w:p w14:paraId="410534A1" w14:textId="77777777" w:rsidR="00157AA1" w:rsidRPr="00E267FD" w:rsidRDefault="00157AA1" w:rsidP="00E3102D">
      <w:pPr>
        <w:numPr>
          <w:ilvl w:val="0"/>
          <w:numId w:val="28"/>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Objave na društvenim mrežama / lokalnom radiju, gdje su dostupne</w:t>
      </w:r>
    </w:p>
    <w:p w14:paraId="7FC0D974" w14:textId="77777777" w:rsidR="00157AA1" w:rsidRPr="00E267FD" w:rsidRDefault="00A84999" w:rsidP="00157AA1">
      <w:pPr>
        <w:spacing w:before="100" w:beforeAutospacing="1" w:after="100" w:afterAutospacing="1" w:line="240" w:lineRule="auto"/>
        <w:rPr>
          <w:rFonts w:eastAsia="Times New Roman" w:cstheme="minorHAnsi"/>
          <w:kern w:val="0"/>
          <w:lang w:val="hr-HR" w:eastAsia="en-GB"/>
        </w:rPr>
      </w:pPr>
      <w:r>
        <w:rPr>
          <w:rFonts w:eastAsia="Times New Roman" w:cstheme="minorHAnsi"/>
          <w:kern w:val="0"/>
          <w:lang w:val="hr-HR" w:eastAsia="en-GB"/>
        </w:rPr>
        <w:t>Pojedinci</w:t>
      </w:r>
      <w:r w:rsidR="00157AA1" w:rsidRPr="00E267FD">
        <w:rPr>
          <w:rFonts w:eastAsia="Times New Roman" w:cstheme="minorHAnsi"/>
          <w:kern w:val="0"/>
          <w:lang w:val="hr-HR" w:eastAsia="en-GB"/>
        </w:rPr>
        <w:t xml:space="preserve"> koj</w:t>
      </w:r>
      <w:r>
        <w:rPr>
          <w:rFonts w:eastAsia="Times New Roman" w:cstheme="minorHAnsi"/>
          <w:kern w:val="0"/>
          <w:lang w:val="hr-HR" w:eastAsia="en-GB"/>
        </w:rPr>
        <w:t>i</w:t>
      </w:r>
      <w:r w:rsidR="00157AA1" w:rsidRPr="00E267FD">
        <w:rPr>
          <w:rFonts w:eastAsia="Times New Roman" w:cstheme="minorHAnsi"/>
          <w:kern w:val="0"/>
          <w:lang w:val="hr-HR" w:eastAsia="en-GB"/>
        </w:rPr>
        <w:t xml:space="preserve"> su intervjuisan</w:t>
      </w:r>
      <w:r>
        <w:rPr>
          <w:rFonts w:eastAsia="Times New Roman" w:cstheme="minorHAnsi"/>
          <w:kern w:val="0"/>
          <w:lang w:val="hr-HR" w:eastAsia="en-GB"/>
        </w:rPr>
        <w:t>i</w:t>
      </w:r>
      <w:r w:rsidR="00157AA1" w:rsidRPr="00E267FD">
        <w:rPr>
          <w:rFonts w:eastAsia="Times New Roman" w:cstheme="minorHAnsi"/>
          <w:kern w:val="0"/>
          <w:lang w:val="hr-HR" w:eastAsia="en-GB"/>
        </w:rPr>
        <w:t xml:space="preserve"> tokom popisa </w:t>
      </w:r>
      <w:r w:rsidR="00344041">
        <w:rPr>
          <w:rFonts w:eastAsia="Times New Roman" w:cstheme="minorHAnsi"/>
          <w:kern w:val="0"/>
          <w:lang w:val="hr-HR" w:eastAsia="en-GB"/>
        </w:rPr>
        <w:t>takođe</w:t>
      </w:r>
      <w:r w:rsidR="00157AA1" w:rsidRPr="00E267FD">
        <w:rPr>
          <w:rFonts w:eastAsia="Times New Roman" w:cstheme="minorHAnsi"/>
          <w:kern w:val="0"/>
          <w:lang w:val="hr-HR" w:eastAsia="en-GB"/>
        </w:rPr>
        <w:t xml:space="preserve"> će biti usmeno obaviješten</w:t>
      </w:r>
      <w:r>
        <w:rPr>
          <w:rFonts w:eastAsia="Times New Roman" w:cstheme="minorHAnsi"/>
          <w:kern w:val="0"/>
          <w:lang w:val="hr-HR" w:eastAsia="en-GB"/>
        </w:rPr>
        <w:t>i</w:t>
      </w:r>
      <w:r w:rsidR="00157AA1" w:rsidRPr="00E267FD">
        <w:rPr>
          <w:rFonts w:eastAsia="Times New Roman" w:cstheme="minorHAnsi"/>
          <w:kern w:val="0"/>
          <w:lang w:val="hr-HR" w:eastAsia="en-GB"/>
        </w:rPr>
        <w:t xml:space="preserve"> o Datumu </w:t>
      </w:r>
      <w:r w:rsidRPr="00A84999">
        <w:rPr>
          <w:rFonts w:eastAsia="Times New Roman" w:cstheme="minorHAnsi"/>
          <w:bCs/>
          <w:kern w:val="0"/>
          <w:lang w:val="hr-HR" w:eastAsia="en-GB"/>
        </w:rPr>
        <w:t>krajnjeg roka</w:t>
      </w:r>
      <w:r>
        <w:rPr>
          <w:rFonts w:eastAsia="Times New Roman" w:cstheme="minorHAnsi"/>
          <w:b/>
          <w:bCs/>
          <w:kern w:val="0"/>
          <w:lang w:val="hr-HR" w:eastAsia="en-GB"/>
        </w:rPr>
        <w:t xml:space="preserve"> </w:t>
      </w:r>
      <w:r w:rsidR="00157AA1" w:rsidRPr="00E267FD">
        <w:rPr>
          <w:rFonts w:eastAsia="Times New Roman" w:cstheme="minorHAnsi"/>
          <w:kern w:val="0"/>
          <w:lang w:val="hr-HR" w:eastAsia="en-GB"/>
        </w:rPr>
        <w:t xml:space="preserve">i implikacijama novih aktivnosti </w:t>
      </w:r>
      <w:r w:rsidR="00785A64">
        <w:rPr>
          <w:rFonts w:eastAsia="Times New Roman" w:cstheme="minorHAnsi"/>
          <w:kern w:val="0"/>
          <w:lang w:val="hr-HR" w:eastAsia="en-GB"/>
        </w:rPr>
        <w:t>preduzeti</w:t>
      </w:r>
      <w:r w:rsidR="00157AA1" w:rsidRPr="00E267FD">
        <w:rPr>
          <w:rFonts w:eastAsia="Times New Roman" w:cstheme="minorHAnsi"/>
          <w:kern w:val="0"/>
          <w:lang w:val="hr-HR" w:eastAsia="en-GB"/>
        </w:rPr>
        <w:t>h nakon tog datuma.</w:t>
      </w:r>
    </w:p>
    <w:p w14:paraId="24633698" w14:textId="77777777" w:rsidR="00157AA1" w:rsidRPr="00E267FD" w:rsidRDefault="00157AA1" w:rsidP="00157AA1">
      <w:pPr>
        <w:spacing w:before="100" w:beforeAutospacing="1" w:after="100" w:afterAutospacing="1" w:line="240" w:lineRule="auto"/>
        <w:outlineLvl w:val="2"/>
        <w:rPr>
          <w:rFonts w:eastAsia="Times New Roman" w:cstheme="minorHAnsi"/>
          <w:b/>
          <w:bCs/>
          <w:kern w:val="0"/>
          <w:lang w:val="hr-HR" w:eastAsia="en-GB"/>
        </w:rPr>
      </w:pPr>
      <w:bookmarkStart w:id="44" w:name="_Toc217250419"/>
      <w:bookmarkStart w:id="45" w:name="_Toc217387061"/>
      <w:r w:rsidRPr="00E267FD">
        <w:rPr>
          <w:rFonts w:eastAsia="Times New Roman" w:cstheme="minorHAnsi"/>
          <w:b/>
          <w:bCs/>
          <w:kern w:val="0"/>
          <w:lang w:val="hr-HR" w:eastAsia="en-GB"/>
        </w:rPr>
        <w:t>Neformalni korisnici</w:t>
      </w:r>
      <w:bookmarkEnd w:id="44"/>
      <w:bookmarkEnd w:id="45"/>
    </w:p>
    <w:p w14:paraId="0D323E03"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Podobnost za pomoć ne zavisi od toga da li su objekti ili namjene zemljišta formalno registrovani. Neformalni korisnici </w:t>
      </w:r>
      <w:r w:rsidR="00A84999">
        <w:rPr>
          <w:rFonts w:eastAsia="Times New Roman" w:cstheme="minorHAnsi"/>
          <w:kern w:val="0"/>
          <w:lang w:val="hr-HR" w:eastAsia="en-GB"/>
        </w:rPr>
        <w:t>identifikovani</w:t>
      </w:r>
      <w:r w:rsidRPr="00E267FD">
        <w:rPr>
          <w:rFonts w:eastAsia="Times New Roman" w:cstheme="minorHAnsi"/>
          <w:kern w:val="0"/>
          <w:lang w:val="hr-HR" w:eastAsia="en-GB"/>
        </w:rPr>
        <w:t xml:space="preserve"> tokom popisa prije Datuma </w:t>
      </w:r>
      <w:r w:rsidR="00A84999" w:rsidRPr="00A84999">
        <w:rPr>
          <w:rFonts w:eastAsia="Times New Roman" w:cstheme="minorHAnsi"/>
          <w:bCs/>
          <w:kern w:val="0"/>
          <w:lang w:val="hr-HR" w:eastAsia="en-GB"/>
        </w:rPr>
        <w:t>krajnjeg roka</w:t>
      </w:r>
      <w:r w:rsidR="00A84999">
        <w:rPr>
          <w:rFonts w:eastAsia="Times New Roman" w:cstheme="minorHAnsi"/>
          <w:b/>
          <w:bCs/>
          <w:kern w:val="0"/>
          <w:lang w:val="hr-HR" w:eastAsia="en-GB"/>
        </w:rPr>
        <w:t xml:space="preserve"> </w:t>
      </w:r>
      <w:r w:rsidRPr="00E267FD">
        <w:rPr>
          <w:rFonts w:eastAsia="Times New Roman" w:cstheme="minorHAnsi"/>
          <w:kern w:val="0"/>
          <w:lang w:val="hr-HR" w:eastAsia="en-GB"/>
        </w:rPr>
        <w:t>i dalje imaju pravo na podršku prema ESS5.</w:t>
      </w:r>
    </w:p>
    <w:p w14:paraId="5B81B5EE" w14:textId="77777777" w:rsidR="00157AA1" w:rsidRPr="00A84999" w:rsidRDefault="00157AA1" w:rsidP="00157AA1">
      <w:pPr>
        <w:spacing w:before="100" w:beforeAutospacing="1" w:after="100" w:afterAutospacing="1" w:line="240" w:lineRule="auto"/>
        <w:outlineLvl w:val="2"/>
        <w:rPr>
          <w:rFonts w:eastAsia="Times New Roman" w:cstheme="minorHAnsi"/>
          <w:b/>
          <w:bCs/>
          <w:kern w:val="0"/>
          <w:lang w:val="hr-HR" w:eastAsia="en-GB"/>
        </w:rPr>
      </w:pPr>
      <w:bookmarkStart w:id="46" w:name="_Toc217250420"/>
      <w:bookmarkStart w:id="47" w:name="_Toc217387062"/>
      <w:r w:rsidRPr="00A84999">
        <w:rPr>
          <w:rFonts w:eastAsia="Times New Roman" w:cstheme="minorHAnsi"/>
          <w:b/>
          <w:bCs/>
          <w:kern w:val="0"/>
          <w:lang w:val="hr-HR" w:eastAsia="en-GB"/>
        </w:rPr>
        <w:t xml:space="preserve">Žalbe vezane za </w:t>
      </w:r>
      <w:bookmarkEnd w:id="46"/>
      <w:r w:rsidR="00A84999" w:rsidRPr="00A84999">
        <w:rPr>
          <w:rFonts w:eastAsia="Times New Roman" w:cstheme="minorHAnsi"/>
          <w:b/>
          <w:bCs/>
          <w:kern w:val="0"/>
          <w:lang w:val="hr-HR" w:eastAsia="en-GB"/>
        </w:rPr>
        <w:t>datum krajnjeg roka</w:t>
      </w:r>
      <w:bookmarkEnd w:id="47"/>
    </w:p>
    <w:p w14:paraId="1A2D582F" w14:textId="77777777" w:rsidR="00157AA1"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Sva pitanja ili sporovi u vezi sa </w:t>
      </w:r>
      <w:r w:rsidR="00A84999">
        <w:rPr>
          <w:rFonts w:eastAsia="Times New Roman" w:cstheme="minorHAnsi"/>
          <w:kern w:val="0"/>
          <w:lang w:val="hr-HR" w:eastAsia="en-GB"/>
        </w:rPr>
        <w:t xml:space="preserve">Datumom </w:t>
      </w:r>
      <w:r w:rsidR="00A84999" w:rsidRPr="00A84999">
        <w:rPr>
          <w:rFonts w:eastAsia="Times New Roman" w:cstheme="minorHAnsi"/>
          <w:bCs/>
          <w:kern w:val="0"/>
          <w:lang w:val="hr-HR" w:eastAsia="en-GB"/>
        </w:rPr>
        <w:t>krajnjeg roka</w:t>
      </w:r>
      <w:r w:rsidRPr="00E267FD">
        <w:rPr>
          <w:rFonts w:eastAsia="Times New Roman" w:cstheme="minorHAnsi"/>
          <w:kern w:val="0"/>
          <w:lang w:val="hr-HR" w:eastAsia="en-GB"/>
        </w:rPr>
        <w:t xml:space="preserve"> mogu se uputiti Mehanizmu </w:t>
      </w:r>
      <w:r w:rsidRPr="00E267FD">
        <w:rPr>
          <w:rFonts w:eastAsia="Times New Roman" w:cstheme="minorHAnsi"/>
          <w:b/>
          <w:bCs/>
          <w:kern w:val="0"/>
          <w:lang w:val="hr-HR" w:eastAsia="en-GB"/>
        </w:rPr>
        <w:t xml:space="preserve">za žalbe projekta (GM), </w:t>
      </w:r>
      <w:r w:rsidRPr="00E267FD">
        <w:rPr>
          <w:rFonts w:eastAsia="Times New Roman" w:cstheme="minorHAnsi"/>
          <w:kern w:val="0"/>
          <w:lang w:val="hr-HR" w:eastAsia="en-GB"/>
        </w:rPr>
        <w:t>koji su dio ovog dokumenta.</w:t>
      </w:r>
    </w:p>
    <w:p w14:paraId="589CCC0E" w14:textId="77777777" w:rsidR="00A84999" w:rsidRPr="00E267FD" w:rsidRDefault="00A84999" w:rsidP="00157AA1">
      <w:pPr>
        <w:spacing w:before="100" w:beforeAutospacing="1" w:after="100" w:afterAutospacing="1" w:line="240" w:lineRule="auto"/>
        <w:rPr>
          <w:rFonts w:eastAsia="Times New Roman" w:cstheme="minorHAnsi"/>
          <w:kern w:val="0"/>
          <w:lang w:val="hr-HR" w:eastAsia="en-GB"/>
        </w:rPr>
      </w:pPr>
    </w:p>
    <w:p w14:paraId="124D0BC8" w14:textId="77777777" w:rsidR="00157AA1" w:rsidRPr="00E267FD" w:rsidRDefault="00157AA1" w:rsidP="00241DBC">
      <w:pPr>
        <w:rPr>
          <w:rFonts w:ascii="Calibri" w:eastAsia="Times New Roman" w:hAnsi="Calibri" w:cs="Calibri"/>
          <w:lang w:val="hr-HR"/>
        </w:rPr>
        <w:sectPr w:rsidR="00157AA1" w:rsidRPr="00E267FD" w:rsidSect="00241DBC">
          <w:footerReference w:type="default" r:id="rId11"/>
          <w:pgSz w:w="11910" w:h="16840"/>
          <w:pgMar w:top="425" w:right="482" w:bottom="1276" w:left="1338" w:header="0" w:footer="289" w:gutter="0"/>
          <w:cols w:space="720"/>
          <w:docGrid w:linePitch="299"/>
        </w:sectPr>
      </w:pPr>
    </w:p>
    <w:p w14:paraId="30C9B134" w14:textId="77777777" w:rsidR="00157AA1" w:rsidRPr="00E267FD" w:rsidRDefault="00157AA1" w:rsidP="00A84999">
      <w:pPr>
        <w:pStyle w:val="Heading2"/>
      </w:pPr>
      <w:bookmarkStart w:id="48" w:name="_Toc217250421"/>
      <w:bookmarkStart w:id="49" w:name="_Toc217387063"/>
      <w:r w:rsidRPr="00E267FD">
        <w:lastRenderedPageBreak/>
        <w:t>3.3</w:t>
      </w:r>
      <w:r w:rsidR="004611BF">
        <w:tab/>
      </w:r>
      <w:r w:rsidRPr="00E267FD">
        <w:t>Popis stanovništva i socio-ekonomska anketa</w:t>
      </w:r>
      <w:bookmarkEnd w:id="48"/>
      <w:bookmarkEnd w:id="49"/>
    </w:p>
    <w:p w14:paraId="449FDE8C"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Budući da se očekuje da će uticaji sticanja zemljišta </w:t>
      </w:r>
      <w:r w:rsidR="00632CE1">
        <w:rPr>
          <w:rFonts w:eastAsia="Times New Roman" w:cstheme="minorHAnsi"/>
          <w:kern w:val="0"/>
          <w:lang w:val="hr-HR" w:eastAsia="en-GB"/>
        </w:rPr>
        <w:t>u okviru</w:t>
      </w:r>
      <w:r w:rsidRPr="00E267FD">
        <w:rPr>
          <w:rFonts w:eastAsia="Times New Roman" w:cstheme="minorHAnsi"/>
          <w:kern w:val="0"/>
          <w:lang w:val="hr-HR" w:eastAsia="en-GB"/>
        </w:rPr>
        <w:t xml:space="preserve"> FSPP-</w:t>
      </w:r>
      <w:r w:rsidR="00632CE1">
        <w:rPr>
          <w:rFonts w:eastAsia="Times New Roman" w:cstheme="minorHAnsi"/>
          <w:kern w:val="0"/>
          <w:lang w:val="hr-HR" w:eastAsia="en-GB"/>
        </w:rPr>
        <w:t>a</w:t>
      </w:r>
      <w:r w:rsidRPr="00E267FD">
        <w:rPr>
          <w:rFonts w:eastAsia="Times New Roman" w:cstheme="minorHAnsi"/>
          <w:kern w:val="0"/>
          <w:lang w:val="hr-HR" w:eastAsia="en-GB"/>
        </w:rPr>
        <w:t xml:space="preserve"> biti </w:t>
      </w:r>
      <w:r w:rsidRPr="00E267FD">
        <w:rPr>
          <w:rFonts w:eastAsia="Times New Roman" w:cstheme="minorHAnsi"/>
          <w:b/>
          <w:bCs/>
          <w:kern w:val="0"/>
          <w:lang w:val="hr-HR" w:eastAsia="en-GB"/>
        </w:rPr>
        <w:t>minimalni i uglavnom privremeni</w:t>
      </w:r>
      <w:r w:rsidRPr="00E267FD">
        <w:rPr>
          <w:rFonts w:eastAsia="Times New Roman" w:cstheme="minorHAnsi"/>
          <w:kern w:val="0"/>
          <w:lang w:val="hr-HR" w:eastAsia="en-GB"/>
        </w:rPr>
        <w:t xml:space="preserve">, popisi stanovništva i socio-ekonomska istraživanja će se </w:t>
      </w:r>
      <w:r w:rsidR="00632CE1">
        <w:rPr>
          <w:rFonts w:eastAsia="Times New Roman" w:cstheme="minorHAnsi"/>
          <w:kern w:val="0"/>
          <w:lang w:val="hr-HR" w:eastAsia="en-GB"/>
        </w:rPr>
        <w:t>s</w:t>
      </w:r>
      <w:r w:rsidRPr="00E267FD">
        <w:rPr>
          <w:rFonts w:eastAsia="Times New Roman" w:cstheme="minorHAnsi"/>
          <w:kern w:val="0"/>
          <w:lang w:val="hr-HR" w:eastAsia="en-GB"/>
        </w:rPr>
        <w:t xml:space="preserve">provoditi </w:t>
      </w:r>
      <w:r w:rsidRPr="00E267FD">
        <w:rPr>
          <w:rFonts w:eastAsia="Times New Roman" w:cstheme="minorHAnsi"/>
          <w:b/>
          <w:bCs/>
          <w:kern w:val="0"/>
          <w:lang w:val="hr-HR" w:eastAsia="en-GB"/>
        </w:rPr>
        <w:t>samo tamo gdje je to potrebno</w:t>
      </w:r>
      <w:r w:rsidRPr="00E267FD">
        <w:rPr>
          <w:rFonts w:eastAsia="Times New Roman" w:cstheme="minorHAnsi"/>
          <w:kern w:val="0"/>
          <w:lang w:val="hr-HR" w:eastAsia="en-GB"/>
        </w:rPr>
        <w:t xml:space="preserve"> — to jest, za svaki podprojekat koji pokreće </w:t>
      </w:r>
      <w:r w:rsidR="00632CE1" w:rsidRPr="00E267FD">
        <w:rPr>
          <w:rFonts w:eastAsia="Times New Roman" w:cstheme="minorHAnsi"/>
          <w:kern w:val="0"/>
          <w:lang w:val="hr-HR" w:eastAsia="en-GB"/>
        </w:rPr>
        <w:t xml:space="preserve">RAP </w:t>
      </w:r>
      <w:r w:rsidR="00632CE1">
        <w:rPr>
          <w:rFonts w:eastAsia="Times New Roman" w:cstheme="minorHAnsi"/>
          <w:kern w:val="0"/>
          <w:lang w:val="hr-HR" w:eastAsia="en-GB"/>
        </w:rPr>
        <w:t xml:space="preserve">specifiča za </w:t>
      </w:r>
      <w:r w:rsidRPr="00E267FD">
        <w:rPr>
          <w:rFonts w:eastAsia="Times New Roman" w:cstheme="minorHAnsi"/>
          <w:kern w:val="0"/>
          <w:lang w:val="hr-HR" w:eastAsia="en-GB"/>
        </w:rPr>
        <w:t>loka</w:t>
      </w:r>
      <w:r w:rsidR="00632CE1">
        <w:rPr>
          <w:rFonts w:eastAsia="Times New Roman" w:cstheme="minorHAnsi"/>
          <w:kern w:val="0"/>
          <w:lang w:val="hr-HR" w:eastAsia="en-GB"/>
        </w:rPr>
        <w:t xml:space="preserve">ciju </w:t>
      </w:r>
      <w:r w:rsidRPr="00E267FD">
        <w:rPr>
          <w:rFonts w:eastAsia="Times New Roman" w:cstheme="minorHAnsi"/>
          <w:kern w:val="0"/>
          <w:lang w:val="hr-HR" w:eastAsia="en-GB"/>
        </w:rPr>
        <w:t>ili skraćen</w:t>
      </w:r>
      <w:r w:rsidR="00632CE1">
        <w:rPr>
          <w:rFonts w:eastAsia="Times New Roman" w:cstheme="minorHAnsi"/>
          <w:kern w:val="0"/>
          <w:lang w:val="hr-HR" w:eastAsia="en-GB"/>
        </w:rPr>
        <w:t>i</w:t>
      </w:r>
      <w:r w:rsidRPr="00E267FD">
        <w:rPr>
          <w:rFonts w:eastAsia="Times New Roman" w:cstheme="minorHAnsi"/>
          <w:kern w:val="0"/>
          <w:lang w:val="hr-HR" w:eastAsia="en-GB"/>
        </w:rPr>
        <w:t xml:space="preserve"> RAP.</w:t>
      </w:r>
    </w:p>
    <w:p w14:paraId="442985B7" w14:textId="77777777" w:rsidR="00157AA1" w:rsidRPr="00A84999" w:rsidRDefault="00157AA1" w:rsidP="00A84999">
      <w:pPr>
        <w:rPr>
          <w:b/>
          <w:kern w:val="0"/>
          <w:lang w:val="hr-HR" w:eastAsia="en-GB"/>
        </w:rPr>
      </w:pPr>
      <w:bookmarkStart w:id="50" w:name="_Toc217250422"/>
      <w:r w:rsidRPr="00A84999">
        <w:rPr>
          <w:b/>
          <w:kern w:val="0"/>
          <w:lang w:val="hr-HR" w:eastAsia="en-GB"/>
        </w:rPr>
        <w:t>Svrha popisa</w:t>
      </w:r>
      <w:bookmarkEnd w:id="50"/>
    </w:p>
    <w:p w14:paraId="07FB83B1"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Popis će</w:t>
      </w:r>
      <w:r w:rsidR="00A84999">
        <w:rPr>
          <w:rFonts w:eastAsia="Times New Roman" w:cstheme="minorHAnsi"/>
          <w:kern w:val="0"/>
          <w:lang w:val="hr-HR" w:eastAsia="en-GB"/>
        </w:rPr>
        <w:t xml:space="preserve"> da</w:t>
      </w:r>
      <w:r w:rsidRPr="00E267FD">
        <w:rPr>
          <w:rFonts w:eastAsia="Times New Roman" w:cstheme="minorHAnsi"/>
          <w:kern w:val="0"/>
          <w:lang w:val="hr-HR" w:eastAsia="en-GB"/>
        </w:rPr>
        <w:t>:</w:t>
      </w:r>
    </w:p>
    <w:p w14:paraId="56F7D858" w14:textId="77777777" w:rsidR="00157AA1" w:rsidRPr="00E267FD" w:rsidRDefault="00157AA1" w:rsidP="00E3102D">
      <w:pPr>
        <w:numPr>
          <w:ilvl w:val="0"/>
          <w:numId w:val="31"/>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Identifikuje sve </w:t>
      </w:r>
      <w:r w:rsidR="008F65D7">
        <w:rPr>
          <w:rFonts w:eastAsia="Times New Roman" w:cstheme="minorHAnsi"/>
          <w:kern w:val="0"/>
          <w:lang w:val="hr-HR" w:eastAsia="en-GB"/>
        </w:rPr>
        <w:t>strane pogođene</w:t>
      </w:r>
      <w:r w:rsidRPr="00E267FD">
        <w:rPr>
          <w:rFonts w:eastAsia="Times New Roman" w:cstheme="minorHAnsi"/>
          <w:kern w:val="0"/>
          <w:lang w:val="hr-HR" w:eastAsia="en-GB"/>
        </w:rPr>
        <w:t xml:space="preserve"> projektom (PAP), uključujući neformalne i sezonske korisnike</w:t>
      </w:r>
      <w:r w:rsidR="00632CE1">
        <w:rPr>
          <w:rFonts w:eastAsia="Times New Roman" w:cstheme="minorHAnsi"/>
          <w:kern w:val="0"/>
          <w:lang w:val="hr-HR" w:eastAsia="en-GB"/>
        </w:rPr>
        <w:t>,</w:t>
      </w:r>
    </w:p>
    <w:p w14:paraId="7D3386E6" w14:textId="77777777" w:rsidR="00157AA1" w:rsidRPr="00E267FD" w:rsidRDefault="00157AA1" w:rsidP="00E3102D">
      <w:pPr>
        <w:numPr>
          <w:ilvl w:val="0"/>
          <w:numId w:val="31"/>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Klasifikuje uticaje (privremena ograničenja pristupa, manje oduzimanje zemljišta, uticaji na usjeve/imovinu)</w:t>
      </w:r>
      <w:r w:rsidR="00632CE1">
        <w:rPr>
          <w:rFonts w:eastAsia="Times New Roman" w:cstheme="minorHAnsi"/>
          <w:kern w:val="0"/>
          <w:lang w:val="hr-HR" w:eastAsia="en-GB"/>
        </w:rPr>
        <w:t>,</w:t>
      </w:r>
    </w:p>
    <w:p w14:paraId="3CCB2B14" w14:textId="77777777" w:rsidR="00157AA1" w:rsidRPr="00E267FD" w:rsidRDefault="00157AA1" w:rsidP="00E3102D">
      <w:pPr>
        <w:numPr>
          <w:ilvl w:val="0"/>
          <w:numId w:val="31"/>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Identifikuje ranjive osobe ili domaćinstva</w:t>
      </w:r>
      <w:r w:rsidR="00632CE1">
        <w:rPr>
          <w:rFonts w:eastAsia="Times New Roman" w:cstheme="minorHAnsi"/>
          <w:kern w:val="0"/>
          <w:lang w:val="hr-HR" w:eastAsia="en-GB"/>
        </w:rPr>
        <w:t>,</w:t>
      </w:r>
    </w:p>
    <w:p w14:paraId="59406C1D" w14:textId="77777777" w:rsidR="00157AA1" w:rsidRPr="00E267FD" w:rsidRDefault="00157AA1" w:rsidP="00E3102D">
      <w:pPr>
        <w:numPr>
          <w:ilvl w:val="0"/>
          <w:numId w:val="31"/>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Obezbijedi osnovnu potrebnu za naknadu i, gdje je to relevantno, pomoć za </w:t>
      </w:r>
      <w:r w:rsidR="00632CE1">
        <w:rPr>
          <w:rFonts w:eastAsia="Times New Roman" w:cstheme="minorHAnsi"/>
          <w:kern w:val="0"/>
          <w:lang w:val="hr-HR" w:eastAsia="en-GB"/>
        </w:rPr>
        <w:t>sredstva za život</w:t>
      </w:r>
    </w:p>
    <w:p w14:paraId="17808A2D"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Popis će uključivati:</w:t>
      </w:r>
    </w:p>
    <w:p w14:paraId="39419A91" w14:textId="77777777" w:rsidR="00157AA1" w:rsidRPr="00E267FD" w:rsidRDefault="00632CE1" w:rsidP="00E3102D">
      <w:pPr>
        <w:numPr>
          <w:ilvl w:val="0"/>
          <w:numId w:val="32"/>
        </w:numPr>
        <w:spacing w:before="100" w:beforeAutospacing="1" w:after="100" w:afterAutospacing="1" w:line="240" w:lineRule="auto"/>
        <w:rPr>
          <w:rFonts w:eastAsia="Times New Roman" w:cstheme="minorHAnsi"/>
          <w:kern w:val="0"/>
          <w:lang w:val="hr-HR" w:eastAsia="en-GB"/>
        </w:rPr>
      </w:pPr>
      <w:r>
        <w:rPr>
          <w:rFonts w:eastAsia="Times New Roman" w:cstheme="minorHAnsi"/>
          <w:b/>
          <w:bCs/>
          <w:kern w:val="0"/>
          <w:lang w:val="hr-HR" w:eastAsia="en-GB"/>
        </w:rPr>
        <w:t>Spisak</w:t>
      </w:r>
      <w:r w:rsidR="00157AA1" w:rsidRPr="00E267FD">
        <w:rPr>
          <w:rFonts w:eastAsia="Times New Roman" w:cstheme="minorHAnsi"/>
          <w:b/>
          <w:bCs/>
          <w:kern w:val="0"/>
          <w:lang w:val="hr-HR" w:eastAsia="en-GB"/>
        </w:rPr>
        <w:t xml:space="preserve"> i map</w:t>
      </w:r>
      <w:r>
        <w:rPr>
          <w:rFonts w:eastAsia="Times New Roman" w:cstheme="minorHAnsi"/>
          <w:b/>
          <w:bCs/>
          <w:kern w:val="0"/>
          <w:lang w:val="hr-HR" w:eastAsia="en-GB"/>
        </w:rPr>
        <w:t>u</w:t>
      </w:r>
      <w:r w:rsidR="00157AA1" w:rsidRPr="00E267FD">
        <w:rPr>
          <w:rFonts w:eastAsia="Times New Roman" w:cstheme="minorHAnsi"/>
          <w:b/>
          <w:bCs/>
          <w:kern w:val="0"/>
          <w:lang w:val="hr-HR" w:eastAsia="en-GB"/>
        </w:rPr>
        <w:t xml:space="preserve"> pogođenih parcela</w:t>
      </w:r>
      <w:r w:rsidR="00157AA1" w:rsidRPr="00E267FD">
        <w:rPr>
          <w:rFonts w:eastAsia="Times New Roman" w:cstheme="minorHAnsi"/>
          <w:kern w:val="0"/>
          <w:lang w:val="hr-HR" w:eastAsia="en-GB"/>
        </w:rPr>
        <w:t xml:space="preserve"> (sa brojevima parcela, trenutnom namjenom, tipom zemljišta)</w:t>
      </w:r>
      <w:r>
        <w:rPr>
          <w:rFonts w:eastAsia="Times New Roman" w:cstheme="minorHAnsi"/>
          <w:kern w:val="0"/>
          <w:lang w:val="hr-HR" w:eastAsia="en-GB"/>
        </w:rPr>
        <w:t>,</w:t>
      </w:r>
    </w:p>
    <w:p w14:paraId="24D38BB0" w14:textId="77777777" w:rsidR="00157AA1" w:rsidRPr="00E267FD" w:rsidRDefault="00157AA1" w:rsidP="00E3102D">
      <w:pPr>
        <w:numPr>
          <w:ilvl w:val="0"/>
          <w:numId w:val="3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 xml:space="preserve">Spisak svih pogođenih </w:t>
      </w:r>
      <w:r w:rsidRPr="00E267FD">
        <w:rPr>
          <w:rFonts w:eastAsia="Times New Roman" w:cstheme="minorHAnsi"/>
          <w:kern w:val="0"/>
          <w:lang w:val="hr-HR" w:eastAsia="en-GB"/>
        </w:rPr>
        <w:t>objekata, registrovanih ili neformalnih</w:t>
      </w:r>
      <w:r w:rsidR="00632CE1">
        <w:rPr>
          <w:rFonts w:eastAsia="Times New Roman" w:cstheme="minorHAnsi"/>
          <w:kern w:val="0"/>
          <w:lang w:val="hr-HR" w:eastAsia="en-GB"/>
        </w:rPr>
        <w:t>,</w:t>
      </w:r>
    </w:p>
    <w:p w14:paraId="62A29EB3" w14:textId="77777777" w:rsidR="00157AA1" w:rsidRPr="00E267FD" w:rsidRDefault="00157AA1" w:rsidP="00E3102D">
      <w:pPr>
        <w:numPr>
          <w:ilvl w:val="0"/>
          <w:numId w:val="3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Inventar usjeva, voćki, ograda i pokretne imovine</w:t>
      </w:r>
      <w:r w:rsidRPr="00E267FD">
        <w:rPr>
          <w:rFonts w:eastAsia="Times New Roman" w:cstheme="minorHAnsi"/>
          <w:kern w:val="0"/>
          <w:lang w:val="hr-HR" w:eastAsia="en-GB"/>
        </w:rPr>
        <w:t xml:space="preserve"> ako je primjenjivo</w:t>
      </w:r>
      <w:r w:rsidR="00632CE1">
        <w:rPr>
          <w:rFonts w:eastAsia="Times New Roman" w:cstheme="minorHAnsi"/>
          <w:kern w:val="0"/>
          <w:lang w:val="hr-HR" w:eastAsia="en-GB"/>
        </w:rPr>
        <w:t>,</w:t>
      </w:r>
    </w:p>
    <w:p w14:paraId="13AF28F9" w14:textId="77777777" w:rsidR="00157AA1" w:rsidRPr="00E267FD" w:rsidRDefault="00157AA1" w:rsidP="00E3102D">
      <w:pPr>
        <w:numPr>
          <w:ilvl w:val="0"/>
          <w:numId w:val="3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Identifikacij</w:t>
      </w:r>
      <w:r w:rsidR="00632CE1">
        <w:rPr>
          <w:rFonts w:eastAsia="Times New Roman" w:cstheme="minorHAnsi"/>
          <w:b/>
          <w:bCs/>
          <w:kern w:val="0"/>
          <w:lang w:val="hr-HR" w:eastAsia="en-GB"/>
        </w:rPr>
        <w:t>u</w:t>
      </w:r>
      <w:r w:rsidRPr="00E267FD">
        <w:rPr>
          <w:rFonts w:eastAsia="Times New Roman" w:cstheme="minorHAnsi"/>
          <w:b/>
          <w:bCs/>
          <w:kern w:val="0"/>
          <w:lang w:val="hr-HR" w:eastAsia="en-GB"/>
        </w:rPr>
        <w:t xml:space="preserve"> korisnika zemljišta</w:t>
      </w:r>
      <w:r w:rsidRPr="00E267FD">
        <w:rPr>
          <w:rFonts w:eastAsia="Times New Roman" w:cstheme="minorHAnsi"/>
          <w:kern w:val="0"/>
          <w:lang w:val="hr-HR" w:eastAsia="en-GB"/>
        </w:rPr>
        <w:t xml:space="preserve"> (formalni vlasnici, neformalni stanari, sezonski korisnici, zakupci)</w:t>
      </w:r>
    </w:p>
    <w:p w14:paraId="41C39A2B" w14:textId="77777777" w:rsidR="00157AA1" w:rsidRPr="00E267FD" w:rsidRDefault="00157AA1" w:rsidP="00157AA1">
      <w:pPr>
        <w:spacing w:before="100" w:beforeAutospacing="1" w:after="100" w:afterAutospacing="1" w:line="240" w:lineRule="auto"/>
        <w:outlineLvl w:val="2"/>
        <w:rPr>
          <w:rFonts w:eastAsia="Times New Roman" w:cstheme="minorHAnsi"/>
          <w:b/>
          <w:bCs/>
          <w:kern w:val="0"/>
          <w:lang w:val="hr-HR" w:eastAsia="en-GB"/>
        </w:rPr>
      </w:pPr>
      <w:bookmarkStart w:id="51" w:name="_Toc217250423"/>
      <w:bookmarkStart w:id="52" w:name="_Toc217387064"/>
      <w:r w:rsidRPr="00E267FD">
        <w:rPr>
          <w:rFonts w:eastAsia="Times New Roman" w:cstheme="minorHAnsi"/>
          <w:b/>
          <w:bCs/>
          <w:kern w:val="0"/>
          <w:lang w:val="hr-HR" w:eastAsia="en-GB"/>
        </w:rPr>
        <w:t>Socio-ekonomska anketa</w:t>
      </w:r>
      <w:bookmarkEnd w:id="51"/>
      <w:bookmarkEnd w:id="52"/>
    </w:p>
    <w:p w14:paraId="07FE48EE"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Gdje je moguće ekonomsko raseljavanje (npr. privremeni gubitak pristupa aktivnostima vezanim za </w:t>
      </w:r>
      <w:r w:rsidR="00632CE1">
        <w:rPr>
          <w:rFonts w:eastAsia="Times New Roman" w:cstheme="minorHAnsi"/>
          <w:kern w:val="0"/>
          <w:lang w:val="hr-HR" w:eastAsia="en-GB"/>
        </w:rPr>
        <w:t xml:space="preserve">sredstva za </w:t>
      </w:r>
      <w:r w:rsidRPr="00E267FD">
        <w:rPr>
          <w:rFonts w:eastAsia="Times New Roman" w:cstheme="minorHAnsi"/>
          <w:kern w:val="0"/>
          <w:lang w:val="hr-HR" w:eastAsia="en-GB"/>
        </w:rPr>
        <w:t xml:space="preserve">život </w:t>
      </w:r>
      <w:r w:rsidR="00632CE1">
        <w:rPr>
          <w:rFonts w:eastAsia="Times New Roman" w:cstheme="minorHAnsi"/>
          <w:kern w:val="0"/>
          <w:lang w:val="hr-HR" w:eastAsia="en-GB"/>
        </w:rPr>
        <w:t xml:space="preserve">koja se odnose na </w:t>
      </w:r>
      <w:r w:rsidRPr="00E267FD">
        <w:rPr>
          <w:rFonts w:eastAsia="Times New Roman" w:cstheme="minorHAnsi"/>
          <w:kern w:val="0"/>
          <w:lang w:val="hr-HR" w:eastAsia="en-GB"/>
        </w:rPr>
        <w:t>šum</w:t>
      </w:r>
      <w:r w:rsidR="00632CE1">
        <w:rPr>
          <w:rFonts w:eastAsia="Times New Roman" w:cstheme="minorHAnsi"/>
          <w:kern w:val="0"/>
          <w:lang w:val="hr-HR" w:eastAsia="en-GB"/>
        </w:rPr>
        <w:t>e</w:t>
      </w:r>
      <w:r w:rsidRPr="00E267FD">
        <w:rPr>
          <w:rFonts w:eastAsia="Times New Roman" w:cstheme="minorHAnsi"/>
          <w:kern w:val="0"/>
          <w:lang w:val="hr-HR" w:eastAsia="en-GB"/>
        </w:rPr>
        <w:t xml:space="preserve">), PMT će </w:t>
      </w:r>
      <w:r w:rsidR="00632CE1">
        <w:rPr>
          <w:rFonts w:eastAsia="Times New Roman" w:cstheme="minorHAnsi"/>
          <w:kern w:val="0"/>
          <w:lang w:val="hr-HR" w:eastAsia="en-GB"/>
        </w:rPr>
        <w:t>s</w:t>
      </w:r>
      <w:r w:rsidRPr="00E267FD">
        <w:rPr>
          <w:rFonts w:eastAsia="Times New Roman" w:cstheme="minorHAnsi"/>
          <w:kern w:val="0"/>
          <w:lang w:val="hr-HR" w:eastAsia="en-GB"/>
        </w:rPr>
        <w:t>provesti socio-ekonomsku anketu kako bi prikupio informacije o:</w:t>
      </w:r>
    </w:p>
    <w:p w14:paraId="414075C1" w14:textId="77777777" w:rsidR="00157AA1" w:rsidRPr="00E267FD" w:rsidRDefault="00157AA1" w:rsidP="00E3102D">
      <w:pPr>
        <w:numPr>
          <w:ilvl w:val="0"/>
          <w:numId w:val="30"/>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Sastav</w:t>
      </w:r>
      <w:r w:rsidR="00632CE1">
        <w:rPr>
          <w:rFonts w:eastAsia="Times New Roman" w:cstheme="minorHAnsi"/>
          <w:kern w:val="0"/>
          <w:lang w:val="hr-HR" w:eastAsia="en-GB"/>
        </w:rPr>
        <w:t>u domaćinstva,</w:t>
      </w:r>
    </w:p>
    <w:p w14:paraId="60F235CB" w14:textId="77777777" w:rsidR="00157AA1" w:rsidRPr="00E267FD" w:rsidRDefault="00157AA1" w:rsidP="00E3102D">
      <w:pPr>
        <w:numPr>
          <w:ilvl w:val="0"/>
          <w:numId w:val="30"/>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Izvori</w:t>
      </w:r>
      <w:r w:rsidR="00632CE1">
        <w:rPr>
          <w:rFonts w:eastAsia="Times New Roman" w:cstheme="minorHAnsi"/>
          <w:kern w:val="0"/>
          <w:lang w:val="hr-HR" w:eastAsia="en-GB"/>
        </w:rPr>
        <w:t>ma</w:t>
      </w:r>
      <w:r w:rsidRPr="00E267FD">
        <w:rPr>
          <w:rFonts w:eastAsia="Times New Roman" w:cstheme="minorHAnsi"/>
          <w:kern w:val="0"/>
          <w:lang w:val="hr-HR" w:eastAsia="en-GB"/>
        </w:rPr>
        <w:t xml:space="preserve"> prihoda i oslanjanje na šumske proizvode</w:t>
      </w:r>
      <w:r w:rsidR="00632CE1">
        <w:rPr>
          <w:rFonts w:eastAsia="Times New Roman" w:cstheme="minorHAnsi"/>
          <w:kern w:val="0"/>
          <w:lang w:val="hr-HR" w:eastAsia="en-GB"/>
        </w:rPr>
        <w:t>,</w:t>
      </w:r>
    </w:p>
    <w:p w14:paraId="47068DEE" w14:textId="77777777" w:rsidR="00157AA1" w:rsidRPr="00E267FD" w:rsidRDefault="00157AA1" w:rsidP="00E3102D">
      <w:pPr>
        <w:numPr>
          <w:ilvl w:val="0"/>
          <w:numId w:val="30"/>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Pristup</w:t>
      </w:r>
      <w:r w:rsidR="00632CE1">
        <w:rPr>
          <w:rFonts w:eastAsia="Times New Roman" w:cstheme="minorHAnsi"/>
          <w:kern w:val="0"/>
          <w:lang w:val="hr-HR" w:eastAsia="en-GB"/>
        </w:rPr>
        <w:t>u</w:t>
      </w:r>
      <w:r w:rsidRPr="00E267FD">
        <w:rPr>
          <w:rFonts w:eastAsia="Times New Roman" w:cstheme="minorHAnsi"/>
          <w:kern w:val="0"/>
          <w:lang w:val="hr-HR" w:eastAsia="en-GB"/>
        </w:rPr>
        <w:t xml:space="preserve"> uslugama</w:t>
      </w:r>
      <w:r w:rsidR="00632CE1">
        <w:rPr>
          <w:rFonts w:eastAsia="Times New Roman" w:cstheme="minorHAnsi"/>
          <w:kern w:val="0"/>
          <w:lang w:val="hr-HR" w:eastAsia="en-GB"/>
        </w:rPr>
        <w:t>,</w:t>
      </w:r>
    </w:p>
    <w:p w14:paraId="617FAD7D" w14:textId="77777777" w:rsidR="00157AA1" w:rsidRPr="00E267FD" w:rsidRDefault="00157AA1" w:rsidP="00E3102D">
      <w:pPr>
        <w:numPr>
          <w:ilvl w:val="0"/>
          <w:numId w:val="30"/>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Faktori</w:t>
      </w:r>
      <w:r w:rsidR="00632CE1">
        <w:rPr>
          <w:rFonts w:eastAsia="Times New Roman" w:cstheme="minorHAnsi"/>
          <w:kern w:val="0"/>
          <w:lang w:val="hr-HR" w:eastAsia="en-GB"/>
        </w:rPr>
        <w:t>ma</w:t>
      </w:r>
      <w:r w:rsidRPr="00E267FD">
        <w:rPr>
          <w:rFonts w:eastAsia="Times New Roman" w:cstheme="minorHAnsi"/>
          <w:kern w:val="0"/>
          <w:lang w:val="hr-HR" w:eastAsia="en-GB"/>
        </w:rPr>
        <w:t xml:space="preserve"> ranjivosti</w:t>
      </w:r>
      <w:r w:rsidR="00632CE1">
        <w:rPr>
          <w:rFonts w:eastAsia="Times New Roman" w:cstheme="minorHAnsi"/>
          <w:kern w:val="0"/>
          <w:lang w:val="hr-HR" w:eastAsia="en-GB"/>
        </w:rPr>
        <w:t>.</w:t>
      </w:r>
    </w:p>
    <w:p w14:paraId="7A2F7FEE"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Ova osnova će podržati dizajn proporcionalnih mjera obnove </w:t>
      </w:r>
      <w:r w:rsidR="00632CE1">
        <w:rPr>
          <w:rFonts w:eastAsia="Times New Roman" w:cstheme="minorHAnsi"/>
          <w:kern w:val="0"/>
          <w:lang w:val="hr-HR" w:eastAsia="en-GB"/>
        </w:rPr>
        <w:t>sredstava za život</w:t>
      </w:r>
      <w:r w:rsidRPr="00E267FD">
        <w:rPr>
          <w:rFonts w:eastAsia="Times New Roman" w:cstheme="minorHAnsi"/>
          <w:kern w:val="0"/>
          <w:lang w:val="hr-HR" w:eastAsia="en-GB"/>
        </w:rPr>
        <w:t>, ako bude potrebno.</w:t>
      </w:r>
    </w:p>
    <w:p w14:paraId="0B4BC068" w14:textId="77777777" w:rsidR="00157AA1" w:rsidRPr="00E267FD" w:rsidRDefault="00157AA1" w:rsidP="00157AA1">
      <w:pPr>
        <w:spacing w:before="100" w:beforeAutospacing="1" w:after="100" w:afterAutospacing="1" w:line="240" w:lineRule="auto"/>
        <w:outlineLvl w:val="2"/>
        <w:rPr>
          <w:rFonts w:eastAsia="Times New Roman" w:cstheme="minorHAnsi"/>
          <w:b/>
          <w:bCs/>
          <w:kern w:val="0"/>
          <w:lang w:val="hr-HR" w:eastAsia="en-GB"/>
        </w:rPr>
      </w:pPr>
      <w:bookmarkStart w:id="53" w:name="_Toc217250424"/>
      <w:bookmarkStart w:id="54" w:name="_Toc217387065"/>
      <w:r w:rsidRPr="00E267FD">
        <w:rPr>
          <w:rFonts w:eastAsia="Times New Roman" w:cstheme="minorHAnsi"/>
          <w:b/>
          <w:bCs/>
          <w:kern w:val="0"/>
          <w:lang w:val="hr-HR" w:eastAsia="en-GB"/>
        </w:rPr>
        <w:t>Zaštita podataka</w:t>
      </w:r>
      <w:bookmarkEnd w:id="53"/>
      <w:bookmarkEnd w:id="54"/>
    </w:p>
    <w:p w14:paraId="7420FB78"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Svi lični podaci biće sigurno </w:t>
      </w:r>
      <w:r w:rsidR="00632CE1">
        <w:rPr>
          <w:rFonts w:eastAsia="Times New Roman" w:cstheme="minorHAnsi"/>
          <w:kern w:val="0"/>
          <w:lang w:val="hr-HR" w:eastAsia="en-GB"/>
        </w:rPr>
        <w:t>sačuvani</w:t>
      </w:r>
      <w:r w:rsidRPr="00E267FD">
        <w:rPr>
          <w:rFonts w:eastAsia="Times New Roman" w:cstheme="minorHAnsi"/>
          <w:kern w:val="0"/>
          <w:lang w:val="hr-HR" w:eastAsia="en-GB"/>
        </w:rPr>
        <w:t xml:space="preserve"> u PMT bazi podataka i tretirani </w:t>
      </w:r>
      <w:r w:rsidR="00632CE1">
        <w:rPr>
          <w:rFonts w:eastAsia="Times New Roman" w:cstheme="minorHAnsi"/>
          <w:kern w:val="0"/>
          <w:lang w:val="hr-HR" w:eastAsia="en-GB"/>
        </w:rPr>
        <w:t xml:space="preserve">kao </w:t>
      </w:r>
      <w:r w:rsidRPr="00E267FD">
        <w:rPr>
          <w:rFonts w:eastAsia="Times New Roman" w:cstheme="minorHAnsi"/>
          <w:kern w:val="0"/>
          <w:lang w:val="hr-HR" w:eastAsia="en-GB"/>
        </w:rPr>
        <w:t>povjerljiv</w:t>
      </w:r>
      <w:r w:rsidR="00632CE1">
        <w:rPr>
          <w:rFonts w:eastAsia="Times New Roman" w:cstheme="minorHAnsi"/>
          <w:kern w:val="0"/>
          <w:lang w:val="hr-HR" w:eastAsia="en-GB"/>
        </w:rPr>
        <w:t>i</w:t>
      </w:r>
      <w:r w:rsidRPr="00E267FD">
        <w:rPr>
          <w:rFonts w:eastAsia="Times New Roman" w:cstheme="minorHAnsi"/>
          <w:kern w:val="0"/>
          <w:lang w:val="hr-HR" w:eastAsia="en-GB"/>
        </w:rPr>
        <w:t xml:space="preserve">, u skladu sa Zakonom </w:t>
      </w:r>
      <w:r w:rsidRPr="00E267FD">
        <w:rPr>
          <w:rFonts w:eastAsia="Times New Roman" w:cstheme="minorHAnsi"/>
          <w:b/>
          <w:bCs/>
          <w:kern w:val="0"/>
          <w:lang w:val="hr-HR" w:eastAsia="en-GB"/>
        </w:rPr>
        <w:t>o zaštiti ličnih podataka Crne Gore</w:t>
      </w:r>
      <w:r w:rsidRPr="00E267FD">
        <w:rPr>
          <w:rFonts w:eastAsia="Times New Roman" w:cstheme="minorHAnsi"/>
          <w:kern w:val="0"/>
          <w:lang w:val="hr-HR" w:eastAsia="en-GB"/>
        </w:rPr>
        <w:t>. Samo anonimizirani podaci biće uključeni u bilo kakve javne objave.</w:t>
      </w:r>
    </w:p>
    <w:p w14:paraId="305C1272" w14:textId="77777777" w:rsidR="00157AA1" w:rsidRPr="00E267FD" w:rsidRDefault="00157AA1" w:rsidP="00632CE1">
      <w:pPr>
        <w:pStyle w:val="Heading2"/>
      </w:pPr>
      <w:bookmarkStart w:id="55" w:name="_Toc217250425"/>
      <w:bookmarkStart w:id="56" w:name="_Toc217387066"/>
      <w:r w:rsidRPr="00E267FD">
        <w:t>3.4</w:t>
      </w:r>
      <w:r w:rsidR="00632CE1">
        <w:tab/>
      </w:r>
      <w:r w:rsidRPr="00E267FD">
        <w:t>Ranjive grupe i pojedinci</w:t>
      </w:r>
      <w:bookmarkEnd w:id="55"/>
      <w:bookmarkEnd w:id="56"/>
    </w:p>
    <w:p w14:paraId="573C6FF6"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Iako se ne očekuje da će projekat izazvati fizičko raseljavanje, određene grupe mogu biti osjetljivije na privremena ograničenja pristupa šumskim resursima ili konsultativnim procesima.</w:t>
      </w:r>
    </w:p>
    <w:p w14:paraId="44A01452"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lastRenderedPageBreak/>
        <w:t xml:space="preserve">Potencijalno ranjive grupe </w:t>
      </w:r>
      <w:r w:rsidR="00C867B1">
        <w:rPr>
          <w:rFonts w:eastAsia="Times New Roman" w:cstheme="minorHAnsi"/>
          <w:kern w:val="0"/>
          <w:lang w:val="hr-HR" w:eastAsia="en-GB"/>
        </w:rPr>
        <w:t>mogu da uključe</w:t>
      </w:r>
      <w:r w:rsidRPr="00E267FD">
        <w:rPr>
          <w:rFonts w:eastAsia="Times New Roman" w:cstheme="minorHAnsi"/>
          <w:kern w:val="0"/>
          <w:lang w:val="hr-HR" w:eastAsia="en-GB"/>
        </w:rPr>
        <w:t>:</w:t>
      </w:r>
    </w:p>
    <w:p w14:paraId="4C387377" w14:textId="77777777" w:rsidR="00157AA1" w:rsidRPr="00E267FD" w:rsidRDefault="00157AA1" w:rsidP="00E3102D">
      <w:pPr>
        <w:numPr>
          <w:ilvl w:val="0"/>
          <w:numId w:val="33"/>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Starije osobe ili osobe s invaliditetom</w:t>
      </w:r>
      <w:r w:rsidR="00632CE1">
        <w:rPr>
          <w:rFonts w:eastAsia="Times New Roman" w:cstheme="minorHAnsi"/>
          <w:kern w:val="0"/>
          <w:lang w:val="hr-HR" w:eastAsia="en-GB"/>
        </w:rPr>
        <w:t>,</w:t>
      </w:r>
    </w:p>
    <w:p w14:paraId="2CB288BA" w14:textId="77777777" w:rsidR="00157AA1" w:rsidRPr="00E267FD" w:rsidRDefault="00157AA1" w:rsidP="00E3102D">
      <w:pPr>
        <w:numPr>
          <w:ilvl w:val="0"/>
          <w:numId w:val="33"/>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Domaćinstva sa ograničenom pokretljivošću ili pristupom informacijama (udaljena planinska područja)</w:t>
      </w:r>
      <w:r w:rsidR="00632CE1">
        <w:rPr>
          <w:rFonts w:eastAsia="Times New Roman" w:cstheme="minorHAnsi"/>
          <w:kern w:val="0"/>
          <w:lang w:val="hr-HR" w:eastAsia="en-GB"/>
        </w:rPr>
        <w:t>,</w:t>
      </w:r>
    </w:p>
    <w:p w14:paraId="58342202" w14:textId="77777777" w:rsidR="00157AA1" w:rsidRPr="00E267FD" w:rsidRDefault="00157AA1" w:rsidP="00E3102D">
      <w:pPr>
        <w:numPr>
          <w:ilvl w:val="0"/>
          <w:numId w:val="33"/>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Neformaln</w:t>
      </w:r>
      <w:r w:rsidR="00632CE1">
        <w:rPr>
          <w:rFonts w:eastAsia="Times New Roman" w:cstheme="minorHAnsi"/>
          <w:kern w:val="0"/>
          <w:lang w:val="hr-HR" w:eastAsia="en-GB"/>
        </w:rPr>
        <w:t>e</w:t>
      </w:r>
      <w:r w:rsidRPr="00E267FD">
        <w:rPr>
          <w:rFonts w:eastAsia="Times New Roman" w:cstheme="minorHAnsi"/>
          <w:kern w:val="0"/>
          <w:lang w:val="hr-HR" w:eastAsia="en-GB"/>
        </w:rPr>
        <w:t xml:space="preserve"> korisni</w:t>
      </w:r>
      <w:r w:rsidR="00632CE1">
        <w:rPr>
          <w:rFonts w:eastAsia="Times New Roman" w:cstheme="minorHAnsi"/>
          <w:kern w:val="0"/>
          <w:lang w:val="hr-HR" w:eastAsia="en-GB"/>
        </w:rPr>
        <w:t>ke</w:t>
      </w:r>
      <w:r w:rsidRPr="00E267FD">
        <w:rPr>
          <w:rFonts w:eastAsia="Times New Roman" w:cstheme="minorHAnsi"/>
          <w:kern w:val="0"/>
          <w:lang w:val="hr-HR" w:eastAsia="en-GB"/>
        </w:rPr>
        <w:t xml:space="preserve"> šumskog zemljišta (npr. neformalni sakupljači, sezonski stočari)</w:t>
      </w:r>
      <w:r w:rsidR="00632CE1">
        <w:rPr>
          <w:rFonts w:eastAsia="Times New Roman" w:cstheme="minorHAnsi"/>
          <w:kern w:val="0"/>
          <w:lang w:val="hr-HR" w:eastAsia="en-GB"/>
        </w:rPr>
        <w:t>,</w:t>
      </w:r>
    </w:p>
    <w:p w14:paraId="630989C8" w14:textId="77777777" w:rsidR="00157AA1" w:rsidRPr="00E267FD" w:rsidRDefault="00157AA1" w:rsidP="00E3102D">
      <w:pPr>
        <w:numPr>
          <w:ilvl w:val="0"/>
          <w:numId w:val="33"/>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Domaćinstva na </w:t>
      </w:r>
      <w:r w:rsidR="00632CE1">
        <w:rPr>
          <w:rFonts w:eastAsia="Times New Roman" w:cstheme="minorHAnsi"/>
          <w:kern w:val="0"/>
          <w:lang w:val="hr-HR" w:eastAsia="en-GB"/>
        </w:rPr>
        <w:t xml:space="preserve">čijeum </w:t>
      </w:r>
      <w:r w:rsidRPr="00E267FD">
        <w:rPr>
          <w:rFonts w:eastAsia="Times New Roman" w:cstheme="minorHAnsi"/>
          <w:kern w:val="0"/>
          <w:lang w:val="hr-HR" w:eastAsia="en-GB"/>
        </w:rPr>
        <w:t xml:space="preserve">čelu </w:t>
      </w:r>
      <w:r w:rsidR="00632CE1">
        <w:rPr>
          <w:rFonts w:eastAsia="Times New Roman" w:cstheme="minorHAnsi"/>
          <w:kern w:val="0"/>
          <w:lang w:val="hr-HR" w:eastAsia="en-GB"/>
        </w:rPr>
        <w:t xml:space="preserve">je </w:t>
      </w:r>
      <w:r w:rsidRPr="00E267FD">
        <w:rPr>
          <w:rFonts w:eastAsia="Times New Roman" w:cstheme="minorHAnsi"/>
          <w:kern w:val="0"/>
          <w:lang w:val="hr-HR" w:eastAsia="en-GB"/>
        </w:rPr>
        <w:t>žena</w:t>
      </w:r>
      <w:r w:rsidR="00632CE1">
        <w:rPr>
          <w:rFonts w:eastAsia="Times New Roman" w:cstheme="minorHAnsi"/>
          <w:kern w:val="0"/>
          <w:lang w:val="hr-HR" w:eastAsia="en-GB"/>
        </w:rPr>
        <w:t>,</w:t>
      </w:r>
    </w:p>
    <w:p w14:paraId="7FF79C70" w14:textId="77777777" w:rsidR="00157AA1" w:rsidRPr="00E267FD" w:rsidRDefault="00157AA1" w:rsidP="00E3102D">
      <w:pPr>
        <w:numPr>
          <w:ilvl w:val="0"/>
          <w:numId w:val="33"/>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Siromašna domaćinstva zavisna od upotrebe šumskih resursa</w:t>
      </w:r>
      <w:r w:rsidR="00D92B3F">
        <w:rPr>
          <w:rFonts w:eastAsia="Times New Roman" w:cstheme="minorHAnsi"/>
          <w:kern w:val="0"/>
          <w:lang w:val="hr-HR" w:eastAsia="en-GB"/>
        </w:rPr>
        <w:t xml:space="preserve"> malog obima.</w:t>
      </w:r>
    </w:p>
    <w:p w14:paraId="59396C46"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Tokom popisa stanovništva i socio-ekonomske ankete, PMT će </w:t>
      </w:r>
      <w:r w:rsidR="005E2DD1">
        <w:rPr>
          <w:rFonts w:eastAsia="Times New Roman" w:cstheme="minorHAnsi"/>
          <w:kern w:val="0"/>
          <w:lang w:val="hr-HR" w:eastAsia="en-GB"/>
        </w:rPr>
        <w:t>identifikovati</w:t>
      </w:r>
      <w:r w:rsidRPr="00E267FD">
        <w:rPr>
          <w:rFonts w:eastAsia="Times New Roman" w:cstheme="minorHAnsi"/>
          <w:kern w:val="0"/>
          <w:lang w:val="hr-HR" w:eastAsia="en-GB"/>
        </w:rPr>
        <w:t xml:space="preserve"> ranjive </w:t>
      </w:r>
      <w:r w:rsidR="008F65D7">
        <w:rPr>
          <w:rFonts w:eastAsia="Times New Roman" w:cstheme="minorHAnsi"/>
          <w:kern w:val="0"/>
          <w:lang w:val="hr-HR" w:eastAsia="en-GB"/>
        </w:rPr>
        <w:t>Strane pogođene</w:t>
      </w:r>
      <w:r w:rsidR="00D92B3F">
        <w:rPr>
          <w:rFonts w:eastAsia="Times New Roman" w:cstheme="minorHAnsi"/>
          <w:kern w:val="0"/>
          <w:lang w:val="hr-HR" w:eastAsia="en-GB"/>
        </w:rPr>
        <w:t xml:space="preserve"> projektom</w:t>
      </w:r>
      <w:r w:rsidRPr="00E267FD">
        <w:rPr>
          <w:rFonts w:eastAsia="Times New Roman" w:cstheme="minorHAnsi"/>
          <w:kern w:val="0"/>
          <w:lang w:val="hr-HR" w:eastAsia="en-GB"/>
        </w:rPr>
        <w:t xml:space="preserve"> i implementirati </w:t>
      </w:r>
      <w:r w:rsidR="00D92B3F">
        <w:rPr>
          <w:rFonts w:eastAsia="Times New Roman" w:cstheme="minorHAnsi"/>
          <w:b/>
          <w:bCs/>
          <w:kern w:val="0"/>
          <w:lang w:val="hr-HR" w:eastAsia="en-GB"/>
        </w:rPr>
        <w:t>namjenski prilagođenu</w:t>
      </w:r>
      <w:r w:rsidRPr="00E267FD">
        <w:rPr>
          <w:rFonts w:eastAsia="Times New Roman" w:cstheme="minorHAnsi"/>
          <w:b/>
          <w:bCs/>
          <w:kern w:val="0"/>
          <w:lang w:val="hr-HR" w:eastAsia="en-GB"/>
        </w:rPr>
        <w:t xml:space="preserve"> pomoć</w:t>
      </w:r>
      <w:r w:rsidRPr="00E267FD">
        <w:rPr>
          <w:rFonts w:eastAsia="Times New Roman" w:cstheme="minorHAnsi"/>
          <w:kern w:val="0"/>
          <w:lang w:val="hr-HR" w:eastAsia="en-GB"/>
        </w:rPr>
        <w:t>, koja može uključivati:</w:t>
      </w:r>
    </w:p>
    <w:p w14:paraId="0AFB8F60" w14:textId="77777777" w:rsidR="00157AA1" w:rsidRPr="00E267FD" w:rsidRDefault="00157AA1" w:rsidP="00E3102D">
      <w:pPr>
        <w:numPr>
          <w:ilvl w:val="0"/>
          <w:numId w:val="34"/>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Dodatn</w:t>
      </w:r>
      <w:r w:rsidR="00D92B3F">
        <w:rPr>
          <w:rFonts w:eastAsia="Times New Roman" w:cstheme="minorHAnsi"/>
          <w:kern w:val="0"/>
          <w:lang w:val="hr-HR" w:eastAsia="en-GB"/>
        </w:rPr>
        <w:t>e</w:t>
      </w:r>
      <w:r w:rsidRPr="00E267FD">
        <w:rPr>
          <w:rFonts w:eastAsia="Times New Roman" w:cstheme="minorHAnsi"/>
          <w:kern w:val="0"/>
          <w:lang w:val="hr-HR" w:eastAsia="en-GB"/>
        </w:rPr>
        <w:t xml:space="preserve"> konsultativn</w:t>
      </w:r>
      <w:r w:rsidR="00D92B3F">
        <w:rPr>
          <w:rFonts w:eastAsia="Times New Roman" w:cstheme="minorHAnsi"/>
          <w:kern w:val="0"/>
          <w:lang w:val="hr-HR" w:eastAsia="en-GB"/>
        </w:rPr>
        <w:t>e</w:t>
      </w:r>
      <w:r w:rsidRPr="00E267FD">
        <w:rPr>
          <w:rFonts w:eastAsia="Times New Roman" w:cstheme="minorHAnsi"/>
          <w:kern w:val="0"/>
          <w:lang w:val="hr-HR" w:eastAsia="en-GB"/>
        </w:rPr>
        <w:t xml:space="preserve"> sastan</w:t>
      </w:r>
      <w:r w:rsidR="00D92B3F">
        <w:rPr>
          <w:rFonts w:eastAsia="Times New Roman" w:cstheme="minorHAnsi"/>
          <w:kern w:val="0"/>
          <w:lang w:val="hr-HR" w:eastAsia="en-GB"/>
        </w:rPr>
        <w:t>ke</w:t>
      </w:r>
      <w:r w:rsidRPr="00E267FD">
        <w:rPr>
          <w:rFonts w:eastAsia="Times New Roman" w:cstheme="minorHAnsi"/>
          <w:kern w:val="0"/>
          <w:lang w:val="hr-HR" w:eastAsia="en-GB"/>
        </w:rPr>
        <w:t xml:space="preserve"> ili komunikacij</w:t>
      </w:r>
      <w:r w:rsidR="00D92B3F">
        <w:rPr>
          <w:rFonts w:eastAsia="Times New Roman" w:cstheme="minorHAnsi"/>
          <w:kern w:val="0"/>
          <w:lang w:val="hr-HR" w:eastAsia="en-GB"/>
        </w:rPr>
        <w:t>u</w:t>
      </w:r>
      <w:r w:rsidRPr="00E267FD">
        <w:rPr>
          <w:rFonts w:eastAsia="Times New Roman" w:cstheme="minorHAnsi"/>
          <w:kern w:val="0"/>
          <w:lang w:val="hr-HR" w:eastAsia="en-GB"/>
        </w:rPr>
        <w:t xml:space="preserve"> od vrata do vrata</w:t>
      </w:r>
      <w:r w:rsidR="00D92B3F">
        <w:rPr>
          <w:rFonts w:eastAsia="Times New Roman" w:cstheme="minorHAnsi"/>
          <w:kern w:val="0"/>
          <w:lang w:val="hr-HR" w:eastAsia="en-GB"/>
        </w:rPr>
        <w:t>m</w:t>
      </w:r>
    </w:p>
    <w:p w14:paraId="6FB81676" w14:textId="77777777" w:rsidR="00157AA1" w:rsidRPr="00E267FD" w:rsidRDefault="00157AA1" w:rsidP="00E3102D">
      <w:pPr>
        <w:numPr>
          <w:ilvl w:val="0"/>
          <w:numId w:val="34"/>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Prioritet</w:t>
      </w:r>
      <w:r w:rsidR="00D92B3F">
        <w:rPr>
          <w:rFonts w:eastAsia="Times New Roman" w:cstheme="minorHAnsi"/>
          <w:kern w:val="0"/>
          <w:lang w:val="hr-HR" w:eastAsia="en-GB"/>
        </w:rPr>
        <w:t>e</w:t>
      </w:r>
      <w:r w:rsidRPr="00E267FD">
        <w:rPr>
          <w:rFonts w:eastAsia="Times New Roman" w:cstheme="minorHAnsi"/>
          <w:kern w:val="0"/>
          <w:lang w:val="hr-HR" w:eastAsia="en-GB"/>
        </w:rPr>
        <w:t xml:space="preserve"> u obradi naknada</w:t>
      </w:r>
      <w:r w:rsidR="00D92B3F">
        <w:rPr>
          <w:rFonts w:eastAsia="Times New Roman" w:cstheme="minorHAnsi"/>
          <w:kern w:val="0"/>
          <w:lang w:val="hr-HR" w:eastAsia="en-GB"/>
        </w:rPr>
        <w:t>,</w:t>
      </w:r>
    </w:p>
    <w:p w14:paraId="04429CBD" w14:textId="77777777" w:rsidR="00157AA1" w:rsidRPr="00E267FD" w:rsidRDefault="00157AA1" w:rsidP="00E3102D">
      <w:pPr>
        <w:numPr>
          <w:ilvl w:val="0"/>
          <w:numId w:val="34"/>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Pomoć u popunjavanju dokumentacije</w:t>
      </w:r>
      <w:r w:rsidR="00D92B3F">
        <w:rPr>
          <w:rFonts w:eastAsia="Times New Roman" w:cstheme="minorHAnsi"/>
          <w:kern w:val="0"/>
          <w:lang w:val="hr-HR" w:eastAsia="en-GB"/>
        </w:rPr>
        <w:t>,</w:t>
      </w:r>
    </w:p>
    <w:p w14:paraId="0A83B97C" w14:textId="77777777" w:rsidR="00157AA1" w:rsidRPr="00E267FD" w:rsidRDefault="00157AA1" w:rsidP="00E3102D">
      <w:pPr>
        <w:numPr>
          <w:ilvl w:val="0"/>
          <w:numId w:val="34"/>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Podršk</w:t>
      </w:r>
      <w:r w:rsidR="00D92B3F">
        <w:rPr>
          <w:rFonts w:eastAsia="Times New Roman" w:cstheme="minorHAnsi"/>
          <w:kern w:val="0"/>
          <w:lang w:val="hr-HR" w:eastAsia="en-GB"/>
        </w:rPr>
        <w:t>u</w:t>
      </w:r>
      <w:r w:rsidRPr="00E267FD">
        <w:rPr>
          <w:rFonts w:eastAsia="Times New Roman" w:cstheme="minorHAnsi"/>
          <w:kern w:val="0"/>
          <w:lang w:val="hr-HR" w:eastAsia="en-GB"/>
        </w:rPr>
        <w:t xml:space="preserve"> u pristupu mjerama obnove </w:t>
      </w:r>
      <w:r w:rsidR="00D92B3F">
        <w:rPr>
          <w:rFonts w:eastAsia="Times New Roman" w:cstheme="minorHAnsi"/>
          <w:kern w:val="0"/>
          <w:lang w:val="hr-HR" w:eastAsia="en-GB"/>
        </w:rPr>
        <w:t>sredstava za život</w:t>
      </w:r>
      <w:r w:rsidRPr="00E267FD">
        <w:rPr>
          <w:rFonts w:eastAsia="Times New Roman" w:cstheme="minorHAnsi"/>
          <w:kern w:val="0"/>
          <w:lang w:val="hr-HR" w:eastAsia="en-GB"/>
        </w:rPr>
        <w:t xml:space="preserve"> ako je primjenjivo</w:t>
      </w:r>
      <w:r w:rsidR="00D92B3F">
        <w:rPr>
          <w:rFonts w:eastAsia="Times New Roman" w:cstheme="minorHAnsi"/>
          <w:kern w:val="0"/>
          <w:lang w:val="hr-HR" w:eastAsia="en-GB"/>
        </w:rPr>
        <w:t>.</w:t>
      </w:r>
    </w:p>
    <w:p w14:paraId="7A6F6DB6" w14:textId="77777777" w:rsidR="00157AA1" w:rsidRPr="00E267FD" w:rsidRDefault="00157AA1" w:rsidP="00D92B3F">
      <w:pPr>
        <w:pStyle w:val="Heading2"/>
      </w:pPr>
      <w:bookmarkStart w:id="57" w:name="_Toc217250426"/>
      <w:bookmarkStart w:id="58" w:name="_Toc217387067"/>
      <w:r w:rsidRPr="00E267FD">
        <w:t>3.5</w:t>
      </w:r>
      <w:r w:rsidR="00D92B3F">
        <w:tab/>
      </w:r>
      <w:r w:rsidRPr="00E267FD">
        <w:t xml:space="preserve">Mjere obnove </w:t>
      </w:r>
      <w:bookmarkEnd w:id="57"/>
      <w:r w:rsidR="00D92B3F">
        <w:t>sredstava za život</w:t>
      </w:r>
      <w:bookmarkEnd w:id="58"/>
    </w:p>
    <w:p w14:paraId="1FD0CAA4"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S obzirom na to da je FSPP ograničen na </w:t>
      </w:r>
      <w:r w:rsidRPr="00E267FD">
        <w:rPr>
          <w:rFonts w:eastAsia="Times New Roman" w:cstheme="minorHAnsi"/>
          <w:b/>
          <w:bCs/>
          <w:kern w:val="0"/>
          <w:lang w:val="hr-HR" w:eastAsia="en-GB"/>
        </w:rPr>
        <w:t>obnovu postojećih šumskih puteva</w:t>
      </w:r>
      <w:r w:rsidRPr="00E267FD">
        <w:rPr>
          <w:rFonts w:eastAsia="Times New Roman" w:cstheme="minorHAnsi"/>
          <w:kern w:val="0"/>
          <w:lang w:val="hr-HR" w:eastAsia="en-GB"/>
        </w:rPr>
        <w:t xml:space="preserve"> i </w:t>
      </w:r>
      <w:r w:rsidRPr="00E267FD">
        <w:rPr>
          <w:rFonts w:eastAsia="Times New Roman" w:cstheme="minorHAnsi"/>
          <w:b/>
          <w:bCs/>
          <w:kern w:val="0"/>
          <w:lang w:val="hr-HR" w:eastAsia="en-GB"/>
        </w:rPr>
        <w:t>ne zahtijeva nabavku novih zemljišnih koridora</w:t>
      </w:r>
      <w:r w:rsidRPr="00E267FD">
        <w:rPr>
          <w:rFonts w:eastAsia="Times New Roman" w:cstheme="minorHAnsi"/>
          <w:kern w:val="0"/>
          <w:lang w:val="hr-HR" w:eastAsia="en-GB"/>
        </w:rPr>
        <w:t xml:space="preserve">, očekuje se da će uticaji na </w:t>
      </w:r>
      <w:r w:rsidR="00D92B3F">
        <w:rPr>
          <w:rFonts w:eastAsia="Times New Roman" w:cstheme="minorHAnsi"/>
          <w:kern w:val="0"/>
          <w:lang w:val="hr-HR" w:eastAsia="en-GB"/>
        </w:rPr>
        <w:t>sredstva za život</w:t>
      </w:r>
      <w:r w:rsidRPr="00E267FD">
        <w:rPr>
          <w:rFonts w:eastAsia="Times New Roman" w:cstheme="minorHAnsi"/>
          <w:kern w:val="0"/>
          <w:lang w:val="hr-HR" w:eastAsia="en-GB"/>
        </w:rPr>
        <w:t xml:space="preserve"> biti </w:t>
      </w:r>
      <w:r w:rsidRPr="00E267FD">
        <w:rPr>
          <w:rFonts w:eastAsia="Times New Roman" w:cstheme="minorHAnsi"/>
          <w:b/>
          <w:bCs/>
          <w:kern w:val="0"/>
          <w:lang w:val="hr-HR" w:eastAsia="en-GB"/>
        </w:rPr>
        <w:t>privremeni i malih razmjera</w:t>
      </w:r>
      <w:r w:rsidRPr="00E267FD">
        <w:rPr>
          <w:rFonts w:eastAsia="Times New Roman" w:cstheme="minorHAnsi"/>
          <w:kern w:val="0"/>
          <w:lang w:val="hr-HR" w:eastAsia="en-GB"/>
        </w:rPr>
        <w:t>, kao što su:</w:t>
      </w:r>
    </w:p>
    <w:p w14:paraId="27FAC23B" w14:textId="77777777" w:rsidR="00157AA1" w:rsidRPr="00E267FD" w:rsidRDefault="00157AA1" w:rsidP="00E3102D">
      <w:pPr>
        <w:numPr>
          <w:ilvl w:val="0"/>
          <w:numId w:val="35"/>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Privremena ograničenja pristupa šumskim područjima tokom radova</w:t>
      </w:r>
      <w:r w:rsidR="00D92B3F">
        <w:rPr>
          <w:rFonts w:eastAsia="Times New Roman" w:cstheme="minorHAnsi"/>
          <w:kern w:val="0"/>
          <w:lang w:val="hr-HR" w:eastAsia="en-GB"/>
        </w:rPr>
        <w:t>,</w:t>
      </w:r>
    </w:p>
    <w:p w14:paraId="59FA244E" w14:textId="77777777" w:rsidR="00157AA1" w:rsidRPr="00E267FD" w:rsidRDefault="00157AA1" w:rsidP="00E3102D">
      <w:pPr>
        <w:numPr>
          <w:ilvl w:val="0"/>
          <w:numId w:val="35"/>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Kratkoročna ograničenja za privatne vlasnike šuma, sakupljače ili sezonske stočare</w:t>
      </w:r>
      <w:r w:rsidR="00D92B3F">
        <w:rPr>
          <w:rFonts w:eastAsia="Times New Roman" w:cstheme="minorHAnsi"/>
          <w:kern w:val="0"/>
          <w:lang w:val="hr-HR" w:eastAsia="en-GB"/>
        </w:rPr>
        <w:t>,</w:t>
      </w:r>
    </w:p>
    <w:p w14:paraId="6C4F9A20" w14:textId="77777777" w:rsidR="00157AA1" w:rsidRPr="00E267FD" w:rsidRDefault="00157AA1" w:rsidP="00E3102D">
      <w:pPr>
        <w:numPr>
          <w:ilvl w:val="0"/>
          <w:numId w:val="35"/>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Uticaji </w:t>
      </w:r>
      <w:r w:rsidR="00D92B3F">
        <w:rPr>
          <w:rFonts w:eastAsia="Times New Roman" w:cstheme="minorHAnsi"/>
          <w:kern w:val="0"/>
          <w:lang w:val="hr-HR" w:eastAsia="en-GB"/>
        </w:rPr>
        <w:t xml:space="preserve">na </w:t>
      </w:r>
      <w:r w:rsidRPr="00E267FD">
        <w:rPr>
          <w:rFonts w:eastAsia="Times New Roman" w:cstheme="minorHAnsi"/>
          <w:kern w:val="0"/>
          <w:lang w:val="hr-HR" w:eastAsia="en-GB"/>
        </w:rPr>
        <w:t>mal</w:t>
      </w:r>
      <w:r w:rsidR="00D92B3F">
        <w:rPr>
          <w:rFonts w:eastAsia="Times New Roman" w:cstheme="minorHAnsi"/>
          <w:kern w:val="0"/>
          <w:lang w:val="hr-HR" w:eastAsia="en-GB"/>
        </w:rPr>
        <w:t>e</w:t>
      </w:r>
      <w:r w:rsidRPr="00E267FD">
        <w:rPr>
          <w:rFonts w:eastAsia="Times New Roman" w:cstheme="minorHAnsi"/>
          <w:kern w:val="0"/>
          <w:lang w:val="hr-HR" w:eastAsia="en-GB"/>
        </w:rPr>
        <w:t xml:space="preserve"> usjev</w:t>
      </w:r>
      <w:r w:rsidR="00D92B3F">
        <w:rPr>
          <w:rFonts w:eastAsia="Times New Roman" w:cstheme="minorHAnsi"/>
          <w:kern w:val="0"/>
          <w:lang w:val="hr-HR" w:eastAsia="en-GB"/>
        </w:rPr>
        <w:t>e</w:t>
      </w:r>
      <w:r w:rsidRPr="00E267FD">
        <w:rPr>
          <w:rFonts w:eastAsia="Times New Roman" w:cstheme="minorHAnsi"/>
          <w:kern w:val="0"/>
          <w:lang w:val="hr-HR" w:eastAsia="en-GB"/>
        </w:rPr>
        <w:t xml:space="preserve"> ili imovine na rubovima </w:t>
      </w:r>
      <w:r w:rsidR="00D92B3F">
        <w:rPr>
          <w:rFonts w:eastAsia="Times New Roman" w:cstheme="minorHAnsi"/>
          <w:kern w:val="0"/>
          <w:lang w:val="hr-HR" w:eastAsia="en-GB"/>
        </w:rPr>
        <w:t>puteva</w:t>
      </w:r>
      <w:r w:rsidRPr="00E267FD">
        <w:rPr>
          <w:rFonts w:eastAsia="Times New Roman" w:cstheme="minorHAnsi"/>
          <w:kern w:val="0"/>
          <w:lang w:val="hr-HR" w:eastAsia="en-GB"/>
        </w:rPr>
        <w:t xml:space="preserve"> (samo gdje je potrebno radi sigurnog </w:t>
      </w:r>
      <w:r w:rsidR="00D92B3F">
        <w:rPr>
          <w:rFonts w:eastAsia="Times New Roman" w:cstheme="minorHAnsi"/>
          <w:kern w:val="0"/>
          <w:lang w:val="hr-HR" w:eastAsia="en-GB"/>
        </w:rPr>
        <w:t>odstojanja od radova</w:t>
      </w:r>
      <w:r w:rsidRPr="00E267FD">
        <w:rPr>
          <w:rFonts w:eastAsia="Times New Roman" w:cstheme="minorHAnsi"/>
          <w:kern w:val="0"/>
          <w:lang w:val="hr-HR" w:eastAsia="en-GB"/>
        </w:rPr>
        <w:t>)</w:t>
      </w:r>
      <w:r w:rsidR="00D92B3F">
        <w:rPr>
          <w:rFonts w:eastAsia="Times New Roman" w:cstheme="minorHAnsi"/>
          <w:kern w:val="0"/>
          <w:lang w:val="hr-HR" w:eastAsia="en-GB"/>
        </w:rPr>
        <w:t>.</w:t>
      </w:r>
    </w:p>
    <w:p w14:paraId="44D8BD01"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Gdje se takvi uticaji javljaju, mjere obnove sredstava za život </w:t>
      </w:r>
      <w:r w:rsidR="00C867B1">
        <w:rPr>
          <w:rFonts w:eastAsia="Times New Roman" w:cstheme="minorHAnsi"/>
          <w:kern w:val="0"/>
          <w:lang w:val="hr-HR" w:eastAsia="en-GB"/>
        </w:rPr>
        <w:t>mogu da uključe</w:t>
      </w:r>
      <w:r w:rsidRPr="00E267FD">
        <w:rPr>
          <w:rFonts w:eastAsia="Times New Roman" w:cstheme="minorHAnsi"/>
          <w:kern w:val="0"/>
          <w:lang w:val="hr-HR" w:eastAsia="en-GB"/>
        </w:rPr>
        <w:t>:</w:t>
      </w:r>
    </w:p>
    <w:p w14:paraId="49D7A11C" w14:textId="77777777" w:rsidR="00157AA1" w:rsidRPr="00E267FD" w:rsidRDefault="00157AA1" w:rsidP="00E3102D">
      <w:pPr>
        <w:numPr>
          <w:ilvl w:val="0"/>
          <w:numId w:val="36"/>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Privremeni pristupni aranžmani</w:t>
      </w:r>
      <w:r w:rsidRPr="00E267FD">
        <w:rPr>
          <w:rFonts w:eastAsia="Times New Roman" w:cstheme="minorHAnsi"/>
          <w:kern w:val="0"/>
          <w:lang w:val="hr-HR" w:eastAsia="en-GB"/>
        </w:rPr>
        <w:t xml:space="preserve"> tokom izgradnje</w:t>
      </w:r>
    </w:p>
    <w:p w14:paraId="704C8F87" w14:textId="77777777" w:rsidR="00157AA1" w:rsidRPr="00E267FD" w:rsidRDefault="00157AA1" w:rsidP="00E3102D">
      <w:pPr>
        <w:numPr>
          <w:ilvl w:val="0"/>
          <w:numId w:val="36"/>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Naknad</w:t>
      </w:r>
      <w:r w:rsidR="00D92B3F">
        <w:rPr>
          <w:rFonts w:eastAsia="Times New Roman" w:cstheme="minorHAnsi"/>
          <w:b/>
          <w:bCs/>
          <w:kern w:val="0"/>
          <w:lang w:val="hr-HR" w:eastAsia="en-GB"/>
        </w:rPr>
        <w:t>u</w:t>
      </w:r>
      <w:r w:rsidRPr="00E267FD">
        <w:rPr>
          <w:rFonts w:eastAsia="Times New Roman" w:cstheme="minorHAnsi"/>
          <w:b/>
          <w:bCs/>
          <w:kern w:val="0"/>
          <w:lang w:val="hr-HR" w:eastAsia="en-GB"/>
        </w:rPr>
        <w:t xml:space="preserve"> po zamjen</w:t>
      </w:r>
      <w:r w:rsidR="00D92B3F">
        <w:rPr>
          <w:rFonts w:eastAsia="Times New Roman" w:cstheme="minorHAnsi"/>
          <w:b/>
          <w:bCs/>
          <w:kern w:val="0"/>
          <w:lang w:val="hr-HR" w:eastAsia="en-GB"/>
        </w:rPr>
        <w:t>skoj cijeni</w:t>
      </w:r>
      <w:r w:rsidRPr="00E267FD">
        <w:rPr>
          <w:rFonts w:eastAsia="Times New Roman" w:cstheme="minorHAnsi"/>
          <w:kern w:val="0"/>
          <w:lang w:val="hr-HR" w:eastAsia="en-GB"/>
        </w:rPr>
        <w:t xml:space="preserve"> za pogođene usjeve, ograde, malu imovinu</w:t>
      </w:r>
      <w:r w:rsidR="00D92B3F">
        <w:rPr>
          <w:rFonts w:eastAsia="Times New Roman" w:cstheme="minorHAnsi"/>
          <w:kern w:val="0"/>
          <w:lang w:val="hr-HR" w:eastAsia="en-GB"/>
        </w:rPr>
        <w:t>,</w:t>
      </w:r>
    </w:p>
    <w:p w14:paraId="442B1E83" w14:textId="77777777" w:rsidR="00157AA1" w:rsidRPr="00E267FD" w:rsidRDefault="00157AA1" w:rsidP="00E3102D">
      <w:pPr>
        <w:numPr>
          <w:ilvl w:val="0"/>
          <w:numId w:val="36"/>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Podršk</w:t>
      </w:r>
      <w:r w:rsidR="00D92B3F">
        <w:rPr>
          <w:rFonts w:eastAsia="Times New Roman" w:cstheme="minorHAnsi"/>
          <w:b/>
          <w:bCs/>
          <w:kern w:val="0"/>
          <w:lang w:val="hr-HR" w:eastAsia="en-GB"/>
        </w:rPr>
        <w:t>u</w:t>
      </w:r>
      <w:r w:rsidRPr="00E267FD">
        <w:rPr>
          <w:rFonts w:eastAsia="Times New Roman" w:cstheme="minorHAnsi"/>
          <w:b/>
          <w:bCs/>
          <w:kern w:val="0"/>
          <w:lang w:val="hr-HR" w:eastAsia="en-GB"/>
        </w:rPr>
        <w:t xml:space="preserve"> za ponovno uspostavljanje pristupa</w:t>
      </w:r>
      <w:r w:rsidRPr="00E267FD">
        <w:rPr>
          <w:rFonts w:eastAsia="Times New Roman" w:cstheme="minorHAnsi"/>
          <w:kern w:val="0"/>
          <w:lang w:val="hr-HR" w:eastAsia="en-GB"/>
        </w:rPr>
        <w:t xml:space="preserve"> odmah nakon rehabilitacije</w:t>
      </w:r>
      <w:r w:rsidR="00D92B3F">
        <w:rPr>
          <w:rFonts w:eastAsia="Times New Roman" w:cstheme="minorHAnsi"/>
          <w:kern w:val="0"/>
          <w:lang w:val="hr-HR" w:eastAsia="en-GB"/>
        </w:rPr>
        <w:t>,</w:t>
      </w:r>
    </w:p>
    <w:p w14:paraId="453E53CB" w14:textId="77777777" w:rsidR="00157AA1" w:rsidRPr="00E267FD" w:rsidRDefault="00157AA1" w:rsidP="00E3102D">
      <w:pPr>
        <w:numPr>
          <w:ilvl w:val="0"/>
          <w:numId w:val="36"/>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Kratkoročne prelazne olakšice</w:t>
      </w:r>
      <w:r w:rsidRPr="00E267FD">
        <w:rPr>
          <w:rFonts w:eastAsia="Times New Roman" w:cstheme="minorHAnsi"/>
          <w:kern w:val="0"/>
          <w:lang w:val="hr-HR" w:eastAsia="en-GB"/>
        </w:rPr>
        <w:t>, ako se pokaže gubitak prihoda</w:t>
      </w:r>
      <w:r w:rsidR="00D92B3F">
        <w:rPr>
          <w:rFonts w:eastAsia="Times New Roman" w:cstheme="minorHAnsi"/>
          <w:kern w:val="0"/>
          <w:lang w:val="hr-HR" w:eastAsia="en-GB"/>
        </w:rPr>
        <w:t>,</w:t>
      </w:r>
    </w:p>
    <w:p w14:paraId="0321622D" w14:textId="77777777" w:rsidR="00157AA1" w:rsidRPr="00E267FD" w:rsidRDefault="00157AA1" w:rsidP="00E3102D">
      <w:pPr>
        <w:numPr>
          <w:ilvl w:val="0"/>
          <w:numId w:val="36"/>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Prioritetni pristup poslovima vezanim za projekte</w:t>
      </w:r>
      <w:r w:rsidRPr="00E267FD">
        <w:rPr>
          <w:rFonts w:eastAsia="Times New Roman" w:cstheme="minorHAnsi"/>
          <w:kern w:val="0"/>
          <w:lang w:val="hr-HR" w:eastAsia="en-GB"/>
        </w:rPr>
        <w:t xml:space="preserve">, gdje je to izvodljivo (npr. nekvalifikovana radna snaga tokom obnove </w:t>
      </w:r>
      <w:r w:rsidR="00D92B3F">
        <w:rPr>
          <w:rFonts w:eastAsia="Times New Roman" w:cstheme="minorHAnsi"/>
          <w:kern w:val="0"/>
          <w:lang w:val="hr-HR" w:eastAsia="en-GB"/>
        </w:rPr>
        <w:t>puteva</w:t>
      </w:r>
      <w:r w:rsidRPr="00E267FD">
        <w:rPr>
          <w:rFonts w:eastAsia="Times New Roman" w:cstheme="minorHAnsi"/>
          <w:kern w:val="0"/>
          <w:lang w:val="hr-HR" w:eastAsia="en-GB"/>
        </w:rPr>
        <w:t>)</w:t>
      </w:r>
      <w:r w:rsidR="00D92B3F">
        <w:rPr>
          <w:rFonts w:eastAsia="Times New Roman" w:cstheme="minorHAnsi"/>
          <w:kern w:val="0"/>
          <w:lang w:val="hr-HR" w:eastAsia="en-GB"/>
        </w:rPr>
        <w:t>.</w:t>
      </w:r>
    </w:p>
    <w:p w14:paraId="32BFFA24" w14:textId="77777777" w:rsidR="00157AA1" w:rsidRPr="00E267FD" w:rsidRDefault="00157AA1" w:rsidP="00157AA1">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Sve mjere će biti proporcionalne obimu uticaja i definisane u odgovarajućem RAP-u specifičnom za lokaciju ili skraćenom RAP-u.</w:t>
      </w:r>
    </w:p>
    <w:p w14:paraId="09EC0DDA" w14:textId="77777777" w:rsidR="00D761DB" w:rsidRPr="00E267FD" w:rsidRDefault="00D761DB" w:rsidP="00D92B3F">
      <w:pPr>
        <w:pStyle w:val="Heading2"/>
      </w:pPr>
      <w:bookmarkStart w:id="59" w:name="_Toc217250427"/>
      <w:bookmarkStart w:id="60" w:name="_Toc217387068"/>
      <w:r w:rsidRPr="00E267FD">
        <w:t>3.6</w:t>
      </w:r>
      <w:r w:rsidR="00D92B3F">
        <w:tab/>
      </w:r>
      <w:r w:rsidRPr="00E267FD">
        <w:t>Kriterij</w:t>
      </w:r>
      <w:r w:rsidR="00D92B3F">
        <w:t>um</w:t>
      </w:r>
      <w:r w:rsidRPr="00E267FD">
        <w:t>i podobnosti</w:t>
      </w:r>
      <w:r w:rsidR="00D92B3F">
        <w:t>/kvalifikovanosti</w:t>
      </w:r>
      <w:r w:rsidRPr="00E267FD">
        <w:t xml:space="preserve"> (FSPP – Fokus na šumske puteve)</w:t>
      </w:r>
      <w:bookmarkEnd w:id="59"/>
      <w:bookmarkEnd w:id="60"/>
    </w:p>
    <w:p w14:paraId="3FDC1559"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Pravo na naknadu ili pomoć prema ovom RPF-u odnosi se na sve </w:t>
      </w:r>
      <w:r w:rsidR="008F65D7">
        <w:rPr>
          <w:rFonts w:eastAsia="Times New Roman" w:cstheme="minorHAnsi"/>
          <w:kern w:val="0"/>
          <w:lang w:val="hr-HR" w:eastAsia="en-GB"/>
        </w:rPr>
        <w:t>strane pogođene</w:t>
      </w:r>
      <w:r w:rsidRPr="00E267FD">
        <w:rPr>
          <w:rFonts w:eastAsia="Times New Roman" w:cstheme="minorHAnsi"/>
          <w:kern w:val="0"/>
          <w:lang w:val="hr-HR" w:eastAsia="en-GB"/>
        </w:rPr>
        <w:t xml:space="preserve"> </w:t>
      </w:r>
      <w:r w:rsidR="00D92B3F">
        <w:rPr>
          <w:rFonts w:eastAsia="Times New Roman" w:cstheme="minorHAnsi"/>
          <w:kern w:val="0"/>
          <w:lang w:val="hr-HR" w:eastAsia="en-GB"/>
        </w:rPr>
        <w:t>akvizicijom</w:t>
      </w:r>
      <w:r w:rsidRPr="00E267FD">
        <w:rPr>
          <w:rFonts w:eastAsia="Times New Roman" w:cstheme="minorHAnsi"/>
          <w:kern w:val="0"/>
          <w:lang w:val="hr-HR" w:eastAsia="en-GB"/>
        </w:rPr>
        <w:t xml:space="preserve"> zemljišta vezanom za projekat ili ograničenjima korištenja zemljišta, bilo fizičkim ili ekonomskim raseljavanjem. Za FSPP, </w:t>
      </w:r>
      <w:r w:rsidR="00D92B3F">
        <w:rPr>
          <w:rFonts w:eastAsia="Times New Roman" w:cstheme="minorHAnsi"/>
          <w:kern w:val="0"/>
          <w:lang w:val="hr-HR" w:eastAsia="en-GB"/>
        </w:rPr>
        <w:t xml:space="preserve">očekuje se da </w:t>
      </w:r>
      <w:r w:rsidRPr="00E267FD">
        <w:rPr>
          <w:rFonts w:eastAsia="Times New Roman" w:cstheme="minorHAnsi"/>
          <w:kern w:val="0"/>
          <w:lang w:val="hr-HR" w:eastAsia="en-GB"/>
        </w:rPr>
        <w:t xml:space="preserve">takvi uticaji budu </w:t>
      </w:r>
      <w:r w:rsidRPr="00E267FD">
        <w:rPr>
          <w:rFonts w:eastAsia="Times New Roman" w:cstheme="minorHAnsi"/>
          <w:b/>
          <w:bCs/>
          <w:kern w:val="0"/>
          <w:lang w:val="hr-HR" w:eastAsia="en-GB"/>
        </w:rPr>
        <w:t>ograničeni i uglavnom privremeni</w:t>
      </w:r>
      <w:r w:rsidRPr="00E267FD">
        <w:rPr>
          <w:rFonts w:eastAsia="Times New Roman" w:cstheme="minorHAnsi"/>
          <w:kern w:val="0"/>
          <w:lang w:val="hr-HR" w:eastAsia="en-GB"/>
        </w:rPr>
        <w:t xml:space="preserve">, jer se projekat fokusira na </w:t>
      </w:r>
      <w:r w:rsidRPr="00E267FD">
        <w:rPr>
          <w:rFonts w:eastAsia="Times New Roman" w:cstheme="minorHAnsi"/>
          <w:b/>
          <w:bCs/>
          <w:kern w:val="0"/>
          <w:lang w:val="hr-HR" w:eastAsia="en-GB"/>
        </w:rPr>
        <w:t>rehabilitaciju postojećih šumskih puteva</w:t>
      </w:r>
      <w:r w:rsidRPr="00E267FD">
        <w:rPr>
          <w:rFonts w:eastAsia="Times New Roman" w:cstheme="minorHAnsi"/>
          <w:kern w:val="0"/>
          <w:lang w:val="hr-HR" w:eastAsia="en-GB"/>
        </w:rPr>
        <w:t>, koridora za zaštitu od požara i srodnih sigurnosnih radova—</w:t>
      </w:r>
      <w:r w:rsidRPr="00E267FD">
        <w:rPr>
          <w:rFonts w:eastAsia="Times New Roman" w:cstheme="minorHAnsi"/>
          <w:b/>
          <w:bCs/>
          <w:kern w:val="0"/>
          <w:lang w:val="hr-HR" w:eastAsia="en-GB"/>
        </w:rPr>
        <w:t xml:space="preserve">a ne na izgradnju novih puteva ili </w:t>
      </w:r>
      <w:r w:rsidR="00D92B3F">
        <w:rPr>
          <w:rFonts w:eastAsia="Times New Roman" w:cstheme="minorHAnsi"/>
          <w:b/>
          <w:bCs/>
          <w:kern w:val="0"/>
          <w:lang w:val="hr-HR" w:eastAsia="en-GB"/>
        </w:rPr>
        <w:t>sticanje</w:t>
      </w:r>
      <w:r w:rsidRPr="00E267FD">
        <w:rPr>
          <w:rFonts w:eastAsia="Times New Roman" w:cstheme="minorHAnsi"/>
          <w:b/>
          <w:bCs/>
          <w:kern w:val="0"/>
          <w:lang w:val="hr-HR" w:eastAsia="en-GB"/>
        </w:rPr>
        <w:t xml:space="preserve"> novog zemljišta</w:t>
      </w:r>
      <w:r w:rsidRPr="00E267FD">
        <w:rPr>
          <w:rFonts w:eastAsia="Times New Roman" w:cstheme="minorHAnsi"/>
          <w:kern w:val="0"/>
          <w:lang w:val="hr-HR" w:eastAsia="en-GB"/>
        </w:rPr>
        <w:t>.</w:t>
      </w:r>
    </w:p>
    <w:p w14:paraId="792BD72A"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Podobnost će se zasnivati na </w:t>
      </w:r>
      <w:r w:rsidRPr="00E267FD">
        <w:rPr>
          <w:rFonts w:eastAsia="Times New Roman" w:cstheme="minorHAnsi"/>
          <w:b/>
          <w:bCs/>
          <w:kern w:val="0"/>
          <w:lang w:val="hr-HR" w:eastAsia="en-GB"/>
        </w:rPr>
        <w:t>popisu stanovništva i inventaru imovine</w:t>
      </w:r>
      <w:r w:rsidRPr="00E267FD">
        <w:rPr>
          <w:rFonts w:eastAsia="Times New Roman" w:cstheme="minorHAnsi"/>
          <w:kern w:val="0"/>
          <w:lang w:val="hr-HR" w:eastAsia="en-GB"/>
        </w:rPr>
        <w:t xml:space="preserve">, a ograničena je na </w:t>
      </w:r>
      <w:r w:rsidR="008F65D7">
        <w:rPr>
          <w:rFonts w:eastAsia="Times New Roman" w:cstheme="minorHAnsi"/>
          <w:kern w:val="0"/>
          <w:lang w:val="hr-HR" w:eastAsia="en-GB"/>
        </w:rPr>
        <w:t>strane pogođene</w:t>
      </w:r>
      <w:r w:rsidRPr="00E267FD">
        <w:rPr>
          <w:rFonts w:eastAsia="Times New Roman" w:cstheme="minorHAnsi"/>
          <w:kern w:val="0"/>
          <w:lang w:val="hr-HR" w:eastAsia="en-GB"/>
        </w:rPr>
        <w:t xml:space="preserve"> projektom (PAP) </w:t>
      </w:r>
      <w:r w:rsidR="00A84E77">
        <w:rPr>
          <w:rFonts w:eastAsia="Times New Roman" w:cstheme="minorHAnsi"/>
          <w:kern w:val="0"/>
          <w:lang w:val="hr-HR" w:eastAsia="en-GB"/>
        </w:rPr>
        <w:t>identifikovane</w:t>
      </w:r>
      <w:r w:rsidRPr="00E267FD">
        <w:rPr>
          <w:rFonts w:eastAsia="Times New Roman" w:cstheme="minorHAnsi"/>
          <w:kern w:val="0"/>
          <w:lang w:val="hr-HR" w:eastAsia="en-GB"/>
        </w:rPr>
        <w:t xml:space="preserve"> </w:t>
      </w:r>
      <w:r w:rsidRPr="00E267FD">
        <w:rPr>
          <w:rFonts w:eastAsia="Times New Roman" w:cstheme="minorHAnsi"/>
          <w:b/>
          <w:bCs/>
          <w:kern w:val="0"/>
          <w:lang w:val="hr-HR" w:eastAsia="en-GB"/>
        </w:rPr>
        <w:t xml:space="preserve">prije datuma </w:t>
      </w:r>
      <w:r w:rsidR="00D92B3F">
        <w:rPr>
          <w:rFonts w:eastAsia="Times New Roman" w:cstheme="minorHAnsi"/>
          <w:b/>
          <w:bCs/>
          <w:kern w:val="0"/>
          <w:lang w:val="hr-HR" w:eastAsia="en-GB"/>
        </w:rPr>
        <w:t>krajnjeg roka</w:t>
      </w:r>
      <w:r w:rsidRPr="00E267FD">
        <w:rPr>
          <w:rFonts w:eastAsia="Times New Roman" w:cstheme="minorHAnsi"/>
          <w:kern w:val="0"/>
          <w:lang w:val="hr-HR" w:eastAsia="en-GB"/>
        </w:rPr>
        <w:t>.</w:t>
      </w:r>
    </w:p>
    <w:p w14:paraId="21EA4C50"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p>
    <w:p w14:paraId="347E5BD3"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Prihvatljive</w:t>
      </w:r>
      <w:r w:rsidR="008F65D7">
        <w:rPr>
          <w:rFonts w:eastAsia="Times New Roman" w:cstheme="minorHAnsi"/>
          <w:kern w:val="0"/>
          <w:lang w:val="hr-HR" w:eastAsia="en-GB"/>
        </w:rPr>
        <w:t>strane pogođene projektom (PAP)</w:t>
      </w:r>
      <w:r w:rsidRPr="00E267FD">
        <w:rPr>
          <w:rFonts w:eastAsia="Times New Roman" w:cstheme="minorHAnsi"/>
          <w:kern w:val="0"/>
          <w:lang w:val="hr-HR" w:eastAsia="en-GB"/>
        </w:rPr>
        <w:t xml:space="preserve"> kategorije uključuju:</w:t>
      </w:r>
    </w:p>
    <w:p w14:paraId="6E95816B"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61" w:name="_Toc217250428"/>
      <w:bookmarkStart w:id="62" w:name="_Toc217387069"/>
      <w:r w:rsidRPr="00E267FD">
        <w:rPr>
          <w:rFonts w:eastAsia="Times New Roman" w:cstheme="minorHAnsi"/>
          <w:b/>
          <w:bCs/>
          <w:kern w:val="0"/>
          <w:lang w:val="hr-HR" w:eastAsia="en-GB"/>
        </w:rPr>
        <w:t>1. Osobe sa formalnim vlasništvom</w:t>
      </w:r>
      <w:bookmarkEnd w:id="61"/>
      <w:bookmarkEnd w:id="62"/>
    </w:p>
    <w:p w14:paraId="7892E8EB" w14:textId="77777777" w:rsidR="00AC061C" w:rsidRDefault="00D761DB" w:rsidP="00AC061C">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AC061C">
        <w:rPr>
          <w:rFonts w:eastAsia="Times New Roman" w:cstheme="minorHAnsi"/>
          <w:kern w:val="0"/>
          <w:lang w:val="hr-HR" w:eastAsia="en-GB"/>
        </w:rPr>
        <w:t>Vlasnici zemljišta formalno registrovanog u katastaru čije zemljište može biti privremeno pogođeno (npr. ograničenja pristupa) ili koji mogu doživjeti male trajne posljedice (npr. obrezivanje ivica unutar postojećeg prava prolaza).</w:t>
      </w:r>
    </w:p>
    <w:p w14:paraId="36FE73BC" w14:textId="77777777" w:rsidR="00D761DB" w:rsidRPr="00AC061C" w:rsidRDefault="00D761DB" w:rsidP="00AC061C">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AC061C">
        <w:rPr>
          <w:rFonts w:eastAsia="Times New Roman" w:cstheme="minorHAnsi"/>
          <w:kern w:val="0"/>
          <w:lang w:val="hr-HR" w:eastAsia="en-GB"/>
        </w:rPr>
        <w:t>Vlasnici objekata, ograda, pomoćnih zgrada ili druge nepokretne imovine smještene unutar postojećeg koridora šumskog puta.</w:t>
      </w:r>
    </w:p>
    <w:p w14:paraId="5AAAD095"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63" w:name="_Toc217250429"/>
      <w:bookmarkStart w:id="64" w:name="_Toc217387070"/>
      <w:r w:rsidRPr="00E267FD">
        <w:rPr>
          <w:rFonts w:eastAsia="Times New Roman" w:cstheme="minorHAnsi"/>
          <w:b/>
          <w:bCs/>
          <w:kern w:val="0"/>
          <w:lang w:val="hr-HR" w:eastAsia="en-GB"/>
        </w:rPr>
        <w:t>2. Osobe sa priznatim ili pravima</w:t>
      </w:r>
      <w:bookmarkEnd w:id="63"/>
      <w:r w:rsidR="00AC061C">
        <w:rPr>
          <w:rFonts w:eastAsia="Times New Roman" w:cstheme="minorHAnsi"/>
          <w:b/>
          <w:bCs/>
          <w:kern w:val="0"/>
          <w:lang w:val="hr-HR" w:eastAsia="en-GB"/>
        </w:rPr>
        <w:t xml:space="preserve"> koja se mogu legalizovati</w:t>
      </w:r>
      <w:bookmarkEnd w:id="64"/>
    </w:p>
    <w:p w14:paraId="6610C370" w14:textId="77777777" w:rsidR="00AC061C" w:rsidRDefault="00D761DB" w:rsidP="00AC061C">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Korisnici ili vlasnici zemljišta sa pojašnjenjem vlasništva </w:t>
      </w:r>
      <w:r w:rsidR="00AC061C">
        <w:rPr>
          <w:rFonts w:eastAsia="Times New Roman" w:cstheme="minorHAnsi"/>
          <w:kern w:val="0"/>
          <w:lang w:val="hr-HR" w:eastAsia="en-GB"/>
        </w:rPr>
        <w:t xml:space="preserve">koje nije razriješeno </w:t>
      </w:r>
      <w:r w:rsidRPr="00E267FD">
        <w:rPr>
          <w:rFonts w:eastAsia="Times New Roman" w:cstheme="minorHAnsi"/>
          <w:kern w:val="0"/>
          <w:lang w:val="hr-HR" w:eastAsia="en-GB"/>
        </w:rPr>
        <w:t xml:space="preserve">(procesi restitucije, nasljedni slučajevi ili neformalno korištenje koje </w:t>
      </w:r>
      <w:r w:rsidR="00AC061C">
        <w:rPr>
          <w:rFonts w:eastAsia="Times New Roman" w:cstheme="minorHAnsi"/>
          <w:kern w:val="0"/>
          <w:lang w:val="hr-HR" w:eastAsia="en-GB"/>
        </w:rPr>
        <w:t>se može</w:t>
      </w:r>
      <w:r w:rsidRPr="00E267FD">
        <w:rPr>
          <w:rFonts w:eastAsia="Times New Roman" w:cstheme="minorHAnsi"/>
          <w:kern w:val="0"/>
          <w:lang w:val="hr-HR" w:eastAsia="en-GB"/>
        </w:rPr>
        <w:t xml:space="preserve"> legalizova</w:t>
      </w:r>
      <w:r w:rsidR="00AC061C">
        <w:rPr>
          <w:rFonts w:eastAsia="Times New Roman" w:cstheme="minorHAnsi"/>
          <w:kern w:val="0"/>
          <w:lang w:val="hr-HR" w:eastAsia="en-GB"/>
        </w:rPr>
        <w:t>ti</w:t>
      </w:r>
      <w:r w:rsidRPr="00E267FD">
        <w:rPr>
          <w:rFonts w:eastAsia="Times New Roman" w:cstheme="minorHAnsi"/>
          <w:kern w:val="0"/>
          <w:lang w:val="hr-HR" w:eastAsia="en-GB"/>
        </w:rPr>
        <w:t>).</w:t>
      </w:r>
    </w:p>
    <w:p w14:paraId="2C267B54" w14:textId="77777777" w:rsidR="00D761DB" w:rsidRPr="00E267FD" w:rsidRDefault="00D761DB" w:rsidP="00AC061C">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Vlasnici ili korisnici poljoprivrednih parcela, pašnjaka ili manjih ekonomskih aktivnosti koje mogu biti privremeno prekinute radovima.</w:t>
      </w:r>
    </w:p>
    <w:p w14:paraId="5B55FE9C"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65" w:name="_Toc217250430"/>
      <w:bookmarkStart w:id="66" w:name="_Toc217387071"/>
      <w:r w:rsidRPr="00E267FD">
        <w:rPr>
          <w:rFonts w:eastAsia="Times New Roman" w:cstheme="minorHAnsi"/>
          <w:b/>
          <w:bCs/>
          <w:kern w:val="0"/>
          <w:lang w:val="hr-HR" w:eastAsia="en-GB"/>
        </w:rPr>
        <w:t xml:space="preserve">3. Zakupci ili </w:t>
      </w:r>
      <w:r w:rsidR="00AC061C">
        <w:rPr>
          <w:rFonts w:eastAsia="Times New Roman" w:cstheme="minorHAnsi"/>
          <w:b/>
          <w:bCs/>
          <w:kern w:val="0"/>
          <w:lang w:val="hr-HR" w:eastAsia="en-GB"/>
        </w:rPr>
        <w:t xml:space="preserve">dugoročni </w:t>
      </w:r>
      <w:r w:rsidRPr="00E267FD">
        <w:rPr>
          <w:rFonts w:eastAsia="Times New Roman" w:cstheme="minorHAnsi"/>
          <w:b/>
          <w:bCs/>
          <w:kern w:val="0"/>
          <w:lang w:val="hr-HR" w:eastAsia="en-GB"/>
        </w:rPr>
        <w:t>zakupci</w:t>
      </w:r>
      <w:bookmarkEnd w:id="65"/>
      <w:bookmarkEnd w:id="66"/>
    </w:p>
    <w:p w14:paraId="0D159040" w14:textId="77777777" w:rsidR="00D761DB" w:rsidRPr="00E267FD" w:rsidRDefault="00D761DB" w:rsidP="00AC061C">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Osobe koje iznajmljuju poljoprivredno ili šumsko zemljište i izgube privremeni pristup ili </w:t>
      </w:r>
      <w:r w:rsidR="00AC061C">
        <w:rPr>
          <w:rFonts w:eastAsia="Times New Roman" w:cstheme="minorHAnsi"/>
          <w:kern w:val="0"/>
          <w:lang w:val="hr-HR" w:eastAsia="en-GB"/>
        </w:rPr>
        <w:t>kod kojih dođe do prekida sredstava za život</w:t>
      </w:r>
      <w:r w:rsidRPr="00E267FD">
        <w:rPr>
          <w:rFonts w:eastAsia="Times New Roman" w:cstheme="minorHAnsi"/>
          <w:kern w:val="0"/>
          <w:lang w:val="hr-HR" w:eastAsia="en-GB"/>
        </w:rPr>
        <w:t xml:space="preserve"> zbog radova na obnovi </w:t>
      </w:r>
      <w:r w:rsidR="00AC061C">
        <w:rPr>
          <w:rFonts w:eastAsia="Times New Roman" w:cstheme="minorHAnsi"/>
          <w:kern w:val="0"/>
          <w:lang w:val="hr-HR" w:eastAsia="en-GB"/>
        </w:rPr>
        <w:t>puteva</w:t>
      </w:r>
      <w:r w:rsidRPr="00E267FD">
        <w:rPr>
          <w:rFonts w:eastAsia="Times New Roman" w:cstheme="minorHAnsi"/>
          <w:kern w:val="0"/>
          <w:lang w:val="hr-HR" w:eastAsia="en-GB"/>
        </w:rPr>
        <w:t>.</w:t>
      </w:r>
    </w:p>
    <w:p w14:paraId="0F4B981B"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67" w:name="_Toc217250431"/>
      <w:bookmarkStart w:id="68" w:name="_Toc217387072"/>
      <w:r w:rsidRPr="00E267FD">
        <w:rPr>
          <w:rFonts w:eastAsia="Times New Roman" w:cstheme="minorHAnsi"/>
          <w:b/>
          <w:bCs/>
          <w:kern w:val="0"/>
          <w:lang w:val="hr-HR" w:eastAsia="en-GB"/>
        </w:rPr>
        <w:t>4. Korisnici bez formalnih prava (neformalni korisnici)</w:t>
      </w:r>
      <w:bookmarkEnd w:id="67"/>
      <w:bookmarkEnd w:id="68"/>
    </w:p>
    <w:p w14:paraId="621707C4"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Iako ESS5 očekuje minimalan uticaj u ovom projektu, neformalni korisnici (npr. sezonski sakupljači, stočari, sakupljači drveta, mali doseljenici blizu rubova šumskih puteva) zabilježeni </w:t>
      </w:r>
      <w:r w:rsidRPr="00E267FD">
        <w:rPr>
          <w:rFonts w:eastAsia="Times New Roman" w:cstheme="minorHAnsi"/>
          <w:b/>
          <w:bCs/>
          <w:kern w:val="0"/>
          <w:lang w:val="hr-HR" w:eastAsia="en-GB"/>
        </w:rPr>
        <w:t xml:space="preserve">prije Datuma </w:t>
      </w:r>
      <w:r w:rsidR="00AC061C">
        <w:rPr>
          <w:rFonts w:eastAsia="Times New Roman" w:cstheme="minorHAnsi"/>
          <w:b/>
          <w:bCs/>
          <w:kern w:val="0"/>
          <w:lang w:val="hr-HR" w:eastAsia="en-GB"/>
        </w:rPr>
        <w:t>krajnjeg roka</w:t>
      </w:r>
      <w:r w:rsidR="00AC061C" w:rsidRPr="00E267FD">
        <w:rPr>
          <w:rFonts w:eastAsia="Times New Roman" w:cstheme="minorHAnsi"/>
          <w:kern w:val="0"/>
          <w:lang w:val="hr-HR" w:eastAsia="en-GB"/>
        </w:rPr>
        <w:t xml:space="preserve"> </w:t>
      </w:r>
      <w:r w:rsidR="00AC061C">
        <w:rPr>
          <w:rFonts w:eastAsia="Times New Roman" w:cstheme="minorHAnsi"/>
          <w:kern w:val="0"/>
          <w:lang w:val="hr-HR" w:eastAsia="en-GB"/>
        </w:rPr>
        <w:t>se mogu kvalifikovati</w:t>
      </w:r>
      <w:r w:rsidRPr="00E267FD">
        <w:rPr>
          <w:rFonts w:eastAsia="Times New Roman" w:cstheme="minorHAnsi"/>
          <w:kern w:val="0"/>
          <w:lang w:val="hr-HR" w:eastAsia="en-GB"/>
        </w:rPr>
        <w:t xml:space="preserve"> za:</w:t>
      </w:r>
    </w:p>
    <w:p w14:paraId="2891E0BE" w14:textId="77777777" w:rsidR="00AC061C" w:rsidRDefault="00D761DB" w:rsidP="00AC061C">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Naknad</w:t>
      </w:r>
      <w:r w:rsidR="00AC061C">
        <w:rPr>
          <w:rFonts w:eastAsia="Times New Roman" w:cstheme="minorHAnsi"/>
          <w:kern w:val="0"/>
          <w:lang w:val="hr-HR" w:eastAsia="en-GB"/>
        </w:rPr>
        <w:t>u</w:t>
      </w:r>
      <w:r w:rsidRPr="00E267FD">
        <w:rPr>
          <w:rFonts w:eastAsia="Times New Roman" w:cstheme="minorHAnsi"/>
          <w:kern w:val="0"/>
          <w:lang w:val="hr-HR" w:eastAsia="en-GB"/>
        </w:rPr>
        <w:t xml:space="preserve"> za imovinu koja nije vezana za zemljište;</w:t>
      </w:r>
    </w:p>
    <w:p w14:paraId="7F679A22" w14:textId="77777777" w:rsidR="00AC061C" w:rsidRDefault="00D761DB" w:rsidP="00AC061C">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Pomoć za privremeni prekid pristupa;</w:t>
      </w:r>
    </w:p>
    <w:p w14:paraId="449104A2" w14:textId="77777777" w:rsidR="00D761DB" w:rsidRPr="00E267FD" w:rsidRDefault="00D761DB" w:rsidP="00AC061C">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Podršk</w:t>
      </w:r>
      <w:r w:rsidR="00AC061C">
        <w:rPr>
          <w:rFonts w:eastAsia="Times New Roman" w:cstheme="minorHAnsi"/>
          <w:kern w:val="0"/>
          <w:lang w:val="hr-HR" w:eastAsia="en-GB"/>
        </w:rPr>
        <w:t>u</w:t>
      </w:r>
      <w:r w:rsidRPr="00E267FD">
        <w:rPr>
          <w:rFonts w:eastAsia="Times New Roman" w:cstheme="minorHAnsi"/>
          <w:kern w:val="0"/>
          <w:lang w:val="hr-HR" w:eastAsia="en-GB"/>
        </w:rPr>
        <w:t xml:space="preserve"> za </w:t>
      </w:r>
      <w:r w:rsidR="00AC061C">
        <w:rPr>
          <w:rFonts w:eastAsia="Times New Roman" w:cstheme="minorHAnsi"/>
          <w:kern w:val="0"/>
          <w:lang w:val="hr-HR" w:eastAsia="en-GB"/>
        </w:rPr>
        <w:t>sredstva za život</w:t>
      </w:r>
      <w:r w:rsidRPr="00E267FD">
        <w:rPr>
          <w:rFonts w:eastAsia="Times New Roman" w:cstheme="minorHAnsi"/>
          <w:kern w:val="0"/>
          <w:lang w:val="hr-HR" w:eastAsia="en-GB"/>
        </w:rPr>
        <w:t xml:space="preserve"> ili tranziciju gdje je to opravdano.</w:t>
      </w:r>
    </w:p>
    <w:p w14:paraId="0A6BA57A"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69" w:name="_Toc217250432"/>
      <w:bookmarkStart w:id="70" w:name="_Toc217387073"/>
      <w:r w:rsidRPr="00E267FD">
        <w:rPr>
          <w:rFonts w:eastAsia="Times New Roman" w:cstheme="minorHAnsi"/>
          <w:b/>
          <w:bCs/>
          <w:kern w:val="0"/>
          <w:lang w:val="hr-HR" w:eastAsia="en-GB"/>
        </w:rPr>
        <w:t>5. Zajednice i javne institucije</w:t>
      </w:r>
      <w:bookmarkEnd w:id="69"/>
      <w:bookmarkEnd w:id="70"/>
    </w:p>
    <w:p w14:paraId="5EB7FF01"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Gdje rehabilitacija utiče na imovinu zajednice—kao što su pristupni putevi, zajednički izvori, </w:t>
      </w:r>
      <w:r w:rsidR="00AC061C">
        <w:rPr>
          <w:rFonts w:eastAsia="Times New Roman" w:cstheme="minorHAnsi"/>
          <w:kern w:val="0"/>
          <w:lang w:val="hr-HR" w:eastAsia="en-GB"/>
        </w:rPr>
        <w:t>bankine</w:t>
      </w:r>
      <w:r w:rsidRPr="00E267FD">
        <w:rPr>
          <w:rFonts w:eastAsia="Times New Roman" w:cstheme="minorHAnsi"/>
          <w:kern w:val="0"/>
          <w:lang w:val="hr-HR" w:eastAsia="en-GB"/>
        </w:rPr>
        <w:t>, signalizacija, odvod ili tradicionalne rute—projekat će:</w:t>
      </w:r>
    </w:p>
    <w:p w14:paraId="53BEA05B" w14:textId="77777777" w:rsidR="00BD0F3F" w:rsidRDefault="00D761DB" w:rsidP="00AC061C">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Obnoviti ili poboljšati zajedničke objekte,</w:t>
      </w:r>
    </w:p>
    <w:p w14:paraId="531A987A" w14:textId="77777777" w:rsidR="00D761DB" w:rsidRPr="00E267FD" w:rsidRDefault="00D761DB" w:rsidP="00AC061C">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Osigurati kontinuirani pristup šumskom zemljištu i pašnjacima.</w:t>
      </w:r>
    </w:p>
    <w:p w14:paraId="3E585CDB"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71" w:name="_Toc217250433"/>
      <w:bookmarkStart w:id="72" w:name="_Toc217387074"/>
      <w:r w:rsidRPr="00E267FD">
        <w:rPr>
          <w:rFonts w:eastAsia="Times New Roman" w:cstheme="minorHAnsi"/>
          <w:b/>
          <w:bCs/>
          <w:kern w:val="0"/>
          <w:lang w:val="hr-HR" w:eastAsia="en-GB"/>
        </w:rPr>
        <w:t>Posebna napomena za ovaj projekat</w:t>
      </w:r>
      <w:bookmarkEnd w:id="71"/>
      <w:bookmarkEnd w:id="72"/>
    </w:p>
    <w:p w14:paraId="5EEF23E9"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Budući da se </w:t>
      </w:r>
      <w:r w:rsidRPr="00E267FD">
        <w:rPr>
          <w:rFonts w:eastAsia="Times New Roman" w:cstheme="minorHAnsi"/>
          <w:b/>
          <w:bCs/>
          <w:kern w:val="0"/>
          <w:lang w:val="hr-HR" w:eastAsia="en-GB"/>
        </w:rPr>
        <w:t xml:space="preserve">ne očekuje da će projekat uzrokovati fizičko raseljavanje, </w:t>
      </w:r>
      <w:r w:rsidRPr="00E267FD">
        <w:rPr>
          <w:rFonts w:eastAsia="Times New Roman" w:cstheme="minorHAnsi"/>
          <w:kern w:val="0"/>
          <w:lang w:val="hr-HR" w:eastAsia="en-GB"/>
        </w:rPr>
        <w:t xml:space="preserve">smatra se malo vjerovatnim da </w:t>
      </w:r>
      <w:r w:rsidRPr="00E267FD">
        <w:rPr>
          <w:rFonts w:eastAsia="Times New Roman" w:cstheme="minorHAnsi"/>
          <w:b/>
          <w:bCs/>
          <w:kern w:val="0"/>
          <w:lang w:val="hr-HR" w:eastAsia="en-GB"/>
        </w:rPr>
        <w:t>će pomoć pri preseljenju</w:t>
      </w:r>
      <w:r w:rsidR="00BD0F3F">
        <w:rPr>
          <w:rFonts w:eastAsia="Times New Roman" w:cstheme="minorHAnsi"/>
          <w:b/>
          <w:bCs/>
          <w:kern w:val="0"/>
          <w:lang w:val="hr-HR" w:eastAsia="en-GB"/>
        </w:rPr>
        <w:t xml:space="preserve"> biti kvalifikovani</w:t>
      </w:r>
      <w:r w:rsidRPr="00E267FD">
        <w:rPr>
          <w:rFonts w:eastAsia="Times New Roman" w:cstheme="minorHAnsi"/>
          <w:kern w:val="0"/>
          <w:lang w:val="hr-HR" w:eastAsia="en-GB"/>
        </w:rPr>
        <w:t xml:space="preserve">, ali RPF </w:t>
      </w:r>
      <w:r w:rsidR="00BD0F3F">
        <w:rPr>
          <w:rFonts w:eastAsia="Times New Roman" w:cstheme="minorHAnsi"/>
          <w:kern w:val="0"/>
          <w:lang w:val="hr-HR" w:eastAsia="en-GB"/>
        </w:rPr>
        <w:t>zadržava</w:t>
      </w:r>
      <w:r w:rsidRPr="00E267FD">
        <w:rPr>
          <w:rFonts w:eastAsia="Times New Roman" w:cstheme="minorHAnsi"/>
          <w:kern w:val="0"/>
          <w:lang w:val="hr-HR" w:eastAsia="en-GB"/>
        </w:rPr>
        <w:t xml:space="preserve"> odredbe u slučaju da se tokom pregleda lokacije pojave nepredviđene okolnosti.</w:t>
      </w:r>
    </w:p>
    <w:p w14:paraId="17418022"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p>
    <w:p w14:paraId="46DD4DB3" w14:textId="77777777" w:rsidR="00D761DB" w:rsidRPr="00E267FD" w:rsidRDefault="00D761DB" w:rsidP="00BD0F3F">
      <w:pPr>
        <w:pStyle w:val="Heading2"/>
      </w:pPr>
      <w:bookmarkStart w:id="73" w:name="_Toc217250434"/>
      <w:bookmarkStart w:id="74" w:name="_Toc217387075"/>
      <w:r w:rsidRPr="00E267FD">
        <w:lastRenderedPageBreak/>
        <w:t>3.7</w:t>
      </w:r>
      <w:r w:rsidR="00BD0F3F">
        <w:tab/>
      </w:r>
      <w:r w:rsidRPr="00E267FD">
        <w:t>Matrica prava</w:t>
      </w:r>
      <w:bookmarkEnd w:id="73"/>
      <w:bookmarkEnd w:id="74"/>
    </w:p>
    <w:p w14:paraId="32FAB275"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Prava za sve kategorije pogođenih osoba i potencijalni uticaji </w:t>
      </w:r>
      <w:r w:rsidR="00BD0F3F">
        <w:rPr>
          <w:rFonts w:eastAsia="Times New Roman" w:cstheme="minorHAnsi"/>
          <w:kern w:val="0"/>
          <w:lang w:val="hr-HR" w:eastAsia="en-GB"/>
        </w:rPr>
        <w:t>po osnovu</w:t>
      </w:r>
      <w:r w:rsidRPr="00E267FD">
        <w:rPr>
          <w:rFonts w:eastAsia="Times New Roman" w:cstheme="minorHAnsi"/>
          <w:kern w:val="0"/>
          <w:lang w:val="hr-HR" w:eastAsia="en-GB"/>
        </w:rPr>
        <w:t xml:space="preserve"> FSPP-</w:t>
      </w:r>
      <w:r w:rsidR="00BD0F3F">
        <w:rPr>
          <w:rFonts w:eastAsia="Times New Roman" w:cstheme="minorHAnsi"/>
          <w:kern w:val="0"/>
          <w:lang w:val="hr-HR" w:eastAsia="en-GB"/>
        </w:rPr>
        <w:t>a</w:t>
      </w:r>
      <w:r w:rsidRPr="00E267FD">
        <w:rPr>
          <w:rFonts w:eastAsia="Times New Roman" w:cstheme="minorHAnsi"/>
          <w:kern w:val="0"/>
          <w:lang w:val="hr-HR" w:eastAsia="en-GB"/>
        </w:rPr>
        <w:t xml:space="preserve"> predstavljen</w:t>
      </w:r>
      <w:r w:rsidR="00BD0F3F">
        <w:rPr>
          <w:rFonts w:eastAsia="Times New Roman" w:cstheme="minorHAnsi"/>
          <w:kern w:val="0"/>
          <w:lang w:val="hr-HR" w:eastAsia="en-GB"/>
        </w:rPr>
        <w:t>i</w:t>
      </w:r>
      <w:r w:rsidRPr="00E267FD">
        <w:rPr>
          <w:rFonts w:eastAsia="Times New Roman" w:cstheme="minorHAnsi"/>
          <w:kern w:val="0"/>
          <w:lang w:val="hr-HR" w:eastAsia="en-GB"/>
        </w:rPr>
        <w:t xml:space="preserve"> su u Matrici prava u ovom RPF-u. S obzirom na to da se očekuje da će projekat prvenstveno rezultirati </w:t>
      </w:r>
      <w:r w:rsidRPr="00E267FD">
        <w:rPr>
          <w:rFonts w:eastAsia="Times New Roman" w:cstheme="minorHAnsi"/>
          <w:b/>
          <w:bCs/>
          <w:kern w:val="0"/>
          <w:lang w:val="hr-HR" w:eastAsia="en-GB"/>
        </w:rPr>
        <w:t>privremenim uticajima</w:t>
      </w:r>
      <w:r w:rsidRPr="00E267FD">
        <w:rPr>
          <w:rFonts w:eastAsia="Times New Roman" w:cstheme="minorHAnsi"/>
          <w:kern w:val="0"/>
          <w:lang w:val="hr-HR" w:eastAsia="en-GB"/>
        </w:rPr>
        <w:t xml:space="preserve">, </w:t>
      </w:r>
      <w:r w:rsidRPr="00E267FD">
        <w:rPr>
          <w:rFonts w:eastAsia="Times New Roman" w:cstheme="minorHAnsi"/>
          <w:b/>
          <w:bCs/>
          <w:kern w:val="0"/>
          <w:lang w:val="hr-HR" w:eastAsia="en-GB"/>
        </w:rPr>
        <w:t>ograničenim pristupom tokom radova</w:t>
      </w:r>
      <w:r w:rsidRPr="00E267FD">
        <w:rPr>
          <w:rFonts w:eastAsia="Times New Roman" w:cstheme="minorHAnsi"/>
          <w:kern w:val="0"/>
          <w:lang w:val="hr-HR" w:eastAsia="en-GB"/>
        </w:rPr>
        <w:t xml:space="preserve"> ili </w:t>
      </w:r>
      <w:r w:rsidRPr="00E267FD">
        <w:rPr>
          <w:rFonts w:eastAsia="Times New Roman" w:cstheme="minorHAnsi"/>
          <w:b/>
          <w:bCs/>
          <w:kern w:val="0"/>
          <w:lang w:val="hr-HR" w:eastAsia="en-GB"/>
        </w:rPr>
        <w:t>manjim trajnim uticajima duž postojećih šumskih puteva</w:t>
      </w:r>
      <w:r w:rsidRPr="00E267FD">
        <w:rPr>
          <w:rFonts w:eastAsia="Times New Roman" w:cstheme="minorHAnsi"/>
          <w:kern w:val="0"/>
          <w:lang w:val="hr-HR" w:eastAsia="en-GB"/>
        </w:rPr>
        <w:t>, opseg prava je ograničen, ali u potpunosti usklađen sa ESS5.</w:t>
      </w:r>
    </w:p>
    <w:p w14:paraId="569CF198" w14:textId="77777777" w:rsidR="00D761DB" w:rsidRPr="00E267FD" w:rsidRDefault="001E6260" w:rsidP="00D761DB">
      <w:pPr>
        <w:spacing w:before="100" w:beforeAutospacing="1" w:after="100" w:afterAutospacing="1" w:line="240" w:lineRule="auto"/>
        <w:rPr>
          <w:rFonts w:eastAsia="Times New Roman" w:cstheme="minorHAnsi"/>
          <w:kern w:val="0"/>
          <w:lang w:val="hr-HR" w:eastAsia="en-GB"/>
        </w:rPr>
      </w:pPr>
      <w:r>
        <w:rPr>
          <w:rFonts w:eastAsia="Times New Roman" w:cstheme="minorHAnsi"/>
          <w:kern w:val="0"/>
          <w:lang w:val="hr-HR" w:eastAsia="en-GB"/>
        </w:rPr>
        <w:t>Opšti</w:t>
      </w:r>
      <w:r w:rsidR="00D761DB" w:rsidRPr="00E267FD">
        <w:rPr>
          <w:rFonts w:eastAsia="Times New Roman" w:cstheme="minorHAnsi"/>
          <w:kern w:val="0"/>
          <w:lang w:val="hr-HR" w:eastAsia="en-GB"/>
        </w:rPr>
        <w:t xml:space="preserve"> principi:</w:t>
      </w:r>
    </w:p>
    <w:p w14:paraId="5DED2BCF"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75" w:name="_Toc217250435"/>
      <w:bookmarkStart w:id="76" w:name="_Toc217387076"/>
      <w:r w:rsidRPr="00E267FD">
        <w:rPr>
          <w:rFonts w:eastAsia="Times New Roman" w:cstheme="minorHAnsi"/>
          <w:b/>
          <w:bCs/>
          <w:kern w:val="0"/>
          <w:lang w:val="hr-HR" w:eastAsia="en-GB"/>
        </w:rPr>
        <w:t xml:space="preserve">Fizičko </w:t>
      </w:r>
      <w:bookmarkEnd w:id="75"/>
      <w:r w:rsidR="00BD0F3F">
        <w:rPr>
          <w:rFonts w:eastAsia="Times New Roman" w:cstheme="minorHAnsi"/>
          <w:b/>
          <w:bCs/>
          <w:kern w:val="0"/>
          <w:lang w:val="hr-HR" w:eastAsia="en-GB"/>
        </w:rPr>
        <w:t>raseljenje</w:t>
      </w:r>
      <w:bookmarkEnd w:id="76"/>
    </w:p>
    <w:p w14:paraId="6EB68B00"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Ne očekuje se u okviru ovog projekta. Međutim, ako dođe do nepredviđenih uticaja, </w:t>
      </w:r>
      <w:r w:rsidR="008F65D7">
        <w:rPr>
          <w:rFonts w:eastAsia="Times New Roman" w:cstheme="minorHAnsi"/>
          <w:kern w:val="0"/>
          <w:lang w:val="hr-HR" w:eastAsia="en-GB"/>
        </w:rPr>
        <w:t>stranama pogođenim</w:t>
      </w:r>
      <w:r w:rsidR="00BD0F3F">
        <w:rPr>
          <w:rFonts w:eastAsia="Times New Roman" w:cstheme="minorHAnsi"/>
          <w:kern w:val="0"/>
          <w:lang w:val="hr-HR" w:eastAsia="en-GB"/>
        </w:rPr>
        <w:t xml:space="preserve"> projektom</w:t>
      </w:r>
      <w:r w:rsidRPr="00E267FD">
        <w:rPr>
          <w:rFonts w:eastAsia="Times New Roman" w:cstheme="minorHAnsi"/>
          <w:kern w:val="0"/>
          <w:lang w:val="hr-HR" w:eastAsia="en-GB"/>
        </w:rPr>
        <w:t xml:space="preserve"> će biti obezbijeđeni:</w:t>
      </w:r>
    </w:p>
    <w:p w14:paraId="6BFF60EE" w14:textId="77777777" w:rsidR="00BD0F3F"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Adekvatan zamjenski smještaj ILI</w:t>
      </w:r>
    </w:p>
    <w:p w14:paraId="3F3673E3" w14:textId="77777777" w:rsidR="00BD0F3F"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Novčana naknada po punoj zamjen</w:t>
      </w:r>
      <w:r w:rsidR="00BD0F3F">
        <w:rPr>
          <w:rFonts w:eastAsia="Times New Roman" w:cstheme="minorHAnsi"/>
          <w:kern w:val="0"/>
          <w:lang w:val="hr-HR" w:eastAsia="en-GB"/>
        </w:rPr>
        <w:t>skoj cijeni</w:t>
      </w:r>
    </w:p>
    <w:p w14:paraId="270894D2" w14:textId="77777777" w:rsidR="00D761DB" w:rsidRPr="00E267FD"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Pomoć pri preseljenju i tranziciji.</w:t>
      </w:r>
    </w:p>
    <w:p w14:paraId="0F420F76"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77" w:name="_Toc217250436"/>
      <w:bookmarkStart w:id="78" w:name="_Toc217387077"/>
      <w:r w:rsidRPr="00E267FD">
        <w:rPr>
          <w:rFonts w:eastAsia="Times New Roman" w:cstheme="minorHAnsi"/>
          <w:b/>
          <w:bCs/>
          <w:kern w:val="0"/>
          <w:lang w:val="hr-HR" w:eastAsia="en-GB"/>
        </w:rPr>
        <w:t>Ekonomska raseljavanja</w:t>
      </w:r>
      <w:bookmarkEnd w:id="77"/>
      <w:bookmarkEnd w:id="78"/>
    </w:p>
    <w:p w14:paraId="7457ED2B"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Kada dođe do privremenog ili trajnog gubitka korištenja zemljišta, pristupa, </w:t>
      </w:r>
      <w:r w:rsidR="00BD0F3F">
        <w:rPr>
          <w:rFonts w:eastAsia="Times New Roman" w:cstheme="minorHAnsi"/>
          <w:kern w:val="0"/>
          <w:lang w:val="hr-HR" w:eastAsia="en-GB"/>
        </w:rPr>
        <w:t>sredstava za život</w:t>
      </w:r>
      <w:r w:rsidRPr="00E267FD">
        <w:rPr>
          <w:rFonts w:eastAsia="Times New Roman" w:cstheme="minorHAnsi"/>
          <w:kern w:val="0"/>
          <w:lang w:val="hr-HR" w:eastAsia="en-GB"/>
        </w:rPr>
        <w:t xml:space="preserve"> ili prihoda, </w:t>
      </w:r>
      <w:r w:rsidR="008F65D7">
        <w:rPr>
          <w:rFonts w:eastAsia="Times New Roman" w:cstheme="minorHAnsi"/>
          <w:kern w:val="0"/>
          <w:lang w:val="hr-HR" w:eastAsia="en-GB"/>
        </w:rPr>
        <w:t>strane pogođene</w:t>
      </w:r>
      <w:r w:rsidR="00BD0F3F">
        <w:rPr>
          <w:rFonts w:eastAsia="Times New Roman" w:cstheme="minorHAnsi"/>
          <w:kern w:val="0"/>
          <w:lang w:val="hr-HR" w:eastAsia="en-GB"/>
        </w:rPr>
        <w:t xml:space="preserve"> projektom</w:t>
      </w:r>
      <w:r w:rsidRPr="00E267FD">
        <w:rPr>
          <w:rFonts w:eastAsia="Times New Roman" w:cstheme="minorHAnsi"/>
          <w:kern w:val="0"/>
          <w:lang w:val="hr-HR" w:eastAsia="en-GB"/>
        </w:rPr>
        <w:t xml:space="preserve"> će dobiti:</w:t>
      </w:r>
    </w:p>
    <w:p w14:paraId="6C327983" w14:textId="77777777" w:rsidR="00BD0F3F"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Naknad</w:t>
      </w:r>
      <w:r w:rsidR="00BD0F3F">
        <w:rPr>
          <w:rFonts w:eastAsia="Times New Roman" w:cstheme="minorHAnsi"/>
          <w:kern w:val="0"/>
          <w:lang w:val="hr-HR" w:eastAsia="en-GB"/>
        </w:rPr>
        <w:t>u</w:t>
      </w:r>
      <w:r w:rsidRPr="00E267FD">
        <w:rPr>
          <w:rFonts w:eastAsia="Times New Roman" w:cstheme="minorHAnsi"/>
          <w:kern w:val="0"/>
          <w:lang w:val="hr-HR" w:eastAsia="en-GB"/>
        </w:rPr>
        <w:t xml:space="preserve"> za pogođenu imovinu po </w:t>
      </w:r>
      <w:r w:rsidR="00BD0F3F" w:rsidRPr="00E267FD">
        <w:rPr>
          <w:rFonts w:eastAsia="Times New Roman" w:cstheme="minorHAnsi"/>
          <w:kern w:val="0"/>
          <w:lang w:val="hr-HR" w:eastAsia="en-GB"/>
        </w:rPr>
        <w:t>punoj zamjen</w:t>
      </w:r>
      <w:r w:rsidR="00BD0F3F">
        <w:rPr>
          <w:rFonts w:eastAsia="Times New Roman" w:cstheme="minorHAnsi"/>
          <w:kern w:val="0"/>
          <w:lang w:val="hr-HR" w:eastAsia="en-GB"/>
        </w:rPr>
        <w:t>skoj cijeni</w:t>
      </w:r>
      <w:r w:rsidRPr="00E267FD">
        <w:rPr>
          <w:rFonts w:eastAsia="Times New Roman" w:cstheme="minorHAnsi"/>
          <w:kern w:val="0"/>
          <w:lang w:val="hr-HR" w:eastAsia="en-GB"/>
        </w:rPr>
        <w:t>;</w:t>
      </w:r>
    </w:p>
    <w:p w14:paraId="676C9032" w14:textId="77777777" w:rsidR="00BD0F3F"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Pomoć pri obnovi sredstava za život (npr. prelazna podrška, pomoć pri ponovnom uspostavljanju);</w:t>
      </w:r>
    </w:p>
    <w:p w14:paraId="4AE4C6E0" w14:textId="77777777" w:rsidR="00D761DB" w:rsidRPr="00E267FD"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Podršk</w:t>
      </w:r>
      <w:r w:rsidR="00BD0F3F">
        <w:rPr>
          <w:rFonts w:eastAsia="Times New Roman" w:cstheme="minorHAnsi"/>
          <w:kern w:val="0"/>
          <w:lang w:val="hr-HR" w:eastAsia="en-GB"/>
        </w:rPr>
        <w:t>u</w:t>
      </w:r>
      <w:r w:rsidRPr="00E267FD">
        <w:rPr>
          <w:rFonts w:eastAsia="Times New Roman" w:cstheme="minorHAnsi"/>
          <w:kern w:val="0"/>
          <w:lang w:val="hr-HR" w:eastAsia="en-GB"/>
        </w:rPr>
        <w:t xml:space="preserve"> za vraćanje sredstava za život na nivo prije projekta.</w:t>
      </w:r>
    </w:p>
    <w:p w14:paraId="45AE4AC1"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79" w:name="_Toc217250437"/>
      <w:bookmarkStart w:id="80" w:name="_Toc217387078"/>
      <w:r w:rsidRPr="00E267FD">
        <w:rPr>
          <w:rFonts w:eastAsia="Times New Roman" w:cstheme="minorHAnsi"/>
          <w:b/>
          <w:bCs/>
          <w:kern w:val="0"/>
          <w:lang w:val="hr-HR" w:eastAsia="en-GB"/>
        </w:rPr>
        <w:t>Nema prisilnih iseljenja</w:t>
      </w:r>
      <w:bookmarkEnd w:id="79"/>
      <w:bookmarkEnd w:id="80"/>
    </w:p>
    <w:p w14:paraId="4A769D9D" w14:textId="77777777" w:rsidR="00D761DB" w:rsidRPr="00E267FD" w:rsidRDefault="00D761DB" w:rsidP="005A2313">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Prisilno iseljenje—posebno neformalnih stanara bez zakonskih prava—zabranjeno je </w:t>
      </w:r>
      <w:r w:rsidR="00BD0F3F">
        <w:rPr>
          <w:rFonts w:eastAsia="Times New Roman" w:cstheme="minorHAnsi"/>
          <w:kern w:val="0"/>
          <w:lang w:val="hr-HR" w:eastAsia="en-GB"/>
        </w:rPr>
        <w:t>po osnovu</w:t>
      </w:r>
      <w:r w:rsidRPr="00E267FD">
        <w:rPr>
          <w:rFonts w:eastAsia="Times New Roman" w:cstheme="minorHAnsi"/>
          <w:kern w:val="0"/>
          <w:lang w:val="hr-HR" w:eastAsia="en-GB"/>
        </w:rPr>
        <w:t xml:space="preserve"> Projekt</w:t>
      </w:r>
      <w:r w:rsidR="00BD0F3F">
        <w:rPr>
          <w:rFonts w:eastAsia="Times New Roman" w:cstheme="minorHAnsi"/>
          <w:kern w:val="0"/>
          <w:lang w:val="hr-HR" w:eastAsia="en-GB"/>
        </w:rPr>
        <w:t>a</w:t>
      </w:r>
      <w:r w:rsidRPr="00E267FD">
        <w:rPr>
          <w:rFonts w:eastAsia="Times New Roman" w:cstheme="minorHAnsi"/>
          <w:kern w:val="0"/>
          <w:lang w:val="hr-HR" w:eastAsia="en-GB"/>
        </w:rPr>
        <w:t xml:space="preserve">. </w:t>
      </w:r>
      <w:r w:rsidR="00BD0F3F">
        <w:rPr>
          <w:rFonts w:eastAsia="Times New Roman" w:cstheme="minorHAnsi"/>
          <w:kern w:val="0"/>
          <w:lang w:val="hr-HR" w:eastAsia="en-GB"/>
        </w:rPr>
        <w:t xml:space="preserve"> </w:t>
      </w:r>
      <w:r w:rsidRPr="00E267FD">
        <w:rPr>
          <w:rFonts w:eastAsia="Times New Roman" w:cstheme="minorHAnsi"/>
          <w:kern w:val="0"/>
          <w:lang w:val="hr-HR" w:eastAsia="en-GB"/>
        </w:rPr>
        <w:t xml:space="preserve">Ako su neformalni korisnici prisutni prije Datuma </w:t>
      </w:r>
      <w:r w:rsidR="00BD0F3F">
        <w:rPr>
          <w:rFonts w:eastAsia="Times New Roman" w:cstheme="minorHAnsi"/>
          <w:kern w:val="0"/>
          <w:lang w:val="hr-HR" w:eastAsia="en-GB"/>
        </w:rPr>
        <w:t>krajnjeg roka</w:t>
      </w:r>
      <w:r w:rsidRPr="00E267FD">
        <w:rPr>
          <w:rFonts w:eastAsia="Times New Roman" w:cstheme="minorHAnsi"/>
          <w:kern w:val="0"/>
          <w:lang w:val="hr-HR" w:eastAsia="en-GB"/>
        </w:rPr>
        <w:t>, Projekat će: pružiti pomoć za imovinu koja nije vezana za zemlju, osigurati kontinuirani pristup ili ponuditi alternative i osigurati sigurne opcije bez rizika od iseljenja.</w:t>
      </w:r>
    </w:p>
    <w:p w14:paraId="43895F29"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81" w:name="_Toc217250438"/>
      <w:bookmarkStart w:id="82" w:name="_Toc217387079"/>
      <w:r w:rsidRPr="00E267FD">
        <w:rPr>
          <w:rFonts w:eastAsia="Times New Roman" w:cstheme="minorHAnsi"/>
          <w:b/>
          <w:bCs/>
          <w:kern w:val="0"/>
          <w:lang w:val="hr-HR" w:eastAsia="en-GB"/>
        </w:rPr>
        <w:t>Tajming kompenzacije</w:t>
      </w:r>
      <w:bookmarkEnd w:id="81"/>
      <w:bookmarkEnd w:id="82"/>
    </w:p>
    <w:p w14:paraId="08147A8B" w14:textId="77777777" w:rsidR="00D761DB" w:rsidRPr="00E267FD" w:rsidRDefault="00D761DB" w:rsidP="00D761DB">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Naknada mora biti isplaćena </w:t>
      </w:r>
      <w:r w:rsidRPr="00E267FD">
        <w:rPr>
          <w:rFonts w:eastAsia="Times New Roman" w:cstheme="minorHAnsi"/>
          <w:b/>
          <w:bCs/>
          <w:kern w:val="0"/>
          <w:lang w:val="hr-HR" w:eastAsia="en-GB"/>
        </w:rPr>
        <w:t>prije ulaska na zemljište i prije početka radova</w:t>
      </w:r>
      <w:r w:rsidRPr="00E267FD">
        <w:rPr>
          <w:rFonts w:eastAsia="Times New Roman" w:cstheme="minorHAnsi"/>
          <w:kern w:val="0"/>
          <w:lang w:val="hr-HR" w:eastAsia="en-GB"/>
        </w:rPr>
        <w:t xml:space="preserve"> na pogođenim parcelama. Privremeni ugovori o korištenju zemljišta će specificirati:</w:t>
      </w:r>
    </w:p>
    <w:p w14:paraId="14ADE763" w14:textId="77777777" w:rsidR="00BD0F3F"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Trajanje korištenja,</w:t>
      </w:r>
    </w:p>
    <w:p w14:paraId="6E927FFA" w14:textId="77777777" w:rsidR="00BD0F3F"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Naknad</w:t>
      </w:r>
      <w:r w:rsidR="00BD0F3F">
        <w:rPr>
          <w:rFonts w:eastAsia="Times New Roman" w:cstheme="minorHAnsi"/>
          <w:kern w:val="0"/>
          <w:lang w:val="hr-HR" w:eastAsia="en-GB"/>
        </w:rPr>
        <w:t>u</w:t>
      </w:r>
      <w:r w:rsidRPr="00E267FD">
        <w:rPr>
          <w:rFonts w:eastAsia="Times New Roman" w:cstheme="minorHAnsi"/>
          <w:kern w:val="0"/>
          <w:lang w:val="hr-HR" w:eastAsia="en-GB"/>
        </w:rPr>
        <w:t xml:space="preserve"> za gubitak prihoda, usjeva ili imovine,</w:t>
      </w:r>
    </w:p>
    <w:p w14:paraId="054490CF" w14:textId="77777777" w:rsidR="00D761DB" w:rsidRPr="00E267FD"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Vraćanje zemljišta u stanje prije projekta.</w:t>
      </w:r>
    </w:p>
    <w:p w14:paraId="327419C2" w14:textId="77777777" w:rsidR="00D761DB" w:rsidRPr="00E267FD" w:rsidRDefault="00D761DB" w:rsidP="00D761DB">
      <w:pPr>
        <w:spacing w:before="100" w:beforeAutospacing="1" w:after="100" w:afterAutospacing="1" w:line="240" w:lineRule="auto"/>
        <w:outlineLvl w:val="2"/>
        <w:rPr>
          <w:rFonts w:eastAsia="Times New Roman" w:cstheme="minorHAnsi"/>
          <w:b/>
          <w:bCs/>
          <w:kern w:val="0"/>
          <w:lang w:val="hr-HR" w:eastAsia="en-GB"/>
        </w:rPr>
      </w:pPr>
      <w:bookmarkStart w:id="83" w:name="_Toc217250439"/>
      <w:bookmarkStart w:id="84" w:name="_Toc217387080"/>
      <w:r w:rsidRPr="00E267FD">
        <w:rPr>
          <w:rFonts w:eastAsia="Times New Roman" w:cstheme="minorHAnsi"/>
          <w:b/>
          <w:bCs/>
          <w:kern w:val="0"/>
          <w:lang w:val="hr-HR" w:eastAsia="en-GB"/>
        </w:rPr>
        <w:t>Obim očekivanih uticaja</w:t>
      </w:r>
      <w:bookmarkEnd w:id="83"/>
      <w:bookmarkEnd w:id="84"/>
    </w:p>
    <w:p w14:paraId="2B0D0909" w14:textId="77777777" w:rsidR="00D761DB" w:rsidRPr="00E267FD" w:rsidRDefault="00BD0F3F" w:rsidP="00D761DB">
      <w:pPr>
        <w:spacing w:before="100" w:beforeAutospacing="1" w:after="100" w:afterAutospacing="1" w:line="240" w:lineRule="auto"/>
        <w:rPr>
          <w:rFonts w:eastAsia="Times New Roman" w:cstheme="minorHAnsi"/>
          <w:kern w:val="0"/>
          <w:lang w:val="hr-HR" w:eastAsia="en-GB"/>
        </w:rPr>
      </w:pPr>
      <w:r>
        <w:rPr>
          <w:rFonts w:eastAsia="Times New Roman" w:cstheme="minorHAnsi"/>
          <w:kern w:val="0"/>
          <w:lang w:val="hr-HR" w:eastAsia="en-GB"/>
        </w:rPr>
        <w:t>O</w:t>
      </w:r>
      <w:r w:rsidR="00D761DB" w:rsidRPr="00E267FD">
        <w:rPr>
          <w:rFonts w:eastAsia="Times New Roman" w:cstheme="minorHAnsi"/>
          <w:kern w:val="0"/>
          <w:lang w:val="hr-HR" w:eastAsia="en-GB"/>
        </w:rPr>
        <w:t>čekuje se da će uticaji</w:t>
      </w:r>
      <w:r>
        <w:rPr>
          <w:rFonts w:eastAsia="Times New Roman" w:cstheme="minorHAnsi"/>
          <w:kern w:val="0"/>
          <w:lang w:val="hr-HR" w:eastAsia="en-GB"/>
        </w:rPr>
        <w:t xml:space="preserve"> po osnovu Projekta FSPP</w:t>
      </w:r>
      <w:r w:rsidR="00D761DB" w:rsidRPr="00E267FD">
        <w:rPr>
          <w:rFonts w:eastAsia="Times New Roman" w:cstheme="minorHAnsi"/>
          <w:kern w:val="0"/>
          <w:lang w:val="hr-HR" w:eastAsia="en-GB"/>
        </w:rPr>
        <w:t xml:space="preserve"> biti ograničeni na:</w:t>
      </w:r>
    </w:p>
    <w:p w14:paraId="2E2064C7" w14:textId="77777777" w:rsidR="00BD0F3F"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Uske pojaseve zemljišta potrebne za stabilizaciju ivice ceste;</w:t>
      </w:r>
    </w:p>
    <w:p w14:paraId="2BC6FD36" w14:textId="77777777" w:rsidR="00BD0F3F"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Uklanjanje vegetacije unutar postojećeg prava prolaza;</w:t>
      </w:r>
    </w:p>
    <w:p w14:paraId="0BECCF12" w14:textId="77777777" w:rsidR="00BD0F3F"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lastRenderedPageBreak/>
        <w:t>Privremena ograničenja pristupa tokom radova;</w:t>
      </w:r>
    </w:p>
    <w:p w14:paraId="16D09FD6" w14:textId="77777777" w:rsidR="00847E98"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Privremeno korištenje za skladištenje mašina i materijala;</w:t>
      </w:r>
    </w:p>
    <w:p w14:paraId="5C90945B" w14:textId="77777777" w:rsidR="00D761DB" w:rsidRPr="00E267FD" w:rsidRDefault="00D761DB" w:rsidP="00BD0F3F">
      <w:pPr>
        <w:pStyle w:val="ListParagraph"/>
        <w:numPr>
          <w:ilvl w:val="0"/>
          <w:numId w:val="10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Oštećenje usjeva ili pomoćnih objekata uz postojeće puteve.</w:t>
      </w:r>
    </w:p>
    <w:p w14:paraId="31984911" w14:textId="77777777" w:rsidR="008073F8" w:rsidRDefault="00D761DB" w:rsidP="008F44C4">
      <w:p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Iz tog razloga, iako je uključena potpuna Matrica prava, u </w:t>
      </w:r>
      <w:r w:rsidRPr="00E267FD">
        <w:rPr>
          <w:rFonts w:eastAsia="Times New Roman" w:cstheme="minorHAnsi"/>
          <w:b/>
          <w:bCs/>
          <w:kern w:val="0"/>
          <w:lang w:val="hr-HR" w:eastAsia="en-GB"/>
        </w:rPr>
        <w:t xml:space="preserve">praksi se vjerovatno primjenjuje samo </w:t>
      </w:r>
      <w:r w:rsidRPr="00E267FD">
        <w:rPr>
          <w:rFonts w:eastAsia="Times New Roman" w:cstheme="minorHAnsi"/>
          <w:kern w:val="0"/>
          <w:lang w:val="hr-HR" w:eastAsia="en-GB"/>
        </w:rPr>
        <w:t>mali podskup</w:t>
      </w:r>
      <w:r w:rsidR="00847E98">
        <w:rPr>
          <w:rFonts w:eastAsia="Times New Roman" w:cstheme="minorHAnsi"/>
          <w:kern w:val="0"/>
          <w:lang w:val="hr-HR" w:eastAsia="en-GB"/>
        </w:rPr>
        <w:t xml:space="preserve"> istih</w:t>
      </w:r>
      <w:r w:rsidRPr="00E267FD">
        <w:rPr>
          <w:rFonts w:eastAsia="Times New Roman" w:cstheme="minorHAnsi"/>
          <w:kern w:val="0"/>
          <w:lang w:val="hr-HR" w:eastAsia="en-GB"/>
        </w:rPr>
        <w:t>.</w:t>
      </w:r>
    </w:p>
    <w:p w14:paraId="3A37DB21" w14:textId="77777777" w:rsidR="00847E98" w:rsidRDefault="00847E98" w:rsidP="008F44C4">
      <w:pPr>
        <w:spacing w:before="100" w:beforeAutospacing="1" w:after="100" w:afterAutospacing="1" w:line="240" w:lineRule="auto"/>
        <w:rPr>
          <w:rFonts w:eastAsia="Times New Roman" w:cstheme="minorHAnsi"/>
          <w:kern w:val="0"/>
          <w:lang w:val="hr-HR" w:eastAsia="en-GB"/>
        </w:rPr>
      </w:pPr>
    </w:p>
    <w:p w14:paraId="0BDE658C" w14:textId="77777777" w:rsidR="00847E98" w:rsidRPr="00E267FD" w:rsidRDefault="00847E98" w:rsidP="008F44C4">
      <w:pPr>
        <w:spacing w:before="100" w:beforeAutospacing="1" w:after="100" w:afterAutospacing="1" w:line="240" w:lineRule="auto"/>
        <w:rPr>
          <w:rFonts w:eastAsia="Times New Roman" w:cstheme="minorHAnsi"/>
          <w:kern w:val="0"/>
          <w:lang w:val="hr-HR" w:eastAsia="en-GB"/>
        </w:rPr>
        <w:sectPr w:rsidR="00847E98" w:rsidRPr="00E267FD">
          <w:pgSz w:w="11906" w:h="16838"/>
          <w:pgMar w:top="1440" w:right="1440" w:bottom="1440" w:left="1440" w:header="708" w:footer="708" w:gutter="0"/>
          <w:cols w:space="708"/>
          <w:docGrid w:linePitch="360"/>
        </w:sectPr>
      </w:pPr>
    </w:p>
    <w:p w14:paraId="6DEA5631" w14:textId="77777777" w:rsidR="00D761DB" w:rsidRPr="00E267FD" w:rsidRDefault="00D761DB" w:rsidP="005A2313">
      <w:pPr>
        <w:spacing w:before="100" w:beforeAutospacing="1" w:after="100" w:afterAutospacing="1" w:line="240" w:lineRule="auto"/>
        <w:rPr>
          <w:rFonts w:eastAsia="Times New Roman" w:cstheme="minorHAnsi"/>
          <w:kern w:val="0"/>
          <w:lang w:val="hr-HR" w:eastAsia="en-GB"/>
        </w:rPr>
      </w:pPr>
    </w:p>
    <w:p w14:paraId="51F987B1" w14:textId="77777777" w:rsidR="004611BF" w:rsidRDefault="004611BF" w:rsidP="004611BF">
      <w:pPr>
        <w:pStyle w:val="Caption"/>
      </w:pPr>
      <w:bookmarkStart w:id="85" w:name="_Toc217387136"/>
      <w:bookmarkStart w:id="86" w:name="_Hlk215065496"/>
      <w:r>
        <w:t xml:space="preserve">Tabela </w:t>
      </w:r>
      <w:r w:rsidR="00462BC4">
        <w:fldChar w:fldCharType="begin"/>
      </w:r>
      <w:r w:rsidR="00462BC4">
        <w:instrText xml:space="preserve"> SEQ Tabela \* ARABIC </w:instrText>
      </w:r>
      <w:r w:rsidR="00462BC4">
        <w:fldChar w:fldCharType="separate"/>
      </w:r>
      <w:r w:rsidR="00462BC4">
        <w:rPr>
          <w:noProof/>
        </w:rPr>
        <w:t>3</w:t>
      </w:r>
      <w:r w:rsidR="00462BC4">
        <w:rPr>
          <w:noProof/>
        </w:rPr>
        <w:fldChar w:fldCharType="end"/>
      </w:r>
      <w:r>
        <w:t xml:space="preserve">: </w:t>
      </w:r>
      <w:r w:rsidRPr="00E267FD">
        <w:t>Matrica prava za projekat Crnogorske šume za zajednički prosperitet (FSPP)</w:t>
      </w:r>
      <w:bookmarkEnd w:id="85"/>
    </w:p>
    <w:tbl>
      <w:tblPr>
        <w:tblW w:w="1441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
        <w:gridCol w:w="2816"/>
        <w:gridCol w:w="3330"/>
        <w:gridCol w:w="8260"/>
        <w:gridCol w:w="6"/>
      </w:tblGrid>
      <w:tr w:rsidR="00F51225" w:rsidRPr="00E267FD" w14:paraId="5F173CC7" w14:textId="77777777" w:rsidTr="005D7FE5">
        <w:trPr>
          <w:gridBefore w:val="1"/>
          <w:wBefore w:w="7" w:type="dxa"/>
          <w:trHeight w:val="253"/>
          <w:tblHeader/>
        </w:trPr>
        <w:tc>
          <w:tcPr>
            <w:tcW w:w="2816" w:type="dxa"/>
            <w:tcBorders>
              <w:top w:val="nil"/>
              <w:left w:val="nil"/>
              <w:bottom w:val="nil"/>
              <w:right w:val="nil"/>
            </w:tcBorders>
            <w:shd w:val="clear" w:color="auto" w:fill="388600"/>
          </w:tcPr>
          <w:p w14:paraId="6CD76EBC" w14:textId="77777777" w:rsidR="00F51225" w:rsidRPr="00E267FD" w:rsidRDefault="00F51225" w:rsidP="000152ED">
            <w:pPr>
              <w:pStyle w:val="TableParagraph"/>
              <w:spacing w:line="275" w:lineRule="exact"/>
              <w:ind w:left="112"/>
              <w:rPr>
                <w:rFonts w:asciiTheme="minorHAnsi" w:hAnsiTheme="minorHAnsi" w:cstheme="minorHAnsi"/>
                <w:b/>
                <w:lang w:val="hr-HR"/>
              </w:rPr>
            </w:pPr>
            <w:r w:rsidRPr="00E267FD">
              <w:rPr>
                <w:rFonts w:asciiTheme="minorHAnsi" w:hAnsiTheme="minorHAnsi" w:cstheme="minorHAnsi"/>
                <w:b/>
                <w:color w:val="FFFFFF"/>
                <w:lang w:val="hr-HR"/>
              </w:rPr>
              <w:t>Vrsta gubitka</w:t>
            </w:r>
          </w:p>
        </w:tc>
        <w:tc>
          <w:tcPr>
            <w:tcW w:w="3330" w:type="dxa"/>
            <w:tcBorders>
              <w:top w:val="nil"/>
              <w:left w:val="nil"/>
              <w:bottom w:val="nil"/>
              <w:right w:val="nil"/>
            </w:tcBorders>
            <w:shd w:val="clear" w:color="auto" w:fill="388600"/>
          </w:tcPr>
          <w:p w14:paraId="1FC00F8B" w14:textId="77777777" w:rsidR="00F51225" w:rsidRPr="00E267FD" w:rsidRDefault="00F51225" w:rsidP="000152ED">
            <w:pPr>
              <w:pStyle w:val="TableParagraph"/>
              <w:spacing w:line="275" w:lineRule="exact"/>
              <w:ind w:left="109"/>
              <w:rPr>
                <w:rFonts w:asciiTheme="minorHAnsi" w:hAnsiTheme="minorHAnsi" w:cstheme="minorHAnsi"/>
                <w:b/>
                <w:lang w:val="hr-HR"/>
              </w:rPr>
            </w:pPr>
            <w:r w:rsidRPr="00E267FD">
              <w:rPr>
                <w:rFonts w:asciiTheme="minorHAnsi" w:hAnsiTheme="minorHAnsi" w:cstheme="minorHAnsi"/>
                <w:b/>
                <w:color w:val="FFFFFF"/>
                <w:lang w:val="hr-HR"/>
              </w:rPr>
              <w:t>Osoba s pravima</w:t>
            </w:r>
          </w:p>
        </w:tc>
        <w:tc>
          <w:tcPr>
            <w:tcW w:w="8266" w:type="dxa"/>
            <w:gridSpan w:val="2"/>
            <w:tcBorders>
              <w:top w:val="nil"/>
              <w:left w:val="nil"/>
              <w:bottom w:val="nil"/>
              <w:right w:val="nil"/>
            </w:tcBorders>
            <w:shd w:val="clear" w:color="auto" w:fill="388600"/>
          </w:tcPr>
          <w:p w14:paraId="26211B0B" w14:textId="77777777" w:rsidR="00F51225" w:rsidRPr="00E267FD" w:rsidRDefault="00F51225" w:rsidP="000152ED">
            <w:pPr>
              <w:pStyle w:val="TableParagraph"/>
              <w:spacing w:line="275" w:lineRule="exact"/>
              <w:ind w:left="113"/>
              <w:rPr>
                <w:rFonts w:asciiTheme="minorHAnsi" w:hAnsiTheme="minorHAnsi" w:cstheme="minorHAnsi"/>
                <w:b/>
                <w:lang w:val="hr-HR"/>
              </w:rPr>
            </w:pPr>
            <w:r w:rsidRPr="00E267FD">
              <w:rPr>
                <w:rFonts w:asciiTheme="minorHAnsi" w:hAnsiTheme="minorHAnsi" w:cstheme="minorHAnsi"/>
                <w:b/>
                <w:color w:val="FFFFFF"/>
                <w:lang w:val="hr-HR"/>
              </w:rPr>
              <w:t>Politika kompenzacije</w:t>
            </w:r>
          </w:p>
        </w:tc>
      </w:tr>
      <w:tr w:rsidR="00F51225" w:rsidRPr="00E267FD" w14:paraId="3B69057B" w14:textId="77777777" w:rsidTr="005D7FE5">
        <w:trPr>
          <w:gridBefore w:val="1"/>
          <w:wBefore w:w="7" w:type="dxa"/>
          <w:trHeight w:val="476"/>
        </w:trPr>
        <w:tc>
          <w:tcPr>
            <w:tcW w:w="2816" w:type="dxa"/>
            <w:tcBorders>
              <w:top w:val="nil"/>
              <w:left w:val="nil"/>
              <w:bottom w:val="nil"/>
              <w:right w:val="nil"/>
            </w:tcBorders>
            <w:shd w:val="clear" w:color="auto" w:fill="388600"/>
          </w:tcPr>
          <w:p w14:paraId="19837896" w14:textId="77777777" w:rsidR="00F51225" w:rsidRPr="00E267FD" w:rsidRDefault="00F51225" w:rsidP="000152ED">
            <w:pPr>
              <w:pStyle w:val="TableParagraph"/>
              <w:spacing w:before="95"/>
              <w:ind w:left="112"/>
              <w:rPr>
                <w:rFonts w:asciiTheme="minorHAnsi" w:hAnsiTheme="minorHAnsi" w:cstheme="minorHAnsi"/>
                <w:b/>
                <w:color w:val="FFFFFF"/>
                <w:spacing w:val="-4"/>
                <w:lang w:val="hr-HR"/>
              </w:rPr>
            </w:pPr>
            <w:r w:rsidRPr="00E267FD">
              <w:rPr>
                <w:rFonts w:asciiTheme="minorHAnsi" w:hAnsiTheme="minorHAnsi" w:cstheme="minorHAnsi"/>
                <w:b/>
                <w:color w:val="FFFFFF"/>
                <w:spacing w:val="-4"/>
                <w:lang w:val="hr-HR"/>
              </w:rPr>
              <w:t>Ekonomska raseljavanja</w:t>
            </w:r>
          </w:p>
        </w:tc>
        <w:tc>
          <w:tcPr>
            <w:tcW w:w="3330" w:type="dxa"/>
            <w:tcBorders>
              <w:top w:val="nil"/>
              <w:left w:val="nil"/>
              <w:bottom w:val="nil"/>
              <w:right w:val="nil"/>
            </w:tcBorders>
            <w:shd w:val="clear" w:color="auto" w:fill="388600"/>
          </w:tcPr>
          <w:p w14:paraId="63B5C13F" w14:textId="77777777" w:rsidR="00F51225" w:rsidRPr="00E267FD" w:rsidRDefault="00F51225" w:rsidP="000152ED">
            <w:pPr>
              <w:pStyle w:val="TableParagraph"/>
              <w:rPr>
                <w:rFonts w:asciiTheme="minorHAnsi" w:hAnsiTheme="minorHAnsi" w:cstheme="minorHAnsi"/>
                <w:b/>
                <w:color w:val="FFFFFF"/>
                <w:spacing w:val="-4"/>
                <w:lang w:val="hr-HR"/>
              </w:rPr>
            </w:pPr>
          </w:p>
        </w:tc>
        <w:tc>
          <w:tcPr>
            <w:tcW w:w="8266" w:type="dxa"/>
            <w:gridSpan w:val="2"/>
            <w:tcBorders>
              <w:top w:val="nil"/>
              <w:left w:val="nil"/>
              <w:bottom w:val="nil"/>
              <w:right w:val="nil"/>
            </w:tcBorders>
            <w:shd w:val="clear" w:color="auto" w:fill="388600"/>
          </w:tcPr>
          <w:p w14:paraId="4EC374EA" w14:textId="77777777" w:rsidR="00F51225" w:rsidRPr="00E267FD" w:rsidRDefault="00F51225" w:rsidP="000152ED">
            <w:pPr>
              <w:pStyle w:val="TableParagraph"/>
              <w:rPr>
                <w:rFonts w:asciiTheme="minorHAnsi" w:hAnsiTheme="minorHAnsi" w:cstheme="minorHAnsi"/>
                <w:b/>
                <w:color w:val="FFFFFF"/>
                <w:spacing w:val="-4"/>
                <w:lang w:val="hr-HR"/>
              </w:rPr>
            </w:pPr>
          </w:p>
        </w:tc>
      </w:tr>
      <w:tr w:rsidR="00F51225" w:rsidRPr="00E267FD" w14:paraId="492993BC" w14:textId="77777777" w:rsidTr="005D7FE5">
        <w:trPr>
          <w:gridBefore w:val="1"/>
          <w:wBefore w:w="7" w:type="dxa"/>
          <w:trHeight w:val="297"/>
        </w:trPr>
        <w:tc>
          <w:tcPr>
            <w:tcW w:w="2816" w:type="dxa"/>
            <w:tcBorders>
              <w:top w:val="nil"/>
              <w:left w:val="nil"/>
              <w:right w:val="nil"/>
            </w:tcBorders>
            <w:shd w:val="clear" w:color="auto" w:fill="A5A5A5" w:themeFill="accent3"/>
          </w:tcPr>
          <w:p w14:paraId="47041CAB" w14:textId="77777777" w:rsidR="00F51225" w:rsidRPr="00E267FD" w:rsidRDefault="00F51225" w:rsidP="000152ED">
            <w:pPr>
              <w:pStyle w:val="TableParagraph"/>
              <w:ind w:left="107"/>
              <w:rPr>
                <w:rFonts w:asciiTheme="minorHAnsi" w:hAnsiTheme="minorHAnsi" w:cstheme="minorHAnsi"/>
                <w:b/>
                <w:lang w:val="hr-HR"/>
              </w:rPr>
            </w:pPr>
            <w:r w:rsidRPr="00E267FD">
              <w:rPr>
                <w:rFonts w:asciiTheme="minorHAnsi" w:hAnsiTheme="minorHAnsi" w:cstheme="minorHAnsi"/>
                <w:b/>
                <w:color w:val="FFFFFF"/>
                <w:lang w:val="hr-HR"/>
              </w:rPr>
              <w:t>Zemljište</w:t>
            </w:r>
          </w:p>
        </w:tc>
        <w:tc>
          <w:tcPr>
            <w:tcW w:w="3330" w:type="dxa"/>
            <w:tcBorders>
              <w:top w:val="nil"/>
              <w:left w:val="nil"/>
              <w:right w:val="nil"/>
            </w:tcBorders>
            <w:shd w:val="clear" w:color="auto" w:fill="A5A5A5" w:themeFill="accent3"/>
          </w:tcPr>
          <w:p w14:paraId="03CCB5ED" w14:textId="77777777" w:rsidR="00F51225" w:rsidRPr="00E267FD" w:rsidRDefault="00F51225" w:rsidP="000152ED">
            <w:pPr>
              <w:pStyle w:val="TableParagraph"/>
              <w:rPr>
                <w:rFonts w:asciiTheme="minorHAnsi" w:hAnsiTheme="minorHAnsi" w:cstheme="minorHAnsi"/>
                <w:lang w:val="hr-HR"/>
              </w:rPr>
            </w:pPr>
          </w:p>
        </w:tc>
        <w:tc>
          <w:tcPr>
            <w:tcW w:w="8266" w:type="dxa"/>
            <w:gridSpan w:val="2"/>
            <w:tcBorders>
              <w:top w:val="nil"/>
              <w:left w:val="nil"/>
              <w:right w:val="nil"/>
            </w:tcBorders>
            <w:shd w:val="clear" w:color="auto" w:fill="A5A5A5" w:themeFill="accent3"/>
          </w:tcPr>
          <w:p w14:paraId="5F6BE47E" w14:textId="77777777" w:rsidR="00F51225" w:rsidRPr="00E267FD" w:rsidRDefault="00F51225" w:rsidP="000152ED">
            <w:pPr>
              <w:pStyle w:val="TableParagraph"/>
              <w:rPr>
                <w:rFonts w:asciiTheme="minorHAnsi" w:hAnsiTheme="minorHAnsi" w:cstheme="minorHAnsi"/>
                <w:lang w:val="hr-HR"/>
              </w:rPr>
            </w:pPr>
          </w:p>
        </w:tc>
      </w:tr>
      <w:tr w:rsidR="00F51225" w:rsidRPr="00E267FD" w14:paraId="7AB8FE2A" w14:textId="77777777" w:rsidTr="005D7FE5">
        <w:trPr>
          <w:gridBefore w:val="1"/>
          <w:wBefore w:w="7" w:type="dxa"/>
          <w:trHeight w:val="890"/>
        </w:trPr>
        <w:tc>
          <w:tcPr>
            <w:tcW w:w="2816" w:type="dxa"/>
            <w:vMerge w:val="restart"/>
          </w:tcPr>
          <w:p w14:paraId="5B156498" w14:textId="77777777" w:rsidR="00F51225" w:rsidRPr="00E267FD" w:rsidRDefault="00FE322A" w:rsidP="00FE322A">
            <w:pPr>
              <w:pStyle w:val="TableParagraph"/>
              <w:tabs>
                <w:tab w:val="left" w:pos="1491"/>
                <w:tab w:val="left" w:pos="2331"/>
              </w:tabs>
              <w:ind w:left="107" w:right="102"/>
              <w:rPr>
                <w:rFonts w:asciiTheme="minorHAnsi" w:hAnsiTheme="minorHAnsi" w:cstheme="minorHAnsi"/>
                <w:lang w:val="hr-HR"/>
              </w:rPr>
            </w:pPr>
            <w:r>
              <w:rPr>
                <w:rFonts w:asciiTheme="minorHAnsi" w:hAnsiTheme="minorHAnsi" w:cstheme="minorHAnsi"/>
                <w:color w:val="000009"/>
                <w:spacing w:val="-6"/>
                <w:lang w:val="hr-HR"/>
              </w:rPr>
              <w:t>Trajni g</w:t>
            </w:r>
            <w:r w:rsidR="00F51225" w:rsidRPr="00847E98">
              <w:rPr>
                <w:rFonts w:asciiTheme="minorHAnsi" w:hAnsiTheme="minorHAnsi" w:cstheme="minorHAnsi"/>
                <w:color w:val="000009"/>
                <w:spacing w:val="-6"/>
                <w:lang w:val="hr-HR"/>
              </w:rPr>
              <w:t>ubitak</w:t>
            </w:r>
            <w:r w:rsidR="00847E98" w:rsidRPr="00847E98">
              <w:rPr>
                <w:rFonts w:asciiTheme="minorHAnsi" w:hAnsiTheme="minorHAnsi" w:cstheme="minorHAnsi"/>
                <w:color w:val="000009"/>
                <w:spacing w:val="-6"/>
                <w:lang w:val="hr-HR"/>
              </w:rPr>
              <w:t xml:space="preserve"> </w:t>
            </w:r>
            <w:r w:rsidR="00F51225" w:rsidRPr="00E267FD">
              <w:rPr>
                <w:rFonts w:asciiTheme="minorHAnsi" w:hAnsiTheme="minorHAnsi" w:cstheme="minorHAnsi"/>
                <w:color w:val="000009"/>
                <w:spacing w:val="-6"/>
                <w:lang w:val="hr-HR"/>
              </w:rPr>
              <w:t xml:space="preserve">građevinarstva, poljoprivrede, šumskog zemljišta i/ili pašnjaka </w:t>
            </w:r>
            <w:r w:rsidR="009D6B84" w:rsidRPr="00847E98">
              <w:rPr>
                <w:rFonts w:asciiTheme="minorHAnsi" w:hAnsiTheme="minorHAnsi" w:cstheme="minorHAnsi"/>
                <w:color w:val="000009"/>
                <w:spacing w:val="-6"/>
                <w:lang w:val="hr-HR"/>
              </w:rPr>
              <w:t>(djelimično ili puno)</w:t>
            </w:r>
          </w:p>
        </w:tc>
        <w:tc>
          <w:tcPr>
            <w:tcW w:w="3330" w:type="dxa"/>
          </w:tcPr>
          <w:p w14:paraId="5EC0F821" w14:textId="77777777" w:rsidR="00F51225" w:rsidRPr="00E267FD" w:rsidRDefault="00F51225" w:rsidP="00FE322A">
            <w:pPr>
              <w:pStyle w:val="TableParagraph"/>
              <w:spacing w:before="1"/>
              <w:ind w:left="104" w:right="101"/>
              <w:rPr>
                <w:rFonts w:asciiTheme="minorHAnsi" w:hAnsiTheme="minorHAnsi" w:cstheme="minorHAnsi"/>
                <w:lang w:val="hr-HR"/>
              </w:rPr>
            </w:pPr>
            <w:r w:rsidRPr="00E267FD">
              <w:rPr>
                <w:rFonts w:asciiTheme="minorHAnsi" w:hAnsiTheme="minorHAnsi" w:cstheme="minorHAnsi"/>
                <w:color w:val="000009"/>
                <w:lang w:val="hr-HR"/>
              </w:rPr>
              <w:t>Vlasnik sa formalnim vlasništvom (uključujući pravno priznat</w:t>
            </w:r>
            <w:r w:rsidR="00FE322A">
              <w:rPr>
                <w:rFonts w:asciiTheme="minorHAnsi" w:hAnsiTheme="minorHAnsi" w:cstheme="minorHAnsi"/>
                <w:color w:val="000009"/>
                <w:lang w:val="hr-HR"/>
              </w:rPr>
              <w:t>a</w:t>
            </w:r>
            <w:r w:rsidRPr="00E267FD">
              <w:rPr>
                <w:rFonts w:asciiTheme="minorHAnsi" w:hAnsiTheme="minorHAnsi" w:cstheme="minorHAnsi"/>
                <w:color w:val="000009"/>
                <w:lang w:val="hr-HR"/>
              </w:rPr>
              <w:t xml:space="preserve"> </w:t>
            </w:r>
            <w:r w:rsidR="00FE322A">
              <w:rPr>
                <w:rFonts w:asciiTheme="minorHAnsi" w:hAnsiTheme="minorHAnsi" w:cstheme="minorHAnsi"/>
                <w:color w:val="000009"/>
                <w:lang w:val="hr-HR"/>
              </w:rPr>
              <w:t>potraživanja</w:t>
            </w:r>
            <w:r w:rsidRPr="00E267FD">
              <w:rPr>
                <w:rFonts w:asciiTheme="minorHAnsi" w:hAnsiTheme="minorHAnsi" w:cstheme="minorHAnsi"/>
                <w:color w:val="000009"/>
                <w:lang w:val="hr-HR"/>
              </w:rPr>
              <w:t>)</w:t>
            </w:r>
          </w:p>
        </w:tc>
        <w:tc>
          <w:tcPr>
            <w:tcW w:w="8266" w:type="dxa"/>
            <w:gridSpan w:val="2"/>
          </w:tcPr>
          <w:p w14:paraId="2BFBECD2" w14:textId="77777777" w:rsidR="00F51225" w:rsidRPr="00E267FD" w:rsidRDefault="009D6B84" w:rsidP="00FE322A">
            <w:pPr>
              <w:pStyle w:val="TableParagraph"/>
              <w:spacing w:before="1"/>
              <w:ind w:left="104" w:right="101"/>
              <w:rPr>
                <w:rFonts w:asciiTheme="minorHAnsi" w:hAnsiTheme="minorHAnsi" w:cstheme="minorHAnsi"/>
                <w:lang w:val="hr-HR"/>
              </w:rPr>
            </w:pPr>
            <w:r w:rsidRPr="00E267FD">
              <w:rPr>
                <w:rFonts w:asciiTheme="minorHAnsi" w:hAnsiTheme="minorHAnsi"/>
                <w:lang w:val="hr-HR"/>
              </w:rPr>
              <w:t xml:space="preserve">Novčana naknada uz punu zamjensku cijenu; </w:t>
            </w:r>
            <w:r w:rsidR="00FE322A">
              <w:rPr>
                <w:rFonts w:asciiTheme="minorHAnsi" w:hAnsiTheme="minorHAnsi"/>
                <w:lang w:val="hr-HR"/>
              </w:rPr>
              <w:t>ILI</w:t>
            </w:r>
            <w:r w:rsidRPr="00E267FD">
              <w:rPr>
                <w:rFonts w:asciiTheme="minorHAnsi" w:hAnsiTheme="minorHAnsi"/>
                <w:lang w:val="hr-HR"/>
              </w:rPr>
              <w:t xml:space="preserve"> zamjenska zemlja sličnog kvaliteta, veličine i lokacije. </w:t>
            </w:r>
            <w:r w:rsidR="00FE322A">
              <w:rPr>
                <w:rFonts w:asciiTheme="minorHAnsi" w:hAnsiTheme="minorHAnsi"/>
                <w:lang w:val="hr-HR"/>
              </w:rPr>
              <w:t>O</w:t>
            </w:r>
            <w:r w:rsidRPr="00E267FD">
              <w:rPr>
                <w:rFonts w:asciiTheme="minorHAnsi" w:hAnsiTheme="minorHAnsi"/>
                <w:lang w:val="hr-HR"/>
              </w:rPr>
              <w:t xml:space="preserve">bavještenje </w:t>
            </w:r>
            <w:r w:rsidR="00FE322A">
              <w:rPr>
                <w:rFonts w:asciiTheme="minorHAnsi" w:hAnsiTheme="minorHAnsi"/>
                <w:lang w:val="hr-HR"/>
              </w:rPr>
              <w:t xml:space="preserve">šest mjesci </w:t>
            </w:r>
            <w:r w:rsidRPr="00E267FD">
              <w:rPr>
                <w:rFonts w:asciiTheme="minorHAnsi" w:hAnsiTheme="minorHAnsi"/>
                <w:lang w:val="hr-HR"/>
              </w:rPr>
              <w:t xml:space="preserve">prije ulaska na </w:t>
            </w:r>
            <w:r w:rsidR="00FE322A">
              <w:rPr>
                <w:rFonts w:asciiTheme="minorHAnsi" w:hAnsiTheme="minorHAnsi"/>
                <w:lang w:val="hr-HR"/>
              </w:rPr>
              <w:t>zemljište</w:t>
            </w:r>
            <w:r w:rsidRPr="00E267FD">
              <w:rPr>
                <w:rFonts w:asciiTheme="minorHAnsi" w:hAnsiTheme="minorHAnsi"/>
                <w:lang w:val="hr-HR"/>
              </w:rPr>
              <w:t>; Pomoć u obnovi sredstava za život na zemlji.</w:t>
            </w:r>
          </w:p>
        </w:tc>
      </w:tr>
      <w:tr w:rsidR="00F51225" w:rsidRPr="00E267FD" w14:paraId="1D2B56F0" w14:textId="77777777" w:rsidTr="005D7FE5">
        <w:trPr>
          <w:gridBefore w:val="1"/>
          <w:wBefore w:w="7" w:type="dxa"/>
          <w:trHeight w:val="530"/>
        </w:trPr>
        <w:tc>
          <w:tcPr>
            <w:tcW w:w="2816" w:type="dxa"/>
            <w:vMerge/>
            <w:tcBorders>
              <w:top w:val="nil"/>
            </w:tcBorders>
          </w:tcPr>
          <w:p w14:paraId="25FB9535" w14:textId="77777777" w:rsidR="00F51225" w:rsidRPr="00E267FD" w:rsidRDefault="00F51225" w:rsidP="000152ED">
            <w:pPr>
              <w:rPr>
                <w:rFonts w:cstheme="minorHAnsi"/>
                <w:lang w:val="hr-HR"/>
              </w:rPr>
            </w:pPr>
          </w:p>
        </w:tc>
        <w:tc>
          <w:tcPr>
            <w:tcW w:w="3330" w:type="dxa"/>
          </w:tcPr>
          <w:p w14:paraId="3F97E726" w14:textId="77777777" w:rsidR="00F51225" w:rsidRPr="00E267FD" w:rsidRDefault="00F51225" w:rsidP="000152ED">
            <w:pPr>
              <w:pStyle w:val="TableParagraph"/>
              <w:ind w:left="104" w:right="100"/>
              <w:rPr>
                <w:rFonts w:asciiTheme="minorHAnsi" w:hAnsiTheme="minorHAnsi" w:cstheme="minorHAnsi"/>
                <w:lang w:val="hr-HR"/>
              </w:rPr>
            </w:pPr>
            <w:r w:rsidRPr="00E267FD">
              <w:rPr>
                <w:rFonts w:asciiTheme="minorHAnsi" w:hAnsiTheme="minorHAnsi" w:cstheme="minorHAnsi"/>
                <w:color w:val="000009"/>
                <w:lang w:val="hr-HR"/>
              </w:rPr>
              <w:t xml:space="preserve">Formalni korisnik (zakupac) </w:t>
            </w:r>
          </w:p>
        </w:tc>
        <w:tc>
          <w:tcPr>
            <w:tcW w:w="8266" w:type="dxa"/>
            <w:gridSpan w:val="2"/>
          </w:tcPr>
          <w:p w14:paraId="418B6EED" w14:textId="77777777" w:rsidR="00F51225" w:rsidRPr="00E267FD" w:rsidRDefault="009D6B84" w:rsidP="00FE322A">
            <w:pPr>
              <w:pStyle w:val="TableParagraph"/>
              <w:spacing w:before="1"/>
              <w:ind w:left="104" w:right="101"/>
              <w:rPr>
                <w:rFonts w:asciiTheme="minorHAnsi" w:hAnsiTheme="minorHAnsi" w:cstheme="minorHAnsi"/>
                <w:lang w:val="hr-HR"/>
              </w:rPr>
            </w:pPr>
            <w:r w:rsidRPr="00E267FD">
              <w:rPr>
                <w:rFonts w:asciiTheme="minorHAnsi" w:hAnsiTheme="minorHAnsi" w:cstheme="minorHAnsi"/>
                <w:color w:val="000009"/>
                <w:lang w:val="hr-HR"/>
              </w:rPr>
              <w:t>Pomoć u identifikaciji zamjenskog zemljišta/resursa; šestomjesečni otkazni rok; Pomoć u obnovi životnih uslova.</w:t>
            </w:r>
          </w:p>
        </w:tc>
      </w:tr>
      <w:tr w:rsidR="00F51225" w:rsidRPr="00E267FD" w14:paraId="502F40DC" w14:textId="77777777" w:rsidTr="005D7FE5">
        <w:trPr>
          <w:gridBefore w:val="1"/>
          <w:wBefore w:w="7" w:type="dxa"/>
          <w:trHeight w:val="1089"/>
        </w:trPr>
        <w:tc>
          <w:tcPr>
            <w:tcW w:w="2816" w:type="dxa"/>
            <w:vMerge/>
            <w:tcBorders>
              <w:top w:val="nil"/>
            </w:tcBorders>
          </w:tcPr>
          <w:p w14:paraId="22B2EAB0" w14:textId="77777777" w:rsidR="00F51225" w:rsidRPr="00E267FD" w:rsidRDefault="00F51225" w:rsidP="000152ED">
            <w:pPr>
              <w:rPr>
                <w:rFonts w:cstheme="minorHAnsi"/>
                <w:lang w:val="hr-HR"/>
              </w:rPr>
            </w:pPr>
          </w:p>
        </w:tc>
        <w:tc>
          <w:tcPr>
            <w:tcW w:w="3330" w:type="dxa"/>
          </w:tcPr>
          <w:p w14:paraId="44E22FF0" w14:textId="77777777" w:rsidR="00F51225" w:rsidRPr="00E267FD" w:rsidRDefault="00F51225" w:rsidP="000152ED">
            <w:pPr>
              <w:pStyle w:val="TableParagraph"/>
              <w:spacing w:before="94"/>
              <w:ind w:left="104" w:right="98"/>
              <w:rPr>
                <w:rFonts w:asciiTheme="minorHAnsi" w:hAnsiTheme="minorHAnsi" w:cstheme="minorHAnsi"/>
                <w:lang w:val="hr-HR"/>
              </w:rPr>
            </w:pPr>
            <w:r w:rsidRPr="00E267FD">
              <w:rPr>
                <w:rFonts w:asciiTheme="minorHAnsi" w:hAnsiTheme="minorHAnsi" w:cstheme="minorHAnsi"/>
                <w:color w:val="000009"/>
                <w:lang w:val="hr-HR"/>
              </w:rPr>
              <w:t xml:space="preserve">Neformalni korisnik </w:t>
            </w:r>
          </w:p>
        </w:tc>
        <w:tc>
          <w:tcPr>
            <w:tcW w:w="8266" w:type="dxa"/>
            <w:gridSpan w:val="2"/>
          </w:tcPr>
          <w:p w14:paraId="3455E766" w14:textId="77777777" w:rsidR="00F51225" w:rsidRPr="00E267FD" w:rsidRDefault="00F51225" w:rsidP="000152ED">
            <w:pPr>
              <w:pStyle w:val="TableParagraph"/>
              <w:spacing w:line="225" w:lineRule="exact"/>
              <w:ind w:left="108"/>
              <w:rPr>
                <w:rFonts w:asciiTheme="minorHAnsi" w:hAnsiTheme="minorHAnsi" w:cstheme="minorHAnsi"/>
                <w:lang w:val="hr-HR"/>
              </w:rPr>
            </w:pPr>
            <w:r w:rsidRPr="00E267FD">
              <w:rPr>
                <w:rFonts w:asciiTheme="minorHAnsi" w:hAnsiTheme="minorHAnsi" w:cstheme="minorHAnsi"/>
                <w:color w:val="000009"/>
                <w:lang w:val="hr-HR"/>
              </w:rPr>
              <w:t>Pomoć u identifikaciji zamjenskog zemljišta/resursa za korištenje, prije ulaska na zemljište</w:t>
            </w:r>
          </w:p>
          <w:p w14:paraId="5E9B0C65" w14:textId="77777777" w:rsidR="00F51225" w:rsidRPr="00E267FD" w:rsidRDefault="00F51225" w:rsidP="000152ED">
            <w:pPr>
              <w:pStyle w:val="TableParagraph"/>
              <w:spacing w:before="199"/>
              <w:ind w:left="108"/>
              <w:rPr>
                <w:rFonts w:asciiTheme="minorHAnsi" w:hAnsiTheme="minorHAnsi" w:cstheme="minorHAnsi"/>
                <w:color w:val="000009"/>
                <w:spacing w:val="-2"/>
                <w:lang w:val="hr-HR"/>
              </w:rPr>
            </w:pPr>
            <w:r w:rsidRPr="00E267FD">
              <w:rPr>
                <w:rFonts w:asciiTheme="minorHAnsi" w:hAnsiTheme="minorHAnsi" w:cstheme="minorHAnsi"/>
                <w:color w:val="000009"/>
                <w:lang w:val="hr-HR"/>
              </w:rPr>
              <w:t xml:space="preserve">Pružanje informacija o sticanju zemljišta najmanje šest mjeseci prije ulaska na zemljište kako bi osoba koja neformalno koristi zemljište mogla </w:t>
            </w:r>
            <w:r w:rsidR="00FE322A">
              <w:rPr>
                <w:rFonts w:asciiTheme="minorHAnsi" w:hAnsiTheme="minorHAnsi" w:cstheme="minorHAnsi"/>
                <w:color w:val="000009"/>
                <w:lang w:val="hr-HR"/>
              </w:rPr>
              <w:t xml:space="preserve">da </w:t>
            </w:r>
            <w:r w:rsidRPr="00E267FD">
              <w:rPr>
                <w:rFonts w:asciiTheme="minorHAnsi" w:hAnsiTheme="minorHAnsi" w:cstheme="minorHAnsi"/>
                <w:color w:val="000009"/>
                <w:lang w:val="hr-HR"/>
              </w:rPr>
              <w:t>prona</w:t>
            </w:r>
            <w:r w:rsidR="00FE322A">
              <w:rPr>
                <w:rFonts w:asciiTheme="minorHAnsi" w:hAnsiTheme="minorHAnsi" w:cstheme="minorHAnsi"/>
                <w:color w:val="000009"/>
                <w:lang w:val="hr-HR"/>
              </w:rPr>
              <w:t>đe</w:t>
            </w:r>
            <w:r w:rsidRPr="00E267FD">
              <w:rPr>
                <w:rFonts w:asciiTheme="minorHAnsi" w:hAnsiTheme="minorHAnsi" w:cstheme="minorHAnsi"/>
                <w:color w:val="000009"/>
                <w:lang w:val="hr-HR"/>
              </w:rPr>
              <w:t xml:space="preserve"> alternativnu opciju i napustiti zemljište pogođeno projektom.</w:t>
            </w:r>
          </w:p>
          <w:p w14:paraId="7D375E72" w14:textId="77777777" w:rsidR="00F51225" w:rsidRPr="00E267FD" w:rsidRDefault="00F51225" w:rsidP="00FE322A">
            <w:pPr>
              <w:pStyle w:val="TableParagraph"/>
              <w:spacing w:before="199"/>
              <w:ind w:left="108"/>
              <w:rPr>
                <w:rFonts w:asciiTheme="minorHAnsi" w:hAnsiTheme="minorHAnsi" w:cstheme="minorHAnsi"/>
                <w:lang w:val="hr-HR"/>
              </w:rPr>
            </w:pPr>
            <w:r w:rsidRPr="00E267FD">
              <w:rPr>
                <w:rFonts w:asciiTheme="minorHAnsi" w:hAnsiTheme="minorHAnsi" w:cstheme="minorHAnsi"/>
                <w:color w:val="000009"/>
                <w:lang w:val="hr-HR"/>
              </w:rPr>
              <w:t xml:space="preserve">Pomoć u obnovi </w:t>
            </w:r>
            <w:r w:rsidR="00FE322A">
              <w:rPr>
                <w:rFonts w:asciiTheme="minorHAnsi" w:hAnsiTheme="minorHAnsi" w:cstheme="minorHAnsi"/>
                <w:color w:val="000009"/>
                <w:lang w:val="hr-HR"/>
              </w:rPr>
              <w:t>sredstava za život</w:t>
            </w:r>
            <w:r w:rsidRPr="00E267FD">
              <w:rPr>
                <w:rFonts w:asciiTheme="minorHAnsi" w:hAnsiTheme="minorHAnsi" w:cstheme="minorHAnsi"/>
                <w:color w:val="000009"/>
                <w:lang w:val="hr-HR"/>
              </w:rPr>
              <w:t xml:space="preserve"> u slučajevima </w:t>
            </w:r>
            <w:r w:rsidR="00FE322A">
              <w:rPr>
                <w:rFonts w:asciiTheme="minorHAnsi" w:hAnsiTheme="minorHAnsi" w:cstheme="minorHAnsi"/>
                <w:color w:val="000009"/>
                <w:lang w:val="hr-HR"/>
              </w:rPr>
              <w:t>da su sredstva za život vezana za</w:t>
            </w:r>
            <w:r w:rsidRPr="00E267FD">
              <w:rPr>
                <w:rFonts w:asciiTheme="minorHAnsi" w:hAnsiTheme="minorHAnsi" w:cstheme="minorHAnsi"/>
                <w:color w:val="000009"/>
                <w:lang w:val="hr-HR"/>
              </w:rPr>
              <w:t xml:space="preserve"> zemlj</w:t>
            </w:r>
            <w:r w:rsidR="00FE322A">
              <w:rPr>
                <w:rFonts w:asciiTheme="minorHAnsi" w:hAnsiTheme="minorHAnsi" w:cstheme="minorHAnsi"/>
                <w:color w:val="000009"/>
                <w:lang w:val="hr-HR"/>
              </w:rPr>
              <w:t>ište</w:t>
            </w:r>
          </w:p>
        </w:tc>
      </w:tr>
      <w:tr w:rsidR="00F51225" w:rsidRPr="00E267FD" w14:paraId="7DE7C0B8" w14:textId="77777777" w:rsidTr="005D7FE5">
        <w:trPr>
          <w:gridBefore w:val="1"/>
          <w:wBefore w:w="7" w:type="dxa"/>
          <w:trHeight w:val="872"/>
        </w:trPr>
        <w:tc>
          <w:tcPr>
            <w:tcW w:w="2816" w:type="dxa"/>
          </w:tcPr>
          <w:p w14:paraId="3FD82518" w14:textId="77777777" w:rsidR="00F51225" w:rsidRPr="00E267FD" w:rsidRDefault="00F51225" w:rsidP="000152ED">
            <w:pPr>
              <w:pStyle w:val="TableParagraph"/>
              <w:tabs>
                <w:tab w:val="left" w:pos="1421"/>
              </w:tabs>
              <w:ind w:left="107" w:right="103"/>
              <w:rPr>
                <w:rFonts w:asciiTheme="minorHAnsi" w:hAnsiTheme="minorHAnsi" w:cstheme="minorHAnsi"/>
                <w:lang w:val="hr-HR"/>
              </w:rPr>
            </w:pPr>
            <w:r w:rsidRPr="00E267FD">
              <w:rPr>
                <w:rFonts w:asciiTheme="minorHAnsi" w:hAnsiTheme="minorHAnsi" w:cstheme="minorHAnsi"/>
                <w:color w:val="000009"/>
                <w:lang w:val="hr-HR"/>
              </w:rPr>
              <w:t xml:space="preserve">Bilo koja vrsta zemljišta </w:t>
            </w:r>
            <w:r w:rsidR="00FE322A">
              <w:rPr>
                <w:rFonts w:asciiTheme="minorHAnsi" w:hAnsiTheme="minorHAnsi" w:cstheme="minorHAnsi"/>
                <w:color w:val="000009"/>
                <w:lang w:val="hr-HR"/>
              </w:rPr>
              <w:t xml:space="preserve">koja </w:t>
            </w:r>
            <w:r w:rsidRPr="00E267FD">
              <w:rPr>
                <w:rFonts w:asciiTheme="minorHAnsi" w:hAnsiTheme="minorHAnsi" w:cstheme="minorHAnsi"/>
                <w:color w:val="000009"/>
                <w:lang w:val="hr-HR"/>
              </w:rPr>
              <w:t xml:space="preserve">postaje ekonomski neodrživa </w:t>
            </w:r>
          </w:p>
        </w:tc>
        <w:tc>
          <w:tcPr>
            <w:tcW w:w="3330" w:type="dxa"/>
          </w:tcPr>
          <w:p w14:paraId="6213D625" w14:textId="77777777" w:rsidR="00F51225" w:rsidRPr="00E267FD" w:rsidRDefault="00F51225" w:rsidP="000152ED">
            <w:pPr>
              <w:pStyle w:val="TableParagraph"/>
              <w:ind w:left="104" w:right="97"/>
              <w:rPr>
                <w:rFonts w:asciiTheme="minorHAnsi" w:hAnsiTheme="minorHAnsi" w:cstheme="minorHAnsi"/>
                <w:lang w:val="hr-HR"/>
              </w:rPr>
            </w:pPr>
            <w:r w:rsidRPr="00E267FD">
              <w:rPr>
                <w:rFonts w:asciiTheme="minorHAnsi" w:hAnsiTheme="minorHAnsi" w:cstheme="minorHAnsi"/>
                <w:color w:val="000009"/>
                <w:lang w:val="hr-HR"/>
              </w:rPr>
              <w:t xml:space="preserve">Vlasnici nekretnina ili korisnici </w:t>
            </w:r>
          </w:p>
        </w:tc>
        <w:tc>
          <w:tcPr>
            <w:tcW w:w="8266" w:type="dxa"/>
            <w:gridSpan w:val="2"/>
          </w:tcPr>
          <w:p w14:paraId="2E0B2DC6" w14:textId="77777777" w:rsidR="00F51225" w:rsidRPr="00E267FD" w:rsidRDefault="009D6B84" w:rsidP="000152ED">
            <w:pPr>
              <w:pStyle w:val="TableParagraph"/>
              <w:ind w:left="108" w:right="96"/>
              <w:rPr>
                <w:rFonts w:asciiTheme="minorHAnsi" w:hAnsiTheme="minorHAnsi" w:cstheme="minorHAnsi"/>
                <w:lang w:val="hr-HR"/>
              </w:rPr>
            </w:pPr>
            <w:r w:rsidRPr="00E267FD">
              <w:rPr>
                <w:rFonts w:asciiTheme="minorHAnsi" w:hAnsiTheme="minorHAnsi"/>
                <w:lang w:val="hr-HR"/>
              </w:rPr>
              <w:t>Ako preostalo zemljište postane neodrživo (kako je utvrdio nezavisni stručnjak),</w:t>
            </w:r>
            <w:r w:rsidR="008F65D7">
              <w:rPr>
                <w:rFonts w:asciiTheme="minorHAnsi" w:hAnsiTheme="minorHAnsi"/>
                <w:lang w:val="hr-HR"/>
              </w:rPr>
              <w:t>strana pogođena projektom (PAP)</w:t>
            </w:r>
            <w:r w:rsidRPr="00E267FD">
              <w:rPr>
                <w:rFonts w:asciiTheme="minorHAnsi" w:hAnsiTheme="minorHAnsi"/>
                <w:lang w:val="hr-HR"/>
              </w:rPr>
              <w:t xml:space="preserve"> može zatražiti potpunu eksproprijaciju. FSPP očekuje da su takvi slučajevi rijetki i ograničeni na male poljoprivredne/šumske parcele. Kupovina stambenog zemljišta nije predviđena.</w:t>
            </w:r>
          </w:p>
        </w:tc>
      </w:tr>
      <w:tr w:rsidR="00F51225" w:rsidRPr="00E267FD" w14:paraId="32090878" w14:textId="77777777" w:rsidTr="005D7FE5">
        <w:trPr>
          <w:gridBefore w:val="1"/>
          <w:wBefore w:w="7" w:type="dxa"/>
          <w:trHeight w:val="368"/>
        </w:trPr>
        <w:tc>
          <w:tcPr>
            <w:tcW w:w="14412" w:type="dxa"/>
            <w:gridSpan w:val="4"/>
            <w:shd w:val="clear" w:color="auto" w:fill="A5A5A5" w:themeFill="accent3"/>
          </w:tcPr>
          <w:p w14:paraId="3ED95119" w14:textId="77777777" w:rsidR="00F51225" w:rsidRPr="00E267FD" w:rsidRDefault="0070355B" w:rsidP="00847E98">
            <w:pPr>
              <w:pStyle w:val="TableParagraph"/>
              <w:ind w:left="107"/>
              <w:rPr>
                <w:rFonts w:asciiTheme="minorHAnsi" w:hAnsiTheme="minorHAnsi" w:cstheme="minorHAnsi"/>
                <w:b/>
                <w:color w:val="FFFFFF"/>
                <w:lang w:val="hr-HR"/>
              </w:rPr>
            </w:pPr>
            <w:r w:rsidRPr="00E267FD">
              <w:rPr>
                <w:rFonts w:asciiTheme="minorHAnsi" w:hAnsiTheme="minorHAnsi" w:cstheme="minorHAnsi"/>
                <w:b/>
                <w:color w:val="FFFFFF"/>
                <w:lang w:val="hr-HR"/>
              </w:rPr>
              <w:t xml:space="preserve">Biljke i </w:t>
            </w:r>
            <w:r>
              <w:rPr>
                <w:rFonts w:asciiTheme="minorHAnsi" w:hAnsiTheme="minorHAnsi" w:cstheme="minorHAnsi"/>
                <w:b/>
                <w:color w:val="FFFFFF"/>
                <w:lang w:val="hr-HR"/>
              </w:rPr>
              <w:t>objekti</w:t>
            </w:r>
            <w:r w:rsidRPr="00E267FD">
              <w:rPr>
                <w:rFonts w:asciiTheme="minorHAnsi" w:hAnsiTheme="minorHAnsi" w:cstheme="minorHAnsi"/>
                <w:b/>
                <w:color w:val="FFFFFF"/>
                <w:lang w:val="hr-HR"/>
              </w:rPr>
              <w:t xml:space="preserve"> na poljoprivrednom i šumskom zemljištu</w:t>
            </w:r>
            <w:r w:rsidR="00F51225" w:rsidRPr="00E267FD">
              <w:rPr>
                <w:rFonts w:asciiTheme="minorHAnsi" w:hAnsiTheme="minorHAnsi" w:cstheme="minorHAnsi"/>
                <w:b/>
                <w:color w:val="FFFFFF"/>
                <w:lang w:val="hr-HR"/>
              </w:rPr>
              <w:t xml:space="preserve"> (osim kuća)</w:t>
            </w:r>
          </w:p>
        </w:tc>
      </w:tr>
      <w:tr w:rsidR="00F51225" w:rsidRPr="00E267FD" w14:paraId="4FF0B311" w14:textId="77777777" w:rsidTr="005D7FE5">
        <w:trPr>
          <w:gridBefore w:val="1"/>
          <w:wBefore w:w="7" w:type="dxa"/>
          <w:trHeight w:val="539"/>
        </w:trPr>
        <w:tc>
          <w:tcPr>
            <w:tcW w:w="2816" w:type="dxa"/>
          </w:tcPr>
          <w:p w14:paraId="1F96BC03" w14:textId="77777777" w:rsidR="00F51225" w:rsidRPr="00E267FD" w:rsidRDefault="00F51225" w:rsidP="000152ED">
            <w:pPr>
              <w:pStyle w:val="TableParagraph"/>
              <w:spacing w:before="24"/>
              <w:ind w:left="107" w:right="103"/>
              <w:rPr>
                <w:rFonts w:asciiTheme="minorHAnsi" w:hAnsiTheme="minorHAnsi" w:cstheme="minorHAnsi"/>
                <w:lang w:val="hr-HR"/>
              </w:rPr>
            </w:pPr>
            <w:r w:rsidRPr="00E267FD">
              <w:rPr>
                <w:rFonts w:asciiTheme="minorHAnsi" w:hAnsiTheme="minorHAnsi" w:cstheme="minorHAnsi"/>
                <w:color w:val="000009"/>
                <w:lang w:val="hr-HR"/>
              </w:rPr>
              <w:t>Gubitak godišnjih usjeva</w:t>
            </w:r>
          </w:p>
        </w:tc>
        <w:tc>
          <w:tcPr>
            <w:tcW w:w="3330" w:type="dxa"/>
          </w:tcPr>
          <w:p w14:paraId="74B77F73" w14:textId="77777777" w:rsidR="00F51225" w:rsidRPr="00E267FD" w:rsidRDefault="00F51225" w:rsidP="000152ED">
            <w:pPr>
              <w:pStyle w:val="TableParagraph"/>
              <w:ind w:left="104"/>
              <w:rPr>
                <w:rFonts w:asciiTheme="minorHAnsi" w:hAnsiTheme="minorHAnsi" w:cstheme="minorHAnsi"/>
                <w:lang w:val="hr-HR"/>
              </w:rPr>
            </w:pPr>
            <w:r w:rsidRPr="00E267FD">
              <w:rPr>
                <w:rFonts w:asciiTheme="minorHAnsi" w:hAnsiTheme="minorHAnsi" w:cstheme="minorHAnsi"/>
                <w:color w:val="000009"/>
                <w:lang w:val="hr-HR"/>
              </w:rPr>
              <w:t>Vlasnici usjeva, formalnih ili neformalnih</w:t>
            </w:r>
          </w:p>
        </w:tc>
        <w:tc>
          <w:tcPr>
            <w:tcW w:w="8266" w:type="dxa"/>
            <w:gridSpan w:val="2"/>
          </w:tcPr>
          <w:p w14:paraId="3EA1601B" w14:textId="77777777" w:rsidR="009D6B84" w:rsidRPr="00E267FD" w:rsidRDefault="00F51225" w:rsidP="005D7FE5">
            <w:pPr>
              <w:pStyle w:val="TableParagraph"/>
              <w:ind w:left="108" w:right="96"/>
              <w:rPr>
                <w:rFonts w:asciiTheme="minorHAnsi" w:hAnsiTheme="minorHAnsi" w:cstheme="minorHAnsi"/>
                <w:lang w:val="hr-HR"/>
              </w:rPr>
            </w:pPr>
            <w:r w:rsidRPr="00E267FD">
              <w:rPr>
                <w:rFonts w:asciiTheme="minorHAnsi" w:hAnsiTheme="minorHAnsi" w:cstheme="minorHAnsi"/>
                <w:color w:val="000009"/>
                <w:lang w:val="hr-HR"/>
              </w:rPr>
              <w:t xml:space="preserve">Žetva usjeva, ili novčana naknada po zamjenskim troškovima. Gubitak godišnjeg uroda će se </w:t>
            </w:r>
            <w:r w:rsidRPr="005D7FE5">
              <w:rPr>
                <w:rFonts w:asciiTheme="minorHAnsi" w:hAnsiTheme="minorHAnsi"/>
                <w:lang w:val="hr-HR"/>
              </w:rPr>
              <w:t>izbjeći</w:t>
            </w:r>
            <w:r w:rsidRPr="00E267FD">
              <w:rPr>
                <w:rFonts w:asciiTheme="minorHAnsi" w:hAnsiTheme="minorHAnsi" w:cstheme="minorHAnsi"/>
                <w:color w:val="000009"/>
                <w:lang w:val="hr-HR"/>
              </w:rPr>
              <w:t xml:space="preserve"> prilagođavanjem rasporeda izgradnje</w:t>
            </w:r>
          </w:p>
        </w:tc>
      </w:tr>
      <w:tr w:rsidR="00F51225" w:rsidRPr="00E267FD" w14:paraId="29AA7867" w14:textId="77777777" w:rsidTr="00D351F0">
        <w:trPr>
          <w:gridAfter w:val="1"/>
          <w:wAfter w:w="6" w:type="dxa"/>
          <w:trHeight w:val="521"/>
        </w:trPr>
        <w:tc>
          <w:tcPr>
            <w:tcW w:w="2823" w:type="dxa"/>
            <w:gridSpan w:val="2"/>
          </w:tcPr>
          <w:p w14:paraId="6012630C" w14:textId="77777777" w:rsidR="00F51225" w:rsidRPr="00E267FD" w:rsidRDefault="00F51225" w:rsidP="005D7FE5">
            <w:pPr>
              <w:pStyle w:val="TableParagraph"/>
              <w:spacing w:before="24"/>
              <w:ind w:left="107" w:right="103"/>
              <w:rPr>
                <w:rFonts w:asciiTheme="minorHAnsi" w:hAnsiTheme="minorHAnsi" w:cstheme="minorHAnsi"/>
                <w:sz w:val="20"/>
                <w:lang w:val="hr-HR"/>
              </w:rPr>
            </w:pPr>
            <w:r w:rsidRPr="00E267FD">
              <w:rPr>
                <w:rFonts w:asciiTheme="minorHAnsi" w:hAnsiTheme="minorHAnsi" w:cstheme="minorHAnsi"/>
                <w:color w:val="000009"/>
                <w:sz w:val="20"/>
                <w:lang w:val="hr-HR"/>
              </w:rPr>
              <w:t>Gubitak višegodišnjih biljaka i stabala (</w:t>
            </w:r>
            <w:r w:rsidRPr="00D351F0">
              <w:rPr>
                <w:rFonts w:asciiTheme="minorHAnsi" w:hAnsiTheme="minorHAnsi" w:cstheme="minorHAnsi"/>
                <w:color w:val="000009"/>
                <w:sz w:val="20"/>
                <w:lang w:val="hr-HR"/>
              </w:rPr>
              <w:t>voćke</w:t>
            </w:r>
            <w:r w:rsidRPr="00E267FD">
              <w:rPr>
                <w:rFonts w:asciiTheme="minorHAnsi" w:hAnsiTheme="minorHAnsi" w:cstheme="minorHAnsi"/>
                <w:color w:val="000009"/>
                <w:sz w:val="20"/>
                <w:lang w:val="hr-HR"/>
              </w:rPr>
              <w:t>, vinogradi i biljke koje daju plodove)</w:t>
            </w:r>
          </w:p>
        </w:tc>
        <w:tc>
          <w:tcPr>
            <w:tcW w:w="3330" w:type="dxa"/>
            <w:vMerge w:val="restart"/>
          </w:tcPr>
          <w:p w14:paraId="3C6EB553" w14:textId="77777777" w:rsidR="00F51225" w:rsidRPr="00E267FD" w:rsidRDefault="009D6B84" w:rsidP="000152ED">
            <w:pPr>
              <w:pStyle w:val="TableParagraph"/>
              <w:rPr>
                <w:rFonts w:ascii="Calibri" w:hAnsi="Calibri" w:cstheme="minorHAnsi"/>
                <w:b/>
                <w:sz w:val="20"/>
                <w:lang w:val="hr-HR"/>
              </w:rPr>
            </w:pPr>
            <w:r w:rsidRPr="00E267FD">
              <w:rPr>
                <w:rFonts w:ascii="Calibri" w:hAnsi="Calibri"/>
                <w:lang w:val="hr-HR"/>
              </w:rPr>
              <w:t xml:space="preserve">Vlasnici bez obzira na </w:t>
            </w:r>
            <w:r w:rsidR="00D351F0">
              <w:rPr>
                <w:rFonts w:ascii="Calibri" w:hAnsi="Calibri"/>
                <w:lang w:val="hr-HR"/>
              </w:rPr>
              <w:t>zakonsko vlasništvo</w:t>
            </w:r>
          </w:p>
          <w:p w14:paraId="7E2F158E" w14:textId="77777777" w:rsidR="00F51225" w:rsidRPr="00E267FD" w:rsidRDefault="00F51225" w:rsidP="000152ED">
            <w:pPr>
              <w:pStyle w:val="TableParagraph"/>
              <w:rPr>
                <w:rFonts w:asciiTheme="minorHAnsi" w:hAnsiTheme="minorHAnsi" w:cstheme="minorHAnsi"/>
                <w:b/>
                <w:sz w:val="20"/>
                <w:lang w:val="hr-HR"/>
              </w:rPr>
            </w:pPr>
          </w:p>
          <w:p w14:paraId="6F5AD1B5" w14:textId="77777777" w:rsidR="00F51225" w:rsidRDefault="00F51225" w:rsidP="000152ED">
            <w:pPr>
              <w:pStyle w:val="TableParagraph"/>
              <w:spacing w:before="127"/>
              <w:rPr>
                <w:rFonts w:asciiTheme="minorHAnsi" w:hAnsiTheme="minorHAnsi" w:cstheme="minorHAnsi"/>
                <w:b/>
                <w:sz w:val="20"/>
                <w:lang w:val="hr-HR"/>
              </w:rPr>
            </w:pPr>
          </w:p>
          <w:p w14:paraId="0A2C06F7" w14:textId="77777777" w:rsidR="005D7FE5" w:rsidRDefault="005D7FE5" w:rsidP="000152ED">
            <w:pPr>
              <w:pStyle w:val="TableParagraph"/>
              <w:spacing w:before="127"/>
              <w:rPr>
                <w:rFonts w:asciiTheme="minorHAnsi" w:hAnsiTheme="minorHAnsi" w:cstheme="minorHAnsi"/>
                <w:b/>
                <w:sz w:val="20"/>
                <w:lang w:val="hr-HR"/>
              </w:rPr>
            </w:pPr>
          </w:p>
          <w:p w14:paraId="5613EF19" w14:textId="77777777" w:rsidR="005D7FE5" w:rsidRDefault="005D7FE5" w:rsidP="000152ED">
            <w:pPr>
              <w:pStyle w:val="TableParagraph"/>
              <w:spacing w:before="127"/>
              <w:rPr>
                <w:rFonts w:asciiTheme="minorHAnsi" w:hAnsiTheme="minorHAnsi" w:cstheme="minorHAnsi"/>
                <w:b/>
                <w:sz w:val="20"/>
                <w:lang w:val="hr-HR"/>
              </w:rPr>
            </w:pPr>
          </w:p>
          <w:p w14:paraId="55C862DB" w14:textId="77777777" w:rsidR="00F51225" w:rsidRPr="00E267FD" w:rsidRDefault="00F51225" w:rsidP="000152ED">
            <w:pPr>
              <w:pStyle w:val="TableParagraph"/>
              <w:ind w:left="107" w:right="102"/>
              <w:rPr>
                <w:rFonts w:asciiTheme="minorHAnsi" w:hAnsiTheme="minorHAnsi" w:cstheme="minorHAnsi"/>
                <w:lang w:val="hr-HR"/>
              </w:rPr>
            </w:pPr>
            <w:r w:rsidRPr="00E267FD">
              <w:rPr>
                <w:rFonts w:asciiTheme="minorHAnsi" w:hAnsiTheme="minorHAnsi" w:cstheme="minorHAnsi"/>
                <w:color w:val="000009"/>
                <w:lang w:val="hr-HR"/>
              </w:rPr>
              <w:t>Vlasnici biljaka i šumskih sadnica/mladih šumskih zasada bili su relevantni bez obzira na njihova formalna prava i vrste prava vlasništva nad zemljom</w:t>
            </w:r>
          </w:p>
        </w:tc>
        <w:tc>
          <w:tcPr>
            <w:tcW w:w="8260" w:type="dxa"/>
          </w:tcPr>
          <w:p w14:paraId="03853E0F" w14:textId="77777777" w:rsidR="00F51225" w:rsidRPr="00E267FD" w:rsidRDefault="009D6B84" w:rsidP="00D351F0">
            <w:pPr>
              <w:pStyle w:val="TableParagraph"/>
              <w:spacing w:line="225" w:lineRule="exact"/>
              <w:ind w:left="107"/>
              <w:rPr>
                <w:rFonts w:asciiTheme="minorHAnsi" w:hAnsiTheme="minorHAnsi" w:cstheme="minorHAnsi"/>
                <w:sz w:val="20"/>
                <w:lang w:val="hr-HR"/>
              </w:rPr>
            </w:pPr>
            <w:r w:rsidRPr="00E267FD">
              <w:rPr>
                <w:rFonts w:asciiTheme="minorHAnsi" w:hAnsiTheme="minorHAnsi" w:cstheme="minorHAnsi"/>
                <w:color w:val="000009"/>
                <w:lang w:val="hr-HR"/>
              </w:rPr>
              <w:lastRenderedPageBreak/>
              <w:t xml:space="preserve">Pravo na prikupljanje voća/drveta + novčana naknada po zamjenskim </w:t>
            </w:r>
            <w:r w:rsidR="00D351F0">
              <w:rPr>
                <w:rFonts w:asciiTheme="minorHAnsi" w:hAnsiTheme="minorHAnsi" w:cstheme="minorHAnsi"/>
                <w:color w:val="000009"/>
                <w:lang w:val="hr-HR"/>
              </w:rPr>
              <w:t>cijena</w:t>
            </w:r>
            <w:r w:rsidRPr="00E267FD">
              <w:rPr>
                <w:rFonts w:asciiTheme="minorHAnsi" w:hAnsiTheme="minorHAnsi" w:cstheme="minorHAnsi"/>
                <w:color w:val="000009"/>
                <w:lang w:val="hr-HR"/>
              </w:rPr>
              <w:t xml:space="preserve"> na osnovu starosti, tipa, proizvodne vrijednosti, troškova ulaganja i vremena potrebnog za sazrijevanje usjeva.</w:t>
            </w:r>
          </w:p>
        </w:tc>
      </w:tr>
      <w:tr w:rsidR="00F51225" w:rsidRPr="00E267FD" w14:paraId="04462013" w14:textId="77777777" w:rsidTr="005D7FE5">
        <w:trPr>
          <w:gridAfter w:val="1"/>
          <w:wAfter w:w="6" w:type="dxa"/>
          <w:trHeight w:val="1089"/>
        </w:trPr>
        <w:tc>
          <w:tcPr>
            <w:tcW w:w="2823" w:type="dxa"/>
            <w:gridSpan w:val="2"/>
          </w:tcPr>
          <w:p w14:paraId="0BD9CEAE" w14:textId="77777777" w:rsidR="00F51225" w:rsidRPr="00E267FD" w:rsidRDefault="00F51225" w:rsidP="00D351F0">
            <w:pPr>
              <w:pStyle w:val="TableParagraph"/>
              <w:tabs>
                <w:tab w:val="left" w:pos="1119"/>
                <w:tab w:val="left" w:pos="2210"/>
              </w:tabs>
              <w:spacing w:before="211"/>
              <w:ind w:left="107" w:right="102"/>
              <w:rPr>
                <w:rFonts w:asciiTheme="minorHAnsi" w:hAnsiTheme="minorHAnsi" w:cstheme="minorHAnsi"/>
                <w:sz w:val="20"/>
                <w:lang w:val="hr-HR"/>
              </w:rPr>
            </w:pPr>
            <w:r w:rsidRPr="00E267FD">
              <w:rPr>
                <w:rFonts w:asciiTheme="minorHAnsi" w:hAnsiTheme="minorHAnsi" w:cstheme="minorHAnsi"/>
                <w:color w:val="000009"/>
                <w:spacing w:val="-2"/>
                <w:sz w:val="20"/>
                <w:lang w:val="hr-HR"/>
              </w:rPr>
              <w:lastRenderedPageBreak/>
              <w:t>Pogođeni</w:t>
            </w:r>
            <w:r w:rsidR="00D351F0">
              <w:rPr>
                <w:rFonts w:asciiTheme="minorHAnsi" w:hAnsiTheme="minorHAnsi" w:cstheme="minorHAnsi"/>
                <w:color w:val="000009"/>
                <w:spacing w:val="-2"/>
                <w:sz w:val="20"/>
                <w:lang w:val="hr-HR"/>
              </w:rPr>
              <w:t xml:space="preserve"> v</w:t>
            </w:r>
            <w:r w:rsidRPr="00E267FD">
              <w:rPr>
                <w:rFonts w:asciiTheme="minorHAnsi" w:hAnsiTheme="minorHAnsi" w:cstheme="minorHAnsi"/>
                <w:color w:val="000009"/>
                <w:spacing w:val="-2"/>
                <w:sz w:val="20"/>
                <w:lang w:val="hr-HR"/>
              </w:rPr>
              <w:t>inogradi</w:t>
            </w:r>
            <w:r w:rsidR="00D351F0">
              <w:rPr>
                <w:rFonts w:asciiTheme="minorHAnsi" w:hAnsiTheme="minorHAnsi" w:cstheme="minorHAnsi"/>
                <w:color w:val="000009"/>
                <w:spacing w:val="-2"/>
                <w:sz w:val="20"/>
                <w:lang w:val="hr-HR"/>
              </w:rPr>
              <w:t xml:space="preserve"> </w:t>
            </w:r>
            <w:r w:rsidRPr="00E267FD">
              <w:rPr>
                <w:rFonts w:asciiTheme="minorHAnsi" w:hAnsiTheme="minorHAnsi" w:cstheme="minorHAnsi"/>
                <w:color w:val="000009"/>
                <w:spacing w:val="-4"/>
                <w:sz w:val="20"/>
                <w:lang w:val="hr-HR"/>
              </w:rPr>
              <w:t>i voćnjaci koji još nisu donosili plodove</w:t>
            </w:r>
          </w:p>
        </w:tc>
        <w:tc>
          <w:tcPr>
            <w:tcW w:w="3330" w:type="dxa"/>
            <w:vMerge/>
            <w:tcBorders>
              <w:top w:val="nil"/>
            </w:tcBorders>
          </w:tcPr>
          <w:p w14:paraId="3DDA92B9" w14:textId="77777777" w:rsidR="00F51225" w:rsidRPr="00E267FD" w:rsidRDefault="00F51225" w:rsidP="000152ED">
            <w:pPr>
              <w:rPr>
                <w:rFonts w:cstheme="minorHAnsi"/>
                <w:sz w:val="2"/>
                <w:szCs w:val="2"/>
                <w:lang w:val="hr-HR"/>
              </w:rPr>
            </w:pPr>
          </w:p>
        </w:tc>
        <w:tc>
          <w:tcPr>
            <w:tcW w:w="8260" w:type="dxa"/>
          </w:tcPr>
          <w:p w14:paraId="053B8ED0" w14:textId="77777777" w:rsidR="00F51225" w:rsidRPr="00E267FD" w:rsidRDefault="00F51225" w:rsidP="000152ED">
            <w:pPr>
              <w:pStyle w:val="TableParagraph"/>
              <w:spacing w:line="225" w:lineRule="exact"/>
              <w:ind w:left="107"/>
              <w:rPr>
                <w:rFonts w:asciiTheme="minorHAnsi" w:hAnsiTheme="minorHAnsi" w:cstheme="minorHAnsi"/>
                <w:sz w:val="20"/>
                <w:lang w:val="hr-HR"/>
              </w:rPr>
            </w:pPr>
            <w:r w:rsidRPr="00E267FD">
              <w:rPr>
                <w:rFonts w:asciiTheme="minorHAnsi" w:hAnsiTheme="minorHAnsi" w:cstheme="minorHAnsi"/>
                <w:color w:val="000009"/>
                <w:sz w:val="20"/>
                <w:lang w:val="hr-HR"/>
              </w:rPr>
              <w:t>Žetva/prinos</w:t>
            </w:r>
          </w:p>
          <w:p w14:paraId="58E27F9A" w14:textId="77777777" w:rsidR="00F51225" w:rsidRPr="00E267FD" w:rsidRDefault="00F51225" w:rsidP="000152ED">
            <w:pPr>
              <w:pStyle w:val="TableParagraph"/>
              <w:spacing w:before="199"/>
              <w:ind w:left="107"/>
              <w:rPr>
                <w:rFonts w:asciiTheme="minorHAnsi" w:hAnsiTheme="minorHAnsi" w:cstheme="minorHAnsi"/>
                <w:sz w:val="20"/>
                <w:lang w:val="hr-HR"/>
              </w:rPr>
            </w:pPr>
            <w:r w:rsidRPr="00E267FD">
              <w:rPr>
                <w:rFonts w:asciiTheme="minorHAnsi" w:hAnsiTheme="minorHAnsi" w:cstheme="minorHAnsi"/>
                <w:color w:val="000009"/>
                <w:sz w:val="20"/>
                <w:lang w:val="hr-HR"/>
              </w:rPr>
              <w:t>Novčana naknada dovoljna za ponovno uspostavljanje ili kupovinu sličnog vinograda ili voćnjaka, uključujući vrijednost vremena potrebnog za obnovu zamjenskog vinograda ili voćnjaka i gubitak neto prihoda.</w:t>
            </w:r>
          </w:p>
        </w:tc>
      </w:tr>
      <w:tr w:rsidR="00F51225" w:rsidRPr="00E267FD" w14:paraId="69A86C00" w14:textId="77777777" w:rsidTr="005D7FE5">
        <w:trPr>
          <w:gridAfter w:val="1"/>
          <w:wAfter w:w="6" w:type="dxa"/>
          <w:trHeight w:val="861"/>
        </w:trPr>
        <w:tc>
          <w:tcPr>
            <w:tcW w:w="2823" w:type="dxa"/>
            <w:gridSpan w:val="2"/>
          </w:tcPr>
          <w:p w14:paraId="11492650" w14:textId="77777777" w:rsidR="00F51225" w:rsidRPr="00E267FD" w:rsidRDefault="00F51225" w:rsidP="00D351F0">
            <w:pPr>
              <w:pStyle w:val="TableParagraph"/>
              <w:spacing w:before="96"/>
              <w:ind w:left="107"/>
              <w:rPr>
                <w:rFonts w:asciiTheme="minorHAnsi" w:hAnsiTheme="minorHAnsi" w:cstheme="minorHAnsi"/>
                <w:sz w:val="20"/>
                <w:lang w:val="hr-HR"/>
              </w:rPr>
            </w:pPr>
            <w:r w:rsidRPr="00E267FD">
              <w:rPr>
                <w:rFonts w:asciiTheme="minorHAnsi" w:hAnsiTheme="minorHAnsi" w:cstheme="minorHAnsi"/>
                <w:color w:val="000009"/>
                <w:sz w:val="20"/>
                <w:lang w:val="hr-HR"/>
              </w:rPr>
              <w:t>Drvna masa (zrela ili skoro zrela)</w:t>
            </w:r>
          </w:p>
        </w:tc>
        <w:tc>
          <w:tcPr>
            <w:tcW w:w="3330" w:type="dxa"/>
            <w:vMerge/>
            <w:tcBorders>
              <w:top w:val="nil"/>
            </w:tcBorders>
          </w:tcPr>
          <w:p w14:paraId="3E4F8163" w14:textId="77777777" w:rsidR="00F51225" w:rsidRPr="00E267FD" w:rsidRDefault="00F51225" w:rsidP="000152ED">
            <w:pPr>
              <w:rPr>
                <w:rFonts w:cstheme="minorHAnsi"/>
                <w:sz w:val="2"/>
                <w:szCs w:val="2"/>
                <w:lang w:val="hr-HR"/>
              </w:rPr>
            </w:pPr>
          </w:p>
        </w:tc>
        <w:tc>
          <w:tcPr>
            <w:tcW w:w="8260" w:type="dxa"/>
          </w:tcPr>
          <w:p w14:paraId="0B2380E5" w14:textId="77777777" w:rsidR="00F51225" w:rsidRPr="00E267FD" w:rsidRDefault="00F51225" w:rsidP="000152ED">
            <w:pPr>
              <w:pStyle w:val="TableParagraph"/>
              <w:spacing w:line="228" w:lineRule="exact"/>
              <w:ind w:left="107"/>
              <w:rPr>
                <w:rFonts w:asciiTheme="minorHAnsi" w:hAnsiTheme="minorHAnsi" w:cstheme="minorHAnsi"/>
                <w:b/>
                <w:sz w:val="20"/>
                <w:lang w:val="hr-HR"/>
              </w:rPr>
            </w:pPr>
            <w:r w:rsidRPr="00E267FD">
              <w:rPr>
                <w:rFonts w:asciiTheme="minorHAnsi" w:hAnsiTheme="minorHAnsi" w:cstheme="minorHAnsi"/>
                <w:color w:val="000009"/>
                <w:sz w:val="20"/>
                <w:lang w:val="hr-HR"/>
              </w:rPr>
              <w:t xml:space="preserve">sječa drveća, </w:t>
            </w:r>
            <w:r w:rsidRPr="00E267FD">
              <w:rPr>
                <w:rFonts w:asciiTheme="minorHAnsi" w:hAnsiTheme="minorHAnsi" w:cstheme="minorHAnsi"/>
                <w:b/>
                <w:color w:val="000009"/>
                <w:spacing w:val="-5"/>
                <w:sz w:val="20"/>
                <w:lang w:val="hr-HR"/>
              </w:rPr>
              <w:t>ili</w:t>
            </w:r>
          </w:p>
          <w:p w14:paraId="6C148111" w14:textId="77777777" w:rsidR="00F51225" w:rsidRPr="00E267FD" w:rsidRDefault="00D351F0" w:rsidP="00D351F0">
            <w:pPr>
              <w:pStyle w:val="TableParagraph"/>
              <w:spacing w:before="199"/>
              <w:ind w:left="107"/>
              <w:rPr>
                <w:rFonts w:asciiTheme="minorHAnsi" w:hAnsiTheme="minorHAnsi" w:cstheme="minorHAnsi"/>
                <w:sz w:val="20"/>
                <w:lang w:val="hr-HR"/>
              </w:rPr>
            </w:pPr>
            <w:r>
              <w:rPr>
                <w:rFonts w:asciiTheme="minorHAnsi" w:hAnsiTheme="minorHAnsi" w:cstheme="minorHAnsi"/>
                <w:color w:val="000009"/>
                <w:sz w:val="20"/>
                <w:lang w:val="hr-HR"/>
              </w:rPr>
              <w:t>Z</w:t>
            </w:r>
            <w:r w:rsidR="00F51225" w:rsidRPr="00E267FD">
              <w:rPr>
                <w:rFonts w:asciiTheme="minorHAnsi" w:hAnsiTheme="minorHAnsi" w:cstheme="minorHAnsi"/>
                <w:color w:val="000009"/>
                <w:sz w:val="20"/>
                <w:lang w:val="hr-HR"/>
              </w:rPr>
              <w:t>amjen</w:t>
            </w:r>
            <w:r>
              <w:rPr>
                <w:rFonts w:asciiTheme="minorHAnsi" w:hAnsiTheme="minorHAnsi" w:cstheme="minorHAnsi"/>
                <w:color w:val="000009"/>
                <w:sz w:val="20"/>
                <w:lang w:val="hr-HR"/>
              </w:rPr>
              <w:t>ska cijena</w:t>
            </w:r>
            <w:r w:rsidR="00F51225" w:rsidRPr="00E267FD">
              <w:rPr>
                <w:rFonts w:asciiTheme="minorHAnsi" w:hAnsiTheme="minorHAnsi" w:cstheme="minorHAnsi"/>
                <w:color w:val="000009"/>
                <w:sz w:val="20"/>
                <w:lang w:val="hr-HR"/>
              </w:rPr>
              <w:t xml:space="preserve"> određen</w:t>
            </w:r>
            <w:r>
              <w:rPr>
                <w:rFonts w:asciiTheme="minorHAnsi" w:hAnsiTheme="minorHAnsi" w:cstheme="minorHAnsi"/>
                <w:color w:val="000009"/>
                <w:sz w:val="20"/>
                <w:lang w:val="hr-HR"/>
              </w:rPr>
              <w:t>a</w:t>
            </w:r>
            <w:r w:rsidR="00F51225" w:rsidRPr="00E267FD">
              <w:rPr>
                <w:rFonts w:asciiTheme="minorHAnsi" w:hAnsiTheme="minorHAnsi" w:cstheme="minorHAnsi"/>
                <w:color w:val="000009"/>
                <w:sz w:val="20"/>
                <w:lang w:val="hr-HR"/>
              </w:rPr>
              <w:t xml:space="preserve"> na osnovu vrijednosti "drveta na panju" po tržišnoj vrijednosti</w:t>
            </w:r>
          </w:p>
        </w:tc>
      </w:tr>
      <w:tr w:rsidR="00F51225" w:rsidRPr="00E267FD" w14:paraId="6C60680C" w14:textId="77777777" w:rsidTr="005D7FE5">
        <w:trPr>
          <w:gridAfter w:val="1"/>
          <w:wAfter w:w="6" w:type="dxa"/>
          <w:trHeight w:val="1089"/>
        </w:trPr>
        <w:tc>
          <w:tcPr>
            <w:tcW w:w="2823" w:type="dxa"/>
            <w:gridSpan w:val="2"/>
          </w:tcPr>
          <w:p w14:paraId="7D441B88" w14:textId="77777777" w:rsidR="00F51225" w:rsidRPr="00E267FD" w:rsidRDefault="00F51225" w:rsidP="000152ED">
            <w:pPr>
              <w:pStyle w:val="TableParagraph"/>
              <w:spacing w:before="209"/>
              <w:ind w:left="107" w:right="102"/>
              <w:rPr>
                <w:rFonts w:asciiTheme="minorHAnsi" w:hAnsiTheme="minorHAnsi" w:cstheme="minorHAnsi"/>
                <w:sz w:val="20"/>
                <w:lang w:val="hr-HR"/>
              </w:rPr>
            </w:pPr>
            <w:r w:rsidRPr="00E267FD">
              <w:rPr>
                <w:rFonts w:asciiTheme="minorHAnsi" w:hAnsiTheme="minorHAnsi" w:cstheme="minorHAnsi"/>
                <w:color w:val="000009"/>
                <w:sz w:val="20"/>
                <w:lang w:val="hr-HR"/>
              </w:rPr>
              <w:t>Šume bez zrele drvene mase</w:t>
            </w:r>
          </w:p>
        </w:tc>
        <w:tc>
          <w:tcPr>
            <w:tcW w:w="3330" w:type="dxa"/>
            <w:vMerge/>
            <w:tcBorders>
              <w:top w:val="nil"/>
            </w:tcBorders>
          </w:tcPr>
          <w:p w14:paraId="38E120F3" w14:textId="77777777" w:rsidR="00F51225" w:rsidRPr="00E267FD" w:rsidRDefault="00F51225" w:rsidP="000152ED">
            <w:pPr>
              <w:rPr>
                <w:rFonts w:cstheme="minorHAnsi"/>
                <w:sz w:val="2"/>
                <w:szCs w:val="2"/>
                <w:lang w:val="hr-HR"/>
              </w:rPr>
            </w:pPr>
          </w:p>
        </w:tc>
        <w:tc>
          <w:tcPr>
            <w:tcW w:w="8260" w:type="dxa"/>
          </w:tcPr>
          <w:p w14:paraId="2FB9DD86" w14:textId="77777777" w:rsidR="00F51225" w:rsidRPr="00E267FD" w:rsidRDefault="00F51225" w:rsidP="000152ED">
            <w:pPr>
              <w:pStyle w:val="TableParagraph"/>
              <w:spacing w:line="225" w:lineRule="exact"/>
              <w:ind w:left="107"/>
              <w:rPr>
                <w:rFonts w:asciiTheme="minorHAnsi" w:hAnsiTheme="minorHAnsi" w:cstheme="minorHAnsi"/>
                <w:b/>
                <w:sz w:val="20"/>
                <w:lang w:val="hr-HR"/>
              </w:rPr>
            </w:pPr>
            <w:r w:rsidRPr="00E267FD">
              <w:rPr>
                <w:rFonts w:asciiTheme="minorHAnsi" w:hAnsiTheme="minorHAnsi" w:cstheme="minorHAnsi"/>
                <w:color w:val="000009"/>
                <w:sz w:val="20"/>
                <w:lang w:val="hr-HR"/>
              </w:rPr>
              <w:t xml:space="preserve">Sječa drveća, </w:t>
            </w:r>
            <w:r w:rsidRPr="00E267FD">
              <w:rPr>
                <w:rFonts w:asciiTheme="minorHAnsi" w:hAnsiTheme="minorHAnsi" w:cstheme="minorHAnsi"/>
                <w:b/>
                <w:color w:val="000009"/>
                <w:spacing w:val="-5"/>
                <w:sz w:val="20"/>
                <w:lang w:val="hr-HR"/>
              </w:rPr>
              <w:t>ili</w:t>
            </w:r>
          </w:p>
          <w:p w14:paraId="08742FF4" w14:textId="77777777" w:rsidR="00F51225" w:rsidRPr="00E267FD" w:rsidRDefault="00F51225" w:rsidP="000152ED">
            <w:pPr>
              <w:pStyle w:val="TableParagraph"/>
              <w:spacing w:before="199"/>
              <w:ind w:left="107"/>
              <w:rPr>
                <w:rFonts w:asciiTheme="minorHAnsi" w:hAnsiTheme="minorHAnsi" w:cstheme="minorHAnsi"/>
                <w:sz w:val="20"/>
                <w:lang w:val="hr-HR"/>
              </w:rPr>
            </w:pPr>
            <w:r w:rsidRPr="00E267FD">
              <w:rPr>
                <w:rFonts w:asciiTheme="minorHAnsi" w:hAnsiTheme="minorHAnsi" w:cstheme="minorHAnsi"/>
                <w:color w:val="000009"/>
                <w:sz w:val="20"/>
                <w:lang w:val="hr-HR"/>
              </w:rPr>
              <w:t>Novčana naknada dovoljna za ponovno uspostavljanje slične šume, uključujući vrijednost vremena potrebnog za obnovu zamjenske šume i gubitak neto prihoda.</w:t>
            </w:r>
          </w:p>
        </w:tc>
      </w:tr>
      <w:tr w:rsidR="00F51225" w:rsidRPr="00E267FD" w14:paraId="7AC6A1BB" w14:textId="77777777" w:rsidTr="005D7FE5">
        <w:trPr>
          <w:gridAfter w:val="1"/>
          <w:wAfter w:w="6" w:type="dxa"/>
          <w:trHeight w:val="659"/>
        </w:trPr>
        <w:tc>
          <w:tcPr>
            <w:tcW w:w="2823" w:type="dxa"/>
            <w:gridSpan w:val="2"/>
          </w:tcPr>
          <w:p w14:paraId="49848E58" w14:textId="77777777" w:rsidR="00F51225" w:rsidRPr="00E267FD" w:rsidRDefault="00F51225" w:rsidP="000152ED">
            <w:pPr>
              <w:pStyle w:val="TableParagraph"/>
              <w:spacing w:before="111"/>
              <w:ind w:left="107"/>
              <w:rPr>
                <w:rFonts w:asciiTheme="minorHAnsi" w:hAnsiTheme="minorHAnsi" w:cstheme="minorHAnsi"/>
                <w:sz w:val="20"/>
                <w:lang w:val="hr-HR"/>
              </w:rPr>
            </w:pPr>
            <w:r w:rsidRPr="00E267FD">
              <w:rPr>
                <w:rFonts w:asciiTheme="minorHAnsi" w:hAnsiTheme="minorHAnsi" w:cstheme="minorHAnsi"/>
                <w:color w:val="000009"/>
                <w:sz w:val="20"/>
                <w:lang w:val="hr-HR"/>
              </w:rPr>
              <w:t>Rasadnik još ne daje plodove</w:t>
            </w:r>
          </w:p>
        </w:tc>
        <w:tc>
          <w:tcPr>
            <w:tcW w:w="3330" w:type="dxa"/>
            <w:vMerge/>
            <w:tcBorders>
              <w:top w:val="nil"/>
            </w:tcBorders>
          </w:tcPr>
          <w:p w14:paraId="7D5594B7" w14:textId="77777777" w:rsidR="00F51225" w:rsidRPr="00E267FD" w:rsidRDefault="00F51225" w:rsidP="000152ED">
            <w:pPr>
              <w:rPr>
                <w:rFonts w:cstheme="minorHAnsi"/>
                <w:sz w:val="2"/>
                <w:szCs w:val="2"/>
                <w:lang w:val="hr-HR"/>
              </w:rPr>
            </w:pPr>
          </w:p>
        </w:tc>
        <w:tc>
          <w:tcPr>
            <w:tcW w:w="8260" w:type="dxa"/>
          </w:tcPr>
          <w:p w14:paraId="57372D03" w14:textId="77777777" w:rsidR="00F51225" w:rsidRPr="00E267FD" w:rsidRDefault="00F51225" w:rsidP="000152ED">
            <w:pPr>
              <w:pStyle w:val="TableParagraph"/>
              <w:ind w:left="107"/>
              <w:rPr>
                <w:rFonts w:asciiTheme="minorHAnsi" w:hAnsiTheme="minorHAnsi" w:cstheme="minorHAnsi"/>
                <w:sz w:val="20"/>
                <w:lang w:val="hr-HR"/>
              </w:rPr>
            </w:pPr>
            <w:r w:rsidRPr="00E267FD">
              <w:rPr>
                <w:rFonts w:asciiTheme="minorHAnsi" w:hAnsiTheme="minorHAnsi" w:cstheme="minorHAnsi"/>
                <w:color w:val="000009"/>
                <w:sz w:val="20"/>
                <w:lang w:val="hr-HR"/>
              </w:rPr>
              <w:t>Novčana naknada dovoljna za ponovno uspostavljanje sadnog materijala (rasadnik i drugi reproduktivni materijal).</w:t>
            </w:r>
          </w:p>
        </w:tc>
      </w:tr>
      <w:tr w:rsidR="00F51225" w:rsidRPr="00E267FD" w14:paraId="37623F1F" w14:textId="77777777" w:rsidTr="00D351F0">
        <w:trPr>
          <w:gridAfter w:val="1"/>
          <w:wAfter w:w="6" w:type="dxa"/>
          <w:trHeight w:val="683"/>
        </w:trPr>
        <w:tc>
          <w:tcPr>
            <w:tcW w:w="2823" w:type="dxa"/>
            <w:gridSpan w:val="2"/>
          </w:tcPr>
          <w:p w14:paraId="31377460" w14:textId="77777777" w:rsidR="00F51225" w:rsidRPr="00E267FD" w:rsidRDefault="00D351F0" w:rsidP="00D351F0">
            <w:pPr>
              <w:pStyle w:val="TableParagraph"/>
              <w:ind w:left="107" w:right="100"/>
              <w:rPr>
                <w:rFonts w:asciiTheme="minorHAnsi" w:hAnsiTheme="minorHAnsi" w:cstheme="minorHAnsi"/>
                <w:sz w:val="20"/>
                <w:lang w:val="hr-HR"/>
              </w:rPr>
            </w:pPr>
            <w:r>
              <w:rPr>
                <w:rFonts w:asciiTheme="minorHAnsi" w:hAnsiTheme="minorHAnsi" w:cstheme="minorHAnsi"/>
                <w:color w:val="000009"/>
                <w:sz w:val="20"/>
                <w:lang w:val="hr-HR"/>
              </w:rPr>
              <w:t>Objekti</w:t>
            </w:r>
            <w:r w:rsidR="00F51225" w:rsidRPr="00E267FD">
              <w:rPr>
                <w:rFonts w:asciiTheme="minorHAnsi" w:hAnsiTheme="minorHAnsi" w:cstheme="minorHAnsi"/>
                <w:color w:val="000009"/>
                <w:sz w:val="20"/>
                <w:lang w:val="hr-HR"/>
              </w:rPr>
              <w:t xml:space="preserve"> koj</w:t>
            </w:r>
            <w:r>
              <w:rPr>
                <w:rFonts w:asciiTheme="minorHAnsi" w:hAnsiTheme="minorHAnsi" w:cstheme="minorHAnsi"/>
                <w:color w:val="000009"/>
                <w:sz w:val="20"/>
                <w:lang w:val="hr-HR"/>
              </w:rPr>
              <w:t>i</w:t>
            </w:r>
            <w:r w:rsidR="00F51225" w:rsidRPr="00E267FD">
              <w:rPr>
                <w:rFonts w:asciiTheme="minorHAnsi" w:hAnsiTheme="minorHAnsi" w:cstheme="minorHAnsi"/>
                <w:color w:val="000009"/>
                <w:sz w:val="20"/>
                <w:lang w:val="hr-HR"/>
              </w:rPr>
              <w:t xml:space="preserve"> se koriste za držanje i uzgoj stoke (</w:t>
            </w:r>
            <w:r>
              <w:rPr>
                <w:rFonts w:asciiTheme="minorHAnsi" w:hAnsiTheme="minorHAnsi" w:cstheme="minorHAnsi"/>
                <w:color w:val="000009"/>
                <w:sz w:val="20"/>
                <w:lang w:val="hr-HR"/>
              </w:rPr>
              <w:t>šupe</w:t>
            </w:r>
            <w:r w:rsidR="00F51225" w:rsidRPr="00E267FD">
              <w:rPr>
                <w:rFonts w:asciiTheme="minorHAnsi" w:hAnsiTheme="minorHAnsi" w:cstheme="minorHAnsi"/>
                <w:color w:val="000009"/>
                <w:sz w:val="20"/>
                <w:lang w:val="hr-HR"/>
              </w:rPr>
              <w:t>, štale itd.)</w:t>
            </w:r>
          </w:p>
        </w:tc>
        <w:tc>
          <w:tcPr>
            <w:tcW w:w="3330" w:type="dxa"/>
          </w:tcPr>
          <w:p w14:paraId="37786104" w14:textId="77777777" w:rsidR="00F51225" w:rsidRPr="00E267FD" w:rsidRDefault="00F51225" w:rsidP="00D351F0">
            <w:pPr>
              <w:pStyle w:val="TableParagraph"/>
              <w:tabs>
                <w:tab w:val="left" w:pos="942"/>
                <w:tab w:val="left" w:pos="1323"/>
                <w:tab w:val="left" w:pos="2313"/>
                <w:tab w:val="left" w:pos="2898"/>
              </w:tabs>
              <w:ind w:left="107" w:right="98"/>
              <w:rPr>
                <w:rFonts w:asciiTheme="minorHAnsi" w:hAnsiTheme="minorHAnsi" w:cstheme="minorHAnsi"/>
                <w:sz w:val="20"/>
                <w:lang w:val="hr-HR"/>
              </w:rPr>
            </w:pPr>
            <w:r w:rsidRPr="00E267FD">
              <w:rPr>
                <w:rFonts w:asciiTheme="minorHAnsi" w:hAnsiTheme="minorHAnsi" w:cstheme="minorHAnsi"/>
                <w:color w:val="000009"/>
                <w:spacing w:val="-2"/>
                <w:sz w:val="20"/>
                <w:lang w:val="hr-HR"/>
              </w:rPr>
              <w:t>Vlasnici</w:t>
            </w:r>
            <w:r w:rsidR="00D351F0">
              <w:rPr>
                <w:rFonts w:asciiTheme="minorHAnsi" w:hAnsiTheme="minorHAnsi" w:cstheme="minorHAnsi"/>
                <w:color w:val="000009"/>
                <w:spacing w:val="-2"/>
                <w:sz w:val="20"/>
                <w:lang w:val="hr-HR"/>
              </w:rPr>
              <w:t xml:space="preserve"> </w:t>
            </w:r>
            <w:r w:rsidRPr="00E267FD">
              <w:rPr>
                <w:rFonts w:asciiTheme="minorHAnsi" w:hAnsiTheme="minorHAnsi" w:cstheme="minorHAnsi"/>
                <w:color w:val="000009"/>
                <w:spacing w:val="-6"/>
                <w:sz w:val="20"/>
                <w:lang w:val="hr-HR"/>
              </w:rPr>
              <w:t>o</w:t>
            </w:r>
            <w:r w:rsidR="00D351F0">
              <w:rPr>
                <w:rFonts w:asciiTheme="minorHAnsi" w:hAnsiTheme="minorHAnsi" w:cstheme="minorHAnsi"/>
                <w:color w:val="000009"/>
                <w:spacing w:val="-6"/>
                <w:sz w:val="20"/>
                <w:lang w:val="hr-HR"/>
              </w:rPr>
              <w:t xml:space="preserve">bjekata koji se koriste </w:t>
            </w:r>
            <w:r w:rsidRPr="00E267FD">
              <w:rPr>
                <w:rFonts w:asciiTheme="minorHAnsi" w:hAnsiTheme="minorHAnsi" w:cstheme="minorHAnsi"/>
                <w:color w:val="000009"/>
                <w:spacing w:val="-4"/>
                <w:sz w:val="20"/>
                <w:lang w:val="hr-HR"/>
              </w:rPr>
              <w:t>za držanje stoke</w:t>
            </w:r>
          </w:p>
        </w:tc>
        <w:tc>
          <w:tcPr>
            <w:tcW w:w="8260" w:type="dxa"/>
          </w:tcPr>
          <w:p w14:paraId="202E9DA3" w14:textId="77777777" w:rsidR="00F51225" w:rsidRPr="00E267FD" w:rsidRDefault="00D351F0" w:rsidP="00D351F0">
            <w:pPr>
              <w:pStyle w:val="TableParagraph"/>
              <w:tabs>
                <w:tab w:val="left" w:pos="942"/>
                <w:tab w:val="left" w:pos="1323"/>
                <w:tab w:val="left" w:pos="2313"/>
                <w:tab w:val="left" w:pos="2898"/>
              </w:tabs>
              <w:ind w:left="107" w:right="98"/>
              <w:rPr>
                <w:rFonts w:asciiTheme="minorHAnsi" w:hAnsiTheme="minorHAnsi" w:cstheme="minorHAnsi"/>
                <w:sz w:val="20"/>
                <w:lang w:val="hr-HR"/>
              </w:rPr>
            </w:pPr>
            <w:r>
              <w:rPr>
                <w:rFonts w:asciiTheme="minorHAnsi" w:hAnsiTheme="minorHAnsi" w:cstheme="minorHAnsi"/>
                <w:color w:val="000009"/>
                <w:spacing w:val="-2"/>
                <w:sz w:val="20"/>
                <w:lang w:val="hr-HR"/>
              </w:rPr>
              <w:t>Zamjenska cijena</w:t>
            </w:r>
            <w:r w:rsidR="009D6B84" w:rsidRPr="00D351F0">
              <w:rPr>
                <w:rFonts w:asciiTheme="minorHAnsi" w:hAnsiTheme="minorHAnsi" w:cstheme="minorHAnsi"/>
                <w:color w:val="000009"/>
                <w:spacing w:val="-2"/>
                <w:sz w:val="20"/>
                <w:lang w:val="hr-HR"/>
              </w:rPr>
              <w:t>; ILI zamjenska nekretnina ako je zakonski podobna; Podrška za tranziciju i naknada za izgubljeni prihod.</w:t>
            </w:r>
          </w:p>
        </w:tc>
      </w:tr>
      <w:tr w:rsidR="00F51225" w:rsidRPr="00E267FD" w14:paraId="6367492F" w14:textId="77777777" w:rsidTr="006A3AD9">
        <w:trPr>
          <w:gridAfter w:val="1"/>
          <w:wAfter w:w="6" w:type="dxa"/>
          <w:trHeight w:val="917"/>
        </w:trPr>
        <w:tc>
          <w:tcPr>
            <w:tcW w:w="2823" w:type="dxa"/>
            <w:gridSpan w:val="2"/>
          </w:tcPr>
          <w:p w14:paraId="4F1C57FC" w14:textId="77777777" w:rsidR="00F51225" w:rsidRPr="00E267FD" w:rsidRDefault="00F51225" w:rsidP="00D351F0">
            <w:pPr>
              <w:pStyle w:val="TableParagraph"/>
              <w:tabs>
                <w:tab w:val="left" w:pos="1021"/>
                <w:tab w:val="left" w:pos="1579"/>
              </w:tabs>
              <w:spacing w:before="211"/>
              <w:ind w:left="107" w:right="101"/>
              <w:rPr>
                <w:rFonts w:asciiTheme="minorHAnsi" w:hAnsiTheme="minorHAnsi" w:cstheme="minorHAnsi"/>
                <w:sz w:val="20"/>
                <w:lang w:val="hr-HR"/>
              </w:rPr>
            </w:pPr>
            <w:r w:rsidRPr="00E267FD">
              <w:rPr>
                <w:rFonts w:asciiTheme="minorHAnsi" w:hAnsiTheme="minorHAnsi" w:cstheme="minorHAnsi"/>
                <w:color w:val="000009"/>
                <w:spacing w:val="-2"/>
                <w:sz w:val="20"/>
                <w:lang w:val="hr-HR"/>
              </w:rPr>
              <w:t>Uticaj</w:t>
            </w:r>
            <w:r w:rsidR="00D351F0">
              <w:rPr>
                <w:rFonts w:asciiTheme="minorHAnsi" w:hAnsiTheme="minorHAnsi" w:cstheme="minorHAnsi"/>
                <w:color w:val="000009"/>
                <w:spacing w:val="-2"/>
                <w:sz w:val="20"/>
                <w:lang w:val="hr-HR"/>
              </w:rPr>
              <w:t xml:space="preserve"> </w:t>
            </w:r>
            <w:r w:rsidRPr="00E267FD">
              <w:rPr>
                <w:rFonts w:asciiTheme="minorHAnsi" w:hAnsiTheme="minorHAnsi" w:cstheme="minorHAnsi"/>
                <w:color w:val="000009"/>
                <w:spacing w:val="-6"/>
                <w:sz w:val="20"/>
                <w:lang w:val="hr-HR"/>
              </w:rPr>
              <w:t>na</w:t>
            </w:r>
            <w:r w:rsidR="00D351F0">
              <w:rPr>
                <w:rFonts w:asciiTheme="minorHAnsi" w:hAnsiTheme="minorHAnsi" w:cstheme="minorHAnsi"/>
                <w:color w:val="000009"/>
                <w:spacing w:val="-6"/>
                <w:sz w:val="20"/>
                <w:lang w:val="hr-HR"/>
              </w:rPr>
              <w:t xml:space="preserve"> p</w:t>
            </w:r>
            <w:r w:rsidRPr="00E267FD">
              <w:rPr>
                <w:rFonts w:asciiTheme="minorHAnsi" w:hAnsiTheme="minorHAnsi" w:cstheme="minorHAnsi"/>
                <w:color w:val="000009"/>
                <w:spacing w:val="-2"/>
                <w:sz w:val="20"/>
                <w:lang w:val="hr-HR"/>
              </w:rPr>
              <w:t>oljoprivred</w:t>
            </w:r>
            <w:r w:rsidR="00D351F0">
              <w:rPr>
                <w:rFonts w:asciiTheme="minorHAnsi" w:hAnsiTheme="minorHAnsi" w:cstheme="minorHAnsi"/>
                <w:color w:val="000009"/>
                <w:spacing w:val="-2"/>
                <w:sz w:val="20"/>
                <w:lang w:val="hr-HR"/>
              </w:rPr>
              <w:t>ne</w:t>
            </w:r>
            <w:r w:rsidRPr="00E267FD">
              <w:rPr>
                <w:rFonts w:asciiTheme="minorHAnsi" w:hAnsiTheme="minorHAnsi" w:cstheme="minorHAnsi"/>
                <w:color w:val="000009"/>
                <w:spacing w:val="-2"/>
                <w:sz w:val="20"/>
                <w:lang w:val="hr-HR"/>
              </w:rPr>
              <w:t xml:space="preserve"> radni</w:t>
            </w:r>
            <w:r w:rsidR="00D351F0">
              <w:rPr>
                <w:rFonts w:asciiTheme="minorHAnsi" w:hAnsiTheme="minorHAnsi" w:cstheme="minorHAnsi"/>
                <w:color w:val="000009"/>
                <w:spacing w:val="-2"/>
                <w:sz w:val="20"/>
                <w:lang w:val="hr-HR"/>
              </w:rPr>
              <w:t>ke</w:t>
            </w:r>
            <w:r w:rsidRPr="00E267FD">
              <w:rPr>
                <w:rFonts w:asciiTheme="minorHAnsi" w:hAnsiTheme="minorHAnsi" w:cstheme="minorHAnsi"/>
                <w:color w:val="000009"/>
                <w:spacing w:val="-2"/>
                <w:sz w:val="20"/>
                <w:lang w:val="hr-HR"/>
              </w:rPr>
              <w:t>, ili prerađivači</w:t>
            </w:r>
          </w:p>
        </w:tc>
        <w:tc>
          <w:tcPr>
            <w:tcW w:w="3330" w:type="dxa"/>
          </w:tcPr>
          <w:p w14:paraId="0D684294" w14:textId="77777777" w:rsidR="00F51225" w:rsidRPr="00E267FD" w:rsidRDefault="00F51225" w:rsidP="000152ED">
            <w:pPr>
              <w:pStyle w:val="TableParagraph"/>
              <w:ind w:left="107"/>
              <w:rPr>
                <w:rFonts w:asciiTheme="minorHAnsi" w:hAnsiTheme="minorHAnsi" w:cstheme="minorHAnsi"/>
                <w:sz w:val="20"/>
                <w:lang w:val="hr-HR"/>
              </w:rPr>
            </w:pPr>
            <w:r w:rsidRPr="00E267FD">
              <w:rPr>
                <w:rFonts w:asciiTheme="minorHAnsi" w:hAnsiTheme="minorHAnsi" w:cstheme="minorHAnsi"/>
                <w:color w:val="000009"/>
                <w:sz w:val="20"/>
                <w:lang w:val="hr-HR"/>
              </w:rPr>
              <w:t>Radnici, zaposleni</w:t>
            </w:r>
          </w:p>
        </w:tc>
        <w:tc>
          <w:tcPr>
            <w:tcW w:w="8260" w:type="dxa"/>
          </w:tcPr>
          <w:p w14:paraId="73CEEE0C" w14:textId="77777777" w:rsidR="00F51225" w:rsidRPr="00E267FD" w:rsidRDefault="00F51225" w:rsidP="000152ED">
            <w:pPr>
              <w:pStyle w:val="TableParagraph"/>
              <w:spacing w:line="225" w:lineRule="exact"/>
              <w:ind w:left="107"/>
              <w:rPr>
                <w:rFonts w:asciiTheme="minorHAnsi" w:hAnsiTheme="minorHAnsi" w:cstheme="minorHAnsi"/>
                <w:b/>
                <w:sz w:val="20"/>
                <w:lang w:val="hr-HR"/>
              </w:rPr>
            </w:pPr>
            <w:r w:rsidRPr="00E267FD">
              <w:rPr>
                <w:rFonts w:asciiTheme="minorHAnsi" w:hAnsiTheme="minorHAnsi" w:cstheme="minorHAnsi"/>
                <w:color w:val="000009"/>
                <w:sz w:val="20"/>
                <w:lang w:val="hr-HR"/>
              </w:rPr>
              <w:t xml:space="preserve">U slučaju poremećaja podrške </w:t>
            </w:r>
            <w:r w:rsidR="003737BF">
              <w:rPr>
                <w:rFonts w:asciiTheme="minorHAnsi" w:hAnsiTheme="minorHAnsi" w:cstheme="minorHAnsi"/>
                <w:color w:val="000009"/>
                <w:sz w:val="20"/>
                <w:lang w:val="hr-HR"/>
              </w:rPr>
              <w:t xml:space="preserve">za </w:t>
            </w:r>
            <w:r w:rsidRPr="00E267FD">
              <w:rPr>
                <w:rFonts w:asciiTheme="minorHAnsi" w:hAnsiTheme="minorHAnsi" w:cstheme="minorHAnsi"/>
                <w:color w:val="000009"/>
                <w:sz w:val="20"/>
                <w:lang w:val="hr-HR"/>
              </w:rPr>
              <w:t>tranzicij</w:t>
            </w:r>
            <w:r w:rsidR="003737BF">
              <w:rPr>
                <w:rFonts w:asciiTheme="minorHAnsi" w:hAnsiTheme="minorHAnsi" w:cstheme="minorHAnsi"/>
                <w:color w:val="000009"/>
                <w:sz w:val="20"/>
                <w:lang w:val="hr-HR"/>
              </w:rPr>
              <w:t>u</w:t>
            </w:r>
            <w:r w:rsidRPr="00E267FD">
              <w:rPr>
                <w:rFonts w:asciiTheme="minorHAnsi" w:hAnsiTheme="minorHAnsi" w:cstheme="minorHAnsi"/>
                <w:color w:val="000009"/>
                <w:sz w:val="20"/>
                <w:lang w:val="hr-HR"/>
              </w:rPr>
              <w:t xml:space="preserve"> izvora prihoda, </w:t>
            </w:r>
            <w:r w:rsidRPr="00E267FD">
              <w:rPr>
                <w:rFonts w:asciiTheme="minorHAnsi" w:hAnsiTheme="minorHAnsi" w:cstheme="minorHAnsi"/>
                <w:b/>
                <w:color w:val="000009"/>
                <w:spacing w:val="-5"/>
                <w:sz w:val="20"/>
                <w:lang w:val="hr-HR"/>
              </w:rPr>
              <w:t>i</w:t>
            </w:r>
          </w:p>
          <w:p w14:paraId="648F2ABC" w14:textId="77777777" w:rsidR="00F51225" w:rsidRPr="00E267FD" w:rsidRDefault="00F51225" w:rsidP="00D351F0">
            <w:pPr>
              <w:pStyle w:val="TableParagraph"/>
              <w:spacing w:before="199"/>
              <w:ind w:left="107"/>
              <w:rPr>
                <w:rFonts w:asciiTheme="minorHAnsi" w:hAnsiTheme="minorHAnsi" w:cstheme="minorHAnsi"/>
                <w:sz w:val="20"/>
                <w:lang w:val="hr-HR"/>
              </w:rPr>
            </w:pPr>
            <w:r w:rsidRPr="00E267FD">
              <w:rPr>
                <w:rFonts w:asciiTheme="minorHAnsi" w:hAnsiTheme="minorHAnsi" w:cstheme="minorHAnsi"/>
                <w:color w:val="000009"/>
                <w:sz w:val="20"/>
                <w:lang w:val="hr-HR"/>
              </w:rPr>
              <w:t xml:space="preserve">Prioritet u zapošljavanju na projektu, ako je moguće i </w:t>
            </w:r>
            <w:r w:rsidR="00D351F0">
              <w:rPr>
                <w:rFonts w:asciiTheme="minorHAnsi" w:hAnsiTheme="minorHAnsi" w:cstheme="minorHAnsi"/>
                <w:color w:val="000009"/>
                <w:sz w:val="20"/>
                <w:lang w:val="hr-HR"/>
              </w:rPr>
              <w:t>od slučaja do slučaja</w:t>
            </w:r>
            <w:r w:rsidRPr="00E267FD">
              <w:rPr>
                <w:rFonts w:asciiTheme="minorHAnsi" w:hAnsiTheme="minorHAnsi" w:cstheme="minorHAnsi"/>
                <w:color w:val="000009"/>
                <w:sz w:val="20"/>
                <w:lang w:val="hr-HR"/>
              </w:rPr>
              <w:t xml:space="preserve"> (u skladu sa procjenom </w:t>
            </w:r>
            <w:r w:rsidR="00D351F0">
              <w:rPr>
                <w:rFonts w:asciiTheme="minorHAnsi" w:hAnsiTheme="minorHAnsi" w:cstheme="minorHAnsi"/>
                <w:color w:val="000009"/>
                <w:sz w:val="20"/>
                <w:lang w:val="hr-HR"/>
              </w:rPr>
              <w:t xml:space="preserve">društvenih aspekata koji su </w:t>
            </w:r>
            <w:r w:rsidRPr="00E267FD">
              <w:rPr>
                <w:rFonts w:asciiTheme="minorHAnsi" w:hAnsiTheme="minorHAnsi" w:cstheme="minorHAnsi"/>
                <w:color w:val="000009"/>
                <w:sz w:val="20"/>
                <w:lang w:val="hr-HR"/>
              </w:rPr>
              <w:t>obrađen</w:t>
            </w:r>
            <w:r w:rsidR="00D351F0">
              <w:rPr>
                <w:rFonts w:asciiTheme="minorHAnsi" w:hAnsiTheme="minorHAnsi" w:cstheme="minorHAnsi"/>
                <w:color w:val="000009"/>
                <w:sz w:val="20"/>
                <w:lang w:val="hr-HR"/>
              </w:rPr>
              <w:t>i</w:t>
            </w:r>
            <w:r w:rsidRPr="00E267FD">
              <w:rPr>
                <w:rFonts w:asciiTheme="minorHAnsi" w:hAnsiTheme="minorHAnsi" w:cstheme="minorHAnsi"/>
                <w:color w:val="000009"/>
                <w:sz w:val="20"/>
                <w:lang w:val="hr-HR"/>
              </w:rPr>
              <w:t xml:space="preserve"> u RAP-ovima)</w:t>
            </w:r>
          </w:p>
        </w:tc>
      </w:tr>
      <w:tr w:rsidR="00F51225" w:rsidRPr="00E267FD" w14:paraId="2B24D1D3" w14:textId="77777777" w:rsidTr="006A3AD9">
        <w:trPr>
          <w:gridAfter w:val="1"/>
          <w:wAfter w:w="6" w:type="dxa"/>
          <w:trHeight w:val="179"/>
        </w:trPr>
        <w:tc>
          <w:tcPr>
            <w:tcW w:w="14413" w:type="dxa"/>
            <w:gridSpan w:val="4"/>
            <w:shd w:val="clear" w:color="auto" w:fill="A5A5A5" w:themeFill="accent3"/>
          </w:tcPr>
          <w:p w14:paraId="0C6F7694" w14:textId="77777777" w:rsidR="00F51225" w:rsidRPr="00E267FD" w:rsidRDefault="00F51225" w:rsidP="000152ED">
            <w:pPr>
              <w:pStyle w:val="TableParagraph"/>
              <w:ind w:left="107"/>
              <w:rPr>
                <w:rFonts w:asciiTheme="minorHAnsi" w:hAnsiTheme="minorHAnsi" w:cstheme="minorHAnsi"/>
                <w:sz w:val="20"/>
                <w:lang w:val="hr-HR"/>
              </w:rPr>
            </w:pPr>
            <w:r w:rsidRPr="00E267FD">
              <w:rPr>
                <w:rFonts w:asciiTheme="minorHAnsi" w:hAnsiTheme="minorHAnsi" w:cstheme="minorHAnsi"/>
                <w:b/>
                <w:color w:val="FFFFFF"/>
                <w:sz w:val="20"/>
                <w:lang w:val="hr-HR"/>
              </w:rPr>
              <w:t>BIZNIS (ali ne i poljoprivreda)</w:t>
            </w:r>
          </w:p>
        </w:tc>
      </w:tr>
      <w:tr w:rsidR="00F51225" w:rsidRPr="00E267FD" w14:paraId="64D705D3" w14:textId="77777777" w:rsidTr="005D7FE5">
        <w:trPr>
          <w:gridAfter w:val="1"/>
          <w:wAfter w:w="6" w:type="dxa"/>
          <w:trHeight w:val="701"/>
        </w:trPr>
        <w:tc>
          <w:tcPr>
            <w:tcW w:w="2823" w:type="dxa"/>
            <w:gridSpan w:val="2"/>
            <w:vMerge w:val="restart"/>
          </w:tcPr>
          <w:p w14:paraId="3E925F1F" w14:textId="77777777" w:rsidR="009A5187" w:rsidRPr="00E267FD" w:rsidRDefault="009D6B84" w:rsidP="006A3AD9">
            <w:pPr>
              <w:pStyle w:val="TableParagraph"/>
              <w:spacing w:before="1"/>
              <w:ind w:left="107" w:right="102"/>
              <w:rPr>
                <w:rFonts w:asciiTheme="minorHAnsi" w:hAnsiTheme="minorHAnsi" w:cstheme="minorHAnsi"/>
                <w:sz w:val="20"/>
                <w:lang w:val="hr-HR"/>
              </w:rPr>
            </w:pPr>
            <w:r w:rsidRPr="00E267FD">
              <w:rPr>
                <w:rFonts w:asciiTheme="minorHAnsi" w:hAnsiTheme="minorHAnsi"/>
                <w:sz w:val="20"/>
                <w:szCs w:val="20"/>
                <w:lang w:val="hr-HR"/>
              </w:rPr>
              <w:t>Poslovn</w:t>
            </w:r>
            <w:r w:rsidR="006A3AD9">
              <w:rPr>
                <w:rFonts w:asciiTheme="minorHAnsi" w:hAnsiTheme="minorHAnsi"/>
                <w:sz w:val="20"/>
                <w:szCs w:val="20"/>
                <w:lang w:val="hr-HR"/>
              </w:rPr>
              <w:t>i objekti</w:t>
            </w:r>
            <w:r w:rsidRPr="00E267FD">
              <w:rPr>
                <w:rFonts w:asciiTheme="minorHAnsi" w:hAnsiTheme="minorHAnsi"/>
                <w:sz w:val="20"/>
                <w:szCs w:val="20"/>
                <w:lang w:val="hr-HR"/>
              </w:rPr>
              <w:t xml:space="preserve"> (nisu predviđene prema FSPP-u, ali su uključene radi potpunosti)</w:t>
            </w:r>
          </w:p>
        </w:tc>
        <w:tc>
          <w:tcPr>
            <w:tcW w:w="3330" w:type="dxa"/>
          </w:tcPr>
          <w:p w14:paraId="10580F71" w14:textId="77777777" w:rsidR="00F51225" w:rsidRPr="00E267FD" w:rsidRDefault="00F51225" w:rsidP="006A3AD9">
            <w:pPr>
              <w:pStyle w:val="TableParagraph"/>
              <w:ind w:left="107" w:right="99"/>
              <w:rPr>
                <w:rFonts w:asciiTheme="minorHAnsi" w:hAnsiTheme="minorHAnsi" w:cstheme="minorHAnsi"/>
                <w:sz w:val="20"/>
                <w:lang w:val="hr-HR"/>
              </w:rPr>
            </w:pPr>
            <w:r w:rsidRPr="00E267FD">
              <w:rPr>
                <w:rFonts w:asciiTheme="minorHAnsi" w:hAnsiTheme="minorHAnsi" w:cstheme="minorHAnsi"/>
                <w:color w:val="000009"/>
                <w:sz w:val="20"/>
                <w:lang w:val="hr-HR"/>
              </w:rPr>
              <w:t xml:space="preserve">Vlasnici sa formalnim vlasništvom (uključujući vlasnika sa pravno priznatim </w:t>
            </w:r>
            <w:r w:rsidR="006A3AD9">
              <w:rPr>
                <w:rFonts w:asciiTheme="minorHAnsi" w:hAnsiTheme="minorHAnsi" w:cstheme="minorHAnsi"/>
                <w:color w:val="000009"/>
                <w:sz w:val="20"/>
                <w:lang w:val="hr-HR"/>
              </w:rPr>
              <w:t>potraživanjem</w:t>
            </w:r>
            <w:r w:rsidRPr="00E267FD">
              <w:rPr>
                <w:rFonts w:asciiTheme="minorHAnsi" w:hAnsiTheme="minorHAnsi" w:cstheme="minorHAnsi"/>
                <w:color w:val="000009"/>
                <w:sz w:val="20"/>
                <w:lang w:val="hr-HR"/>
              </w:rPr>
              <w:t>)</w:t>
            </w:r>
          </w:p>
        </w:tc>
        <w:tc>
          <w:tcPr>
            <w:tcW w:w="8260" w:type="dxa"/>
          </w:tcPr>
          <w:p w14:paraId="1D551A19" w14:textId="77777777" w:rsidR="00F51225" w:rsidRPr="00E267FD" w:rsidRDefault="009D6B84" w:rsidP="006A3AD9">
            <w:pPr>
              <w:pStyle w:val="TableParagraph"/>
              <w:ind w:left="107" w:right="99"/>
              <w:rPr>
                <w:rFonts w:asciiTheme="minorHAnsi" w:hAnsiTheme="minorHAnsi" w:cstheme="minorHAnsi"/>
                <w:sz w:val="20"/>
                <w:lang w:val="hr-HR"/>
              </w:rPr>
            </w:pPr>
            <w:r w:rsidRPr="00E267FD">
              <w:rPr>
                <w:rFonts w:asciiTheme="minorHAnsi" w:hAnsiTheme="minorHAnsi" w:cstheme="minorHAnsi"/>
                <w:color w:val="000009"/>
                <w:sz w:val="20"/>
                <w:lang w:val="hr-HR"/>
              </w:rPr>
              <w:t>Naknada za zamjen</w:t>
            </w:r>
            <w:r w:rsidR="006A3AD9">
              <w:rPr>
                <w:rFonts w:asciiTheme="minorHAnsi" w:hAnsiTheme="minorHAnsi" w:cstheme="minorHAnsi"/>
                <w:color w:val="000009"/>
                <w:sz w:val="20"/>
                <w:lang w:val="hr-HR"/>
              </w:rPr>
              <w:t>ske troškove</w:t>
            </w:r>
            <w:r w:rsidRPr="00E267FD">
              <w:rPr>
                <w:rFonts w:asciiTheme="minorHAnsi" w:hAnsiTheme="minorHAnsi" w:cstheme="minorHAnsi"/>
                <w:color w:val="000009"/>
                <w:sz w:val="20"/>
                <w:lang w:val="hr-HR"/>
              </w:rPr>
              <w:t>; premještanje opreme/inventara; Naknada za izgubljeni neto prihod.</w:t>
            </w:r>
          </w:p>
        </w:tc>
      </w:tr>
      <w:tr w:rsidR="00F51225" w:rsidRPr="00E267FD" w14:paraId="2A0FF848" w14:textId="77777777" w:rsidTr="006A3AD9">
        <w:trPr>
          <w:gridAfter w:val="1"/>
          <w:wAfter w:w="6" w:type="dxa"/>
          <w:trHeight w:val="440"/>
        </w:trPr>
        <w:tc>
          <w:tcPr>
            <w:tcW w:w="2823" w:type="dxa"/>
            <w:gridSpan w:val="2"/>
            <w:vMerge/>
            <w:tcBorders>
              <w:top w:val="nil"/>
            </w:tcBorders>
          </w:tcPr>
          <w:p w14:paraId="28075A34" w14:textId="77777777" w:rsidR="00F51225" w:rsidRPr="00E267FD" w:rsidRDefault="00F51225" w:rsidP="000152ED">
            <w:pPr>
              <w:rPr>
                <w:rFonts w:cstheme="minorHAnsi"/>
                <w:sz w:val="2"/>
                <w:szCs w:val="2"/>
                <w:lang w:val="hr-HR"/>
              </w:rPr>
            </w:pPr>
          </w:p>
        </w:tc>
        <w:tc>
          <w:tcPr>
            <w:tcW w:w="3330" w:type="dxa"/>
          </w:tcPr>
          <w:p w14:paraId="3D1C3B9B" w14:textId="77777777" w:rsidR="00F51225" w:rsidRPr="00E267FD" w:rsidRDefault="00F51225" w:rsidP="000152ED">
            <w:pPr>
              <w:pStyle w:val="TableParagraph"/>
              <w:ind w:left="107"/>
              <w:rPr>
                <w:rFonts w:asciiTheme="minorHAnsi" w:hAnsiTheme="minorHAnsi" w:cstheme="minorHAnsi"/>
                <w:sz w:val="20"/>
                <w:lang w:val="hr-HR"/>
              </w:rPr>
            </w:pPr>
            <w:r w:rsidRPr="00E267FD">
              <w:rPr>
                <w:rFonts w:asciiTheme="minorHAnsi" w:hAnsiTheme="minorHAnsi" w:cstheme="minorHAnsi"/>
                <w:color w:val="000009"/>
                <w:sz w:val="20"/>
                <w:lang w:val="hr-HR"/>
              </w:rPr>
              <w:t>Formalni korisnik (zakupac)</w:t>
            </w:r>
          </w:p>
        </w:tc>
        <w:tc>
          <w:tcPr>
            <w:tcW w:w="8260" w:type="dxa"/>
          </w:tcPr>
          <w:p w14:paraId="7F27846B" w14:textId="77777777" w:rsidR="00F51225" w:rsidRPr="00E267FD" w:rsidRDefault="009D6B84" w:rsidP="006A3AD9">
            <w:pPr>
              <w:pStyle w:val="TableParagraph"/>
              <w:ind w:left="107" w:right="99"/>
              <w:rPr>
                <w:rFonts w:asciiTheme="minorHAnsi" w:hAnsiTheme="minorHAnsi" w:cstheme="minorHAnsi"/>
                <w:sz w:val="20"/>
                <w:lang w:val="hr-HR"/>
              </w:rPr>
            </w:pPr>
            <w:r w:rsidRPr="00E267FD">
              <w:rPr>
                <w:rFonts w:asciiTheme="minorHAnsi" w:hAnsiTheme="minorHAnsi" w:cstheme="minorHAnsi"/>
                <w:color w:val="000009"/>
                <w:sz w:val="20"/>
                <w:lang w:val="hr-HR"/>
              </w:rPr>
              <w:t>Naknada za poboljšanja; podršku za preseljenje; zamjenske prostorije (ako su u državnom vlasništvu); izgubljena neto dobit.</w:t>
            </w:r>
          </w:p>
        </w:tc>
      </w:tr>
      <w:tr w:rsidR="00F51225" w:rsidRPr="00E267FD" w14:paraId="352B08CC" w14:textId="77777777" w:rsidTr="005D7FE5">
        <w:trPr>
          <w:gridAfter w:val="1"/>
          <w:wAfter w:w="6" w:type="dxa"/>
          <w:trHeight w:val="1232"/>
        </w:trPr>
        <w:tc>
          <w:tcPr>
            <w:tcW w:w="2823" w:type="dxa"/>
            <w:gridSpan w:val="2"/>
            <w:vMerge/>
            <w:tcBorders>
              <w:top w:val="nil"/>
            </w:tcBorders>
          </w:tcPr>
          <w:p w14:paraId="41B49BED" w14:textId="77777777" w:rsidR="00F51225" w:rsidRPr="00E267FD" w:rsidRDefault="00F51225" w:rsidP="000152ED">
            <w:pPr>
              <w:rPr>
                <w:rFonts w:cstheme="minorHAnsi"/>
                <w:sz w:val="2"/>
                <w:szCs w:val="2"/>
                <w:lang w:val="hr-HR"/>
              </w:rPr>
            </w:pPr>
          </w:p>
        </w:tc>
        <w:tc>
          <w:tcPr>
            <w:tcW w:w="3330" w:type="dxa"/>
          </w:tcPr>
          <w:p w14:paraId="48CEAEA9" w14:textId="77777777" w:rsidR="00F51225" w:rsidRPr="00E267FD" w:rsidRDefault="008F65D7" w:rsidP="000152ED">
            <w:pPr>
              <w:pStyle w:val="TableParagraph"/>
              <w:spacing w:before="82"/>
              <w:ind w:left="107" w:right="97"/>
              <w:rPr>
                <w:rFonts w:asciiTheme="minorHAnsi" w:hAnsiTheme="minorHAnsi" w:cstheme="minorHAnsi"/>
                <w:sz w:val="20"/>
                <w:lang w:val="hr-HR"/>
              </w:rPr>
            </w:pPr>
            <w:r>
              <w:rPr>
                <w:rFonts w:asciiTheme="minorHAnsi" w:hAnsiTheme="minorHAnsi" w:cstheme="minorHAnsi"/>
                <w:color w:val="000009"/>
                <w:sz w:val="20"/>
                <w:lang w:val="hr-HR"/>
              </w:rPr>
              <w:t>Strane pogođene projektom (PAP)</w:t>
            </w:r>
            <w:r w:rsidR="00F51225" w:rsidRPr="00E267FD">
              <w:rPr>
                <w:rFonts w:asciiTheme="minorHAnsi" w:hAnsiTheme="minorHAnsi" w:cstheme="minorHAnsi"/>
                <w:color w:val="000009"/>
                <w:sz w:val="20"/>
                <w:lang w:val="hr-HR"/>
              </w:rPr>
              <w:t>, vlasnici bez formalnog vlasništva (zgrada izgrađena bez građevinske dozvole na zemljištu koje posjeduju, ili zemljište u vlasništvu trećih osoba – obično državno)</w:t>
            </w:r>
          </w:p>
        </w:tc>
        <w:tc>
          <w:tcPr>
            <w:tcW w:w="8260" w:type="dxa"/>
          </w:tcPr>
          <w:p w14:paraId="3C0F61E3" w14:textId="77777777" w:rsidR="00F51225" w:rsidRPr="00E267FD" w:rsidRDefault="009D6B84" w:rsidP="003737BF">
            <w:pPr>
              <w:pStyle w:val="TableParagraph"/>
              <w:spacing w:before="200"/>
              <w:ind w:left="107"/>
              <w:rPr>
                <w:rFonts w:asciiTheme="minorHAnsi" w:hAnsiTheme="minorHAnsi" w:cstheme="minorHAnsi"/>
                <w:sz w:val="20"/>
                <w:lang w:val="hr-HR"/>
              </w:rPr>
            </w:pPr>
            <w:r w:rsidRPr="00E267FD">
              <w:rPr>
                <w:rFonts w:asciiTheme="minorHAnsi" w:hAnsiTheme="minorHAnsi"/>
                <w:sz w:val="20"/>
                <w:szCs w:val="20"/>
                <w:lang w:val="hr-HR"/>
              </w:rPr>
              <w:t xml:space="preserve">Trošak zamjene za </w:t>
            </w:r>
            <w:r w:rsidR="006A3AD9">
              <w:rPr>
                <w:rFonts w:asciiTheme="minorHAnsi" w:hAnsiTheme="minorHAnsi"/>
                <w:sz w:val="20"/>
                <w:szCs w:val="20"/>
                <w:lang w:val="hr-HR"/>
              </w:rPr>
              <w:t>objekte</w:t>
            </w:r>
            <w:r w:rsidRPr="00E267FD">
              <w:rPr>
                <w:rFonts w:asciiTheme="minorHAnsi" w:hAnsiTheme="minorHAnsi"/>
                <w:sz w:val="20"/>
                <w:szCs w:val="20"/>
                <w:lang w:val="hr-HR"/>
              </w:rPr>
              <w:t xml:space="preserve">; </w:t>
            </w:r>
            <w:r w:rsidR="003737BF">
              <w:rPr>
                <w:rFonts w:asciiTheme="minorHAnsi" w:hAnsiTheme="minorHAnsi"/>
                <w:sz w:val="20"/>
                <w:szCs w:val="20"/>
                <w:lang w:val="hr-HR"/>
              </w:rPr>
              <w:t>prelzani</w:t>
            </w:r>
            <w:r w:rsidRPr="00E267FD">
              <w:rPr>
                <w:rFonts w:asciiTheme="minorHAnsi" w:hAnsiTheme="minorHAnsi"/>
                <w:sz w:val="20"/>
                <w:szCs w:val="20"/>
                <w:lang w:val="hr-HR"/>
              </w:rPr>
              <w:t xml:space="preserve"> dodatak; premještanje opreme; Pomoć pri pronalasku nove lokacije.</w:t>
            </w:r>
          </w:p>
        </w:tc>
      </w:tr>
      <w:tr w:rsidR="00F51225" w:rsidRPr="00E267FD" w14:paraId="3CC6A4CC" w14:textId="77777777" w:rsidTr="005D7FE5">
        <w:trPr>
          <w:gridAfter w:val="1"/>
          <w:wAfter w:w="6" w:type="dxa"/>
          <w:trHeight w:val="1511"/>
        </w:trPr>
        <w:tc>
          <w:tcPr>
            <w:tcW w:w="2823" w:type="dxa"/>
            <w:gridSpan w:val="2"/>
          </w:tcPr>
          <w:p w14:paraId="4EFD50F3" w14:textId="77777777" w:rsidR="00F51225" w:rsidRPr="00E267FD" w:rsidRDefault="00F51225" w:rsidP="006A3AD9">
            <w:pPr>
              <w:pStyle w:val="TableParagraph"/>
              <w:ind w:left="107"/>
              <w:rPr>
                <w:rFonts w:asciiTheme="minorHAnsi" w:hAnsiTheme="minorHAnsi" w:cstheme="minorHAnsi"/>
                <w:sz w:val="20"/>
                <w:lang w:val="hr-HR"/>
              </w:rPr>
            </w:pPr>
            <w:r w:rsidRPr="00E267FD">
              <w:rPr>
                <w:rFonts w:asciiTheme="minorHAnsi" w:hAnsiTheme="minorHAnsi" w:cstheme="minorHAnsi"/>
                <w:color w:val="000009"/>
                <w:sz w:val="20"/>
                <w:lang w:val="hr-HR"/>
              </w:rPr>
              <w:lastRenderedPageBreak/>
              <w:t xml:space="preserve">Gubitak poslovanja </w:t>
            </w:r>
            <w:r w:rsidR="006A3AD9">
              <w:rPr>
                <w:rFonts w:asciiTheme="minorHAnsi" w:hAnsiTheme="minorHAnsi" w:cstheme="minorHAnsi"/>
                <w:color w:val="000009"/>
                <w:sz w:val="20"/>
                <w:lang w:val="hr-HR"/>
              </w:rPr>
              <w:t>a koje se ne odnosi na</w:t>
            </w:r>
            <w:r w:rsidRPr="00E267FD">
              <w:rPr>
                <w:rFonts w:asciiTheme="minorHAnsi" w:hAnsiTheme="minorHAnsi" w:cstheme="minorHAnsi"/>
                <w:color w:val="000009"/>
                <w:sz w:val="20"/>
                <w:lang w:val="hr-HR"/>
              </w:rPr>
              <w:t xml:space="preserve"> poljoprivred</w:t>
            </w:r>
            <w:r w:rsidR="006A3AD9">
              <w:rPr>
                <w:rFonts w:asciiTheme="minorHAnsi" w:hAnsiTheme="minorHAnsi" w:cstheme="minorHAnsi"/>
                <w:color w:val="000009"/>
                <w:sz w:val="20"/>
                <w:lang w:val="hr-HR"/>
              </w:rPr>
              <w:t>u</w:t>
            </w:r>
          </w:p>
        </w:tc>
        <w:tc>
          <w:tcPr>
            <w:tcW w:w="3330" w:type="dxa"/>
          </w:tcPr>
          <w:p w14:paraId="6717681F" w14:textId="77777777" w:rsidR="00F51225" w:rsidRPr="00E267FD" w:rsidRDefault="00F51225" w:rsidP="006A3AD9">
            <w:pPr>
              <w:pStyle w:val="TableParagraph"/>
              <w:ind w:left="107" w:right="101"/>
              <w:rPr>
                <w:rFonts w:asciiTheme="minorHAnsi" w:hAnsiTheme="minorHAnsi" w:cstheme="minorHAnsi"/>
                <w:sz w:val="20"/>
                <w:lang w:val="hr-HR"/>
              </w:rPr>
            </w:pPr>
            <w:r w:rsidRPr="00E267FD">
              <w:rPr>
                <w:rFonts w:asciiTheme="minorHAnsi" w:hAnsiTheme="minorHAnsi" w:cstheme="minorHAnsi"/>
                <w:color w:val="000009"/>
                <w:sz w:val="20"/>
                <w:lang w:val="hr-HR"/>
              </w:rPr>
              <w:t xml:space="preserve">Vlasnik preduzeća (bez obzira da li je formalno registrovan ili ne, sve dok aktivnost nije </w:t>
            </w:r>
            <w:r w:rsidR="006A3AD9">
              <w:rPr>
                <w:rFonts w:asciiTheme="minorHAnsi" w:hAnsiTheme="minorHAnsi" w:cstheme="minorHAnsi"/>
                <w:color w:val="000009"/>
                <w:sz w:val="20"/>
                <w:lang w:val="hr-HR"/>
              </w:rPr>
              <w:t>zabranjena</w:t>
            </w:r>
            <w:r w:rsidRPr="00E267FD">
              <w:rPr>
                <w:rFonts w:asciiTheme="minorHAnsi" w:hAnsiTheme="minorHAnsi" w:cstheme="minorHAnsi"/>
                <w:color w:val="000009"/>
                <w:sz w:val="20"/>
                <w:lang w:val="hr-HR"/>
              </w:rPr>
              <w:t xml:space="preserve"> zakonom)</w:t>
            </w:r>
          </w:p>
        </w:tc>
        <w:tc>
          <w:tcPr>
            <w:tcW w:w="8260" w:type="dxa"/>
          </w:tcPr>
          <w:p w14:paraId="0802520B" w14:textId="77777777" w:rsidR="00F51225" w:rsidRPr="00E267FD" w:rsidRDefault="00F51225" w:rsidP="000152ED">
            <w:pPr>
              <w:pStyle w:val="TableParagraph"/>
              <w:spacing w:line="226" w:lineRule="exact"/>
              <w:ind w:left="107"/>
              <w:rPr>
                <w:rFonts w:asciiTheme="minorHAnsi" w:hAnsiTheme="minorHAnsi" w:cstheme="minorHAnsi"/>
                <w:sz w:val="20"/>
                <w:lang w:val="hr-HR"/>
              </w:rPr>
            </w:pPr>
            <w:r w:rsidRPr="00E267FD">
              <w:rPr>
                <w:rFonts w:asciiTheme="minorHAnsi" w:hAnsiTheme="minorHAnsi" w:cstheme="minorHAnsi"/>
                <w:color w:val="000009"/>
                <w:sz w:val="20"/>
                <w:lang w:val="hr-HR"/>
              </w:rPr>
              <w:t>Trošak preseljenja, uključujući naknadu za nepokretne zalihe i troškove zamjene investicije,</w:t>
            </w:r>
          </w:p>
          <w:p w14:paraId="5C122F3C" w14:textId="77777777" w:rsidR="00F51225" w:rsidRPr="00E267FD" w:rsidRDefault="00F51225" w:rsidP="000152ED">
            <w:pPr>
              <w:pStyle w:val="TableParagraph"/>
              <w:spacing w:before="5"/>
              <w:ind w:left="107"/>
              <w:rPr>
                <w:rFonts w:asciiTheme="minorHAnsi" w:hAnsiTheme="minorHAnsi" w:cstheme="minorHAnsi"/>
                <w:b/>
                <w:sz w:val="20"/>
                <w:lang w:val="hr-HR"/>
              </w:rPr>
            </w:pPr>
            <w:r w:rsidRPr="00E267FD">
              <w:rPr>
                <w:rFonts w:asciiTheme="minorHAnsi" w:hAnsiTheme="minorHAnsi" w:cstheme="minorHAnsi"/>
                <w:b/>
                <w:color w:val="000009"/>
                <w:spacing w:val="-5"/>
                <w:sz w:val="20"/>
                <w:lang w:val="hr-HR"/>
              </w:rPr>
              <w:t>i</w:t>
            </w:r>
          </w:p>
          <w:p w14:paraId="40AAF653" w14:textId="77777777" w:rsidR="00F51225" w:rsidRPr="00E267FD" w:rsidRDefault="003737BF" w:rsidP="000152ED">
            <w:pPr>
              <w:pStyle w:val="TableParagraph"/>
              <w:spacing w:before="195"/>
              <w:ind w:left="107"/>
              <w:rPr>
                <w:rFonts w:asciiTheme="minorHAnsi" w:hAnsiTheme="minorHAnsi" w:cstheme="minorHAnsi"/>
                <w:b/>
                <w:sz w:val="20"/>
                <w:lang w:val="hr-HR"/>
              </w:rPr>
            </w:pPr>
            <w:r>
              <w:rPr>
                <w:rFonts w:asciiTheme="minorHAnsi" w:hAnsiTheme="minorHAnsi" w:cstheme="minorHAnsi"/>
                <w:color w:val="000009"/>
                <w:sz w:val="20"/>
                <w:lang w:val="hr-HR"/>
              </w:rPr>
              <w:t>Prelazni</w:t>
            </w:r>
            <w:r w:rsidR="006A3AD9">
              <w:rPr>
                <w:rFonts w:asciiTheme="minorHAnsi" w:hAnsiTheme="minorHAnsi" w:cstheme="minorHAnsi"/>
                <w:color w:val="000009"/>
                <w:sz w:val="20"/>
                <w:lang w:val="hr-HR"/>
              </w:rPr>
              <w:t xml:space="preserve"> dodatak</w:t>
            </w:r>
            <w:r w:rsidR="00F51225" w:rsidRPr="00E267FD">
              <w:rPr>
                <w:rFonts w:asciiTheme="minorHAnsi" w:hAnsiTheme="minorHAnsi" w:cstheme="minorHAnsi"/>
                <w:color w:val="000009"/>
                <w:sz w:val="20"/>
                <w:lang w:val="hr-HR"/>
              </w:rPr>
              <w:t xml:space="preserve"> za gubitak neto prihoda tokom perioda tranzicije (neto prihod mjeren na osnovu popisa stanovništva i zvaničnih podataka o prihodima prema kojima se plaćaju porezi), </w:t>
            </w:r>
            <w:r w:rsidR="00F51225" w:rsidRPr="00E267FD">
              <w:rPr>
                <w:rFonts w:asciiTheme="minorHAnsi" w:hAnsiTheme="minorHAnsi" w:cstheme="minorHAnsi"/>
                <w:b/>
                <w:color w:val="000009"/>
                <w:sz w:val="20"/>
                <w:lang w:val="hr-HR"/>
              </w:rPr>
              <w:t>i</w:t>
            </w:r>
          </w:p>
          <w:p w14:paraId="79B8ACB5" w14:textId="77777777" w:rsidR="00F51225" w:rsidRPr="00E267FD" w:rsidRDefault="00F51225" w:rsidP="006A3AD9">
            <w:pPr>
              <w:pStyle w:val="TableParagraph"/>
              <w:spacing w:before="200"/>
              <w:ind w:left="107"/>
              <w:rPr>
                <w:rFonts w:asciiTheme="minorHAnsi" w:hAnsiTheme="minorHAnsi" w:cstheme="minorHAnsi"/>
                <w:sz w:val="20"/>
                <w:lang w:val="hr-HR"/>
              </w:rPr>
            </w:pPr>
            <w:r w:rsidRPr="00E267FD">
              <w:rPr>
                <w:rFonts w:asciiTheme="minorHAnsi" w:hAnsiTheme="minorHAnsi" w:cstheme="minorHAnsi"/>
                <w:color w:val="000009"/>
                <w:sz w:val="20"/>
                <w:lang w:val="hr-HR"/>
              </w:rPr>
              <w:t xml:space="preserve">Podrška za obnovu </w:t>
            </w:r>
            <w:r w:rsidR="006A3AD9">
              <w:rPr>
                <w:rFonts w:asciiTheme="minorHAnsi" w:hAnsiTheme="minorHAnsi" w:cstheme="minorHAnsi"/>
                <w:color w:val="000009"/>
                <w:sz w:val="20"/>
                <w:lang w:val="hr-HR"/>
              </w:rPr>
              <w:t>sredstava za život</w:t>
            </w:r>
            <w:r w:rsidRPr="00E267FD">
              <w:rPr>
                <w:rFonts w:asciiTheme="minorHAnsi" w:hAnsiTheme="minorHAnsi" w:cstheme="minorHAnsi"/>
                <w:color w:val="000009"/>
                <w:sz w:val="20"/>
                <w:lang w:val="hr-HR"/>
              </w:rPr>
              <w:t xml:space="preserve"> kako je prilagođeno u RAP-u</w:t>
            </w:r>
          </w:p>
        </w:tc>
      </w:tr>
      <w:tr w:rsidR="00F51225" w:rsidRPr="00E267FD" w14:paraId="402F284E" w14:textId="77777777" w:rsidTr="005D7FE5">
        <w:trPr>
          <w:gridAfter w:val="1"/>
          <w:wAfter w:w="6" w:type="dxa"/>
          <w:trHeight w:val="1790"/>
        </w:trPr>
        <w:tc>
          <w:tcPr>
            <w:tcW w:w="2823" w:type="dxa"/>
            <w:gridSpan w:val="2"/>
          </w:tcPr>
          <w:p w14:paraId="2BAD087E" w14:textId="77777777" w:rsidR="00F51225" w:rsidRPr="00E267FD" w:rsidRDefault="00F51225" w:rsidP="006A3AD9">
            <w:pPr>
              <w:pStyle w:val="TableParagraph"/>
              <w:tabs>
                <w:tab w:val="left" w:pos="762"/>
                <w:tab w:val="left" w:pos="1211"/>
              </w:tabs>
              <w:ind w:left="107" w:right="100"/>
              <w:rPr>
                <w:rFonts w:asciiTheme="minorHAnsi" w:hAnsiTheme="minorHAnsi" w:cstheme="minorHAnsi"/>
                <w:sz w:val="20"/>
                <w:lang w:val="hr-HR"/>
              </w:rPr>
            </w:pPr>
            <w:r w:rsidRPr="00E267FD">
              <w:rPr>
                <w:rFonts w:asciiTheme="minorHAnsi" w:hAnsiTheme="minorHAnsi" w:cstheme="minorHAnsi"/>
                <w:color w:val="000009"/>
                <w:spacing w:val="-4"/>
                <w:sz w:val="20"/>
                <w:lang w:val="hr-HR"/>
              </w:rPr>
              <w:t>Gubitak</w:t>
            </w:r>
            <w:r w:rsidR="006A3AD9">
              <w:rPr>
                <w:rFonts w:asciiTheme="minorHAnsi" w:hAnsiTheme="minorHAnsi" w:cstheme="minorHAnsi"/>
                <w:color w:val="000009"/>
                <w:spacing w:val="-4"/>
                <w:sz w:val="20"/>
                <w:lang w:val="hr-HR"/>
              </w:rPr>
              <w:t xml:space="preserve"> </w:t>
            </w:r>
            <w:r w:rsidRPr="00E267FD">
              <w:rPr>
                <w:rFonts w:asciiTheme="minorHAnsi" w:hAnsiTheme="minorHAnsi" w:cstheme="minorHAnsi"/>
                <w:color w:val="000009"/>
                <w:sz w:val="20"/>
                <w:lang w:val="hr-HR"/>
              </w:rPr>
              <w:tab/>
            </w:r>
            <w:r w:rsidR="006A3AD9">
              <w:rPr>
                <w:rFonts w:asciiTheme="minorHAnsi" w:hAnsiTheme="minorHAnsi" w:cstheme="minorHAnsi"/>
                <w:color w:val="000009"/>
                <w:spacing w:val="-6"/>
                <w:sz w:val="20"/>
                <w:lang w:val="hr-HR"/>
              </w:rPr>
              <w:t>n</w:t>
            </w:r>
            <w:r w:rsidRPr="00E267FD">
              <w:rPr>
                <w:rFonts w:asciiTheme="minorHAnsi" w:hAnsiTheme="minorHAnsi" w:cstheme="minorHAnsi"/>
                <w:color w:val="000009"/>
                <w:spacing w:val="-2"/>
                <w:sz w:val="20"/>
                <w:lang w:val="hr-HR"/>
              </w:rPr>
              <w:t>epoljoprivredni</w:t>
            </w:r>
            <w:r w:rsidR="006A3AD9">
              <w:rPr>
                <w:rFonts w:asciiTheme="minorHAnsi" w:hAnsiTheme="minorHAnsi" w:cstheme="minorHAnsi"/>
                <w:color w:val="000009"/>
                <w:spacing w:val="-2"/>
                <w:sz w:val="20"/>
                <w:lang w:val="hr-HR"/>
              </w:rPr>
              <w:t>h</w:t>
            </w:r>
            <w:r w:rsidRPr="00E267FD">
              <w:rPr>
                <w:rFonts w:asciiTheme="minorHAnsi" w:hAnsiTheme="minorHAnsi" w:cstheme="minorHAnsi"/>
                <w:color w:val="000009"/>
                <w:spacing w:val="-2"/>
                <w:sz w:val="20"/>
                <w:lang w:val="hr-HR"/>
              </w:rPr>
              <w:t xml:space="preserve"> poslov</w:t>
            </w:r>
            <w:r w:rsidR="006A3AD9">
              <w:rPr>
                <w:rFonts w:asciiTheme="minorHAnsi" w:hAnsiTheme="minorHAnsi" w:cstheme="minorHAnsi"/>
                <w:color w:val="000009"/>
                <w:spacing w:val="-2"/>
                <w:sz w:val="20"/>
                <w:lang w:val="hr-HR"/>
              </w:rPr>
              <w:t>a</w:t>
            </w:r>
          </w:p>
        </w:tc>
        <w:tc>
          <w:tcPr>
            <w:tcW w:w="3330" w:type="dxa"/>
          </w:tcPr>
          <w:p w14:paraId="282B9035" w14:textId="77777777" w:rsidR="00F51225" w:rsidRPr="00E267FD" w:rsidRDefault="00F51225" w:rsidP="000152ED">
            <w:pPr>
              <w:pStyle w:val="TableParagraph"/>
              <w:ind w:left="107"/>
              <w:rPr>
                <w:rFonts w:asciiTheme="minorHAnsi" w:hAnsiTheme="minorHAnsi" w:cstheme="minorHAnsi"/>
                <w:sz w:val="20"/>
                <w:lang w:val="hr-HR"/>
              </w:rPr>
            </w:pPr>
            <w:r w:rsidRPr="00E267FD">
              <w:rPr>
                <w:rFonts w:asciiTheme="minorHAnsi" w:hAnsiTheme="minorHAnsi" w:cstheme="minorHAnsi"/>
                <w:color w:val="000009"/>
                <w:sz w:val="20"/>
                <w:lang w:val="hr-HR"/>
              </w:rPr>
              <w:t>Radnici, zaposleni</w:t>
            </w:r>
          </w:p>
        </w:tc>
        <w:tc>
          <w:tcPr>
            <w:tcW w:w="8260" w:type="dxa"/>
          </w:tcPr>
          <w:p w14:paraId="2A481134" w14:textId="77777777" w:rsidR="00F51225" w:rsidRPr="00E267FD" w:rsidRDefault="00F51225" w:rsidP="000152ED">
            <w:pPr>
              <w:pStyle w:val="TableParagraph"/>
              <w:spacing w:before="142"/>
              <w:ind w:left="107" w:right="121"/>
              <w:rPr>
                <w:rFonts w:asciiTheme="minorHAnsi" w:hAnsiTheme="minorHAnsi" w:cstheme="minorHAnsi"/>
                <w:b/>
                <w:sz w:val="20"/>
                <w:lang w:val="hr-HR"/>
              </w:rPr>
            </w:pPr>
            <w:r w:rsidRPr="00E267FD">
              <w:rPr>
                <w:rFonts w:asciiTheme="minorHAnsi" w:hAnsiTheme="minorHAnsi" w:cstheme="minorHAnsi"/>
                <w:color w:val="000009"/>
                <w:sz w:val="20"/>
                <w:lang w:val="hr-HR"/>
              </w:rPr>
              <w:t xml:space="preserve">Ako je zaposlenje prekinuto ili prekinuto zbog otkupa zemljišta, naknada će biti isplaćena u skladu sa gubitkom prihoda. Da se odlučuje </w:t>
            </w:r>
            <w:r w:rsidR="006A3AD9">
              <w:rPr>
                <w:rFonts w:asciiTheme="minorHAnsi" w:hAnsiTheme="minorHAnsi" w:cstheme="minorHAnsi"/>
                <w:color w:val="000009"/>
                <w:sz w:val="20"/>
                <w:lang w:val="hr-HR"/>
              </w:rPr>
              <w:t>od slučaja do slučaja</w:t>
            </w:r>
            <w:r w:rsidRPr="00E267FD">
              <w:rPr>
                <w:rFonts w:asciiTheme="minorHAnsi" w:hAnsiTheme="minorHAnsi" w:cstheme="minorHAnsi"/>
                <w:color w:val="000009"/>
                <w:sz w:val="20"/>
                <w:lang w:val="hr-HR"/>
              </w:rPr>
              <w:t xml:space="preserve">, </w:t>
            </w:r>
            <w:r w:rsidRPr="00E267FD">
              <w:rPr>
                <w:rFonts w:asciiTheme="minorHAnsi" w:hAnsiTheme="minorHAnsi" w:cstheme="minorHAnsi"/>
                <w:b/>
                <w:color w:val="000009"/>
                <w:sz w:val="20"/>
                <w:lang w:val="hr-HR"/>
              </w:rPr>
              <w:t>i</w:t>
            </w:r>
          </w:p>
          <w:p w14:paraId="29C8CA77" w14:textId="77777777" w:rsidR="00F51225" w:rsidRPr="00E267FD" w:rsidRDefault="00F51225" w:rsidP="000152ED">
            <w:pPr>
              <w:pStyle w:val="TableParagraph"/>
              <w:spacing w:before="200"/>
              <w:ind w:left="107"/>
              <w:rPr>
                <w:rFonts w:asciiTheme="minorHAnsi" w:hAnsiTheme="minorHAnsi" w:cstheme="minorHAnsi"/>
                <w:b/>
                <w:sz w:val="20"/>
                <w:lang w:val="hr-HR"/>
              </w:rPr>
            </w:pPr>
            <w:r w:rsidRPr="00E267FD">
              <w:rPr>
                <w:rFonts w:asciiTheme="minorHAnsi" w:hAnsiTheme="minorHAnsi" w:cstheme="minorHAnsi"/>
                <w:color w:val="000009"/>
                <w:sz w:val="20"/>
                <w:lang w:val="hr-HR"/>
              </w:rPr>
              <w:t xml:space="preserve">Obuka za alternativne poslove ako je moguće, </w:t>
            </w:r>
            <w:r w:rsidRPr="00E267FD">
              <w:rPr>
                <w:rFonts w:asciiTheme="minorHAnsi" w:hAnsiTheme="minorHAnsi" w:cstheme="minorHAnsi"/>
                <w:b/>
                <w:color w:val="000009"/>
                <w:spacing w:val="-5"/>
                <w:sz w:val="20"/>
                <w:lang w:val="hr-HR"/>
              </w:rPr>
              <w:t>i</w:t>
            </w:r>
          </w:p>
          <w:p w14:paraId="170BF127" w14:textId="77777777" w:rsidR="00F51225" w:rsidRPr="00E267FD" w:rsidRDefault="00F51225" w:rsidP="006A3AD9">
            <w:pPr>
              <w:pStyle w:val="TableParagraph"/>
              <w:spacing w:before="200"/>
              <w:ind w:left="107"/>
              <w:rPr>
                <w:rFonts w:asciiTheme="minorHAnsi" w:hAnsiTheme="minorHAnsi" w:cstheme="minorHAnsi"/>
                <w:sz w:val="20"/>
                <w:lang w:val="hr-HR"/>
              </w:rPr>
            </w:pPr>
            <w:r w:rsidRPr="00E267FD">
              <w:rPr>
                <w:rFonts w:asciiTheme="minorHAnsi" w:hAnsiTheme="minorHAnsi" w:cstheme="minorHAnsi"/>
                <w:color w:val="000009"/>
                <w:sz w:val="20"/>
                <w:lang w:val="hr-HR"/>
              </w:rPr>
              <w:t xml:space="preserve">Prioritet u zapošljavanju na projektu, ako je moguće i </w:t>
            </w:r>
            <w:r w:rsidR="006A3AD9">
              <w:rPr>
                <w:rFonts w:asciiTheme="minorHAnsi" w:hAnsiTheme="minorHAnsi" w:cstheme="minorHAnsi"/>
                <w:color w:val="000009"/>
                <w:sz w:val="20"/>
                <w:lang w:val="hr-HR"/>
              </w:rPr>
              <w:t>slučaja do slučaja</w:t>
            </w:r>
            <w:r w:rsidR="006A3AD9" w:rsidRPr="00E267FD">
              <w:rPr>
                <w:rFonts w:asciiTheme="minorHAnsi" w:hAnsiTheme="minorHAnsi" w:cstheme="minorHAnsi"/>
                <w:color w:val="000009"/>
                <w:sz w:val="20"/>
                <w:lang w:val="hr-HR"/>
              </w:rPr>
              <w:t xml:space="preserve"> </w:t>
            </w:r>
            <w:r w:rsidRPr="00E267FD">
              <w:rPr>
                <w:rFonts w:asciiTheme="minorHAnsi" w:hAnsiTheme="minorHAnsi" w:cstheme="minorHAnsi"/>
                <w:color w:val="000009"/>
                <w:sz w:val="20"/>
                <w:lang w:val="hr-HR"/>
              </w:rPr>
              <w:t xml:space="preserve">(u skladu sa procjenom </w:t>
            </w:r>
            <w:r w:rsidR="006A3AD9">
              <w:rPr>
                <w:rFonts w:asciiTheme="minorHAnsi" w:hAnsiTheme="minorHAnsi" w:cstheme="minorHAnsi"/>
                <w:color w:val="000009"/>
                <w:sz w:val="20"/>
                <w:lang w:val="hr-HR"/>
              </w:rPr>
              <w:t xml:space="preserve">aspekata koji se odnose na društvo koji su </w:t>
            </w:r>
            <w:r w:rsidRPr="00E267FD">
              <w:rPr>
                <w:rFonts w:asciiTheme="minorHAnsi" w:hAnsiTheme="minorHAnsi" w:cstheme="minorHAnsi"/>
                <w:color w:val="000009"/>
                <w:sz w:val="20"/>
                <w:lang w:val="hr-HR"/>
              </w:rPr>
              <w:t>obrađen</w:t>
            </w:r>
            <w:r w:rsidR="006A3AD9">
              <w:rPr>
                <w:rFonts w:asciiTheme="minorHAnsi" w:hAnsiTheme="minorHAnsi" w:cstheme="minorHAnsi"/>
                <w:color w:val="000009"/>
                <w:sz w:val="20"/>
                <w:lang w:val="hr-HR"/>
              </w:rPr>
              <w:t>i</w:t>
            </w:r>
            <w:r w:rsidRPr="00E267FD">
              <w:rPr>
                <w:rFonts w:asciiTheme="minorHAnsi" w:hAnsiTheme="minorHAnsi" w:cstheme="minorHAnsi"/>
                <w:color w:val="000009"/>
                <w:sz w:val="20"/>
                <w:lang w:val="hr-HR"/>
              </w:rPr>
              <w:t xml:space="preserve"> u RAP-ovima).</w:t>
            </w:r>
          </w:p>
        </w:tc>
      </w:tr>
      <w:tr w:rsidR="00F51225" w:rsidRPr="00E267FD" w14:paraId="7C3E64FC" w14:textId="77777777" w:rsidTr="005D7FE5">
        <w:trPr>
          <w:gridAfter w:val="1"/>
          <w:wAfter w:w="6" w:type="dxa"/>
          <w:trHeight w:val="980"/>
        </w:trPr>
        <w:tc>
          <w:tcPr>
            <w:tcW w:w="2823" w:type="dxa"/>
            <w:gridSpan w:val="2"/>
          </w:tcPr>
          <w:p w14:paraId="6C2A0895" w14:textId="77777777" w:rsidR="00F51225" w:rsidRPr="00E267FD" w:rsidRDefault="00F51225" w:rsidP="00193603">
            <w:pPr>
              <w:pStyle w:val="TableParagraph"/>
              <w:spacing w:before="96"/>
              <w:ind w:left="107" w:right="100"/>
              <w:rPr>
                <w:rFonts w:asciiTheme="minorHAnsi" w:hAnsiTheme="minorHAnsi" w:cstheme="minorHAnsi"/>
                <w:sz w:val="20"/>
                <w:lang w:val="hr-HR"/>
              </w:rPr>
            </w:pPr>
            <w:r w:rsidRPr="00E267FD">
              <w:rPr>
                <w:rFonts w:asciiTheme="minorHAnsi" w:hAnsiTheme="minorHAnsi" w:cstheme="minorHAnsi"/>
                <w:color w:val="000009"/>
                <w:sz w:val="20"/>
                <w:lang w:val="hr-HR"/>
              </w:rPr>
              <w:t xml:space="preserve">Gubitak </w:t>
            </w:r>
            <w:r w:rsidR="006A3AD9">
              <w:rPr>
                <w:rFonts w:asciiTheme="minorHAnsi" w:hAnsiTheme="minorHAnsi" w:cstheme="minorHAnsi"/>
                <w:color w:val="000009"/>
                <w:sz w:val="20"/>
                <w:lang w:val="hr-HR"/>
              </w:rPr>
              <w:t>objekata</w:t>
            </w:r>
            <w:r w:rsidRPr="00E267FD">
              <w:rPr>
                <w:rFonts w:asciiTheme="minorHAnsi" w:hAnsiTheme="minorHAnsi" w:cstheme="minorHAnsi"/>
                <w:color w:val="000009"/>
                <w:sz w:val="20"/>
                <w:lang w:val="hr-HR"/>
              </w:rPr>
              <w:t xml:space="preserve"> (kuća, stanova) koje su bile iznajmljene i obezbjeđivale </w:t>
            </w:r>
            <w:r w:rsidR="006A3AD9">
              <w:rPr>
                <w:rFonts w:asciiTheme="minorHAnsi" w:hAnsiTheme="minorHAnsi" w:cstheme="minorHAnsi"/>
                <w:color w:val="000009"/>
                <w:sz w:val="20"/>
                <w:lang w:val="hr-HR"/>
              </w:rPr>
              <w:t>sredstva za život</w:t>
            </w:r>
          </w:p>
        </w:tc>
        <w:tc>
          <w:tcPr>
            <w:tcW w:w="3330" w:type="dxa"/>
          </w:tcPr>
          <w:p w14:paraId="23982A93" w14:textId="77777777" w:rsidR="00F51225" w:rsidRPr="00E267FD" w:rsidRDefault="00F51225" w:rsidP="000152ED">
            <w:pPr>
              <w:pStyle w:val="TableParagraph"/>
              <w:ind w:left="107"/>
              <w:rPr>
                <w:rFonts w:asciiTheme="minorHAnsi" w:hAnsiTheme="minorHAnsi" w:cstheme="minorHAnsi"/>
                <w:sz w:val="20"/>
                <w:lang w:val="hr-HR"/>
              </w:rPr>
            </w:pPr>
            <w:r w:rsidRPr="00E267FD">
              <w:rPr>
                <w:rFonts w:asciiTheme="minorHAnsi" w:hAnsiTheme="minorHAnsi" w:cstheme="minorHAnsi"/>
                <w:color w:val="000009"/>
                <w:sz w:val="20"/>
                <w:lang w:val="hr-HR"/>
              </w:rPr>
              <w:t>Vlasnik imovine</w:t>
            </w:r>
          </w:p>
        </w:tc>
        <w:tc>
          <w:tcPr>
            <w:tcW w:w="8260" w:type="dxa"/>
          </w:tcPr>
          <w:p w14:paraId="1FA6195A" w14:textId="77777777" w:rsidR="00F51225" w:rsidRPr="00E267FD" w:rsidRDefault="00F51225" w:rsidP="000152ED">
            <w:pPr>
              <w:pStyle w:val="TableParagraph"/>
              <w:spacing w:line="225" w:lineRule="exact"/>
              <w:ind w:left="107"/>
              <w:rPr>
                <w:rFonts w:asciiTheme="minorHAnsi" w:hAnsiTheme="minorHAnsi" w:cstheme="minorHAnsi"/>
                <w:b/>
                <w:sz w:val="20"/>
                <w:lang w:val="hr-HR"/>
              </w:rPr>
            </w:pPr>
            <w:r w:rsidRPr="00E267FD">
              <w:rPr>
                <w:rFonts w:asciiTheme="minorHAnsi" w:hAnsiTheme="minorHAnsi" w:cstheme="minorHAnsi"/>
                <w:color w:val="000009"/>
                <w:sz w:val="20"/>
                <w:lang w:val="hr-HR"/>
              </w:rPr>
              <w:t>Novčana naknada za izgubljenu imovinu po puno</w:t>
            </w:r>
            <w:r w:rsidR="006A3AD9">
              <w:rPr>
                <w:rFonts w:asciiTheme="minorHAnsi" w:hAnsiTheme="minorHAnsi" w:cstheme="minorHAnsi"/>
                <w:color w:val="000009"/>
                <w:sz w:val="20"/>
                <w:lang w:val="hr-HR"/>
              </w:rPr>
              <w:t>j</w:t>
            </w:r>
            <w:r w:rsidRPr="00E267FD">
              <w:rPr>
                <w:rFonts w:asciiTheme="minorHAnsi" w:hAnsiTheme="minorHAnsi" w:cstheme="minorHAnsi"/>
                <w:color w:val="000009"/>
                <w:sz w:val="20"/>
                <w:lang w:val="hr-HR"/>
              </w:rPr>
              <w:t xml:space="preserve"> zamjen</w:t>
            </w:r>
            <w:r w:rsidR="006A3AD9">
              <w:rPr>
                <w:rFonts w:asciiTheme="minorHAnsi" w:hAnsiTheme="minorHAnsi" w:cstheme="minorHAnsi"/>
                <w:color w:val="000009"/>
                <w:sz w:val="20"/>
                <w:lang w:val="hr-HR"/>
              </w:rPr>
              <w:t>skoj cijeni</w:t>
            </w:r>
            <w:r w:rsidRPr="00E267FD">
              <w:rPr>
                <w:rFonts w:asciiTheme="minorHAnsi" w:hAnsiTheme="minorHAnsi" w:cstheme="minorHAnsi"/>
                <w:color w:val="000009"/>
                <w:sz w:val="20"/>
                <w:lang w:val="hr-HR"/>
              </w:rPr>
              <w:t xml:space="preserve">, </w:t>
            </w:r>
            <w:r w:rsidRPr="00E267FD">
              <w:rPr>
                <w:rFonts w:asciiTheme="minorHAnsi" w:hAnsiTheme="minorHAnsi" w:cstheme="minorHAnsi"/>
                <w:b/>
                <w:color w:val="000009"/>
                <w:spacing w:val="-5"/>
                <w:sz w:val="20"/>
                <w:lang w:val="hr-HR"/>
              </w:rPr>
              <w:t>i</w:t>
            </w:r>
          </w:p>
          <w:p w14:paraId="42276444" w14:textId="77777777" w:rsidR="00F51225" w:rsidRPr="00E267FD" w:rsidRDefault="00F51225" w:rsidP="006A3AD9">
            <w:pPr>
              <w:pStyle w:val="TableParagraph"/>
              <w:spacing w:before="199"/>
              <w:ind w:left="107" w:right="121"/>
              <w:rPr>
                <w:rFonts w:asciiTheme="minorHAnsi" w:hAnsiTheme="minorHAnsi" w:cstheme="minorHAnsi"/>
                <w:sz w:val="20"/>
                <w:lang w:val="hr-HR"/>
              </w:rPr>
            </w:pPr>
            <w:r w:rsidRPr="00E267FD">
              <w:rPr>
                <w:rFonts w:asciiTheme="minorHAnsi" w:hAnsiTheme="minorHAnsi" w:cstheme="minorHAnsi"/>
                <w:color w:val="000009"/>
                <w:sz w:val="20"/>
                <w:lang w:val="hr-HR"/>
              </w:rPr>
              <w:t xml:space="preserve">Trošak preseljenja (naknada za preseljenje) i </w:t>
            </w:r>
            <w:r w:rsidR="006A3AD9" w:rsidRPr="00E267FD">
              <w:rPr>
                <w:rFonts w:asciiTheme="minorHAnsi" w:hAnsiTheme="minorHAnsi" w:cstheme="minorHAnsi"/>
                <w:color w:val="000009"/>
                <w:sz w:val="20"/>
                <w:lang w:val="hr-HR"/>
              </w:rPr>
              <w:t>jednokratn</w:t>
            </w:r>
            <w:r w:rsidR="006A3AD9">
              <w:rPr>
                <w:rFonts w:asciiTheme="minorHAnsi" w:hAnsiTheme="minorHAnsi" w:cstheme="minorHAnsi"/>
                <w:color w:val="000009"/>
                <w:sz w:val="20"/>
                <w:lang w:val="hr-HR"/>
              </w:rPr>
              <w:t>a</w:t>
            </w:r>
            <w:r w:rsidR="006A3AD9" w:rsidRPr="00E267FD">
              <w:rPr>
                <w:rFonts w:asciiTheme="minorHAnsi" w:hAnsiTheme="minorHAnsi" w:cstheme="minorHAnsi"/>
                <w:color w:val="000009"/>
                <w:sz w:val="20"/>
                <w:lang w:val="hr-HR"/>
              </w:rPr>
              <w:t xml:space="preserve"> </w:t>
            </w:r>
            <w:r w:rsidRPr="00E267FD">
              <w:rPr>
                <w:rFonts w:asciiTheme="minorHAnsi" w:hAnsiTheme="minorHAnsi" w:cstheme="minorHAnsi"/>
                <w:color w:val="000009"/>
                <w:sz w:val="20"/>
                <w:lang w:val="hr-HR"/>
              </w:rPr>
              <w:t xml:space="preserve">novčana naknada (prelazna naknada, ako je zakupnina bila glavni izvor </w:t>
            </w:r>
            <w:r w:rsidR="00193603">
              <w:rPr>
                <w:rFonts w:asciiTheme="minorHAnsi" w:hAnsiTheme="minorHAnsi" w:cstheme="minorHAnsi"/>
                <w:color w:val="000009"/>
                <w:sz w:val="20"/>
                <w:lang w:val="hr-HR"/>
              </w:rPr>
              <w:t>sredstava za život</w:t>
            </w:r>
            <w:r w:rsidRPr="00E267FD">
              <w:rPr>
                <w:rFonts w:asciiTheme="minorHAnsi" w:hAnsiTheme="minorHAnsi" w:cstheme="minorHAnsi"/>
                <w:color w:val="000009"/>
                <w:sz w:val="20"/>
                <w:lang w:val="hr-HR"/>
              </w:rPr>
              <w:t>).</w:t>
            </w:r>
          </w:p>
        </w:tc>
      </w:tr>
      <w:tr w:rsidR="00F51225" w:rsidRPr="00E267FD" w14:paraId="3AF5F99C" w14:textId="77777777" w:rsidTr="00193603">
        <w:trPr>
          <w:gridAfter w:val="1"/>
          <w:wAfter w:w="6" w:type="dxa"/>
          <w:trHeight w:val="251"/>
        </w:trPr>
        <w:tc>
          <w:tcPr>
            <w:tcW w:w="14413" w:type="dxa"/>
            <w:gridSpan w:val="4"/>
            <w:shd w:val="clear" w:color="auto" w:fill="A5A5A5" w:themeFill="accent3"/>
          </w:tcPr>
          <w:p w14:paraId="00B5010D" w14:textId="77777777" w:rsidR="009A5187" w:rsidRPr="00E267FD" w:rsidRDefault="00F51225" w:rsidP="00193603">
            <w:pPr>
              <w:pStyle w:val="TableParagraph"/>
              <w:ind w:left="107"/>
              <w:rPr>
                <w:rFonts w:asciiTheme="minorHAnsi" w:hAnsiTheme="minorHAnsi" w:cstheme="minorHAnsi"/>
                <w:b/>
                <w:sz w:val="20"/>
                <w:lang w:val="hr-HR"/>
              </w:rPr>
            </w:pPr>
            <w:r w:rsidRPr="00E267FD">
              <w:rPr>
                <w:rFonts w:asciiTheme="minorHAnsi" w:hAnsiTheme="minorHAnsi" w:cstheme="minorHAnsi"/>
                <w:b/>
                <w:color w:val="FFFFFF"/>
                <w:sz w:val="20"/>
                <w:lang w:val="hr-HR"/>
              </w:rPr>
              <w:t xml:space="preserve">FIZIČKO </w:t>
            </w:r>
            <w:r w:rsidR="00193603">
              <w:rPr>
                <w:rFonts w:asciiTheme="minorHAnsi" w:hAnsiTheme="minorHAnsi" w:cstheme="minorHAnsi"/>
                <w:b/>
                <w:color w:val="FFFFFF"/>
                <w:sz w:val="20"/>
                <w:lang w:val="hr-HR"/>
              </w:rPr>
              <w:t>RASELJAVANJE</w:t>
            </w:r>
            <w:r w:rsidR="00DB345B" w:rsidRPr="00E267FD">
              <w:rPr>
                <w:rFonts w:ascii="Calibri" w:hAnsi="Calibri"/>
                <w:lang w:val="hr-HR"/>
              </w:rPr>
              <w:t xml:space="preserve"> (NIJE OČEKIVANO U FSPP)</w:t>
            </w:r>
          </w:p>
        </w:tc>
      </w:tr>
      <w:tr w:rsidR="00F51225" w:rsidRPr="00E267FD" w14:paraId="36213CA0" w14:textId="77777777" w:rsidTr="005D7FE5">
        <w:trPr>
          <w:gridAfter w:val="1"/>
          <w:wAfter w:w="6" w:type="dxa"/>
          <w:trHeight w:val="890"/>
        </w:trPr>
        <w:tc>
          <w:tcPr>
            <w:tcW w:w="2823" w:type="dxa"/>
            <w:gridSpan w:val="2"/>
            <w:vMerge w:val="restart"/>
          </w:tcPr>
          <w:p w14:paraId="09759DC2" w14:textId="77777777" w:rsidR="00F51225" w:rsidRPr="00E267FD" w:rsidRDefault="00DB345B" w:rsidP="00193603">
            <w:pPr>
              <w:pStyle w:val="TableParagraph"/>
              <w:tabs>
                <w:tab w:val="left" w:pos="1549"/>
              </w:tabs>
              <w:ind w:left="107" w:right="102"/>
              <w:rPr>
                <w:rFonts w:asciiTheme="minorHAnsi" w:hAnsiTheme="minorHAnsi" w:cstheme="minorHAnsi"/>
                <w:sz w:val="20"/>
                <w:lang w:val="hr-HR"/>
              </w:rPr>
            </w:pPr>
            <w:r w:rsidRPr="00E267FD">
              <w:rPr>
                <w:rFonts w:asciiTheme="minorHAnsi" w:hAnsiTheme="minorHAnsi" w:cstheme="minorHAnsi"/>
                <w:color w:val="000009"/>
                <w:spacing w:val="-2"/>
                <w:sz w:val="20"/>
                <w:lang w:val="hr-HR"/>
              </w:rPr>
              <w:t>Stamben</w:t>
            </w:r>
            <w:r w:rsidR="00193603">
              <w:rPr>
                <w:rFonts w:asciiTheme="minorHAnsi" w:hAnsiTheme="minorHAnsi" w:cstheme="minorHAnsi"/>
                <w:color w:val="000009"/>
                <w:spacing w:val="-2"/>
                <w:sz w:val="20"/>
                <w:lang w:val="hr-HR"/>
              </w:rPr>
              <w:t>i objekti</w:t>
            </w:r>
          </w:p>
        </w:tc>
        <w:tc>
          <w:tcPr>
            <w:tcW w:w="3330" w:type="dxa"/>
          </w:tcPr>
          <w:p w14:paraId="0031D061" w14:textId="77777777" w:rsidR="00F51225" w:rsidRPr="00E267FD" w:rsidRDefault="00DB345B" w:rsidP="00193603">
            <w:pPr>
              <w:pStyle w:val="TableParagraph"/>
              <w:ind w:left="107" w:right="99"/>
              <w:rPr>
                <w:rFonts w:asciiTheme="minorHAnsi" w:hAnsiTheme="minorHAnsi" w:cstheme="minorHAnsi"/>
                <w:sz w:val="20"/>
                <w:lang w:val="hr-HR"/>
              </w:rPr>
            </w:pPr>
            <w:r w:rsidRPr="00E267FD">
              <w:rPr>
                <w:rFonts w:asciiTheme="minorHAnsi" w:hAnsiTheme="minorHAnsi" w:cstheme="minorHAnsi"/>
                <w:sz w:val="20"/>
                <w:szCs w:val="20"/>
                <w:lang w:val="hr-HR"/>
              </w:rPr>
              <w:t xml:space="preserve">Vlasnici sa </w:t>
            </w:r>
            <w:r w:rsidR="00193603">
              <w:rPr>
                <w:rFonts w:asciiTheme="minorHAnsi" w:hAnsiTheme="minorHAnsi" w:cstheme="minorHAnsi"/>
                <w:sz w:val="20"/>
                <w:szCs w:val="20"/>
                <w:lang w:val="hr-HR"/>
              </w:rPr>
              <w:t>vlasničkim pravom</w:t>
            </w:r>
          </w:p>
        </w:tc>
        <w:tc>
          <w:tcPr>
            <w:tcW w:w="8260" w:type="dxa"/>
            <w:vMerge w:val="restart"/>
          </w:tcPr>
          <w:p w14:paraId="1213D5DC" w14:textId="77777777" w:rsidR="00F51225" w:rsidRPr="00E267FD" w:rsidRDefault="00F51225" w:rsidP="000152ED">
            <w:pPr>
              <w:pStyle w:val="TableParagraph"/>
              <w:spacing w:line="225" w:lineRule="exact"/>
              <w:ind w:left="107"/>
              <w:rPr>
                <w:rFonts w:asciiTheme="minorHAnsi" w:hAnsiTheme="minorHAnsi" w:cstheme="minorHAnsi"/>
                <w:b/>
                <w:sz w:val="20"/>
                <w:lang w:val="hr-HR"/>
              </w:rPr>
            </w:pPr>
            <w:r w:rsidRPr="00E267FD">
              <w:rPr>
                <w:rFonts w:asciiTheme="minorHAnsi" w:hAnsiTheme="minorHAnsi" w:cstheme="minorHAnsi"/>
                <w:color w:val="000009"/>
                <w:sz w:val="20"/>
                <w:lang w:val="hr-HR"/>
              </w:rPr>
              <w:t xml:space="preserve">Novčana naknada </w:t>
            </w:r>
            <w:r w:rsidR="00193603">
              <w:rPr>
                <w:rFonts w:asciiTheme="minorHAnsi" w:hAnsiTheme="minorHAnsi" w:cstheme="minorHAnsi"/>
                <w:color w:val="000009"/>
                <w:sz w:val="20"/>
                <w:lang w:val="hr-HR"/>
              </w:rPr>
              <w:t>na nivou zamjenske cijene</w:t>
            </w:r>
            <w:r w:rsidRPr="00E267FD">
              <w:rPr>
                <w:rFonts w:asciiTheme="minorHAnsi" w:hAnsiTheme="minorHAnsi" w:cstheme="minorHAnsi"/>
                <w:color w:val="000009"/>
                <w:sz w:val="20"/>
                <w:lang w:val="hr-HR"/>
              </w:rPr>
              <w:t xml:space="preserve">, </w:t>
            </w:r>
            <w:r w:rsidRPr="00E267FD">
              <w:rPr>
                <w:rFonts w:asciiTheme="minorHAnsi" w:hAnsiTheme="minorHAnsi" w:cstheme="minorHAnsi"/>
                <w:b/>
                <w:color w:val="000009"/>
                <w:spacing w:val="-5"/>
                <w:sz w:val="20"/>
                <w:lang w:val="hr-HR"/>
              </w:rPr>
              <w:t>ili;</w:t>
            </w:r>
          </w:p>
          <w:p w14:paraId="1E000A61" w14:textId="77777777" w:rsidR="00F51225" w:rsidRPr="00E267FD" w:rsidRDefault="00F51225" w:rsidP="000152ED">
            <w:pPr>
              <w:pStyle w:val="TableParagraph"/>
              <w:spacing w:before="199"/>
              <w:ind w:left="107" w:right="101"/>
              <w:rPr>
                <w:rFonts w:asciiTheme="minorHAnsi" w:hAnsiTheme="minorHAnsi" w:cstheme="minorHAnsi"/>
                <w:b/>
                <w:sz w:val="20"/>
                <w:lang w:val="hr-HR"/>
              </w:rPr>
            </w:pPr>
            <w:r w:rsidRPr="00E267FD">
              <w:rPr>
                <w:rFonts w:asciiTheme="minorHAnsi" w:hAnsiTheme="minorHAnsi" w:cstheme="minorHAnsi"/>
                <w:color w:val="000009"/>
                <w:sz w:val="20"/>
                <w:lang w:val="hr-HR"/>
              </w:rPr>
              <w:t xml:space="preserve">Zamjenska imovina jednake ili veće vrijednosti, u neposrednoj blizini ili u okolini eksproprisane imovine zajedno sa svim troškovima preseljenja i administrativnim taksama potrebnim za prenos vlasničkih prava, ako postoje, </w:t>
            </w:r>
            <w:r w:rsidRPr="00E267FD">
              <w:rPr>
                <w:rFonts w:asciiTheme="minorHAnsi" w:hAnsiTheme="minorHAnsi" w:cstheme="minorHAnsi"/>
                <w:b/>
                <w:color w:val="000009"/>
                <w:sz w:val="20"/>
                <w:lang w:val="hr-HR"/>
              </w:rPr>
              <w:t>i</w:t>
            </w:r>
          </w:p>
          <w:p w14:paraId="029AE897" w14:textId="77777777" w:rsidR="00F51225" w:rsidRPr="00E267FD" w:rsidRDefault="00F51225" w:rsidP="000152ED">
            <w:pPr>
              <w:pStyle w:val="TableParagraph"/>
              <w:spacing w:before="201"/>
              <w:ind w:left="107" w:right="98"/>
              <w:rPr>
                <w:rFonts w:asciiTheme="minorHAnsi" w:hAnsiTheme="minorHAnsi" w:cstheme="minorHAnsi"/>
                <w:color w:val="000009"/>
                <w:sz w:val="20"/>
                <w:lang w:val="hr-HR"/>
              </w:rPr>
            </w:pPr>
            <w:r w:rsidRPr="00E267FD">
              <w:rPr>
                <w:rFonts w:asciiTheme="minorHAnsi" w:hAnsiTheme="minorHAnsi" w:cstheme="minorHAnsi"/>
                <w:color w:val="000009"/>
                <w:sz w:val="20"/>
                <w:lang w:val="hr-HR"/>
              </w:rPr>
              <w:t>Plaćanje troškova preseljenja (naknada za preseljenje) i naknada za druge troškove tokom preseljenja, npr. prelazna podrška (prelazna naknada)</w:t>
            </w:r>
            <w:r w:rsidR="00193603">
              <w:rPr>
                <w:rFonts w:asciiTheme="minorHAnsi" w:hAnsiTheme="minorHAnsi" w:cstheme="minorHAnsi"/>
                <w:color w:val="000009"/>
                <w:sz w:val="20"/>
                <w:lang w:val="hr-HR"/>
              </w:rPr>
              <w:t>.</w:t>
            </w:r>
            <w:r w:rsidRPr="00E267FD">
              <w:rPr>
                <w:rFonts w:asciiTheme="minorHAnsi" w:hAnsiTheme="minorHAnsi" w:cstheme="minorHAnsi"/>
                <w:color w:val="000009"/>
                <w:sz w:val="20"/>
                <w:lang w:val="hr-HR"/>
              </w:rPr>
              <w:t xml:space="preserve"> Vrsta, priroda i iznos ove pomoći određuju se u RAP-ovima</w:t>
            </w:r>
          </w:p>
          <w:p w14:paraId="0BD99B23" w14:textId="77777777" w:rsidR="00F51225" w:rsidRPr="00E267FD" w:rsidRDefault="00F51225" w:rsidP="00193603">
            <w:pPr>
              <w:pStyle w:val="TableParagraph"/>
              <w:spacing w:before="201"/>
              <w:ind w:left="107" w:right="98"/>
              <w:rPr>
                <w:rFonts w:asciiTheme="minorHAnsi" w:hAnsiTheme="minorHAnsi" w:cstheme="minorHAnsi"/>
                <w:sz w:val="20"/>
                <w:lang w:val="hr-HR"/>
              </w:rPr>
            </w:pPr>
            <w:r w:rsidRPr="00E267FD">
              <w:rPr>
                <w:rFonts w:asciiTheme="minorHAnsi" w:hAnsiTheme="minorHAnsi" w:cstheme="minorHAnsi"/>
                <w:sz w:val="18"/>
                <w:szCs w:val="18"/>
                <w:lang w:val="hr-HR"/>
              </w:rPr>
              <w:t xml:space="preserve">Obavještavanje da je objekat predmet eksproprijacije najmanje 6 mjeseci prije početka eksproprijacije </w:t>
            </w:r>
            <w:r w:rsidRPr="00E267FD">
              <w:rPr>
                <w:rFonts w:asciiTheme="minorHAnsi" w:eastAsia="Droid Sans Fallback" w:hAnsiTheme="minorHAnsi" w:cstheme="minorHAnsi"/>
                <w:color w:val="00000A"/>
                <w:sz w:val="18"/>
                <w:szCs w:val="18"/>
                <w:lang w:val="hr-HR"/>
              </w:rPr>
              <w:t xml:space="preserve">kako bi osoba mogla </w:t>
            </w:r>
            <w:r w:rsidR="00193603">
              <w:rPr>
                <w:rFonts w:asciiTheme="minorHAnsi" w:eastAsia="Droid Sans Fallback" w:hAnsiTheme="minorHAnsi" w:cstheme="minorHAnsi"/>
                <w:color w:val="00000A"/>
                <w:sz w:val="18"/>
                <w:szCs w:val="18"/>
                <w:lang w:val="hr-HR"/>
              </w:rPr>
              <w:t xml:space="preserve">da </w:t>
            </w:r>
            <w:r w:rsidRPr="00E267FD">
              <w:rPr>
                <w:rFonts w:asciiTheme="minorHAnsi" w:eastAsia="Droid Sans Fallback" w:hAnsiTheme="minorHAnsi" w:cstheme="minorHAnsi"/>
                <w:color w:val="00000A"/>
                <w:sz w:val="18"/>
                <w:szCs w:val="18"/>
                <w:lang w:val="hr-HR"/>
              </w:rPr>
              <w:t>prona</w:t>
            </w:r>
            <w:r w:rsidR="00193603">
              <w:rPr>
                <w:rFonts w:asciiTheme="minorHAnsi" w:eastAsia="Droid Sans Fallback" w:hAnsiTheme="minorHAnsi" w:cstheme="minorHAnsi"/>
                <w:color w:val="00000A"/>
                <w:sz w:val="18"/>
                <w:szCs w:val="18"/>
                <w:lang w:val="hr-HR"/>
              </w:rPr>
              <w:t>đe</w:t>
            </w:r>
            <w:r w:rsidRPr="00E267FD">
              <w:rPr>
                <w:rFonts w:asciiTheme="minorHAnsi" w:eastAsia="Droid Sans Fallback" w:hAnsiTheme="minorHAnsi" w:cstheme="minorHAnsi"/>
                <w:color w:val="00000A"/>
                <w:sz w:val="18"/>
                <w:szCs w:val="18"/>
                <w:lang w:val="hr-HR"/>
              </w:rPr>
              <w:t xml:space="preserve"> alternativnu opciju i napustiti prostor</w:t>
            </w:r>
          </w:p>
        </w:tc>
      </w:tr>
      <w:tr w:rsidR="00F51225" w:rsidRPr="00E267FD" w14:paraId="6FC229B5" w14:textId="77777777" w:rsidTr="005D7FE5">
        <w:trPr>
          <w:gridAfter w:val="1"/>
          <w:wAfter w:w="6" w:type="dxa"/>
          <w:trHeight w:val="1310"/>
        </w:trPr>
        <w:tc>
          <w:tcPr>
            <w:tcW w:w="2823" w:type="dxa"/>
            <w:gridSpan w:val="2"/>
            <w:vMerge/>
            <w:tcBorders>
              <w:top w:val="nil"/>
            </w:tcBorders>
          </w:tcPr>
          <w:p w14:paraId="341F855B" w14:textId="77777777" w:rsidR="00F51225" w:rsidRPr="00E267FD" w:rsidRDefault="00F51225" w:rsidP="000152ED">
            <w:pPr>
              <w:rPr>
                <w:rFonts w:cstheme="minorHAnsi"/>
                <w:sz w:val="2"/>
                <w:szCs w:val="2"/>
                <w:lang w:val="hr-HR"/>
              </w:rPr>
            </w:pPr>
          </w:p>
        </w:tc>
        <w:tc>
          <w:tcPr>
            <w:tcW w:w="3330" w:type="dxa"/>
          </w:tcPr>
          <w:p w14:paraId="384BCA4D" w14:textId="77777777" w:rsidR="00F51225" w:rsidRPr="00E267FD" w:rsidRDefault="00DB345B" w:rsidP="000152ED">
            <w:pPr>
              <w:pStyle w:val="TableParagraph"/>
              <w:spacing w:before="89"/>
              <w:ind w:left="107" w:right="98"/>
              <w:rPr>
                <w:rFonts w:asciiTheme="minorHAnsi" w:hAnsiTheme="minorHAnsi" w:cstheme="minorHAnsi"/>
                <w:sz w:val="20"/>
                <w:lang w:val="hr-HR"/>
              </w:rPr>
            </w:pPr>
            <w:r w:rsidRPr="00E267FD">
              <w:rPr>
                <w:rFonts w:asciiTheme="minorHAnsi" w:hAnsiTheme="minorHAnsi" w:cstheme="minorHAnsi"/>
                <w:color w:val="000009"/>
                <w:sz w:val="20"/>
                <w:lang w:val="hr-HR"/>
              </w:rPr>
              <w:t>Neformalni vlasnici (podobni za legalizaciju)</w:t>
            </w:r>
          </w:p>
        </w:tc>
        <w:tc>
          <w:tcPr>
            <w:tcW w:w="8260" w:type="dxa"/>
            <w:vMerge/>
            <w:tcBorders>
              <w:top w:val="nil"/>
            </w:tcBorders>
          </w:tcPr>
          <w:p w14:paraId="4E9CC86F" w14:textId="77777777" w:rsidR="00F51225" w:rsidRPr="00E267FD" w:rsidRDefault="00F51225" w:rsidP="000152ED">
            <w:pPr>
              <w:rPr>
                <w:rFonts w:cstheme="minorHAnsi"/>
                <w:sz w:val="2"/>
                <w:szCs w:val="2"/>
                <w:lang w:val="hr-HR"/>
              </w:rPr>
            </w:pPr>
          </w:p>
        </w:tc>
      </w:tr>
      <w:tr w:rsidR="00F51225" w:rsidRPr="00E267FD" w14:paraId="2AAE19F9" w14:textId="77777777" w:rsidTr="00193603">
        <w:trPr>
          <w:gridAfter w:val="1"/>
          <w:wAfter w:w="6" w:type="dxa"/>
          <w:trHeight w:val="161"/>
        </w:trPr>
        <w:tc>
          <w:tcPr>
            <w:tcW w:w="2823" w:type="dxa"/>
            <w:gridSpan w:val="2"/>
            <w:vMerge/>
            <w:tcBorders>
              <w:top w:val="nil"/>
            </w:tcBorders>
          </w:tcPr>
          <w:p w14:paraId="06C6E75D" w14:textId="77777777" w:rsidR="00F51225" w:rsidRPr="00E267FD" w:rsidRDefault="00F51225" w:rsidP="000152ED">
            <w:pPr>
              <w:rPr>
                <w:rFonts w:cstheme="minorHAnsi"/>
                <w:sz w:val="2"/>
                <w:szCs w:val="2"/>
                <w:lang w:val="hr-HR"/>
              </w:rPr>
            </w:pPr>
          </w:p>
        </w:tc>
        <w:tc>
          <w:tcPr>
            <w:tcW w:w="3330" w:type="dxa"/>
          </w:tcPr>
          <w:p w14:paraId="17A68FC3" w14:textId="77777777" w:rsidR="00F51225" w:rsidRPr="00E267FD" w:rsidRDefault="00DB345B" w:rsidP="005D7FE5">
            <w:pPr>
              <w:pStyle w:val="TableParagraph"/>
              <w:spacing w:before="89"/>
              <w:ind w:left="107" w:right="98"/>
              <w:rPr>
                <w:rFonts w:asciiTheme="minorHAnsi" w:hAnsiTheme="minorHAnsi" w:cstheme="minorHAnsi"/>
                <w:sz w:val="20"/>
                <w:lang w:val="hr-HR"/>
              </w:rPr>
            </w:pPr>
            <w:r w:rsidRPr="005D7FE5">
              <w:rPr>
                <w:rFonts w:asciiTheme="minorHAnsi" w:hAnsiTheme="minorHAnsi" w:cstheme="minorHAnsi"/>
                <w:color w:val="000009"/>
                <w:sz w:val="20"/>
                <w:lang w:val="hr-HR"/>
              </w:rPr>
              <w:t>Neformalni vlasnici (nisu podobni za legalizaciju)</w:t>
            </w:r>
          </w:p>
        </w:tc>
        <w:tc>
          <w:tcPr>
            <w:tcW w:w="8260" w:type="dxa"/>
          </w:tcPr>
          <w:p w14:paraId="6BE5EF6C" w14:textId="77777777" w:rsidR="00F51225" w:rsidRPr="00E267FD" w:rsidRDefault="00F51225" w:rsidP="000152ED">
            <w:pPr>
              <w:pStyle w:val="TableParagraph"/>
              <w:spacing w:line="225" w:lineRule="exact"/>
              <w:ind w:left="107"/>
              <w:rPr>
                <w:rFonts w:asciiTheme="minorHAnsi" w:hAnsiTheme="minorHAnsi" w:cstheme="minorHAnsi"/>
                <w:b/>
                <w:sz w:val="20"/>
                <w:lang w:val="hr-HR"/>
              </w:rPr>
            </w:pPr>
            <w:r w:rsidRPr="00E267FD">
              <w:rPr>
                <w:rFonts w:asciiTheme="minorHAnsi" w:hAnsiTheme="minorHAnsi" w:cstheme="minorHAnsi"/>
                <w:color w:val="000009"/>
                <w:sz w:val="20"/>
                <w:lang w:val="hr-HR"/>
              </w:rPr>
              <w:t>Novčana naknada za zgradu po</w:t>
            </w:r>
            <w:r w:rsidR="00193603" w:rsidRPr="00E267FD">
              <w:rPr>
                <w:rFonts w:asciiTheme="minorHAnsi" w:hAnsiTheme="minorHAnsi" w:cstheme="minorHAnsi"/>
                <w:color w:val="000009"/>
                <w:sz w:val="20"/>
                <w:lang w:val="hr-HR"/>
              </w:rPr>
              <w:t xml:space="preserve"> </w:t>
            </w:r>
            <w:r w:rsidR="00193603">
              <w:rPr>
                <w:rFonts w:asciiTheme="minorHAnsi" w:hAnsiTheme="minorHAnsi" w:cstheme="minorHAnsi"/>
                <w:color w:val="000009"/>
                <w:sz w:val="20"/>
                <w:lang w:val="hr-HR"/>
              </w:rPr>
              <w:t>zamjenskoj</w:t>
            </w:r>
            <w:r w:rsidRPr="00E267FD">
              <w:rPr>
                <w:rFonts w:asciiTheme="minorHAnsi" w:hAnsiTheme="minorHAnsi" w:cstheme="minorHAnsi"/>
                <w:color w:val="000009"/>
                <w:sz w:val="20"/>
                <w:lang w:val="hr-HR"/>
              </w:rPr>
              <w:t xml:space="preserve"> cijeni objekta, </w:t>
            </w:r>
            <w:r w:rsidRPr="00E267FD">
              <w:rPr>
                <w:rFonts w:asciiTheme="minorHAnsi" w:hAnsiTheme="minorHAnsi" w:cstheme="minorHAnsi"/>
                <w:b/>
                <w:color w:val="000009"/>
                <w:spacing w:val="-5"/>
                <w:sz w:val="20"/>
                <w:lang w:val="hr-HR"/>
              </w:rPr>
              <w:t>i</w:t>
            </w:r>
          </w:p>
          <w:p w14:paraId="6F1EFC4A" w14:textId="77777777" w:rsidR="00F51225" w:rsidRPr="00E267FD" w:rsidRDefault="00F51225" w:rsidP="000152ED">
            <w:pPr>
              <w:pStyle w:val="TableParagraph"/>
              <w:spacing w:before="199"/>
              <w:ind w:left="107" w:right="121"/>
              <w:rPr>
                <w:rFonts w:asciiTheme="minorHAnsi" w:hAnsiTheme="minorHAnsi" w:cstheme="minorHAnsi"/>
                <w:b/>
                <w:sz w:val="20"/>
                <w:lang w:val="hr-HR"/>
              </w:rPr>
            </w:pPr>
            <w:r w:rsidRPr="00E267FD">
              <w:rPr>
                <w:rFonts w:asciiTheme="minorHAnsi" w:hAnsiTheme="minorHAnsi" w:cstheme="minorHAnsi"/>
                <w:color w:val="000009"/>
                <w:sz w:val="20"/>
                <w:lang w:val="hr-HR"/>
              </w:rPr>
              <w:t xml:space="preserve">Obezbijedite aranžmane koji im omogućavaju da dobiju odgovarajući smještaj sa sigurnošću vlasništva (ako ne posjeduju druge objekte), </w:t>
            </w:r>
            <w:r w:rsidRPr="00E267FD">
              <w:rPr>
                <w:rFonts w:asciiTheme="minorHAnsi" w:hAnsiTheme="minorHAnsi" w:cstheme="minorHAnsi"/>
                <w:b/>
                <w:color w:val="000009"/>
                <w:sz w:val="20"/>
                <w:lang w:val="hr-HR"/>
              </w:rPr>
              <w:t>i</w:t>
            </w:r>
          </w:p>
          <w:p w14:paraId="12C19F0B" w14:textId="77777777" w:rsidR="00F51225" w:rsidRPr="00E267FD" w:rsidRDefault="00F51225" w:rsidP="000152ED">
            <w:pPr>
              <w:pStyle w:val="TableParagraph"/>
              <w:spacing w:before="200"/>
              <w:ind w:left="107" w:right="121"/>
              <w:rPr>
                <w:rFonts w:asciiTheme="minorHAnsi" w:hAnsiTheme="minorHAnsi" w:cstheme="minorHAnsi"/>
                <w:b/>
                <w:sz w:val="20"/>
                <w:lang w:val="hr-HR"/>
              </w:rPr>
            </w:pPr>
            <w:r w:rsidRPr="00E267FD">
              <w:rPr>
                <w:rFonts w:asciiTheme="minorHAnsi" w:hAnsiTheme="minorHAnsi" w:cstheme="minorHAnsi"/>
                <w:color w:val="000009"/>
                <w:sz w:val="20"/>
                <w:lang w:val="hr-HR"/>
              </w:rPr>
              <w:lastRenderedPageBreak/>
              <w:t xml:space="preserve">Plaćanje troškova preseljenja (naknada za preseljenje) i naknada za druge troškove tokom preseljenja, npr. prelazna podrška, </w:t>
            </w:r>
            <w:r w:rsidRPr="00E267FD">
              <w:rPr>
                <w:rFonts w:asciiTheme="minorHAnsi" w:hAnsiTheme="minorHAnsi" w:cstheme="minorHAnsi"/>
                <w:b/>
                <w:color w:val="000009"/>
                <w:sz w:val="20"/>
                <w:lang w:val="hr-HR"/>
              </w:rPr>
              <w:t>i</w:t>
            </w:r>
          </w:p>
          <w:p w14:paraId="28FF1BB9" w14:textId="77777777" w:rsidR="00F51225" w:rsidRPr="00E267FD" w:rsidRDefault="00F51225" w:rsidP="000152ED">
            <w:pPr>
              <w:pStyle w:val="TableParagraph"/>
              <w:spacing w:before="201"/>
              <w:ind w:left="92"/>
              <w:rPr>
                <w:rFonts w:asciiTheme="minorHAnsi" w:hAnsiTheme="minorHAnsi" w:cstheme="minorHAnsi"/>
                <w:color w:val="000009"/>
                <w:sz w:val="20"/>
                <w:lang w:val="hr-HR"/>
              </w:rPr>
            </w:pPr>
            <w:r w:rsidRPr="00E267FD">
              <w:rPr>
                <w:rFonts w:asciiTheme="minorHAnsi" w:hAnsiTheme="minorHAnsi" w:cstheme="minorHAnsi"/>
                <w:color w:val="000009"/>
                <w:sz w:val="20"/>
                <w:lang w:val="hr-HR"/>
              </w:rPr>
              <w:t>Prelazni dodatak. Vrsta, priroda i iznos ove pomoći biće određeni u instrumentu za preseljenje, tj. RAP.</w:t>
            </w:r>
          </w:p>
          <w:p w14:paraId="5DD760EC" w14:textId="77777777" w:rsidR="00F51225" w:rsidRPr="00E267FD" w:rsidRDefault="00F51225" w:rsidP="00193603">
            <w:pPr>
              <w:pStyle w:val="TableParagraph"/>
              <w:spacing w:before="201"/>
              <w:ind w:left="92"/>
              <w:rPr>
                <w:rFonts w:asciiTheme="minorHAnsi" w:hAnsiTheme="minorHAnsi" w:cstheme="minorHAnsi"/>
                <w:sz w:val="20"/>
                <w:lang w:val="hr-HR"/>
              </w:rPr>
            </w:pPr>
            <w:r w:rsidRPr="00E267FD">
              <w:rPr>
                <w:rFonts w:asciiTheme="minorHAnsi" w:hAnsiTheme="minorHAnsi" w:cstheme="minorHAnsi"/>
                <w:sz w:val="18"/>
                <w:szCs w:val="18"/>
                <w:lang w:val="hr-HR"/>
              </w:rPr>
              <w:t xml:space="preserve">Obavještavanje da je objekat predmet eksproprijacije najmanje 6 mjeseci prije početka eksproprijacije </w:t>
            </w:r>
            <w:r w:rsidRPr="00E267FD">
              <w:rPr>
                <w:rFonts w:asciiTheme="minorHAnsi" w:eastAsia="Droid Sans Fallback" w:hAnsiTheme="minorHAnsi" w:cstheme="minorHAnsi"/>
                <w:color w:val="00000A"/>
                <w:sz w:val="18"/>
                <w:szCs w:val="18"/>
                <w:lang w:val="hr-HR"/>
              </w:rPr>
              <w:t xml:space="preserve">kako bi osoba mogla </w:t>
            </w:r>
            <w:r w:rsidR="00193603">
              <w:rPr>
                <w:rFonts w:asciiTheme="minorHAnsi" w:eastAsia="Droid Sans Fallback" w:hAnsiTheme="minorHAnsi" w:cstheme="minorHAnsi"/>
                <w:color w:val="00000A"/>
                <w:sz w:val="18"/>
                <w:szCs w:val="18"/>
                <w:lang w:val="hr-HR"/>
              </w:rPr>
              <w:t xml:space="preserve">da </w:t>
            </w:r>
            <w:r w:rsidRPr="00E267FD">
              <w:rPr>
                <w:rFonts w:asciiTheme="minorHAnsi" w:eastAsia="Droid Sans Fallback" w:hAnsiTheme="minorHAnsi" w:cstheme="minorHAnsi"/>
                <w:color w:val="00000A"/>
                <w:sz w:val="18"/>
                <w:szCs w:val="18"/>
                <w:lang w:val="hr-HR"/>
              </w:rPr>
              <w:t>prona</w:t>
            </w:r>
            <w:r w:rsidR="00193603">
              <w:rPr>
                <w:rFonts w:asciiTheme="minorHAnsi" w:eastAsia="Droid Sans Fallback" w:hAnsiTheme="minorHAnsi" w:cstheme="minorHAnsi"/>
                <w:color w:val="00000A"/>
                <w:sz w:val="18"/>
                <w:szCs w:val="18"/>
                <w:lang w:val="hr-HR"/>
              </w:rPr>
              <w:t>đe</w:t>
            </w:r>
            <w:r w:rsidRPr="00E267FD">
              <w:rPr>
                <w:rFonts w:asciiTheme="minorHAnsi" w:eastAsia="Droid Sans Fallback" w:hAnsiTheme="minorHAnsi" w:cstheme="minorHAnsi"/>
                <w:color w:val="00000A"/>
                <w:sz w:val="18"/>
                <w:szCs w:val="18"/>
                <w:lang w:val="hr-HR"/>
              </w:rPr>
              <w:t xml:space="preserve"> alternativnu opciju i napustiti prostor</w:t>
            </w:r>
          </w:p>
        </w:tc>
      </w:tr>
      <w:tr w:rsidR="00F51225" w:rsidRPr="00E267FD" w14:paraId="0DD082FF" w14:textId="77777777" w:rsidTr="005D7FE5">
        <w:trPr>
          <w:gridAfter w:val="1"/>
          <w:wAfter w:w="6" w:type="dxa"/>
          <w:trHeight w:val="659"/>
        </w:trPr>
        <w:tc>
          <w:tcPr>
            <w:tcW w:w="2823" w:type="dxa"/>
            <w:gridSpan w:val="2"/>
            <w:vMerge/>
            <w:tcBorders>
              <w:top w:val="nil"/>
            </w:tcBorders>
          </w:tcPr>
          <w:p w14:paraId="74272FEF" w14:textId="77777777" w:rsidR="00F51225" w:rsidRPr="00E267FD" w:rsidRDefault="00F51225" w:rsidP="000152ED">
            <w:pPr>
              <w:rPr>
                <w:rFonts w:cstheme="minorHAnsi"/>
                <w:sz w:val="2"/>
                <w:szCs w:val="2"/>
                <w:lang w:val="hr-HR"/>
              </w:rPr>
            </w:pPr>
          </w:p>
        </w:tc>
        <w:tc>
          <w:tcPr>
            <w:tcW w:w="3330" w:type="dxa"/>
          </w:tcPr>
          <w:p w14:paraId="1E66D2CC" w14:textId="77777777" w:rsidR="00F51225" w:rsidRPr="00E267FD" w:rsidRDefault="00DB345B" w:rsidP="000152ED">
            <w:pPr>
              <w:pStyle w:val="TableParagraph"/>
              <w:spacing w:before="110"/>
              <w:ind w:left="107"/>
              <w:rPr>
                <w:rFonts w:asciiTheme="minorHAnsi" w:hAnsiTheme="minorHAnsi" w:cstheme="minorHAnsi"/>
                <w:sz w:val="20"/>
                <w:lang w:val="hr-HR"/>
              </w:rPr>
            </w:pPr>
            <w:r w:rsidRPr="00E267FD">
              <w:rPr>
                <w:rFonts w:asciiTheme="minorHAnsi" w:hAnsiTheme="minorHAnsi" w:cstheme="minorHAnsi"/>
                <w:color w:val="000009"/>
                <w:sz w:val="20"/>
                <w:lang w:val="hr-HR"/>
              </w:rPr>
              <w:t>Zakupci</w:t>
            </w:r>
          </w:p>
        </w:tc>
        <w:tc>
          <w:tcPr>
            <w:tcW w:w="8260" w:type="dxa"/>
          </w:tcPr>
          <w:p w14:paraId="69B19008" w14:textId="77777777" w:rsidR="00F51225" w:rsidRPr="00E267FD" w:rsidRDefault="00F51225" w:rsidP="000152ED">
            <w:pPr>
              <w:pStyle w:val="TableParagraph"/>
              <w:ind w:left="107"/>
              <w:rPr>
                <w:rFonts w:asciiTheme="minorHAnsi" w:hAnsiTheme="minorHAnsi" w:cstheme="minorHAnsi"/>
                <w:color w:val="000009"/>
                <w:sz w:val="20"/>
                <w:lang w:val="hr-HR"/>
              </w:rPr>
            </w:pPr>
            <w:r w:rsidRPr="00E267FD">
              <w:rPr>
                <w:rFonts w:asciiTheme="minorHAnsi" w:hAnsiTheme="minorHAnsi" w:cstheme="minorHAnsi"/>
                <w:color w:val="000009"/>
                <w:sz w:val="20"/>
                <w:lang w:val="hr-HR"/>
              </w:rPr>
              <w:t>Isplata naknade za preseljenje i naknada za druge troškove nastale preseljenjem i novčana naknada, tj. prelazna podrška</w:t>
            </w:r>
          </w:p>
          <w:p w14:paraId="5BEF7E63" w14:textId="77777777" w:rsidR="00F51225" w:rsidRPr="00E267FD" w:rsidRDefault="00F51225" w:rsidP="00D904D3">
            <w:pPr>
              <w:pStyle w:val="TableParagraph"/>
              <w:ind w:left="107"/>
              <w:rPr>
                <w:rFonts w:asciiTheme="minorHAnsi" w:hAnsiTheme="minorHAnsi" w:cstheme="minorHAnsi"/>
                <w:sz w:val="20"/>
                <w:lang w:val="hr-HR"/>
              </w:rPr>
            </w:pPr>
            <w:r w:rsidRPr="00E267FD">
              <w:rPr>
                <w:rFonts w:asciiTheme="minorHAnsi" w:hAnsiTheme="minorHAnsi" w:cstheme="minorHAnsi"/>
                <w:sz w:val="18"/>
                <w:szCs w:val="18"/>
                <w:lang w:val="hr-HR"/>
              </w:rPr>
              <w:t xml:space="preserve">Obavještavanje da je objekat predmet eksproprijacije najmanje 6 mjeseci prije početka eksproprijacije </w:t>
            </w:r>
            <w:r w:rsidRPr="00E267FD">
              <w:rPr>
                <w:rFonts w:asciiTheme="minorHAnsi" w:eastAsia="Droid Sans Fallback" w:hAnsiTheme="minorHAnsi" w:cstheme="minorHAnsi"/>
                <w:color w:val="00000A"/>
                <w:sz w:val="18"/>
                <w:szCs w:val="18"/>
                <w:lang w:val="hr-HR"/>
              </w:rPr>
              <w:t xml:space="preserve">kako bi osoba mogla </w:t>
            </w:r>
            <w:r w:rsidR="00D904D3">
              <w:rPr>
                <w:rFonts w:asciiTheme="minorHAnsi" w:eastAsia="Droid Sans Fallback" w:hAnsiTheme="minorHAnsi" w:cstheme="minorHAnsi"/>
                <w:color w:val="00000A"/>
                <w:sz w:val="18"/>
                <w:szCs w:val="18"/>
                <w:lang w:val="hr-HR"/>
              </w:rPr>
              <w:t xml:space="preserve">da </w:t>
            </w:r>
            <w:r w:rsidRPr="00E267FD">
              <w:rPr>
                <w:rFonts w:asciiTheme="minorHAnsi" w:eastAsia="Droid Sans Fallback" w:hAnsiTheme="minorHAnsi" w:cstheme="minorHAnsi"/>
                <w:color w:val="00000A"/>
                <w:sz w:val="18"/>
                <w:szCs w:val="18"/>
                <w:lang w:val="hr-HR"/>
              </w:rPr>
              <w:t>prona</w:t>
            </w:r>
            <w:r w:rsidR="00D904D3">
              <w:rPr>
                <w:rFonts w:asciiTheme="minorHAnsi" w:eastAsia="Droid Sans Fallback" w:hAnsiTheme="minorHAnsi" w:cstheme="minorHAnsi"/>
                <w:color w:val="00000A"/>
                <w:sz w:val="18"/>
                <w:szCs w:val="18"/>
                <w:lang w:val="hr-HR"/>
              </w:rPr>
              <w:t>đe</w:t>
            </w:r>
            <w:r w:rsidRPr="00E267FD">
              <w:rPr>
                <w:rFonts w:asciiTheme="minorHAnsi" w:eastAsia="Droid Sans Fallback" w:hAnsiTheme="minorHAnsi" w:cstheme="minorHAnsi"/>
                <w:color w:val="00000A"/>
                <w:sz w:val="18"/>
                <w:szCs w:val="18"/>
                <w:lang w:val="hr-HR"/>
              </w:rPr>
              <w:t xml:space="preserve"> alternativnu opciju i napustiti prostor</w:t>
            </w:r>
          </w:p>
        </w:tc>
      </w:tr>
      <w:tr w:rsidR="00F51225" w:rsidRPr="00E267FD" w14:paraId="3E71B5A9" w14:textId="77777777" w:rsidTr="005D7FE5">
        <w:trPr>
          <w:gridAfter w:val="1"/>
          <w:wAfter w:w="6" w:type="dxa"/>
          <w:trHeight w:val="1749"/>
        </w:trPr>
        <w:tc>
          <w:tcPr>
            <w:tcW w:w="2823" w:type="dxa"/>
            <w:gridSpan w:val="2"/>
            <w:vMerge/>
            <w:tcBorders>
              <w:top w:val="nil"/>
            </w:tcBorders>
          </w:tcPr>
          <w:p w14:paraId="133E1AC0" w14:textId="77777777" w:rsidR="00F51225" w:rsidRPr="00E267FD" w:rsidRDefault="00F51225" w:rsidP="000152ED">
            <w:pPr>
              <w:rPr>
                <w:rFonts w:cstheme="minorHAnsi"/>
                <w:sz w:val="2"/>
                <w:szCs w:val="2"/>
                <w:lang w:val="hr-HR"/>
              </w:rPr>
            </w:pPr>
          </w:p>
        </w:tc>
        <w:tc>
          <w:tcPr>
            <w:tcW w:w="3330" w:type="dxa"/>
          </w:tcPr>
          <w:p w14:paraId="5094EE5F" w14:textId="77777777" w:rsidR="00F51225" w:rsidRPr="00E267FD" w:rsidRDefault="00DB345B" w:rsidP="000152ED">
            <w:pPr>
              <w:pStyle w:val="TableParagraph"/>
              <w:ind w:left="107"/>
              <w:rPr>
                <w:rFonts w:asciiTheme="minorHAnsi" w:hAnsiTheme="minorHAnsi" w:cstheme="minorHAnsi"/>
                <w:sz w:val="20"/>
                <w:lang w:val="hr-HR"/>
              </w:rPr>
            </w:pPr>
            <w:r w:rsidRPr="00E267FD">
              <w:rPr>
                <w:rFonts w:asciiTheme="minorHAnsi" w:hAnsiTheme="minorHAnsi" w:cstheme="minorHAnsi"/>
                <w:color w:val="000009"/>
                <w:sz w:val="20"/>
                <w:lang w:val="hr-HR"/>
              </w:rPr>
              <w:t>Zakupci državnih stanova</w:t>
            </w:r>
          </w:p>
        </w:tc>
        <w:tc>
          <w:tcPr>
            <w:tcW w:w="8260" w:type="dxa"/>
          </w:tcPr>
          <w:p w14:paraId="7C899C4F" w14:textId="77777777" w:rsidR="00F51225" w:rsidRPr="00E267FD" w:rsidRDefault="00F51225" w:rsidP="000152ED">
            <w:pPr>
              <w:pStyle w:val="TableParagraph"/>
              <w:ind w:left="107"/>
              <w:rPr>
                <w:rFonts w:asciiTheme="minorHAnsi" w:hAnsiTheme="minorHAnsi" w:cstheme="minorHAnsi"/>
                <w:b/>
                <w:sz w:val="20"/>
                <w:lang w:val="hr-HR"/>
              </w:rPr>
            </w:pPr>
            <w:r w:rsidRPr="00E267FD">
              <w:rPr>
                <w:rFonts w:asciiTheme="minorHAnsi" w:hAnsiTheme="minorHAnsi" w:cstheme="minorHAnsi"/>
                <w:color w:val="000009"/>
                <w:sz w:val="20"/>
                <w:lang w:val="hr-HR"/>
              </w:rPr>
              <w:t xml:space="preserve">Obezbijediti prava zakupa ili korištenja iste vrste kao i druga ekvivalentna, društvena ili državna imovina u blizini, </w:t>
            </w:r>
            <w:r w:rsidRPr="00E267FD">
              <w:rPr>
                <w:rFonts w:asciiTheme="minorHAnsi" w:hAnsiTheme="minorHAnsi" w:cstheme="minorHAnsi"/>
                <w:b/>
                <w:color w:val="000009"/>
                <w:sz w:val="20"/>
                <w:lang w:val="hr-HR"/>
              </w:rPr>
              <w:t>i</w:t>
            </w:r>
          </w:p>
          <w:p w14:paraId="463E6ED2" w14:textId="77777777" w:rsidR="00F51225" w:rsidRPr="00E267FD" w:rsidRDefault="00F51225" w:rsidP="000152ED">
            <w:pPr>
              <w:pStyle w:val="TableParagraph"/>
              <w:spacing w:before="195"/>
              <w:ind w:left="107" w:right="121"/>
              <w:rPr>
                <w:rFonts w:asciiTheme="minorHAnsi" w:hAnsiTheme="minorHAnsi" w:cstheme="minorHAnsi"/>
                <w:b/>
                <w:sz w:val="20"/>
                <w:lang w:val="hr-HR"/>
              </w:rPr>
            </w:pPr>
            <w:r w:rsidRPr="00E267FD">
              <w:rPr>
                <w:rFonts w:asciiTheme="minorHAnsi" w:hAnsiTheme="minorHAnsi" w:cstheme="minorHAnsi"/>
                <w:color w:val="000009"/>
                <w:sz w:val="20"/>
                <w:lang w:val="hr-HR"/>
              </w:rPr>
              <w:t xml:space="preserve">Plaćanje troškova preseljenja (naknada za preseljenje) i naknada za druge troškove tokom preseljenja, npr. prelazna podrška, </w:t>
            </w:r>
            <w:r w:rsidRPr="00E267FD">
              <w:rPr>
                <w:rFonts w:asciiTheme="minorHAnsi" w:hAnsiTheme="minorHAnsi" w:cstheme="minorHAnsi"/>
                <w:b/>
                <w:color w:val="000009"/>
                <w:sz w:val="20"/>
                <w:lang w:val="hr-HR"/>
              </w:rPr>
              <w:t>i</w:t>
            </w:r>
          </w:p>
          <w:p w14:paraId="642E4C52" w14:textId="77777777" w:rsidR="00F51225" w:rsidRPr="00E267FD" w:rsidRDefault="00D904D3" w:rsidP="000152ED">
            <w:pPr>
              <w:pStyle w:val="TableParagraph"/>
              <w:spacing w:before="201"/>
              <w:ind w:left="107"/>
              <w:rPr>
                <w:rFonts w:asciiTheme="minorHAnsi" w:hAnsiTheme="minorHAnsi" w:cstheme="minorHAnsi"/>
                <w:color w:val="000009"/>
                <w:spacing w:val="-2"/>
                <w:sz w:val="20"/>
                <w:lang w:val="hr-HR"/>
              </w:rPr>
            </w:pPr>
            <w:r w:rsidRPr="00E267FD">
              <w:rPr>
                <w:rFonts w:asciiTheme="minorHAnsi" w:hAnsiTheme="minorHAnsi" w:cstheme="minorHAnsi"/>
                <w:color w:val="000009"/>
                <w:sz w:val="20"/>
                <w:lang w:val="hr-HR"/>
              </w:rPr>
              <w:t xml:space="preserve">prelazna podrška </w:t>
            </w:r>
            <w:r w:rsidR="00F51225" w:rsidRPr="00E267FD">
              <w:rPr>
                <w:rFonts w:asciiTheme="minorHAnsi" w:hAnsiTheme="minorHAnsi" w:cstheme="minorHAnsi"/>
                <w:color w:val="000009"/>
                <w:sz w:val="20"/>
                <w:lang w:val="hr-HR"/>
              </w:rPr>
              <w:t>prilagođena potrebama svake grupe raseljenih osoba.</w:t>
            </w:r>
          </w:p>
          <w:p w14:paraId="5F32E46B" w14:textId="77777777" w:rsidR="00F51225" w:rsidRPr="00E267FD" w:rsidRDefault="00F51225" w:rsidP="000152ED">
            <w:pPr>
              <w:pStyle w:val="TableParagraph"/>
              <w:spacing w:before="201"/>
              <w:ind w:left="107"/>
              <w:rPr>
                <w:rFonts w:asciiTheme="minorHAnsi" w:hAnsiTheme="minorHAnsi" w:cstheme="minorHAnsi"/>
                <w:sz w:val="20"/>
                <w:lang w:val="hr-HR"/>
              </w:rPr>
            </w:pPr>
            <w:r w:rsidRPr="00E267FD">
              <w:rPr>
                <w:rFonts w:asciiTheme="minorHAnsi" w:hAnsiTheme="minorHAnsi" w:cstheme="minorHAnsi"/>
                <w:sz w:val="18"/>
                <w:szCs w:val="18"/>
                <w:lang w:val="hr-HR"/>
              </w:rPr>
              <w:t xml:space="preserve">Obavještavanje da je objekat predmet eksproprijacije najmanje 6 mjeseci prije početka eksproprijacije </w:t>
            </w:r>
            <w:r w:rsidRPr="00E267FD">
              <w:rPr>
                <w:rFonts w:asciiTheme="minorHAnsi" w:eastAsia="Droid Sans Fallback" w:hAnsiTheme="minorHAnsi" w:cstheme="minorHAnsi"/>
                <w:color w:val="00000A"/>
                <w:sz w:val="18"/>
                <w:szCs w:val="18"/>
                <w:lang w:val="hr-HR"/>
              </w:rPr>
              <w:t xml:space="preserve">kako bi osoba mogla </w:t>
            </w:r>
            <w:r w:rsidR="00D904D3">
              <w:rPr>
                <w:rFonts w:asciiTheme="minorHAnsi" w:eastAsia="Droid Sans Fallback" w:hAnsiTheme="minorHAnsi" w:cstheme="minorHAnsi"/>
                <w:color w:val="00000A"/>
                <w:sz w:val="18"/>
                <w:szCs w:val="18"/>
                <w:lang w:val="hr-HR"/>
              </w:rPr>
              <w:t xml:space="preserve">da </w:t>
            </w:r>
            <w:r w:rsidR="00D904D3" w:rsidRPr="00E267FD">
              <w:rPr>
                <w:rFonts w:asciiTheme="minorHAnsi" w:eastAsia="Droid Sans Fallback" w:hAnsiTheme="minorHAnsi" w:cstheme="minorHAnsi"/>
                <w:color w:val="00000A"/>
                <w:sz w:val="18"/>
                <w:szCs w:val="18"/>
                <w:lang w:val="hr-HR"/>
              </w:rPr>
              <w:t>prona</w:t>
            </w:r>
            <w:r w:rsidR="00D904D3">
              <w:rPr>
                <w:rFonts w:asciiTheme="minorHAnsi" w:eastAsia="Droid Sans Fallback" w:hAnsiTheme="minorHAnsi" w:cstheme="minorHAnsi"/>
                <w:color w:val="00000A"/>
                <w:sz w:val="18"/>
                <w:szCs w:val="18"/>
                <w:lang w:val="hr-HR"/>
              </w:rPr>
              <w:t>đe</w:t>
            </w:r>
            <w:r w:rsidR="00D904D3" w:rsidRPr="00E267FD">
              <w:rPr>
                <w:rFonts w:asciiTheme="minorHAnsi" w:eastAsia="Droid Sans Fallback" w:hAnsiTheme="minorHAnsi" w:cstheme="minorHAnsi"/>
                <w:color w:val="00000A"/>
                <w:sz w:val="18"/>
                <w:szCs w:val="18"/>
                <w:lang w:val="hr-HR"/>
              </w:rPr>
              <w:t xml:space="preserve"> </w:t>
            </w:r>
            <w:r w:rsidRPr="00E267FD">
              <w:rPr>
                <w:rFonts w:asciiTheme="minorHAnsi" w:eastAsia="Droid Sans Fallback" w:hAnsiTheme="minorHAnsi" w:cstheme="minorHAnsi"/>
                <w:color w:val="00000A"/>
                <w:sz w:val="18"/>
                <w:szCs w:val="18"/>
                <w:lang w:val="hr-HR"/>
              </w:rPr>
              <w:t>alternativnu opciju i napustiti prostor</w:t>
            </w:r>
          </w:p>
        </w:tc>
      </w:tr>
      <w:tr w:rsidR="00F51225" w:rsidRPr="00E267FD" w14:paraId="28F1954E" w14:textId="77777777" w:rsidTr="00193603">
        <w:trPr>
          <w:gridAfter w:val="1"/>
          <w:wAfter w:w="6" w:type="dxa"/>
          <w:trHeight w:val="242"/>
        </w:trPr>
        <w:tc>
          <w:tcPr>
            <w:tcW w:w="14413" w:type="dxa"/>
            <w:gridSpan w:val="4"/>
            <w:shd w:val="clear" w:color="auto" w:fill="A5A5A5" w:themeFill="accent3"/>
          </w:tcPr>
          <w:p w14:paraId="2B52F79A" w14:textId="77777777" w:rsidR="00F51225" w:rsidRPr="00E267FD" w:rsidRDefault="00F51225" w:rsidP="000152ED">
            <w:pPr>
              <w:pStyle w:val="TableParagraph"/>
              <w:spacing w:before="7"/>
              <w:ind w:left="107"/>
              <w:rPr>
                <w:rFonts w:asciiTheme="minorHAnsi" w:hAnsiTheme="minorHAnsi" w:cstheme="minorHAnsi"/>
                <w:b/>
                <w:sz w:val="20"/>
                <w:lang w:val="hr-HR"/>
              </w:rPr>
            </w:pPr>
            <w:r w:rsidRPr="00E267FD">
              <w:rPr>
                <w:rFonts w:asciiTheme="minorHAnsi" w:hAnsiTheme="minorHAnsi" w:cstheme="minorHAnsi"/>
                <w:b/>
                <w:color w:val="FFFFFF"/>
                <w:sz w:val="20"/>
                <w:lang w:val="hr-HR"/>
              </w:rPr>
              <w:t>DRUGE SITUACIJE PRESELJENJA</w:t>
            </w:r>
          </w:p>
        </w:tc>
      </w:tr>
      <w:tr w:rsidR="00F51225" w:rsidRPr="00E267FD" w14:paraId="62CD3DDB" w14:textId="77777777" w:rsidTr="00D904D3">
        <w:trPr>
          <w:gridAfter w:val="1"/>
          <w:wAfter w:w="6" w:type="dxa"/>
          <w:trHeight w:val="431"/>
        </w:trPr>
        <w:tc>
          <w:tcPr>
            <w:tcW w:w="2823" w:type="dxa"/>
            <w:gridSpan w:val="2"/>
          </w:tcPr>
          <w:p w14:paraId="56F99A51" w14:textId="77777777" w:rsidR="00F51225" w:rsidRPr="00E267FD" w:rsidRDefault="00DB345B" w:rsidP="000152ED">
            <w:pPr>
              <w:pStyle w:val="TableParagraph"/>
              <w:spacing w:before="94"/>
              <w:ind w:left="107" w:right="98"/>
              <w:rPr>
                <w:rFonts w:asciiTheme="minorHAnsi" w:hAnsiTheme="minorHAnsi" w:cstheme="minorHAnsi"/>
                <w:sz w:val="20"/>
                <w:lang w:val="hr-HR"/>
              </w:rPr>
            </w:pPr>
            <w:r w:rsidRPr="00E267FD">
              <w:rPr>
                <w:rFonts w:asciiTheme="minorHAnsi" w:hAnsiTheme="minorHAnsi"/>
                <w:sz w:val="20"/>
                <w:szCs w:val="20"/>
                <w:lang w:val="hr-HR"/>
              </w:rPr>
              <w:t>Privremena okupacija zemljišta</w:t>
            </w:r>
            <w:r w:rsidR="00D904D3" w:rsidRPr="00E267FD">
              <w:rPr>
                <w:rFonts w:asciiTheme="minorHAnsi" w:hAnsiTheme="minorHAnsi" w:cstheme="minorHAnsi"/>
                <w:color w:val="000009"/>
                <w:spacing w:val="-2"/>
                <w:sz w:val="20"/>
                <w:lang w:val="hr-HR"/>
              </w:rPr>
              <w:t xml:space="preserve"> unutar i izvan FSPP-a</w:t>
            </w:r>
          </w:p>
        </w:tc>
        <w:tc>
          <w:tcPr>
            <w:tcW w:w="3330" w:type="dxa"/>
          </w:tcPr>
          <w:p w14:paraId="40A1EC1E" w14:textId="77777777" w:rsidR="00F51225" w:rsidRPr="00E267FD" w:rsidRDefault="00F51225" w:rsidP="000152ED">
            <w:pPr>
              <w:pStyle w:val="TableParagraph"/>
              <w:spacing w:before="110"/>
              <w:ind w:left="107"/>
              <w:rPr>
                <w:rFonts w:asciiTheme="minorHAnsi" w:hAnsiTheme="minorHAnsi" w:cstheme="minorHAnsi"/>
                <w:sz w:val="20"/>
                <w:lang w:val="hr-HR"/>
              </w:rPr>
            </w:pPr>
            <w:r w:rsidRPr="00E267FD">
              <w:rPr>
                <w:rFonts w:asciiTheme="minorHAnsi" w:hAnsiTheme="minorHAnsi" w:cstheme="minorHAnsi"/>
                <w:color w:val="000009"/>
                <w:sz w:val="20"/>
                <w:lang w:val="hr-HR"/>
              </w:rPr>
              <w:t xml:space="preserve">Vlasnik nekretnine </w:t>
            </w:r>
          </w:p>
        </w:tc>
        <w:tc>
          <w:tcPr>
            <w:tcW w:w="8260" w:type="dxa"/>
          </w:tcPr>
          <w:p w14:paraId="1EEC1ACF" w14:textId="77777777" w:rsidR="00F51225" w:rsidRPr="00E267FD" w:rsidRDefault="00DB345B" w:rsidP="000152ED">
            <w:pPr>
              <w:pStyle w:val="TableParagraph"/>
              <w:ind w:left="107" w:right="95"/>
              <w:rPr>
                <w:rFonts w:asciiTheme="minorHAnsi" w:hAnsiTheme="minorHAnsi" w:cstheme="minorHAnsi"/>
                <w:b/>
                <w:sz w:val="20"/>
                <w:lang w:val="hr-HR"/>
              </w:rPr>
            </w:pPr>
            <w:r w:rsidRPr="00E267FD">
              <w:rPr>
                <w:rFonts w:asciiTheme="minorHAnsi" w:hAnsiTheme="minorHAnsi"/>
                <w:sz w:val="20"/>
                <w:szCs w:val="20"/>
                <w:lang w:val="hr-HR"/>
              </w:rPr>
              <w:t>Tržišna cijena zakupa za trajanje; zemljište vraćeno u stanje prije projekta; Naknada za oštećenu imovinu.</w:t>
            </w:r>
          </w:p>
        </w:tc>
      </w:tr>
      <w:tr w:rsidR="00F51225" w:rsidRPr="00E267FD" w14:paraId="5AF9FF45" w14:textId="77777777" w:rsidTr="005D7FE5">
        <w:trPr>
          <w:gridAfter w:val="1"/>
          <w:wAfter w:w="6" w:type="dxa"/>
          <w:trHeight w:val="971"/>
        </w:trPr>
        <w:tc>
          <w:tcPr>
            <w:tcW w:w="2823" w:type="dxa"/>
            <w:gridSpan w:val="2"/>
          </w:tcPr>
          <w:p w14:paraId="76CADF69" w14:textId="77777777" w:rsidR="00F51225" w:rsidRPr="00E267FD" w:rsidRDefault="00DB345B" w:rsidP="000152ED">
            <w:pPr>
              <w:pStyle w:val="TableParagraph"/>
              <w:tabs>
                <w:tab w:val="left" w:pos="1657"/>
              </w:tabs>
              <w:ind w:left="107" w:right="101"/>
              <w:rPr>
                <w:rFonts w:asciiTheme="minorHAnsi" w:hAnsiTheme="minorHAnsi" w:cstheme="minorHAnsi"/>
                <w:sz w:val="20"/>
                <w:lang w:val="hr-HR"/>
              </w:rPr>
            </w:pPr>
            <w:r w:rsidRPr="00E267FD">
              <w:rPr>
                <w:rFonts w:asciiTheme="minorHAnsi" w:hAnsiTheme="minorHAnsi" w:cstheme="minorHAnsi"/>
                <w:color w:val="000009"/>
                <w:spacing w:val="-2"/>
                <w:sz w:val="20"/>
                <w:lang w:val="hr-HR"/>
              </w:rPr>
              <w:t xml:space="preserve">Trajne </w:t>
            </w:r>
            <w:r w:rsidR="00B96E27">
              <w:rPr>
                <w:rFonts w:asciiTheme="minorHAnsi" w:hAnsiTheme="minorHAnsi" w:cstheme="minorHAnsi"/>
                <w:color w:val="000009"/>
                <w:spacing w:val="-2"/>
                <w:sz w:val="20"/>
                <w:lang w:val="hr-HR"/>
              </w:rPr>
              <w:t>službenosti</w:t>
            </w:r>
            <w:r w:rsidRPr="00E267FD">
              <w:rPr>
                <w:rFonts w:asciiTheme="minorHAnsi" w:hAnsiTheme="minorHAnsi" w:cstheme="minorHAnsi"/>
                <w:color w:val="000009"/>
                <w:spacing w:val="-2"/>
                <w:sz w:val="20"/>
                <w:lang w:val="hr-HR"/>
              </w:rPr>
              <w:t xml:space="preserve"> (šumski putevi, linije zaštite od požara, koridori za komunalne usluge)</w:t>
            </w:r>
          </w:p>
        </w:tc>
        <w:tc>
          <w:tcPr>
            <w:tcW w:w="3330" w:type="dxa"/>
          </w:tcPr>
          <w:p w14:paraId="5FE9ABB7" w14:textId="77777777" w:rsidR="00F51225" w:rsidRPr="00E267FD" w:rsidRDefault="00F51225" w:rsidP="000152ED">
            <w:pPr>
              <w:pStyle w:val="TableParagraph"/>
              <w:ind w:left="107"/>
              <w:rPr>
                <w:rFonts w:asciiTheme="minorHAnsi" w:hAnsiTheme="minorHAnsi" w:cstheme="minorHAnsi"/>
                <w:sz w:val="20"/>
                <w:lang w:val="hr-HR"/>
              </w:rPr>
            </w:pPr>
            <w:r w:rsidRPr="00E267FD">
              <w:rPr>
                <w:rFonts w:asciiTheme="minorHAnsi" w:hAnsiTheme="minorHAnsi" w:cstheme="minorHAnsi"/>
                <w:color w:val="000009"/>
                <w:sz w:val="20"/>
                <w:lang w:val="hr-HR"/>
              </w:rPr>
              <w:t xml:space="preserve">Vlasnik nekretnine </w:t>
            </w:r>
          </w:p>
        </w:tc>
        <w:tc>
          <w:tcPr>
            <w:tcW w:w="8260" w:type="dxa"/>
          </w:tcPr>
          <w:p w14:paraId="226D6CF7" w14:textId="77777777" w:rsidR="00F51225" w:rsidRPr="00E267FD" w:rsidRDefault="00F51225" w:rsidP="000C6A74">
            <w:pPr>
              <w:pStyle w:val="TableParagraph"/>
              <w:spacing w:before="200"/>
              <w:ind w:left="107"/>
              <w:rPr>
                <w:rFonts w:asciiTheme="minorHAnsi" w:hAnsiTheme="minorHAnsi" w:cstheme="minorHAnsi"/>
                <w:sz w:val="20"/>
                <w:lang w:val="hr-HR"/>
              </w:rPr>
            </w:pPr>
            <w:r w:rsidRPr="00E267FD">
              <w:rPr>
                <w:rFonts w:asciiTheme="minorHAnsi" w:hAnsiTheme="minorHAnsi" w:cstheme="minorHAnsi"/>
                <w:color w:val="000009"/>
                <w:sz w:val="20"/>
                <w:lang w:val="hr-HR"/>
              </w:rPr>
              <w:t xml:space="preserve">Naknada za smanjenje tržišne vrijednosti zemljišta ili </w:t>
            </w:r>
            <w:r w:rsidR="000C6A74">
              <w:rPr>
                <w:rFonts w:asciiTheme="minorHAnsi" w:hAnsiTheme="minorHAnsi" w:cstheme="minorHAnsi"/>
                <w:color w:val="000009"/>
                <w:sz w:val="20"/>
                <w:lang w:val="hr-HR"/>
              </w:rPr>
              <w:t>objekta</w:t>
            </w:r>
            <w:r w:rsidRPr="00E267FD">
              <w:rPr>
                <w:rFonts w:asciiTheme="minorHAnsi" w:hAnsiTheme="minorHAnsi" w:cstheme="minorHAnsi"/>
                <w:color w:val="000009"/>
                <w:sz w:val="20"/>
                <w:lang w:val="hr-HR"/>
              </w:rPr>
              <w:t xml:space="preserve"> zbog prava </w:t>
            </w:r>
            <w:r w:rsidR="00B96E27">
              <w:rPr>
                <w:rFonts w:asciiTheme="minorHAnsi" w:hAnsiTheme="minorHAnsi" w:cstheme="minorHAnsi"/>
                <w:color w:val="000009"/>
                <w:sz w:val="20"/>
                <w:lang w:val="hr-HR"/>
              </w:rPr>
              <w:t>službenosti</w:t>
            </w:r>
            <w:r w:rsidR="000C6A74">
              <w:rPr>
                <w:rFonts w:asciiTheme="minorHAnsi" w:hAnsiTheme="minorHAnsi" w:cstheme="minorHAnsi"/>
                <w:color w:val="000009"/>
                <w:sz w:val="20"/>
                <w:lang w:val="hr-HR"/>
              </w:rPr>
              <w:t>.</w:t>
            </w:r>
            <w:r w:rsidRPr="00E267FD">
              <w:rPr>
                <w:rFonts w:asciiTheme="minorHAnsi" w:hAnsiTheme="minorHAnsi" w:cstheme="minorHAnsi"/>
                <w:color w:val="000009"/>
                <w:sz w:val="20"/>
                <w:lang w:val="hr-HR"/>
              </w:rPr>
              <w:t xml:space="preserve"> Naknada za smanjenu vrijednost zemljišta; </w:t>
            </w:r>
            <w:r w:rsidR="000C6A74">
              <w:rPr>
                <w:rFonts w:asciiTheme="minorHAnsi" w:hAnsiTheme="minorHAnsi" w:cstheme="minorHAnsi"/>
                <w:color w:val="000009"/>
                <w:sz w:val="20"/>
                <w:lang w:val="hr-HR"/>
              </w:rPr>
              <w:t>zamjenska cijena</w:t>
            </w:r>
            <w:r w:rsidRPr="00E267FD">
              <w:rPr>
                <w:rFonts w:asciiTheme="minorHAnsi" w:hAnsiTheme="minorHAnsi" w:cstheme="minorHAnsi"/>
                <w:color w:val="000009"/>
                <w:sz w:val="20"/>
                <w:lang w:val="hr-HR"/>
              </w:rPr>
              <w:t xml:space="preserve"> za pogođene usjeve/stabla; Naknada za trajni gubitak pr</w:t>
            </w:r>
            <w:r w:rsidR="000C6A74">
              <w:rPr>
                <w:rFonts w:asciiTheme="minorHAnsi" w:hAnsiTheme="minorHAnsi" w:cstheme="minorHAnsi"/>
                <w:color w:val="000009"/>
                <w:sz w:val="20"/>
                <w:lang w:val="hr-HR"/>
              </w:rPr>
              <w:t>ihoda (procjena od strane ovlašć</w:t>
            </w:r>
            <w:r w:rsidRPr="00E267FD">
              <w:rPr>
                <w:rFonts w:asciiTheme="minorHAnsi" w:hAnsiTheme="minorHAnsi" w:cstheme="minorHAnsi"/>
                <w:color w:val="000009"/>
                <w:sz w:val="20"/>
                <w:lang w:val="hr-HR"/>
              </w:rPr>
              <w:t>enog stručnjaka).</w:t>
            </w:r>
          </w:p>
        </w:tc>
      </w:tr>
      <w:tr w:rsidR="00F51225" w:rsidRPr="00E267FD" w14:paraId="1B85A261" w14:textId="77777777" w:rsidTr="005D7FE5">
        <w:trPr>
          <w:gridAfter w:val="1"/>
          <w:wAfter w:w="6" w:type="dxa"/>
          <w:trHeight w:val="1241"/>
        </w:trPr>
        <w:tc>
          <w:tcPr>
            <w:tcW w:w="2823" w:type="dxa"/>
            <w:gridSpan w:val="2"/>
          </w:tcPr>
          <w:p w14:paraId="43C2D51B" w14:textId="77777777" w:rsidR="00F51225" w:rsidRPr="00E267FD" w:rsidRDefault="00F51225" w:rsidP="000152ED">
            <w:pPr>
              <w:pStyle w:val="TableParagraph"/>
              <w:ind w:left="107"/>
              <w:rPr>
                <w:rFonts w:asciiTheme="minorHAnsi" w:hAnsiTheme="minorHAnsi" w:cstheme="minorHAnsi"/>
                <w:sz w:val="20"/>
                <w:lang w:val="hr-HR"/>
              </w:rPr>
            </w:pPr>
            <w:r w:rsidRPr="00E267FD">
              <w:rPr>
                <w:rFonts w:asciiTheme="minorHAnsi" w:hAnsiTheme="minorHAnsi" w:cstheme="minorHAnsi"/>
                <w:color w:val="000009"/>
                <w:sz w:val="20"/>
                <w:lang w:val="hr-HR"/>
              </w:rPr>
              <w:t>Uticaj na ranjive grupe</w:t>
            </w:r>
          </w:p>
        </w:tc>
        <w:tc>
          <w:tcPr>
            <w:tcW w:w="3330" w:type="dxa"/>
          </w:tcPr>
          <w:p w14:paraId="24763AE3" w14:textId="77777777" w:rsidR="00F51225" w:rsidRPr="00E267FD" w:rsidRDefault="00DB345B" w:rsidP="000C6A74">
            <w:pPr>
              <w:pStyle w:val="TableParagraph"/>
              <w:ind w:left="107"/>
              <w:rPr>
                <w:rFonts w:asciiTheme="minorHAnsi" w:hAnsiTheme="minorHAnsi" w:cstheme="minorHAnsi"/>
                <w:sz w:val="20"/>
                <w:lang w:val="hr-HR"/>
              </w:rPr>
            </w:pPr>
            <w:r w:rsidRPr="00E267FD">
              <w:rPr>
                <w:rFonts w:asciiTheme="minorHAnsi" w:hAnsiTheme="minorHAnsi" w:cstheme="minorHAnsi"/>
                <w:color w:val="000009"/>
                <w:sz w:val="20"/>
                <w:lang w:val="hr-HR"/>
              </w:rPr>
              <w:t xml:space="preserve">Ranjivi </w:t>
            </w:r>
            <w:r w:rsidR="008F65D7">
              <w:rPr>
                <w:rFonts w:asciiTheme="minorHAnsi" w:hAnsiTheme="minorHAnsi" w:cstheme="minorHAnsi"/>
                <w:color w:val="000009"/>
                <w:sz w:val="20"/>
                <w:lang w:val="hr-HR"/>
              </w:rPr>
              <w:t>strane pogođene</w:t>
            </w:r>
            <w:r w:rsidR="000C6A74">
              <w:rPr>
                <w:rFonts w:asciiTheme="minorHAnsi" w:hAnsiTheme="minorHAnsi" w:cstheme="minorHAnsi"/>
                <w:color w:val="000009"/>
                <w:sz w:val="20"/>
                <w:lang w:val="hr-HR"/>
              </w:rPr>
              <w:t xml:space="preserve"> projektom</w:t>
            </w:r>
            <w:r w:rsidRPr="00E267FD">
              <w:rPr>
                <w:rFonts w:asciiTheme="minorHAnsi" w:hAnsiTheme="minorHAnsi" w:cstheme="minorHAnsi"/>
                <w:color w:val="000009"/>
                <w:sz w:val="20"/>
                <w:lang w:val="hr-HR"/>
              </w:rPr>
              <w:t xml:space="preserve"> (dodatno pojašnjenje: domaćinstva zavisna od šuma, starije osobe u udaljenim šumskim područjima, šumska domaćinstva kojima upravljaju žene)</w:t>
            </w:r>
          </w:p>
        </w:tc>
        <w:tc>
          <w:tcPr>
            <w:tcW w:w="8260" w:type="dxa"/>
          </w:tcPr>
          <w:p w14:paraId="66BDD447" w14:textId="77777777" w:rsidR="00F51225" w:rsidRPr="00E267FD" w:rsidRDefault="00DB345B" w:rsidP="000C6A74">
            <w:pPr>
              <w:pStyle w:val="TableParagraph"/>
              <w:ind w:left="107" w:right="96"/>
              <w:rPr>
                <w:rFonts w:asciiTheme="minorHAnsi" w:hAnsiTheme="minorHAnsi" w:cstheme="minorHAnsi"/>
                <w:sz w:val="20"/>
                <w:lang w:val="hr-HR"/>
              </w:rPr>
            </w:pPr>
            <w:r w:rsidRPr="00E267FD">
              <w:rPr>
                <w:rFonts w:asciiTheme="minorHAnsi" w:hAnsiTheme="minorHAnsi" w:cstheme="minorHAnsi"/>
                <w:color w:val="000009"/>
                <w:sz w:val="20"/>
                <w:lang w:val="hr-HR"/>
              </w:rPr>
              <w:t xml:space="preserve">Dodatna prilagođena pomoć (pravna i administrativna podrška, podrška za </w:t>
            </w:r>
            <w:r w:rsidR="000C6A74">
              <w:rPr>
                <w:rFonts w:asciiTheme="minorHAnsi" w:hAnsiTheme="minorHAnsi" w:cstheme="minorHAnsi"/>
                <w:color w:val="000009"/>
                <w:sz w:val="20"/>
                <w:lang w:val="hr-HR"/>
              </w:rPr>
              <w:t>sredstva za život</w:t>
            </w:r>
            <w:r w:rsidRPr="00E267FD">
              <w:rPr>
                <w:rFonts w:asciiTheme="minorHAnsi" w:hAnsiTheme="minorHAnsi" w:cstheme="minorHAnsi"/>
                <w:color w:val="000009"/>
                <w:sz w:val="20"/>
                <w:lang w:val="hr-HR"/>
              </w:rPr>
              <w:t>); Prioritet za zapošljavanje</w:t>
            </w:r>
            <w:r w:rsidR="000C6A74">
              <w:rPr>
                <w:rFonts w:asciiTheme="minorHAnsi" w:hAnsiTheme="minorHAnsi" w:cstheme="minorHAnsi"/>
                <w:color w:val="000009"/>
                <w:sz w:val="20"/>
                <w:lang w:val="hr-HR"/>
              </w:rPr>
              <w:t xml:space="preserve"> u vezi sa projektom</w:t>
            </w:r>
          </w:p>
        </w:tc>
      </w:tr>
      <w:tr w:rsidR="00F51225" w:rsidRPr="00E267FD" w14:paraId="5550B5F2" w14:textId="77777777" w:rsidTr="005D7FE5">
        <w:trPr>
          <w:gridAfter w:val="1"/>
          <w:wAfter w:w="6" w:type="dxa"/>
          <w:trHeight w:val="443"/>
        </w:trPr>
        <w:tc>
          <w:tcPr>
            <w:tcW w:w="2823" w:type="dxa"/>
            <w:gridSpan w:val="2"/>
          </w:tcPr>
          <w:p w14:paraId="70B31D01" w14:textId="77777777" w:rsidR="00F51225" w:rsidRPr="00E267FD" w:rsidRDefault="00F51225" w:rsidP="000152ED">
            <w:pPr>
              <w:pStyle w:val="TableParagraph"/>
              <w:spacing w:before="2"/>
              <w:ind w:left="107"/>
              <w:rPr>
                <w:rFonts w:asciiTheme="minorHAnsi" w:hAnsiTheme="minorHAnsi" w:cstheme="minorHAnsi"/>
                <w:sz w:val="20"/>
                <w:lang w:val="hr-HR"/>
              </w:rPr>
            </w:pPr>
            <w:r w:rsidRPr="00E267FD">
              <w:rPr>
                <w:rFonts w:asciiTheme="minorHAnsi" w:hAnsiTheme="minorHAnsi" w:cstheme="minorHAnsi"/>
                <w:color w:val="000009"/>
                <w:sz w:val="20"/>
                <w:lang w:val="hr-HR"/>
              </w:rPr>
              <w:lastRenderedPageBreak/>
              <w:t>Neodređeni uticaj</w:t>
            </w:r>
          </w:p>
        </w:tc>
        <w:tc>
          <w:tcPr>
            <w:tcW w:w="3330" w:type="dxa"/>
          </w:tcPr>
          <w:p w14:paraId="226CB14B" w14:textId="77777777" w:rsidR="00F51225" w:rsidRPr="00E267FD" w:rsidRDefault="00F51225" w:rsidP="000152ED">
            <w:pPr>
              <w:pStyle w:val="TableParagraph"/>
              <w:spacing w:before="2"/>
              <w:ind w:left="107"/>
              <w:rPr>
                <w:rFonts w:asciiTheme="minorHAnsi" w:hAnsiTheme="minorHAnsi" w:cstheme="minorHAnsi"/>
                <w:sz w:val="20"/>
                <w:lang w:val="hr-HR"/>
              </w:rPr>
            </w:pPr>
            <w:r w:rsidRPr="00E267FD">
              <w:rPr>
                <w:rFonts w:asciiTheme="minorHAnsi" w:hAnsiTheme="minorHAnsi" w:cstheme="minorHAnsi"/>
                <w:color w:val="000009"/>
                <w:sz w:val="20"/>
                <w:lang w:val="hr-HR"/>
              </w:rPr>
              <w:t>Bilo ko od gore navedenih osoba</w:t>
            </w:r>
          </w:p>
        </w:tc>
        <w:tc>
          <w:tcPr>
            <w:tcW w:w="8260" w:type="dxa"/>
          </w:tcPr>
          <w:p w14:paraId="3EDA3C86" w14:textId="77777777" w:rsidR="00F51225" w:rsidRPr="00E267FD" w:rsidRDefault="00F51225" w:rsidP="000152ED">
            <w:pPr>
              <w:pStyle w:val="TableParagraph"/>
              <w:spacing w:before="2"/>
              <w:ind w:left="107"/>
              <w:rPr>
                <w:rFonts w:asciiTheme="minorHAnsi" w:hAnsiTheme="minorHAnsi" w:cstheme="minorHAnsi"/>
                <w:sz w:val="20"/>
                <w:lang w:val="hr-HR"/>
              </w:rPr>
            </w:pPr>
            <w:r w:rsidRPr="00E267FD">
              <w:rPr>
                <w:rFonts w:asciiTheme="minorHAnsi" w:hAnsiTheme="minorHAnsi" w:cstheme="minorHAnsi"/>
                <w:color w:val="000009"/>
                <w:sz w:val="20"/>
                <w:lang w:val="hr-HR"/>
              </w:rPr>
              <w:t>Svaki neodređeni uticaj biće ublažen u skladu sa principima i ciljevima ovog RPF-a</w:t>
            </w:r>
          </w:p>
        </w:tc>
      </w:tr>
    </w:tbl>
    <w:p w14:paraId="1460F9E1" w14:textId="77777777" w:rsidR="00C06D85" w:rsidRPr="00E267FD" w:rsidRDefault="00C06D85" w:rsidP="00C06D85">
      <w:pPr>
        <w:rPr>
          <w:lang w:val="hr-HR"/>
        </w:rPr>
      </w:pPr>
    </w:p>
    <w:bookmarkEnd w:id="86"/>
    <w:p w14:paraId="675EF4F8" w14:textId="77777777" w:rsidR="008073F8" w:rsidRPr="00E267FD" w:rsidRDefault="008073F8" w:rsidP="00276585">
      <w:pPr>
        <w:spacing w:before="100" w:beforeAutospacing="1" w:after="100" w:afterAutospacing="1" w:line="240" w:lineRule="auto"/>
        <w:rPr>
          <w:rFonts w:eastAsia="Times New Roman" w:cstheme="minorHAnsi"/>
          <w:kern w:val="0"/>
          <w:lang w:val="hr-HR" w:eastAsia="en-GB"/>
        </w:rPr>
        <w:sectPr w:rsidR="008073F8" w:rsidRPr="00E267FD" w:rsidSect="00410377">
          <w:footerReference w:type="default" r:id="rId12"/>
          <w:pgSz w:w="16838" w:h="11906" w:orient="landscape"/>
          <w:pgMar w:top="1440" w:right="1440" w:bottom="1440" w:left="1440" w:header="708" w:footer="708" w:gutter="0"/>
          <w:cols w:space="708"/>
          <w:docGrid w:linePitch="360"/>
        </w:sectPr>
      </w:pPr>
    </w:p>
    <w:p w14:paraId="40E8ABD4" w14:textId="77777777" w:rsidR="00276585" w:rsidRPr="00E267FD" w:rsidRDefault="00276585" w:rsidP="003B5782">
      <w:pPr>
        <w:spacing w:line="240" w:lineRule="auto"/>
        <w:rPr>
          <w:rFonts w:eastAsia="Times New Roman" w:cstheme="minorHAnsi"/>
          <w:kern w:val="0"/>
          <w:lang w:val="hr-HR" w:eastAsia="en-GB"/>
        </w:rPr>
      </w:pPr>
      <w:r w:rsidRPr="00E267FD">
        <w:rPr>
          <w:rFonts w:eastAsia="Times New Roman" w:cstheme="minorHAnsi"/>
          <w:kern w:val="0"/>
          <w:lang w:val="hr-HR" w:eastAsia="en-GB"/>
        </w:rPr>
        <w:lastRenderedPageBreak/>
        <w:t xml:space="preserve">S obzirom na to da će FSPP rehabilitovati </w:t>
      </w:r>
      <w:r w:rsidRPr="00E267FD">
        <w:rPr>
          <w:rFonts w:eastAsia="Times New Roman" w:cstheme="minorHAnsi"/>
          <w:b/>
          <w:bCs/>
          <w:kern w:val="0"/>
          <w:lang w:val="hr-HR" w:eastAsia="en-GB"/>
        </w:rPr>
        <w:t xml:space="preserve">samo </w:t>
      </w:r>
      <w:r w:rsidR="002C3DAA" w:rsidRPr="00E267FD">
        <w:rPr>
          <w:b/>
          <w:bCs/>
          <w:lang w:val="hr-HR"/>
        </w:rPr>
        <w:t>odabrane dijelove postojećih šumskih puteva</w:t>
      </w:r>
      <w:r w:rsidRPr="00E267FD">
        <w:rPr>
          <w:rFonts w:eastAsia="Times New Roman" w:cstheme="minorHAnsi"/>
          <w:kern w:val="0"/>
          <w:lang w:val="hr-HR" w:eastAsia="en-GB"/>
        </w:rPr>
        <w:t xml:space="preserve">, bez novih </w:t>
      </w:r>
      <w:r w:rsidR="000C6A74">
        <w:rPr>
          <w:rFonts w:eastAsia="Times New Roman" w:cstheme="minorHAnsi"/>
          <w:kern w:val="0"/>
          <w:lang w:val="hr-HR" w:eastAsia="en-GB"/>
        </w:rPr>
        <w:t>putnih</w:t>
      </w:r>
      <w:r w:rsidRPr="00E267FD">
        <w:rPr>
          <w:rFonts w:eastAsia="Times New Roman" w:cstheme="minorHAnsi"/>
          <w:kern w:val="0"/>
          <w:lang w:val="hr-HR" w:eastAsia="en-GB"/>
        </w:rPr>
        <w:t xml:space="preserve"> koridora ili velikih </w:t>
      </w:r>
      <w:r w:rsidR="000C6A74">
        <w:rPr>
          <w:rFonts w:eastAsia="Times New Roman" w:cstheme="minorHAnsi"/>
          <w:kern w:val="0"/>
          <w:lang w:val="hr-HR" w:eastAsia="en-GB"/>
        </w:rPr>
        <w:t>akvizicija</w:t>
      </w:r>
      <w:r w:rsidRPr="00E267FD">
        <w:rPr>
          <w:rFonts w:eastAsia="Times New Roman" w:cstheme="minorHAnsi"/>
          <w:kern w:val="0"/>
          <w:lang w:val="hr-HR" w:eastAsia="en-GB"/>
        </w:rPr>
        <w:t xml:space="preserve"> zemljišta, očekuje se da će uticaji preseljenja biti mali</w:t>
      </w:r>
      <w:r w:rsidRPr="00E267FD">
        <w:rPr>
          <w:rFonts w:eastAsia="Times New Roman" w:cstheme="minorHAnsi"/>
          <w:b/>
          <w:bCs/>
          <w:kern w:val="0"/>
          <w:lang w:val="hr-HR" w:eastAsia="en-GB"/>
        </w:rPr>
        <w:t>, specifični za lokaciju i prvenstveno ekonomski</w:t>
      </w:r>
      <w:r w:rsidRPr="00E267FD">
        <w:rPr>
          <w:rFonts w:eastAsia="Times New Roman" w:cstheme="minorHAnsi"/>
          <w:kern w:val="0"/>
          <w:lang w:val="hr-HR" w:eastAsia="en-GB"/>
        </w:rPr>
        <w:t xml:space="preserve"> (npr. privremena ograničenja pristupa). Ipak, primjenjuje se ESS5, a principi prava u nastavku osiguravaju potpunu usklađenost.</w:t>
      </w:r>
    </w:p>
    <w:p w14:paraId="3914C6C6" w14:textId="77777777" w:rsidR="00276585" w:rsidRPr="00E267FD" w:rsidRDefault="00276585" w:rsidP="00276585">
      <w:pPr>
        <w:spacing w:before="100" w:beforeAutospacing="1" w:after="100" w:afterAutospacing="1" w:line="240" w:lineRule="auto"/>
        <w:outlineLvl w:val="2"/>
        <w:rPr>
          <w:rFonts w:eastAsia="Times New Roman" w:cstheme="minorHAnsi"/>
          <w:b/>
          <w:bCs/>
          <w:kern w:val="0"/>
          <w:lang w:val="hr-HR" w:eastAsia="en-GB"/>
        </w:rPr>
      </w:pPr>
      <w:bookmarkStart w:id="87" w:name="_Toc217250441"/>
      <w:bookmarkStart w:id="88" w:name="_Toc217387081"/>
      <w:r w:rsidRPr="00E267FD">
        <w:rPr>
          <w:rFonts w:eastAsia="Times New Roman" w:cstheme="minorHAnsi"/>
          <w:b/>
          <w:bCs/>
          <w:kern w:val="0"/>
          <w:lang w:val="hr-HR" w:eastAsia="en-GB"/>
        </w:rPr>
        <w:t>Pravni status objekata</w:t>
      </w:r>
      <w:bookmarkEnd w:id="87"/>
      <w:bookmarkEnd w:id="88"/>
    </w:p>
    <w:p w14:paraId="6D1A5CD7" w14:textId="77777777" w:rsidR="00276585" w:rsidRPr="003B5782" w:rsidRDefault="00276585" w:rsidP="003B5782">
      <w:pPr>
        <w:spacing w:line="240" w:lineRule="auto"/>
        <w:rPr>
          <w:kern w:val="0"/>
          <w:lang w:val="hr-HR" w:eastAsia="en-GB"/>
        </w:rPr>
      </w:pPr>
      <w:r w:rsidRPr="003B5782">
        <w:rPr>
          <w:kern w:val="0"/>
          <w:lang w:val="hr-HR" w:eastAsia="en-GB"/>
        </w:rPr>
        <w:t xml:space="preserve">Kako projekat finansira rušenje stambenih ili poslovnih objekata, ne očekuje se fizičko preseljenje. Međutim, u malo vjerovatnim slučajevima kada se manje pomoćne strukture (npr. privremene šupe, ograde, </w:t>
      </w:r>
      <w:r w:rsidR="000C6A74" w:rsidRPr="003B5782">
        <w:rPr>
          <w:kern w:val="0"/>
          <w:lang w:val="hr-HR" w:eastAsia="en-GB"/>
        </w:rPr>
        <w:t xml:space="preserve">nasložena </w:t>
      </w:r>
      <w:r w:rsidRPr="003B5782">
        <w:rPr>
          <w:kern w:val="0"/>
          <w:lang w:val="hr-HR" w:eastAsia="en-GB"/>
        </w:rPr>
        <w:t>drv</w:t>
      </w:r>
      <w:r w:rsidR="000C6A74" w:rsidRPr="003B5782">
        <w:rPr>
          <w:kern w:val="0"/>
          <w:lang w:val="hr-HR" w:eastAsia="en-GB"/>
        </w:rPr>
        <w:t>a</w:t>
      </w:r>
      <w:r w:rsidRPr="003B5782">
        <w:rPr>
          <w:kern w:val="0"/>
          <w:lang w:val="hr-HR" w:eastAsia="en-GB"/>
        </w:rPr>
        <w:t>) nalaze unutar prava prolaza postojećih šumskih puteva:</w:t>
      </w:r>
    </w:p>
    <w:p w14:paraId="276885D0" w14:textId="77777777" w:rsidR="00276585" w:rsidRPr="00E267FD" w:rsidRDefault="00276585" w:rsidP="003B5782">
      <w:pPr>
        <w:numPr>
          <w:ilvl w:val="0"/>
          <w:numId w:val="37"/>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Sv</w:t>
      </w:r>
      <w:r w:rsidR="000C6A74">
        <w:rPr>
          <w:rFonts w:eastAsia="Times New Roman" w:cstheme="minorHAnsi"/>
          <w:kern w:val="0"/>
          <w:lang w:val="hr-HR" w:eastAsia="en-GB"/>
        </w:rPr>
        <w:t>i objekti</w:t>
      </w:r>
      <w:r w:rsidRPr="00E267FD">
        <w:rPr>
          <w:rFonts w:eastAsia="Times New Roman" w:cstheme="minorHAnsi"/>
          <w:kern w:val="0"/>
          <w:lang w:val="hr-HR" w:eastAsia="en-GB"/>
        </w:rPr>
        <w:t xml:space="preserve">, </w:t>
      </w:r>
      <w:r w:rsidRPr="00E267FD">
        <w:rPr>
          <w:rFonts w:eastAsia="Times New Roman" w:cstheme="minorHAnsi"/>
          <w:b/>
          <w:bCs/>
          <w:kern w:val="0"/>
          <w:lang w:val="hr-HR" w:eastAsia="en-GB"/>
        </w:rPr>
        <w:t>bilo formalno registrovan</w:t>
      </w:r>
      <w:r w:rsidR="000C6A74">
        <w:rPr>
          <w:rFonts w:eastAsia="Times New Roman" w:cstheme="minorHAnsi"/>
          <w:b/>
          <w:bCs/>
          <w:kern w:val="0"/>
          <w:lang w:val="hr-HR" w:eastAsia="en-GB"/>
        </w:rPr>
        <w:t>i</w:t>
      </w:r>
      <w:r w:rsidRPr="00E267FD">
        <w:rPr>
          <w:rFonts w:eastAsia="Times New Roman" w:cstheme="minorHAnsi"/>
          <w:b/>
          <w:bCs/>
          <w:kern w:val="0"/>
          <w:lang w:val="hr-HR" w:eastAsia="en-GB"/>
        </w:rPr>
        <w:t xml:space="preserve"> ili neformaln</w:t>
      </w:r>
      <w:r w:rsidR="000C6A74">
        <w:rPr>
          <w:rFonts w:eastAsia="Times New Roman" w:cstheme="minorHAnsi"/>
          <w:b/>
          <w:bCs/>
          <w:kern w:val="0"/>
          <w:lang w:val="hr-HR" w:eastAsia="en-GB"/>
        </w:rPr>
        <w:t>i</w:t>
      </w:r>
      <w:r w:rsidRPr="00E267FD">
        <w:rPr>
          <w:rFonts w:eastAsia="Times New Roman" w:cstheme="minorHAnsi"/>
          <w:kern w:val="0"/>
          <w:lang w:val="hr-HR" w:eastAsia="en-GB"/>
        </w:rPr>
        <w:t>, biće evidentirane kroz Popis stanovništva i inventar imovine.</w:t>
      </w:r>
    </w:p>
    <w:p w14:paraId="6FE25101" w14:textId="77777777" w:rsidR="00276585" w:rsidRPr="00E267FD" w:rsidRDefault="00276585" w:rsidP="003B5782">
      <w:pPr>
        <w:numPr>
          <w:ilvl w:val="0"/>
          <w:numId w:val="37"/>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Naknada će </w:t>
      </w:r>
      <w:r w:rsidR="00785A64">
        <w:rPr>
          <w:rFonts w:eastAsia="Times New Roman" w:cstheme="minorHAnsi"/>
          <w:kern w:val="0"/>
          <w:lang w:val="hr-HR" w:eastAsia="en-GB"/>
        </w:rPr>
        <w:t>pratiti</w:t>
      </w:r>
      <w:r w:rsidRPr="00E267FD">
        <w:rPr>
          <w:rFonts w:eastAsia="Times New Roman" w:cstheme="minorHAnsi"/>
          <w:kern w:val="0"/>
          <w:lang w:val="hr-HR" w:eastAsia="en-GB"/>
        </w:rPr>
        <w:t xml:space="preserve"> ESS5 i RPF </w:t>
      </w:r>
      <w:r w:rsidR="000C6A74">
        <w:rPr>
          <w:rFonts w:eastAsia="Times New Roman" w:cstheme="minorHAnsi"/>
          <w:kern w:val="0"/>
          <w:lang w:val="hr-HR" w:eastAsia="en-GB"/>
        </w:rPr>
        <w:t>Matricu prava</w:t>
      </w:r>
      <w:r w:rsidRPr="00E267FD">
        <w:rPr>
          <w:rFonts w:eastAsia="Times New Roman" w:cstheme="minorHAnsi"/>
          <w:kern w:val="0"/>
          <w:lang w:val="hr-HR" w:eastAsia="en-GB"/>
        </w:rPr>
        <w:t xml:space="preserve"> uz </w:t>
      </w:r>
      <w:r w:rsidRPr="00E267FD">
        <w:rPr>
          <w:rFonts w:eastAsia="Times New Roman" w:cstheme="minorHAnsi"/>
          <w:b/>
          <w:bCs/>
          <w:kern w:val="0"/>
          <w:lang w:val="hr-HR" w:eastAsia="en-GB"/>
        </w:rPr>
        <w:t>punu zamjensku cijenu</w:t>
      </w:r>
      <w:r w:rsidRPr="00E267FD">
        <w:rPr>
          <w:rFonts w:eastAsia="Times New Roman" w:cstheme="minorHAnsi"/>
          <w:kern w:val="0"/>
          <w:lang w:val="hr-HR" w:eastAsia="en-GB"/>
        </w:rPr>
        <w:t>, bez obzira na status dozvole.</w:t>
      </w:r>
    </w:p>
    <w:p w14:paraId="584A8866" w14:textId="77777777" w:rsidR="00276585" w:rsidRPr="00E267FD" w:rsidRDefault="00276585" w:rsidP="003B5782">
      <w:pPr>
        <w:numPr>
          <w:ilvl w:val="0"/>
          <w:numId w:val="37"/>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Neformaln</w:t>
      </w:r>
      <w:r w:rsidR="000C6A74">
        <w:rPr>
          <w:rFonts w:eastAsia="Times New Roman" w:cstheme="minorHAnsi"/>
          <w:kern w:val="0"/>
          <w:lang w:val="hr-HR" w:eastAsia="en-GB"/>
        </w:rPr>
        <w:t>i</w:t>
      </w:r>
      <w:r w:rsidRPr="00E267FD">
        <w:rPr>
          <w:rFonts w:eastAsia="Times New Roman" w:cstheme="minorHAnsi"/>
          <w:kern w:val="0"/>
          <w:lang w:val="hr-HR" w:eastAsia="en-GB"/>
        </w:rPr>
        <w:t xml:space="preserve"> </w:t>
      </w:r>
      <w:r w:rsidR="000C6A74">
        <w:rPr>
          <w:rFonts w:eastAsia="Times New Roman" w:cstheme="minorHAnsi"/>
          <w:kern w:val="0"/>
          <w:lang w:val="hr-HR" w:eastAsia="en-GB"/>
        </w:rPr>
        <w:t>objekti</w:t>
      </w:r>
      <w:r w:rsidR="000C6A74" w:rsidRPr="00E267FD">
        <w:rPr>
          <w:rFonts w:eastAsia="Times New Roman" w:cstheme="minorHAnsi"/>
          <w:kern w:val="0"/>
          <w:lang w:val="hr-HR" w:eastAsia="en-GB"/>
        </w:rPr>
        <w:t xml:space="preserve"> </w:t>
      </w:r>
      <w:r w:rsidRPr="00E267FD">
        <w:rPr>
          <w:rFonts w:eastAsia="Times New Roman" w:cstheme="minorHAnsi"/>
          <w:kern w:val="0"/>
          <w:lang w:val="hr-HR" w:eastAsia="en-GB"/>
        </w:rPr>
        <w:t xml:space="preserve">će imati pravo na pomoć ako budu prisutne </w:t>
      </w:r>
      <w:r w:rsidRPr="00E267FD">
        <w:rPr>
          <w:rFonts w:eastAsia="Times New Roman" w:cstheme="minorHAnsi"/>
          <w:b/>
          <w:bCs/>
          <w:kern w:val="0"/>
          <w:lang w:val="hr-HR" w:eastAsia="en-GB"/>
        </w:rPr>
        <w:t xml:space="preserve">prije Datuma </w:t>
      </w:r>
      <w:r w:rsidR="000C6A74">
        <w:rPr>
          <w:rFonts w:eastAsia="Times New Roman" w:cstheme="minorHAnsi"/>
          <w:b/>
          <w:bCs/>
          <w:kern w:val="0"/>
          <w:lang w:val="hr-HR" w:eastAsia="en-GB"/>
        </w:rPr>
        <w:t>krajnjeg roka</w:t>
      </w:r>
      <w:r w:rsidRPr="00E267FD">
        <w:rPr>
          <w:rFonts w:eastAsia="Times New Roman" w:cstheme="minorHAnsi"/>
          <w:kern w:val="0"/>
          <w:lang w:val="hr-HR" w:eastAsia="en-GB"/>
        </w:rPr>
        <w:t>.</w:t>
      </w:r>
    </w:p>
    <w:p w14:paraId="3E5FA6C4" w14:textId="77777777" w:rsidR="00276585" w:rsidRPr="00E267FD" w:rsidRDefault="00276585" w:rsidP="00276585">
      <w:pPr>
        <w:spacing w:before="100" w:beforeAutospacing="1" w:after="100" w:afterAutospacing="1" w:line="240" w:lineRule="auto"/>
        <w:outlineLvl w:val="2"/>
        <w:rPr>
          <w:rFonts w:eastAsia="Times New Roman" w:cstheme="minorHAnsi"/>
          <w:b/>
          <w:bCs/>
          <w:kern w:val="0"/>
          <w:lang w:val="hr-HR" w:eastAsia="en-GB"/>
        </w:rPr>
      </w:pPr>
      <w:bookmarkStart w:id="89" w:name="_Toc217250442"/>
      <w:bookmarkStart w:id="90" w:name="_Toc217387082"/>
      <w:r w:rsidRPr="00E267FD">
        <w:rPr>
          <w:rFonts w:eastAsia="Times New Roman" w:cstheme="minorHAnsi"/>
          <w:b/>
          <w:bCs/>
          <w:kern w:val="0"/>
          <w:lang w:val="hr-HR" w:eastAsia="en-GB"/>
        </w:rPr>
        <w:t xml:space="preserve">Izvori </w:t>
      </w:r>
      <w:bookmarkEnd w:id="89"/>
      <w:r w:rsidR="000C6A74">
        <w:rPr>
          <w:rFonts w:eastAsia="Times New Roman" w:cstheme="minorHAnsi"/>
          <w:b/>
          <w:bCs/>
          <w:kern w:val="0"/>
          <w:lang w:val="hr-HR" w:eastAsia="en-GB"/>
        </w:rPr>
        <w:t>sredstava za život</w:t>
      </w:r>
      <w:bookmarkEnd w:id="90"/>
    </w:p>
    <w:p w14:paraId="768D94C0" w14:textId="77777777" w:rsidR="00276585" w:rsidRPr="003B5782" w:rsidRDefault="00276585" w:rsidP="003B5782">
      <w:pPr>
        <w:spacing w:line="240" w:lineRule="auto"/>
        <w:rPr>
          <w:kern w:val="0"/>
          <w:lang w:val="hr-HR" w:eastAsia="en-GB"/>
        </w:rPr>
      </w:pPr>
      <w:r w:rsidRPr="003B5782">
        <w:rPr>
          <w:kern w:val="0"/>
          <w:lang w:val="hr-HR" w:eastAsia="en-GB"/>
        </w:rPr>
        <w:t>Najvjerovatniji ut</w:t>
      </w:r>
      <w:r w:rsidR="000C6A74" w:rsidRPr="003B5782">
        <w:rPr>
          <w:kern w:val="0"/>
          <w:lang w:val="hr-HR" w:eastAsia="en-GB"/>
        </w:rPr>
        <w:t>i</w:t>
      </w:r>
      <w:r w:rsidRPr="003B5782">
        <w:rPr>
          <w:kern w:val="0"/>
          <w:lang w:val="hr-HR" w:eastAsia="en-GB"/>
        </w:rPr>
        <w:t>caj prema FSPP-u je privremeni prekid:</w:t>
      </w:r>
    </w:p>
    <w:p w14:paraId="30908B01" w14:textId="77777777" w:rsidR="00276585" w:rsidRPr="00E267FD" w:rsidRDefault="00276585" w:rsidP="003B5782">
      <w:pPr>
        <w:numPr>
          <w:ilvl w:val="0"/>
          <w:numId w:val="38"/>
        </w:numPr>
        <w:spacing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Pristup šumskim parcelama</w:t>
      </w:r>
      <w:r w:rsidRPr="00E267FD">
        <w:rPr>
          <w:rFonts w:eastAsia="Times New Roman" w:cstheme="minorHAnsi"/>
          <w:kern w:val="0"/>
          <w:lang w:val="hr-HR" w:eastAsia="en-GB"/>
        </w:rPr>
        <w:t>,</w:t>
      </w:r>
    </w:p>
    <w:p w14:paraId="34316594" w14:textId="77777777" w:rsidR="00276585" w:rsidRPr="00E267FD" w:rsidRDefault="00276585" w:rsidP="003B5782">
      <w:pPr>
        <w:numPr>
          <w:ilvl w:val="0"/>
          <w:numId w:val="38"/>
        </w:numPr>
        <w:spacing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Sezonsk</w:t>
      </w:r>
      <w:r w:rsidR="00B602AA">
        <w:rPr>
          <w:rFonts w:eastAsia="Times New Roman" w:cstheme="minorHAnsi"/>
          <w:b/>
          <w:bCs/>
          <w:kern w:val="0"/>
          <w:lang w:val="hr-HR" w:eastAsia="en-GB"/>
        </w:rPr>
        <w:t>ih</w:t>
      </w:r>
      <w:r w:rsidRPr="00E267FD">
        <w:rPr>
          <w:rFonts w:eastAsia="Times New Roman" w:cstheme="minorHAnsi"/>
          <w:b/>
          <w:bCs/>
          <w:kern w:val="0"/>
          <w:lang w:val="hr-HR" w:eastAsia="en-GB"/>
        </w:rPr>
        <w:t xml:space="preserve"> aktivnosti</w:t>
      </w:r>
      <w:r w:rsidRPr="00E267FD">
        <w:rPr>
          <w:rFonts w:eastAsia="Times New Roman" w:cstheme="minorHAnsi"/>
          <w:kern w:val="0"/>
          <w:lang w:val="hr-HR" w:eastAsia="en-GB"/>
        </w:rPr>
        <w:t>,</w:t>
      </w:r>
    </w:p>
    <w:p w14:paraId="6612ABCA" w14:textId="77777777" w:rsidR="00276585" w:rsidRPr="00E267FD" w:rsidRDefault="00276585" w:rsidP="003B5782">
      <w:pPr>
        <w:numPr>
          <w:ilvl w:val="0"/>
          <w:numId w:val="38"/>
        </w:numPr>
        <w:spacing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Prikupljanj</w:t>
      </w:r>
      <w:r w:rsidR="00B602AA">
        <w:rPr>
          <w:rFonts w:eastAsia="Times New Roman" w:cstheme="minorHAnsi"/>
          <w:b/>
          <w:bCs/>
          <w:kern w:val="0"/>
          <w:lang w:val="hr-HR" w:eastAsia="en-GB"/>
        </w:rPr>
        <w:t>a</w:t>
      </w:r>
      <w:r w:rsidRPr="00E267FD">
        <w:rPr>
          <w:rFonts w:eastAsia="Times New Roman" w:cstheme="minorHAnsi"/>
          <w:b/>
          <w:bCs/>
          <w:kern w:val="0"/>
          <w:lang w:val="hr-HR" w:eastAsia="en-GB"/>
        </w:rPr>
        <w:t xml:space="preserve"> ne-drvenih šumskih proizvoda</w:t>
      </w:r>
      <w:r w:rsidRPr="00E267FD">
        <w:rPr>
          <w:rFonts w:eastAsia="Times New Roman" w:cstheme="minorHAnsi"/>
          <w:kern w:val="0"/>
          <w:lang w:val="hr-HR" w:eastAsia="en-GB"/>
        </w:rPr>
        <w:t>,</w:t>
      </w:r>
    </w:p>
    <w:p w14:paraId="75555A18" w14:textId="77777777" w:rsidR="00276585" w:rsidRPr="00E267FD" w:rsidRDefault="00B602AA" w:rsidP="003B5782">
      <w:pPr>
        <w:numPr>
          <w:ilvl w:val="0"/>
          <w:numId w:val="38"/>
        </w:numPr>
        <w:spacing w:after="100" w:afterAutospacing="1" w:line="240" w:lineRule="auto"/>
        <w:rPr>
          <w:rFonts w:eastAsia="Times New Roman" w:cstheme="minorHAnsi"/>
          <w:kern w:val="0"/>
          <w:lang w:val="hr-HR" w:eastAsia="en-GB"/>
        </w:rPr>
      </w:pPr>
      <w:r>
        <w:rPr>
          <w:rFonts w:eastAsia="Times New Roman" w:cstheme="minorHAnsi"/>
          <w:b/>
          <w:bCs/>
          <w:kern w:val="0"/>
          <w:lang w:val="hr-HR" w:eastAsia="en-GB"/>
        </w:rPr>
        <w:t>Podrčjima za mala</w:t>
      </w:r>
      <w:r w:rsidR="00276585" w:rsidRPr="00E267FD">
        <w:rPr>
          <w:rFonts w:eastAsia="Times New Roman" w:cstheme="minorHAnsi"/>
          <w:b/>
          <w:bCs/>
          <w:kern w:val="0"/>
          <w:lang w:val="hr-HR" w:eastAsia="en-GB"/>
        </w:rPr>
        <w:t xml:space="preserve"> skladišta drva</w:t>
      </w:r>
      <w:r w:rsidR="00276585" w:rsidRPr="00E267FD">
        <w:rPr>
          <w:rFonts w:eastAsia="Times New Roman" w:cstheme="minorHAnsi"/>
          <w:kern w:val="0"/>
          <w:lang w:val="hr-HR" w:eastAsia="en-GB"/>
        </w:rPr>
        <w:t>,</w:t>
      </w:r>
    </w:p>
    <w:p w14:paraId="666E3245" w14:textId="77777777" w:rsidR="00276585" w:rsidRPr="00E267FD" w:rsidRDefault="00276585" w:rsidP="003B5782">
      <w:pPr>
        <w:numPr>
          <w:ilvl w:val="0"/>
          <w:numId w:val="38"/>
        </w:numPr>
        <w:spacing w:after="100" w:afterAutospacing="1" w:line="240" w:lineRule="auto"/>
        <w:rPr>
          <w:rFonts w:eastAsia="Times New Roman" w:cstheme="minorHAnsi"/>
          <w:kern w:val="0"/>
          <w:lang w:val="hr-HR" w:eastAsia="en-GB"/>
        </w:rPr>
      </w:pPr>
      <w:r w:rsidRPr="00E267FD">
        <w:rPr>
          <w:rFonts w:eastAsia="Times New Roman" w:cstheme="minorHAnsi"/>
          <w:b/>
          <w:bCs/>
          <w:kern w:val="0"/>
          <w:lang w:val="hr-HR" w:eastAsia="en-GB"/>
        </w:rPr>
        <w:t>Zon</w:t>
      </w:r>
      <w:r w:rsidR="00B602AA">
        <w:rPr>
          <w:rFonts w:eastAsia="Times New Roman" w:cstheme="minorHAnsi"/>
          <w:b/>
          <w:bCs/>
          <w:kern w:val="0"/>
          <w:lang w:val="hr-HR" w:eastAsia="en-GB"/>
        </w:rPr>
        <w:t>ama</w:t>
      </w:r>
      <w:r w:rsidRPr="00E267FD">
        <w:rPr>
          <w:rFonts w:eastAsia="Times New Roman" w:cstheme="minorHAnsi"/>
          <w:b/>
          <w:bCs/>
          <w:kern w:val="0"/>
          <w:lang w:val="hr-HR" w:eastAsia="en-GB"/>
        </w:rPr>
        <w:t xml:space="preserve"> za ispašu ili pčelarstv</w:t>
      </w:r>
      <w:r w:rsidR="00B602AA">
        <w:rPr>
          <w:rFonts w:eastAsia="Times New Roman" w:cstheme="minorHAnsi"/>
          <w:b/>
          <w:bCs/>
          <w:kern w:val="0"/>
          <w:lang w:val="hr-HR" w:eastAsia="en-GB"/>
        </w:rPr>
        <w:t>u</w:t>
      </w:r>
      <w:r w:rsidRPr="00E267FD">
        <w:rPr>
          <w:rFonts w:eastAsia="Times New Roman" w:cstheme="minorHAnsi"/>
          <w:b/>
          <w:bCs/>
          <w:kern w:val="0"/>
          <w:lang w:val="hr-HR" w:eastAsia="en-GB"/>
        </w:rPr>
        <w:t xml:space="preserve"> blizu šumskih puteva</w:t>
      </w:r>
      <w:r w:rsidRPr="00E267FD">
        <w:rPr>
          <w:rFonts w:eastAsia="Times New Roman" w:cstheme="minorHAnsi"/>
          <w:kern w:val="0"/>
          <w:lang w:val="hr-HR" w:eastAsia="en-GB"/>
        </w:rPr>
        <w:t>.</w:t>
      </w:r>
    </w:p>
    <w:p w14:paraId="2C8B5C1B" w14:textId="77777777" w:rsidR="00276585" w:rsidRPr="003B5782" w:rsidRDefault="00276585" w:rsidP="003B5782">
      <w:pPr>
        <w:spacing w:line="240" w:lineRule="auto"/>
        <w:rPr>
          <w:kern w:val="0"/>
          <w:lang w:val="hr-HR" w:eastAsia="en-GB"/>
        </w:rPr>
      </w:pPr>
      <w:r w:rsidRPr="003B5782">
        <w:rPr>
          <w:kern w:val="0"/>
          <w:lang w:val="hr-HR" w:eastAsia="en-GB"/>
        </w:rPr>
        <w:t>Sve osobe čij</w:t>
      </w:r>
      <w:r w:rsidR="00B602AA" w:rsidRPr="003B5782">
        <w:rPr>
          <w:kern w:val="0"/>
          <w:lang w:val="hr-HR" w:eastAsia="en-GB"/>
        </w:rPr>
        <w:t>a</w:t>
      </w:r>
      <w:r w:rsidRPr="003B5782">
        <w:rPr>
          <w:kern w:val="0"/>
          <w:lang w:val="hr-HR" w:eastAsia="en-GB"/>
        </w:rPr>
        <w:t xml:space="preserve"> su </w:t>
      </w:r>
      <w:r w:rsidR="00B602AA" w:rsidRPr="003B5782">
        <w:rPr>
          <w:kern w:val="0"/>
          <w:lang w:val="hr-HR" w:eastAsia="en-GB"/>
        </w:rPr>
        <w:t xml:space="preserve">sredstva za život </w:t>
      </w:r>
      <w:r w:rsidRPr="003B5782">
        <w:rPr>
          <w:kern w:val="0"/>
          <w:lang w:val="hr-HR" w:eastAsia="en-GB"/>
        </w:rPr>
        <w:t>pogođen</w:t>
      </w:r>
      <w:r w:rsidR="00B602AA" w:rsidRPr="003B5782">
        <w:rPr>
          <w:kern w:val="0"/>
          <w:lang w:val="hr-HR" w:eastAsia="en-GB"/>
        </w:rPr>
        <w:t>a</w:t>
      </w:r>
      <w:r w:rsidRPr="003B5782">
        <w:rPr>
          <w:kern w:val="0"/>
          <w:lang w:val="hr-HR" w:eastAsia="en-GB"/>
        </w:rPr>
        <w:t>—formaln</w:t>
      </w:r>
      <w:r w:rsidR="00B602AA" w:rsidRPr="003B5782">
        <w:rPr>
          <w:kern w:val="0"/>
          <w:lang w:val="hr-HR" w:eastAsia="en-GB"/>
        </w:rPr>
        <w:t>a</w:t>
      </w:r>
      <w:r w:rsidRPr="003B5782">
        <w:rPr>
          <w:kern w:val="0"/>
          <w:lang w:val="hr-HR" w:eastAsia="en-GB"/>
        </w:rPr>
        <w:t xml:space="preserve"> ili neformaln</w:t>
      </w:r>
      <w:r w:rsidR="00B602AA" w:rsidRPr="003B5782">
        <w:rPr>
          <w:kern w:val="0"/>
          <w:lang w:val="hr-HR" w:eastAsia="en-GB"/>
        </w:rPr>
        <w:t>a</w:t>
      </w:r>
      <w:r w:rsidRPr="003B5782">
        <w:rPr>
          <w:kern w:val="0"/>
          <w:lang w:val="hr-HR" w:eastAsia="en-GB"/>
        </w:rPr>
        <w:t>—imaju pravo na naknadu ili pomoć kako je definisano u Matrici prava.</w:t>
      </w:r>
    </w:p>
    <w:p w14:paraId="795945E1" w14:textId="77777777" w:rsidR="00276585" w:rsidRPr="00E267FD" w:rsidRDefault="00276585" w:rsidP="00276585">
      <w:pPr>
        <w:spacing w:before="100" w:beforeAutospacing="1" w:after="100" w:afterAutospacing="1" w:line="240" w:lineRule="auto"/>
        <w:outlineLvl w:val="2"/>
        <w:rPr>
          <w:rFonts w:eastAsia="Times New Roman" w:cstheme="minorHAnsi"/>
          <w:b/>
          <w:bCs/>
          <w:kern w:val="0"/>
          <w:lang w:val="hr-HR" w:eastAsia="en-GB"/>
        </w:rPr>
      </w:pPr>
      <w:bookmarkStart w:id="91" w:name="_Toc217250443"/>
      <w:bookmarkStart w:id="92" w:name="_Toc217387083"/>
      <w:r w:rsidRPr="00E267FD">
        <w:rPr>
          <w:rFonts w:eastAsia="Times New Roman" w:cstheme="minorHAnsi"/>
          <w:b/>
          <w:bCs/>
          <w:kern w:val="0"/>
          <w:lang w:val="hr-HR" w:eastAsia="en-GB"/>
        </w:rPr>
        <w:t>Pomoć za preseljenje</w:t>
      </w:r>
      <w:bookmarkEnd w:id="91"/>
      <w:bookmarkEnd w:id="92"/>
    </w:p>
    <w:p w14:paraId="70DAD347" w14:textId="77777777" w:rsidR="00276585" w:rsidRPr="003B5782" w:rsidRDefault="00276585" w:rsidP="003B5782">
      <w:pPr>
        <w:spacing w:line="240" w:lineRule="auto"/>
        <w:rPr>
          <w:kern w:val="0"/>
          <w:lang w:val="hr-HR" w:eastAsia="en-GB"/>
        </w:rPr>
      </w:pPr>
      <w:r w:rsidRPr="003B5782">
        <w:rPr>
          <w:kern w:val="0"/>
          <w:lang w:val="hr-HR" w:eastAsia="en-GB"/>
        </w:rPr>
        <w:t>Kako se fizičko preseljenje ne očekuje, pomoć će biti usmjerena na upravljanje</w:t>
      </w:r>
      <w:r w:rsidR="00425314" w:rsidRPr="003B5782">
        <w:rPr>
          <w:kern w:val="0"/>
          <w:lang w:val="hr-HR" w:eastAsia="en-GB"/>
        </w:rPr>
        <w:t xml:space="preserve"> uticajima</w:t>
      </w:r>
      <w:r w:rsidRPr="003B5782">
        <w:rPr>
          <w:kern w:val="0"/>
          <w:lang w:val="hr-HR" w:eastAsia="en-GB"/>
        </w:rPr>
        <w:t xml:space="preserve"> na </w:t>
      </w:r>
      <w:r w:rsidR="00425314" w:rsidRPr="003B5782">
        <w:rPr>
          <w:kern w:val="0"/>
          <w:lang w:val="hr-HR" w:eastAsia="en-GB"/>
        </w:rPr>
        <w:t xml:space="preserve">privremeni </w:t>
      </w:r>
      <w:r w:rsidRPr="003B5782">
        <w:rPr>
          <w:kern w:val="0"/>
          <w:lang w:val="hr-HR" w:eastAsia="en-GB"/>
        </w:rPr>
        <w:t>pristup i podršku ranjivim domaćinstvima, uključujući:</w:t>
      </w:r>
    </w:p>
    <w:p w14:paraId="15E84574" w14:textId="77777777" w:rsidR="00276585" w:rsidRPr="00E267FD" w:rsidRDefault="003737BF" w:rsidP="003B5782">
      <w:pPr>
        <w:numPr>
          <w:ilvl w:val="0"/>
          <w:numId w:val="39"/>
        </w:numPr>
        <w:spacing w:after="100" w:afterAutospacing="1" w:line="240" w:lineRule="auto"/>
        <w:rPr>
          <w:rFonts w:eastAsia="Times New Roman" w:cstheme="minorHAnsi"/>
          <w:kern w:val="0"/>
          <w:lang w:val="hr-HR" w:eastAsia="en-GB"/>
        </w:rPr>
      </w:pPr>
      <w:r>
        <w:rPr>
          <w:rFonts w:eastAsia="Times New Roman" w:cstheme="minorHAnsi"/>
          <w:kern w:val="0"/>
          <w:lang w:val="hr-HR" w:eastAsia="en-GB"/>
        </w:rPr>
        <w:t>Prelaznu</w:t>
      </w:r>
      <w:r w:rsidR="00276585" w:rsidRPr="00E267FD">
        <w:rPr>
          <w:rFonts w:eastAsia="Times New Roman" w:cstheme="minorHAnsi"/>
          <w:kern w:val="0"/>
          <w:lang w:val="hr-HR" w:eastAsia="en-GB"/>
        </w:rPr>
        <w:t xml:space="preserve"> pomoć gdje dolazi do kratkoročnih ekonomskih poremećaja,</w:t>
      </w:r>
    </w:p>
    <w:p w14:paraId="0ABD33F5" w14:textId="77777777" w:rsidR="00276585" w:rsidRPr="00E267FD" w:rsidRDefault="00276585" w:rsidP="003B5782">
      <w:pPr>
        <w:numPr>
          <w:ilvl w:val="0"/>
          <w:numId w:val="39"/>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Podršk</w:t>
      </w:r>
      <w:r w:rsidR="003737BF">
        <w:rPr>
          <w:rFonts w:eastAsia="Times New Roman" w:cstheme="minorHAnsi"/>
          <w:kern w:val="0"/>
          <w:lang w:val="hr-HR" w:eastAsia="en-GB"/>
        </w:rPr>
        <w:t>u</w:t>
      </w:r>
      <w:r w:rsidRPr="00E267FD">
        <w:rPr>
          <w:rFonts w:eastAsia="Times New Roman" w:cstheme="minorHAnsi"/>
          <w:kern w:val="0"/>
          <w:lang w:val="hr-HR" w:eastAsia="en-GB"/>
        </w:rPr>
        <w:t xml:space="preserve"> u osiguravanju alternativnih pristupnih puteva tokom radova na putu,</w:t>
      </w:r>
    </w:p>
    <w:p w14:paraId="177EF60E" w14:textId="77777777" w:rsidR="00276585" w:rsidRPr="00E267FD" w:rsidRDefault="00276585" w:rsidP="003B5782">
      <w:pPr>
        <w:numPr>
          <w:ilvl w:val="0"/>
          <w:numId w:val="39"/>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Naknad</w:t>
      </w:r>
      <w:r w:rsidR="003737BF">
        <w:rPr>
          <w:rFonts w:eastAsia="Times New Roman" w:cstheme="minorHAnsi"/>
          <w:kern w:val="0"/>
          <w:lang w:val="hr-HR" w:eastAsia="en-GB"/>
        </w:rPr>
        <w:t>u</w:t>
      </w:r>
      <w:r w:rsidRPr="00E267FD">
        <w:rPr>
          <w:rFonts w:eastAsia="Times New Roman" w:cstheme="minorHAnsi"/>
          <w:kern w:val="0"/>
          <w:lang w:val="hr-HR" w:eastAsia="en-GB"/>
        </w:rPr>
        <w:t xml:space="preserve"> za privremeni </w:t>
      </w:r>
      <w:r w:rsidR="003737BF">
        <w:rPr>
          <w:rFonts w:eastAsia="Times New Roman" w:cstheme="minorHAnsi"/>
          <w:kern w:val="0"/>
          <w:lang w:val="hr-HR" w:eastAsia="en-GB"/>
        </w:rPr>
        <w:t>zakup</w:t>
      </w:r>
      <w:r w:rsidRPr="00E267FD">
        <w:rPr>
          <w:rFonts w:eastAsia="Times New Roman" w:cstheme="minorHAnsi"/>
          <w:kern w:val="0"/>
          <w:lang w:val="hr-HR" w:eastAsia="en-GB"/>
        </w:rPr>
        <w:t xml:space="preserve"> ili prevoz ako su </w:t>
      </w:r>
      <w:r w:rsidR="003737BF" w:rsidRPr="00E267FD">
        <w:rPr>
          <w:rFonts w:eastAsia="Times New Roman" w:cstheme="minorHAnsi"/>
          <w:kern w:val="0"/>
          <w:lang w:val="hr-HR" w:eastAsia="en-GB"/>
        </w:rPr>
        <w:t xml:space="preserve">pogođena </w:t>
      </w:r>
      <w:r w:rsidRPr="00E267FD">
        <w:rPr>
          <w:rFonts w:eastAsia="Times New Roman" w:cstheme="minorHAnsi"/>
          <w:kern w:val="0"/>
          <w:lang w:val="hr-HR" w:eastAsia="en-GB"/>
        </w:rPr>
        <w:t>mala preduzeća (npr. sezonski štandovi),</w:t>
      </w:r>
    </w:p>
    <w:p w14:paraId="7CB22577" w14:textId="77777777" w:rsidR="00276585" w:rsidRPr="00E267FD" w:rsidRDefault="00276585" w:rsidP="003B5782">
      <w:pPr>
        <w:numPr>
          <w:ilvl w:val="0"/>
          <w:numId w:val="39"/>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Praktičn</w:t>
      </w:r>
      <w:r w:rsidR="003737BF">
        <w:rPr>
          <w:rFonts w:eastAsia="Times New Roman" w:cstheme="minorHAnsi"/>
          <w:kern w:val="0"/>
          <w:lang w:val="hr-HR" w:eastAsia="en-GB"/>
        </w:rPr>
        <w:t>u</w:t>
      </w:r>
      <w:r w:rsidRPr="00E267FD">
        <w:rPr>
          <w:rFonts w:eastAsia="Times New Roman" w:cstheme="minorHAnsi"/>
          <w:kern w:val="0"/>
          <w:lang w:val="hr-HR" w:eastAsia="en-GB"/>
        </w:rPr>
        <w:t xml:space="preserve"> pomoć pri premještanju materijala ili privremene imovine ako je potrebno.</w:t>
      </w:r>
    </w:p>
    <w:p w14:paraId="595430C7" w14:textId="77777777" w:rsidR="00276585" w:rsidRPr="00E267FD" w:rsidRDefault="00276585" w:rsidP="00276585">
      <w:pPr>
        <w:spacing w:before="100" w:beforeAutospacing="1" w:after="100" w:afterAutospacing="1" w:line="240" w:lineRule="auto"/>
        <w:outlineLvl w:val="2"/>
        <w:rPr>
          <w:rFonts w:eastAsia="Times New Roman" w:cstheme="minorHAnsi"/>
          <w:b/>
          <w:bCs/>
          <w:kern w:val="0"/>
          <w:lang w:val="hr-HR" w:eastAsia="en-GB"/>
        </w:rPr>
      </w:pPr>
      <w:bookmarkStart w:id="93" w:name="_Toc217250444"/>
      <w:bookmarkStart w:id="94" w:name="_Toc217387084"/>
      <w:r w:rsidRPr="00E267FD">
        <w:rPr>
          <w:rFonts w:eastAsia="Times New Roman" w:cstheme="minorHAnsi"/>
          <w:b/>
          <w:bCs/>
          <w:kern w:val="0"/>
          <w:lang w:val="hr-HR" w:eastAsia="en-GB"/>
        </w:rPr>
        <w:t xml:space="preserve">Pomoć u obnovi </w:t>
      </w:r>
      <w:bookmarkEnd w:id="93"/>
      <w:r w:rsidR="003737BF">
        <w:rPr>
          <w:rFonts w:eastAsia="Times New Roman" w:cstheme="minorHAnsi"/>
          <w:b/>
          <w:bCs/>
          <w:kern w:val="0"/>
          <w:lang w:val="hr-HR" w:eastAsia="en-GB"/>
        </w:rPr>
        <w:t>sredstava za život</w:t>
      </w:r>
      <w:bookmarkEnd w:id="94"/>
    </w:p>
    <w:p w14:paraId="0DE02786" w14:textId="77777777" w:rsidR="00276585" w:rsidRPr="003B5782" w:rsidRDefault="00276585" w:rsidP="003B5782">
      <w:pPr>
        <w:spacing w:line="240" w:lineRule="auto"/>
        <w:rPr>
          <w:kern w:val="0"/>
          <w:lang w:val="hr-HR" w:eastAsia="en-GB"/>
        </w:rPr>
      </w:pPr>
      <w:r w:rsidRPr="003B5782">
        <w:rPr>
          <w:kern w:val="0"/>
          <w:lang w:val="hr-HR" w:eastAsia="en-GB"/>
        </w:rPr>
        <w:t>Za privremene ekonomske uticaje, Projekat može pružiti mjere kao što su:</w:t>
      </w:r>
    </w:p>
    <w:p w14:paraId="6B59025D" w14:textId="77777777" w:rsidR="00276585" w:rsidRPr="00E267FD" w:rsidRDefault="00276585" w:rsidP="003B5782">
      <w:pPr>
        <w:numPr>
          <w:ilvl w:val="0"/>
          <w:numId w:val="40"/>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Prioritetni pristup prilikama </w:t>
      </w:r>
      <w:r w:rsidR="003737BF">
        <w:rPr>
          <w:rFonts w:eastAsia="Times New Roman" w:cstheme="minorHAnsi"/>
          <w:kern w:val="0"/>
          <w:lang w:val="hr-HR" w:eastAsia="en-GB"/>
        </w:rPr>
        <w:t xml:space="preserve">za zaposlenje </w:t>
      </w:r>
      <w:r w:rsidRPr="00E267FD">
        <w:rPr>
          <w:rFonts w:eastAsia="Times New Roman" w:cstheme="minorHAnsi"/>
          <w:kern w:val="0"/>
          <w:lang w:val="hr-HR" w:eastAsia="en-GB"/>
        </w:rPr>
        <w:t>tokom izgradnje (gdje je to moguće),</w:t>
      </w:r>
    </w:p>
    <w:p w14:paraId="50BC9CF3" w14:textId="77777777" w:rsidR="00276585" w:rsidRPr="00E267FD" w:rsidRDefault="00276585" w:rsidP="003B5782">
      <w:pPr>
        <w:numPr>
          <w:ilvl w:val="0"/>
          <w:numId w:val="40"/>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Prelazne </w:t>
      </w:r>
      <w:r w:rsidR="003737BF">
        <w:rPr>
          <w:rFonts w:eastAsia="Times New Roman" w:cstheme="minorHAnsi"/>
          <w:kern w:val="0"/>
          <w:lang w:val="hr-HR" w:eastAsia="en-GB"/>
        </w:rPr>
        <w:t>dodatke</w:t>
      </w:r>
      <w:r w:rsidRPr="00E267FD">
        <w:rPr>
          <w:rFonts w:eastAsia="Times New Roman" w:cstheme="minorHAnsi"/>
          <w:kern w:val="0"/>
          <w:lang w:val="hr-HR" w:eastAsia="en-GB"/>
        </w:rPr>
        <w:t xml:space="preserve"> za kratkoročni gubitak prihoda,</w:t>
      </w:r>
    </w:p>
    <w:p w14:paraId="6EDDF728" w14:textId="77777777" w:rsidR="00276585" w:rsidRPr="00E267FD" w:rsidRDefault="00276585" w:rsidP="003B5782">
      <w:pPr>
        <w:numPr>
          <w:ilvl w:val="0"/>
          <w:numId w:val="40"/>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Podrška u identifikaciji alternativnih aktivnosti za </w:t>
      </w:r>
      <w:r w:rsidR="003737BF">
        <w:rPr>
          <w:rFonts w:eastAsia="Times New Roman" w:cstheme="minorHAnsi"/>
          <w:kern w:val="0"/>
          <w:lang w:val="hr-HR" w:eastAsia="en-GB"/>
        </w:rPr>
        <w:t xml:space="preserve">sredstva za </w:t>
      </w:r>
      <w:r w:rsidRPr="00E267FD">
        <w:rPr>
          <w:rFonts w:eastAsia="Times New Roman" w:cstheme="minorHAnsi"/>
          <w:kern w:val="0"/>
          <w:lang w:val="hr-HR" w:eastAsia="en-GB"/>
        </w:rPr>
        <w:t>život tokom radova,</w:t>
      </w:r>
    </w:p>
    <w:p w14:paraId="545FB46A" w14:textId="77777777" w:rsidR="00276585" w:rsidRPr="00E267FD" w:rsidRDefault="00276585" w:rsidP="003B5782">
      <w:pPr>
        <w:numPr>
          <w:ilvl w:val="0"/>
          <w:numId w:val="40"/>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Pomoć u obnovi pogođenih šumskih ili poljoprivrednih aktivnosti.</w:t>
      </w:r>
    </w:p>
    <w:p w14:paraId="76991C26" w14:textId="77777777" w:rsidR="00276585" w:rsidRPr="003B5782" w:rsidRDefault="00276585" w:rsidP="003B5782">
      <w:pPr>
        <w:spacing w:line="240" w:lineRule="auto"/>
        <w:rPr>
          <w:kern w:val="0"/>
          <w:lang w:val="hr-HR" w:eastAsia="en-GB"/>
        </w:rPr>
      </w:pPr>
      <w:r w:rsidRPr="003B5782">
        <w:rPr>
          <w:kern w:val="0"/>
          <w:lang w:val="hr-HR" w:eastAsia="en-GB"/>
        </w:rPr>
        <w:t>Mjere će biti prilagođene na osnovu socio-ekonomske ankete i proporcionalne obimu uticaja.</w:t>
      </w:r>
    </w:p>
    <w:p w14:paraId="6AD9CF3E" w14:textId="77777777" w:rsidR="00276585" w:rsidRPr="00E267FD" w:rsidRDefault="00276585" w:rsidP="00276585">
      <w:pPr>
        <w:spacing w:before="100" w:beforeAutospacing="1" w:after="100" w:afterAutospacing="1" w:line="240" w:lineRule="auto"/>
        <w:outlineLvl w:val="2"/>
        <w:rPr>
          <w:rFonts w:eastAsia="Times New Roman" w:cstheme="minorHAnsi"/>
          <w:b/>
          <w:bCs/>
          <w:kern w:val="0"/>
          <w:lang w:val="hr-HR" w:eastAsia="en-GB"/>
        </w:rPr>
      </w:pPr>
      <w:bookmarkStart w:id="95" w:name="_Toc217250445"/>
      <w:bookmarkStart w:id="96" w:name="_Toc217387085"/>
      <w:r w:rsidRPr="00E267FD">
        <w:rPr>
          <w:rFonts w:eastAsia="Times New Roman" w:cstheme="minorHAnsi"/>
          <w:b/>
          <w:bCs/>
          <w:kern w:val="0"/>
          <w:lang w:val="hr-HR" w:eastAsia="en-GB"/>
        </w:rPr>
        <w:t>Privremeno korištenje zemljišta</w:t>
      </w:r>
      <w:bookmarkEnd w:id="95"/>
      <w:bookmarkEnd w:id="96"/>
    </w:p>
    <w:p w14:paraId="40F07E07" w14:textId="77777777" w:rsidR="00276585" w:rsidRPr="003B5782" w:rsidRDefault="00276585" w:rsidP="003B5782">
      <w:pPr>
        <w:spacing w:line="240" w:lineRule="auto"/>
        <w:rPr>
          <w:kern w:val="0"/>
          <w:lang w:val="hr-HR" w:eastAsia="en-GB"/>
        </w:rPr>
      </w:pPr>
      <w:r w:rsidRPr="003B5782">
        <w:rPr>
          <w:kern w:val="0"/>
          <w:lang w:val="hr-HR" w:eastAsia="en-GB"/>
        </w:rPr>
        <w:lastRenderedPageBreak/>
        <w:t>Privremena upotreba zemljišta može biti potrebna za:</w:t>
      </w:r>
    </w:p>
    <w:p w14:paraId="651F99CC" w14:textId="77777777" w:rsidR="00276585" w:rsidRPr="00E267FD" w:rsidRDefault="00276585" w:rsidP="003B5782">
      <w:pPr>
        <w:numPr>
          <w:ilvl w:val="0"/>
          <w:numId w:val="42"/>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Prostori za pripremu mašina,</w:t>
      </w:r>
    </w:p>
    <w:p w14:paraId="085C1D5A" w14:textId="77777777" w:rsidR="00276585" w:rsidRPr="00E267FD" w:rsidRDefault="00276585" w:rsidP="003B5782">
      <w:pPr>
        <w:numPr>
          <w:ilvl w:val="0"/>
          <w:numId w:val="42"/>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Skladištenje materijala,</w:t>
      </w:r>
    </w:p>
    <w:p w14:paraId="50DEAAEF" w14:textId="77777777" w:rsidR="00276585" w:rsidRPr="00E267FD" w:rsidRDefault="00276585" w:rsidP="003B5782">
      <w:pPr>
        <w:numPr>
          <w:ilvl w:val="0"/>
          <w:numId w:val="42"/>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Proširenje uz </w:t>
      </w:r>
      <w:r w:rsidR="003B5782">
        <w:rPr>
          <w:rFonts w:eastAsia="Times New Roman" w:cstheme="minorHAnsi"/>
          <w:kern w:val="0"/>
          <w:lang w:val="hr-HR" w:eastAsia="en-GB"/>
        </w:rPr>
        <w:t>put</w:t>
      </w:r>
      <w:r w:rsidRPr="00E267FD">
        <w:rPr>
          <w:rFonts w:eastAsia="Times New Roman" w:cstheme="minorHAnsi"/>
          <w:kern w:val="0"/>
          <w:lang w:val="hr-HR" w:eastAsia="en-GB"/>
        </w:rPr>
        <w:t xml:space="preserve"> radi sigurnosti tokom radova.</w:t>
      </w:r>
    </w:p>
    <w:p w14:paraId="0950773B" w14:textId="77777777" w:rsidR="00276585" w:rsidRPr="00E267FD" w:rsidRDefault="00276585" w:rsidP="003B5782">
      <w:pPr>
        <w:spacing w:line="240" w:lineRule="auto"/>
        <w:rPr>
          <w:kern w:val="0"/>
          <w:lang w:val="hr-HR" w:eastAsia="en-GB"/>
        </w:rPr>
      </w:pPr>
      <w:r w:rsidRPr="00E267FD">
        <w:rPr>
          <w:kern w:val="0"/>
          <w:lang w:val="hr-HR" w:eastAsia="en-GB"/>
        </w:rPr>
        <w:t>U takvim slučajevima:</w:t>
      </w:r>
    </w:p>
    <w:p w14:paraId="6EFAD531" w14:textId="77777777" w:rsidR="00276585" w:rsidRPr="00E267FD" w:rsidRDefault="00276585" w:rsidP="003B5782">
      <w:pPr>
        <w:numPr>
          <w:ilvl w:val="0"/>
          <w:numId w:val="42"/>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Zemljište će biti vraćeno u </w:t>
      </w:r>
      <w:r w:rsidRPr="00E267FD">
        <w:rPr>
          <w:rFonts w:eastAsia="Times New Roman" w:cstheme="minorHAnsi"/>
          <w:b/>
          <w:bCs/>
          <w:kern w:val="0"/>
          <w:lang w:val="hr-HR" w:eastAsia="en-GB"/>
        </w:rPr>
        <w:t>isto ili bolje stanje</w:t>
      </w:r>
      <w:r w:rsidRPr="00E267FD">
        <w:rPr>
          <w:rFonts w:eastAsia="Times New Roman" w:cstheme="minorHAnsi"/>
          <w:kern w:val="0"/>
          <w:lang w:val="hr-HR" w:eastAsia="en-GB"/>
        </w:rPr>
        <w:t xml:space="preserve"> nakon radova,</w:t>
      </w:r>
    </w:p>
    <w:p w14:paraId="27D1B2F0" w14:textId="77777777" w:rsidR="00276585" w:rsidRPr="00E267FD" w:rsidRDefault="00276585" w:rsidP="00E3102D">
      <w:pPr>
        <w:numPr>
          <w:ilvl w:val="0"/>
          <w:numId w:val="4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Površinski sloj tla će biti očuvan i vraćen,</w:t>
      </w:r>
    </w:p>
    <w:p w14:paraId="32CA57A9" w14:textId="77777777" w:rsidR="00276585" w:rsidRPr="00E267FD" w:rsidRDefault="00276585" w:rsidP="00E3102D">
      <w:pPr>
        <w:numPr>
          <w:ilvl w:val="0"/>
          <w:numId w:val="4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Sav otpad će biti uklonjen,</w:t>
      </w:r>
    </w:p>
    <w:p w14:paraId="1791CA42" w14:textId="77777777" w:rsidR="00276585" w:rsidRPr="00E267FD" w:rsidRDefault="00276585" w:rsidP="00E3102D">
      <w:pPr>
        <w:numPr>
          <w:ilvl w:val="0"/>
          <w:numId w:val="42"/>
        </w:numPr>
        <w:spacing w:before="100" w:beforeAutospacing="1"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Svaka nastala šteta biće u potpunosti nadoknađena.</w:t>
      </w:r>
    </w:p>
    <w:p w14:paraId="4F0913FA" w14:textId="77777777" w:rsidR="00276585" w:rsidRPr="00E267FD" w:rsidRDefault="00276585" w:rsidP="00276585">
      <w:pPr>
        <w:spacing w:before="100" w:beforeAutospacing="1" w:after="100" w:afterAutospacing="1" w:line="240" w:lineRule="auto"/>
        <w:outlineLvl w:val="2"/>
        <w:rPr>
          <w:rFonts w:eastAsia="Times New Roman" w:cstheme="minorHAnsi"/>
          <w:b/>
          <w:bCs/>
          <w:kern w:val="0"/>
          <w:lang w:val="hr-HR" w:eastAsia="en-GB"/>
        </w:rPr>
      </w:pPr>
      <w:bookmarkStart w:id="97" w:name="_Toc217250446"/>
      <w:bookmarkStart w:id="98" w:name="_Toc217387086"/>
      <w:r w:rsidRPr="00E267FD">
        <w:rPr>
          <w:rFonts w:eastAsia="Times New Roman" w:cstheme="minorHAnsi"/>
          <w:b/>
          <w:bCs/>
          <w:kern w:val="0"/>
          <w:lang w:val="hr-HR" w:eastAsia="en-GB"/>
        </w:rPr>
        <w:t>Rodno osjetljive mjere</w:t>
      </w:r>
      <w:bookmarkEnd w:id="97"/>
      <w:bookmarkEnd w:id="98"/>
    </w:p>
    <w:p w14:paraId="2A503B08" w14:textId="77777777" w:rsidR="00276585" w:rsidRPr="003B5782" w:rsidRDefault="00276585" w:rsidP="003B5782">
      <w:pPr>
        <w:spacing w:line="240" w:lineRule="auto"/>
        <w:rPr>
          <w:kern w:val="0"/>
          <w:lang w:val="hr-HR" w:eastAsia="en-GB"/>
        </w:rPr>
      </w:pPr>
      <w:r w:rsidRPr="003B5782">
        <w:rPr>
          <w:kern w:val="0"/>
          <w:lang w:val="hr-HR" w:eastAsia="en-GB"/>
        </w:rPr>
        <w:t>Budući da šumarske aktivnosti često različito utiču na žene (npr. pristup šumskim resursima), projekat će:</w:t>
      </w:r>
    </w:p>
    <w:p w14:paraId="62F57A3F" w14:textId="77777777" w:rsidR="00276585" w:rsidRPr="00E267FD" w:rsidRDefault="00276585" w:rsidP="003B5782">
      <w:pPr>
        <w:numPr>
          <w:ilvl w:val="0"/>
          <w:numId w:val="42"/>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Sprovodite odvojene konsultacije sa ženama,</w:t>
      </w:r>
    </w:p>
    <w:p w14:paraId="7E5FA2A4" w14:textId="77777777" w:rsidR="00276585" w:rsidRPr="00E267FD" w:rsidRDefault="00276585" w:rsidP="003B5782">
      <w:pPr>
        <w:numPr>
          <w:ilvl w:val="0"/>
          <w:numId w:val="42"/>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Osigurati zajedničku registraciju prava gdje je primjenjivo,</w:t>
      </w:r>
    </w:p>
    <w:p w14:paraId="35EF7307" w14:textId="77777777" w:rsidR="00276585" w:rsidRPr="00E267FD" w:rsidRDefault="00276585" w:rsidP="003B5782">
      <w:pPr>
        <w:numPr>
          <w:ilvl w:val="0"/>
          <w:numId w:val="42"/>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Pružiti ciljanu pomoć domaćinstvima kojima upravljaju žene,</w:t>
      </w:r>
    </w:p>
    <w:p w14:paraId="3E1C9A5A" w14:textId="77777777" w:rsidR="00276585" w:rsidRPr="00E267FD" w:rsidRDefault="00276585" w:rsidP="003B5782">
      <w:pPr>
        <w:numPr>
          <w:ilvl w:val="0"/>
          <w:numId w:val="42"/>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Podsticati učešće žena u donošenju odluka vezanih za kompenzaciju i podršku za </w:t>
      </w:r>
      <w:r w:rsidR="003B5782">
        <w:rPr>
          <w:rFonts w:eastAsia="Times New Roman" w:cstheme="minorHAnsi"/>
          <w:kern w:val="0"/>
          <w:lang w:val="hr-HR" w:eastAsia="en-GB"/>
        </w:rPr>
        <w:t xml:space="preserve">sredstva za </w:t>
      </w:r>
      <w:r w:rsidRPr="00E267FD">
        <w:rPr>
          <w:rFonts w:eastAsia="Times New Roman" w:cstheme="minorHAnsi"/>
          <w:kern w:val="0"/>
          <w:lang w:val="hr-HR" w:eastAsia="en-GB"/>
        </w:rPr>
        <w:t>život.</w:t>
      </w:r>
    </w:p>
    <w:p w14:paraId="6A5A3B1F" w14:textId="77777777" w:rsidR="00276585" w:rsidRPr="00E267FD" w:rsidRDefault="00276585" w:rsidP="00276585">
      <w:pPr>
        <w:spacing w:before="100" w:beforeAutospacing="1" w:after="100" w:afterAutospacing="1" w:line="240" w:lineRule="auto"/>
        <w:outlineLvl w:val="2"/>
        <w:rPr>
          <w:rFonts w:eastAsia="Times New Roman" w:cstheme="minorHAnsi"/>
          <w:b/>
          <w:bCs/>
          <w:kern w:val="0"/>
          <w:lang w:val="hr-HR" w:eastAsia="en-GB"/>
        </w:rPr>
      </w:pPr>
      <w:bookmarkStart w:id="99" w:name="_Toc217250447"/>
      <w:bookmarkStart w:id="100" w:name="_Toc217387087"/>
      <w:r w:rsidRPr="00E267FD">
        <w:rPr>
          <w:rFonts w:eastAsia="Times New Roman" w:cstheme="minorHAnsi"/>
          <w:b/>
          <w:bCs/>
          <w:kern w:val="0"/>
          <w:lang w:val="hr-HR" w:eastAsia="en-GB"/>
        </w:rPr>
        <w:t>Pravičan postupak za neizbježne iseljenja (malo vjerovatno)</w:t>
      </w:r>
      <w:bookmarkEnd w:id="99"/>
      <w:bookmarkEnd w:id="100"/>
    </w:p>
    <w:p w14:paraId="229AF898" w14:textId="77777777" w:rsidR="00276585" w:rsidRPr="003B5782" w:rsidRDefault="00276585" w:rsidP="003B5782">
      <w:pPr>
        <w:spacing w:line="240" w:lineRule="auto"/>
        <w:rPr>
          <w:kern w:val="0"/>
          <w:lang w:val="hr-HR" w:eastAsia="en-GB"/>
        </w:rPr>
      </w:pPr>
      <w:r w:rsidRPr="003B5782">
        <w:rPr>
          <w:kern w:val="0"/>
          <w:lang w:val="hr-HR" w:eastAsia="en-GB"/>
        </w:rPr>
        <w:t xml:space="preserve">FSPP ne očekuje nikakve iseljenja. Ako se pojave izuzetno rijetki slučajevi (npr. </w:t>
      </w:r>
      <w:r w:rsidR="00B2297E">
        <w:rPr>
          <w:kern w:val="0"/>
          <w:lang w:val="hr-HR" w:eastAsia="en-GB"/>
        </w:rPr>
        <w:t xml:space="preserve">uljezi nakon krajnjeg roka </w:t>
      </w:r>
      <w:r w:rsidRPr="003B5782">
        <w:rPr>
          <w:kern w:val="0"/>
          <w:lang w:val="hr-HR" w:eastAsia="en-GB"/>
        </w:rPr>
        <w:t>koji odbijaju da se isele):</w:t>
      </w:r>
    </w:p>
    <w:p w14:paraId="2E3F9B03" w14:textId="77777777" w:rsidR="00276585" w:rsidRPr="00E267FD" w:rsidRDefault="00276585" w:rsidP="003B5782">
      <w:pPr>
        <w:numPr>
          <w:ilvl w:val="0"/>
          <w:numId w:val="44"/>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Pravedna </w:t>
      </w:r>
      <w:r w:rsidR="00B2297E">
        <w:rPr>
          <w:rFonts w:eastAsia="Times New Roman" w:cstheme="minorHAnsi"/>
          <w:kern w:val="0"/>
          <w:lang w:val="hr-HR" w:eastAsia="en-GB"/>
        </w:rPr>
        <w:t>revizija</w:t>
      </w:r>
      <w:r w:rsidRPr="00E267FD">
        <w:rPr>
          <w:rFonts w:eastAsia="Times New Roman" w:cstheme="minorHAnsi"/>
          <w:kern w:val="0"/>
          <w:lang w:val="hr-HR" w:eastAsia="en-GB"/>
        </w:rPr>
        <w:t xml:space="preserve"> zahtjeva,</w:t>
      </w:r>
    </w:p>
    <w:p w14:paraId="592A99FB" w14:textId="77777777" w:rsidR="00276585" w:rsidRPr="00E267FD" w:rsidRDefault="00B2297E" w:rsidP="003B5782">
      <w:pPr>
        <w:numPr>
          <w:ilvl w:val="0"/>
          <w:numId w:val="44"/>
        </w:numPr>
        <w:spacing w:after="100" w:afterAutospacing="1" w:line="240" w:lineRule="auto"/>
        <w:rPr>
          <w:rFonts w:eastAsia="Times New Roman" w:cstheme="minorHAnsi"/>
          <w:kern w:val="0"/>
          <w:lang w:val="hr-HR" w:eastAsia="en-GB"/>
        </w:rPr>
      </w:pPr>
      <w:r>
        <w:rPr>
          <w:rFonts w:eastAsia="Times New Roman" w:cstheme="minorHAnsi"/>
          <w:kern w:val="0"/>
          <w:lang w:val="hr-HR" w:eastAsia="en-GB"/>
        </w:rPr>
        <w:t>P</w:t>
      </w:r>
      <w:r w:rsidR="00276585" w:rsidRPr="00E267FD">
        <w:rPr>
          <w:rFonts w:eastAsia="Times New Roman" w:cstheme="minorHAnsi"/>
          <w:kern w:val="0"/>
          <w:lang w:val="hr-HR" w:eastAsia="en-GB"/>
        </w:rPr>
        <w:t xml:space="preserve">ristup </w:t>
      </w:r>
      <w:r>
        <w:rPr>
          <w:rFonts w:eastAsia="Times New Roman" w:cstheme="minorHAnsi"/>
          <w:kern w:val="0"/>
          <w:lang w:val="hr-HR" w:eastAsia="en-GB"/>
        </w:rPr>
        <w:t xml:space="preserve">Mezanizmu za pritužbe </w:t>
      </w:r>
      <w:r w:rsidR="00276585" w:rsidRPr="00E267FD">
        <w:rPr>
          <w:rFonts w:eastAsia="Times New Roman" w:cstheme="minorHAnsi"/>
          <w:kern w:val="0"/>
          <w:lang w:val="hr-HR" w:eastAsia="en-GB"/>
        </w:rPr>
        <w:t>i medijacija,</w:t>
      </w:r>
    </w:p>
    <w:p w14:paraId="52620E7F" w14:textId="77777777" w:rsidR="00276585" w:rsidRPr="00E267FD" w:rsidRDefault="00276585" w:rsidP="003B5782">
      <w:pPr>
        <w:numPr>
          <w:ilvl w:val="0"/>
          <w:numId w:val="44"/>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Bez prisile; sudski postupci</w:t>
      </w:r>
      <w:r w:rsidR="00B2297E">
        <w:rPr>
          <w:rFonts w:eastAsia="Times New Roman" w:cstheme="minorHAnsi"/>
          <w:kern w:val="0"/>
          <w:lang w:val="hr-HR" w:eastAsia="en-GB"/>
        </w:rPr>
        <w:t xml:space="preserve"> se</w:t>
      </w:r>
      <w:r w:rsidRPr="00E267FD">
        <w:rPr>
          <w:rFonts w:eastAsia="Times New Roman" w:cstheme="minorHAnsi"/>
          <w:kern w:val="0"/>
          <w:lang w:val="hr-HR" w:eastAsia="en-GB"/>
        </w:rPr>
        <w:t xml:space="preserve"> kori</w:t>
      </w:r>
      <w:r w:rsidR="00B2297E">
        <w:rPr>
          <w:rFonts w:eastAsia="Times New Roman" w:cstheme="minorHAnsi"/>
          <w:kern w:val="0"/>
          <w:lang w:val="hr-HR" w:eastAsia="en-GB"/>
        </w:rPr>
        <w:t>s</w:t>
      </w:r>
      <w:r w:rsidRPr="00E267FD">
        <w:rPr>
          <w:rFonts w:eastAsia="Times New Roman" w:cstheme="minorHAnsi"/>
          <w:kern w:val="0"/>
          <w:lang w:val="hr-HR" w:eastAsia="en-GB"/>
        </w:rPr>
        <w:t>te samo kao posljednja opcija,</w:t>
      </w:r>
    </w:p>
    <w:p w14:paraId="16D2EF96" w14:textId="77777777" w:rsidR="00276585" w:rsidRPr="00E267FD" w:rsidRDefault="00276585" w:rsidP="003B5782">
      <w:pPr>
        <w:numPr>
          <w:ilvl w:val="0"/>
          <w:numId w:val="44"/>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Prethodna obavještenje Svjetskoj banci sa detaljnim obrazloženjem.</w:t>
      </w:r>
    </w:p>
    <w:p w14:paraId="353E11FA" w14:textId="77777777" w:rsidR="00276585" w:rsidRPr="00E267FD" w:rsidRDefault="00276585" w:rsidP="00276585">
      <w:pPr>
        <w:spacing w:before="100" w:beforeAutospacing="1" w:after="100" w:afterAutospacing="1" w:line="240" w:lineRule="auto"/>
        <w:outlineLvl w:val="2"/>
        <w:rPr>
          <w:rFonts w:eastAsia="Times New Roman" w:cstheme="minorHAnsi"/>
          <w:b/>
          <w:bCs/>
          <w:kern w:val="0"/>
          <w:lang w:val="hr-HR" w:eastAsia="en-GB"/>
        </w:rPr>
      </w:pPr>
      <w:bookmarkStart w:id="101" w:name="_Toc217250448"/>
      <w:bookmarkStart w:id="102" w:name="_Toc217387088"/>
      <w:r w:rsidRPr="00E267FD">
        <w:rPr>
          <w:rFonts w:eastAsia="Times New Roman" w:cstheme="minorHAnsi"/>
          <w:b/>
          <w:bCs/>
          <w:kern w:val="0"/>
          <w:lang w:val="hr-HR" w:eastAsia="en-GB"/>
        </w:rPr>
        <w:t>Pomoć ranjivim grupama</w:t>
      </w:r>
      <w:bookmarkEnd w:id="101"/>
      <w:bookmarkEnd w:id="102"/>
    </w:p>
    <w:p w14:paraId="29447E69" w14:textId="77777777" w:rsidR="00276585" w:rsidRPr="003B5782" w:rsidRDefault="00276585" w:rsidP="003B5782">
      <w:pPr>
        <w:spacing w:line="240" w:lineRule="auto"/>
        <w:rPr>
          <w:kern w:val="0"/>
          <w:lang w:val="hr-HR" w:eastAsia="en-GB"/>
        </w:rPr>
      </w:pPr>
      <w:r w:rsidRPr="003B5782">
        <w:rPr>
          <w:kern w:val="0"/>
          <w:lang w:val="hr-HR" w:eastAsia="en-GB"/>
        </w:rPr>
        <w:t>Ako se identifikuju ranjiv</w:t>
      </w:r>
      <w:r w:rsidR="00B2297E">
        <w:rPr>
          <w:kern w:val="0"/>
          <w:lang w:val="hr-HR" w:eastAsia="en-GB"/>
        </w:rPr>
        <w:t xml:space="preserve">e </w:t>
      </w:r>
      <w:r w:rsidR="008F65D7">
        <w:rPr>
          <w:kern w:val="0"/>
          <w:lang w:val="hr-HR" w:eastAsia="en-GB"/>
        </w:rPr>
        <w:t>strane pogođene</w:t>
      </w:r>
      <w:r w:rsidR="00B2297E">
        <w:rPr>
          <w:kern w:val="0"/>
          <w:lang w:val="hr-HR" w:eastAsia="en-GB"/>
        </w:rPr>
        <w:t xml:space="preserve"> projektom,</w:t>
      </w:r>
      <w:r w:rsidRPr="003B5782">
        <w:rPr>
          <w:kern w:val="0"/>
          <w:lang w:val="hr-HR" w:eastAsia="en-GB"/>
        </w:rPr>
        <w:t xml:space="preserve"> prilagođena podrška može uključivati:</w:t>
      </w:r>
    </w:p>
    <w:p w14:paraId="43B24CC6" w14:textId="77777777" w:rsidR="00276585" w:rsidRPr="00E267FD" w:rsidRDefault="00276585" w:rsidP="003B5782">
      <w:pPr>
        <w:numPr>
          <w:ilvl w:val="0"/>
          <w:numId w:val="45"/>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Pomoć pri pristupu socijalnim uslugama,</w:t>
      </w:r>
    </w:p>
    <w:p w14:paraId="2A381E79" w14:textId="77777777" w:rsidR="00276585" w:rsidRPr="00E267FD" w:rsidRDefault="00276585" w:rsidP="003B5782">
      <w:pPr>
        <w:numPr>
          <w:ilvl w:val="0"/>
          <w:numId w:val="45"/>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 xml:space="preserve">Prioritet u programima zapošljavanja ili </w:t>
      </w:r>
      <w:r w:rsidR="00B2297E">
        <w:rPr>
          <w:rFonts w:eastAsia="Times New Roman" w:cstheme="minorHAnsi"/>
          <w:kern w:val="0"/>
          <w:lang w:val="hr-HR" w:eastAsia="en-GB"/>
        </w:rPr>
        <w:t>sredstava za život</w:t>
      </w:r>
      <w:r w:rsidRPr="00E267FD">
        <w:rPr>
          <w:rFonts w:eastAsia="Times New Roman" w:cstheme="minorHAnsi"/>
          <w:kern w:val="0"/>
          <w:lang w:val="hr-HR" w:eastAsia="en-GB"/>
        </w:rPr>
        <w:t>,</w:t>
      </w:r>
    </w:p>
    <w:p w14:paraId="45F5D9EE" w14:textId="77777777" w:rsidR="00276585" w:rsidRPr="00E267FD" w:rsidRDefault="00276585" w:rsidP="003B5782">
      <w:pPr>
        <w:numPr>
          <w:ilvl w:val="0"/>
          <w:numId w:val="45"/>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Pravna pomoć tokom procesa naknade,</w:t>
      </w:r>
    </w:p>
    <w:p w14:paraId="03B64E5D" w14:textId="77777777" w:rsidR="00276585" w:rsidRPr="00E267FD" w:rsidRDefault="00276585" w:rsidP="003B5782">
      <w:pPr>
        <w:numPr>
          <w:ilvl w:val="0"/>
          <w:numId w:val="45"/>
        </w:numPr>
        <w:spacing w:after="100" w:afterAutospacing="1" w:line="240" w:lineRule="auto"/>
        <w:rPr>
          <w:rFonts w:eastAsia="Times New Roman" w:cstheme="minorHAnsi"/>
          <w:kern w:val="0"/>
          <w:lang w:val="hr-HR" w:eastAsia="en-GB"/>
        </w:rPr>
      </w:pPr>
      <w:r w:rsidRPr="00E267FD">
        <w:rPr>
          <w:rFonts w:eastAsia="Times New Roman" w:cstheme="minorHAnsi"/>
          <w:kern w:val="0"/>
          <w:lang w:val="hr-HR" w:eastAsia="en-GB"/>
        </w:rPr>
        <w:t>Dodatna podrška za preseljenje ako privremene strukture moraju biti premještene.</w:t>
      </w:r>
    </w:p>
    <w:p w14:paraId="03E90388" w14:textId="77777777" w:rsidR="00276585" w:rsidRDefault="00746D74" w:rsidP="003B5782">
      <w:pPr>
        <w:spacing w:line="240" w:lineRule="auto"/>
        <w:rPr>
          <w:kern w:val="0"/>
          <w:lang w:val="hr-HR" w:eastAsia="en-GB"/>
        </w:rPr>
      </w:pPr>
      <w:r w:rsidRPr="003B5782">
        <w:rPr>
          <w:kern w:val="0"/>
          <w:lang w:val="hr-HR" w:eastAsia="en-GB"/>
        </w:rPr>
        <w:t>Opštine</w:t>
      </w:r>
      <w:r w:rsidR="00276585" w:rsidRPr="003B5782">
        <w:rPr>
          <w:kern w:val="0"/>
          <w:lang w:val="hr-HR" w:eastAsia="en-GB"/>
        </w:rPr>
        <w:t xml:space="preserve"> i institucije socijalne zaštite podržavaće </w:t>
      </w:r>
      <w:r w:rsidR="00B2297E">
        <w:rPr>
          <w:kern w:val="0"/>
          <w:lang w:val="hr-HR" w:eastAsia="en-GB"/>
        </w:rPr>
        <w:t>Ministarstvo</w:t>
      </w:r>
      <w:r w:rsidR="00276585" w:rsidRPr="003B5782">
        <w:rPr>
          <w:kern w:val="0"/>
          <w:lang w:val="hr-HR" w:eastAsia="en-GB"/>
        </w:rPr>
        <w:t xml:space="preserve"> u pružanju ovih usluga.</w:t>
      </w:r>
    </w:p>
    <w:p w14:paraId="1D391F4C" w14:textId="77777777" w:rsidR="003B5782" w:rsidRPr="003B5782" w:rsidRDefault="003B5782" w:rsidP="003B5782">
      <w:pPr>
        <w:spacing w:line="240" w:lineRule="auto"/>
        <w:rPr>
          <w:kern w:val="0"/>
          <w:lang w:val="hr-HR" w:eastAsia="en-GB"/>
        </w:rPr>
      </w:pPr>
    </w:p>
    <w:p w14:paraId="33726480" w14:textId="77777777" w:rsidR="003B5782" w:rsidRDefault="003B5782">
      <w:pPr>
        <w:spacing w:after="160"/>
        <w:jc w:val="left"/>
        <w:rPr>
          <w:rFonts w:eastAsia="Times New Roman" w:cstheme="minorHAnsi"/>
          <w:kern w:val="0"/>
          <w:lang w:val="hr-HR" w:eastAsia="en-GB"/>
        </w:rPr>
      </w:pPr>
      <w:r>
        <w:rPr>
          <w:rFonts w:eastAsia="Times New Roman" w:cstheme="minorHAnsi"/>
          <w:kern w:val="0"/>
          <w:lang w:val="hr-HR" w:eastAsia="en-GB"/>
        </w:rPr>
        <w:br w:type="page"/>
      </w:r>
    </w:p>
    <w:p w14:paraId="46865DB0" w14:textId="77777777" w:rsidR="00F01E3D" w:rsidRPr="00E267FD" w:rsidRDefault="00F01E3D" w:rsidP="00157AA1">
      <w:pPr>
        <w:spacing w:before="100" w:beforeAutospacing="1" w:after="100" w:afterAutospacing="1" w:line="240" w:lineRule="auto"/>
        <w:rPr>
          <w:rFonts w:eastAsia="Times New Roman" w:cstheme="minorHAnsi"/>
          <w:kern w:val="0"/>
          <w:lang w:val="hr-HR" w:eastAsia="en-GB"/>
        </w:rPr>
      </w:pPr>
    </w:p>
    <w:p w14:paraId="2BC504F3" w14:textId="77777777" w:rsidR="000D7BB1" w:rsidRPr="003B5782" w:rsidRDefault="000313D0" w:rsidP="003B5782">
      <w:pPr>
        <w:pStyle w:val="Heading1"/>
      </w:pPr>
      <w:bookmarkStart w:id="103" w:name="_Toc217250449"/>
      <w:bookmarkStart w:id="104" w:name="_Toc217387089"/>
      <w:r w:rsidRPr="00E267FD">
        <w:t>4.</w:t>
      </w:r>
      <w:r w:rsidR="004611BF">
        <w:tab/>
      </w:r>
      <w:r w:rsidRPr="00E267FD">
        <w:t>Instrumenti preseljenja</w:t>
      </w:r>
      <w:bookmarkEnd w:id="103"/>
      <w:bookmarkEnd w:id="104"/>
    </w:p>
    <w:p w14:paraId="405BBA37" w14:textId="77777777" w:rsidR="000313D0" w:rsidRPr="00E267FD" w:rsidRDefault="000313D0" w:rsidP="003B5782">
      <w:pPr>
        <w:pStyle w:val="Heading2"/>
      </w:pPr>
      <w:bookmarkStart w:id="105" w:name="_bookmark24"/>
      <w:bookmarkStart w:id="106" w:name="_Toc217387090"/>
      <w:bookmarkEnd w:id="105"/>
      <w:r w:rsidRPr="00E267FD">
        <w:t>4.1</w:t>
      </w:r>
      <w:r w:rsidR="004611BF">
        <w:tab/>
      </w:r>
      <w:r w:rsidRPr="00E267FD">
        <w:t xml:space="preserve">Društvena analiza podprojekata za </w:t>
      </w:r>
      <w:r w:rsidR="00B2297E">
        <w:t>uticaje koji se odnose na sticanje</w:t>
      </w:r>
      <w:r w:rsidRPr="00E267FD">
        <w:t xml:space="preserve"> zemljišta, ograničenja korištenja zemljišta i prisilnog preseljenja</w:t>
      </w:r>
      <w:bookmarkEnd w:id="106"/>
    </w:p>
    <w:p w14:paraId="1A03A4F4" w14:textId="77777777" w:rsidR="000313D0" w:rsidRPr="00E267FD" w:rsidRDefault="000313D0" w:rsidP="000313D0">
      <w:p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 xml:space="preserve">Za svaki predloženi FSPP podprojekat, kada se identifikuju indikativne lokacije (prvenstveno </w:t>
      </w:r>
      <w:r w:rsidR="003526AC">
        <w:rPr>
          <w:rFonts w:eastAsia="Times New Roman" w:cs="Times New Roman"/>
          <w:kern w:val="0"/>
          <w:lang w:val="hr-HR"/>
        </w:rPr>
        <w:t xml:space="preserve">za </w:t>
      </w:r>
      <w:r w:rsidRPr="00E267FD">
        <w:rPr>
          <w:rFonts w:eastAsia="Times New Roman" w:cs="Times New Roman"/>
          <w:kern w:val="0"/>
          <w:lang w:val="hr-HR"/>
        </w:rPr>
        <w:t>rehabilitacij</w:t>
      </w:r>
      <w:r w:rsidR="003526AC">
        <w:rPr>
          <w:rFonts w:eastAsia="Times New Roman" w:cs="Times New Roman"/>
          <w:kern w:val="0"/>
          <w:lang w:val="hr-HR"/>
        </w:rPr>
        <w:t>u</w:t>
      </w:r>
      <w:r w:rsidRPr="00E267FD">
        <w:rPr>
          <w:rFonts w:eastAsia="Times New Roman" w:cs="Times New Roman"/>
          <w:kern w:val="0"/>
          <w:lang w:val="hr-HR"/>
        </w:rPr>
        <w:t xml:space="preserve"> </w:t>
      </w:r>
      <w:r w:rsidRPr="00E267FD">
        <w:rPr>
          <w:rFonts w:eastAsia="Times New Roman" w:cs="Times New Roman"/>
          <w:i/>
          <w:iCs/>
          <w:kern w:val="0"/>
          <w:lang w:val="hr-HR"/>
        </w:rPr>
        <w:t>postojećih šumskih puteva</w:t>
      </w:r>
      <w:r w:rsidRPr="00E267FD">
        <w:rPr>
          <w:rFonts w:eastAsia="Times New Roman" w:cs="Times New Roman"/>
          <w:kern w:val="0"/>
          <w:lang w:val="hr-HR"/>
        </w:rPr>
        <w:t>, infrastruktur</w:t>
      </w:r>
      <w:r w:rsidR="003526AC">
        <w:rPr>
          <w:rFonts w:eastAsia="Times New Roman" w:cs="Times New Roman"/>
          <w:kern w:val="0"/>
          <w:lang w:val="hr-HR"/>
        </w:rPr>
        <w:t>u</w:t>
      </w:r>
      <w:r w:rsidRPr="00E267FD">
        <w:rPr>
          <w:rFonts w:eastAsia="Times New Roman" w:cs="Times New Roman"/>
          <w:kern w:val="0"/>
          <w:lang w:val="hr-HR"/>
        </w:rPr>
        <w:t xml:space="preserve"> za zaštitu od požara i mali radovi </w:t>
      </w:r>
      <w:r w:rsidR="003526AC">
        <w:rPr>
          <w:rFonts w:eastAsia="Times New Roman" w:cs="Times New Roman"/>
          <w:kern w:val="0"/>
          <w:lang w:val="hr-HR"/>
        </w:rPr>
        <w:t>za</w:t>
      </w:r>
      <w:r w:rsidRPr="00E267FD">
        <w:rPr>
          <w:rFonts w:eastAsia="Times New Roman" w:cs="Times New Roman"/>
          <w:kern w:val="0"/>
          <w:lang w:val="hr-HR"/>
        </w:rPr>
        <w:t xml:space="preserve"> otpornosti na klimatske promjene), </w:t>
      </w:r>
      <w:r w:rsidR="00BF6E10" w:rsidRPr="00E267FD">
        <w:rPr>
          <w:kern w:val="0"/>
          <w:lang w:val="hr-HR"/>
        </w:rPr>
        <w:t xml:space="preserve">Uprava za šume i državno preduzeće </w:t>
      </w:r>
      <w:r w:rsidRPr="00E267FD">
        <w:rPr>
          <w:rFonts w:eastAsia="Times New Roman" w:cs="Times New Roman"/>
          <w:kern w:val="0"/>
          <w:lang w:val="hr-HR"/>
        </w:rPr>
        <w:t xml:space="preserve">će pružiti preliminarne informacije PMT-u. To će uključivati opis aktivnosti, </w:t>
      </w:r>
      <w:r w:rsidR="003526AC">
        <w:rPr>
          <w:rFonts w:eastAsia="Times New Roman" w:cs="Times New Roman"/>
          <w:kern w:val="0"/>
          <w:lang w:val="hr-HR"/>
        </w:rPr>
        <w:t>područje obuhvata</w:t>
      </w:r>
      <w:r w:rsidRPr="00E267FD">
        <w:rPr>
          <w:rFonts w:eastAsia="Times New Roman" w:cs="Times New Roman"/>
          <w:kern w:val="0"/>
          <w:lang w:val="hr-HR"/>
        </w:rPr>
        <w:t xml:space="preserve"> i mape lokacije.</w:t>
      </w:r>
    </w:p>
    <w:p w14:paraId="18DBD75F" w14:textId="77777777" w:rsidR="000313D0" w:rsidRPr="00E267FD" w:rsidRDefault="000313D0" w:rsidP="003526AC">
      <w:pPr>
        <w:spacing w:before="100" w:beforeAutospacing="1" w:line="240" w:lineRule="auto"/>
        <w:rPr>
          <w:rFonts w:eastAsia="Times New Roman" w:cs="Times New Roman"/>
          <w:kern w:val="0"/>
          <w:lang w:val="hr-HR"/>
        </w:rPr>
      </w:pPr>
      <w:r w:rsidRPr="00E267FD">
        <w:rPr>
          <w:rFonts w:eastAsia="Times New Roman" w:cs="Times New Roman"/>
          <w:kern w:val="0"/>
          <w:lang w:val="hr-HR"/>
        </w:rPr>
        <w:t xml:space="preserve">Koristeći </w:t>
      </w:r>
      <w:r w:rsidRPr="00E267FD">
        <w:rPr>
          <w:rFonts w:eastAsia="Times New Roman" w:cs="Times New Roman"/>
          <w:b/>
          <w:bCs/>
          <w:kern w:val="0"/>
          <w:lang w:val="hr-HR"/>
        </w:rPr>
        <w:t>Kontrolnu listu za preseljenje (Aneks 2),</w:t>
      </w:r>
      <w:r w:rsidRPr="00E267FD">
        <w:rPr>
          <w:rFonts w:eastAsia="Times New Roman" w:cs="Times New Roman"/>
          <w:kern w:val="0"/>
          <w:lang w:val="hr-HR"/>
        </w:rPr>
        <w:t xml:space="preserve"> </w:t>
      </w:r>
      <w:r w:rsidR="003526AC">
        <w:rPr>
          <w:rFonts w:eastAsia="Times New Roman" w:cs="Times New Roman"/>
          <w:kern w:val="0"/>
          <w:lang w:val="hr-HR"/>
        </w:rPr>
        <w:t xml:space="preserve">stručnjak za društvena pitanja iz </w:t>
      </w:r>
      <w:r w:rsidRPr="00E267FD">
        <w:rPr>
          <w:rFonts w:eastAsia="Times New Roman" w:cs="Times New Roman"/>
          <w:kern w:val="0"/>
          <w:lang w:val="hr-HR"/>
        </w:rPr>
        <w:t>PMT</w:t>
      </w:r>
      <w:r w:rsidR="003526AC">
        <w:rPr>
          <w:rFonts w:eastAsia="Times New Roman" w:cs="Times New Roman"/>
          <w:kern w:val="0"/>
          <w:lang w:val="hr-HR"/>
        </w:rPr>
        <w:t>-a</w:t>
      </w:r>
      <w:r w:rsidRPr="00E267FD">
        <w:rPr>
          <w:rFonts w:eastAsia="Times New Roman" w:cs="Times New Roman"/>
          <w:kern w:val="0"/>
          <w:lang w:val="hr-HR"/>
        </w:rPr>
        <w:t xml:space="preserve"> će provjeriti informacije na licu mjesta, u koordinaciji sa lokalnim vlastima. Svrha skrininga je </w:t>
      </w:r>
      <w:r w:rsidR="003526AC">
        <w:rPr>
          <w:rFonts w:eastAsia="Times New Roman" w:cs="Times New Roman"/>
          <w:kern w:val="0"/>
          <w:lang w:val="hr-HR"/>
        </w:rPr>
        <w:t xml:space="preserve">da </w:t>
      </w:r>
      <w:r w:rsidRPr="00E267FD">
        <w:rPr>
          <w:rFonts w:eastAsia="Times New Roman" w:cs="Times New Roman"/>
          <w:kern w:val="0"/>
          <w:lang w:val="hr-HR"/>
        </w:rPr>
        <w:t xml:space="preserve">potvrdi da li neka aktivnost može </w:t>
      </w:r>
      <w:r w:rsidR="003526AC">
        <w:rPr>
          <w:rFonts w:eastAsia="Times New Roman" w:cs="Times New Roman"/>
          <w:kern w:val="0"/>
          <w:lang w:val="hr-HR"/>
        </w:rPr>
        <w:t xml:space="preserve">da </w:t>
      </w:r>
      <w:r w:rsidRPr="00E267FD">
        <w:rPr>
          <w:rFonts w:eastAsia="Times New Roman" w:cs="Times New Roman"/>
          <w:kern w:val="0"/>
          <w:lang w:val="hr-HR"/>
        </w:rPr>
        <w:t>uzrok</w:t>
      </w:r>
      <w:r w:rsidR="003526AC">
        <w:rPr>
          <w:rFonts w:eastAsia="Times New Roman" w:cs="Times New Roman"/>
          <w:kern w:val="0"/>
          <w:lang w:val="hr-HR"/>
        </w:rPr>
        <w:t>uje</w:t>
      </w:r>
      <w:r w:rsidRPr="00E267FD">
        <w:rPr>
          <w:rFonts w:eastAsia="Times New Roman" w:cs="Times New Roman"/>
          <w:kern w:val="0"/>
          <w:lang w:val="hr-HR"/>
        </w:rPr>
        <w:t>:</w:t>
      </w:r>
    </w:p>
    <w:p w14:paraId="44E209DD" w14:textId="77777777" w:rsidR="000313D0" w:rsidRPr="00E267FD" w:rsidRDefault="000313D0" w:rsidP="00E3102D">
      <w:pPr>
        <w:numPr>
          <w:ilvl w:val="0"/>
          <w:numId w:val="46"/>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gubitak pristupa zemljištu (privremenom ili trajnom);</w:t>
      </w:r>
    </w:p>
    <w:p w14:paraId="2EA13F86" w14:textId="77777777" w:rsidR="000313D0" w:rsidRPr="00E267FD" w:rsidRDefault="000313D0" w:rsidP="00E3102D">
      <w:pPr>
        <w:numPr>
          <w:ilvl w:val="0"/>
          <w:numId w:val="46"/>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 xml:space="preserve">ekonomsko raseljavanje (gubitak prihoda ili </w:t>
      </w:r>
      <w:r w:rsidR="003526AC">
        <w:rPr>
          <w:rFonts w:eastAsia="Times New Roman" w:cs="Times New Roman"/>
          <w:kern w:val="0"/>
          <w:lang w:val="hr-HR"/>
        </w:rPr>
        <w:t>sredstava za život</w:t>
      </w:r>
      <w:r w:rsidRPr="00E267FD">
        <w:rPr>
          <w:rFonts w:eastAsia="Times New Roman" w:cs="Times New Roman"/>
          <w:kern w:val="0"/>
          <w:lang w:val="hr-HR"/>
        </w:rPr>
        <w:t>);</w:t>
      </w:r>
    </w:p>
    <w:p w14:paraId="7B0EC228" w14:textId="77777777" w:rsidR="000313D0" w:rsidRPr="00E267FD" w:rsidRDefault="000313D0" w:rsidP="00E3102D">
      <w:pPr>
        <w:numPr>
          <w:ilvl w:val="0"/>
          <w:numId w:val="46"/>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uticaji na usjeve, ograde, pomoćne objekte ili imovinu;</w:t>
      </w:r>
    </w:p>
    <w:p w14:paraId="003B6781" w14:textId="77777777" w:rsidR="000313D0" w:rsidRPr="00E267FD" w:rsidRDefault="000313D0" w:rsidP="00E3102D">
      <w:pPr>
        <w:numPr>
          <w:ilvl w:val="0"/>
          <w:numId w:val="46"/>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uticaj na neformalne korisnike;</w:t>
      </w:r>
    </w:p>
    <w:p w14:paraId="01FE73CB" w14:textId="77777777" w:rsidR="000313D0" w:rsidRPr="00E267FD" w:rsidRDefault="000313D0" w:rsidP="00E3102D">
      <w:pPr>
        <w:numPr>
          <w:ilvl w:val="0"/>
          <w:numId w:val="46"/>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uticaji na ranjive grupe.</w:t>
      </w:r>
    </w:p>
    <w:p w14:paraId="19ACE181" w14:textId="77777777" w:rsidR="000313D0" w:rsidRPr="00E267FD" w:rsidRDefault="000313D0" w:rsidP="000313D0">
      <w:p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 xml:space="preserve">Budući da FSPP prvenstveno finansira </w:t>
      </w:r>
      <w:r w:rsidRPr="00E267FD">
        <w:rPr>
          <w:rFonts w:eastAsia="Times New Roman" w:cs="Times New Roman"/>
          <w:b/>
          <w:bCs/>
          <w:kern w:val="0"/>
          <w:lang w:val="hr-HR"/>
        </w:rPr>
        <w:t>obnovu postojećih šumskih puteva</w:t>
      </w:r>
      <w:r w:rsidRPr="00E267FD">
        <w:rPr>
          <w:rFonts w:eastAsia="Times New Roman" w:cs="Times New Roman"/>
          <w:kern w:val="0"/>
          <w:lang w:val="hr-HR"/>
        </w:rPr>
        <w:t xml:space="preserve"> i ne uključuje proširenje ili izgradnju novih koridora, </w:t>
      </w:r>
      <w:r w:rsidRPr="00E267FD">
        <w:rPr>
          <w:rFonts w:eastAsia="Times New Roman" w:cs="Times New Roman"/>
          <w:b/>
          <w:bCs/>
          <w:kern w:val="0"/>
          <w:lang w:val="hr-HR"/>
        </w:rPr>
        <w:t>vjerovatnoća fizičkog premještanja je izuzetno mala</w:t>
      </w:r>
      <w:r w:rsidRPr="00E267FD">
        <w:rPr>
          <w:rFonts w:eastAsia="Times New Roman" w:cs="Times New Roman"/>
          <w:kern w:val="0"/>
          <w:lang w:val="hr-HR"/>
        </w:rPr>
        <w:t xml:space="preserve">. Međutim, tokom izgradnje može doći do privremene upotrebe zemljišta (npr. pristup mašinama, prostori za odlaganje). </w:t>
      </w:r>
      <w:r w:rsidR="003526AC">
        <w:rPr>
          <w:rFonts w:eastAsia="Times New Roman" w:cs="Times New Roman"/>
          <w:kern w:val="0"/>
          <w:lang w:val="hr-HR"/>
        </w:rPr>
        <w:t>A</w:t>
      </w:r>
      <w:r w:rsidRPr="00E267FD">
        <w:rPr>
          <w:rFonts w:eastAsia="Times New Roman" w:cs="Times New Roman"/>
          <w:kern w:val="0"/>
          <w:lang w:val="hr-HR"/>
        </w:rPr>
        <w:t xml:space="preserve">naliza </w:t>
      </w:r>
      <w:r w:rsidR="003526AC">
        <w:rPr>
          <w:rFonts w:eastAsia="Times New Roman" w:cs="Times New Roman"/>
          <w:kern w:val="0"/>
          <w:lang w:val="hr-HR"/>
        </w:rPr>
        <w:t xml:space="preserve">uticaja na društvo </w:t>
      </w:r>
      <w:r w:rsidRPr="00E267FD">
        <w:rPr>
          <w:rFonts w:eastAsia="Times New Roman" w:cs="Times New Roman"/>
          <w:kern w:val="0"/>
          <w:lang w:val="hr-HR"/>
        </w:rPr>
        <w:t>će potvrditi:</w:t>
      </w:r>
    </w:p>
    <w:p w14:paraId="1853E0E7" w14:textId="77777777" w:rsidR="000313D0" w:rsidRPr="00E267FD" w:rsidRDefault="000313D0" w:rsidP="00E3102D">
      <w:pPr>
        <w:numPr>
          <w:ilvl w:val="0"/>
          <w:numId w:val="47"/>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nosioc</w:t>
      </w:r>
      <w:r w:rsidR="003526AC">
        <w:rPr>
          <w:rFonts w:eastAsia="Times New Roman" w:cs="Times New Roman"/>
          <w:kern w:val="0"/>
          <w:lang w:val="hr-HR"/>
        </w:rPr>
        <w:t>e</w:t>
      </w:r>
      <w:r w:rsidRPr="00E267FD">
        <w:rPr>
          <w:rFonts w:eastAsia="Times New Roman" w:cs="Times New Roman"/>
          <w:kern w:val="0"/>
          <w:lang w:val="hr-HR"/>
        </w:rPr>
        <w:t xml:space="preserve"> formalnih vlasničkih prava;</w:t>
      </w:r>
    </w:p>
    <w:p w14:paraId="64E7C9B5" w14:textId="77777777" w:rsidR="000313D0" w:rsidRPr="00E267FD" w:rsidRDefault="000313D0" w:rsidP="00E3102D">
      <w:pPr>
        <w:numPr>
          <w:ilvl w:val="0"/>
          <w:numId w:val="47"/>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neformaln</w:t>
      </w:r>
      <w:r w:rsidR="003526AC">
        <w:rPr>
          <w:rFonts w:eastAsia="Times New Roman" w:cs="Times New Roman"/>
          <w:kern w:val="0"/>
          <w:lang w:val="hr-HR"/>
        </w:rPr>
        <w:t>e</w:t>
      </w:r>
      <w:r w:rsidRPr="00E267FD">
        <w:rPr>
          <w:rFonts w:eastAsia="Times New Roman" w:cs="Times New Roman"/>
          <w:kern w:val="0"/>
          <w:lang w:val="hr-HR"/>
        </w:rPr>
        <w:t xml:space="preserve"> korisni</w:t>
      </w:r>
      <w:r w:rsidR="003526AC">
        <w:rPr>
          <w:rFonts w:eastAsia="Times New Roman" w:cs="Times New Roman"/>
          <w:kern w:val="0"/>
          <w:lang w:val="hr-HR"/>
        </w:rPr>
        <w:t>ke</w:t>
      </w:r>
      <w:r w:rsidRPr="00E267FD">
        <w:rPr>
          <w:rFonts w:eastAsia="Times New Roman" w:cs="Times New Roman"/>
          <w:kern w:val="0"/>
          <w:lang w:val="hr-HR"/>
        </w:rPr>
        <w:t xml:space="preserve"> čiji egzistencija zavisi od zemlje;</w:t>
      </w:r>
    </w:p>
    <w:p w14:paraId="2B320766" w14:textId="77777777" w:rsidR="000313D0" w:rsidRPr="00E267FD" w:rsidRDefault="000313D0" w:rsidP="00E3102D">
      <w:pPr>
        <w:numPr>
          <w:ilvl w:val="0"/>
          <w:numId w:val="47"/>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korisni</w:t>
      </w:r>
      <w:r w:rsidR="003526AC">
        <w:rPr>
          <w:rFonts w:eastAsia="Times New Roman" w:cs="Times New Roman"/>
          <w:kern w:val="0"/>
          <w:lang w:val="hr-HR"/>
        </w:rPr>
        <w:t>ke</w:t>
      </w:r>
      <w:r w:rsidRPr="00E267FD">
        <w:rPr>
          <w:rFonts w:eastAsia="Times New Roman" w:cs="Times New Roman"/>
          <w:kern w:val="0"/>
          <w:lang w:val="hr-HR"/>
        </w:rPr>
        <w:t xml:space="preserve"> zajedničkog ili državnog zemljišta duž postojećih šumskih puteva.</w:t>
      </w:r>
    </w:p>
    <w:p w14:paraId="39529FBC" w14:textId="77777777" w:rsidR="000313D0" w:rsidRPr="00E267FD" w:rsidRDefault="000313D0" w:rsidP="000313D0">
      <w:p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 xml:space="preserve">Analiza će kombinovati sekundarne podatke sa vizuelnim pregledima bez </w:t>
      </w:r>
      <w:r w:rsidR="003526AC">
        <w:rPr>
          <w:rFonts w:eastAsia="Times New Roman" w:cs="Times New Roman"/>
          <w:kern w:val="0"/>
          <w:lang w:val="hr-HR"/>
        </w:rPr>
        <w:t>istraživanja</w:t>
      </w:r>
      <w:r w:rsidRPr="00E267FD">
        <w:rPr>
          <w:rFonts w:eastAsia="Times New Roman" w:cs="Times New Roman"/>
          <w:kern w:val="0"/>
          <w:lang w:val="hr-HR"/>
        </w:rPr>
        <w:t xml:space="preserve">. Gdje je potrebno, održaće se dodatni intervjui ili fokusirane konsultacije. Ako bilo kakav </w:t>
      </w:r>
      <w:r w:rsidR="003526AC">
        <w:rPr>
          <w:rFonts w:eastAsia="Times New Roman" w:cs="Times New Roman"/>
          <w:kern w:val="0"/>
          <w:lang w:val="hr-HR"/>
        </w:rPr>
        <w:t>uticaj</w:t>
      </w:r>
      <w:r w:rsidRPr="00E267FD">
        <w:rPr>
          <w:rFonts w:eastAsia="Times New Roman" w:cs="Times New Roman"/>
          <w:kern w:val="0"/>
          <w:lang w:val="hr-HR"/>
        </w:rPr>
        <w:t xml:space="preserve"> pokrene zahtjeve </w:t>
      </w:r>
      <w:r w:rsidR="003526AC">
        <w:rPr>
          <w:rFonts w:eastAsia="Times New Roman" w:cs="Times New Roman"/>
          <w:kern w:val="0"/>
          <w:lang w:val="hr-HR"/>
        </w:rPr>
        <w:t xml:space="preserve">iz </w:t>
      </w:r>
      <w:r w:rsidRPr="00E267FD">
        <w:rPr>
          <w:rFonts w:eastAsia="Times New Roman" w:cs="Times New Roman"/>
          <w:kern w:val="0"/>
          <w:lang w:val="hr-HR"/>
        </w:rPr>
        <w:t xml:space="preserve">ESS5, biće </w:t>
      </w:r>
      <w:r w:rsidRPr="00E267FD">
        <w:rPr>
          <w:rFonts w:eastAsia="Times New Roman" w:cs="Times New Roman"/>
          <w:b/>
          <w:bCs/>
          <w:kern w:val="0"/>
          <w:lang w:val="hr-HR"/>
        </w:rPr>
        <w:t>pripremljen RAP specifičan za lokaciju</w:t>
      </w:r>
      <w:r w:rsidRPr="00E267FD">
        <w:rPr>
          <w:rFonts w:eastAsia="Times New Roman" w:cs="Times New Roman"/>
          <w:kern w:val="0"/>
          <w:lang w:val="hr-HR"/>
        </w:rPr>
        <w:t xml:space="preserve"> nakon ovog RPF-a.</w:t>
      </w:r>
    </w:p>
    <w:p w14:paraId="31C6B44F" w14:textId="77777777" w:rsidR="000313D0" w:rsidRPr="00E267FD" w:rsidRDefault="000313D0" w:rsidP="003526AC">
      <w:pPr>
        <w:pStyle w:val="Heading2"/>
      </w:pPr>
      <w:bookmarkStart w:id="107" w:name="_Toc217250450"/>
      <w:bookmarkStart w:id="108" w:name="_Toc217387091"/>
      <w:r w:rsidRPr="00E267FD">
        <w:t>4.2</w:t>
      </w:r>
      <w:r w:rsidR="004611BF">
        <w:tab/>
      </w:r>
      <w:r w:rsidR="00B96E27">
        <w:t>Akcioni plan za preseljenje</w:t>
      </w:r>
      <w:r w:rsidRPr="00E267FD">
        <w:t xml:space="preserve"> (RAP)</w:t>
      </w:r>
      <w:bookmarkEnd w:id="107"/>
      <w:bookmarkEnd w:id="108"/>
    </w:p>
    <w:p w14:paraId="2EFFF957" w14:textId="77777777" w:rsidR="003905C8" w:rsidRPr="00E267FD" w:rsidRDefault="003905C8" w:rsidP="003905C8">
      <w:pPr>
        <w:spacing w:line="240" w:lineRule="auto"/>
        <w:rPr>
          <w:rFonts w:ascii="Calibri" w:eastAsia="Calibri" w:hAnsi="Calibri" w:cs="Calibri"/>
          <w:noProof/>
          <w:lang w:val="hr-HR"/>
        </w:rPr>
      </w:pPr>
      <w:r w:rsidRPr="00E267FD">
        <w:rPr>
          <w:rFonts w:ascii="Calibri" w:eastAsia="Calibri" w:hAnsi="Calibri" w:cs="Calibri"/>
          <w:noProof/>
          <w:lang w:val="hr-HR"/>
        </w:rPr>
        <w:t xml:space="preserve">Obim zahtjeva i nivo detalja plana preseljenja variraju u zavisnosti od obima i složenosti preseljenja. Plan se zasniva na ažurnim i pouzdanim informacijama o (a) predloženom projektu i njegovim potencijalnim uticajima na raseljene osobe i druge negativno pogođene grupe, (b) odgovarajućim i izvodljivim mjerama ublažavanja, </w:t>
      </w:r>
      <w:r w:rsidR="003526AC">
        <w:rPr>
          <w:rFonts w:ascii="Calibri" w:eastAsia="Calibri" w:hAnsi="Calibri" w:cs="Calibri"/>
          <w:noProof/>
          <w:lang w:val="hr-HR"/>
        </w:rPr>
        <w:t>kao i</w:t>
      </w:r>
      <w:r w:rsidRPr="00E267FD">
        <w:rPr>
          <w:rFonts w:ascii="Calibri" w:eastAsia="Calibri" w:hAnsi="Calibri" w:cs="Calibri"/>
          <w:noProof/>
          <w:lang w:val="hr-HR"/>
        </w:rPr>
        <w:t xml:space="preserve"> (c) pravnim i institucionalnim aranžmanima potrebnim za efikasnu implementaciju mjera preseljenja.</w:t>
      </w:r>
    </w:p>
    <w:p w14:paraId="2D0D52C0" w14:textId="77777777" w:rsidR="003905C8" w:rsidRPr="00E267FD" w:rsidRDefault="003905C8" w:rsidP="003905C8">
      <w:pPr>
        <w:spacing w:after="0" w:line="240" w:lineRule="auto"/>
        <w:ind w:left="-5"/>
        <w:rPr>
          <w:rFonts w:ascii="Calibri" w:eastAsia="Aptos" w:hAnsi="Calibri" w:cs="Calibri"/>
          <w:b/>
          <w:lang w:val="hr-HR"/>
        </w:rPr>
      </w:pPr>
      <w:r w:rsidRPr="00E267FD">
        <w:rPr>
          <w:rFonts w:ascii="Calibri" w:eastAsia="Aptos" w:hAnsi="Calibri" w:cs="Calibri"/>
          <w:b/>
          <w:lang w:val="hr-HR"/>
        </w:rPr>
        <w:t xml:space="preserve">Minimalni elementi plana preseljenja </w:t>
      </w:r>
    </w:p>
    <w:p w14:paraId="732C68E9" w14:textId="77777777" w:rsidR="003905C8" w:rsidRPr="00E267FD" w:rsidRDefault="003905C8" w:rsidP="00E3102D">
      <w:pPr>
        <w:numPr>
          <w:ilvl w:val="0"/>
          <w:numId w:val="48"/>
        </w:numPr>
        <w:spacing w:after="230" w:line="278" w:lineRule="auto"/>
        <w:contextualSpacing/>
        <w:rPr>
          <w:rFonts w:ascii="Calibri" w:eastAsia="Aptos" w:hAnsi="Calibri" w:cs="Calibri"/>
          <w:b/>
          <w:lang w:val="hr-HR"/>
        </w:rPr>
      </w:pPr>
      <w:r w:rsidRPr="00E267FD">
        <w:rPr>
          <w:rFonts w:ascii="Calibri" w:eastAsia="Calibri" w:hAnsi="Calibri" w:cs="Calibri"/>
          <w:noProof/>
          <w:lang w:val="hr-HR"/>
        </w:rPr>
        <w:t xml:space="preserve">Opis projekta. </w:t>
      </w:r>
      <w:r w:rsidR="001E6260">
        <w:rPr>
          <w:rFonts w:ascii="Calibri" w:eastAsia="Calibri" w:hAnsi="Calibri" w:cs="Calibri"/>
          <w:noProof/>
          <w:lang w:val="hr-HR"/>
        </w:rPr>
        <w:t>Opšti</w:t>
      </w:r>
      <w:r w:rsidRPr="00E267FD">
        <w:rPr>
          <w:rFonts w:ascii="Calibri" w:eastAsia="Calibri" w:hAnsi="Calibri" w:cs="Calibri"/>
          <w:noProof/>
          <w:lang w:val="hr-HR"/>
        </w:rPr>
        <w:t xml:space="preserve"> opis projekta i identifikacija područja projekta.</w:t>
      </w:r>
    </w:p>
    <w:p w14:paraId="09C1B8B2" w14:textId="77777777" w:rsidR="003905C8" w:rsidRPr="00E267FD" w:rsidRDefault="003905C8" w:rsidP="00E3102D">
      <w:pPr>
        <w:numPr>
          <w:ilvl w:val="0"/>
          <w:numId w:val="48"/>
        </w:numPr>
        <w:spacing w:after="230" w:line="278" w:lineRule="auto"/>
        <w:contextualSpacing/>
        <w:rPr>
          <w:rFonts w:ascii="Calibri" w:eastAsia="Aptos" w:hAnsi="Calibri" w:cs="Calibri"/>
          <w:b/>
          <w:lang w:val="hr-HR"/>
        </w:rPr>
      </w:pPr>
      <w:r w:rsidRPr="00E267FD">
        <w:rPr>
          <w:rFonts w:ascii="Calibri" w:eastAsia="Calibri" w:hAnsi="Calibri" w:cs="Calibri"/>
          <w:noProof/>
          <w:lang w:val="hr-HR"/>
        </w:rPr>
        <w:t xml:space="preserve">Identifikacija potencijalnih uticaja: </w:t>
      </w:r>
    </w:p>
    <w:p w14:paraId="67D7367D" w14:textId="77777777" w:rsidR="003905C8" w:rsidRPr="00E267FD" w:rsidRDefault="003905C8" w:rsidP="00E3102D">
      <w:pPr>
        <w:numPr>
          <w:ilvl w:val="0"/>
          <w:numId w:val="49"/>
        </w:numPr>
        <w:spacing w:after="230" w:line="278" w:lineRule="auto"/>
        <w:ind w:left="900"/>
        <w:contextualSpacing/>
        <w:rPr>
          <w:rFonts w:ascii="Calibri" w:eastAsia="Aptos" w:hAnsi="Calibri" w:cs="Calibri"/>
          <w:b/>
          <w:lang w:val="hr-HR"/>
        </w:rPr>
      </w:pPr>
      <w:r w:rsidRPr="00E267FD">
        <w:rPr>
          <w:rFonts w:ascii="Calibri" w:eastAsia="Aptos" w:hAnsi="Calibri" w:cs="Calibri"/>
          <w:lang w:val="hr-HR"/>
        </w:rPr>
        <w:t xml:space="preserve">Komponente projekta ili aktivnosti koje dovode do raseljavanja, objašnjavajući zašto odabrano zemljište mora </w:t>
      </w:r>
      <w:r w:rsidR="00644008">
        <w:rPr>
          <w:rFonts w:ascii="Calibri" w:eastAsia="Aptos" w:hAnsi="Calibri" w:cs="Calibri"/>
          <w:lang w:val="hr-HR"/>
        </w:rPr>
        <w:t>da se stekne</w:t>
      </w:r>
      <w:r w:rsidRPr="00E267FD">
        <w:rPr>
          <w:rFonts w:ascii="Calibri" w:eastAsia="Aptos" w:hAnsi="Calibri" w:cs="Calibri"/>
          <w:lang w:val="hr-HR"/>
        </w:rPr>
        <w:t xml:space="preserve"> za upotrebu u okviru trajanja projekta,</w:t>
      </w:r>
    </w:p>
    <w:p w14:paraId="46525198" w14:textId="77777777" w:rsidR="003905C8" w:rsidRPr="00E267FD" w:rsidRDefault="003905C8" w:rsidP="00E3102D">
      <w:pPr>
        <w:numPr>
          <w:ilvl w:val="0"/>
          <w:numId w:val="49"/>
        </w:numPr>
        <w:spacing w:after="230" w:line="278" w:lineRule="auto"/>
        <w:ind w:left="900"/>
        <w:contextualSpacing/>
        <w:rPr>
          <w:rFonts w:ascii="Calibri" w:eastAsia="Aptos" w:hAnsi="Calibri" w:cs="Calibri"/>
          <w:b/>
          <w:lang w:val="hr-HR"/>
        </w:rPr>
      </w:pPr>
      <w:r w:rsidRPr="00E267FD">
        <w:rPr>
          <w:rFonts w:ascii="Calibri" w:eastAsia="Aptos" w:hAnsi="Calibri" w:cs="Calibri"/>
          <w:lang w:val="hr-HR"/>
        </w:rPr>
        <w:t>Zona uticaja takvih komponenti ili aktivnosti</w:t>
      </w:r>
      <w:r w:rsidR="00644008">
        <w:rPr>
          <w:rFonts w:ascii="Calibri" w:eastAsia="Aptos" w:hAnsi="Calibri" w:cs="Calibri"/>
          <w:lang w:val="hr-HR"/>
        </w:rPr>
        <w:t>,</w:t>
      </w:r>
    </w:p>
    <w:p w14:paraId="5F111B8B" w14:textId="77777777" w:rsidR="003905C8" w:rsidRPr="00E267FD" w:rsidRDefault="003905C8" w:rsidP="00E3102D">
      <w:pPr>
        <w:numPr>
          <w:ilvl w:val="0"/>
          <w:numId w:val="49"/>
        </w:numPr>
        <w:spacing w:after="230" w:line="278" w:lineRule="auto"/>
        <w:ind w:left="900"/>
        <w:contextualSpacing/>
        <w:rPr>
          <w:rFonts w:ascii="Calibri" w:eastAsia="Aptos" w:hAnsi="Calibri" w:cs="Calibri"/>
          <w:b/>
          <w:lang w:val="hr-HR"/>
        </w:rPr>
      </w:pPr>
      <w:r w:rsidRPr="00E267FD">
        <w:rPr>
          <w:rFonts w:ascii="Calibri" w:eastAsia="Aptos" w:hAnsi="Calibri" w:cs="Calibri"/>
          <w:lang w:val="hr-HR"/>
        </w:rPr>
        <w:t>Obim i razmjer sticanja zemljišta i uticaji na objekte i drugu stalnu imovinu</w:t>
      </w:r>
      <w:r w:rsidR="00644008">
        <w:rPr>
          <w:rFonts w:ascii="Calibri" w:eastAsia="Aptos" w:hAnsi="Calibri" w:cs="Calibri"/>
          <w:lang w:val="hr-HR"/>
        </w:rPr>
        <w:t>,</w:t>
      </w:r>
    </w:p>
    <w:p w14:paraId="2E5A8FD8" w14:textId="77777777" w:rsidR="003905C8" w:rsidRPr="00E267FD" w:rsidRDefault="003905C8" w:rsidP="00E3102D">
      <w:pPr>
        <w:numPr>
          <w:ilvl w:val="0"/>
          <w:numId w:val="49"/>
        </w:numPr>
        <w:spacing w:after="230" w:line="278" w:lineRule="auto"/>
        <w:ind w:left="900"/>
        <w:contextualSpacing/>
        <w:rPr>
          <w:rFonts w:ascii="Calibri" w:eastAsia="Aptos" w:hAnsi="Calibri" w:cs="Calibri"/>
          <w:b/>
          <w:lang w:val="hr-HR"/>
        </w:rPr>
      </w:pPr>
      <w:r w:rsidRPr="00E267FD">
        <w:rPr>
          <w:rFonts w:ascii="Calibri" w:eastAsia="Aptos" w:hAnsi="Calibri" w:cs="Calibri"/>
          <w:lang w:val="hr-HR"/>
        </w:rPr>
        <w:lastRenderedPageBreak/>
        <w:t xml:space="preserve">Bilo kakva ograničenja nametnuta projektom </w:t>
      </w:r>
      <w:r w:rsidR="00644008">
        <w:rPr>
          <w:rFonts w:ascii="Calibri" w:eastAsia="Aptos" w:hAnsi="Calibri" w:cs="Calibri"/>
          <w:lang w:val="hr-HR"/>
        </w:rPr>
        <w:t>u pogledu</w:t>
      </w:r>
      <w:r w:rsidRPr="00E267FD">
        <w:rPr>
          <w:rFonts w:ascii="Calibri" w:eastAsia="Aptos" w:hAnsi="Calibri" w:cs="Calibri"/>
          <w:lang w:val="hr-HR"/>
        </w:rPr>
        <w:t xml:space="preserve"> korištenj</w:t>
      </w:r>
      <w:r w:rsidR="00644008">
        <w:rPr>
          <w:rFonts w:ascii="Calibri" w:eastAsia="Aptos" w:hAnsi="Calibri" w:cs="Calibri"/>
          <w:lang w:val="hr-HR"/>
        </w:rPr>
        <w:t>a</w:t>
      </w:r>
      <w:r w:rsidRPr="00E267FD">
        <w:rPr>
          <w:rFonts w:ascii="Calibri" w:eastAsia="Aptos" w:hAnsi="Calibri" w:cs="Calibri"/>
          <w:lang w:val="hr-HR"/>
        </w:rPr>
        <w:t xml:space="preserve"> ili pristup</w:t>
      </w:r>
      <w:r w:rsidR="00644008">
        <w:rPr>
          <w:rFonts w:ascii="Calibri" w:eastAsia="Aptos" w:hAnsi="Calibri" w:cs="Calibri"/>
          <w:lang w:val="hr-HR"/>
        </w:rPr>
        <w:t>a</w:t>
      </w:r>
      <w:r w:rsidRPr="00E267FD">
        <w:rPr>
          <w:rFonts w:ascii="Calibri" w:eastAsia="Aptos" w:hAnsi="Calibri" w:cs="Calibri"/>
          <w:lang w:val="hr-HR"/>
        </w:rPr>
        <w:t xml:space="preserve"> zemljištu ili prirodnim resursima unutar zaštićenih šumskih područja i </w:t>
      </w:r>
      <w:r w:rsidRPr="00E267FD">
        <w:rPr>
          <w:rFonts w:ascii="Calibri" w:eastAsia="Aptos" w:hAnsi="Calibri" w:cs="Calibri"/>
          <w:bCs/>
          <w:lang w:val="hr-HR"/>
        </w:rPr>
        <w:t>nacionalnih parkova)</w:t>
      </w:r>
      <w:r w:rsidR="00644008">
        <w:rPr>
          <w:rFonts w:ascii="Calibri" w:eastAsia="Aptos" w:hAnsi="Calibri" w:cs="Calibri"/>
          <w:bCs/>
          <w:lang w:val="hr-HR"/>
        </w:rPr>
        <w:t>;</w:t>
      </w:r>
    </w:p>
    <w:p w14:paraId="634D1DF8" w14:textId="77777777" w:rsidR="003905C8" w:rsidRPr="00E267FD" w:rsidRDefault="003905C8" w:rsidP="00E3102D">
      <w:pPr>
        <w:numPr>
          <w:ilvl w:val="0"/>
          <w:numId w:val="49"/>
        </w:numPr>
        <w:spacing w:after="230" w:line="278" w:lineRule="auto"/>
        <w:ind w:left="900"/>
        <w:contextualSpacing/>
        <w:rPr>
          <w:rFonts w:ascii="Calibri" w:eastAsia="Aptos" w:hAnsi="Calibri" w:cs="Calibri"/>
          <w:b/>
          <w:lang w:val="hr-HR"/>
        </w:rPr>
      </w:pPr>
      <w:r w:rsidRPr="00E267FD">
        <w:rPr>
          <w:rFonts w:ascii="Calibri" w:eastAsia="Aptos" w:hAnsi="Calibri" w:cs="Calibri"/>
          <w:lang w:val="hr-HR"/>
        </w:rPr>
        <w:t>Razmatrane alternative za izbjegavanje ili minimiziranje premještanja i zašto su one odbijene</w:t>
      </w:r>
      <w:r w:rsidR="00644008">
        <w:rPr>
          <w:rFonts w:ascii="Calibri" w:eastAsia="Aptos" w:hAnsi="Calibri" w:cs="Calibri"/>
          <w:lang w:val="hr-HR"/>
        </w:rPr>
        <w:t>;</w:t>
      </w:r>
      <w:r w:rsidRPr="00E267FD">
        <w:rPr>
          <w:rFonts w:ascii="Calibri" w:eastAsia="Aptos" w:hAnsi="Calibri" w:cs="Calibri"/>
          <w:lang w:val="hr-HR"/>
        </w:rPr>
        <w:t xml:space="preserve"> i</w:t>
      </w:r>
    </w:p>
    <w:p w14:paraId="20839E65" w14:textId="77777777" w:rsidR="003905C8" w:rsidRPr="00E267FD" w:rsidRDefault="003905C8" w:rsidP="00E3102D">
      <w:pPr>
        <w:numPr>
          <w:ilvl w:val="0"/>
          <w:numId w:val="49"/>
        </w:numPr>
        <w:spacing w:after="230" w:line="278" w:lineRule="auto"/>
        <w:ind w:left="900"/>
        <w:contextualSpacing/>
        <w:rPr>
          <w:rFonts w:ascii="Calibri" w:eastAsia="Aptos" w:hAnsi="Calibri" w:cs="Calibri"/>
          <w:b/>
          <w:lang w:val="hr-HR"/>
        </w:rPr>
      </w:pPr>
      <w:r w:rsidRPr="00E267FD">
        <w:rPr>
          <w:rFonts w:ascii="Calibri" w:eastAsia="Aptos" w:hAnsi="Calibri" w:cs="Calibri"/>
          <w:lang w:val="hr-HR"/>
        </w:rPr>
        <w:t>Mehanizm</w:t>
      </w:r>
      <w:r w:rsidR="00644008">
        <w:rPr>
          <w:rFonts w:ascii="Calibri" w:eastAsia="Aptos" w:hAnsi="Calibri" w:cs="Calibri"/>
          <w:lang w:val="hr-HR"/>
        </w:rPr>
        <w:t>e koji</w:t>
      </w:r>
      <w:r w:rsidRPr="00E267FD">
        <w:rPr>
          <w:rFonts w:ascii="Calibri" w:eastAsia="Aptos" w:hAnsi="Calibri" w:cs="Calibri"/>
          <w:lang w:val="hr-HR"/>
        </w:rPr>
        <w:t xml:space="preserve"> su uspostavljeni da minimiziraju premještanje, koliko god je to moguće, tokom implementacije projekta.</w:t>
      </w:r>
    </w:p>
    <w:p w14:paraId="7460405C"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 xml:space="preserve">Glavni ciljevi programa preseljenja. </w:t>
      </w:r>
    </w:p>
    <w:p w14:paraId="2B92080D"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 xml:space="preserve">Popis stanovništva i osnovne socioekonomske studije. Nalazi popisa na nivou domaćinstava koji identifikuju i popisuju pogođene osobe, </w:t>
      </w:r>
      <w:r w:rsidR="00644008">
        <w:rPr>
          <w:rFonts w:ascii="Calibri" w:eastAsia="Calibri" w:hAnsi="Calibri" w:cs="Calibri"/>
          <w:noProof/>
          <w:lang w:val="hr-HR"/>
        </w:rPr>
        <w:t>koji</w:t>
      </w:r>
      <w:r w:rsidRPr="00E267FD">
        <w:rPr>
          <w:rFonts w:ascii="Calibri" w:eastAsia="Calibri" w:hAnsi="Calibri" w:cs="Calibri"/>
          <w:noProof/>
          <w:lang w:val="hr-HR"/>
        </w:rPr>
        <w:t xml:space="preserve"> uz učešće pogođenih osoba, izvršavaju </w:t>
      </w:r>
      <w:r w:rsidR="00644008">
        <w:rPr>
          <w:rFonts w:ascii="Calibri" w:eastAsia="Calibri" w:hAnsi="Calibri" w:cs="Calibri"/>
          <w:noProof/>
          <w:lang w:val="hr-HR"/>
        </w:rPr>
        <w:t>premjer</w:t>
      </w:r>
      <w:r w:rsidRPr="00E267FD">
        <w:rPr>
          <w:rFonts w:ascii="Calibri" w:eastAsia="Calibri" w:hAnsi="Calibri" w:cs="Calibri"/>
          <w:noProof/>
          <w:lang w:val="hr-HR"/>
        </w:rPr>
        <w:t xml:space="preserve"> zemljišta, objekata i druge stalne imovine koja će biti pogođena projektom. Popisna anketa </w:t>
      </w:r>
      <w:r w:rsidR="00344041">
        <w:rPr>
          <w:rFonts w:ascii="Calibri" w:eastAsia="Calibri" w:hAnsi="Calibri" w:cs="Calibri"/>
          <w:noProof/>
          <w:lang w:val="hr-HR"/>
        </w:rPr>
        <w:t>takođe</w:t>
      </w:r>
      <w:r w:rsidRPr="00E267FD">
        <w:rPr>
          <w:rFonts w:ascii="Calibri" w:eastAsia="Calibri" w:hAnsi="Calibri" w:cs="Calibri"/>
          <w:noProof/>
          <w:lang w:val="hr-HR"/>
        </w:rPr>
        <w:t xml:space="preserve"> ima druge ključne funkcije:</w:t>
      </w:r>
    </w:p>
    <w:p w14:paraId="1C4BB3AA" w14:textId="77777777" w:rsidR="003905C8" w:rsidRPr="00E267FD" w:rsidRDefault="003905C8" w:rsidP="00E3102D">
      <w:pPr>
        <w:numPr>
          <w:ilvl w:val="0"/>
          <w:numId w:val="50"/>
        </w:numPr>
        <w:spacing w:after="230" w:line="278" w:lineRule="auto"/>
        <w:ind w:left="900"/>
        <w:contextualSpacing/>
        <w:rPr>
          <w:rFonts w:ascii="Calibri" w:eastAsia="Calibri" w:hAnsi="Calibri" w:cs="Calibri"/>
          <w:noProof/>
          <w:lang w:val="hr-HR"/>
        </w:rPr>
      </w:pPr>
      <w:r w:rsidRPr="00E267FD">
        <w:rPr>
          <w:rFonts w:ascii="Calibri" w:eastAsia="Aptos" w:hAnsi="Calibri" w:cs="Calibri"/>
          <w:lang w:val="hr-HR"/>
        </w:rPr>
        <w:t xml:space="preserve">Identifikaciju karakteristika raseljenih domaćinstava, uključujući opis proizvodnih sistema, rada i </w:t>
      </w:r>
      <w:r w:rsidR="006A7445" w:rsidRPr="00E267FD">
        <w:rPr>
          <w:rFonts w:ascii="Calibri" w:eastAsia="Aptos" w:hAnsi="Calibri" w:cs="Calibri"/>
          <w:lang w:val="hr-HR"/>
        </w:rPr>
        <w:t xml:space="preserve">organizacije </w:t>
      </w:r>
      <w:r w:rsidRPr="00E267FD">
        <w:rPr>
          <w:rFonts w:ascii="Calibri" w:eastAsia="Aptos" w:hAnsi="Calibri" w:cs="Calibri"/>
          <w:lang w:val="hr-HR"/>
        </w:rPr>
        <w:t xml:space="preserve">domaćinstva; i osnovne informacije o </w:t>
      </w:r>
      <w:r w:rsidR="006A7445">
        <w:rPr>
          <w:rFonts w:ascii="Calibri" w:eastAsia="Aptos" w:hAnsi="Calibri" w:cs="Calibri"/>
          <w:lang w:val="hr-HR"/>
        </w:rPr>
        <w:t xml:space="preserve">sredstvima za </w:t>
      </w:r>
      <w:r w:rsidRPr="00E267FD">
        <w:rPr>
          <w:rFonts w:ascii="Calibri" w:eastAsia="Aptos" w:hAnsi="Calibri" w:cs="Calibri"/>
          <w:lang w:val="hr-HR"/>
        </w:rPr>
        <w:t>život (uključujući, gdje je relevantno, nivo proizvodnje i prihode ostvarene od formalnih i neformalnih ekonomskih aktivnosti) i životni standard (uključujući zdravstveno stanje) raseljene populacije</w:t>
      </w:r>
      <w:r w:rsidR="006A7445">
        <w:rPr>
          <w:rFonts w:ascii="Calibri" w:eastAsia="Aptos" w:hAnsi="Calibri" w:cs="Calibri"/>
          <w:lang w:val="hr-HR"/>
        </w:rPr>
        <w:t>;</w:t>
      </w:r>
    </w:p>
    <w:p w14:paraId="1F384B8A" w14:textId="77777777" w:rsidR="003905C8" w:rsidRPr="00E267FD" w:rsidRDefault="003905C8" w:rsidP="00E3102D">
      <w:pPr>
        <w:numPr>
          <w:ilvl w:val="0"/>
          <w:numId w:val="50"/>
        </w:numPr>
        <w:spacing w:after="230" w:line="278" w:lineRule="auto"/>
        <w:ind w:left="900"/>
        <w:contextualSpacing/>
        <w:rPr>
          <w:rFonts w:ascii="Calibri" w:eastAsia="Calibri" w:hAnsi="Calibri" w:cs="Calibri"/>
          <w:noProof/>
          <w:lang w:val="hr-HR"/>
        </w:rPr>
      </w:pPr>
      <w:r w:rsidRPr="00E267FD">
        <w:rPr>
          <w:rFonts w:ascii="Calibri" w:eastAsia="Aptos" w:hAnsi="Calibri" w:cs="Calibri"/>
          <w:lang w:val="hr-HR"/>
        </w:rPr>
        <w:t>Informacije o ranjivim grupama ili osobama za koje će možda biti potrebno napraviti posebne mjere</w:t>
      </w:r>
      <w:r w:rsidR="006A7445">
        <w:rPr>
          <w:rFonts w:ascii="Calibri" w:eastAsia="Aptos" w:hAnsi="Calibri" w:cs="Calibri"/>
          <w:lang w:val="hr-HR"/>
        </w:rPr>
        <w:t>;</w:t>
      </w:r>
    </w:p>
    <w:p w14:paraId="4DB6AB3F" w14:textId="77777777" w:rsidR="003905C8" w:rsidRPr="00E267FD" w:rsidRDefault="003905C8" w:rsidP="00E3102D">
      <w:pPr>
        <w:numPr>
          <w:ilvl w:val="0"/>
          <w:numId w:val="50"/>
        </w:numPr>
        <w:spacing w:after="230" w:line="278" w:lineRule="auto"/>
        <w:ind w:left="900"/>
        <w:contextualSpacing/>
        <w:rPr>
          <w:rFonts w:ascii="Calibri" w:eastAsia="Calibri" w:hAnsi="Calibri" w:cs="Calibri"/>
          <w:noProof/>
          <w:lang w:val="hr-HR"/>
        </w:rPr>
      </w:pPr>
      <w:r w:rsidRPr="00E267FD">
        <w:rPr>
          <w:rFonts w:ascii="Calibri" w:eastAsia="Aptos" w:hAnsi="Calibri" w:cs="Calibri"/>
          <w:lang w:val="hr-HR"/>
        </w:rPr>
        <w:t>Identifikacija javne ili zajedničke infrastrukture, imovine ili usluga koje mogu biti pogođene</w:t>
      </w:r>
      <w:r w:rsidR="006A7445">
        <w:rPr>
          <w:rFonts w:ascii="Calibri" w:eastAsia="Aptos" w:hAnsi="Calibri" w:cs="Calibri"/>
          <w:lang w:val="hr-HR"/>
        </w:rPr>
        <w:t>;</w:t>
      </w:r>
    </w:p>
    <w:p w14:paraId="73D47FFA" w14:textId="77777777" w:rsidR="003905C8" w:rsidRPr="00E267FD" w:rsidRDefault="003905C8" w:rsidP="00E3102D">
      <w:pPr>
        <w:numPr>
          <w:ilvl w:val="0"/>
          <w:numId w:val="50"/>
        </w:numPr>
        <w:spacing w:after="230" w:line="278" w:lineRule="auto"/>
        <w:ind w:left="900"/>
        <w:contextualSpacing/>
        <w:rPr>
          <w:rFonts w:ascii="Calibri" w:eastAsia="Calibri" w:hAnsi="Calibri" w:cs="Calibri"/>
          <w:noProof/>
          <w:lang w:val="hr-HR"/>
        </w:rPr>
      </w:pPr>
      <w:r w:rsidRPr="00E267FD">
        <w:rPr>
          <w:rFonts w:ascii="Calibri" w:eastAsia="Aptos" w:hAnsi="Calibri" w:cs="Calibri"/>
          <w:lang w:val="hr-HR"/>
        </w:rPr>
        <w:t>Pružanje osnove za dizajn i budžetiranje programa preseljenja</w:t>
      </w:r>
      <w:r w:rsidR="006A7445">
        <w:rPr>
          <w:rFonts w:ascii="Calibri" w:eastAsia="Aptos" w:hAnsi="Calibri" w:cs="Calibri"/>
          <w:lang w:val="hr-HR"/>
        </w:rPr>
        <w:t>;</w:t>
      </w:r>
    </w:p>
    <w:p w14:paraId="3A3E8FD5" w14:textId="77777777" w:rsidR="003905C8" w:rsidRPr="00E267FD" w:rsidRDefault="003905C8" w:rsidP="00E3102D">
      <w:pPr>
        <w:numPr>
          <w:ilvl w:val="0"/>
          <w:numId w:val="50"/>
        </w:numPr>
        <w:spacing w:after="230" w:line="278" w:lineRule="auto"/>
        <w:ind w:left="900"/>
        <w:contextualSpacing/>
        <w:rPr>
          <w:rFonts w:ascii="Calibri" w:eastAsia="Calibri" w:hAnsi="Calibri" w:cs="Calibri"/>
          <w:noProof/>
          <w:lang w:val="hr-HR"/>
        </w:rPr>
      </w:pPr>
      <w:r w:rsidRPr="00E267FD">
        <w:rPr>
          <w:rFonts w:ascii="Calibri" w:eastAsia="Aptos" w:hAnsi="Calibri" w:cs="Calibri"/>
          <w:lang w:val="hr-HR"/>
        </w:rPr>
        <w:t>U vezi sa uspostavljanjem krajnjeg roka, pruža osnov</w:t>
      </w:r>
      <w:r w:rsidR="006A7445">
        <w:rPr>
          <w:rFonts w:ascii="Calibri" w:eastAsia="Aptos" w:hAnsi="Calibri" w:cs="Calibri"/>
          <w:lang w:val="hr-HR"/>
        </w:rPr>
        <w:t>u</w:t>
      </w:r>
      <w:r w:rsidRPr="00E267FD">
        <w:rPr>
          <w:rFonts w:ascii="Calibri" w:eastAsia="Aptos" w:hAnsi="Calibri" w:cs="Calibri"/>
          <w:lang w:val="hr-HR"/>
        </w:rPr>
        <w:t xml:space="preserve"> za isključivanje nepodobnih osoba iz naknade i pomoći pri preseljenju; i</w:t>
      </w:r>
    </w:p>
    <w:p w14:paraId="0D20BB85" w14:textId="77777777" w:rsidR="003905C8" w:rsidRPr="00E267FD" w:rsidRDefault="003905C8" w:rsidP="00E3102D">
      <w:pPr>
        <w:numPr>
          <w:ilvl w:val="0"/>
          <w:numId w:val="50"/>
        </w:numPr>
        <w:spacing w:after="230" w:line="278" w:lineRule="auto"/>
        <w:ind w:left="900"/>
        <w:contextualSpacing/>
        <w:rPr>
          <w:rFonts w:ascii="Calibri" w:eastAsia="Calibri" w:hAnsi="Calibri" w:cs="Calibri"/>
          <w:noProof/>
          <w:lang w:val="hr-HR"/>
        </w:rPr>
      </w:pPr>
      <w:r w:rsidRPr="00E267FD">
        <w:rPr>
          <w:rFonts w:ascii="Calibri" w:eastAsia="Aptos" w:hAnsi="Calibri" w:cs="Calibri"/>
          <w:lang w:val="hr-HR"/>
        </w:rPr>
        <w:t xml:space="preserve">Uspostavljanje osnovnih uslova za potrebe </w:t>
      </w:r>
      <w:r w:rsidR="006A7445">
        <w:rPr>
          <w:rFonts w:ascii="Calibri" w:eastAsia="Aptos" w:hAnsi="Calibri" w:cs="Calibri"/>
          <w:lang w:val="hr-HR"/>
        </w:rPr>
        <w:t>monitoringa</w:t>
      </w:r>
      <w:r w:rsidRPr="00E267FD">
        <w:rPr>
          <w:rFonts w:ascii="Calibri" w:eastAsia="Aptos" w:hAnsi="Calibri" w:cs="Calibri"/>
          <w:lang w:val="hr-HR"/>
        </w:rPr>
        <w:t xml:space="preserve"> i evaluacije.</w:t>
      </w:r>
    </w:p>
    <w:p w14:paraId="3BC68853" w14:textId="77777777" w:rsidR="003905C8" w:rsidRPr="00E267FD" w:rsidRDefault="003905C8" w:rsidP="003905C8">
      <w:pPr>
        <w:spacing w:after="0" w:line="240" w:lineRule="auto"/>
        <w:rPr>
          <w:rFonts w:ascii="Calibri" w:eastAsia="Aptos" w:hAnsi="Calibri" w:cs="Calibri"/>
          <w:i/>
          <w:iCs/>
          <w:lang w:val="hr-HR"/>
        </w:rPr>
      </w:pPr>
      <w:r w:rsidRPr="00E267FD">
        <w:rPr>
          <w:rFonts w:ascii="Calibri" w:eastAsia="Aptos" w:hAnsi="Calibri" w:cs="Calibri"/>
          <w:i/>
          <w:iCs/>
          <w:lang w:val="hr-HR"/>
        </w:rPr>
        <w:t>Kako Banka smatra relevantnim, mogu biti potrebne dodatne studije na sljedeće teme kako bi se dopunila ili informisala anketa popisa:</w:t>
      </w:r>
    </w:p>
    <w:p w14:paraId="4A68BC08" w14:textId="77777777" w:rsidR="003905C8" w:rsidRPr="00E267FD" w:rsidRDefault="003905C8" w:rsidP="00E3102D">
      <w:pPr>
        <w:numPr>
          <w:ilvl w:val="0"/>
          <w:numId w:val="50"/>
        </w:numPr>
        <w:spacing w:after="230" w:line="240" w:lineRule="auto"/>
        <w:ind w:left="900"/>
        <w:contextualSpacing/>
        <w:rPr>
          <w:rFonts w:ascii="Calibri" w:eastAsia="Aptos" w:hAnsi="Calibri" w:cs="Calibri"/>
          <w:lang w:val="hr-HR"/>
        </w:rPr>
      </w:pPr>
      <w:r w:rsidRPr="00E267FD">
        <w:rPr>
          <w:rFonts w:ascii="Calibri" w:eastAsia="Aptos" w:hAnsi="Calibri" w:cs="Calibri"/>
          <w:lang w:val="hr-HR"/>
        </w:rPr>
        <w:t xml:space="preserve">Sistemi vlasništva i </w:t>
      </w:r>
      <w:r w:rsidR="006A7445">
        <w:rPr>
          <w:rFonts w:ascii="Calibri" w:eastAsia="Aptos" w:hAnsi="Calibri" w:cs="Calibri"/>
          <w:lang w:val="hr-HR"/>
        </w:rPr>
        <w:t>prenosa</w:t>
      </w:r>
      <w:r w:rsidRPr="00E267FD">
        <w:rPr>
          <w:rFonts w:ascii="Calibri" w:eastAsia="Aptos" w:hAnsi="Calibri" w:cs="Calibri"/>
          <w:lang w:val="hr-HR"/>
        </w:rPr>
        <w:t xml:space="preserve"> zemljišta, uključujući inventar prirodnih resursa zajedničkog vlasništva od kojih ljudi crpe </w:t>
      </w:r>
      <w:r w:rsidR="006A7445">
        <w:rPr>
          <w:rFonts w:ascii="Calibri" w:eastAsia="Aptos" w:hAnsi="Calibri" w:cs="Calibri"/>
          <w:lang w:val="hr-HR"/>
        </w:rPr>
        <w:t>sredstva za život</w:t>
      </w:r>
      <w:r w:rsidRPr="00E267FD">
        <w:rPr>
          <w:rFonts w:ascii="Calibri" w:eastAsia="Aptos" w:hAnsi="Calibri" w:cs="Calibri"/>
          <w:lang w:val="hr-HR"/>
        </w:rPr>
        <w:t xml:space="preserve"> i izdržavanje, sisteme korištenja koji nisu zasnovani na vlasništvu (uključujući ribolov, ispašu ili korištenje šumskih područja) kojima upravljaju lokalni priznati mehanizmi raspodjele zemljišta, </w:t>
      </w:r>
      <w:r w:rsidR="006A7445">
        <w:rPr>
          <w:rFonts w:ascii="Calibri" w:eastAsia="Aptos" w:hAnsi="Calibri" w:cs="Calibri"/>
          <w:lang w:val="hr-HR"/>
        </w:rPr>
        <w:t>kao i</w:t>
      </w:r>
      <w:r w:rsidRPr="00E267FD">
        <w:rPr>
          <w:rFonts w:ascii="Calibri" w:eastAsia="Aptos" w:hAnsi="Calibri" w:cs="Calibri"/>
          <w:lang w:val="hr-HR"/>
        </w:rPr>
        <w:t xml:space="preserve"> sva pitanja koja postavljaju različiti sistemi vlasništva u području projekta</w:t>
      </w:r>
      <w:r w:rsidR="006A7445">
        <w:rPr>
          <w:rFonts w:ascii="Calibri" w:eastAsia="Aptos" w:hAnsi="Calibri" w:cs="Calibri"/>
          <w:lang w:val="hr-HR"/>
        </w:rPr>
        <w:t>;</w:t>
      </w:r>
    </w:p>
    <w:p w14:paraId="2F025D9E" w14:textId="77777777" w:rsidR="003905C8" w:rsidRPr="00E267FD" w:rsidRDefault="003905C8" w:rsidP="00E3102D">
      <w:pPr>
        <w:numPr>
          <w:ilvl w:val="0"/>
          <w:numId w:val="50"/>
        </w:numPr>
        <w:spacing w:after="230" w:line="240" w:lineRule="auto"/>
        <w:ind w:left="900"/>
        <w:contextualSpacing/>
        <w:rPr>
          <w:rFonts w:ascii="Calibri" w:eastAsia="Aptos" w:hAnsi="Calibri" w:cs="Calibri"/>
          <w:lang w:val="hr-HR"/>
        </w:rPr>
      </w:pPr>
      <w:r w:rsidRPr="00E267FD">
        <w:rPr>
          <w:rFonts w:ascii="Calibri" w:eastAsia="Aptos" w:hAnsi="Calibri" w:cs="Calibri"/>
          <w:lang w:val="hr-HR"/>
        </w:rPr>
        <w:t>Obrasce društvene interakcije u pogođenim zajednicama, uključujući društvene mreže i sisteme društvene podrške, i kako će oni biti pogođeni projektom; i</w:t>
      </w:r>
    </w:p>
    <w:p w14:paraId="08CE40A8" w14:textId="77777777" w:rsidR="003905C8" w:rsidRPr="00E267FD" w:rsidRDefault="003905C8" w:rsidP="00E3102D">
      <w:pPr>
        <w:numPr>
          <w:ilvl w:val="0"/>
          <w:numId w:val="50"/>
        </w:numPr>
        <w:spacing w:after="230" w:line="240" w:lineRule="auto"/>
        <w:ind w:left="900"/>
        <w:contextualSpacing/>
        <w:rPr>
          <w:rFonts w:ascii="Calibri" w:eastAsia="Aptos" w:hAnsi="Calibri" w:cs="Calibri"/>
          <w:lang w:val="hr-HR"/>
        </w:rPr>
      </w:pPr>
      <w:r w:rsidRPr="00E267FD">
        <w:rPr>
          <w:rFonts w:ascii="Calibri" w:eastAsia="Aptos" w:hAnsi="Calibri" w:cs="Calibri"/>
          <w:lang w:val="hr-HR"/>
        </w:rPr>
        <w:t>Društvene i kulturne karakteristike raseljenih zajednica, uključujući opis formalnih i neformalnih institucija (npr. organizacije zajednice, ritualne grupe, nevladine organizacije (NVO)) koje mogu biti relevantne za strategiju konsultacija i za dizajniranje i implementaciju aktivnosti preseljenja.</w:t>
      </w:r>
    </w:p>
    <w:p w14:paraId="6B9320BB"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Pravni okvir. Nalazi analize pravnog okvira, koji obuhvata:</w:t>
      </w:r>
    </w:p>
    <w:p w14:paraId="065B8C84" w14:textId="77777777" w:rsidR="003905C8" w:rsidRPr="00E267FD" w:rsidRDefault="003905C8" w:rsidP="00E3102D">
      <w:pPr>
        <w:numPr>
          <w:ilvl w:val="0"/>
          <w:numId w:val="57"/>
        </w:numPr>
        <w:spacing w:after="230" w:line="278" w:lineRule="auto"/>
        <w:ind w:left="900"/>
        <w:contextualSpacing/>
        <w:rPr>
          <w:rFonts w:ascii="Calibri" w:eastAsia="Aptos" w:hAnsi="Calibri" w:cs="Calibri"/>
          <w:lang w:val="hr-HR"/>
        </w:rPr>
      </w:pPr>
      <w:r w:rsidRPr="00E267FD">
        <w:rPr>
          <w:rFonts w:ascii="Calibri" w:eastAsia="Aptos" w:hAnsi="Calibri" w:cs="Calibri"/>
          <w:lang w:val="hr-HR"/>
        </w:rPr>
        <w:t xml:space="preserve">Opseg </w:t>
      </w:r>
      <w:r w:rsidR="00A84E77">
        <w:rPr>
          <w:rFonts w:ascii="Calibri" w:eastAsia="Aptos" w:hAnsi="Calibri" w:cs="Calibri"/>
          <w:lang w:val="hr-HR"/>
        </w:rPr>
        <w:t>ovlašćenja</w:t>
      </w:r>
      <w:r w:rsidR="006A7445">
        <w:rPr>
          <w:rFonts w:ascii="Calibri" w:eastAsia="Aptos" w:hAnsi="Calibri" w:cs="Calibri"/>
          <w:lang w:val="hr-HR"/>
        </w:rPr>
        <w:t xml:space="preserve"> za obaveznu akviziciju </w:t>
      </w:r>
      <w:r w:rsidRPr="00E267FD">
        <w:rPr>
          <w:rFonts w:ascii="Calibri" w:eastAsia="Aptos" w:hAnsi="Calibri" w:cs="Calibri"/>
          <w:lang w:val="hr-HR"/>
        </w:rPr>
        <w:t>i nametanje ograničenja korištenja zemljišta i priroda naknade povezane s tim, kako u pogledu metodologije procjene vrijednosti, tako i vremena isplate</w:t>
      </w:r>
      <w:r w:rsidR="006A7445">
        <w:rPr>
          <w:rFonts w:ascii="Calibri" w:eastAsia="Aptos" w:hAnsi="Calibri" w:cs="Calibri"/>
          <w:lang w:val="hr-HR"/>
        </w:rPr>
        <w:t>;</w:t>
      </w:r>
    </w:p>
    <w:p w14:paraId="012A4AB2" w14:textId="77777777" w:rsidR="003905C8" w:rsidRPr="00E267FD" w:rsidRDefault="003905C8" w:rsidP="00E3102D">
      <w:pPr>
        <w:numPr>
          <w:ilvl w:val="0"/>
          <w:numId w:val="57"/>
        </w:numPr>
        <w:spacing w:after="230" w:line="278" w:lineRule="auto"/>
        <w:ind w:left="900"/>
        <w:contextualSpacing/>
        <w:rPr>
          <w:rFonts w:ascii="Calibri" w:eastAsia="Aptos" w:hAnsi="Calibri" w:cs="Calibri"/>
          <w:lang w:val="hr-HR"/>
        </w:rPr>
      </w:pPr>
      <w:r w:rsidRPr="00E267FD">
        <w:rPr>
          <w:rFonts w:ascii="Calibri" w:eastAsia="Aptos" w:hAnsi="Calibri" w:cs="Calibri"/>
          <w:lang w:val="hr-HR"/>
        </w:rPr>
        <w:t>Primjenjive pravne i administrativne procedure, uključujući opis pravnih lijekova dostupnih raseljenim licima u sudskom procesu i uobičajeni vremenski okvir za takve postupke, kao i sve dostupne mehanizme za rješavanje pritužbi koji mogu biti relevantni za projekat</w:t>
      </w:r>
      <w:r w:rsidR="006A7445">
        <w:rPr>
          <w:rFonts w:ascii="Calibri" w:eastAsia="Aptos" w:hAnsi="Calibri" w:cs="Calibri"/>
          <w:lang w:val="hr-HR"/>
        </w:rPr>
        <w:t>;</w:t>
      </w:r>
    </w:p>
    <w:p w14:paraId="4E803E9E" w14:textId="77777777" w:rsidR="003905C8" w:rsidRPr="00E267FD" w:rsidRDefault="003905C8" w:rsidP="00E3102D">
      <w:pPr>
        <w:numPr>
          <w:ilvl w:val="0"/>
          <w:numId w:val="57"/>
        </w:numPr>
        <w:spacing w:after="230" w:line="278" w:lineRule="auto"/>
        <w:ind w:left="900"/>
        <w:contextualSpacing/>
        <w:rPr>
          <w:rFonts w:ascii="Calibri" w:eastAsia="Aptos" w:hAnsi="Calibri" w:cs="Calibri"/>
          <w:lang w:val="hr-HR"/>
        </w:rPr>
      </w:pPr>
      <w:r w:rsidRPr="00E267FD">
        <w:rPr>
          <w:rFonts w:ascii="Calibri" w:eastAsia="Aptos" w:hAnsi="Calibri" w:cs="Calibri"/>
          <w:lang w:val="hr-HR"/>
        </w:rPr>
        <w:t xml:space="preserve">Zakoni i propisi koji se odnose na agencije odgovorne za </w:t>
      </w:r>
      <w:r w:rsidR="006A7445">
        <w:rPr>
          <w:rFonts w:ascii="Calibri" w:eastAsia="Aptos" w:hAnsi="Calibri" w:cs="Calibri"/>
          <w:lang w:val="hr-HR"/>
        </w:rPr>
        <w:t>s</w:t>
      </w:r>
      <w:r w:rsidRPr="00E267FD">
        <w:rPr>
          <w:rFonts w:ascii="Calibri" w:eastAsia="Aptos" w:hAnsi="Calibri" w:cs="Calibri"/>
          <w:lang w:val="hr-HR"/>
        </w:rPr>
        <w:t>provođenje aktivnosti preseljenja; i</w:t>
      </w:r>
    </w:p>
    <w:p w14:paraId="28EF16D5" w14:textId="77777777" w:rsidR="003905C8" w:rsidRPr="00E267FD" w:rsidRDefault="006A7445" w:rsidP="00E3102D">
      <w:pPr>
        <w:numPr>
          <w:ilvl w:val="0"/>
          <w:numId w:val="57"/>
        </w:numPr>
        <w:spacing w:after="230" w:line="278" w:lineRule="auto"/>
        <w:ind w:left="900"/>
        <w:contextualSpacing/>
        <w:rPr>
          <w:rFonts w:ascii="Calibri" w:eastAsia="Aptos" w:hAnsi="Calibri" w:cs="Calibri"/>
          <w:lang w:val="hr-HR"/>
        </w:rPr>
      </w:pPr>
      <w:r>
        <w:rPr>
          <w:rFonts w:ascii="Calibri" w:eastAsia="Aptos" w:hAnsi="Calibri" w:cs="Calibri"/>
          <w:lang w:val="hr-HR"/>
        </w:rPr>
        <w:lastRenderedPageBreak/>
        <w:t>Nedostaci/razlike</w:t>
      </w:r>
      <w:r w:rsidR="003905C8" w:rsidRPr="00E267FD">
        <w:rPr>
          <w:rFonts w:ascii="Calibri" w:eastAsia="Aptos" w:hAnsi="Calibri" w:cs="Calibri"/>
          <w:lang w:val="hr-HR"/>
        </w:rPr>
        <w:t xml:space="preserve">, ako ih ima, između lokalnih zakona i praksi koje pokrivaju obavezno </w:t>
      </w:r>
      <w:r>
        <w:rPr>
          <w:rFonts w:ascii="Calibri" w:eastAsia="Aptos" w:hAnsi="Calibri" w:cs="Calibri"/>
          <w:lang w:val="hr-HR"/>
        </w:rPr>
        <w:t>sticanje</w:t>
      </w:r>
      <w:r w:rsidR="003905C8" w:rsidRPr="00E267FD">
        <w:rPr>
          <w:rFonts w:ascii="Calibri" w:eastAsia="Aptos" w:hAnsi="Calibri" w:cs="Calibri"/>
          <w:lang w:val="hr-HR"/>
        </w:rPr>
        <w:t xml:space="preserve">, uvođenje ograničenja korištenja zemljišta i pružanje mjera preseljenja i ESS5, te mehanizama za premošćavanje takvih </w:t>
      </w:r>
      <w:r>
        <w:rPr>
          <w:rFonts w:ascii="Calibri" w:eastAsia="Aptos" w:hAnsi="Calibri" w:cs="Calibri"/>
          <w:lang w:val="hr-HR"/>
        </w:rPr>
        <w:t>razlika</w:t>
      </w:r>
      <w:r w:rsidR="003905C8" w:rsidRPr="00E267FD">
        <w:rPr>
          <w:rFonts w:ascii="Calibri" w:eastAsia="Aptos" w:hAnsi="Calibri" w:cs="Calibri"/>
          <w:lang w:val="hr-HR"/>
        </w:rPr>
        <w:t>.</w:t>
      </w:r>
    </w:p>
    <w:p w14:paraId="774BA9BD"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Institucionalni okvir. Nalazi analize institucionalnog okvira koji obuhvata:</w:t>
      </w:r>
    </w:p>
    <w:p w14:paraId="2CBBB8FD" w14:textId="77777777" w:rsidR="003905C8" w:rsidRPr="00E267FD" w:rsidRDefault="003905C8" w:rsidP="00E3102D">
      <w:pPr>
        <w:numPr>
          <w:ilvl w:val="0"/>
          <w:numId w:val="58"/>
        </w:numPr>
        <w:spacing w:after="230" w:line="278" w:lineRule="auto"/>
        <w:ind w:left="900"/>
        <w:contextualSpacing/>
        <w:rPr>
          <w:rFonts w:ascii="Calibri" w:eastAsia="Aptos" w:hAnsi="Calibri" w:cs="Calibri"/>
          <w:lang w:val="hr-HR"/>
        </w:rPr>
      </w:pPr>
      <w:r w:rsidRPr="00E267FD">
        <w:rPr>
          <w:rFonts w:ascii="Calibri" w:eastAsia="Aptos" w:hAnsi="Calibri" w:cs="Calibri"/>
          <w:lang w:val="hr-HR"/>
        </w:rPr>
        <w:t>Identifikacij</w:t>
      </w:r>
      <w:r w:rsidR="006A7445">
        <w:rPr>
          <w:rFonts w:ascii="Calibri" w:eastAsia="Aptos" w:hAnsi="Calibri" w:cs="Calibri"/>
          <w:lang w:val="hr-HR"/>
        </w:rPr>
        <w:t>u</w:t>
      </w:r>
      <w:r w:rsidRPr="00E267FD">
        <w:rPr>
          <w:rFonts w:ascii="Calibri" w:eastAsia="Aptos" w:hAnsi="Calibri" w:cs="Calibri"/>
          <w:lang w:val="hr-HR"/>
        </w:rPr>
        <w:t xml:space="preserve"> agencija odgovornih za aktivnosti preseljenja i nevladinih organizacija/</w:t>
      </w:r>
      <w:r w:rsidR="006A7445">
        <w:rPr>
          <w:rFonts w:ascii="Calibri" w:eastAsia="Aptos" w:hAnsi="Calibri" w:cs="Calibri"/>
          <w:lang w:val="hr-HR"/>
        </w:rPr>
        <w:t>organizacija civilnog društva</w:t>
      </w:r>
      <w:r w:rsidRPr="00E267FD">
        <w:rPr>
          <w:rFonts w:ascii="Calibri" w:eastAsia="Aptos" w:hAnsi="Calibri" w:cs="Calibri"/>
          <w:lang w:val="hr-HR"/>
        </w:rPr>
        <w:t xml:space="preserve"> koje mogu imati ulogu u implementaciji projekata, uključujući pružanje podrške raseljenim osobama</w:t>
      </w:r>
      <w:r w:rsidR="006A7445">
        <w:rPr>
          <w:rFonts w:ascii="Calibri" w:eastAsia="Aptos" w:hAnsi="Calibri" w:cs="Calibri"/>
          <w:lang w:val="hr-HR"/>
        </w:rPr>
        <w:t>;</w:t>
      </w:r>
    </w:p>
    <w:p w14:paraId="38B4892B" w14:textId="77777777" w:rsidR="003905C8" w:rsidRPr="00E267FD" w:rsidRDefault="003905C8" w:rsidP="00E3102D">
      <w:pPr>
        <w:numPr>
          <w:ilvl w:val="0"/>
          <w:numId w:val="58"/>
        </w:numPr>
        <w:spacing w:after="230" w:line="278" w:lineRule="auto"/>
        <w:ind w:left="900"/>
        <w:contextualSpacing/>
        <w:rPr>
          <w:rFonts w:ascii="Calibri" w:eastAsia="Aptos" w:hAnsi="Calibri" w:cs="Calibri"/>
          <w:lang w:val="hr-HR"/>
        </w:rPr>
      </w:pPr>
      <w:r w:rsidRPr="00E267FD">
        <w:rPr>
          <w:rFonts w:ascii="Calibri" w:eastAsia="Aptos" w:hAnsi="Calibri" w:cs="Calibri"/>
          <w:lang w:val="hr-HR"/>
        </w:rPr>
        <w:t>Procjenu institucionalnog kapaciteta takvih agencija i nevladinih organizacija/</w:t>
      </w:r>
      <w:r w:rsidR="005C5352">
        <w:rPr>
          <w:rFonts w:ascii="Calibri" w:eastAsia="Aptos" w:hAnsi="Calibri" w:cs="Calibri"/>
          <w:lang w:val="hr-HR"/>
        </w:rPr>
        <w:t>organizacija civilnog društva</w:t>
      </w:r>
      <w:r w:rsidRPr="00E267FD">
        <w:rPr>
          <w:rFonts w:ascii="Calibri" w:eastAsia="Aptos" w:hAnsi="Calibri" w:cs="Calibri"/>
          <w:lang w:val="hr-HR"/>
        </w:rPr>
        <w:t>; i</w:t>
      </w:r>
    </w:p>
    <w:p w14:paraId="00FF0680" w14:textId="77777777" w:rsidR="003905C8" w:rsidRPr="00E267FD" w:rsidRDefault="003905C8" w:rsidP="00E3102D">
      <w:pPr>
        <w:numPr>
          <w:ilvl w:val="0"/>
          <w:numId w:val="58"/>
        </w:numPr>
        <w:spacing w:after="230" w:line="278" w:lineRule="auto"/>
        <w:ind w:left="900"/>
        <w:contextualSpacing/>
        <w:rPr>
          <w:rFonts w:ascii="Calibri" w:eastAsia="Aptos" w:hAnsi="Calibri" w:cs="Calibri"/>
          <w:lang w:val="hr-HR"/>
        </w:rPr>
      </w:pPr>
      <w:r w:rsidRPr="00E267FD">
        <w:rPr>
          <w:rFonts w:ascii="Calibri" w:eastAsia="Aptos" w:hAnsi="Calibri" w:cs="Calibri"/>
          <w:lang w:val="hr-HR"/>
        </w:rPr>
        <w:t>Bilo koji koraci predloženi za jačanje institucionalnog kapaciteta agencija i nevladinih organizacija/</w:t>
      </w:r>
      <w:r w:rsidR="005C5352">
        <w:rPr>
          <w:rFonts w:ascii="Calibri" w:eastAsia="Aptos" w:hAnsi="Calibri" w:cs="Calibri"/>
          <w:lang w:val="hr-HR"/>
        </w:rPr>
        <w:t>organizacija civilnog društva</w:t>
      </w:r>
      <w:r w:rsidR="005C5352" w:rsidRPr="00E267FD">
        <w:rPr>
          <w:rFonts w:ascii="Calibri" w:eastAsia="Aptos" w:hAnsi="Calibri" w:cs="Calibri"/>
          <w:lang w:val="hr-HR"/>
        </w:rPr>
        <w:t xml:space="preserve"> </w:t>
      </w:r>
      <w:r w:rsidRPr="00E267FD">
        <w:rPr>
          <w:rFonts w:ascii="Calibri" w:eastAsia="Aptos" w:hAnsi="Calibri" w:cs="Calibri"/>
          <w:lang w:val="hr-HR"/>
        </w:rPr>
        <w:t>odgovornih za implementaciju preseljenja.</w:t>
      </w:r>
    </w:p>
    <w:p w14:paraId="52A901BD"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Podobnost. Definicija raseljenih osoba i kriterij</w:t>
      </w:r>
      <w:r w:rsidR="005C5352">
        <w:rPr>
          <w:rFonts w:ascii="Calibri" w:eastAsia="Calibri" w:hAnsi="Calibri" w:cs="Calibri"/>
          <w:noProof/>
          <w:lang w:val="hr-HR"/>
        </w:rPr>
        <w:t>um</w:t>
      </w:r>
      <w:r w:rsidRPr="00E267FD">
        <w:rPr>
          <w:rFonts w:ascii="Calibri" w:eastAsia="Calibri" w:hAnsi="Calibri" w:cs="Calibri"/>
          <w:noProof/>
          <w:lang w:val="hr-HR"/>
        </w:rPr>
        <w:t>i za utvrđivanje njihove podobnosti za naknadu i drugu pomoć pri preseljenju, uključujući relevantne rokove.</w:t>
      </w:r>
    </w:p>
    <w:p w14:paraId="38B49411"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Procjena</w:t>
      </w:r>
      <w:r w:rsidR="005C5352">
        <w:rPr>
          <w:rFonts w:ascii="Calibri" w:eastAsia="Calibri" w:hAnsi="Calibri" w:cs="Calibri"/>
          <w:noProof/>
          <w:lang w:val="hr-HR"/>
        </w:rPr>
        <w:t xml:space="preserve"> vrijednosti</w:t>
      </w:r>
      <w:r w:rsidRPr="00E267FD">
        <w:rPr>
          <w:rFonts w:ascii="Calibri" w:eastAsia="Calibri" w:hAnsi="Calibri" w:cs="Calibri"/>
          <w:noProof/>
          <w:lang w:val="hr-HR"/>
        </w:rPr>
        <w:t xml:space="preserve"> i naknada za gubitke. Metodologija koja se koristi za procjenu </w:t>
      </w:r>
      <w:r w:rsidR="005C5352">
        <w:rPr>
          <w:rFonts w:ascii="Calibri" w:eastAsia="Calibri" w:hAnsi="Calibri" w:cs="Calibri"/>
          <w:noProof/>
          <w:lang w:val="hr-HR"/>
        </w:rPr>
        <w:t>vrijednosti</w:t>
      </w:r>
      <w:r w:rsidR="005C5352" w:rsidRPr="00E267FD">
        <w:rPr>
          <w:rFonts w:ascii="Calibri" w:eastAsia="Calibri" w:hAnsi="Calibri" w:cs="Calibri"/>
          <w:noProof/>
          <w:lang w:val="hr-HR"/>
        </w:rPr>
        <w:t xml:space="preserve"> </w:t>
      </w:r>
      <w:r w:rsidRPr="00E267FD">
        <w:rPr>
          <w:rFonts w:ascii="Calibri" w:eastAsia="Calibri" w:hAnsi="Calibri" w:cs="Calibri"/>
          <w:noProof/>
          <w:lang w:val="hr-HR"/>
        </w:rPr>
        <w:t>gubitaka radi utvrđivanja njihove zamjen</w:t>
      </w:r>
      <w:r w:rsidR="005C5352">
        <w:rPr>
          <w:rFonts w:ascii="Calibri" w:eastAsia="Calibri" w:hAnsi="Calibri" w:cs="Calibri"/>
          <w:noProof/>
          <w:lang w:val="hr-HR"/>
        </w:rPr>
        <w:t>sk</w:t>
      </w:r>
      <w:r w:rsidRPr="00E267FD">
        <w:rPr>
          <w:rFonts w:ascii="Calibri" w:eastAsia="Calibri" w:hAnsi="Calibri" w:cs="Calibri"/>
          <w:noProof/>
          <w:lang w:val="hr-HR"/>
        </w:rPr>
        <w:t>e</w:t>
      </w:r>
      <w:r w:rsidR="005C5352">
        <w:rPr>
          <w:rFonts w:ascii="Calibri" w:eastAsia="Calibri" w:hAnsi="Calibri" w:cs="Calibri"/>
          <w:noProof/>
          <w:lang w:val="hr-HR"/>
        </w:rPr>
        <w:t xml:space="preserve"> cijene</w:t>
      </w:r>
      <w:r w:rsidRPr="00E267FD">
        <w:rPr>
          <w:rFonts w:ascii="Calibri" w:eastAsia="Calibri" w:hAnsi="Calibri" w:cs="Calibri"/>
          <w:noProof/>
          <w:lang w:val="hr-HR"/>
        </w:rPr>
        <w:t xml:space="preserve">; i opis predloženih vrsta i nivoa naknada za zemljište, prirodne resurse i drugu imovinu prema lokalnom zakonu, kao i dodatne mjere potrebne za postizanje </w:t>
      </w:r>
      <w:r w:rsidR="005C5352">
        <w:rPr>
          <w:rFonts w:ascii="Calibri" w:eastAsia="Calibri" w:hAnsi="Calibri" w:cs="Calibri"/>
          <w:noProof/>
          <w:lang w:val="hr-HR"/>
        </w:rPr>
        <w:t>zamjenske cijene</w:t>
      </w:r>
      <w:r w:rsidRPr="00E267FD">
        <w:rPr>
          <w:rFonts w:ascii="Calibri" w:eastAsia="Calibri" w:hAnsi="Calibri" w:cs="Calibri"/>
          <w:noProof/>
          <w:lang w:val="hr-HR"/>
        </w:rPr>
        <w:t xml:space="preserve"> za njih.</w:t>
      </w:r>
    </w:p>
    <w:p w14:paraId="02A11E68"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Učešće zajednice. Uključenost raseljenih osoba (uključujući zajednice domaćin</w:t>
      </w:r>
      <w:r w:rsidR="005C5352">
        <w:rPr>
          <w:rFonts w:ascii="Calibri" w:eastAsia="Calibri" w:hAnsi="Calibri" w:cs="Calibri"/>
          <w:noProof/>
          <w:lang w:val="hr-HR"/>
        </w:rPr>
        <w:t>a</w:t>
      </w:r>
      <w:r w:rsidRPr="00E267FD">
        <w:rPr>
          <w:rFonts w:ascii="Calibri" w:eastAsia="Calibri" w:hAnsi="Calibri" w:cs="Calibri"/>
          <w:noProof/>
          <w:lang w:val="hr-HR"/>
        </w:rPr>
        <w:t>, gdje je relevantno):</w:t>
      </w:r>
    </w:p>
    <w:p w14:paraId="7A18212B" w14:textId="77777777" w:rsidR="003905C8" w:rsidRPr="00E267FD" w:rsidRDefault="003905C8" w:rsidP="00E3102D">
      <w:pPr>
        <w:numPr>
          <w:ilvl w:val="0"/>
          <w:numId w:val="59"/>
        </w:numPr>
        <w:spacing w:after="230" w:line="278" w:lineRule="auto"/>
        <w:ind w:left="900"/>
        <w:contextualSpacing/>
        <w:rPr>
          <w:rFonts w:ascii="Calibri" w:eastAsia="Calibri" w:hAnsi="Calibri" w:cs="Calibri"/>
          <w:noProof/>
          <w:lang w:val="hr-HR"/>
        </w:rPr>
      </w:pPr>
      <w:r w:rsidRPr="00E267FD">
        <w:rPr>
          <w:rFonts w:ascii="Calibri" w:eastAsia="Aptos" w:hAnsi="Calibri" w:cs="Calibri"/>
          <w:lang w:val="hr-HR"/>
        </w:rPr>
        <w:t>Opis strategije za konsultacije i učešće raseljenih osoba u dizajniranju i implementaciji aktivnosti preseljenja</w:t>
      </w:r>
      <w:r w:rsidR="005C5352">
        <w:rPr>
          <w:rFonts w:ascii="Calibri" w:eastAsia="Aptos" w:hAnsi="Calibri" w:cs="Calibri"/>
          <w:lang w:val="hr-HR"/>
        </w:rPr>
        <w:t>;</w:t>
      </w:r>
    </w:p>
    <w:p w14:paraId="0ABD60F8" w14:textId="77777777" w:rsidR="003905C8" w:rsidRPr="00E267FD" w:rsidRDefault="003905C8" w:rsidP="00E3102D">
      <w:pPr>
        <w:numPr>
          <w:ilvl w:val="0"/>
          <w:numId w:val="59"/>
        </w:numPr>
        <w:spacing w:after="230" w:line="278" w:lineRule="auto"/>
        <w:ind w:left="900"/>
        <w:contextualSpacing/>
        <w:rPr>
          <w:rFonts w:ascii="Calibri" w:eastAsia="Calibri" w:hAnsi="Calibri" w:cs="Calibri"/>
          <w:noProof/>
          <w:lang w:val="hr-HR"/>
        </w:rPr>
      </w:pPr>
      <w:r w:rsidRPr="00E267FD">
        <w:rPr>
          <w:rFonts w:ascii="Calibri" w:eastAsia="Aptos" w:hAnsi="Calibri" w:cs="Calibri"/>
          <w:lang w:val="hr-HR"/>
        </w:rPr>
        <w:t>Sažetak izraženih stavova i načina na koji su ti stavovi uzeti u obzir prilikom pripreme plana preseljenja</w:t>
      </w:r>
      <w:r w:rsidR="005C5352">
        <w:rPr>
          <w:rFonts w:ascii="Calibri" w:eastAsia="Aptos" w:hAnsi="Calibri" w:cs="Calibri"/>
          <w:lang w:val="hr-HR"/>
        </w:rPr>
        <w:t>;</w:t>
      </w:r>
    </w:p>
    <w:p w14:paraId="1E3DB554" w14:textId="77777777" w:rsidR="003905C8" w:rsidRPr="00E267FD" w:rsidRDefault="003905C8" w:rsidP="00E3102D">
      <w:pPr>
        <w:numPr>
          <w:ilvl w:val="0"/>
          <w:numId w:val="59"/>
        </w:numPr>
        <w:spacing w:after="230" w:line="278" w:lineRule="auto"/>
        <w:ind w:left="900"/>
        <w:contextualSpacing/>
        <w:rPr>
          <w:rFonts w:ascii="Calibri" w:eastAsia="Calibri" w:hAnsi="Calibri" w:cs="Calibri"/>
          <w:noProof/>
          <w:lang w:val="hr-HR"/>
        </w:rPr>
      </w:pPr>
      <w:r w:rsidRPr="00E267FD">
        <w:rPr>
          <w:rFonts w:ascii="Calibri" w:eastAsia="Aptos" w:hAnsi="Calibri" w:cs="Calibri"/>
          <w:lang w:val="hr-HR"/>
        </w:rPr>
        <w:t>Pregled ponuđenih alternativa preseljenja i izbora raseljenih osoba u vezi sa opcijama koje su im dostupne; i</w:t>
      </w:r>
    </w:p>
    <w:p w14:paraId="406229F0" w14:textId="77777777" w:rsidR="003905C8" w:rsidRPr="00E267FD" w:rsidRDefault="003905C8" w:rsidP="00E3102D">
      <w:pPr>
        <w:numPr>
          <w:ilvl w:val="0"/>
          <w:numId w:val="59"/>
        </w:numPr>
        <w:spacing w:after="230" w:line="278" w:lineRule="auto"/>
        <w:ind w:left="900"/>
        <w:contextualSpacing/>
        <w:rPr>
          <w:rFonts w:ascii="Calibri" w:eastAsia="Calibri" w:hAnsi="Calibri" w:cs="Calibri"/>
          <w:noProof/>
          <w:lang w:val="hr-HR"/>
        </w:rPr>
      </w:pPr>
      <w:r w:rsidRPr="00E267FD">
        <w:rPr>
          <w:rFonts w:ascii="Calibri" w:eastAsia="Aptos" w:hAnsi="Calibri" w:cs="Calibri"/>
          <w:lang w:val="hr-HR"/>
        </w:rPr>
        <w:t>Institucionaliz</w:t>
      </w:r>
      <w:r w:rsidR="005C5352">
        <w:rPr>
          <w:rFonts w:ascii="Calibri" w:eastAsia="Aptos" w:hAnsi="Calibri" w:cs="Calibri"/>
          <w:lang w:val="hr-HR"/>
        </w:rPr>
        <w:t>ov</w:t>
      </w:r>
      <w:r w:rsidRPr="00E267FD">
        <w:rPr>
          <w:rFonts w:ascii="Calibri" w:eastAsia="Aptos" w:hAnsi="Calibri" w:cs="Calibri"/>
          <w:lang w:val="hr-HR"/>
        </w:rPr>
        <w:t xml:space="preserve">ani aranžmani putem kojih raseljene osobe mogu </w:t>
      </w:r>
      <w:r w:rsidR="005C5352">
        <w:rPr>
          <w:rFonts w:ascii="Calibri" w:eastAsia="Aptos" w:hAnsi="Calibri" w:cs="Calibri"/>
          <w:lang w:val="hr-HR"/>
        </w:rPr>
        <w:t xml:space="preserve">da </w:t>
      </w:r>
      <w:r w:rsidRPr="00E267FD">
        <w:rPr>
          <w:rFonts w:ascii="Calibri" w:eastAsia="Aptos" w:hAnsi="Calibri" w:cs="Calibri"/>
          <w:lang w:val="hr-HR"/>
        </w:rPr>
        <w:t>komunicira</w:t>
      </w:r>
      <w:r w:rsidR="005C5352">
        <w:rPr>
          <w:rFonts w:ascii="Calibri" w:eastAsia="Aptos" w:hAnsi="Calibri" w:cs="Calibri"/>
          <w:lang w:val="hr-HR"/>
        </w:rPr>
        <w:t>ju</w:t>
      </w:r>
      <w:r w:rsidRPr="00E267FD">
        <w:rPr>
          <w:rFonts w:ascii="Calibri" w:eastAsia="Aptos" w:hAnsi="Calibri" w:cs="Calibri"/>
          <w:lang w:val="hr-HR"/>
        </w:rPr>
        <w:t xml:space="preserve"> svoje zabrinutosti sa </w:t>
      </w:r>
      <w:r w:rsidR="005C5352">
        <w:rPr>
          <w:rFonts w:ascii="Calibri" w:eastAsia="Aptos" w:hAnsi="Calibri" w:cs="Calibri"/>
          <w:lang w:val="hr-HR"/>
        </w:rPr>
        <w:t>organima</w:t>
      </w:r>
      <w:r w:rsidRPr="00E267FD">
        <w:rPr>
          <w:rFonts w:ascii="Calibri" w:eastAsia="Aptos" w:hAnsi="Calibri" w:cs="Calibri"/>
          <w:lang w:val="hr-HR"/>
        </w:rPr>
        <w:t xml:space="preserve"> projekata tokom planiranja i implementacije, </w:t>
      </w:r>
      <w:r w:rsidR="005C5352">
        <w:rPr>
          <w:rFonts w:ascii="Calibri" w:eastAsia="Aptos" w:hAnsi="Calibri" w:cs="Calibri"/>
          <w:lang w:val="hr-HR"/>
        </w:rPr>
        <w:t>kao i</w:t>
      </w:r>
      <w:r w:rsidRPr="00E267FD">
        <w:rPr>
          <w:rFonts w:ascii="Calibri" w:eastAsia="Aptos" w:hAnsi="Calibri" w:cs="Calibri"/>
          <w:lang w:val="hr-HR"/>
        </w:rPr>
        <w:t xml:space="preserve"> mjere koje osiguravaju adekvatnu zastupljenost ranjivih grupa poput autohtonih naroda, etničkih manjina, </w:t>
      </w:r>
      <w:r w:rsidR="005C5352">
        <w:rPr>
          <w:rFonts w:ascii="Calibri" w:eastAsia="Aptos" w:hAnsi="Calibri" w:cs="Calibri"/>
          <w:lang w:val="hr-HR"/>
        </w:rPr>
        <w:t xml:space="preserve">lica </w:t>
      </w:r>
      <w:r w:rsidRPr="00E267FD">
        <w:rPr>
          <w:rFonts w:ascii="Calibri" w:eastAsia="Aptos" w:hAnsi="Calibri" w:cs="Calibri"/>
          <w:lang w:val="hr-HR"/>
        </w:rPr>
        <w:t>bez</w:t>
      </w:r>
      <w:r w:rsidR="005C5352">
        <w:rPr>
          <w:rFonts w:ascii="Calibri" w:eastAsia="Aptos" w:hAnsi="Calibri" w:cs="Calibri"/>
          <w:lang w:val="hr-HR"/>
        </w:rPr>
        <w:t xml:space="preserve"> </w:t>
      </w:r>
      <w:r w:rsidRPr="00E267FD">
        <w:rPr>
          <w:rFonts w:ascii="Calibri" w:eastAsia="Aptos" w:hAnsi="Calibri" w:cs="Calibri"/>
          <w:lang w:val="hr-HR"/>
        </w:rPr>
        <w:t>zemlj</w:t>
      </w:r>
      <w:r w:rsidR="005C5352">
        <w:rPr>
          <w:rFonts w:ascii="Calibri" w:eastAsia="Aptos" w:hAnsi="Calibri" w:cs="Calibri"/>
          <w:lang w:val="hr-HR"/>
        </w:rPr>
        <w:t>e</w:t>
      </w:r>
      <w:r w:rsidRPr="00E267FD">
        <w:rPr>
          <w:rFonts w:ascii="Calibri" w:eastAsia="Aptos" w:hAnsi="Calibri" w:cs="Calibri"/>
          <w:lang w:val="hr-HR"/>
        </w:rPr>
        <w:t xml:space="preserve"> i žena.</w:t>
      </w:r>
    </w:p>
    <w:p w14:paraId="10EFAE89"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 xml:space="preserve">Raspored implementacije. Raspored implementacije koji </w:t>
      </w:r>
      <w:r w:rsidR="005C5352">
        <w:rPr>
          <w:rFonts w:ascii="Calibri" w:eastAsia="Calibri" w:hAnsi="Calibri" w:cs="Calibri"/>
          <w:noProof/>
          <w:lang w:val="hr-HR"/>
        </w:rPr>
        <w:t>predstvalja</w:t>
      </w:r>
      <w:r w:rsidRPr="00E267FD">
        <w:rPr>
          <w:rFonts w:ascii="Calibri" w:eastAsia="Calibri" w:hAnsi="Calibri" w:cs="Calibri"/>
          <w:noProof/>
          <w:lang w:val="hr-HR"/>
        </w:rPr>
        <w:t xml:space="preserve"> očekivane datume raseljavanja, </w:t>
      </w:r>
      <w:r w:rsidR="005C5352">
        <w:rPr>
          <w:rFonts w:ascii="Calibri" w:eastAsia="Calibri" w:hAnsi="Calibri" w:cs="Calibri"/>
          <w:noProof/>
          <w:lang w:val="hr-HR"/>
        </w:rPr>
        <w:t>kao i</w:t>
      </w:r>
      <w:r w:rsidRPr="00E267FD">
        <w:rPr>
          <w:rFonts w:ascii="Calibri" w:eastAsia="Calibri" w:hAnsi="Calibri" w:cs="Calibri"/>
          <w:noProof/>
          <w:lang w:val="hr-HR"/>
        </w:rPr>
        <w:t xml:space="preserve"> procijenjene datume početka i završetka svih aktivnosti plana preseljenja. Raspored treba </w:t>
      </w:r>
      <w:r w:rsidR="005C5352">
        <w:rPr>
          <w:rFonts w:ascii="Calibri" w:eastAsia="Calibri" w:hAnsi="Calibri" w:cs="Calibri"/>
          <w:noProof/>
          <w:lang w:val="hr-HR"/>
        </w:rPr>
        <w:t xml:space="preserve">da </w:t>
      </w:r>
      <w:r w:rsidRPr="00E267FD">
        <w:rPr>
          <w:rFonts w:ascii="Calibri" w:eastAsia="Calibri" w:hAnsi="Calibri" w:cs="Calibri"/>
          <w:noProof/>
          <w:lang w:val="hr-HR"/>
        </w:rPr>
        <w:t xml:space="preserve">naznači kako su aktivnosti preseljenja povezane s implementacijom cjelokupnog projekta. </w:t>
      </w:r>
    </w:p>
    <w:p w14:paraId="56078925"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Troškovi i budžet. Tabele koje prikazuju kategoriz</w:t>
      </w:r>
      <w:r w:rsidR="005C5352">
        <w:rPr>
          <w:rFonts w:ascii="Calibri" w:eastAsia="Calibri" w:hAnsi="Calibri" w:cs="Calibri"/>
          <w:noProof/>
          <w:lang w:val="hr-HR"/>
        </w:rPr>
        <w:t>ov</w:t>
      </w:r>
      <w:r w:rsidRPr="00E267FD">
        <w:rPr>
          <w:rFonts w:ascii="Calibri" w:eastAsia="Calibri" w:hAnsi="Calibri" w:cs="Calibri"/>
          <w:noProof/>
          <w:lang w:val="hr-HR"/>
        </w:rPr>
        <w:t xml:space="preserve">ane procjene troškova za sve aktivnosti preseljenja, uključujući naknade za inflaciju, rast stanovništva i druge nepredviđene situacije; rasporede troškova; izvore sredstava; i dogovore za pravovremeni protok sredstava, </w:t>
      </w:r>
      <w:r w:rsidR="005C5352">
        <w:rPr>
          <w:rFonts w:ascii="Calibri" w:eastAsia="Calibri" w:hAnsi="Calibri" w:cs="Calibri"/>
          <w:noProof/>
          <w:lang w:val="hr-HR"/>
        </w:rPr>
        <w:t>kao i</w:t>
      </w:r>
      <w:r w:rsidRPr="00E267FD">
        <w:rPr>
          <w:rFonts w:ascii="Calibri" w:eastAsia="Calibri" w:hAnsi="Calibri" w:cs="Calibri"/>
          <w:noProof/>
          <w:lang w:val="hr-HR"/>
        </w:rPr>
        <w:t xml:space="preserve"> finansiranje preseljenja, ako ga ima, u područjima izvan nadležnosti implementacionih agencija.</w:t>
      </w:r>
    </w:p>
    <w:p w14:paraId="7A25464D"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Mehanizam za rješavanje pritužbi</w:t>
      </w:r>
      <w:r w:rsidR="005C5352">
        <w:rPr>
          <w:rFonts w:ascii="Calibri" w:eastAsia="Calibri" w:hAnsi="Calibri" w:cs="Calibri"/>
          <w:noProof/>
          <w:lang w:val="hr-HR"/>
        </w:rPr>
        <w:t>/žalbi</w:t>
      </w:r>
      <w:r w:rsidRPr="00E267FD">
        <w:rPr>
          <w:rFonts w:ascii="Calibri" w:eastAsia="Calibri" w:hAnsi="Calibri" w:cs="Calibri"/>
          <w:noProof/>
          <w:lang w:val="hr-HR"/>
        </w:rPr>
        <w:t xml:space="preserve">. Plan opisuje pristupačne i pristupačne procedure za rješavanje sporova trećih strana koji proizlaze iz raseljavanja ili preseljenja; Takvi mehanizmi za rješavanje </w:t>
      </w:r>
      <w:r w:rsidR="005C5352" w:rsidRPr="00E267FD">
        <w:rPr>
          <w:rFonts w:ascii="Calibri" w:eastAsia="Calibri" w:hAnsi="Calibri" w:cs="Calibri"/>
          <w:noProof/>
          <w:lang w:val="hr-HR"/>
        </w:rPr>
        <w:t>pritužbi</w:t>
      </w:r>
      <w:r w:rsidR="005C5352">
        <w:rPr>
          <w:rFonts w:ascii="Calibri" w:eastAsia="Calibri" w:hAnsi="Calibri" w:cs="Calibri"/>
          <w:noProof/>
          <w:lang w:val="hr-HR"/>
        </w:rPr>
        <w:t>/žalbi</w:t>
      </w:r>
      <w:r w:rsidR="005C5352" w:rsidRPr="00E267FD">
        <w:rPr>
          <w:rFonts w:ascii="Calibri" w:eastAsia="Calibri" w:hAnsi="Calibri" w:cs="Calibri"/>
          <w:noProof/>
          <w:lang w:val="hr-HR"/>
        </w:rPr>
        <w:t xml:space="preserve"> </w:t>
      </w:r>
      <w:r w:rsidRPr="00E267FD">
        <w:rPr>
          <w:rFonts w:ascii="Calibri" w:eastAsia="Calibri" w:hAnsi="Calibri" w:cs="Calibri"/>
          <w:noProof/>
          <w:lang w:val="hr-HR"/>
        </w:rPr>
        <w:t>treba</w:t>
      </w:r>
      <w:r w:rsidR="005C5352">
        <w:rPr>
          <w:rFonts w:ascii="Calibri" w:eastAsia="Calibri" w:hAnsi="Calibri" w:cs="Calibri"/>
          <w:noProof/>
          <w:lang w:val="hr-HR"/>
        </w:rPr>
        <w:t xml:space="preserve"> da</w:t>
      </w:r>
      <w:r w:rsidRPr="00E267FD">
        <w:rPr>
          <w:rFonts w:ascii="Calibri" w:eastAsia="Calibri" w:hAnsi="Calibri" w:cs="Calibri"/>
          <w:noProof/>
          <w:lang w:val="hr-HR"/>
        </w:rPr>
        <w:t xml:space="preserve"> uz</w:t>
      </w:r>
      <w:r w:rsidR="005C5352">
        <w:rPr>
          <w:rFonts w:ascii="Calibri" w:eastAsia="Calibri" w:hAnsi="Calibri" w:cs="Calibri"/>
          <w:noProof/>
          <w:lang w:val="hr-HR"/>
        </w:rPr>
        <w:t>mu</w:t>
      </w:r>
      <w:r w:rsidRPr="00E267FD">
        <w:rPr>
          <w:rFonts w:ascii="Calibri" w:eastAsia="Calibri" w:hAnsi="Calibri" w:cs="Calibri"/>
          <w:noProof/>
          <w:lang w:val="hr-HR"/>
        </w:rPr>
        <w:t xml:space="preserve"> u obzir dostupnost sudskih </w:t>
      </w:r>
      <w:r w:rsidR="0078517A">
        <w:rPr>
          <w:rFonts w:ascii="Calibri" w:eastAsia="Calibri" w:hAnsi="Calibri" w:cs="Calibri"/>
          <w:noProof/>
          <w:lang w:val="hr-HR"/>
        </w:rPr>
        <w:t>pravnih ljekova</w:t>
      </w:r>
      <w:r w:rsidRPr="00E267FD">
        <w:rPr>
          <w:rFonts w:ascii="Calibri" w:eastAsia="Calibri" w:hAnsi="Calibri" w:cs="Calibri"/>
          <w:noProof/>
          <w:lang w:val="hr-HR"/>
        </w:rPr>
        <w:t xml:space="preserve"> i mehanizme </w:t>
      </w:r>
      <w:r w:rsidR="0078517A">
        <w:rPr>
          <w:rFonts w:ascii="Calibri" w:eastAsia="Calibri" w:hAnsi="Calibri" w:cs="Calibri"/>
          <w:noProof/>
          <w:lang w:val="hr-HR"/>
        </w:rPr>
        <w:t xml:space="preserve">tradicionalnog </w:t>
      </w:r>
      <w:r w:rsidRPr="00E267FD">
        <w:rPr>
          <w:rFonts w:ascii="Calibri" w:eastAsia="Calibri" w:hAnsi="Calibri" w:cs="Calibri"/>
          <w:noProof/>
          <w:lang w:val="hr-HR"/>
        </w:rPr>
        <w:t>rješavanja sporova u zajednici.</w:t>
      </w:r>
    </w:p>
    <w:p w14:paraId="0306ED77" w14:textId="77777777" w:rsidR="003905C8" w:rsidRPr="00E267FD" w:rsidRDefault="0078517A" w:rsidP="00E3102D">
      <w:pPr>
        <w:numPr>
          <w:ilvl w:val="0"/>
          <w:numId w:val="48"/>
        </w:numPr>
        <w:spacing w:after="230" w:line="278" w:lineRule="auto"/>
        <w:contextualSpacing/>
        <w:rPr>
          <w:rFonts w:ascii="Calibri" w:eastAsia="Calibri" w:hAnsi="Calibri" w:cs="Calibri"/>
          <w:noProof/>
          <w:lang w:val="hr-HR"/>
        </w:rPr>
      </w:pPr>
      <w:r>
        <w:rPr>
          <w:rFonts w:ascii="Calibri" w:eastAsia="Calibri" w:hAnsi="Calibri" w:cs="Calibri"/>
          <w:noProof/>
          <w:lang w:val="hr-HR"/>
        </w:rPr>
        <w:t>Monitoring</w:t>
      </w:r>
      <w:r w:rsidR="003905C8" w:rsidRPr="00E267FD">
        <w:rPr>
          <w:rFonts w:ascii="Calibri" w:eastAsia="Calibri" w:hAnsi="Calibri" w:cs="Calibri"/>
          <w:noProof/>
          <w:lang w:val="hr-HR"/>
        </w:rPr>
        <w:t xml:space="preserve"> i evaluacija. Aranžmani za </w:t>
      </w:r>
      <w:r>
        <w:rPr>
          <w:rFonts w:ascii="Calibri" w:eastAsia="Calibri" w:hAnsi="Calibri" w:cs="Calibri"/>
          <w:noProof/>
          <w:lang w:val="hr-HR"/>
        </w:rPr>
        <w:t>monitoring</w:t>
      </w:r>
      <w:r w:rsidR="003905C8" w:rsidRPr="00E267FD">
        <w:rPr>
          <w:rFonts w:ascii="Calibri" w:eastAsia="Calibri" w:hAnsi="Calibri" w:cs="Calibri"/>
          <w:noProof/>
          <w:lang w:val="hr-HR"/>
        </w:rPr>
        <w:t xml:space="preserve"> aktivnosti raseljavanja i preseljenja od strane </w:t>
      </w:r>
      <w:r>
        <w:rPr>
          <w:rFonts w:ascii="Calibri" w:eastAsia="Calibri" w:hAnsi="Calibri" w:cs="Calibri"/>
          <w:noProof/>
          <w:lang w:val="hr-HR"/>
        </w:rPr>
        <w:t>implementacione</w:t>
      </w:r>
      <w:r w:rsidR="003905C8" w:rsidRPr="00E267FD">
        <w:rPr>
          <w:rFonts w:ascii="Calibri" w:eastAsia="Calibri" w:hAnsi="Calibri" w:cs="Calibri"/>
          <w:noProof/>
          <w:lang w:val="hr-HR"/>
        </w:rPr>
        <w:t xml:space="preserve"> agencije, dopunjeni nadzornicima trećih strana prema potrebi koju Banka smatra prikladn</w:t>
      </w:r>
      <w:r>
        <w:rPr>
          <w:rFonts w:ascii="Calibri" w:eastAsia="Calibri" w:hAnsi="Calibri" w:cs="Calibri"/>
          <w:noProof/>
          <w:lang w:val="hr-HR"/>
        </w:rPr>
        <w:t>o</w:t>
      </w:r>
      <w:r w:rsidR="003905C8" w:rsidRPr="00E267FD">
        <w:rPr>
          <w:rFonts w:ascii="Calibri" w:eastAsia="Calibri" w:hAnsi="Calibri" w:cs="Calibri"/>
          <w:noProof/>
          <w:lang w:val="hr-HR"/>
        </w:rPr>
        <w:t xml:space="preserve">m, radi osiguranja potpunih i objektivnih informacija; </w:t>
      </w:r>
      <w:r>
        <w:rPr>
          <w:rFonts w:ascii="Calibri" w:eastAsia="Calibri" w:hAnsi="Calibri" w:cs="Calibri"/>
          <w:noProof/>
          <w:lang w:val="hr-HR"/>
        </w:rPr>
        <w:t>indikatore</w:t>
      </w:r>
      <w:r w:rsidR="003905C8" w:rsidRPr="00E267FD">
        <w:rPr>
          <w:rFonts w:ascii="Calibri" w:eastAsia="Calibri" w:hAnsi="Calibri" w:cs="Calibri"/>
          <w:noProof/>
          <w:lang w:val="hr-HR"/>
        </w:rPr>
        <w:t xml:space="preserve"> praćenja učinka za mjerenje ulaza, izlaza i ishoda za aktivnosti preseljenja; uključivanje raseljenih osoba u proces </w:t>
      </w:r>
      <w:r>
        <w:rPr>
          <w:rFonts w:ascii="Calibri" w:eastAsia="Calibri" w:hAnsi="Calibri" w:cs="Calibri"/>
          <w:noProof/>
          <w:lang w:val="hr-HR"/>
        </w:rPr>
        <w:lastRenderedPageBreak/>
        <w:t>monitoringa</w:t>
      </w:r>
      <w:r w:rsidR="003905C8" w:rsidRPr="00E267FD">
        <w:rPr>
          <w:rFonts w:ascii="Calibri" w:eastAsia="Calibri" w:hAnsi="Calibri" w:cs="Calibri"/>
          <w:noProof/>
          <w:lang w:val="hr-HR"/>
        </w:rPr>
        <w:t xml:space="preserve">; evaluaciju rezultata u razumnom periodu nakon što su sve aktivnosti preseljenja završene; koristeći rezultate </w:t>
      </w:r>
      <w:r>
        <w:rPr>
          <w:rFonts w:ascii="Calibri" w:eastAsia="Calibri" w:hAnsi="Calibri" w:cs="Calibri"/>
          <w:noProof/>
          <w:lang w:val="hr-HR"/>
        </w:rPr>
        <w:t>monitoringa</w:t>
      </w:r>
      <w:r w:rsidRPr="00E267FD">
        <w:rPr>
          <w:rFonts w:ascii="Calibri" w:eastAsia="Calibri" w:hAnsi="Calibri" w:cs="Calibri"/>
          <w:noProof/>
          <w:lang w:val="hr-HR"/>
        </w:rPr>
        <w:t xml:space="preserve"> </w:t>
      </w:r>
      <w:r w:rsidR="003905C8" w:rsidRPr="00E267FD">
        <w:rPr>
          <w:rFonts w:ascii="Calibri" w:eastAsia="Calibri" w:hAnsi="Calibri" w:cs="Calibri"/>
          <w:noProof/>
          <w:lang w:val="hr-HR"/>
        </w:rPr>
        <w:t>preseljenja za vođenje dalje implementacije.</w:t>
      </w:r>
    </w:p>
    <w:p w14:paraId="3BD09A84" w14:textId="77777777" w:rsidR="003905C8" w:rsidRPr="00E267FD" w:rsidRDefault="003905C8" w:rsidP="00E3102D">
      <w:pPr>
        <w:numPr>
          <w:ilvl w:val="0"/>
          <w:numId w:val="48"/>
        </w:numPr>
        <w:spacing w:after="230" w:line="278" w:lineRule="auto"/>
        <w:contextualSpacing/>
        <w:rPr>
          <w:rFonts w:ascii="Calibri" w:eastAsia="Calibri" w:hAnsi="Calibri" w:cs="Calibri"/>
          <w:noProof/>
          <w:lang w:val="hr-HR"/>
        </w:rPr>
      </w:pPr>
      <w:r w:rsidRPr="00E267FD">
        <w:rPr>
          <w:rFonts w:ascii="Calibri" w:eastAsia="Calibri" w:hAnsi="Calibri" w:cs="Calibri"/>
          <w:noProof/>
          <w:lang w:val="hr-HR"/>
        </w:rPr>
        <w:t xml:space="preserve">Aranžmani za adaptivno upravljanje. Plan treba </w:t>
      </w:r>
      <w:r w:rsidR="0078517A">
        <w:rPr>
          <w:rFonts w:ascii="Calibri" w:eastAsia="Calibri" w:hAnsi="Calibri" w:cs="Calibri"/>
          <w:noProof/>
          <w:lang w:val="hr-HR"/>
        </w:rPr>
        <w:t xml:space="preserve">da </w:t>
      </w:r>
      <w:r w:rsidRPr="00E267FD">
        <w:rPr>
          <w:rFonts w:ascii="Calibri" w:eastAsia="Calibri" w:hAnsi="Calibri" w:cs="Calibri"/>
          <w:noProof/>
          <w:lang w:val="hr-HR"/>
        </w:rPr>
        <w:t>uključi odredbe za prilagođavanje implementacije preseljenja kao odgovor na neočekivane promjene u uslovima projekta ili nepredviđene prepreke za postizanje zadovoljavajućih rezultata preseljenja.</w:t>
      </w:r>
    </w:p>
    <w:p w14:paraId="4CC47AD8" w14:textId="77777777" w:rsidR="0078517A" w:rsidRDefault="0078517A" w:rsidP="0078517A">
      <w:pPr>
        <w:rPr>
          <w:lang w:val="hr-HR"/>
        </w:rPr>
      </w:pPr>
    </w:p>
    <w:p w14:paraId="28A9867D" w14:textId="77777777" w:rsidR="00E420AA" w:rsidRPr="00E267FD" w:rsidRDefault="004E04E7" w:rsidP="0078517A">
      <w:pPr>
        <w:rPr>
          <w:lang w:val="hr-HR"/>
        </w:rPr>
      </w:pPr>
      <w:r w:rsidRPr="00E267FD">
        <w:rPr>
          <w:lang w:val="hr-HR"/>
        </w:rPr>
        <w:t>Kada je potrebno, u RAP treba uključiti odredbe za prilagođavanje implementacije preseljenja kako bi se odgovorilo na nepredvi</w:t>
      </w:r>
      <w:r w:rsidR="0078517A">
        <w:rPr>
          <w:lang w:val="hr-HR"/>
        </w:rPr>
        <w:t xml:space="preserve">dive </w:t>
      </w:r>
      <w:r w:rsidRPr="00E267FD">
        <w:rPr>
          <w:lang w:val="hr-HR"/>
        </w:rPr>
        <w:t>uslove projekta ili nepredviđene prepreke postizanju zadovoljavajućih rezultata preseljenja.</w:t>
      </w:r>
    </w:p>
    <w:p w14:paraId="0A9930F8" w14:textId="77777777" w:rsidR="00E420AA" w:rsidRPr="00E267FD" w:rsidRDefault="004E04E7" w:rsidP="0078517A">
      <w:pPr>
        <w:rPr>
          <w:rFonts w:cstheme="minorHAnsi"/>
          <w:lang w:val="hr-HR"/>
        </w:rPr>
      </w:pPr>
      <w:r w:rsidRPr="00E267FD">
        <w:rPr>
          <w:rFonts w:cstheme="minorHAnsi"/>
          <w:color w:val="000009"/>
          <w:lang w:val="hr-HR"/>
        </w:rPr>
        <w:t>U malo vjerovatnim slučajevima kada okolnosti projekta zahtijevaju fizičko preseljenje stanovnika (ili preduzeća), planovi preseljenja zahtijevaju dodatne informacije i elemente planiranja. Dodatni zahtjevi uključuju:</w:t>
      </w:r>
    </w:p>
    <w:p w14:paraId="31F85F7B" w14:textId="77777777" w:rsidR="00E420AA" w:rsidRPr="00E267FD" w:rsidRDefault="003737BF" w:rsidP="0078517A">
      <w:pPr>
        <w:pStyle w:val="ListParagraph"/>
        <w:widowControl w:val="0"/>
        <w:numPr>
          <w:ilvl w:val="0"/>
          <w:numId w:val="99"/>
        </w:numPr>
        <w:tabs>
          <w:tab w:val="left" w:pos="808"/>
        </w:tabs>
        <w:autoSpaceDE w:val="0"/>
        <w:autoSpaceDN w:val="0"/>
        <w:spacing w:line="240" w:lineRule="auto"/>
        <w:ind w:right="26"/>
        <w:contextualSpacing w:val="0"/>
        <w:rPr>
          <w:rFonts w:cstheme="minorHAnsi"/>
          <w:lang w:val="hr-HR"/>
        </w:rPr>
      </w:pPr>
      <w:r>
        <w:rPr>
          <w:rFonts w:cstheme="minorHAnsi"/>
          <w:b/>
          <w:color w:val="000009"/>
          <w:lang w:val="hr-HR"/>
        </w:rPr>
        <w:t>Prelazna</w:t>
      </w:r>
      <w:r w:rsidR="00E420AA" w:rsidRPr="00E267FD">
        <w:rPr>
          <w:rFonts w:cstheme="minorHAnsi"/>
          <w:b/>
          <w:color w:val="000009"/>
          <w:lang w:val="hr-HR"/>
        </w:rPr>
        <w:t xml:space="preserve"> pomoć</w:t>
      </w:r>
      <w:r w:rsidR="00E420AA" w:rsidRPr="00E267FD">
        <w:rPr>
          <w:rFonts w:cstheme="minorHAnsi"/>
          <w:color w:val="000009"/>
          <w:lang w:val="hr-HR"/>
        </w:rPr>
        <w:t>: opisuje oblike pomoći koji se pružaju za preseljenje članova domaćinstva i njihove imovine i u prelaznom periodu;</w:t>
      </w:r>
    </w:p>
    <w:p w14:paraId="2073ACCE" w14:textId="77777777" w:rsidR="00E420AA" w:rsidRPr="00E267FD" w:rsidRDefault="00410826" w:rsidP="0078517A">
      <w:pPr>
        <w:pStyle w:val="ListParagraph"/>
        <w:widowControl w:val="0"/>
        <w:numPr>
          <w:ilvl w:val="0"/>
          <w:numId w:val="99"/>
        </w:numPr>
        <w:tabs>
          <w:tab w:val="left" w:pos="807"/>
        </w:tabs>
        <w:autoSpaceDE w:val="0"/>
        <w:autoSpaceDN w:val="0"/>
        <w:spacing w:line="240" w:lineRule="auto"/>
        <w:ind w:right="26"/>
        <w:contextualSpacing w:val="0"/>
        <w:rPr>
          <w:rFonts w:cstheme="minorHAnsi"/>
          <w:lang w:val="hr-HR"/>
        </w:rPr>
      </w:pPr>
      <w:r>
        <w:rPr>
          <w:rFonts w:cstheme="minorHAnsi"/>
          <w:color w:val="000009"/>
          <w:lang w:val="hr-HR"/>
        </w:rPr>
        <w:t>Z</w:t>
      </w:r>
      <w:r w:rsidR="00E420AA" w:rsidRPr="00E267FD">
        <w:rPr>
          <w:rFonts w:cstheme="minorHAnsi"/>
          <w:color w:val="000009"/>
          <w:lang w:val="hr-HR"/>
        </w:rPr>
        <w:t xml:space="preserve">aštitu </w:t>
      </w:r>
      <w:r>
        <w:rPr>
          <w:rFonts w:cstheme="minorHAnsi"/>
          <w:color w:val="000009"/>
          <w:lang w:val="hr-HR"/>
        </w:rPr>
        <w:t>životne sredine</w:t>
      </w:r>
      <w:r w:rsidR="00E420AA" w:rsidRPr="00E267FD">
        <w:rPr>
          <w:rFonts w:cstheme="minorHAnsi"/>
          <w:color w:val="000009"/>
          <w:lang w:val="hr-HR"/>
        </w:rPr>
        <w:t xml:space="preserve"> i upravljanje planiranim lokacijama za preseljenje;</w:t>
      </w:r>
    </w:p>
    <w:p w14:paraId="10B91A61" w14:textId="77777777" w:rsidR="00E420AA" w:rsidRPr="00E267FD" w:rsidRDefault="00E420AA" w:rsidP="0078517A">
      <w:pPr>
        <w:pStyle w:val="ListParagraph"/>
        <w:widowControl w:val="0"/>
        <w:numPr>
          <w:ilvl w:val="0"/>
          <w:numId w:val="99"/>
        </w:numPr>
        <w:tabs>
          <w:tab w:val="left" w:pos="808"/>
        </w:tabs>
        <w:autoSpaceDE w:val="0"/>
        <w:autoSpaceDN w:val="0"/>
        <w:spacing w:line="240" w:lineRule="auto"/>
        <w:ind w:right="26"/>
        <w:contextualSpacing w:val="0"/>
        <w:rPr>
          <w:rFonts w:cstheme="minorHAnsi"/>
          <w:lang w:val="hr-HR"/>
        </w:rPr>
      </w:pPr>
      <w:r w:rsidRPr="00E267FD">
        <w:rPr>
          <w:rFonts w:cstheme="minorHAnsi"/>
          <w:b/>
          <w:color w:val="000009"/>
          <w:lang w:val="hr-HR"/>
        </w:rPr>
        <w:t>Konsultacije o aranžmanima preseljenja</w:t>
      </w:r>
      <w:r w:rsidRPr="00E267FD">
        <w:rPr>
          <w:rFonts w:cstheme="minorHAnsi"/>
          <w:color w:val="000009"/>
          <w:lang w:val="hr-HR"/>
        </w:rPr>
        <w:t xml:space="preserve">: opisuje proces konsultacija sa fizički raseljenim osobama o njihovim preferencama u vezi sa alternativama preseljenja, izborima vezanim za oblike kompenzacije i </w:t>
      </w:r>
      <w:r w:rsidR="003737BF">
        <w:rPr>
          <w:rFonts w:cstheme="minorHAnsi"/>
          <w:color w:val="000009"/>
          <w:lang w:val="hr-HR"/>
        </w:rPr>
        <w:t>prelazne</w:t>
      </w:r>
      <w:r w:rsidRPr="00E267FD">
        <w:rPr>
          <w:rFonts w:cstheme="minorHAnsi"/>
          <w:color w:val="000009"/>
          <w:lang w:val="hr-HR"/>
        </w:rPr>
        <w:t xml:space="preserve"> pomoći itd.</w:t>
      </w:r>
    </w:p>
    <w:p w14:paraId="2835AFEA" w14:textId="77777777" w:rsidR="00E420AA" w:rsidRPr="00E267FD" w:rsidRDefault="00E420AA" w:rsidP="0078517A">
      <w:pPr>
        <w:rPr>
          <w:rFonts w:cstheme="minorHAnsi"/>
          <w:lang w:val="hr-HR"/>
        </w:rPr>
      </w:pPr>
      <w:r w:rsidRPr="00E267FD">
        <w:rPr>
          <w:rFonts w:cstheme="minorHAnsi"/>
          <w:color w:val="000009"/>
          <w:lang w:val="hr-HR"/>
        </w:rPr>
        <w:t xml:space="preserve">Predviđeni obim aktivnosti sticanja zemljišta je mali, ali u slučaju da </w:t>
      </w:r>
      <w:r w:rsidR="00410826">
        <w:rPr>
          <w:rFonts w:cstheme="minorHAnsi"/>
          <w:color w:val="000009"/>
          <w:lang w:val="hr-HR"/>
        </w:rPr>
        <w:t>sticanje</w:t>
      </w:r>
      <w:r w:rsidRPr="00E267FD">
        <w:rPr>
          <w:rFonts w:cstheme="minorHAnsi"/>
          <w:color w:val="000009"/>
          <w:lang w:val="hr-HR"/>
        </w:rPr>
        <w:t xml:space="preserve"> zemljišta ili ograničenja korištenja ili pristupa zemljištu ili prirodnim resursima izazovu značajn</w:t>
      </w:r>
      <w:r w:rsidR="00410826">
        <w:rPr>
          <w:rFonts w:cstheme="minorHAnsi"/>
          <w:color w:val="000009"/>
          <w:lang w:val="hr-HR"/>
        </w:rPr>
        <w:t>a</w:t>
      </w:r>
      <w:r w:rsidRPr="00E267FD">
        <w:rPr>
          <w:rFonts w:cstheme="minorHAnsi"/>
          <w:color w:val="000009"/>
          <w:lang w:val="hr-HR"/>
        </w:rPr>
        <w:t xml:space="preserve"> ekonomsk</w:t>
      </w:r>
      <w:r w:rsidR="00410826">
        <w:rPr>
          <w:rFonts w:cstheme="minorHAnsi"/>
          <w:color w:val="000009"/>
          <w:lang w:val="hr-HR"/>
        </w:rPr>
        <w:t>a</w:t>
      </w:r>
      <w:r w:rsidRPr="00E267FD">
        <w:rPr>
          <w:rFonts w:cstheme="minorHAnsi"/>
          <w:color w:val="000009"/>
          <w:lang w:val="hr-HR"/>
        </w:rPr>
        <w:t xml:space="preserve"> raseljavanje, aranžmani za pružanje dovoljno prilika raseljenim osobama da poboljšaju, ili barem obnove, svoj</w:t>
      </w:r>
      <w:r w:rsidR="00410826">
        <w:rPr>
          <w:rFonts w:cstheme="minorHAnsi"/>
          <w:color w:val="000009"/>
          <w:lang w:val="hr-HR"/>
        </w:rPr>
        <w:t>a</w:t>
      </w:r>
      <w:r w:rsidRPr="00E267FD">
        <w:rPr>
          <w:rFonts w:cstheme="minorHAnsi"/>
          <w:color w:val="000009"/>
          <w:lang w:val="hr-HR"/>
        </w:rPr>
        <w:t xml:space="preserve"> </w:t>
      </w:r>
      <w:r w:rsidR="00410826">
        <w:rPr>
          <w:rFonts w:cstheme="minorHAnsi"/>
          <w:color w:val="000009"/>
          <w:lang w:val="hr-HR"/>
        </w:rPr>
        <w:t>sredstva za život se</w:t>
      </w:r>
      <w:r w:rsidRPr="00E267FD">
        <w:rPr>
          <w:rFonts w:cstheme="minorHAnsi"/>
          <w:color w:val="000009"/>
          <w:lang w:val="hr-HR"/>
        </w:rPr>
        <w:t xml:space="preserve"> </w:t>
      </w:r>
      <w:r w:rsidR="00344041">
        <w:rPr>
          <w:rFonts w:cstheme="minorHAnsi"/>
          <w:color w:val="000009"/>
          <w:lang w:val="hr-HR"/>
        </w:rPr>
        <w:t>takođe</w:t>
      </w:r>
      <w:r w:rsidRPr="00E267FD">
        <w:rPr>
          <w:rFonts w:cstheme="minorHAnsi"/>
          <w:color w:val="000009"/>
          <w:lang w:val="hr-HR"/>
        </w:rPr>
        <w:t xml:space="preserve"> uključuju u RAP ili u poseban plan poboljšanja </w:t>
      </w:r>
      <w:r w:rsidR="00410826">
        <w:rPr>
          <w:rFonts w:cstheme="minorHAnsi"/>
          <w:color w:val="000009"/>
          <w:lang w:val="hr-HR"/>
        </w:rPr>
        <w:t>sredstva za život</w:t>
      </w:r>
      <w:r w:rsidRPr="00E267FD">
        <w:rPr>
          <w:rFonts w:cstheme="minorHAnsi"/>
          <w:color w:val="000009"/>
          <w:lang w:val="hr-HR"/>
        </w:rPr>
        <w:t>.</w:t>
      </w:r>
    </w:p>
    <w:p w14:paraId="2EAA7216" w14:textId="77777777" w:rsidR="00E420AA" w:rsidRPr="00E267FD" w:rsidRDefault="00E420AA" w:rsidP="0078517A">
      <w:pPr>
        <w:rPr>
          <w:rFonts w:cstheme="minorHAnsi"/>
          <w:lang w:val="hr-HR"/>
        </w:rPr>
      </w:pPr>
      <w:r w:rsidRPr="00E267FD">
        <w:rPr>
          <w:rFonts w:cstheme="minorHAnsi"/>
          <w:color w:val="000009"/>
          <w:lang w:val="hr-HR"/>
        </w:rPr>
        <w:t>To uključuje:</w:t>
      </w:r>
    </w:p>
    <w:p w14:paraId="5BE773CF" w14:textId="77777777" w:rsidR="00E420AA" w:rsidRPr="00E267FD" w:rsidRDefault="00E420AA" w:rsidP="0078517A">
      <w:pPr>
        <w:pStyle w:val="ListParagraph"/>
        <w:widowControl w:val="0"/>
        <w:numPr>
          <w:ilvl w:val="0"/>
          <w:numId w:val="99"/>
        </w:numPr>
        <w:tabs>
          <w:tab w:val="left" w:pos="808"/>
        </w:tabs>
        <w:autoSpaceDE w:val="0"/>
        <w:autoSpaceDN w:val="0"/>
        <w:spacing w:line="240" w:lineRule="auto"/>
        <w:ind w:right="26"/>
        <w:contextualSpacing w:val="0"/>
        <w:rPr>
          <w:rFonts w:cstheme="minorHAnsi"/>
          <w:lang w:val="hr-HR"/>
        </w:rPr>
      </w:pPr>
      <w:r w:rsidRPr="00E267FD">
        <w:rPr>
          <w:rFonts w:cstheme="minorHAnsi"/>
          <w:b/>
          <w:color w:val="000009"/>
          <w:lang w:val="hr-HR"/>
        </w:rPr>
        <w:t>Direktna zamjena zemljišta</w:t>
      </w:r>
      <w:r w:rsidRPr="00E267FD">
        <w:rPr>
          <w:rFonts w:cstheme="minorHAnsi"/>
          <w:color w:val="000009"/>
          <w:lang w:val="hr-HR"/>
        </w:rPr>
        <w:t xml:space="preserve">: za RAP-ove zasnovane na poljoprivrednim </w:t>
      </w:r>
      <w:r w:rsidR="00410826">
        <w:rPr>
          <w:rFonts w:cstheme="minorHAnsi"/>
          <w:color w:val="000009"/>
          <w:lang w:val="hr-HR"/>
        </w:rPr>
        <w:t>sredstvima za život</w:t>
      </w:r>
      <w:r w:rsidRPr="00E267FD">
        <w:rPr>
          <w:rFonts w:cstheme="minorHAnsi"/>
          <w:color w:val="000009"/>
          <w:lang w:val="hr-HR"/>
        </w:rPr>
        <w:t>, RAP će omogućiti opciju dobijanja zamjenskog zemljišta ekvivalentne proizvodne vrijednosti ili dokazivanja da nije dostupno dovoljno zemljišta iste vrijednosti, itd.;</w:t>
      </w:r>
    </w:p>
    <w:p w14:paraId="5952A06B" w14:textId="77777777" w:rsidR="00E420AA" w:rsidRPr="00E267FD" w:rsidRDefault="00E420AA" w:rsidP="0078517A">
      <w:pPr>
        <w:pStyle w:val="ListParagraph"/>
        <w:widowControl w:val="0"/>
        <w:numPr>
          <w:ilvl w:val="0"/>
          <w:numId w:val="99"/>
        </w:numPr>
        <w:tabs>
          <w:tab w:val="left" w:pos="808"/>
        </w:tabs>
        <w:autoSpaceDE w:val="0"/>
        <w:autoSpaceDN w:val="0"/>
        <w:spacing w:line="240" w:lineRule="auto"/>
        <w:ind w:right="26"/>
        <w:contextualSpacing w:val="0"/>
        <w:rPr>
          <w:rFonts w:cstheme="minorHAnsi"/>
          <w:lang w:val="hr-HR"/>
        </w:rPr>
      </w:pPr>
      <w:r w:rsidRPr="00E267FD">
        <w:rPr>
          <w:rFonts w:cstheme="minorHAnsi"/>
          <w:b/>
          <w:color w:val="000009"/>
          <w:lang w:val="hr-HR"/>
        </w:rPr>
        <w:t>Gubitak pristupa zemljištu ili resursima</w:t>
      </w:r>
      <w:r w:rsidRPr="00E267FD">
        <w:rPr>
          <w:rFonts w:cstheme="minorHAnsi"/>
          <w:color w:val="000009"/>
          <w:lang w:val="hr-HR"/>
        </w:rPr>
        <w:t>: opisuje načine za pribavljanje zamjena ili alternativnih resursa, ili na drugi način pruža podršku za alternativn</w:t>
      </w:r>
      <w:r w:rsidR="00410826">
        <w:rPr>
          <w:rFonts w:cstheme="minorHAnsi"/>
          <w:color w:val="000009"/>
          <w:lang w:val="hr-HR"/>
        </w:rPr>
        <w:t>a</w:t>
      </w:r>
      <w:r w:rsidRPr="00E267FD">
        <w:rPr>
          <w:rFonts w:cstheme="minorHAnsi"/>
          <w:color w:val="000009"/>
          <w:lang w:val="hr-HR"/>
        </w:rPr>
        <w:t xml:space="preserve"> </w:t>
      </w:r>
      <w:r w:rsidR="00410826">
        <w:rPr>
          <w:rFonts w:cstheme="minorHAnsi"/>
          <w:color w:val="000009"/>
          <w:lang w:val="hr-HR"/>
        </w:rPr>
        <w:t>sredstva za život</w:t>
      </w:r>
      <w:r w:rsidRPr="00E267FD">
        <w:rPr>
          <w:rFonts w:cstheme="minorHAnsi"/>
          <w:color w:val="000009"/>
          <w:lang w:val="hr-HR"/>
        </w:rPr>
        <w:t>;</w:t>
      </w:r>
    </w:p>
    <w:p w14:paraId="51E10901" w14:textId="77777777" w:rsidR="00E420AA" w:rsidRPr="00E267FD" w:rsidRDefault="00E420AA" w:rsidP="0078517A">
      <w:pPr>
        <w:pStyle w:val="ListParagraph"/>
        <w:widowControl w:val="0"/>
        <w:numPr>
          <w:ilvl w:val="0"/>
          <w:numId w:val="99"/>
        </w:numPr>
        <w:tabs>
          <w:tab w:val="left" w:pos="808"/>
        </w:tabs>
        <w:autoSpaceDE w:val="0"/>
        <w:autoSpaceDN w:val="0"/>
        <w:spacing w:line="240" w:lineRule="auto"/>
        <w:ind w:right="26"/>
        <w:contextualSpacing w:val="0"/>
        <w:rPr>
          <w:rFonts w:cstheme="minorHAnsi"/>
          <w:lang w:val="hr-HR"/>
        </w:rPr>
      </w:pPr>
      <w:r w:rsidRPr="00410826">
        <w:rPr>
          <w:rFonts w:cstheme="minorHAnsi"/>
          <w:b/>
          <w:color w:val="000009"/>
          <w:lang w:val="hr-HR"/>
        </w:rPr>
        <w:t>Podrška za alternativn</w:t>
      </w:r>
      <w:r w:rsidR="00410826" w:rsidRPr="00410826">
        <w:rPr>
          <w:rFonts w:cstheme="minorHAnsi"/>
          <w:b/>
          <w:color w:val="000009"/>
          <w:lang w:val="hr-HR"/>
        </w:rPr>
        <w:t>a</w:t>
      </w:r>
      <w:r w:rsidRPr="00410826">
        <w:rPr>
          <w:rFonts w:cstheme="minorHAnsi"/>
          <w:b/>
          <w:color w:val="000009"/>
          <w:lang w:val="hr-HR"/>
        </w:rPr>
        <w:t xml:space="preserve"> </w:t>
      </w:r>
      <w:r w:rsidR="00410826" w:rsidRPr="00410826">
        <w:rPr>
          <w:rFonts w:cstheme="minorHAnsi"/>
          <w:b/>
          <w:color w:val="000009"/>
          <w:lang w:val="hr-HR"/>
        </w:rPr>
        <w:t>sredstva za život</w:t>
      </w:r>
      <w:r w:rsidRPr="00E267FD">
        <w:rPr>
          <w:rFonts w:cstheme="minorHAnsi"/>
          <w:color w:val="000009"/>
          <w:lang w:val="hr-HR"/>
        </w:rPr>
        <w:t xml:space="preserve">: opisuje izvodljive aranžmane za pronalaženje zaposlenja ili osnivanje biznisa, uključujući pružanje relevantne dodatne pomoći uključujući obuku </w:t>
      </w:r>
      <w:r w:rsidR="00410826">
        <w:rPr>
          <w:rFonts w:cstheme="minorHAnsi"/>
          <w:color w:val="000009"/>
          <w:lang w:val="hr-HR"/>
        </w:rPr>
        <w:t xml:space="preserve">za </w:t>
      </w:r>
      <w:r w:rsidRPr="00E267FD">
        <w:rPr>
          <w:rFonts w:cstheme="minorHAnsi"/>
          <w:color w:val="000009"/>
          <w:lang w:val="hr-HR"/>
        </w:rPr>
        <w:t>vještin</w:t>
      </w:r>
      <w:r w:rsidR="00410826">
        <w:rPr>
          <w:rFonts w:cstheme="minorHAnsi"/>
          <w:color w:val="000009"/>
          <w:lang w:val="hr-HR"/>
        </w:rPr>
        <w:t>e</w:t>
      </w:r>
      <w:r w:rsidRPr="00E267FD">
        <w:rPr>
          <w:rFonts w:cstheme="minorHAnsi"/>
          <w:color w:val="000009"/>
          <w:lang w:val="hr-HR"/>
        </w:rPr>
        <w:t>, kredite, licence ili dozvole, ili specijaliz</w:t>
      </w:r>
      <w:r w:rsidR="00410826">
        <w:rPr>
          <w:rFonts w:cstheme="minorHAnsi"/>
          <w:color w:val="000009"/>
          <w:lang w:val="hr-HR"/>
        </w:rPr>
        <w:t>ov</w:t>
      </w:r>
      <w:r w:rsidRPr="00E267FD">
        <w:rPr>
          <w:rFonts w:cstheme="minorHAnsi"/>
          <w:color w:val="000009"/>
          <w:lang w:val="hr-HR"/>
        </w:rPr>
        <w:t xml:space="preserve">anu opremu. Kako je opravdano, planiranje </w:t>
      </w:r>
      <w:r w:rsidR="00410826">
        <w:rPr>
          <w:rFonts w:cstheme="minorHAnsi"/>
          <w:color w:val="000009"/>
          <w:lang w:val="hr-HR"/>
        </w:rPr>
        <w:t>sredstava za život</w:t>
      </w:r>
      <w:r w:rsidR="00410826" w:rsidRPr="00E267FD">
        <w:rPr>
          <w:rFonts w:cstheme="minorHAnsi"/>
          <w:color w:val="000009"/>
          <w:lang w:val="hr-HR"/>
        </w:rPr>
        <w:t xml:space="preserve"> </w:t>
      </w:r>
      <w:r w:rsidRPr="00E267FD">
        <w:rPr>
          <w:rFonts w:cstheme="minorHAnsi"/>
          <w:color w:val="000009"/>
          <w:lang w:val="hr-HR"/>
        </w:rPr>
        <w:t xml:space="preserve">pruža posebnu pomoć ženama, manjinama ili ranjivim grupama koje mogu biti u nepovoljnom položaju u obezbjeđivanju alternativnih </w:t>
      </w:r>
      <w:r w:rsidR="00410826">
        <w:rPr>
          <w:rFonts w:cstheme="minorHAnsi"/>
          <w:color w:val="000009"/>
          <w:lang w:val="hr-HR"/>
        </w:rPr>
        <w:t>sredstava za život</w:t>
      </w:r>
      <w:r w:rsidRPr="00E267FD">
        <w:rPr>
          <w:rFonts w:cstheme="minorHAnsi"/>
          <w:color w:val="000009"/>
          <w:lang w:val="hr-HR"/>
        </w:rPr>
        <w:t>;</w:t>
      </w:r>
    </w:p>
    <w:p w14:paraId="412346ED" w14:textId="77777777" w:rsidR="00E420AA" w:rsidRPr="00E267FD" w:rsidRDefault="00E420AA" w:rsidP="0078517A">
      <w:pPr>
        <w:pStyle w:val="ListParagraph"/>
        <w:widowControl w:val="0"/>
        <w:numPr>
          <w:ilvl w:val="0"/>
          <w:numId w:val="99"/>
        </w:numPr>
        <w:tabs>
          <w:tab w:val="left" w:pos="808"/>
        </w:tabs>
        <w:autoSpaceDE w:val="0"/>
        <w:autoSpaceDN w:val="0"/>
        <w:spacing w:line="240" w:lineRule="auto"/>
        <w:ind w:right="26"/>
        <w:contextualSpacing w:val="0"/>
        <w:rPr>
          <w:rFonts w:cstheme="minorHAnsi"/>
          <w:lang w:val="hr-HR"/>
        </w:rPr>
      </w:pPr>
      <w:r w:rsidRPr="00E267FD">
        <w:rPr>
          <w:rFonts w:cstheme="minorHAnsi"/>
          <w:b/>
          <w:color w:val="000009"/>
          <w:lang w:val="hr-HR"/>
        </w:rPr>
        <w:t xml:space="preserve">Razmatranje prilika za ekonomski razvoj: </w:t>
      </w:r>
      <w:r w:rsidRPr="00E267FD">
        <w:rPr>
          <w:rFonts w:cstheme="minorHAnsi"/>
          <w:color w:val="000009"/>
          <w:lang w:val="hr-HR"/>
        </w:rPr>
        <w:t xml:space="preserve">identifikuje i procjenjuje sve izvodljive prilike za unapređenje </w:t>
      </w:r>
      <w:r w:rsidR="00410826">
        <w:rPr>
          <w:rFonts w:cstheme="minorHAnsi"/>
          <w:color w:val="000009"/>
          <w:lang w:val="hr-HR"/>
        </w:rPr>
        <w:t>sredstava za život</w:t>
      </w:r>
      <w:r w:rsidR="00410826" w:rsidRPr="00E267FD">
        <w:rPr>
          <w:rFonts w:cstheme="minorHAnsi"/>
          <w:color w:val="000009"/>
          <w:lang w:val="hr-HR"/>
        </w:rPr>
        <w:t xml:space="preserve"> </w:t>
      </w:r>
      <w:r w:rsidRPr="00E267FD">
        <w:rPr>
          <w:rFonts w:cstheme="minorHAnsi"/>
          <w:color w:val="000009"/>
          <w:lang w:val="hr-HR"/>
        </w:rPr>
        <w:t>kao rezultat procesa preseljenja. To može uključivati, na primjer, povlaš</w:t>
      </w:r>
      <w:r w:rsidR="00410826">
        <w:rPr>
          <w:rFonts w:cstheme="minorHAnsi"/>
          <w:color w:val="000009"/>
          <w:lang w:val="hr-HR"/>
        </w:rPr>
        <w:t>ć</w:t>
      </w:r>
      <w:r w:rsidRPr="00E267FD">
        <w:rPr>
          <w:rFonts w:cstheme="minorHAnsi"/>
          <w:color w:val="000009"/>
          <w:lang w:val="hr-HR"/>
        </w:rPr>
        <w:t>ene ugovore o zaposlenju na projektima, podršku razvoju specijaliz</w:t>
      </w:r>
      <w:r w:rsidR="00410826">
        <w:rPr>
          <w:rFonts w:cstheme="minorHAnsi"/>
          <w:color w:val="000009"/>
          <w:lang w:val="hr-HR"/>
        </w:rPr>
        <w:t>ov</w:t>
      </w:r>
      <w:r w:rsidRPr="00E267FD">
        <w:rPr>
          <w:rFonts w:cstheme="minorHAnsi"/>
          <w:color w:val="000009"/>
          <w:lang w:val="hr-HR"/>
        </w:rPr>
        <w:t>anih proizvoda ili tržišta, preferencijalno komercijalno zoniranje i trgovinske aranžmane itd.;</w:t>
      </w:r>
    </w:p>
    <w:p w14:paraId="0164CA98" w14:textId="77777777" w:rsidR="00E420AA" w:rsidRPr="00E267FD" w:rsidRDefault="003737BF" w:rsidP="0078517A">
      <w:pPr>
        <w:pStyle w:val="ListParagraph"/>
        <w:widowControl w:val="0"/>
        <w:numPr>
          <w:ilvl w:val="0"/>
          <w:numId w:val="99"/>
        </w:numPr>
        <w:tabs>
          <w:tab w:val="left" w:pos="808"/>
        </w:tabs>
        <w:autoSpaceDE w:val="0"/>
        <w:autoSpaceDN w:val="0"/>
        <w:spacing w:line="240" w:lineRule="auto"/>
        <w:ind w:right="26"/>
        <w:contextualSpacing w:val="0"/>
        <w:rPr>
          <w:rFonts w:cstheme="minorHAnsi"/>
          <w:lang w:val="hr-HR"/>
        </w:rPr>
      </w:pPr>
      <w:r>
        <w:rPr>
          <w:rFonts w:cstheme="minorHAnsi"/>
          <w:b/>
          <w:color w:val="000009"/>
          <w:lang w:val="hr-HR"/>
        </w:rPr>
        <w:t>Prelazna</w:t>
      </w:r>
      <w:r w:rsidR="00E420AA" w:rsidRPr="00E267FD">
        <w:rPr>
          <w:rFonts w:cstheme="minorHAnsi"/>
          <w:b/>
          <w:color w:val="000009"/>
          <w:lang w:val="hr-HR"/>
        </w:rPr>
        <w:t xml:space="preserve"> podrška: </w:t>
      </w:r>
      <w:r w:rsidR="00E420AA" w:rsidRPr="00E267FD">
        <w:rPr>
          <w:rFonts w:cstheme="minorHAnsi"/>
          <w:color w:val="000009"/>
          <w:lang w:val="hr-HR"/>
        </w:rPr>
        <w:t xml:space="preserve">opisuje </w:t>
      </w:r>
      <w:r>
        <w:rPr>
          <w:rFonts w:cstheme="minorHAnsi"/>
          <w:color w:val="000009"/>
          <w:lang w:val="hr-HR"/>
        </w:rPr>
        <w:t>prelaznu</w:t>
      </w:r>
      <w:r w:rsidR="00E420AA" w:rsidRPr="00E267FD">
        <w:rPr>
          <w:rFonts w:cstheme="minorHAnsi"/>
          <w:color w:val="000009"/>
          <w:lang w:val="hr-HR"/>
        </w:rPr>
        <w:t xml:space="preserve"> podršku onima čij</w:t>
      </w:r>
      <w:r w:rsidR="00410826">
        <w:rPr>
          <w:rFonts w:cstheme="minorHAnsi"/>
          <w:color w:val="000009"/>
          <w:lang w:val="hr-HR"/>
        </w:rPr>
        <w:t>a</w:t>
      </w:r>
      <w:r w:rsidR="00E420AA" w:rsidRPr="00E267FD">
        <w:rPr>
          <w:rFonts w:cstheme="minorHAnsi"/>
          <w:color w:val="000009"/>
          <w:lang w:val="hr-HR"/>
        </w:rPr>
        <w:t xml:space="preserve"> će </w:t>
      </w:r>
      <w:r w:rsidR="00410826">
        <w:rPr>
          <w:rFonts w:cstheme="minorHAnsi"/>
          <w:color w:val="000009"/>
          <w:lang w:val="hr-HR"/>
        </w:rPr>
        <w:t>sredstva za život</w:t>
      </w:r>
      <w:r w:rsidR="00410826" w:rsidRPr="00E267FD">
        <w:rPr>
          <w:rFonts w:cstheme="minorHAnsi"/>
          <w:color w:val="000009"/>
          <w:lang w:val="hr-HR"/>
        </w:rPr>
        <w:t xml:space="preserve"> </w:t>
      </w:r>
      <w:r w:rsidR="00E420AA" w:rsidRPr="00E267FD">
        <w:rPr>
          <w:rFonts w:cstheme="minorHAnsi"/>
          <w:color w:val="000009"/>
          <w:lang w:val="hr-HR"/>
        </w:rPr>
        <w:t>biti narušen</w:t>
      </w:r>
      <w:r w:rsidR="00410826">
        <w:rPr>
          <w:rFonts w:cstheme="minorHAnsi"/>
          <w:color w:val="000009"/>
          <w:lang w:val="hr-HR"/>
        </w:rPr>
        <w:t>a</w:t>
      </w:r>
      <w:r w:rsidR="00E420AA" w:rsidRPr="00E267FD">
        <w:rPr>
          <w:rFonts w:cstheme="minorHAnsi"/>
          <w:color w:val="000009"/>
          <w:lang w:val="hr-HR"/>
        </w:rPr>
        <w:t>.</w:t>
      </w:r>
    </w:p>
    <w:p w14:paraId="12BCCA31" w14:textId="77777777" w:rsidR="000313D0" w:rsidRPr="00E267FD" w:rsidRDefault="000313D0" w:rsidP="00FF4CC9">
      <w:pPr>
        <w:rPr>
          <w:lang w:val="hr-HR"/>
        </w:rPr>
      </w:pPr>
    </w:p>
    <w:p w14:paraId="6FA56A47" w14:textId="77777777" w:rsidR="000313D0" w:rsidRPr="00E267FD" w:rsidRDefault="000313D0" w:rsidP="00410826">
      <w:pPr>
        <w:pStyle w:val="Heading2"/>
      </w:pPr>
      <w:bookmarkStart w:id="109" w:name="_Toc217250451"/>
      <w:bookmarkStart w:id="110" w:name="_Toc217387092"/>
      <w:r w:rsidRPr="00E267FD">
        <w:t>4.3</w:t>
      </w:r>
      <w:r w:rsidR="00410826">
        <w:tab/>
      </w:r>
      <w:r w:rsidRPr="00E267FD">
        <w:t xml:space="preserve">Proces </w:t>
      </w:r>
      <w:r w:rsidR="00410826">
        <w:t>izrade</w:t>
      </w:r>
      <w:r w:rsidRPr="00E267FD">
        <w:t xml:space="preserve"> i odobravanja RAP-ova</w:t>
      </w:r>
      <w:bookmarkEnd w:id="109"/>
      <w:bookmarkEnd w:id="110"/>
    </w:p>
    <w:p w14:paraId="37EB1F24" w14:textId="77777777" w:rsidR="000313D0" w:rsidRPr="00E267FD" w:rsidRDefault="000313D0" w:rsidP="000313D0">
      <w:p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Proces pripreme za RAP uključuje:</w:t>
      </w:r>
    </w:p>
    <w:p w14:paraId="5216752E" w14:textId="77777777" w:rsidR="000313D0" w:rsidRPr="00E267FD" w:rsidRDefault="000313D0" w:rsidP="00410826">
      <w:pPr>
        <w:spacing w:before="100" w:beforeAutospacing="1" w:line="240" w:lineRule="auto"/>
        <w:outlineLvl w:val="2"/>
        <w:rPr>
          <w:rFonts w:ascii="Calibri" w:eastAsia="Times New Roman" w:hAnsi="Calibri" w:cs="Times New Roman"/>
          <w:b/>
          <w:bCs/>
          <w:kern w:val="0"/>
          <w:lang w:val="hr-HR"/>
        </w:rPr>
      </w:pPr>
      <w:bookmarkStart w:id="111" w:name="_Toc217250452"/>
      <w:bookmarkStart w:id="112" w:name="_Toc217387093"/>
      <w:r w:rsidRPr="00E267FD">
        <w:rPr>
          <w:rFonts w:ascii="Calibri" w:eastAsia="Times New Roman" w:hAnsi="Calibri" w:cs="Times New Roman"/>
          <w:b/>
          <w:bCs/>
          <w:kern w:val="0"/>
          <w:lang w:val="hr-HR"/>
        </w:rPr>
        <w:lastRenderedPageBreak/>
        <w:t xml:space="preserve">Korak 1 — </w:t>
      </w:r>
      <w:r w:rsidR="00410826">
        <w:rPr>
          <w:rFonts w:ascii="Calibri" w:eastAsia="Times New Roman" w:hAnsi="Calibri" w:cs="Times New Roman"/>
          <w:b/>
          <w:bCs/>
          <w:kern w:val="0"/>
          <w:lang w:val="hr-HR"/>
        </w:rPr>
        <w:t>Skrining</w:t>
      </w:r>
      <w:r w:rsidRPr="00E267FD">
        <w:rPr>
          <w:rFonts w:ascii="Calibri" w:eastAsia="Times New Roman" w:hAnsi="Calibri" w:cs="Times New Roman"/>
          <w:b/>
          <w:bCs/>
          <w:kern w:val="0"/>
          <w:lang w:val="hr-HR"/>
        </w:rPr>
        <w:t xml:space="preserve"> i rano </w:t>
      </w:r>
      <w:bookmarkEnd w:id="111"/>
      <w:r w:rsidR="00410826">
        <w:rPr>
          <w:rFonts w:ascii="Calibri" w:eastAsia="Times New Roman" w:hAnsi="Calibri" w:cs="Times New Roman"/>
          <w:b/>
          <w:bCs/>
          <w:kern w:val="0"/>
          <w:lang w:val="hr-HR"/>
        </w:rPr>
        <w:t>objelodanjivanje</w:t>
      </w:r>
      <w:bookmarkEnd w:id="112"/>
    </w:p>
    <w:p w14:paraId="429A3C07" w14:textId="77777777" w:rsidR="000313D0" w:rsidRPr="00E267FD" w:rsidRDefault="000313D0" w:rsidP="00410826">
      <w:pPr>
        <w:numPr>
          <w:ilvl w:val="0"/>
          <w:numId w:val="52"/>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Obavještenje o početku popisa i datum </w:t>
      </w:r>
      <w:r w:rsidR="00410826">
        <w:rPr>
          <w:rFonts w:ascii="Calibri" w:eastAsia="Times New Roman" w:hAnsi="Calibri" w:cs="Times New Roman"/>
          <w:kern w:val="0"/>
          <w:lang w:val="hr-HR"/>
        </w:rPr>
        <w:t>krajnjeg roka</w:t>
      </w:r>
      <w:r w:rsidRPr="00E267FD">
        <w:rPr>
          <w:rFonts w:ascii="Calibri" w:eastAsia="Times New Roman" w:hAnsi="Calibri" w:cs="Times New Roman"/>
          <w:kern w:val="0"/>
          <w:lang w:val="hr-HR"/>
        </w:rPr>
        <w:t xml:space="preserve"> </w:t>
      </w:r>
      <w:r w:rsidR="00410826">
        <w:rPr>
          <w:rFonts w:ascii="Calibri" w:eastAsia="Times New Roman" w:hAnsi="Calibri" w:cs="Times New Roman"/>
          <w:kern w:val="0"/>
          <w:lang w:val="hr-HR"/>
        </w:rPr>
        <w:t xml:space="preserve">su </w:t>
      </w:r>
      <w:r w:rsidRPr="00E267FD">
        <w:rPr>
          <w:rFonts w:ascii="Calibri" w:eastAsia="Times New Roman" w:hAnsi="Calibri" w:cs="Times New Roman"/>
          <w:kern w:val="0"/>
          <w:lang w:val="hr-HR"/>
        </w:rPr>
        <w:t xml:space="preserve">javno </w:t>
      </w:r>
      <w:r w:rsidR="00410826">
        <w:rPr>
          <w:rFonts w:ascii="Calibri" w:eastAsia="Times New Roman" w:hAnsi="Calibri" w:cs="Times New Roman"/>
          <w:kern w:val="0"/>
          <w:lang w:val="hr-HR"/>
        </w:rPr>
        <w:t>objelodanjeni</w:t>
      </w:r>
      <w:r w:rsidRPr="00E267FD">
        <w:rPr>
          <w:rFonts w:ascii="Calibri" w:eastAsia="Times New Roman" w:hAnsi="Calibri" w:cs="Times New Roman"/>
          <w:kern w:val="0"/>
          <w:lang w:val="hr-HR"/>
        </w:rPr>
        <w:t>.</w:t>
      </w:r>
    </w:p>
    <w:p w14:paraId="31FDBBF9" w14:textId="77777777" w:rsidR="000313D0" w:rsidRPr="00E267FD" w:rsidRDefault="000313D0" w:rsidP="00410826">
      <w:pPr>
        <w:numPr>
          <w:ilvl w:val="0"/>
          <w:numId w:val="52"/>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Informacije podijeljene s lokalnim zajednicama i korisnicima šume.</w:t>
      </w:r>
    </w:p>
    <w:p w14:paraId="6E211AB8" w14:textId="77777777" w:rsidR="000313D0" w:rsidRPr="00E267FD" w:rsidRDefault="000313D0" w:rsidP="000313D0">
      <w:pPr>
        <w:spacing w:before="100" w:beforeAutospacing="1" w:after="100" w:afterAutospacing="1" w:line="240" w:lineRule="auto"/>
        <w:outlineLvl w:val="2"/>
        <w:rPr>
          <w:rFonts w:ascii="Calibri" w:eastAsia="Times New Roman" w:hAnsi="Calibri" w:cs="Times New Roman"/>
          <w:b/>
          <w:bCs/>
          <w:kern w:val="0"/>
          <w:lang w:val="hr-HR"/>
        </w:rPr>
      </w:pPr>
      <w:bookmarkStart w:id="113" w:name="_Toc217250453"/>
      <w:bookmarkStart w:id="114" w:name="_Toc217387094"/>
      <w:r w:rsidRPr="00E267FD">
        <w:rPr>
          <w:rFonts w:ascii="Calibri" w:eastAsia="Times New Roman" w:hAnsi="Calibri" w:cs="Times New Roman"/>
          <w:b/>
          <w:bCs/>
          <w:kern w:val="0"/>
          <w:lang w:val="hr-HR"/>
        </w:rPr>
        <w:t>Korak 2 — Popis i inventar imovine</w:t>
      </w:r>
      <w:bookmarkEnd w:id="113"/>
      <w:bookmarkEnd w:id="114"/>
    </w:p>
    <w:p w14:paraId="070AE7D4" w14:textId="77777777" w:rsidR="000313D0" w:rsidRPr="00E267FD" w:rsidRDefault="000313D0" w:rsidP="00410826">
      <w:pPr>
        <w:spacing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Popis će:</w:t>
      </w:r>
    </w:p>
    <w:p w14:paraId="486C618B" w14:textId="77777777" w:rsidR="000313D0" w:rsidRPr="00E267FD" w:rsidRDefault="000313D0" w:rsidP="00E3102D">
      <w:pPr>
        <w:numPr>
          <w:ilvl w:val="0"/>
          <w:numId w:val="52"/>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nabrojati sve </w:t>
      </w:r>
      <w:r w:rsidR="008F65D7">
        <w:rPr>
          <w:rFonts w:ascii="Calibri" w:eastAsia="Times New Roman" w:hAnsi="Calibri" w:cs="Times New Roman"/>
          <w:kern w:val="0"/>
          <w:lang w:val="hr-HR"/>
        </w:rPr>
        <w:t>strane</w:t>
      </w:r>
      <w:r w:rsidR="004611BF">
        <w:rPr>
          <w:rFonts w:ascii="Calibri" w:eastAsia="Times New Roman" w:hAnsi="Calibri" w:cs="Times New Roman"/>
          <w:kern w:val="0"/>
          <w:lang w:val="hr-HR"/>
        </w:rPr>
        <w:t xml:space="preserve"> pogođen projektom</w:t>
      </w:r>
      <w:r w:rsidR="008F65D7">
        <w:rPr>
          <w:rFonts w:ascii="Calibri" w:eastAsia="Times New Roman" w:hAnsi="Calibri" w:cs="Times New Roman"/>
          <w:kern w:val="0"/>
          <w:lang w:val="hr-HR"/>
        </w:rPr>
        <w:t xml:space="preserve"> (PAP)</w:t>
      </w:r>
      <w:r w:rsidRPr="00E267FD">
        <w:rPr>
          <w:rFonts w:ascii="Calibri" w:eastAsia="Times New Roman" w:hAnsi="Calibri" w:cs="Times New Roman"/>
          <w:kern w:val="0"/>
          <w:lang w:val="hr-HR"/>
        </w:rPr>
        <w:t>;</w:t>
      </w:r>
    </w:p>
    <w:p w14:paraId="00E6EDD0" w14:textId="77777777" w:rsidR="000313D0" w:rsidRPr="00E267FD" w:rsidRDefault="000313D0" w:rsidP="00E3102D">
      <w:pPr>
        <w:numPr>
          <w:ilvl w:val="0"/>
          <w:numId w:val="52"/>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identifikovati </w:t>
      </w:r>
      <w:r w:rsidR="000C1330">
        <w:rPr>
          <w:rFonts w:ascii="Calibri" w:eastAsia="Times New Roman" w:hAnsi="Calibri" w:cs="Times New Roman"/>
          <w:kern w:val="0"/>
          <w:lang w:val="hr-HR"/>
        </w:rPr>
        <w:t>sredstva za život</w:t>
      </w:r>
      <w:r w:rsidRPr="00E267FD">
        <w:rPr>
          <w:rFonts w:ascii="Calibri" w:eastAsia="Times New Roman" w:hAnsi="Calibri" w:cs="Times New Roman"/>
          <w:kern w:val="0"/>
          <w:lang w:val="hr-HR"/>
        </w:rPr>
        <w:t xml:space="preserve"> i ranjive grupe;</w:t>
      </w:r>
    </w:p>
    <w:p w14:paraId="363DEFA6" w14:textId="77777777" w:rsidR="000313D0" w:rsidRPr="00E267FD" w:rsidRDefault="000313D0" w:rsidP="00E3102D">
      <w:pPr>
        <w:numPr>
          <w:ilvl w:val="0"/>
          <w:numId w:val="52"/>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uspostaviti osnovne indikatore;</w:t>
      </w:r>
    </w:p>
    <w:p w14:paraId="011F77CB" w14:textId="77777777" w:rsidR="000313D0" w:rsidRPr="00E267FD" w:rsidRDefault="000C1330" w:rsidP="00E3102D">
      <w:pPr>
        <w:numPr>
          <w:ilvl w:val="0"/>
          <w:numId w:val="52"/>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identifikovati </w:t>
      </w:r>
      <w:r w:rsidR="000313D0" w:rsidRPr="00E267FD">
        <w:rPr>
          <w:rFonts w:ascii="Calibri" w:eastAsia="Times New Roman" w:hAnsi="Calibri" w:cs="Times New Roman"/>
          <w:kern w:val="0"/>
          <w:lang w:val="hr-HR"/>
        </w:rPr>
        <w:t>zajednička dobra (npr. šumske staze, skloništa, lokalne neformalne pristupne staze).</w:t>
      </w:r>
    </w:p>
    <w:p w14:paraId="2F436670" w14:textId="77777777" w:rsidR="000313D0" w:rsidRPr="00E267FD" w:rsidRDefault="000313D0" w:rsidP="000313D0">
      <w:p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Budući da radovi na šumskim </w:t>
      </w:r>
      <w:r w:rsidR="000C1330">
        <w:rPr>
          <w:rFonts w:ascii="Calibri" w:eastAsia="Times New Roman" w:hAnsi="Calibri" w:cs="Times New Roman"/>
          <w:kern w:val="0"/>
          <w:lang w:val="hr-HR"/>
        </w:rPr>
        <w:t>putevima</w:t>
      </w:r>
      <w:r w:rsidRPr="00E267FD">
        <w:rPr>
          <w:rFonts w:ascii="Calibri" w:eastAsia="Times New Roman" w:hAnsi="Calibri" w:cs="Times New Roman"/>
          <w:kern w:val="0"/>
          <w:lang w:val="hr-HR"/>
        </w:rPr>
        <w:t xml:space="preserve"> obično utiču na </w:t>
      </w:r>
      <w:r w:rsidRPr="00E267FD">
        <w:rPr>
          <w:rFonts w:ascii="Calibri" w:eastAsia="Times New Roman" w:hAnsi="Calibri" w:cs="Times New Roman"/>
          <w:b/>
          <w:bCs/>
          <w:kern w:val="0"/>
          <w:lang w:val="hr-HR"/>
        </w:rPr>
        <w:t xml:space="preserve">uske pojaseve pored </w:t>
      </w:r>
      <w:r w:rsidR="000C1330">
        <w:rPr>
          <w:rFonts w:ascii="Calibri" w:eastAsia="Times New Roman" w:hAnsi="Calibri" w:cs="Times New Roman"/>
          <w:b/>
          <w:bCs/>
          <w:kern w:val="0"/>
          <w:lang w:val="hr-HR"/>
        </w:rPr>
        <w:t>puta</w:t>
      </w:r>
      <w:r w:rsidRPr="00E267FD">
        <w:rPr>
          <w:rFonts w:ascii="Calibri" w:eastAsia="Times New Roman" w:hAnsi="Calibri" w:cs="Times New Roman"/>
          <w:kern w:val="0"/>
          <w:lang w:val="hr-HR"/>
        </w:rPr>
        <w:t xml:space="preserve">, očekuje se da će </w:t>
      </w:r>
      <w:r w:rsidR="000C1330">
        <w:rPr>
          <w:rFonts w:ascii="Calibri" w:eastAsia="Times New Roman" w:hAnsi="Calibri" w:cs="Times New Roman"/>
          <w:kern w:val="0"/>
          <w:lang w:val="hr-HR"/>
        </w:rPr>
        <w:t>uticaji</w:t>
      </w:r>
      <w:r w:rsidRPr="00E267FD">
        <w:rPr>
          <w:rFonts w:ascii="Calibri" w:eastAsia="Times New Roman" w:hAnsi="Calibri" w:cs="Times New Roman"/>
          <w:kern w:val="0"/>
          <w:lang w:val="hr-HR"/>
        </w:rPr>
        <w:t xml:space="preserve"> na imovinu biti manji i ograničeni na:</w:t>
      </w:r>
    </w:p>
    <w:p w14:paraId="47BD994D" w14:textId="77777777" w:rsidR="000313D0" w:rsidRPr="00E267FD" w:rsidRDefault="000313D0" w:rsidP="00410826">
      <w:pPr>
        <w:numPr>
          <w:ilvl w:val="0"/>
          <w:numId w:val="52"/>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povremene pomoćne ograde,</w:t>
      </w:r>
    </w:p>
    <w:p w14:paraId="4FAEF04F" w14:textId="77777777" w:rsidR="000313D0" w:rsidRPr="00E267FD" w:rsidRDefault="000313D0" w:rsidP="00410826">
      <w:pPr>
        <w:numPr>
          <w:ilvl w:val="0"/>
          <w:numId w:val="52"/>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male obrađene trake duž postojećih puteva,</w:t>
      </w:r>
    </w:p>
    <w:p w14:paraId="0545D3E1" w14:textId="77777777" w:rsidR="000313D0" w:rsidRPr="00E267FD" w:rsidRDefault="000C1330" w:rsidP="00410826">
      <w:pPr>
        <w:numPr>
          <w:ilvl w:val="0"/>
          <w:numId w:val="52"/>
        </w:numPr>
        <w:spacing w:before="100" w:beforeAutospacing="1" w:after="100" w:afterAutospacing="1" w:line="240" w:lineRule="auto"/>
        <w:rPr>
          <w:rFonts w:ascii="Calibri" w:eastAsia="Times New Roman" w:hAnsi="Calibri" w:cs="Times New Roman"/>
          <w:kern w:val="0"/>
          <w:lang w:val="hr-HR"/>
        </w:rPr>
      </w:pPr>
      <w:r>
        <w:rPr>
          <w:rFonts w:ascii="Calibri" w:eastAsia="Times New Roman" w:hAnsi="Calibri" w:cs="Times New Roman"/>
          <w:kern w:val="0"/>
          <w:lang w:val="hr-HR"/>
        </w:rPr>
        <w:t>p</w:t>
      </w:r>
      <w:r w:rsidR="000313D0" w:rsidRPr="00E267FD">
        <w:rPr>
          <w:rFonts w:ascii="Calibri" w:eastAsia="Times New Roman" w:hAnsi="Calibri" w:cs="Times New Roman"/>
          <w:kern w:val="0"/>
          <w:lang w:val="hr-HR"/>
        </w:rPr>
        <w:t>rivremen</w:t>
      </w:r>
      <w:r>
        <w:rPr>
          <w:rFonts w:ascii="Calibri" w:eastAsia="Times New Roman" w:hAnsi="Calibri" w:cs="Times New Roman"/>
          <w:kern w:val="0"/>
          <w:lang w:val="hr-HR"/>
        </w:rPr>
        <w:t>e</w:t>
      </w:r>
      <w:r w:rsidR="000313D0" w:rsidRPr="00E267FD">
        <w:rPr>
          <w:rFonts w:ascii="Calibri" w:eastAsia="Times New Roman" w:hAnsi="Calibri" w:cs="Times New Roman"/>
          <w:kern w:val="0"/>
          <w:lang w:val="hr-HR"/>
        </w:rPr>
        <w:t xml:space="preserve"> problem</w:t>
      </w:r>
      <w:r>
        <w:rPr>
          <w:rFonts w:ascii="Calibri" w:eastAsia="Times New Roman" w:hAnsi="Calibri" w:cs="Times New Roman"/>
          <w:kern w:val="0"/>
          <w:lang w:val="hr-HR"/>
        </w:rPr>
        <w:t>e</w:t>
      </w:r>
      <w:r w:rsidR="000313D0" w:rsidRPr="00E267FD">
        <w:rPr>
          <w:rFonts w:ascii="Calibri" w:eastAsia="Times New Roman" w:hAnsi="Calibri" w:cs="Times New Roman"/>
          <w:kern w:val="0"/>
          <w:lang w:val="hr-HR"/>
        </w:rPr>
        <w:t xml:space="preserve"> s pristupom.</w:t>
      </w:r>
    </w:p>
    <w:p w14:paraId="62DE15A9" w14:textId="77777777" w:rsidR="000313D0" w:rsidRPr="00E267FD" w:rsidRDefault="000313D0" w:rsidP="000313D0">
      <w:pPr>
        <w:spacing w:before="100" w:beforeAutospacing="1" w:after="100" w:afterAutospacing="1" w:line="240" w:lineRule="auto"/>
        <w:outlineLvl w:val="2"/>
        <w:rPr>
          <w:rFonts w:ascii="Calibri" w:eastAsia="Times New Roman" w:hAnsi="Calibri" w:cs="Times New Roman"/>
          <w:b/>
          <w:bCs/>
          <w:kern w:val="0"/>
          <w:lang w:val="hr-HR"/>
        </w:rPr>
      </w:pPr>
      <w:bookmarkStart w:id="115" w:name="_Toc217250454"/>
      <w:bookmarkStart w:id="116" w:name="_Toc217387095"/>
      <w:r w:rsidRPr="00E267FD">
        <w:rPr>
          <w:rFonts w:ascii="Calibri" w:eastAsia="Times New Roman" w:hAnsi="Calibri" w:cs="Times New Roman"/>
          <w:b/>
          <w:bCs/>
          <w:kern w:val="0"/>
          <w:lang w:val="hr-HR"/>
        </w:rPr>
        <w:t>Korak 3 — Posebni slučajevi (pitanja legalizacije i restitucije)</w:t>
      </w:r>
      <w:bookmarkEnd w:id="115"/>
      <w:bookmarkEnd w:id="116"/>
    </w:p>
    <w:p w14:paraId="7CF1D3B3" w14:textId="77777777" w:rsidR="000313D0" w:rsidRPr="00E267FD" w:rsidRDefault="000313D0" w:rsidP="000313D0">
      <w:p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Gdje su zemljišne parcele podložne neriješenim zahtjevima za restituciju ili nejasnom vlasništvu:</w:t>
      </w:r>
    </w:p>
    <w:p w14:paraId="64537C07" w14:textId="77777777" w:rsidR="000313D0" w:rsidRPr="00E267FD" w:rsidRDefault="000313D0" w:rsidP="00E3102D">
      <w:pPr>
        <w:numPr>
          <w:ilvl w:val="0"/>
          <w:numId w:val="54"/>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biće pažljivo procijenjeni prije uključivanja u </w:t>
      </w:r>
      <w:r w:rsidR="000C1330">
        <w:rPr>
          <w:rFonts w:ascii="Calibri" w:eastAsia="Times New Roman" w:hAnsi="Calibri" w:cs="Times New Roman"/>
          <w:kern w:val="0"/>
          <w:lang w:val="hr-HR"/>
        </w:rPr>
        <w:t>radove</w:t>
      </w:r>
      <w:r w:rsidRPr="00E267FD">
        <w:rPr>
          <w:rFonts w:ascii="Calibri" w:eastAsia="Times New Roman" w:hAnsi="Calibri" w:cs="Times New Roman"/>
          <w:kern w:val="0"/>
          <w:lang w:val="hr-HR"/>
        </w:rPr>
        <w:t>;</w:t>
      </w:r>
    </w:p>
    <w:p w14:paraId="71C9F813" w14:textId="77777777" w:rsidR="000313D0" w:rsidRPr="00E267FD" w:rsidRDefault="000313D0" w:rsidP="00E3102D">
      <w:pPr>
        <w:numPr>
          <w:ilvl w:val="0"/>
          <w:numId w:val="54"/>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RAP će osigurati tretman usklađen sa ESS5 čak i ako su nacionalni postupci u toku;</w:t>
      </w:r>
    </w:p>
    <w:p w14:paraId="6C3EE171" w14:textId="77777777" w:rsidR="000313D0" w:rsidRPr="00E267FD" w:rsidRDefault="000313D0" w:rsidP="00E3102D">
      <w:pPr>
        <w:numPr>
          <w:ilvl w:val="0"/>
          <w:numId w:val="54"/>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PMT će koordini</w:t>
      </w:r>
      <w:r w:rsidR="000C1330">
        <w:rPr>
          <w:rFonts w:ascii="Calibri" w:eastAsia="Times New Roman" w:hAnsi="Calibri" w:cs="Times New Roman"/>
          <w:kern w:val="0"/>
          <w:lang w:val="hr-HR"/>
        </w:rPr>
        <w:t>s</w:t>
      </w:r>
      <w:r w:rsidRPr="00E267FD">
        <w:rPr>
          <w:rFonts w:ascii="Calibri" w:eastAsia="Times New Roman" w:hAnsi="Calibri" w:cs="Times New Roman"/>
          <w:kern w:val="0"/>
          <w:lang w:val="hr-HR"/>
        </w:rPr>
        <w:t>ati sa Ministarstvom finansija i Komisijom za restituciju.</w:t>
      </w:r>
    </w:p>
    <w:p w14:paraId="435BA5A9" w14:textId="77777777" w:rsidR="000313D0" w:rsidRPr="00E267FD" w:rsidRDefault="000313D0" w:rsidP="000313D0">
      <w:pPr>
        <w:spacing w:before="100" w:beforeAutospacing="1" w:after="100" w:afterAutospacing="1" w:line="240" w:lineRule="auto"/>
        <w:outlineLvl w:val="2"/>
        <w:rPr>
          <w:rFonts w:ascii="Calibri" w:eastAsia="Times New Roman" w:hAnsi="Calibri" w:cs="Times New Roman"/>
          <w:b/>
          <w:bCs/>
          <w:kern w:val="0"/>
          <w:lang w:val="hr-HR"/>
        </w:rPr>
      </w:pPr>
      <w:bookmarkStart w:id="117" w:name="_Toc217250455"/>
      <w:bookmarkStart w:id="118" w:name="_Toc217387096"/>
      <w:r w:rsidRPr="00E267FD">
        <w:rPr>
          <w:rFonts w:ascii="Calibri" w:eastAsia="Times New Roman" w:hAnsi="Calibri" w:cs="Times New Roman"/>
          <w:b/>
          <w:bCs/>
          <w:kern w:val="0"/>
          <w:lang w:val="hr-HR"/>
        </w:rPr>
        <w:t xml:space="preserve">Korak 4 — Pregled, </w:t>
      </w:r>
      <w:r w:rsidR="000C1330">
        <w:rPr>
          <w:rFonts w:ascii="Calibri" w:eastAsia="Times New Roman" w:hAnsi="Calibri" w:cs="Times New Roman"/>
          <w:b/>
          <w:bCs/>
          <w:kern w:val="0"/>
          <w:lang w:val="hr-HR"/>
        </w:rPr>
        <w:t>objelodanjivanje</w:t>
      </w:r>
      <w:r w:rsidRPr="00E267FD">
        <w:rPr>
          <w:rFonts w:ascii="Calibri" w:eastAsia="Times New Roman" w:hAnsi="Calibri" w:cs="Times New Roman"/>
          <w:b/>
          <w:bCs/>
          <w:kern w:val="0"/>
          <w:lang w:val="hr-HR"/>
        </w:rPr>
        <w:t>, konsultacije</w:t>
      </w:r>
      <w:bookmarkEnd w:id="117"/>
      <w:bookmarkEnd w:id="118"/>
    </w:p>
    <w:p w14:paraId="2DEF16BE" w14:textId="77777777" w:rsidR="000313D0" w:rsidRPr="00E267FD" w:rsidRDefault="000313D0" w:rsidP="00E3102D">
      <w:pPr>
        <w:numPr>
          <w:ilvl w:val="0"/>
          <w:numId w:val="55"/>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Nacrt RAP-a → podnesen Svjetskoj banci na pregled.</w:t>
      </w:r>
    </w:p>
    <w:p w14:paraId="48484267" w14:textId="77777777" w:rsidR="000313D0" w:rsidRPr="00E267FD" w:rsidRDefault="000313D0" w:rsidP="00E3102D">
      <w:pPr>
        <w:numPr>
          <w:ilvl w:val="0"/>
          <w:numId w:val="55"/>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Nakon "Nema prigovora", RAP je objav</w:t>
      </w:r>
      <w:r w:rsidR="000C1330">
        <w:rPr>
          <w:rFonts w:ascii="Calibri" w:eastAsia="Times New Roman" w:hAnsi="Calibri" w:cs="Times New Roman"/>
          <w:kern w:val="0"/>
          <w:lang w:val="hr-HR"/>
        </w:rPr>
        <w:t xml:space="preserve">ljen </w:t>
      </w:r>
      <w:r w:rsidRPr="00E267FD">
        <w:rPr>
          <w:rFonts w:ascii="Calibri" w:eastAsia="Times New Roman" w:hAnsi="Calibri" w:cs="Times New Roman"/>
          <w:kern w:val="0"/>
          <w:lang w:val="hr-HR"/>
        </w:rPr>
        <w:t>na engleskom i crnogorskom jeziku.</w:t>
      </w:r>
    </w:p>
    <w:p w14:paraId="172838EB" w14:textId="77777777" w:rsidR="000313D0" w:rsidRPr="00E267FD" w:rsidRDefault="000313D0" w:rsidP="00E3102D">
      <w:pPr>
        <w:numPr>
          <w:ilvl w:val="0"/>
          <w:numId w:val="55"/>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Javne konsultacije održane u pogođenim </w:t>
      </w:r>
      <w:r w:rsidR="00873A8A">
        <w:rPr>
          <w:rFonts w:ascii="Calibri" w:eastAsia="Times New Roman" w:hAnsi="Calibri" w:cs="Times New Roman"/>
          <w:kern w:val="0"/>
          <w:lang w:val="hr-HR"/>
        </w:rPr>
        <w:t>opština</w:t>
      </w:r>
      <w:r w:rsidRPr="00E267FD">
        <w:rPr>
          <w:rFonts w:ascii="Calibri" w:eastAsia="Times New Roman" w:hAnsi="Calibri" w:cs="Times New Roman"/>
          <w:kern w:val="0"/>
          <w:lang w:val="hr-HR"/>
        </w:rPr>
        <w:t>ma.</w:t>
      </w:r>
    </w:p>
    <w:p w14:paraId="7D1C5E7E" w14:textId="77777777" w:rsidR="000313D0" w:rsidRPr="00E267FD" w:rsidRDefault="000313D0" w:rsidP="000313D0">
      <w:pPr>
        <w:spacing w:before="100" w:beforeAutospacing="1" w:after="100" w:afterAutospacing="1" w:line="240" w:lineRule="auto"/>
        <w:outlineLvl w:val="2"/>
        <w:rPr>
          <w:rFonts w:ascii="Calibri" w:eastAsia="Times New Roman" w:hAnsi="Calibri" w:cs="Times New Roman"/>
          <w:b/>
          <w:bCs/>
          <w:kern w:val="0"/>
          <w:lang w:val="hr-HR"/>
        </w:rPr>
      </w:pPr>
      <w:bookmarkStart w:id="119" w:name="_Toc217250456"/>
      <w:bookmarkStart w:id="120" w:name="_Toc217387097"/>
      <w:r w:rsidRPr="00E267FD">
        <w:rPr>
          <w:rFonts w:ascii="Calibri" w:eastAsia="Times New Roman" w:hAnsi="Calibri" w:cs="Times New Roman"/>
          <w:b/>
          <w:bCs/>
          <w:kern w:val="0"/>
          <w:lang w:val="hr-HR"/>
        </w:rPr>
        <w:t>Korak 5 — Finalizacija i implementacija</w:t>
      </w:r>
      <w:bookmarkEnd w:id="119"/>
      <w:bookmarkEnd w:id="120"/>
    </w:p>
    <w:p w14:paraId="446200C8" w14:textId="77777777" w:rsidR="000313D0" w:rsidRPr="00E267FD" w:rsidRDefault="000C1330" w:rsidP="00E3102D">
      <w:pPr>
        <w:numPr>
          <w:ilvl w:val="0"/>
          <w:numId w:val="56"/>
        </w:numPr>
        <w:spacing w:before="100" w:beforeAutospacing="1" w:after="100" w:afterAutospacing="1" w:line="240" w:lineRule="auto"/>
        <w:rPr>
          <w:rFonts w:ascii="Calibri" w:eastAsia="Times New Roman" w:hAnsi="Calibri" w:cs="Times New Roman"/>
          <w:kern w:val="0"/>
          <w:lang w:val="hr-HR"/>
        </w:rPr>
      </w:pPr>
      <w:r>
        <w:rPr>
          <w:rFonts w:ascii="Calibri" w:eastAsia="Times New Roman" w:hAnsi="Calibri" w:cs="Times New Roman"/>
          <w:kern w:val="0"/>
          <w:lang w:val="hr-HR"/>
        </w:rPr>
        <w:t>Finalni</w:t>
      </w:r>
      <w:r w:rsidR="000313D0" w:rsidRPr="00E267FD">
        <w:rPr>
          <w:rFonts w:ascii="Calibri" w:eastAsia="Times New Roman" w:hAnsi="Calibri" w:cs="Times New Roman"/>
          <w:kern w:val="0"/>
          <w:lang w:val="hr-HR"/>
        </w:rPr>
        <w:t xml:space="preserve"> RAP posla</w:t>
      </w:r>
      <w:r>
        <w:rPr>
          <w:rFonts w:ascii="Calibri" w:eastAsia="Times New Roman" w:hAnsi="Calibri" w:cs="Times New Roman"/>
          <w:kern w:val="0"/>
          <w:lang w:val="hr-HR"/>
        </w:rPr>
        <w:t>t</w:t>
      </w:r>
      <w:r w:rsidR="000313D0" w:rsidRPr="00E267FD">
        <w:rPr>
          <w:rFonts w:ascii="Calibri" w:eastAsia="Times New Roman" w:hAnsi="Calibri" w:cs="Times New Roman"/>
          <w:kern w:val="0"/>
          <w:lang w:val="hr-HR"/>
        </w:rPr>
        <w:t xml:space="preserve"> </w:t>
      </w:r>
      <w:r>
        <w:rPr>
          <w:rFonts w:ascii="Calibri" w:eastAsia="Times New Roman" w:hAnsi="Calibri" w:cs="Times New Roman"/>
          <w:kern w:val="0"/>
          <w:lang w:val="hr-HR"/>
        </w:rPr>
        <w:t>Svjetskoj banci</w:t>
      </w:r>
      <w:r w:rsidR="000313D0" w:rsidRPr="00E267FD">
        <w:rPr>
          <w:rFonts w:ascii="Calibri" w:eastAsia="Times New Roman" w:hAnsi="Calibri" w:cs="Times New Roman"/>
          <w:kern w:val="0"/>
          <w:lang w:val="hr-HR"/>
        </w:rPr>
        <w:t xml:space="preserve"> na konačno </w:t>
      </w:r>
      <w:r>
        <w:rPr>
          <w:rFonts w:ascii="Calibri" w:eastAsia="Times New Roman" w:hAnsi="Calibri" w:cs="Times New Roman"/>
          <w:kern w:val="0"/>
          <w:lang w:val="hr-HR"/>
        </w:rPr>
        <w:t>odobrenje</w:t>
      </w:r>
      <w:r w:rsidR="000313D0" w:rsidRPr="00E267FD">
        <w:rPr>
          <w:rFonts w:ascii="Calibri" w:eastAsia="Times New Roman" w:hAnsi="Calibri" w:cs="Times New Roman"/>
          <w:kern w:val="0"/>
          <w:lang w:val="hr-HR"/>
        </w:rPr>
        <w:t>.</w:t>
      </w:r>
    </w:p>
    <w:p w14:paraId="7EC4DFFB" w14:textId="77777777" w:rsidR="000313D0" w:rsidRPr="00E267FD" w:rsidRDefault="000313D0" w:rsidP="00E3102D">
      <w:pPr>
        <w:numPr>
          <w:ilvl w:val="0"/>
          <w:numId w:val="56"/>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Naknada isplaćena </w:t>
      </w:r>
      <w:r w:rsidRPr="00E267FD">
        <w:rPr>
          <w:rFonts w:ascii="Calibri" w:eastAsia="Times New Roman" w:hAnsi="Calibri" w:cs="Times New Roman"/>
          <w:b/>
          <w:bCs/>
          <w:kern w:val="0"/>
          <w:lang w:val="hr-HR"/>
        </w:rPr>
        <w:t>prije početka radova</w:t>
      </w:r>
      <w:r w:rsidRPr="00E267FD">
        <w:rPr>
          <w:rFonts w:ascii="Calibri" w:eastAsia="Times New Roman" w:hAnsi="Calibri" w:cs="Times New Roman"/>
          <w:kern w:val="0"/>
          <w:lang w:val="hr-HR"/>
        </w:rPr>
        <w:t>.</w:t>
      </w:r>
    </w:p>
    <w:p w14:paraId="61D18C87" w14:textId="77777777" w:rsidR="000313D0" w:rsidRPr="00E267FD" w:rsidRDefault="000313D0" w:rsidP="00E3102D">
      <w:pPr>
        <w:numPr>
          <w:ilvl w:val="0"/>
          <w:numId w:val="56"/>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RAP ostaje javno dostupan tokom cijelog životnog ciklusa projekta.</w:t>
      </w:r>
    </w:p>
    <w:p w14:paraId="3F090A0F" w14:textId="77777777" w:rsidR="00565741" w:rsidRPr="00E267FD" w:rsidRDefault="00565741" w:rsidP="000C1330">
      <w:pPr>
        <w:pStyle w:val="Heading2"/>
      </w:pPr>
      <w:bookmarkStart w:id="121" w:name="_Toc217250457"/>
      <w:bookmarkStart w:id="122" w:name="_Toc217387098"/>
      <w:r w:rsidRPr="00E267FD">
        <w:t>4.4</w:t>
      </w:r>
      <w:r w:rsidR="00410826">
        <w:tab/>
      </w:r>
      <w:r w:rsidRPr="00E267FD">
        <w:t xml:space="preserve">Interakcija </w:t>
      </w:r>
      <w:r w:rsidRPr="000C1330">
        <w:t>pripreme</w:t>
      </w:r>
      <w:r w:rsidRPr="00E267FD">
        <w:t xml:space="preserve"> RAP-a sa koracima dizajna</w:t>
      </w:r>
      <w:bookmarkEnd w:id="121"/>
      <w:bookmarkEnd w:id="122"/>
    </w:p>
    <w:p w14:paraId="58D3B452" w14:textId="77777777" w:rsidR="00565741" w:rsidRPr="00E267FD" w:rsidRDefault="00565741" w:rsidP="00565741">
      <w:pPr>
        <w:spacing w:before="100" w:beforeAutospacing="1" w:after="100" w:afterAutospacing="1"/>
        <w:rPr>
          <w:rFonts w:cstheme="minorHAnsi"/>
          <w:color w:val="000009"/>
          <w:lang w:val="hr-HR"/>
        </w:rPr>
      </w:pPr>
      <w:r w:rsidRPr="00E267FD">
        <w:rPr>
          <w:rFonts w:cstheme="minorHAnsi"/>
          <w:color w:val="000009"/>
          <w:lang w:val="hr-HR"/>
        </w:rPr>
        <w:t xml:space="preserve">Priprema RAP-a </w:t>
      </w:r>
      <w:r w:rsidR="000C1330" w:rsidRPr="00E267FD">
        <w:rPr>
          <w:rFonts w:cstheme="minorHAnsi"/>
          <w:color w:val="000009"/>
          <w:lang w:val="hr-HR"/>
        </w:rPr>
        <w:t xml:space="preserve">je </w:t>
      </w:r>
      <w:r w:rsidRPr="00E267FD">
        <w:rPr>
          <w:rFonts w:cstheme="minorHAnsi"/>
          <w:color w:val="000009"/>
          <w:lang w:val="hr-HR"/>
        </w:rPr>
        <w:t xml:space="preserve">usko povezana s procesom dizajna podprojekta kako bi se osiguralo da su zahtjevi za sticanje zemljišta i preseljenje pravilno integrisani u tehničko planiranje i implementaciju. Očekuje se da interakcija </w:t>
      </w:r>
      <w:r w:rsidR="000C1330">
        <w:rPr>
          <w:rFonts w:cstheme="minorHAnsi"/>
          <w:color w:val="000009"/>
          <w:lang w:val="hr-HR"/>
        </w:rPr>
        <w:t>prati</w:t>
      </w:r>
      <w:r w:rsidRPr="00E267FD">
        <w:rPr>
          <w:rFonts w:cstheme="minorHAnsi"/>
          <w:color w:val="000009"/>
          <w:lang w:val="hr-HR"/>
        </w:rPr>
        <w:t xml:space="preserve"> sljedeće korake:</w:t>
      </w:r>
    </w:p>
    <w:p w14:paraId="4CB98395" w14:textId="77777777" w:rsidR="00565741" w:rsidRPr="00E267FD" w:rsidRDefault="00565741" w:rsidP="00E3102D">
      <w:pPr>
        <w:numPr>
          <w:ilvl w:val="0"/>
          <w:numId w:val="61"/>
        </w:numPr>
        <w:spacing w:before="100" w:beforeAutospacing="1" w:after="100" w:afterAutospacing="1" w:line="240" w:lineRule="auto"/>
        <w:rPr>
          <w:rFonts w:cstheme="minorHAnsi"/>
          <w:b/>
          <w:i/>
          <w:color w:val="000009"/>
          <w:lang w:val="hr-HR"/>
        </w:rPr>
      </w:pPr>
      <w:r w:rsidRPr="00E267FD">
        <w:rPr>
          <w:rFonts w:cstheme="minorHAnsi"/>
          <w:b/>
          <w:i/>
          <w:color w:val="000009"/>
          <w:lang w:val="hr-HR"/>
        </w:rPr>
        <w:t>Faza preliminarnog dizajna</w:t>
      </w:r>
      <w:r w:rsidR="000C1330">
        <w:rPr>
          <w:rFonts w:cstheme="minorHAnsi"/>
          <w:b/>
          <w:i/>
          <w:color w:val="000009"/>
          <w:lang w:val="hr-HR"/>
        </w:rPr>
        <w:t xml:space="preserve"> (idejnog projekta)</w:t>
      </w:r>
      <w:r w:rsidRPr="00E267FD">
        <w:rPr>
          <w:rFonts w:cstheme="minorHAnsi"/>
          <w:b/>
          <w:i/>
          <w:color w:val="000009"/>
          <w:lang w:val="hr-HR"/>
        </w:rPr>
        <w:t xml:space="preserve"> i odluka o lokaciji:</w:t>
      </w:r>
    </w:p>
    <w:p w14:paraId="03F9C426" w14:textId="77777777" w:rsidR="00565741" w:rsidRPr="00E267FD" w:rsidRDefault="00565741" w:rsidP="00E3102D">
      <w:pPr>
        <w:numPr>
          <w:ilvl w:val="1"/>
          <w:numId w:val="61"/>
        </w:numPr>
        <w:spacing w:before="100" w:beforeAutospacing="1" w:after="100" w:afterAutospacing="1" w:line="240" w:lineRule="auto"/>
        <w:rPr>
          <w:rFonts w:cstheme="minorHAnsi"/>
          <w:color w:val="000009"/>
          <w:lang w:val="hr-HR"/>
        </w:rPr>
      </w:pPr>
      <w:r w:rsidRPr="00E267FD">
        <w:rPr>
          <w:rFonts w:cstheme="minorHAnsi"/>
          <w:color w:val="000009"/>
          <w:lang w:val="hr-HR"/>
        </w:rPr>
        <w:lastRenderedPageBreak/>
        <w:t xml:space="preserve">Početna provjera uticaja podprojekta </w:t>
      </w:r>
      <w:r w:rsidR="000C1330">
        <w:rPr>
          <w:rFonts w:cstheme="minorHAnsi"/>
          <w:color w:val="000009"/>
          <w:lang w:val="hr-HR"/>
        </w:rPr>
        <w:t>s</w:t>
      </w:r>
      <w:r w:rsidRPr="00E267FD">
        <w:rPr>
          <w:rFonts w:cstheme="minorHAnsi"/>
          <w:color w:val="000009"/>
          <w:lang w:val="hr-HR"/>
        </w:rPr>
        <w:t>provodi se paralelno sa preliminarnim dizajnom</w:t>
      </w:r>
      <w:r w:rsidR="000C1330">
        <w:rPr>
          <w:rFonts w:cstheme="minorHAnsi"/>
          <w:color w:val="000009"/>
          <w:lang w:val="hr-HR"/>
        </w:rPr>
        <w:t xml:space="preserve"> (idejnim projektom)</w:t>
      </w:r>
      <w:r w:rsidRPr="00E267FD">
        <w:rPr>
          <w:rFonts w:cstheme="minorHAnsi"/>
          <w:color w:val="000009"/>
          <w:lang w:val="hr-HR"/>
        </w:rPr>
        <w:t>.</w:t>
      </w:r>
    </w:p>
    <w:p w14:paraId="1FE69131" w14:textId="77777777" w:rsidR="00565741" w:rsidRPr="00E267FD" w:rsidRDefault="00565741" w:rsidP="00C03C43">
      <w:pPr>
        <w:numPr>
          <w:ilvl w:val="1"/>
          <w:numId w:val="61"/>
        </w:numPr>
        <w:spacing w:before="100" w:beforeAutospacing="1" w:after="100" w:afterAutospacing="1" w:line="240" w:lineRule="auto"/>
        <w:rPr>
          <w:rFonts w:cstheme="minorHAnsi"/>
          <w:color w:val="000009"/>
          <w:lang w:val="hr-HR"/>
        </w:rPr>
      </w:pPr>
      <w:r w:rsidRPr="00E267FD">
        <w:rPr>
          <w:rFonts w:cstheme="minorHAnsi"/>
          <w:color w:val="000009"/>
          <w:lang w:val="hr-HR"/>
        </w:rPr>
        <w:t xml:space="preserve">U ovoj fazi se </w:t>
      </w:r>
      <w:r w:rsidR="000C1330">
        <w:rPr>
          <w:rFonts w:cstheme="minorHAnsi"/>
          <w:color w:val="000009"/>
          <w:lang w:val="hr-HR"/>
        </w:rPr>
        <w:t>identifikuje</w:t>
      </w:r>
      <w:r w:rsidRPr="00E267FD">
        <w:rPr>
          <w:rFonts w:cstheme="minorHAnsi"/>
          <w:color w:val="000009"/>
          <w:lang w:val="hr-HR"/>
        </w:rPr>
        <w:t xml:space="preserve"> vjerovatna potreba za </w:t>
      </w:r>
      <w:r w:rsidR="000C1330">
        <w:rPr>
          <w:rFonts w:cstheme="minorHAnsi"/>
          <w:color w:val="000009"/>
          <w:lang w:val="hr-HR"/>
        </w:rPr>
        <w:t>akviziciju</w:t>
      </w:r>
      <w:r w:rsidRPr="00E267FD">
        <w:rPr>
          <w:rFonts w:cstheme="minorHAnsi"/>
          <w:color w:val="000009"/>
          <w:lang w:val="hr-HR"/>
        </w:rPr>
        <w:t xml:space="preserve"> zemljišta i mogućim raseljavanjem.</w:t>
      </w:r>
    </w:p>
    <w:p w14:paraId="6B5CBECB" w14:textId="77777777" w:rsidR="00565741" w:rsidRPr="00E267FD" w:rsidRDefault="00565741" w:rsidP="00E3102D">
      <w:pPr>
        <w:numPr>
          <w:ilvl w:val="1"/>
          <w:numId w:val="61"/>
        </w:numPr>
        <w:spacing w:before="100" w:beforeAutospacing="1" w:after="100" w:afterAutospacing="1" w:line="240" w:lineRule="auto"/>
        <w:rPr>
          <w:rFonts w:cstheme="minorHAnsi"/>
          <w:color w:val="000009"/>
          <w:lang w:val="hr-HR"/>
        </w:rPr>
      </w:pPr>
      <w:r w:rsidRPr="00E267FD">
        <w:rPr>
          <w:rFonts w:cstheme="minorHAnsi"/>
          <w:color w:val="000009"/>
          <w:lang w:val="hr-HR"/>
        </w:rPr>
        <w:t>Počinje rano uključivanje zainteresovanih strana, a pokreću se socio-ekonomske ankete radi informisanja pripreme za RAP.</w:t>
      </w:r>
    </w:p>
    <w:p w14:paraId="60106236" w14:textId="77777777" w:rsidR="00565741" w:rsidRPr="00E267FD" w:rsidRDefault="00565741" w:rsidP="00E3102D">
      <w:pPr>
        <w:numPr>
          <w:ilvl w:val="0"/>
          <w:numId w:val="61"/>
        </w:numPr>
        <w:spacing w:before="100" w:beforeAutospacing="1" w:after="100" w:afterAutospacing="1" w:line="240" w:lineRule="auto"/>
        <w:rPr>
          <w:rFonts w:cstheme="minorHAnsi"/>
          <w:b/>
          <w:i/>
          <w:color w:val="000009"/>
          <w:lang w:val="hr-HR"/>
        </w:rPr>
      </w:pPr>
      <w:r w:rsidRPr="00E267FD">
        <w:rPr>
          <w:rFonts w:cstheme="minorHAnsi"/>
          <w:b/>
          <w:i/>
          <w:color w:val="000009"/>
          <w:lang w:val="hr-HR"/>
        </w:rPr>
        <w:t>Priprema nacrta RAP-a (zasnovana na preliminarnom dizajnu</w:t>
      </w:r>
      <w:r w:rsidR="000C1330">
        <w:rPr>
          <w:rFonts w:cstheme="minorHAnsi"/>
          <w:b/>
          <w:i/>
          <w:color w:val="000009"/>
          <w:lang w:val="hr-HR"/>
        </w:rPr>
        <w:t xml:space="preserve"> (idejnom projektu)</w:t>
      </w:r>
      <w:r w:rsidRPr="00E267FD">
        <w:rPr>
          <w:rFonts w:cstheme="minorHAnsi"/>
          <w:b/>
          <w:i/>
          <w:color w:val="000009"/>
          <w:lang w:val="hr-HR"/>
        </w:rPr>
        <w:t>):</w:t>
      </w:r>
    </w:p>
    <w:p w14:paraId="6F94A42E" w14:textId="77777777" w:rsidR="00565741" w:rsidRPr="00E267FD" w:rsidRDefault="00565741" w:rsidP="00E3102D">
      <w:pPr>
        <w:numPr>
          <w:ilvl w:val="1"/>
          <w:numId w:val="61"/>
        </w:numPr>
        <w:spacing w:before="100" w:beforeAutospacing="1" w:after="100" w:afterAutospacing="1" w:line="240" w:lineRule="auto"/>
        <w:rPr>
          <w:rFonts w:cstheme="minorHAnsi"/>
          <w:color w:val="000009"/>
          <w:lang w:val="hr-HR"/>
        </w:rPr>
      </w:pPr>
      <w:r w:rsidRPr="00E267FD">
        <w:rPr>
          <w:rFonts w:cstheme="minorHAnsi"/>
          <w:color w:val="000009"/>
          <w:lang w:val="hr-HR"/>
        </w:rPr>
        <w:t>Nacrt RAP-a se priprema koristeći preliminarni dizajn</w:t>
      </w:r>
      <w:r w:rsidR="000C1330">
        <w:rPr>
          <w:rFonts w:cstheme="minorHAnsi"/>
          <w:color w:val="000009"/>
          <w:lang w:val="hr-HR"/>
        </w:rPr>
        <w:t xml:space="preserve"> (idejni projekat)</w:t>
      </w:r>
      <w:r w:rsidRPr="00E267FD">
        <w:rPr>
          <w:rFonts w:cstheme="minorHAnsi"/>
          <w:color w:val="000009"/>
          <w:lang w:val="hr-HR"/>
        </w:rPr>
        <w:t xml:space="preserve"> kako bi definisao vjerovatno pogođene </w:t>
      </w:r>
      <w:r w:rsidR="000C1330">
        <w:rPr>
          <w:rFonts w:cstheme="minorHAnsi"/>
          <w:color w:val="000009"/>
          <w:lang w:val="hr-HR"/>
        </w:rPr>
        <w:t>kvalifikovane</w:t>
      </w:r>
      <w:r w:rsidRPr="00E267FD">
        <w:rPr>
          <w:rFonts w:cstheme="minorHAnsi"/>
          <w:color w:val="000009"/>
          <w:lang w:val="hr-HR"/>
        </w:rPr>
        <w:t xml:space="preserve"> </w:t>
      </w:r>
      <w:r w:rsidR="008F65D7">
        <w:rPr>
          <w:rFonts w:cstheme="minorHAnsi"/>
          <w:color w:val="000009"/>
          <w:lang w:val="hr-HR"/>
        </w:rPr>
        <w:t>Strane pogođene</w:t>
      </w:r>
      <w:r w:rsidR="004611BF">
        <w:rPr>
          <w:rFonts w:cstheme="minorHAnsi"/>
          <w:color w:val="000009"/>
          <w:lang w:val="hr-HR"/>
        </w:rPr>
        <w:t xml:space="preserve"> projektom (PAP)</w:t>
      </w:r>
      <w:r w:rsidRPr="00E267FD">
        <w:rPr>
          <w:rFonts w:cstheme="minorHAnsi"/>
          <w:color w:val="000009"/>
          <w:lang w:val="hr-HR"/>
        </w:rPr>
        <w:t>, zemljišne parcele i imovinu, te postavlja krajnji rok</w:t>
      </w:r>
      <w:r w:rsidR="000C1330">
        <w:rPr>
          <w:rFonts w:cstheme="minorHAnsi"/>
          <w:color w:val="000009"/>
          <w:lang w:val="hr-HR"/>
        </w:rPr>
        <w:t>,</w:t>
      </w:r>
    </w:p>
    <w:p w14:paraId="346B6E80" w14:textId="77777777" w:rsidR="00565741" w:rsidRPr="00E267FD" w:rsidRDefault="00565741" w:rsidP="00E3102D">
      <w:pPr>
        <w:numPr>
          <w:ilvl w:val="1"/>
          <w:numId w:val="61"/>
        </w:numPr>
        <w:spacing w:before="100" w:beforeAutospacing="1" w:after="100" w:afterAutospacing="1" w:line="240" w:lineRule="auto"/>
        <w:rPr>
          <w:rFonts w:cstheme="minorHAnsi"/>
          <w:color w:val="000009"/>
          <w:lang w:val="hr-HR"/>
        </w:rPr>
      </w:pPr>
      <w:r w:rsidRPr="00E267FD">
        <w:rPr>
          <w:rFonts w:cstheme="minorHAnsi"/>
          <w:color w:val="000009"/>
          <w:lang w:val="hr-HR"/>
        </w:rPr>
        <w:t xml:space="preserve">Ovaj nacrt se </w:t>
      </w:r>
      <w:r w:rsidR="000C1330">
        <w:rPr>
          <w:rFonts w:cstheme="minorHAnsi"/>
          <w:color w:val="000009"/>
          <w:lang w:val="hr-HR"/>
        </w:rPr>
        <w:t>dostavlja</w:t>
      </w:r>
      <w:r w:rsidRPr="00E267FD">
        <w:rPr>
          <w:rFonts w:cstheme="minorHAnsi"/>
          <w:color w:val="000009"/>
          <w:lang w:val="hr-HR"/>
        </w:rPr>
        <w:t xml:space="preserve"> Svjetskoj banci na pregled i odobrenje.</w:t>
      </w:r>
    </w:p>
    <w:p w14:paraId="187AECA9" w14:textId="77777777" w:rsidR="00565741" w:rsidRPr="00E267FD" w:rsidRDefault="00565741" w:rsidP="00E3102D">
      <w:pPr>
        <w:numPr>
          <w:ilvl w:val="1"/>
          <w:numId w:val="61"/>
        </w:numPr>
        <w:spacing w:before="100" w:beforeAutospacing="1" w:after="100" w:afterAutospacing="1" w:line="240" w:lineRule="auto"/>
        <w:rPr>
          <w:rFonts w:cstheme="minorHAnsi"/>
          <w:color w:val="000009"/>
          <w:lang w:val="hr-HR"/>
        </w:rPr>
      </w:pPr>
      <w:r w:rsidRPr="00E267FD">
        <w:rPr>
          <w:rFonts w:cstheme="minorHAnsi"/>
          <w:color w:val="000009"/>
          <w:lang w:val="hr-HR"/>
        </w:rPr>
        <w:t>Nakon toga slijedi objava (na crnogorskom i engleskom jeziku), zajedno sa javnim konsultacijama u pogođenim zajednicama.</w:t>
      </w:r>
    </w:p>
    <w:p w14:paraId="3ED5BFCC" w14:textId="77777777" w:rsidR="00565741" w:rsidRPr="00E267FD" w:rsidRDefault="00565741" w:rsidP="00E3102D">
      <w:pPr>
        <w:numPr>
          <w:ilvl w:val="0"/>
          <w:numId w:val="61"/>
        </w:numPr>
        <w:spacing w:before="100" w:beforeAutospacing="1" w:after="100" w:afterAutospacing="1" w:line="240" w:lineRule="auto"/>
        <w:rPr>
          <w:rFonts w:cstheme="minorHAnsi"/>
          <w:b/>
          <w:i/>
          <w:color w:val="000009"/>
          <w:lang w:val="hr-HR"/>
        </w:rPr>
      </w:pPr>
      <w:r w:rsidRPr="00E267FD">
        <w:rPr>
          <w:rFonts w:cstheme="minorHAnsi"/>
          <w:b/>
          <w:i/>
          <w:color w:val="000009"/>
          <w:lang w:val="hr-HR"/>
        </w:rPr>
        <w:t>Faza detaljnog/konačnog dizajna</w:t>
      </w:r>
      <w:r w:rsidR="000C1330">
        <w:rPr>
          <w:rFonts w:cstheme="minorHAnsi"/>
          <w:b/>
          <w:i/>
          <w:color w:val="000009"/>
          <w:lang w:val="hr-HR"/>
        </w:rPr>
        <w:t xml:space="preserve"> (glavnog projekta)</w:t>
      </w:r>
      <w:r w:rsidRPr="00E267FD">
        <w:rPr>
          <w:rFonts w:cstheme="minorHAnsi"/>
          <w:b/>
          <w:i/>
          <w:color w:val="000009"/>
          <w:lang w:val="hr-HR"/>
        </w:rPr>
        <w:t>:</w:t>
      </w:r>
    </w:p>
    <w:p w14:paraId="292BDBFD" w14:textId="77777777" w:rsidR="00565741" w:rsidRPr="00E267FD" w:rsidRDefault="00565741" w:rsidP="00E3102D">
      <w:pPr>
        <w:numPr>
          <w:ilvl w:val="1"/>
          <w:numId w:val="61"/>
        </w:numPr>
        <w:spacing w:before="100" w:beforeAutospacing="1" w:after="100" w:afterAutospacing="1" w:line="240" w:lineRule="auto"/>
        <w:rPr>
          <w:rFonts w:cstheme="minorHAnsi"/>
          <w:color w:val="000009"/>
          <w:lang w:val="hr-HR"/>
        </w:rPr>
      </w:pPr>
      <w:r w:rsidRPr="00E267FD">
        <w:rPr>
          <w:rFonts w:cstheme="minorHAnsi"/>
          <w:color w:val="000009"/>
          <w:lang w:val="hr-HR"/>
        </w:rPr>
        <w:t>Konačni dizajn</w:t>
      </w:r>
      <w:r w:rsidR="000C1330">
        <w:rPr>
          <w:rFonts w:cstheme="minorHAnsi"/>
          <w:color w:val="000009"/>
          <w:lang w:val="hr-HR"/>
        </w:rPr>
        <w:t xml:space="preserve"> (glavni projekat)</w:t>
      </w:r>
      <w:r w:rsidRPr="00E267FD">
        <w:rPr>
          <w:rFonts w:cstheme="minorHAnsi"/>
          <w:color w:val="000009"/>
          <w:lang w:val="hr-HR"/>
        </w:rPr>
        <w:t xml:space="preserve"> uključuje povratne informacije sa RAP konsultacija, a granice eksploatacije zemljišta su potvrđene.</w:t>
      </w:r>
    </w:p>
    <w:p w14:paraId="12A33B73" w14:textId="77777777" w:rsidR="00565741" w:rsidRPr="00E267FD" w:rsidRDefault="00565741" w:rsidP="00E3102D">
      <w:pPr>
        <w:numPr>
          <w:ilvl w:val="1"/>
          <w:numId w:val="61"/>
        </w:numPr>
        <w:spacing w:before="100" w:beforeAutospacing="1" w:after="100" w:afterAutospacing="1" w:line="240" w:lineRule="auto"/>
        <w:rPr>
          <w:rFonts w:cstheme="minorHAnsi"/>
          <w:color w:val="000009"/>
          <w:lang w:val="hr-HR"/>
        </w:rPr>
      </w:pPr>
      <w:r w:rsidRPr="00E267FD">
        <w:rPr>
          <w:rFonts w:cstheme="minorHAnsi"/>
          <w:color w:val="000009"/>
          <w:lang w:val="hr-HR"/>
        </w:rPr>
        <w:t>Sv</w:t>
      </w:r>
      <w:r w:rsidR="000C1330">
        <w:rPr>
          <w:rFonts w:cstheme="minorHAnsi"/>
          <w:color w:val="000009"/>
          <w:lang w:val="hr-HR"/>
        </w:rPr>
        <w:t>a</w:t>
      </w:r>
      <w:r w:rsidRPr="00E267FD">
        <w:rPr>
          <w:rFonts w:cstheme="minorHAnsi"/>
          <w:color w:val="000009"/>
          <w:lang w:val="hr-HR"/>
        </w:rPr>
        <w:t xml:space="preserve"> prilago</w:t>
      </w:r>
      <w:r w:rsidR="000C1330">
        <w:rPr>
          <w:rFonts w:cstheme="minorHAnsi"/>
          <w:color w:val="000009"/>
          <w:lang w:val="hr-HR"/>
        </w:rPr>
        <w:t xml:space="preserve">đavanja koja se odnose na usklađivanje </w:t>
      </w:r>
      <w:r w:rsidRPr="00E267FD">
        <w:rPr>
          <w:rFonts w:cstheme="minorHAnsi"/>
          <w:color w:val="000009"/>
          <w:lang w:val="hr-HR"/>
        </w:rPr>
        <w:t xml:space="preserve">ili </w:t>
      </w:r>
      <w:r w:rsidR="000C1330">
        <w:rPr>
          <w:rFonts w:cstheme="minorHAnsi"/>
          <w:color w:val="000009"/>
          <w:lang w:val="hr-HR"/>
        </w:rPr>
        <w:t>područje obuhvata</w:t>
      </w:r>
      <w:r w:rsidRPr="00E267FD">
        <w:rPr>
          <w:rFonts w:cstheme="minorHAnsi"/>
          <w:color w:val="000009"/>
          <w:lang w:val="hr-HR"/>
        </w:rPr>
        <w:t xml:space="preserve"> odražavaju se u konačnom RAP-u, koji se ažurira ako je potrebno prije odobrenja </w:t>
      </w:r>
      <w:r w:rsidR="000C1330">
        <w:rPr>
          <w:rFonts w:cstheme="minorHAnsi"/>
          <w:color w:val="000009"/>
          <w:lang w:val="hr-HR"/>
        </w:rPr>
        <w:t>B</w:t>
      </w:r>
      <w:r w:rsidRPr="00E267FD">
        <w:rPr>
          <w:rFonts w:cstheme="minorHAnsi"/>
          <w:color w:val="000009"/>
          <w:lang w:val="hr-HR"/>
        </w:rPr>
        <w:t>anke.</w:t>
      </w:r>
    </w:p>
    <w:p w14:paraId="1B2C69A5" w14:textId="77777777" w:rsidR="00565741" w:rsidRPr="00E267FD" w:rsidRDefault="000C1330" w:rsidP="00E3102D">
      <w:pPr>
        <w:numPr>
          <w:ilvl w:val="0"/>
          <w:numId w:val="61"/>
        </w:numPr>
        <w:spacing w:before="100" w:beforeAutospacing="1" w:after="100" w:afterAutospacing="1" w:line="240" w:lineRule="auto"/>
        <w:rPr>
          <w:rFonts w:cstheme="minorHAnsi"/>
          <w:b/>
          <w:i/>
          <w:color w:val="000009"/>
          <w:lang w:val="hr-HR"/>
        </w:rPr>
      </w:pPr>
      <w:r>
        <w:rPr>
          <w:rFonts w:cstheme="minorHAnsi"/>
          <w:b/>
          <w:i/>
          <w:color w:val="000009"/>
          <w:lang w:val="hr-HR"/>
        </w:rPr>
        <w:t>Objelodanjivanje</w:t>
      </w:r>
      <w:r w:rsidR="00565741" w:rsidRPr="00E267FD">
        <w:rPr>
          <w:rFonts w:cstheme="minorHAnsi"/>
          <w:b/>
          <w:i/>
          <w:color w:val="000009"/>
          <w:lang w:val="hr-HR"/>
        </w:rPr>
        <w:t xml:space="preserve"> i implementacija </w:t>
      </w:r>
      <w:r>
        <w:rPr>
          <w:rFonts w:cstheme="minorHAnsi"/>
          <w:b/>
          <w:i/>
          <w:color w:val="000009"/>
          <w:lang w:val="hr-HR"/>
        </w:rPr>
        <w:t xml:space="preserve">finalnog </w:t>
      </w:r>
      <w:r w:rsidR="00565741" w:rsidRPr="00E267FD">
        <w:rPr>
          <w:rFonts w:cstheme="minorHAnsi"/>
          <w:b/>
          <w:i/>
          <w:color w:val="000009"/>
          <w:lang w:val="hr-HR"/>
        </w:rPr>
        <w:t>RAP-a:</w:t>
      </w:r>
    </w:p>
    <w:p w14:paraId="11DDA1A1" w14:textId="77777777" w:rsidR="00565741" w:rsidRPr="00E267FD" w:rsidRDefault="000C1330" w:rsidP="00E3102D">
      <w:pPr>
        <w:numPr>
          <w:ilvl w:val="1"/>
          <w:numId w:val="61"/>
        </w:numPr>
        <w:spacing w:before="100" w:beforeAutospacing="1" w:after="100" w:afterAutospacing="1" w:line="240" w:lineRule="auto"/>
        <w:rPr>
          <w:rFonts w:cstheme="minorHAnsi"/>
          <w:color w:val="000009"/>
          <w:lang w:val="hr-HR"/>
        </w:rPr>
      </w:pPr>
      <w:r>
        <w:rPr>
          <w:rFonts w:cstheme="minorHAnsi"/>
          <w:color w:val="000009"/>
          <w:lang w:val="hr-HR"/>
        </w:rPr>
        <w:t>Finalni</w:t>
      </w:r>
      <w:r w:rsidR="00565741" w:rsidRPr="00E267FD">
        <w:rPr>
          <w:rFonts w:cstheme="minorHAnsi"/>
          <w:color w:val="000009"/>
          <w:lang w:val="hr-HR"/>
        </w:rPr>
        <w:t xml:space="preserve"> RAP se objavljuje i distribuira lokalno, zajedno sa sažetim informativnim listom za pogođene osobe.</w:t>
      </w:r>
    </w:p>
    <w:p w14:paraId="7E8E6A49" w14:textId="77777777" w:rsidR="00565741" w:rsidRPr="00E267FD" w:rsidRDefault="00565741" w:rsidP="00E3102D">
      <w:pPr>
        <w:numPr>
          <w:ilvl w:val="1"/>
          <w:numId w:val="61"/>
        </w:numPr>
        <w:spacing w:before="100" w:beforeAutospacing="1" w:after="100" w:afterAutospacing="1" w:line="240" w:lineRule="auto"/>
        <w:rPr>
          <w:rFonts w:cstheme="minorHAnsi"/>
          <w:color w:val="000009"/>
          <w:lang w:val="hr-HR"/>
        </w:rPr>
      </w:pPr>
      <w:r w:rsidRPr="00E267FD">
        <w:rPr>
          <w:rFonts w:cstheme="minorHAnsi"/>
          <w:color w:val="000009"/>
          <w:lang w:val="hr-HR"/>
        </w:rPr>
        <w:t xml:space="preserve">Mjere za kompenzaciju, pomoć i obnovu </w:t>
      </w:r>
      <w:r w:rsidR="0085462C">
        <w:rPr>
          <w:rFonts w:cstheme="minorHAnsi"/>
          <w:color w:val="000009"/>
          <w:lang w:val="hr-HR"/>
        </w:rPr>
        <w:t>sredstava za život</w:t>
      </w:r>
      <w:r w:rsidRPr="00E267FD">
        <w:rPr>
          <w:rFonts w:cstheme="minorHAnsi"/>
          <w:color w:val="000009"/>
          <w:lang w:val="hr-HR"/>
        </w:rPr>
        <w:t xml:space="preserve"> </w:t>
      </w:r>
      <w:r w:rsidR="0085462C">
        <w:rPr>
          <w:rFonts w:cstheme="minorHAnsi"/>
          <w:color w:val="000009"/>
          <w:lang w:val="hr-HR"/>
        </w:rPr>
        <w:t>s</w:t>
      </w:r>
      <w:r w:rsidRPr="00E267FD">
        <w:rPr>
          <w:rFonts w:cstheme="minorHAnsi"/>
          <w:color w:val="000009"/>
          <w:lang w:val="hr-HR"/>
        </w:rPr>
        <w:t>provode se prije početka građevinskih radova, čime se osigurava da ne dođe do oduzimanja zemljišta niti da izgradnja počne dok se RAP obaveze u potpunosti ne implementiraju.</w:t>
      </w:r>
    </w:p>
    <w:p w14:paraId="389079B1" w14:textId="77777777" w:rsidR="00565741" w:rsidRPr="00E267FD" w:rsidRDefault="00565741" w:rsidP="00565741">
      <w:pPr>
        <w:pStyle w:val="BodyText"/>
        <w:rPr>
          <w:rFonts w:cstheme="minorHAnsi"/>
          <w:lang w:val="hr-HR"/>
        </w:rPr>
      </w:pPr>
    </w:p>
    <w:p w14:paraId="199948DB" w14:textId="77777777" w:rsidR="00565741" w:rsidRPr="00E267FD" w:rsidRDefault="00565741" w:rsidP="0085462C">
      <w:pPr>
        <w:pStyle w:val="Heading2"/>
      </w:pPr>
      <w:bookmarkStart w:id="123" w:name="_bookmark28"/>
      <w:bookmarkStart w:id="124" w:name="_Toc217250458"/>
      <w:bookmarkStart w:id="125" w:name="_Toc217387099"/>
      <w:bookmarkEnd w:id="123"/>
      <w:r w:rsidRPr="00E267FD">
        <w:t>4.5</w:t>
      </w:r>
      <w:r w:rsidR="0085462C">
        <w:tab/>
      </w:r>
      <w:r w:rsidRPr="00E267FD">
        <w:t>Implementacija RAP-a</w:t>
      </w:r>
      <w:bookmarkEnd w:id="124"/>
      <w:bookmarkEnd w:id="125"/>
    </w:p>
    <w:p w14:paraId="288CACF6" w14:textId="77777777" w:rsidR="00565741" w:rsidRDefault="00565741" w:rsidP="004611BF">
      <w:pPr>
        <w:rPr>
          <w:noProof/>
          <w:lang w:val="hr-HR"/>
        </w:rPr>
      </w:pPr>
      <w:r w:rsidRPr="00E267FD">
        <w:rPr>
          <w:noProof/>
          <w:lang w:val="hr-HR"/>
        </w:rPr>
        <w:t xml:space="preserve">Fizičko i/ili ekonomsko raseljavanje za bilo koju aktivnost neće se desiti dok </w:t>
      </w:r>
      <w:r w:rsidR="0085462C" w:rsidRPr="00E267FD">
        <w:rPr>
          <w:noProof/>
          <w:lang w:val="hr-HR"/>
        </w:rPr>
        <w:t xml:space="preserve">RAP-ovi specifični </w:t>
      </w:r>
      <w:r w:rsidR="0085462C">
        <w:rPr>
          <w:noProof/>
          <w:lang w:val="hr-HR"/>
        </w:rPr>
        <w:t xml:space="preserve">za </w:t>
      </w:r>
      <w:r w:rsidRPr="00E267FD">
        <w:rPr>
          <w:noProof/>
          <w:lang w:val="hr-HR"/>
        </w:rPr>
        <w:t xml:space="preserve">lokacije ne budu </w:t>
      </w:r>
      <w:r w:rsidR="008E387D">
        <w:rPr>
          <w:noProof/>
          <w:lang w:val="hr-HR"/>
        </w:rPr>
        <w:t>finalizovani</w:t>
      </w:r>
      <w:r w:rsidRPr="00E267FD">
        <w:rPr>
          <w:noProof/>
          <w:lang w:val="hr-HR"/>
        </w:rPr>
        <w:t xml:space="preserve"> i odobreni od strane Banke, </w:t>
      </w:r>
      <w:r w:rsidR="0085462C">
        <w:rPr>
          <w:noProof/>
          <w:lang w:val="hr-HR"/>
        </w:rPr>
        <w:t>kao i</w:t>
      </w:r>
      <w:r w:rsidRPr="00E267FD">
        <w:rPr>
          <w:noProof/>
          <w:lang w:val="hr-HR"/>
        </w:rPr>
        <w:t xml:space="preserve"> dok se ne implementiraju mjere ublažavanja predviđene odgovarajućim RAP-om.</w:t>
      </w:r>
    </w:p>
    <w:p w14:paraId="37D42412" w14:textId="77777777" w:rsidR="004611BF" w:rsidRPr="00E267FD" w:rsidRDefault="004611BF" w:rsidP="004611BF">
      <w:pPr>
        <w:rPr>
          <w:noProof/>
          <w:lang w:val="hr-HR"/>
        </w:rPr>
      </w:pPr>
    </w:p>
    <w:p w14:paraId="6078A40C" w14:textId="77777777" w:rsidR="00565741" w:rsidRPr="00E267FD" w:rsidRDefault="00565741" w:rsidP="0085462C">
      <w:pPr>
        <w:pStyle w:val="Heading2"/>
      </w:pPr>
      <w:bookmarkStart w:id="126" w:name="_bookmark29"/>
      <w:bookmarkStart w:id="127" w:name="_Toc217250459"/>
      <w:bookmarkStart w:id="128" w:name="_Toc217387100"/>
      <w:bookmarkStart w:id="129" w:name="_Toc205470640"/>
      <w:bookmarkStart w:id="130" w:name="_Toc205475086"/>
      <w:bookmarkEnd w:id="126"/>
      <w:r w:rsidRPr="00E267FD">
        <w:t>4.6</w:t>
      </w:r>
      <w:r w:rsidR="0085462C">
        <w:tab/>
      </w:r>
      <w:r w:rsidRPr="00E267FD">
        <w:t>Procedure upravljanja promjenama</w:t>
      </w:r>
      <w:bookmarkEnd w:id="127"/>
      <w:bookmarkEnd w:id="128"/>
      <w:r w:rsidRPr="00E267FD">
        <w:t xml:space="preserve"> </w:t>
      </w:r>
      <w:bookmarkEnd w:id="129"/>
      <w:bookmarkEnd w:id="130"/>
    </w:p>
    <w:p w14:paraId="0F3A5494" w14:textId="77777777" w:rsidR="00565741" w:rsidRPr="00E267FD" w:rsidRDefault="00565741" w:rsidP="00565741">
      <w:pPr>
        <w:rPr>
          <w:rFonts w:cstheme="minorHAnsi"/>
          <w:lang w:val="hr-HR"/>
        </w:rPr>
      </w:pPr>
      <w:r w:rsidRPr="00E267FD">
        <w:rPr>
          <w:rFonts w:cstheme="minorHAnsi"/>
          <w:lang w:val="hr-HR"/>
        </w:rPr>
        <w:t xml:space="preserve">Kako bi se osiguralo da se sve tehničke promjene u dizajnu projekta koje mogu imati posljedice na </w:t>
      </w:r>
      <w:r w:rsidR="0085462C">
        <w:rPr>
          <w:rFonts w:cstheme="minorHAnsi"/>
          <w:lang w:val="hr-HR"/>
        </w:rPr>
        <w:t>sticanje</w:t>
      </w:r>
      <w:r w:rsidRPr="00E267FD">
        <w:rPr>
          <w:rFonts w:cstheme="minorHAnsi"/>
          <w:lang w:val="hr-HR"/>
        </w:rPr>
        <w:t xml:space="preserve"> zemljišta riješe u skladu s principima ovog RPF-a, uspostavljen je strukturirani proces za upravljanje, procjenu i dokumentovanje svih promjena vezanih za </w:t>
      </w:r>
      <w:r w:rsidR="0085462C">
        <w:rPr>
          <w:rFonts w:cstheme="minorHAnsi"/>
          <w:lang w:val="hr-HR"/>
        </w:rPr>
        <w:t>sticanje</w:t>
      </w:r>
      <w:r w:rsidR="0085462C" w:rsidRPr="0085462C">
        <w:rPr>
          <w:rFonts w:cstheme="minorHAnsi"/>
          <w:lang w:val="hr-HR"/>
        </w:rPr>
        <w:t xml:space="preserve"> </w:t>
      </w:r>
      <w:r w:rsidR="0085462C" w:rsidRPr="00E267FD">
        <w:rPr>
          <w:rFonts w:cstheme="minorHAnsi"/>
          <w:lang w:val="hr-HR"/>
        </w:rPr>
        <w:t>zemljišta</w:t>
      </w:r>
      <w:r w:rsidRPr="00E267FD">
        <w:rPr>
          <w:rFonts w:cstheme="minorHAnsi"/>
          <w:lang w:val="hr-HR"/>
        </w:rPr>
        <w:t xml:space="preserve">, raseljavanje i preseljenje. Proces osigurava da se sve izmjene u dizajnu projekta, </w:t>
      </w:r>
      <w:r w:rsidR="0085462C">
        <w:rPr>
          <w:rFonts w:cstheme="minorHAnsi"/>
          <w:lang w:val="hr-HR"/>
        </w:rPr>
        <w:t>području obuhvata</w:t>
      </w:r>
      <w:r w:rsidRPr="00E267FD">
        <w:rPr>
          <w:rFonts w:cstheme="minorHAnsi"/>
          <w:lang w:val="hr-HR"/>
        </w:rPr>
        <w:t xml:space="preserve"> ili strategiji implementacije koje mogu izazvati dodatna fizička ili ekonomska iseljenja podvrgavaju pravovremenoj ponovnoj procjeni, uključivanju </w:t>
      </w:r>
      <w:r w:rsidR="0085462C">
        <w:rPr>
          <w:rFonts w:cstheme="minorHAnsi"/>
          <w:lang w:val="hr-HR"/>
        </w:rPr>
        <w:t>zainteresovanih strani</w:t>
      </w:r>
      <w:r w:rsidRPr="00E267FD">
        <w:rPr>
          <w:rFonts w:cstheme="minorHAnsi"/>
          <w:lang w:val="hr-HR"/>
        </w:rPr>
        <w:t xml:space="preserve"> i planiranju</w:t>
      </w:r>
      <w:r w:rsidR="0085462C">
        <w:rPr>
          <w:rFonts w:cstheme="minorHAnsi"/>
          <w:lang w:val="hr-HR"/>
        </w:rPr>
        <w:t xml:space="preserve"> mjera </w:t>
      </w:r>
      <w:r w:rsidRPr="00E267FD">
        <w:rPr>
          <w:rFonts w:cstheme="minorHAnsi"/>
          <w:lang w:val="hr-HR"/>
        </w:rPr>
        <w:t>ublažavanja.</w:t>
      </w:r>
    </w:p>
    <w:p w14:paraId="4BCB5AAD" w14:textId="77777777" w:rsidR="00565741" w:rsidRPr="00E267FD" w:rsidRDefault="00565741" w:rsidP="00565741">
      <w:pPr>
        <w:pStyle w:val="BodyTextNum2"/>
        <w:spacing w:line="276" w:lineRule="auto"/>
        <w:rPr>
          <w:rFonts w:asciiTheme="minorHAnsi" w:hAnsiTheme="minorHAnsi" w:cstheme="minorHAnsi"/>
          <w:sz w:val="22"/>
          <w:szCs w:val="22"/>
          <w:lang w:val="hr-HR"/>
        </w:rPr>
      </w:pPr>
      <w:r w:rsidRPr="00E267FD">
        <w:rPr>
          <w:rFonts w:asciiTheme="minorHAnsi" w:hAnsiTheme="minorHAnsi" w:cstheme="minorHAnsi"/>
          <w:b/>
          <w:bCs/>
          <w:sz w:val="22"/>
          <w:szCs w:val="22"/>
          <w:lang w:val="hr-HR"/>
        </w:rPr>
        <w:t>Identifikacija promjena</w:t>
      </w:r>
    </w:p>
    <w:p w14:paraId="53627F6E" w14:textId="77777777" w:rsidR="00565741" w:rsidRPr="00E267FD" w:rsidRDefault="00565741" w:rsidP="00E3102D">
      <w:pPr>
        <w:pStyle w:val="Bullet1"/>
        <w:numPr>
          <w:ilvl w:val="0"/>
          <w:numId w:val="62"/>
        </w:numPr>
        <w:rPr>
          <w:rFonts w:cstheme="minorHAnsi"/>
          <w:sz w:val="22"/>
          <w:lang w:val="hr-HR"/>
        </w:rPr>
      </w:pPr>
      <w:r w:rsidRPr="00E267FD">
        <w:rPr>
          <w:rFonts w:cstheme="minorHAnsi"/>
          <w:sz w:val="22"/>
          <w:lang w:val="hr-HR"/>
        </w:rPr>
        <w:t xml:space="preserve">Promjene mogu nastati zbog ažuriranih inženjerskih </w:t>
      </w:r>
      <w:r w:rsidR="0085462C">
        <w:rPr>
          <w:rFonts w:cstheme="minorHAnsi"/>
          <w:sz w:val="22"/>
          <w:lang w:val="hr-HR"/>
        </w:rPr>
        <w:t>projekata</w:t>
      </w:r>
      <w:r w:rsidRPr="00E267FD">
        <w:rPr>
          <w:rFonts w:cstheme="minorHAnsi"/>
          <w:sz w:val="22"/>
          <w:lang w:val="hr-HR"/>
        </w:rPr>
        <w:t xml:space="preserve">, pravnih </w:t>
      </w:r>
      <w:r w:rsidR="0085462C">
        <w:rPr>
          <w:rFonts w:cstheme="minorHAnsi"/>
          <w:sz w:val="22"/>
          <w:lang w:val="hr-HR"/>
        </w:rPr>
        <w:t>prilagođavanja</w:t>
      </w:r>
      <w:r w:rsidRPr="00E267FD">
        <w:rPr>
          <w:rFonts w:cstheme="minorHAnsi"/>
          <w:sz w:val="22"/>
          <w:lang w:val="hr-HR"/>
        </w:rPr>
        <w:t>, povratnih informacija zainteresovanih strana, nepredviđenih ograničenja vezanih za zemljište ili razvoja u fazi izgradnje.</w:t>
      </w:r>
    </w:p>
    <w:p w14:paraId="04BF7DF9" w14:textId="77777777" w:rsidR="00565741" w:rsidRPr="00E267FD" w:rsidRDefault="00565741" w:rsidP="00E3102D">
      <w:pPr>
        <w:pStyle w:val="Bullet1"/>
        <w:numPr>
          <w:ilvl w:val="0"/>
          <w:numId w:val="62"/>
        </w:numPr>
        <w:rPr>
          <w:rFonts w:cstheme="minorHAnsi"/>
          <w:sz w:val="22"/>
          <w:lang w:val="hr-HR"/>
        </w:rPr>
      </w:pPr>
      <w:r w:rsidRPr="00E267FD">
        <w:rPr>
          <w:rFonts w:cstheme="minorHAnsi"/>
          <w:sz w:val="22"/>
          <w:lang w:val="hr-HR"/>
        </w:rPr>
        <w:t xml:space="preserve">Tim za upravljanje projektom (PMT), u saradnji sa </w:t>
      </w:r>
      <w:r w:rsidR="0085462C">
        <w:rPr>
          <w:rFonts w:cstheme="minorHAnsi"/>
          <w:sz w:val="22"/>
          <w:lang w:val="hr-HR"/>
        </w:rPr>
        <w:t>projektantskim</w:t>
      </w:r>
      <w:r w:rsidRPr="00E267FD">
        <w:rPr>
          <w:rFonts w:cstheme="minorHAnsi"/>
          <w:sz w:val="22"/>
          <w:lang w:val="hr-HR"/>
        </w:rPr>
        <w:t xml:space="preserve"> konsultantima i izvođačima, </w:t>
      </w:r>
      <w:r w:rsidR="0085462C" w:rsidRPr="00E267FD">
        <w:rPr>
          <w:rFonts w:cstheme="minorHAnsi"/>
          <w:sz w:val="22"/>
          <w:lang w:val="hr-HR"/>
        </w:rPr>
        <w:t xml:space="preserve">će </w:t>
      </w:r>
      <w:r w:rsidRPr="00E267FD">
        <w:rPr>
          <w:rFonts w:cstheme="minorHAnsi"/>
          <w:sz w:val="22"/>
          <w:lang w:val="hr-HR"/>
        </w:rPr>
        <w:t>proaktivno pratiti potencijalne promjene koje utiču na korištenje zemljišta i raseljavanje.</w:t>
      </w:r>
    </w:p>
    <w:p w14:paraId="41507939" w14:textId="77777777" w:rsidR="00565741" w:rsidRPr="00E267FD" w:rsidRDefault="00565741" w:rsidP="00565741">
      <w:pPr>
        <w:pStyle w:val="BodyTextNum2"/>
        <w:spacing w:line="276" w:lineRule="auto"/>
        <w:rPr>
          <w:rFonts w:asciiTheme="minorHAnsi" w:hAnsiTheme="minorHAnsi" w:cstheme="minorHAnsi"/>
          <w:b/>
          <w:bCs/>
          <w:sz w:val="22"/>
          <w:szCs w:val="22"/>
          <w:lang w:val="hr-HR"/>
        </w:rPr>
      </w:pPr>
      <w:r w:rsidRPr="00E267FD">
        <w:rPr>
          <w:rFonts w:asciiTheme="minorHAnsi" w:hAnsiTheme="minorHAnsi" w:cstheme="minorHAnsi"/>
          <w:b/>
          <w:bCs/>
          <w:sz w:val="22"/>
          <w:szCs w:val="22"/>
          <w:lang w:val="hr-HR"/>
        </w:rPr>
        <w:t>Skrining i procjena uticaja</w:t>
      </w:r>
    </w:p>
    <w:p w14:paraId="47474949" w14:textId="77777777" w:rsidR="00565741" w:rsidRPr="00E267FD" w:rsidRDefault="0085462C" w:rsidP="00E3102D">
      <w:pPr>
        <w:pStyle w:val="Bullet1"/>
        <w:numPr>
          <w:ilvl w:val="0"/>
          <w:numId w:val="63"/>
        </w:numPr>
        <w:rPr>
          <w:rFonts w:cstheme="minorHAnsi"/>
          <w:sz w:val="22"/>
          <w:lang w:val="hr-HR"/>
        </w:rPr>
      </w:pPr>
      <w:r>
        <w:rPr>
          <w:rFonts w:cstheme="minorHAnsi"/>
          <w:sz w:val="22"/>
          <w:lang w:val="hr-HR"/>
        </w:rPr>
        <w:lastRenderedPageBreak/>
        <w:t>Za s</w:t>
      </w:r>
      <w:r w:rsidR="00565741" w:rsidRPr="00E267FD">
        <w:rPr>
          <w:rFonts w:cstheme="minorHAnsi"/>
          <w:sz w:val="22"/>
          <w:lang w:val="hr-HR"/>
        </w:rPr>
        <w:t xml:space="preserve">ve predložene promjene će </w:t>
      </w:r>
      <w:r>
        <w:rPr>
          <w:rFonts w:cstheme="minorHAnsi"/>
          <w:sz w:val="22"/>
          <w:lang w:val="hr-HR"/>
        </w:rPr>
        <w:t>se uraditi skrining</w:t>
      </w:r>
      <w:r w:rsidR="00565741" w:rsidRPr="00E267FD">
        <w:rPr>
          <w:rFonts w:cstheme="minorHAnsi"/>
          <w:sz w:val="22"/>
          <w:lang w:val="hr-HR"/>
        </w:rPr>
        <w:t xml:space="preserve"> u odnosu na originalni RPF i/ili planove preseljenja specifične za lokaciju (RAP) kako bi se utvrdilo hoće li </w:t>
      </w:r>
      <w:r>
        <w:rPr>
          <w:rFonts w:cstheme="minorHAnsi"/>
          <w:sz w:val="22"/>
          <w:lang w:val="hr-HR"/>
        </w:rPr>
        <w:t xml:space="preserve">oni </w:t>
      </w:r>
      <w:r w:rsidR="00565741" w:rsidRPr="00E267FD">
        <w:rPr>
          <w:rFonts w:cstheme="minorHAnsi"/>
          <w:sz w:val="22"/>
          <w:lang w:val="hr-HR"/>
        </w:rPr>
        <w:t>rezultirati dodatnim raseljavanjem, uticati na nove vlasnike ili korisnike zemljišta, ili mijenjati prethodno dogovorena prava.</w:t>
      </w:r>
    </w:p>
    <w:p w14:paraId="14D35D99" w14:textId="77777777" w:rsidR="00565741" w:rsidRPr="00E267FD" w:rsidRDefault="00565741" w:rsidP="00E3102D">
      <w:pPr>
        <w:pStyle w:val="Bullet1"/>
        <w:numPr>
          <w:ilvl w:val="0"/>
          <w:numId w:val="63"/>
        </w:numPr>
        <w:rPr>
          <w:rFonts w:cstheme="minorHAnsi"/>
          <w:sz w:val="22"/>
          <w:lang w:val="hr-HR"/>
        </w:rPr>
      </w:pPr>
      <w:r w:rsidRPr="00E267FD">
        <w:rPr>
          <w:rFonts w:cstheme="minorHAnsi"/>
          <w:sz w:val="22"/>
          <w:lang w:val="hr-HR"/>
        </w:rPr>
        <w:t xml:space="preserve">Gdje promjene dovode do novih ili povećanih uticaja, sprovodi se dodatna procjena </w:t>
      </w:r>
      <w:r w:rsidR="0085462C" w:rsidRPr="00E267FD">
        <w:rPr>
          <w:rFonts w:cstheme="minorHAnsi"/>
          <w:sz w:val="22"/>
          <w:lang w:val="hr-HR"/>
        </w:rPr>
        <w:t xml:space="preserve">uticaja </w:t>
      </w:r>
      <w:r w:rsidR="0085462C">
        <w:rPr>
          <w:rFonts w:cstheme="minorHAnsi"/>
          <w:sz w:val="22"/>
          <w:lang w:val="hr-HR"/>
        </w:rPr>
        <w:t xml:space="preserve"> na </w:t>
      </w:r>
      <w:r w:rsidRPr="00E267FD">
        <w:rPr>
          <w:rFonts w:cstheme="minorHAnsi"/>
          <w:sz w:val="22"/>
          <w:lang w:val="hr-HR"/>
        </w:rPr>
        <w:t>društvo.</w:t>
      </w:r>
    </w:p>
    <w:p w14:paraId="0BBA7586" w14:textId="77777777" w:rsidR="00565741" w:rsidRPr="00E267FD" w:rsidRDefault="0085462C" w:rsidP="00565741">
      <w:pPr>
        <w:pStyle w:val="BodyTextNum2"/>
        <w:spacing w:line="276" w:lineRule="auto"/>
        <w:rPr>
          <w:rFonts w:asciiTheme="minorHAnsi" w:hAnsiTheme="minorHAnsi" w:cstheme="minorHAnsi"/>
          <w:b/>
          <w:bCs/>
          <w:sz w:val="22"/>
          <w:szCs w:val="22"/>
          <w:lang w:val="hr-HR"/>
        </w:rPr>
      </w:pPr>
      <w:r>
        <w:rPr>
          <w:rFonts w:asciiTheme="minorHAnsi" w:hAnsiTheme="minorHAnsi" w:cstheme="minorHAnsi"/>
          <w:b/>
          <w:bCs/>
          <w:sz w:val="22"/>
          <w:szCs w:val="22"/>
          <w:lang w:val="hr-HR"/>
        </w:rPr>
        <w:t>Izrada</w:t>
      </w:r>
      <w:r w:rsidR="00565741" w:rsidRPr="00E267FD">
        <w:rPr>
          <w:rFonts w:asciiTheme="minorHAnsi" w:hAnsiTheme="minorHAnsi" w:cstheme="minorHAnsi"/>
          <w:b/>
          <w:bCs/>
          <w:sz w:val="22"/>
          <w:szCs w:val="22"/>
          <w:lang w:val="hr-HR"/>
        </w:rPr>
        <w:t xml:space="preserve"> dopunskih RAP-ova ili dodataka</w:t>
      </w:r>
    </w:p>
    <w:p w14:paraId="0B3B5F56" w14:textId="77777777" w:rsidR="00565741" w:rsidRPr="00E267FD" w:rsidRDefault="00565741" w:rsidP="00E3102D">
      <w:pPr>
        <w:pStyle w:val="Bullet1"/>
        <w:numPr>
          <w:ilvl w:val="0"/>
          <w:numId w:val="64"/>
        </w:numPr>
        <w:rPr>
          <w:rFonts w:cstheme="minorHAnsi"/>
          <w:sz w:val="22"/>
          <w:lang w:val="hr-HR"/>
        </w:rPr>
      </w:pPr>
      <w:r w:rsidRPr="00E267FD">
        <w:rPr>
          <w:rFonts w:cstheme="minorHAnsi"/>
          <w:sz w:val="22"/>
          <w:lang w:val="hr-HR"/>
        </w:rPr>
        <w:t xml:space="preserve">Ako se utvrdi dodatno </w:t>
      </w:r>
      <w:r w:rsidR="0085462C">
        <w:rPr>
          <w:rFonts w:cstheme="minorHAnsi"/>
          <w:sz w:val="22"/>
          <w:lang w:val="hr-HR"/>
        </w:rPr>
        <w:t>raseljavanje</w:t>
      </w:r>
      <w:r w:rsidRPr="00E267FD">
        <w:rPr>
          <w:rFonts w:cstheme="minorHAnsi"/>
          <w:sz w:val="22"/>
          <w:lang w:val="hr-HR"/>
        </w:rPr>
        <w:t>, PMT će pripremiti dodatak za RAP ili dodatni RAP, u skladu sa principima i pravima navedenim u ovom RPF-u.</w:t>
      </w:r>
    </w:p>
    <w:p w14:paraId="7FC52EEB" w14:textId="77777777" w:rsidR="00565741" w:rsidRPr="00E267FD" w:rsidRDefault="00565741" w:rsidP="00E3102D">
      <w:pPr>
        <w:pStyle w:val="Bullet1"/>
        <w:numPr>
          <w:ilvl w:val="0"/>
          <w:numId w:val="64"/>
        </w:numPr>
        <w:rPr>
          <w:rFonts w:cstheme="minorHAnsi"/>
          <w:sz w:val="22"/>
          <w:lang w:val="hr-HR"/>
        </w:rPr>
      </w:pPr>
      <w:r w:rsidRPr="00E267FD">
        <w:rPr>
          <w:rFonts w:cstheme="minorHAnsi"/>
          <w:sz w:val="22"/>
          <w:lang w:val="hr-HR"/>
        </w:rPr>
        <w:t xml:space="preserve">Dodatak će uključivati ažurirane inventare imovine, </w:t>
      </w:r>
      <w:r w:rsidR="00B96E27">
        <w:rPr>
          <w:rFonts w:cstheme="minorHAnsi"/>
          <w:sz w:val="22"/>
          <w:lang w:val="hr-HR"/>
        </w:rPr>
        <w:t>kriterijume</w:t>
      </w:r>
      <w:r w:rsidRPr="00E267FD">
        <w:rPr>
          <w:rFonts w:cstheme="minorHAnsi"/>
          <w:sz w:val="22"/>
          <w:lang w:val="hr-HR"/>
        </w:rPr>
        <w:t xml:space="preserve"> podobnosti, matricu prava, mjere za obnovu sredstava za život i aranžmane za rješavanje pritužbi po potrebi.</w:t>
      </w:r>
    </w:p>
    <w:p w14:paraId="4AA5F4EB" w14:textId="77777777" w:rsidR="00565741" w:rsidRPr="00E267FD" w:rsidRDefault="00565741" w:rsidP="00565741">
      <w:pPr>
        <w:pStyle w:val="BodyTextNum2"/>
        <w:spacing w:line="276" w:lineRule="auto"/>
        <w:rPr>
          <w:rFonts w:asciiTheme="minorHAnsi" w:hAnsiTheme="minorHAnsi" w:cstheme="minorHAnsi"/>
          <w:b/>
          <w:bCs/>
          <w:sz w:val="22"/>
          <w:szCs w:val="22"/>
          <w:lang w:val="hr-HR"/>
        </w:rPr>
      </w:pPr>
      <w:r w:rsidRPr="00E267FD">
        <w:rPr>
          <w:rFonts w:asciiTheme="minorHAnsi" w:hAnsiTheme="minorHAnsi" w:cstheme="minorHAnsi"/>
          <w:b/>
          <w:bCs/>
          <w:sz w:val="22"/>
          <w:szCs w:val="22"/>
          <w:lang w:val="hr-HR"/>
        </w:rPr>
        <w:t xml:space="preserve">Odobrenje i </w:t>
      </w:r>
      <w:r w:rsidR="00467280">
        <w:rPr>
          <w:rFonts w:asciiTheme="minorHAnsi" w:hAnsiTheme="minorHAnsi" w:cstheme="minorHAnsi"/>
          <w:b/>
          <w:bCs/>
          <w:sz w:val="22"/>
          <w:szCs w:val="22"/>
          <w:lang w:val="hr-HR"/>
        </w:rPr>
        <w:t>objelodanjivanje</w:t>
      </w:r>
    </w:p>
    <w:p w14:paraId="5BB1A579" w14:textId="77777777" w:rsidR="00565741" w:rsidRPr="00E267FD" w:rsidRDefault="00565741" w:rsidP="00E3102D">
      <w:pPr>
        <w:pStyle w:val="Bullet1"/>
        <w:numPr>
          <w:ilvl w:val="0"/>
          <w:numId w:val="65"/>
        </w:numPr>
        <w:rPr>
          <w:rFonts w:cstheme="minorHAnsi"/>
          <w:sz w:val="22"/>
          <w:lang w:val="hr-HR"/>
        </w:rPr>
      </w:pPr>
      <w:r w:rsidRPr="00E267FD">
        <w:rPr>
          <w:rFonts w:cstheme="minorHAnsi"/>
          <w:sz w:val="22"/>
          <w:lang w:val="hr-HR"/>
        </w:rPr>
        <w:t xml:space="preserve">Izmjene i povezani </w:t>
      </w:r>
      <w:r w:rsidR="00467280">
        <w:rPr>
          <w:rFonts w:cstheme="minorHAnsi"/>
          <w:sz w:val="22"/>
          <w:lang w:val="hr-HR"/>
        </w:rPr>
        <w:t xml:space="preserve">dodaci za </w:t>
      </w:r>
      <w:r w:rsidRPr="00E267FD">
        <w:rPr>
          <w:rFonts w:cstheme="minorHAnsi"/>
          <w:sz w:val="22"/>
          <w:lang w:val="hr-HR"/>
        </w:rPr>
        <w:t xml:space="preserve">RAP </w:t>
      </w:r>
      <w:r w:rsidR="00731B39">
        <w:rPr>
          <w:rFonts w:cstheme="minorHAnsi"/>
          <w:sz w:val="22"/>
          <w:lang w:val="hr-HR"/>
        </w:rPr>
        <w:t>biće</w:t>
      </w:r>
      <w:r w:rsidRPr="00E267FD">
        <w:rPr>
          <w:rFonts w:cstheme="minorHAnsi"/>
          <w:sz w:val="22"/>
          <w:lang w:val="hr-HR"/>
        </w:rPr>
        <w:t xml:space="preserve"> dostavljeni </w:t>
      </w:r>
      <w:r w:rsidR="00467280">
        <w:rPr>
          <w:rFonts w:cstheme="minorHAnsi"/>
          <w:sz w:val="22"/>
          <w:lang w:val="hr-HR"/>
        </w:rPr>
        <w:t xml:space="preserve">Svjetskoj banci </w:t>
      </w:r>
      <w:r w:rsidRPr="00E267FD">
        <w:rPr>
          <w:rFonts w:cstheme="minorHAnsi"/>
          <w:sz w:val="22"/>
          <w:lang w:val="hr-HR"/>
        </w:rPr>
        <w:t xml:space="preserve">na pregled i </w:t>
      </w:r>
      <w:r w:rsidR="00467280">
        <w:rPr>
          <w:rFonts w:cstheme="minorHAnsi"/>
          <w:sz w:val="22"/>
          <w:lang w:val="hr-HR"/>
        </w:rPr>
        <w:t>saglasnost</w:t>
      </w:r>
      <w:r w:rsidRPr="00E267FD">
        <w:rPr>
          <w:rFonts w:cstheme="minorHAnsi"/>
          <w:sz w:val="22"/>
          <w:lang w:val="hr-HR"/>
        </w:rPr>
        <w:t xml:space="preserve"> prije implementacije.</w:t>
      </w:r>
    </w:p>
    <w:p w14:paraId="49260572" w14:textId="77777777" w:rsidR="00565741" w:rsidRPr="00E267FD" w:rsidRDefault="00565741" w:rsidP="00E3102D">
      <w:pPr>
        <w:pStyle w:val="Bullet1"/>
        <w:numPr>
          <w:ilvl w:val="0"/>
          <w:numId w:val="65"/>
        </w:numPr>
        <w:rPr>
          <w:rFonts w:cstheme="minorHAnsi"/>
          <w:sz w:val="22"/>
          <w:lang w:val="hr-HR"/>
        </w:rPr>
      </w:pPr>
      <w:r w:rsidRPr="00E267FD">
        <w:rPr>
          <w:rFonts w:cstheme="minorHAnsi"/>
          <w:sz w:val="22"/>
          <w:lang w:val="hr-HR"/>
        </w:rPr>
        <w:t xml:space="preserve">Pogođene osobe i zajednice biće obaviještene o promjenama kroz </w:t>
      </w:r>
      <w:r w:rsidR="00467280">
        <w:rPr>
          <w:rFonts w:cstheme="minorHAnsi"/>
          <w:sz w:val="22"/>
          <w:lang w:val="hr-HR"/>
        </w:rPr>
        <w:t>sadržajne</w:t>
      </w:r>
      <w:r w:rsidRPr="00E267FD">
        <w:rPr>
          <w:rFonts w:cstheme="minorHAnsi"/>
          <w:sz w:val="22"/>
          <w:lang w:val="hr-HR"/>
        </w:rPr>
        <w:t xml:space="preserve"> konsultacije, a relevantni dokumenti će biti objavljeni u skladu sa SEP-om i u skladu sa ESS10.</w:t>
      </w:r>
    </w:p>
    <w:p w14:paraId="52ABD53B" w14:textId="77777777" w:rsidR="00565741" w:rsidRPr="00E267FD" w:rsidRDefault="00565741" w:rsidP="00565741">
      <w:pPr>
        <w:pStyle w:val="BodyTextNum2"/>
        <w:spacing w:line="276" w:lineRule="auto"/>
        <w:rPr>
          <w:rFonts w:asciiTheme="minorHAnsi" w:hAnsiTheme="minorHAnsi" w:cstheme="minorHAnsi"/>
          <w:b/>
          <w:bCs/>
          <w:sz w:val="22"/>
          <w:szCs w:val="22"/>
          <w:lang w:val="hr-HR"/>
        </w:rPr>
      </w:pPr>
      <w:r w:rsidRPr="00E267FD">
        <w:rPr>
          <w:rFonts w:asciiTheme="minorHAnsi" w:hAnsiTheme="minorHAnsi" w:cstheme="minorHAnsi"/>
          <w:b/>
          <w:bCs/>
          <w:sz w:val="22"/>
          <w:szCs w:val="22"/>
          <w:lang w:val="hr-HR"/>
        </w:rPr>
        <w:t xml:space="preserve">Implementacija i </w:t>
      </w:r>
      <w:r w:rsidR="00467280">
        <w:rPr>
          <w:rFonts w:asciiTheme="minorHAnsi" w:hAnsiTheme="minorHAnsi" w:cstheme="minorHAnsi"/>
          <w:b/>
          <w:bCs/>
          <w:sz w:val="22"/>
          <w:szCs w:val="22"/>
          <w:lang w:val="hr-HR"/>
        </w:rPr>
        <w:t>monitoring</w:t>
      </w:r>
    </w:p>
    <w:p w14:paraId="25202B13" w14:textId="77777777" w:rsidR="00565741" w:rsidRPr="00E267FD" w:rsidRDefault="00565741" w:rsidP="00E3102D">
      <w:pPr>
        <w:pStyle w:val="Bullet1"/>
        <w:numPr>
          <w:ilvl w:val="0"/>
          <w:numId w:val="66"/>
        </w:numPr>
        <w:rPr>
          <w:rFonts w:cstheme="minorHAnsi"/>
          <w:sz w:val="22"/>
          <w:lang w:val="hr-HR"/>
        </w:rPr>
      </w:pPr>
      <w:r w:rsidRPr="00E267FD">
        <w:rPr>
          <w:rFonts w:cstheme="minorHAnsi"/>
          <w:sz w:val="22"/>
          <w:lang w:val="hr-HR"/>
        </w:rPr>
        <w:t xml:space="preserve">Implementacija svih promjena biće integrisana u ukupni okvir za </w:t>
      </w:r>
      <w:r w:rsidR="003014BD">
        <w:rPr>
          <w:rFonts w:cstheme="minorHAnsi"/>
          <w:sz w:val="22"/>
          <w:lang w:val="hr-HR"/>
        </w:rPr>
        <w:t>monitoring</w:t>
      </w:r>
      <w:r w:rsidRPr="00E267FD">
        <w:rPr>
          <w:rFonts w:cstheme="minorHAnsi"/>
          <w:sz w:val="22"/>
          <w:lang w:val="hr-HR"/>
        </w:rPr>
        <w:t xml:space="preserve"> preseljenja.</w:t>
      </w:r>
    </w:p>
    <w:p w14:paraId="5E214E4B" w14:textId="77777777" w:rsidR="00565741" w:rsidRPr="00E267FD" w:rsidRDefault="00565741" w:rsidP="00E3102D">
      <w:pPr>
        <w:pStyle w:val="Bullet1"/>
        <w:numPr>
          <w:ilvl w:val="0"/>
          <w:numId w:val="66"/>
        </w:numPr>
        <w:rPr>
          <w:rFonts w:cstheme="minorHAnsi"/>
          <w:sz w:val="22"/>
          <w:lang w:val="hr-HR"/>
        </w:rPr>
      </w:pPr>
      <w:r w:rsidRPr="00E267FD">
        <w:rPr>
          <w:rFonts w:cstheme="minorHAnsi"/>
          <w:sz w:val="22"/>
          <w:lang w:val="hr-HR"/>
        </w:rPr>
        <w:t xml:space="preserve">Interni sistem </w:t>
      </w:r>
      <w:r w:rsidR="003014BD">
        <w:rPr>
          <w:rFonts w:cstheme="minorHAnsi"/>
          <w:sz w:val="22"/>
          <w:lang w:val="hr-HR"/>
        </w:rPr>
        <w:t>monitoringa</w:t>
      </w:r>
      <w:r w:rsidR="003014BD" w:rsidRPr="00E267FD">
        <w:rPr>
          <w:rFonts w:cstheme="minorHAnsi"/>
          <w:sz w:val="22"/>
          <w:lang w:val="hr-HR"/>
        </w:rPr>
        <w:t xml:space="preserve"> </w:t>
      </w:r>
      <w:r w:rsidRPr="00E267FD">
        <w:rPr>
          <w:rFonts w:cstheme="minorHAnsi"/>
          <w:sz w:val="22"/>
          <w:lang w:val="hr-HR"/>
        </w:rPr>
        <w:t xml:space="preserve">prati </w:t>
      </w:r>
      <w:r w:rsidR="003014BD">
        <w:rPr>
          <w:rFonts w:cstheme="minorHAnsi"/>
          <w:sz w:val="22"/>
          <w:lang w:val="hr-HR"/>
        </w:rPr>
        <w:t>spšrovođenje</w:t>
      </w:r>
      <w:r w:rsidRPr="00E267FD">
        <w:rPr>
          <w:rFonts w:cstheme="minorHAnsi"/>
          <w:sz w:val="22"/>
          <w:lang w:val="hr-HR"/>
        </w:rPr>
        <w:t xml:space="preserve"> naknad</w:t>
      </w:r>
      <w:r w:rsidR="003014BD">
        <w:rPr>
          <w:rFonts w:cstheme="minorHAnsi"/>
          <w:sz w:val="22"/>
          <w:lang w:val="hr-HR"/>
        </w:rPr>
        <w:t>a</w:t>
      </w:r>
      <w:r w:rsidRPr="00E267FD">
        <w:rPr>
          <w:rFonts w:cstheme="minorHAnsi"/>
          <w:sz w:val="22"/>
          <w:lang w:val="hr-HR"/>
        </w:rPr>
        <w:t xml:space="preserve"> i pomoći vezane za promjenu, a eksterni </w:t>
      </w:r>
      <w:r w:rsidR="003014BD">
        <w:rPr>
          <w:rFonts w:cstheme="minorHAnsi"/>
          <w:sz w:val="22"/>
          <w:lang w:val="hr-HR"/>
        </w:rPr>
        <w:t>monitoring</w:t>
      </w:r>
      <w:r w:rsidR="003014BD" w:rsidRPr="00E267FD">
        <w:rPr>
          <w:rFonts w:cstheme="minorHAnsi"/>
          <w:sz w:val="22"/>
          <w:lang w:val="hr-HR"/>
        </w:rPr>
        <w:t xml:space="preserve"> </w:t>
      </w:r>
      <w:r w:rsidRPr="00E267FD">
        <w:rPr>
          <w:rFonts w:cstheme="minorHAnsi"/>
          <w:sz w:val="22"/>
          <w:lang w:val="hr-HR"/>
        </w:rPr>
        <w:t xml:space="preserve">(ako projekat zahtijeva) potvrđuje usklađenost i </w:t>
      </w:r>
      <w:r w:rsidR="003014BD">
        <w:rPr>
          <w:rFonts w:cstheme="minorHAnsi"/>
          <w:sz w:val="22"/>
          <w:lang w:val="hr-HR"/>
        </w:rPr>
        <w:t>djelotvornost</w:t>
      </w:r>
      <w:r w:rsidRPr="00E267FD">
        <w:rPr>
          <w:rFonts w:cstheme="minorHAnsi"/>
          <w:sz w:val="22"/>
          <w:lang w:val="hr-HR"/>
        </w:rPr>
        <w:t>.</w:t>
      </w:r>
    </w:p>
    <w:p w14:paraId="3EC57DA5" w14:textId="77777777" w:rsidR="00565741" w:rsidRPr="00E267FD" w:rsidRDefault="00565741" w:rsidP="00565741">
      <w:pPr>
        <w:pStyle w:val="BodyTextNum2"/>
        <w:spacing w:line="276" w:lineRule="auto"/>
        <w:rPr>
          <w:rFonts w:asciiTheme="minorHAnsi" w:hAnsiTheme="minorHAnsi" w:cstheme="minorHAnsi"/>
          <w:b/>
          <w:bCs/>
          <w:sz w:val="22"/>
          <w:szCs w:val="22"/>
          <w:lang w:val="hr-HR"/>
        </w:rPr>
      </w:pPr>
      <w:r w:rsidRPr="00E267FD">
        <w:rPr>
          <w:rFonts w:asciiTheme="minorHAnsi" w:hAnsiTheme="minorHAnsi" w:cstheme="minorHAnsi"/>
          <w:b/>
          <w:bCs/>
          <w:sz w:val="22"/>
          <w:szCs w:val="22"/>
          <w:lang w:val="hr-HR"/>
        </w:rPr>
        <w:t>Dokumentacija i vođenje evidencije</w:t>
      </w:r>
    </w:p>
    <w:p w14:paraId="3971FA15" w14:textId="77777777" w:rsidR="00565741" w:rsidRPr="00E267FD" w:rsidRDefault="00565741" w:rsidP="00E3102D">
      <w:pPr>
        <w:pStyle w:val="Bullet1"/>
        <w:numPr>
          <w:ilvl w:val="0"/>
          <w:numId w:val="67"/>
        </w:numPr>
        <w:rPr>
          <w:rFonts w:cstheme="minorHAnsi"/>
          <w:sz w:val="22"/>
          <w:lang w:val="hr-HR"/>
        </w:rPr>
      </w:pPr>
      <w:r w:rsidRPr="00E267FD">
        <w:rPr>
          <w:rFonts w:cstheme="minorHAnsi"/>
          <w:sz w:val="22"/>
          <w:lang w:val="hr-HR"/>
        </w:rPr>
        <w:t>Svi procesi vezani za promjene, uključujući procjene uticaja, konsultacije sa zainteresovanim stranama, odobrenja i evidencij</w:t>
      </w:r>
      <w:r w:rsidR="003014BD">
        <w:rPr>
          <w:rFonts w:cstheme="minorHAnsi"/>
          <w:sz w:val="22"/>
          <w:lang w:val="hr-HR"/>
        </w:rPr>
        <w:t>e</w:t>
      </w:r>
      <w:r w:rsidRPr="00E267FD">
        <w:rPr>
          <w:rFonts w:cstheme="minorHAnsi"/>
          <w:sz w:val="22"/>
          <w:lang w:val="hr-HR"/>
        </w:rPr>
        <w:t xml:space="preserve"> implementacije, biće dokumentovani i održavani od strane PMT-a.</w:t>
      </w:r>
    </w:p>
    <w:p w14:paraId="6493DAFB" w14:textId="77777777" w:rsidR="00565741" w:rsidRDefault="00565741" w:rsidP="00E3102D">
      <w:pPr>
        <w:pStyle w:val="Bullet1"/>
        <w:numPr>
          <w:ilvl w:val="0"/>
          <w:numId w:val="67"/>
        </w:numPr>
        <w:rPr>
          <w:rFonts w:cstheme="minorHAnsi"/>
          <w:sz w:val="22"/>
          <w:lang w:val="hr-HR"/>
        </w:rPr>
      </w:pPr>
      <w:r w:rsidRPr="00E267FD">
        <w:rPr>
          <w:rFonts w:cstheme="minorHAnsi"/>
          <w:sz w:val="22"/>
          <w:lang w:val="hr-HR"/>
        </w:rPr>
        <w:t>Dnevnik promjena će se redovno ažurirati kako bi pratio sve izmjene opsega preseljenja i odgovarajuće mjere.</w:t>
      </w:r>
    </w:p>
    <w:p w14:paraId="1744C9D8" w14:textId="77777777" w:rsidR="004611BF" w:rsidRPr="00E267FD" w:rsidRDefault="004611BF" w:rsidP="004611BF">
      <w:pPr>
        <w:rPr>
          <w:lang w:val="hr-HR"/>
        </w:rPr>
      </w:pPr>
    </w:p>
    <w:p w14:paraId="45002435" w14:textId="77777777" w:rsidR="00565741" w:rsidRPr="00E267FD" w:rsidRDefault="00E83625" w:rsidP="003014BD">
      <w:pPr>
        <w:pStyle w:val="Heading2"/>
      </w:pPr>
      <w:bookmarkStart w:id="131" w:name="_Toc217250460"/>
      <w:bookmarkStart w:id="132" w:name="_Toc217387101"/>
      <w:r w:rsidRPr="00E267FD">
        <w:t>4.7</w:t>
      </w:r>
      <w:r w:rsidR="003014BD">
        <w:tab/>
      </w:r>
      <w:r w:rsidRPr="00E267FD">
        <w:t>Revizija preseljenja</w:t>
      </w:r>
      <w:bookmarkEnd w:id="131"/>
      <w:bookmarkEnd w:id="132"/>
    </w:p>
    <w:p w14:paraId="3179DCB2" w14:textId="77777777" w:rsidR="00565741" w:rsidRPr="00E267FD" w:rsidRDefault="00565741" w:rsidP="003014BD">
      <w:pPr>
        <w:pStyle w:val="BodyText"/>
        <w:spacing w:before="237"/>
        <w:ind w:right="-64"/>
        <w:rPr>
          <w:rFonts w:cstheme="minorHAnsi"/>
          <w:color w:val="000009"/>
          <w:lang w:val="hr-HR"/>
        </w:rPr>
      </w:pPr>
      <w:r w:rsidRPr="00E267FD">
        <w:rPr>
          <w:rFonts w:cstheme="minorHAnsi"/>
          <w:kern w:val="0"/>
          <w:lang w:val="hr-HR" w:eastAsia="fr-FR"/>
        </w:rPr>
        <w:t xml:space="preserve">ESS5 se primjenjuje na trajno ili privremeno fizičko i ekonomsko raseljavanje izvršeno prije ili paralelno s implementacijom Projekta, u očekivanju ili pripremi za Projekt, kao i na situacije kada vlasništvo nad zemljištem ili imovinom ostaje neriješeno na sudu ili nije riješeno iz bilo kojeg razloga zbog prethodnih vladinih postupaka koji bi mogli </w:t>
      </w:r>
      <w:r w:rsidR="003014BD">
        <w:rPr>
          <w:rFonts w:cstheme="minorHAnsi"/>
          <w:kern w:val="0"/>
          <w:lang w:val="hr-HR" w:eastAsia="fr-FR"/>
        </w:rPr>
        <w:t xml:space="preserve">da </w:t>
      </w:r>
      <w:r w:rsidRPr="00E267FD">
        <w:rPr>
          <w:rFonts w:cstheme="minorHAnsi"/>
          <w:kern w:val="0"/>
          <w:lang w:val="hr-HR" w:eastAsia="fr-FR"/>
        </w:rPr>
        <w:t>ometa</w:t>
      </w:r>
      <w:r w:rsidR="003014BD">
        <w:rPr>
          <w:rFonts w:cstheme="minorHAnsi"/>
          <w:kern w:val="0"/>
          <w:lang w:val="hr-HR" w:eastAsia="fr-FR"/>
        </w:rPr>
        <w:t>ju</w:t>
      </w:r>
      <w:r w:rsidRPr="00E267FD">
        <w:rPr>
          <w:rFonts w:cstheme="minorHAnsi"/>
          <w:kern w:val="0"/>
          <w:lang w:val="hr-HR" w:eastAsia="fr-FR"/>
        </w:rPr>
        <w:t xml:space="preserve"> preuzimanje zemljišta (naslijeđ</w:t>
      </w:r>
      <w:r w:rsidR="003014BD">
        <w:rPr>
          <w:rFonts w:cstheme="minorHAnsi"/>
          <w:kern w:val="0"/>
          <w:lang w:val="hr-HR" w:eastAsia="fr-FR"/>
        </w:rPr>
        <w:t xml:space="preserve">eni </w:t>
      </w:r>
      <w:r w:rsidR="003014BD" w:rsidRPr="00E267FD">
        <w:rPr>
          <w:rFonts w:cstheme="minorHAnsi"/>
          <w:kern w:val="0"/>
          <w:lang w:val="hr-HR" w:eastAsia="fr-FR"/>
        </w:rPr>
        <w:t>slučajevi</w:t>
      </w:r>
      <w:r w:rsidRPr="00E267FD">
        <w:rPr>
          <w:rFonts w:cstheme="minorHAnsi"/>
          <w:kern w:val="0"/>
          <w:lang w:val="hr-HR" w:eastAsia="fr-FR"/>
        </w:rPr>
        <w:t xml:space="preserve">). Ako se takvi slučajevi identifikuju kroz društvenu analizu podprojekata, PMT će provesti reviziju (uz moguću podršku </w:t>
      </w:r>
      <w:r w:rsidR="003014BD">
        <w:rPr>
          <w:rFonts w:cstheme="minorHAnsi"/>
          <w:kern w:val="0"/>
          <w:lang w:val="hr-HR" w:eastAsia="fr-FR"/>
        </w:rPr>
        <w:t>eksternih</w:t>
      </w:r>
      <w:r w:rsidRPr="00E267FD">
        <w:rPr>
          <w:rFonts w:cstheme="minorHAnsi"/>
          <w:kern w:val="0"/>
          <w:lang w:val="hr-HR" w:eastAsia="fr-FR"/>
        </w:rPr>
        <w:t xml:space="preserve"> stručnjaka)</w:t>
      </w:r>
      <w:r w:rsidR="003014BD">
        <w:rPr>
          <w:rFonts w:cstheme="minorHAnsi"/>
          <w:kern w:val="0"/>
          <w:lang w:val="hr-HR" w:eastAsia="fr-FR"/>
        </w:rPr>
        <w:t>, koja će</w:t>
      </w:r>
      <w:r w:rsidRPr="00E267FD">
        <w:rPr>
          <w:rFonts w:cstheme="minorHAnsi"/>
          <w:kern w:val="0"/>
          <w:lang w:val="hr-HR" w:eastAsia="fr-FR"/>
        </w:rPr>
        <w:t xml:space="preserve">: (a) dokumentovati i procijeniti adekvatnost mjera ublažavanja primijenjenih u svjetlu ESS5; (b) procijeniti usklađenost s nacionalnim zakonodavstvom; (c) </w:t>
      </w:r>
      <w:r w:rsidR="005E2DD1">
        <w:rPr>
          <w:rFonts w:cstheme="minorHAnsi"/>
          <w:kern w:val="0"/>
          <w:lang w:val="hr-HR" w:eastAsia="fr-FR"/>
        </w:rPr>
        <w:t>identifikovati</w:t>
      </w:r>
      <w:r w:rsidRPr="00E267FD">
        <w:rPr>
          <w:rFonts w:cstheme="minorHAnsi"/>
          <w:kern w:val="0"/>
          <w:lang w:val="hr-HR" w:eastAsia="fr-FR"/>
        </w:rPr>
        <w:t xml:space="preserve"> </w:t>
      </w:r>
      <w:r w:rsidR="003014BD">
        <w:rPr>
          <w:rFonts w:cstheme="minorHAnsi"/>
          <w:kern w:val="0"/>
          <w:lang w:val="hr-HR" w:eastAsia="fr-FR"/>
        </w:rPr>
        <w:t>nedostatke/razlike</w:t>
      </w:r>
      <w:r w:rsidRPr="00E267FD">
        <w:rPr>
          <w:rFonts w:cstheme="minorHAnsi"/>
          <w:kern w:val="0"/>
          <w:lang w:val="hr-HR" w:eastAsia="fr-FR"/>
        </w:rPr>
        <w:t xml:space="preserve"> u ispunjavanju zahtjeva ESS5 i ovog RPF-a; (d) </w:t>
      </w:r>
      <w:r w:rsidR="005E2DD1">
        <w:rPr>
          <w:rFonts w:cstheme="minorHAnsi"/>
          <w:kern w:val="0"/>
          <w:lang w:val="hr-HR" w:eastAsia="fr-FR"/>
        </w:rPr>
        <w:t>identifikovati</w:t>
      </w:r>
      <w:r w:rsidRPr="00E267FD">
        <w:rPr>
          <w:rFonts w:cstheme="minorHAnsi"/>
          <w:kern w:val="0"/>
          <w:lang w:val="hr-HR" w:eastAsia="fr-FR"/>
        </w:rPr>
        <w:t xml:space="preserve"> sve </w:t>
      </w:r>
      <w:r w:rsidR="003014BD">
        <w:rPr>
          <w:rFonts w:cstheme="minorHAnsi"/>
          <w:kern w:val="0"/>
          <w:lang w:val="hr-HR" w:eastAsia="fr-FR"/>
        </w:rPr>
        <w:t>žalbe</w:t>
      </w:r>
      <w:r w:rsidRPr="00E267FD">
        <w:rPr>
          <w:rFonts w:cstheme="minorHAnsi"/>
          <w:kern w:val="0"/>
          <w:lang w:val="hr-HR" w:eastAsia="fr-FR"/>
        </w:rPr>
        <w:t xml:space="preserve">, pritužbe ili druga neriješena pitanja; i (e) odrediti mjere za zatvaranje utvrđenih </w:t>
      </w:r>
      <w:r w:rsidR="003014BD">
        <w:rPr>
          <w:rFonts w:cstheme="minorHAnsi"/>
          <w:kern w:val="0"/>
          <w:lang w:val="hr-HR" w:eastAsia="fr-FR"/>
        </w:rPr>
        <w:t>nedostatka/razlika</w:t>
      </w:r>
      <w:r w:rsidR="003014BD" w:rsidRPr="00E267FD">
        <w:rPr>
          <w:rFonts w:cstheme="minorHAnsi"/>
          <w:kern w:val="0"/>
          <w:lang w:val="hr-HR" w:eastAsia="fr-FR"/>
        </w:rPr>
        <w:t xml:space="preserve"> </w:t>
      </w:r>
      <w:r w:rsidRPr="00E267FD">
        <w:rPr>
          <w:rFonts w:cstheme="minorHAnsi"/>
          <w:kern w:val="0"/>
          <w:lang w:val="hr-HR" w:eastAsia="fr-FR"/>
        </w:rPr>
        <w:t xml:space="preserve">i rješavanje </w:t>
      </w:r>
      <w:r w:rsidR="003014BD">
        <w:rPr>
          <w:rFonts w:cstheme="minorHAnsi"/>
          <w:kern w:val="0"/>
          <w:lang w:val="hr-HR" w:eastAsia="fr-FR"/>
        </w:rPr>
        <w:t>žalbi</w:t>
      </w:r>
      <w:r w:rsidRPr="00E267FD">
        <w:rPr>
          <w:rFonts w:cstheme="minorHAnsi"/>
          <w:kern w:val="0"/>
          <w:lang w:val="hr-HR" w:eastAsia="fr-FR"/>
        </w:rPr>
        <w:t xml:space="preserve">. Ova dubinska analiza se provodi u dogovorenom vremenskom okviru koji uzima u obzir kontekst projekta i značaj prethodnog preseljenja. Možda neće biti moguće </w:t>
      </w:r>
      <w:r w:rsidR="003014BD">
        <w:rPr>
          <w:rFonts w:cstheme="minorHAnsi"/>
          <w:kern w:val="0"/>
          <w:lang w:val="hr-HR" w:eastAsia="fr-FR"/>
        </w:rPr>
        <w:t xml:space="preserve">da se </w:t>
      </w:r>
      <w:r w:rsidRPr="00E267FD">
        <w:rPr>
          <w:rFonts w:cstheme="minorHAnsi"/>
          <w:kern w:val="0"/>
          <w:lang w:val="hr-HR" w:eastAsia="fr-FR"/>
        </w:rPr>
        <w:t>retroaktivno ispun</w:t>
      </w:r>
      <w:r w:rsidR="003014BD">
        <w:rPr>
          <w:rFonts w:cstheme="minorHAnsi"/>
          <w:kern w:val="0"/>
          <w:lang w:val="hr-HR" w:eastAsia="fr-FR"/>
        </w:rPr>
        <w:t>e</w:t>
      </w:r>
      <w:r w:rsidRPr="00E267FD">
        <w:rPr>
          <w:rFonts w:cstheme="minorHAnsi"/>
          <w:kern w:val="0"/>
          <w:lang w:val="hr-HR" w:eastAsia="fr-FR"/>
        </w:rPr>
        <w:t xml:space="preserve"> određen</w:t>
      </w:r>
      <w:r w:rsidR="003014BD">
        <w:rPr>
          <w:rFonts w:cstheme="minorHAnsi"/>
          <w:kern w:val="0"/>
          <w:lang w:val="hr-HR" w:eastAsia="fr-FR"/>
        </w:rPr>
        <w:t>i</w:t>
      </w:r>
      <w:r w:rsidRPr="00E267FD">
        <w:rPr>
          <w:rFonts w:cstheme="minorHAnsi"/>
          <w:kern w:val="0"/>
          <w:lang w:val="hr-HR" w:eastAsia="fr-FR"/>
        </w:rPr>
        <w:t xml:space="preserve"> aspekt</w:t>
      </w:r>
      <w:r w:rsidR="003014BD">
        <w:rPr>
          <w:rFonts w:cstheme="minorHAnsi"/>
          <w:kern w:val="0"/>
          <w:lang w:val="hr-HR" w:eastAsia="fr-FR"/>
        </w:rPr>
        <w:t>i</w:t>
      </w:r>
      <w:r w:rsidRPr="00E267FD">
        <w:rPr>
          <w:rFonts w:cstheme="minorHAnsi"/>
          <w:kern w:val="0"/>
          <w:lang w:val="hr-HR" w:eastAsia="fr-FR"/>
        </w:rPr>
        <w:t xml:space="preserve"> ESS5, kao što su konsultacije i </w:t>
      </w:r>
      <w:r w:rsidR="003014BD">
        <w:rPr>
          <w:rFonts w:cstheme="minorHAnsi"/>
          <w:kern w:val="0"/>
          <w:lang w:val="hr-HR" w:eastAsia="fr-FR"/>
        </w:rPr>
        <w:t>objelodanjivanje</w:t>
      </w:r>
      <w:r w:rsidRPr="00E267FD">
        <w:rPr>
          <w:rFonts w:cstheme="minorHAnsi"/>
          <w:kern w:val="0"/>
          <w:lang w:val="hr-HR" w:eastAsia="fr-FR"/>
        </w:rPr>
        <w:t xml:space="preserve"> informacija. Dubinska </w:t>
      </w:r>
      <w:r w:rsidR="003014BD">
        <w:rPr>
          <w:rFonts w:cstheme="minorHAnsi"/>
          <w:kern w:val="0"/>
          <w:lang w:val="hr-HR" w:eastAsia="fr-FR"/>
        </w:rPr>
        <w:t>analiza</w:t>
      </w:r>
      <w:r w:rsidRPr="00E267FD">
        <w:rPr>
          <w:rFonts w:cstheme="minorHAnsi"/>
          <w:kern w:val="0"/>
          <w:lang w:val="hr-HR" w:eastAsia="fr-FR"/>
        </w:rPr>
        <w:t xml:space="preserve"> može </w:t>
      </w:r>
      <w:r w:rsidR="003014BD">
        <w:rPr>
          <w:rFonts w:cstheme="minorHAnsi"/>
          <w:kern w:val="0"/>
          <w:lang w:val="hr-HR" w:eastAsia="fr-FR"/>
        </w:rPr>
        <w:t xml:space="preserve">da </w:t>
      </w:r>
      <w:r w:rsidRPr="00E267FD">
        <w:rPr>
          <w:rFonts w:cstheme="minorHAnsi"/>
          <w:kern w:val="0"/>
          <w:lang w:val="hr-HR" w:eastAsia="fr-FR"/>
        </w:rPr>
        <w:t xml:space="preserve">uključivi pregled relevantnih dokumenata, terenske posjete, intervjue i konsultacije sa </w:t>
      </w:r>
      <w:r w:rsidR="00B96E27">
        <w:rPr>
          <w:rFonts w:cstheme="minorHAnsi"/>
          <w:kern w:val="0"/>
          <w:lang w:val="hr-HR" w:eastAsia="fr-FR"/>
        </w:rPr>
        <w:t>pogođenim licima</w:t>
      </w:r>
      <w:r w:rsidRPr="00E267FD">
        <w:rPr>
          <w:rFonts w:cstheme="minorHAnsi"/>
          <w:kern w:val="0"/>
          <w:lang w:val="hr-HR" w:eastAsia="fr-FR"/>
        </w:rPr>
        <w:t xml:space="preserve"> i drugim ključnim zainteresovanim </w:t>
      </w:r>
      <w:r w:rsidRPr="00E267FD">
        <w:rPr>
          <w:rFonts w:cstheme="minorHAnsi"/>
          <w:kern w:val="0"/>
          <w:lang w:val="hr-HR" w:eastAsia="fr-FR"/>
        </w:rPr>
        <w:lastRenderedPageBreak/>
        <w:t xml:space="preserve">stranama. Odobrenje takvog revizorskog izvještaja od strane Banke i implementacija mjera za </w:t>
      </w:r>
      <w:r w:rsidR="003014BD">
        <w:rPr>
          <w:rFonts w:cstheme="minorHAnsi"/>
          <w:kern w:val="0"/>
          <w:lang w:val="hr-HR" w:eastAsia="fr-FR"/>
        </w:rPr>
        <w:t>prevazilaženje</w:t>
      </w:r>
      <w:r w:rsidRPr="00E267FD">
        <w:rPr>
          <w:rFonts w:cstheme="minorHAnsi"/>
          <w:kern w:val="0"/>
          <w:lang w:val="hr-HR" w:eastAsia="fr-FR"/>
        </w:rPr>
        <w:t xml:space="preserve"> </w:t>
      </w:r>
      <w:r w:rsidR="003014BD">
        <w:rPr>
          <w:rFonts w:cstheme="minorHAnsi"/>
          <w:kern w:val="0"/>
          <w:lang w:val="hr-HR" w:eastAsia="fr-FR"/>
        </w:rPr>
        <w:t>nedostataka/razlika</w:t>
      </w:r>
      <w:r w:rsidRPr="00E267FD">
        <w:rPr>
          <w:rFonts w:cstheme="minorHAnsi"/>
          <w:kern w:val="0"/>
          <w:lang w:val="hr-HR" w:eastAsia="fr-FR"/>
        </w:rPr>
        <w:t xml:space="preserve"> </w:t>
      </w:r>
      <w:r w:rsidR="003014BD" w:rsidRPr="00E267FD">
        <w:rPr>
          <w:rFonts w:cstheme="minorHAnsi"/>
          <w:kern w:val="0"/>
          <w:lang w:val="hr-HR" w:eastAsia="fr-FR"/>
        </w:rPr>
        <w:t xml:space="preserve">su </w:t>
      </w:r>
      <w:r w:rsidRPr="00E267FD">
        <w:rPr>
          <w:rFonts w:cstheme="minorHAnsi"/>
          <w:kern w:val="0"/>
          <w:lang w:val="hr-HR" w:eastAsia="fr-FR"/>
        </w:rPr>
        <w:t>preduslov za</w:t>
      </w:r>
      <w:r w:rsidRPr="00E267FD">
        <w:rPr>
          <w:rFonts w:cstheme="minorHAnsi"/>
          <w:color w:val="000009"/>
          <w:lang w:val="hr-HR"/>
        </w:rPr>
        <w:t xml:space="preserve"> početak podprojekata u takvim slučajevima.</w:t>
      </w:r>
      <w:bookmarkStart w:id="133" w:name="_bookmark30"/>
      <w:bookmarkEnd w:id="133"/>
    </w:p>
    <w:p w14:paraId="2B147188" w14:textId="77777777" w:rsidR="000D7BB1" w:rsidRPr="00E267FD" w:rsidRDefault="000D7BB1" w:rsidP="004611BF">
      <w:pPr>
        <w:rPr>
          <w:lang w:val="hr-HR"/>
        </w:rPr>
      </w:pPr>
    </w:p>
    <w:p w14:paraId="4A543237" w14:textId="77777777" w:rsidR="008E56AD" w:rsidRPr="00E267FD" w:rsidRDefault="008E56AD" w:rsidP="008C6B9D">
      <w:pPr>
        <w:pStyle w:val="Heading1"/>
      </w:pPr>
      <w:bookmarkStart w:id="134" w:name="_Toc217250461"/>
      <w:bookmarkStart w:id="135" w:name="_Toc217387102"/>
      <w:r w:rsidRPr="00E267FD">
        <w:t>5.</w:t>
      </w:r>
      <w:r w:rsidR="003014BD">
        <w:tab/>
      </w:r>
      <w:r w:rsidRPr="00E267FD">
        <w:t xml:space="preserve">Konsultacije i </w:t>
      </w:r>
      <w:r w:rsidR="003014BD">
        <w:t>objelodanjivanje</w:t>
      </w:r>
      <w:r w:rsidRPr="00E267FD">
        <w:t xml:space="preserve"> informacija</w:t>
      </w:r>
      <w:bookmarkEnd w:id="134"/>
      <w:bookmarkEnd w:id="135"/>
    </w:p>
    <w:p w14:paraId="1B175095" w14:textId="77777777" w:rsidR="008E56AD" w:rsidRPr="00E267FD" w:rsidRDefault="008E56AD" w:rsidP="003014BD">
      <w:pPr>
        <w:pStyle w:val="Heading2"/>
      </w:pPr>
      <w:bookmarkStart w:id="136" w:name="_Toc217250462"/>
      <w:bookmarkStart w:id="137" w:name="_Toc217387103"/>
      <w:r w:rsidRPr="00E267FD">
        <w:t>5.1</w:t>
      </w:r>
      <w:r w:rsidR="003014BD">
        <w:tab/>
      </w:r>
      <w:r w:rsidRPr="00E267FD">
        <w:t>Javne konsultacije – Pristup i zahtjevi</w:t>
      </w:r>
      <w:bookmarkEnd w:id="136"/>
      <w:bookmarkEnd w:id="137"/>
    </w:p>
    <w:p w14:paraId="687B2D7B" w14:textId="77777777" w:rsidR="008E56AD" w:rsidRPr="00E267FD" w:rsidRDefault="0062083D" w:rsidP="008E56AD">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U skladu sa Planom angažmana zainteresovanih strana (SEP) projekta, PMT će održavati kontinuiranu angažovanost sa pogođenim zajednicama i zainteresovanim stranama od najranijih faza identifikacije podprojekata pa sve do same implementacije. Konsultacije će osigurati:</w:t>
      </w:r>
    </w:p>
    <w:p w14:paraId="588CC137" w14:textId="77777777" w:rsidR="008E56AD" w:rsidRPr="00E267FD" w:rsidRDefault="008E56AD" w:rsidP="00E3102D">
      <w:pPr>
        <w:numPr>
          <w:ilvl w:val="0"/>
          <w:numId w:val="68"/>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zajedničko razumijevanje potencijalnih uticaja projekata, uključujući privremena ograničenja vezana za </w:t>
      </w:r>
      <w:r w:rsidRPr="00E267FD">
        <w:rPr>
          <w:rFonts w:ascii="Calibri" w:eastAsia="Times New Roman" w:hAnsi="Calibri" w:cs="Calibri"/>
          <w:b/>
          <w:bCs/>
          <w:kern w:val="0"/>
          <w:lang w:val="hr-HR"/>
        </w:rPr>
        <w:t>obnovu šumskih puteva</w:t>
      </w:r>
      <w:r w:rsidRPr="00E267FD">
        <w:rPr>
          <w:rFonts w:ascii="Calibri" w:eastAsia="Times New Roman" w:hAnsi="Calibri" w:cs="Calibri"/>
          <w:kern w:val="0"/>
          <w:lang w:val="hr-HR"/>
        </w:rPr>
        <w:t>,</w:t>
      </w:r>
    </w:p>
    <w:p w14:paraId="2ADD4CA6" w14:textId="77777777" w:rsidR="008E56AD" w:rsidRPr="00E267FD" w:rsidRDefault="008E56AD" w:rsidP="00E3102D">
      <w:pPr>
        <w:numPr>
          <w:ilvl w:val="0"/>
          <w:numId w:val="68"/>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informisano učešće u odlukama koje se tiču korištenja i pristupa zemljištu,</w:t>
      </w:r>
    </w:p>
    <w:p w14:paraId="06D244D7" w14:textId="77777777" w:rsidR="008E56AD" w:rsidRPr="00E267FD" w:rsidRDefault="008E56AD" w:rsidP="00E3102D">
      <w:pPr>
        <w:numPr>
          <w:ilvl w:val="0"/>
          <w:numId w:val="68"/>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dijalog o mjerama ublažavanja,</w:t>
      </w:r>
    </w:p>
    <w:p w14:paraId="4BA798FD" w14:textId="77777777" w:rsidR="008E56AD" w:rsidRPr="00E267FD" w:rsidRDefault="008E56AD" w:rsidP="00E3102D">
      <w:pPr>
        <w:numPr>
          <w:ilvl w:val="0"/>
          <w:numId w:val="68"/>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rano prepoznavanje ranjivih grupa, i</w:t>
      </w:r>
    </w:p>
    <w:p w14:paraId="77A4F42E" w14:textId="77777777" w:rsidR="008E56AD" w:rsidRPr="00E267FD" w:rsidRDefault="00F23C67" w:rsidP="00E3102D">
      <w:pPr>
        <w:numPr>
          <w:ilvl w:val="0"/>
          <w:numId w:val="68"/>
        </w:numPr>
        <w:spacing w:before="100" w:beforeAutospacing="1" w:after="100" w:afterAutospacing="1" w:line="240" w:lineRule="auto"/>
        <w:rPr>
          <w:rFonts w:ascii="Calibri" w:eastAsia="Times New Roman" w:hAnsi="Calibri" w:cs="Calibri"/>
          <w:kern w:val="0"/>
          <w:lang w:val="hr-HR"/>
        </w:rPr>
      </w:pPr>
      <w:r>
        <w:rPr>
          <w:rFonts w:ascii="Calibri" w:eastAsia="Times New Roman" w:hAnsi="Calibri" w:cs="Calibri"/>
          <w:kern w:val="0"/>
          <w:lang w:val="hr-HR"/>
        </w:rPr>
        <w:t>t</w:t>
      </w:r>
      <w:r w:rsidR="008E56AD" w:rsidRPr="00E267FD">
        <w:rPr>
          <w:rFonts w:ascii="Calibri" w:eastAsia="Times New Roman" w:hAnsi="Calibri" w:cs="Calibri"/>
          <w:kern w:val="0"/>
          <w:lang w:val="hr-HR"/>
        </w:rPr>
        <w:t>ransparentn</w:t>
      </w:r>
      <w:r>
        <w:rPr>
          <w:rFonts w:ascii="Calibri" w:eastAsia="Times New Roman" w:hAnsi="Calibri" w:cs="Calibri"/>
          <w:kern w:val="0"/>
          <w:lang w:val="hr-HR"/>
        </w:rPr>
        <w:t>u</w:t>
      </w:r>
      <w:r w:rsidR="008E56AD" w:rsidRPr="00E267FD">
        <w:rPr>
          <w:rFonts w:ascii="Calibri" w:eastAsia="Times New Roman" w:hAnsi="Calibri" w:cs="Calibri"/>
          <w:kern w:val="0"/>
          <w:lang w:val="hr-HR"/>
        </w:rPr>
        <w:t xml:space="preserve"> komunikacij</w:t>
      </w:r>
      <w:r>
        <w:rPr>
          <w:rFonts w:ascii="Calibri" w:eastAsia="Times New Roman" w:hAnsi="Calibri" w:cs="Calibri"/>
          <w:kern w:val="0"/>
          <w:lang w:val="hr-HR"/>
        </w:rPr>
        <w:t>u</w:t>
      </w:r>
      <w:r w:rsidR="008E56AD" w:rsidRPr="00E267FD">
        <w:rPr>
          <w:rFonts w:ascii="Calibri" w:eastAsia="Times New Roman" w:hAnsi="Calibri" w:cs="Calibri"/>
          <w:kern w:val="0"/>
          <w:lang w:val="hr-HR"/>
        </w:rPr>
        <w:t xml:space="preserve"> o naknadama, podobnosti i procedurama za žalbe.</w:t>
      </w:r>
    </w:p>
    <w:p w14:paraId="0E38737D" w14:textId="77777777" w:rsidR="008E56AD" w:rsidRPr="00E267FD" w:rsidRDefault="008E56AD" w:rsidP="008E56AD">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Konsultacije će se odvijati i na nivou zajednice i, gdje je potrebno, kroz individualne sastanke </w:t>
      </w:r>
      <w:r w:rsidR="00F23C67">
        <w:rPr>
          <w:rFonts w:ascii="Calibri" w:eastAsia="Times New Roman" w:hAnsi="Calibri" w:cs="Calibri"/>
          <w:kern w:val="0"/>
          <w:lang w:val="hr-HR"/>
        </w:rPr>
        <w:t xml:space="preserve">sa </w:t>
      </w:r>
      <w:r w:rsidRPr="00E267FD">
        <w:rPr>
          <w:rFonts w:ascii="Calibri" w:eastAsia="Times New Roman" w:hAnsi="Calibri" w:cs="Calibri"/>
          <w:kern w:val="0"/>
          <w:lang w:val="hr-HR"/>
        </w:rPr>
        <w:t>domaćinstv</w:t>
      </w:r>
      <w:r w:rsidR="00F23C67">
        <w:rPr>
          <w:rFonts w:ascii="Calibri" w:eastAsia="Times New Roman" w:hAnsi="Calibri" w:cs="Calibri"/>
          <w:kern w:val="0"/>
          <w:lang w:val="hr-HR"/>
        </w:rPr>
        <w:t>im</w:t>
      </w:r>
      <w:r w:rsidRPr="00E267FD">
        <w:rPr>
          <w:rFonts w:ascii="Calibri" w:eastAsia="Times New Roman" w:hAnsi="Calibri" w:cs="Calibri"/>
          <w:kern w:val="0"/>
          <w:lang w:val="hr-HR"/>
        </w:rPr>
        <w:t>a—posebno sa korisnicima šumskog zemljišta, vlasnicima susjednih parcela, sezonskim korisnicima i ranjivim osobama.</w:t>
      </w:r>
    </w:p>
    <w:p w14:paraId="26B32FBE" w14:textId="77777777" w:rsidR="008E56AD" w:rsidRPr="00E267FD" w:rsidRDefault="00F23C67" w:rsidP="008E56AD">
      <w:pPr>
        <w:spacing w:before="100" w:beforeAutospacing="1" w:after="100" w:afterAutospacing="1" w:line="240" w:lineRule="auto"/>
        <w:outlineLvl w:val="2"/>
        <w:rPr>
          <w:rFonts w:ascii="Calibri" w:eastAsia="Times New Roman" w:hAnsi="Calibri" w:cs="Calibri"/>
          <w:b/>
          <w:bCs/>
          <w:kern w:val="0"/>
          <w:lang w:val="hr-HR"/>
        </w:rPr>
      </w:pPr>
      <w:bookmarkStart w:id="138" w:name="_Toc217250463"/>
      <w:bookmarkStart w:id="139" w:name="_Toc217387104"/>
      <w:r>
        <w:rPr>
          <w:rFonts w:ascii="Calibri" w:eastAsia="Times New Roman" w:hAnsi="Calibri" w:cs="Calibri"/>
          <w:b/>
          <w:bCs/>
          <w:kern w:val="0"/>
          <w:lang w:val="hr-HR"/>
        </w:rPr>
        <w:t>Objelodanjivanje</w:t>
      </w:r>
      <w:r w:rsidR="008E56AD" w:rsidRPr="00E267FD">
        <w:rPr>
          <w:rFonts w:ascii="Calibri" w:eastAsia="Times New Roman" w:hAnsi="Calibri" w:cs="Calibri"/>
          <w:b/>
          <w:bCs/>
          <w:kern w:val="0"/>
          <w:lang w:val="hr-HR"/>
        </w:rPr>
        <w:t xml:space="preserve"> dokumenata</w:t>
      </w:r>
      <w:bookmarkEnd w:id="138"/>
      <w:bookmarkEnd w:id="139"/>
    </w:p>
    <w:p w14:paraId="433B61BE" w14:textId="77777777" w:rsidR="00F23C67" w:rsidRDefault="008E56AD" w:rsidP="003E59FC">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Svi dokumenti pripremljeni u okviru ovog RPF-a (sam RPF, RAP-ovi </w:t>
      </w:r>
      <w:r w:rsidR="00F23C67">
        <w:rPr>
          <w:rFonts w:ascii="Calibri" w:eastAsia="Times New Roman" w:hAnsi="Calibri" w:cs="Calibri"/>
          <w:kern w:val="0"/>
          <w:lang w:val="hr-HR"/>
        </w:rPr>
        <w:t xml:space="preserve">za potprpojekte </w:t>
      </w:r>
      <w:r w:rsidRPr="00E267FD">
        <w:rPr>
          <w:rFonts w:ascii="Calibri" w:eastAsia="Times New Roman" w:hAnsi="Calibri" w:cs="Calibri"/>
          <w:kern w:val="0"/>
          <w:lang w:val="hr-HR"/>
        </w:rPr>
        <w:t xml:space="preserve">i revizije preseljenja) biće objavljeni na </w:t>
      </w:r>
      <w:r w:rsidRPr="00E267FD">
        <w:rPr>
          <w:rFonts w:ascii="Calibri" w:eastAsia="Times New Roman" w:hAnsi="Calibri" w:cs="Calibri"/>
          <w:b/>
          <w:bCs/>
          <w:kern w:val="0"/>
          <w:lang w:val="hr-HR"/>
        </w:rPr>
        <w:t>crnogorskom i engleskom jeziku</w:t>
      </w:r>
      <w:r w:rsidRPr="00E267FD">
        <w:rPr>
          <w:rFonts w:ascii="Calibri" w:eastAsia="Times New Roman" w:hAnsi="Calibri" w:cs="Calibri"/>
          <w:kern w:val="0"/>
          <w:lang w:val="hr-HR"/>
        </w:rPr>
        <w:t xml:space="preserve">. </w:t>
      </w:r>
    </w:p>
    <w:p w14:paraId="58218812" w14:textId="77777777" w:rsidR="008E56AD" w:rsidRPr="00E267FD" w:rsidRDefault="008E56AD" w:rsidP="003E59FC">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Gdje je to relevantno (npr. albanske zajednice, ako je potrebno), biće obezbijeđen </w:t>
      </w:r>
      <w:r w:rsidR="00F23C67">
        <w:rPr>
          <w:rFonts w:ascii="Calibri" w:eastAsia="Times New Roman" w:hAnsi="Calibri" w:cs="Calibri"/>
          <w:kern w:val="0"/>
          <w:lang w:val="hr-HR"/>
        </w:rPr>
        <w:t xml:space="preserve">pisani ili usmeni </w:t>
      </w:r>
      <w:r w:rsidRPr="00E267FD">
        <w:rPr>
          <w:rFonts w:ascii="Calibri" w:eastAsia="Times New Roman" w:hAnsi="Calibri" w:cs="Calibri"/>
          <w:kern w:val="0"/>
          <w:lang w:val="hr-HR"/>
        </w:rPr>
        <w:t xml:space="preserve">prevod na albanski. Za grupe sa niskom pismenošću, </w:t>
      </w:r>
      <w:r w:rsidR="008E387D">
        <w:rPr>
          <w:rFonts w:ascii="Calibri" w:eastAsia="Times New Roman" w:hAnsi="Calibri" w:cs="Calibri"/>
          <w:kern w:val="0"/>
          <w:lang w:val="hr-HR"/>
        </w:rPr>
        <w:t>koristiće</w:t>
      </w:r>
      <w:r w:rsidRPr="00E267FD">
        <w:rPr>
          <w:rFonts w:ascii="Calibri" w:eastAsia="Times New Roman" w:hAnsi="Calibri" w:cs="Calibri"/>
          <w:kern w:val="0"/>
          <w:lang w:val="hr-HR"/>
        </w:rPr>
        <w:t xml:space="preserve"> se pojednostavljeni materijali i usmena objašnjenja.</w:t>
      </w:r>
    </w:p>
    <w:p w14:paraId="196DF069" w14:textId="77777777" w:rsidR="008E56AD" w:rsidRPr="00E267FD" w:rsidRDefault="00F23C67" w:rsidP="008E56AD">
      <w:pPr>
        <w:spacing w:before="100" w:beforeAutospacing="1" w:after="100" w:afterAutospacing="1" w:line="240" w:lineRule="auto"/>
        <w:rPr>
          <w:rFonts w:ascii="Calibri" w:eastAsia="Times New Roman" w:hAnsi="Calibri" w:cs="Calibri"/>
          <w:kern w:val="0"/>
          <w:lang w:val="hr-HR"/>
        </w:rPr>
      </w:pPr>
      <w:r>
        <w:rPr>
          <w:rFonts w:ascii="Calibri" w:eastAsia="Times New Roman" w:hAnsi="Calibri" w:cs="Calibri"/>
          <w:kern w:val="0"/>
          <w:lang w:val="hr-HR"/>
        </w:rPr>
        <w:t>Objelodanjivanje</w:t>
      </w:r>
      <w:r w:rsidR="008E56AD" w:rsidRPr="00E267FD">
        <w:rPr>
          <w:rFonts w:ascii="Calibri" w:eastAsia="Times New Roman" w:hAnsi="Calibri" w:cs="Calibri"/>
          <w:kern w:val="0"/>
          <w:lang w:val="hr-HR"/>
        </w:rPr>
        <w:t xml:space="preserve"> će se </w:t>
      </w:r>
      <w:r>
        <w:rPr>
          <w:rFonts w:ascii="Calibri" w:eastAsia="Times New Roman" w:hAnsi="Calibri" w:cs="Calibri"/>
          <w:kern w:val="0"/>
          <w:lang w:val="hr-HR"/>
        </w:rPr>
        <w:t>s</w:t>
      </w:r>
      <w:r w:rsidR="008E56AD" w:rsidRPr="00E267FD">
        <w:rPr>
          <w:rFonts w:ascii="Calibri" w:eastAsia="Times New Roman" w:hAnsi="Calibri" w:cs="Calibri"/>
          <w:kern w:val="0"/>
          <w:lang w:val="hr-HR"/>
        </w:rPr>
        <w:t>provoditi kroz više kanala u skladu sa SEP-om:</w:t>
      </w:r>
    </w:p>
    <w:p w14:paraId="29ACA5C4" w14:textId="77777777" w:rsidR="008E56AD" w:rsidRPr="00E267FD" w:rsidRDefault="008E56AD" w:rsidP="00E3102D">
      <w:pPr>
        <w:numPr>
          <w:ilvl w:val="0"/>
          <w:numId w:val="69"/>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PMT, </w:t>
      </w:r>
      <w:r w:rsidR="00F23C67">
        <w:rPr>
          <w:rFonts w:ascii="Calibri" w:eastAsia="Times New Roman" w:hAnsi="Calibri" w:cs="Calibri"/>
          <w:kern w:val="0"/>
          <w:lang w:val="hr-HR"/>
        </w:rPr>
        <w:t>Ministarstvo</w:t>
      </w:r>
      <w:r w:rsidRPr="00E267FD">
        <w:rPr>
          <w:rFonts w:ascii="Calibri" w:eastAsia="Times New Roman" w:hAnsi="Calibri" w:cs="Calibri"/>
          <w:kern w:val="0"/>
          <w:lang w:val="hr-HR"/>
        </w:rPr>
        <w:t xml:space="preserve"> i </w:t>
      </w:r>
      <w:r w:rsidR="001E6260">
        <w:rPr>
          <w:rFonts w:ascii="Calibri" w:eastAsia="Times New Roman" w:hAnsi="Calibri" w:cs="Calibri"/>
          <w:kern w:val="0"/>
          <w:lang w:val="hr-HR"/>
        </w:rPr>
        <w:t>opšti</w:t>
      </w:r>
      <w:r w:rsidRPr="00E267FD">
        <w:rPr>
          <w:rFonts w:ascii="Calibri" w:eastAsia="Times New Roman" w:hAnsi="Calibri" w:cs="Calibri"/>
          <w:kern w:val="0"/>
          <w:lang w:val="hr-HR"/>
        </w:rPr>
        <w:t>nske web stranice</w:t>
      </w:r>
      <w:r w:rsidR="00F23C67">
        <w:rPr>
          <w:rFonts w:ascii="Calibri" w:eastAsia="Times New Roman" w:hAnsi="Calibri" w:cs="Calibri"/>
          <w:kern w:val="0"/>
          <w:lang w:val="hr-HR"/>
        </w:rPr>
        <w:t>,</w:t>
      </w:r>
    </w:p>
    <w:p w14:paraId="5F601DD4" w14:textId="77777777" w:rsidR="008E56AD" w:rsidRPr="00E267FD" w:rsidRDefault="00F23C67" w:rsidP="00E3102D">
      <w:pPr>
        <w:numPr>
          <w:ilvl w:val="0"/>
          <w:numId w:val="69"/>
        </w:numPr>
        <w:spacing w:before="100" w:beforeAutospacing="1" w:after="100" w:afterAutospacing="1" w:line="240" w:lineRule="auto"/>
        <w:rPr>
          <w:rFonts w:ascii="Calibri" w:eastAsia="Times New Roman" w:hAnsi="Calibri" w:cs="Calibri"/>
          <w:kern w:val="0"/>
          <w:lang w:val="hr-HR"/>
        </w:rPr>
      </w:pPr>
      <w:r>
        <w:rPr>
          <w:rFonts w:ascii="Calibri" w:eastAsia="Times New Roman" w:hAnsi="Calibri" w:cs="Calibri"/>
          <w:kern w:val="0"/>
          <w:lang w:val="hr-HR"/>
        </w:rPr>
        <w:t>o</w:t>
      </w:r>
      <w:r w:rsidR="001E6260">
        <w:rPr>
          <w:rFonts w:ascii="Calibri" w:eastAsia="Times New Roman" w:hAnsi="Calibri" w:cs="Calibri"/>
          <w:kern w:val="0"/>
          <w:lang w:val="hr-HR"/>
        </w:rPr>
        <w:t>pšti</w:t>
      </w:r>
      <w:r w:rsidR="008E56AD" w:rsidRPr="00E267FD">
        <w:rPr>
          <w:rFonts w:ascii="Calibri" w:eastAsia="Times New Roman" w:hAnsi="Calibri" w:cs="Calibri"/>
          <w:kern w:val="0"/>
          <w:lang w:val="hr-HR"/>
        </w:rPr>
        <w:t xml:space="preserve">nske i </w:t>
      </w:r>
      <w:r w:rsidR="001E6260">
        <w:rPr>
          <w:rFonts w:ascii="Calibri" w:eastAsia="Times New Roman" w:hAnsi="Calibri" w:cs="Calibri"/>
          <w:kern w:val="0"/>
          <w:lang w:val="hr-HR"/>
        </w:rPr>
        <w:t>opšti</w:t>
      </w:r>
      <w:r w:rsidR="008E56AD" w:rsidRPr="00E267FD">
        <w:rPr>
          <w:rFonts w:ascii="Calibri" w:eastAsia="Times New Roman" w:hAnsi="Calibri" w:cs="Calibri"/>
          <w:kern w:val="0"/>
          <w:lang w:val="hr-HR"/>
        </w:rPr>
        <w:t>nske oglasne table</w:t>
      </w:r>
      <w:r>
        <w:rPr>
          <w:rFonts w:ascii="Calibri" w:eastAsia="Times New Roman" w:hAnsi="Calibri" w:cs="Calibri"/>
          <w:kern w:val="0"/>
          <w:lang w:val="hr-HR"/>
        </w:rPr>
        <w:t>,</w:t>
      </w:r>
    </w:p>
    <w:p w14:paraId="05652EC0" w14:textId="77777777" w:rsidR="008E56AD" w:rsidRPr="00E267FD" w:rsidRDefault="008E56AD" w:rsidP="00E3102D">
      <w:pPr>
        <w:numPr>
          <w:ilvl w:val="0"/>
          <w:numId w:val="69"/>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lokalni radio, štampani mediji i PMT stranice na društvenim mrežama</w:t>
      </w:r>
      <w:r w:rsidR="00F23C67">
        <w:rPr>
          <w:rFonts w:ascii="Calibri" w:eastAsia="Times New Roman" w:hAnsi="Calibri" w:cs="Calibri"/>
          <w:kern w:val="0"/>
          <w:lang w:val="hr-HR"/>
        </w:rPr>
        <w:t>,</w:t>
      </w:r>
    </w:p>
    <w:p w14:paraId="15BF4256" w14:textId="77777777" w:rsidR="008E56AD" w:rsidRPr="00E267FD" w:rsidRDefault="008E56AD" w:rsidP="00E3102D">
      <w:pPr>
        <w:numPr>
          <w:ilvl w:val="0"/>
          <w:numId w:val="69"/>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distribucija štampanih primjeraka u </w:t>
      </w:r>
      <w:r w:rsidR="00873A8A">
        <w:rPr>
          <w:rFonts w:ascii="Calibri" w:eastAsia="Times New Roman" w:hAnsi="Calibri" w:cs="Calibri"/>
          <w:kern w:val="0"/>
          <w:lang w:val="hr-HR"/>
        </w:rPr>
        <w:t>opštinskim</w:t>
      </w:r>
      <w:r w:rsidRPr="00E267FD">
        <w:rPr>
          <w:rFonts w:ascii="Calibri" w:eastAsia="Times New Roman" w:hAnsi="Calibri" w:cs="Calibri"/>
          <w:kern w:val="0"/>
          <w:lang w:val="hr-HR"/>
        </w:rPr>
        <w:t xml:space="preserve"> </w:t>
      </w:r>
      <w:r w:rsidR="007441FE">
        <w:rPr>
          <w:rFonts w:ascii="Calibri" w:eastAsia="Times New Roman" w:hAnsi="Calibri" w:cs="Calibri"/>
          <w:kern w:val="0"/>
          <w:lang w:val="hr-HR"/>
        </w:rPr>
        <w:t>kancelirajama</w:t>
      </w:r>
      <w:r w:rsidRPr="00E267FD">
        <w:rPr>
          <w:rFonts w:ascii="Calibri" w:eastAsia="Times New Roman" w:hAnsi="Calibri" w:cs="Calibri"/>
          <w:kern w:val="0"/>
          <w:lang w:val="hr-HR"/>
        </w:rPr>
        <w:t>, šumarskim jedinicama i društvenim centrima</w:t>
      </w:r>
      <w:r w:rsidR="00793AC3">
        <w:rPr>
          <w:rFonts w:ascii="Calibri" w:eastAsia="Times New Roman" w:hAnsi="Calibri" w:cs="Calibri"/>
          <w:kern w:val="0"/>
          <w:lang w:val="hr-HR"/>
        </w:rPr>
        <w:t>,</w:t>
      </w:r>
    </w:p>
    <w:p w14:paraId="656094C3" w14:textId="77777777" w:rsidR="008E56AD" w:rsidRPr="00E267FD" w:rsidRDefault="008E56AD" w:rsidP="00E3102D">
      <w:pPr>
        <w:numPr>
          <w:ilvl w:val="0"/>
          <w:numId w:val="69"/>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sastanci zajednice u pogođenim naseljima, posebno tamo gdje se planiraju radovi na putevima</w:t>
      </w:r>
      <w:r w:rsidR="00793AC3">
        <w:rPr>
          <w:rFonts w:ascii="Calibri" w:eastAsia="Times New Roman" w:hAnsi="Calibri" w:cs="Calibri"/>
          <w:kern w:val="0"/>
          <w:lang w:val="hr-HR"/>
        </w:rPr>
        <w:t>.</w:t>
      </w:r>
    </w:p>
    <w:p w14:paraId="4537ED88" w14:textId="77777777" w:rsidR="008E56AD" w:rsidRPr="00E267FD" w:rsidRDefault="008E56AD" w:rsidP="003E59FC">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Informacije će uvijek uključivati lokaciju radova, implikacije na korištenje zemljišta, pravila podobnosti za RAP, krajnji rok, prava na naknadu i procedure</w:t>
      </w:r>
      <w:r w:rsidR="007441FE">
        <w:rPr>
          <w:rFonts w:ascii="Calibri" w:eastAsia="Times New Roman" w:hAnsi="Calibri" w:cs="Calibri"/>
          <w:kern w:val="0"/>
          <w:lang w:val="hr-HR"/>
        </w:rPr>
        <w:t xml:space="preserve"> mehanizma za žalbe/pritužbe</w:t>
      </w:r>
      <w:r w:rsidRPr="00E267FD">
        <w:rPr>
          <w:rFonts w:ascii="Calibri" w:eastAsia="Times New Roman" w:hAnsi="Calibri" w:cs="Calibri"/>
          <w:kern w:val="0"/>
          <w:lang w:val="hr-HR"/>
        </w:rPr>
        <w:t>.</w:t>
      </w:r>
    </w:p>
    <w:p w14:paraId="0DA05B71" w14:textId="77777777" w:rsidR="008E56AD" w:rsidRDefault="008E56AD" w:rsidP="008E56AD">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Objave će biti objavljene najmanje </w:t>
      </w:r>
      <w:r w:rsidRPr="00E267FD">
        <w:rPr>
          <w:rFonts w:ascii="Calibri" w:eastAsia="Times New Roman" w:hAnsi="Calibri" w:cs="Calibri"/>
          <w:b/>
          <w:bCs/>
          <w:kern w:val="0"/>
          <w:lang w:val="hr-HR"/>
        </w:rPr>
        <w:t>15 dana prije</w:t>
      </w:r>
      <w:r w:rsidRPr="00E267FD">
        <w:rPr>
          <w:rFonts w:ascii="Calibri" w:eastAsia="Times New Roman" w:hAnsi="Calibri" w:cs="Calibri"/>
          <w:kern w:val="0"/>
          <w:lang w:val="hr-HR"/>
        </w:rPr>
        <w:t xml:space="preserve"> konsultacija.</w:t>
      </w:r>
    </w:p>
    <w:p w14:paraId="5BE0BA24" w14:textId="77777777" w:rsidR="007441FE" w:rsidRDefault="007441FE">
      <w:pPr>
        <w:spacing w:after="160"/>
        <w:jc w:val="left"/>
        <w:rPr>
          <w:rFonts w:ascii="Calibri" w:eastAsia="Times New Roman" w:hAnsi="Calibri" w:cs="Calibri"/>
          <w:kern w:val="0"/>
          <w:lang w:val="hr-HR"/>
        </w:rPr>
      </w:pPr>
      <w:r>
        <w:rPr>
          <w:rFonts w:ascii="Calibri" w:eastAsia="Times New Roman" w:hAnsi="Calibri" w:cs="Calibri"/>
          <w:kern w:val="0"/>
          <w:lang w:val="hr-HR"/>
        </w:rPr>
        <w:br w:type="page"/>
      </w:r>
    </w:p>
    <w:p w14:paraId="5751EAD7" w14:textId="77777777" w:rsidR="008E56AD" w:rsidRPr="00E267FD" w:rsidRDefault="008E56AD" w:rsidP="007441FE">
      <w:pPr>
        <w:pStyle w:val="Heading2"/>
      </w:pPr>
      <w:bookmarkStart w:id="140" w:name="_Toc217250464"/>
      <w:bookmarkStart w:id="141" w:name="_Toc217387105"/>
      <w:r w:rsidRPr="00E267FD">
        <w:lastRenderedPageBreak/>
        <w:t>5.2</w:t>
      </w:r>
      <w:r w:rsidR="007441FE">
        <w:tab/>
      </w:r>
      <w:r w:rsidRPr="00E267FD">
        <w:t>Javna konsultacija o ovom RPF-u</w:t>
      </w:r>
      <w:bookmarkEnd w:id="140"/>
      <w:bookmarkEnd w:id="141"/>
    </w:p>
    <w:p w14:paraId="7CAB2C4B" w14:textId="77777777" w:rsidR="008E56AD" w:rsidRPr="00E267FD" w:rsidRDefault="008E56AD" w:rsidP="003E59FC">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Nakon što ga Svjetska banka odobri, nacrt RPF-a će biti objavljen za javni pregled najmanje </w:t>
      </w:r>
      <w:r w:rsidRPr="00E267FD">
        <w:rPr>
          <w:rFonts w:ascii="Calibri" w:eastAsia="Times New Roman" w:hAnsi="Calibri" w:cs="Calibri"/>
          <w:b/>
          <w:bCs/>
          <w:kern w:val="0"/>
          <w:lang w:val="hr-HR"/>
        </w:rPr>
        <w:t>15 dana prije konsultativnog sastanka</w:t>
      </w:r>
      <w:r w:rsidRPr="00E267FD">
        <w:rPr>
          <w:rFonts w:ascii="Calibri" w:eastAsia="Times New Roman" w:hAnsi="Calibri" w:cs="Calibri"/>
          <w:kern w:val="0"/>
          <w:lang w:val="hr-HR"/>
        </w:rPr>
        <w:t xml:space="preserve">. </w:t>
      </w:r>
      <w:r w:rsidR="007441FE">
        <w:rPr>
          <w:rFonts w:ascii="Calibri" w:eastAsia="Times New Roman" w:hAnsi="Calibri" w:cs="Calibri"/>
          <w:kern w:val="0"/>
          <w:lang w:val="hr-HR"/>
        </w:rPr>
        <w:t>Ministarstvo</w:t>
      </w:r>
      <w:r w:rsidRPr="00E267FD">
        <w:rPr>
          <w:rFonts w:ascii="Calibri" w:eastAsia="Times New Roman" w:hAnsi="Calibri" w:cs="Calibri"/>
          <w:kern w:val="0"/>
          <w:lang w:val="hr-HR"/>
        </w:rPr>
        <w:t>/PMT će osigurati širok doseg kroz:</w:t>
      </w:r>
    </w:p>
    <w:p w14:paraId="4DCF328E" w14:textId="77777777" w:rsidR="008E56AD" w:rsidRPr="00E267FD" w:rsidRDefault="008E56AD" w:rsidP="00E3102D">
      <w:pPr>
        <w:numPr>
          <w:ilvl w:val="0"/>
          <w:numId w:val="70"/>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slanje dokumenta ključnim institucionalnim akterima (</w:t>
      </w:r>
      <w:r w:rsidR="00873A8A">
        <w:rPr>
          <w:rFonts w:ascii="Calibri" w:eastAsia="Times New Roman" w:hAnsi="Calibri" w:cs="Calibri"/>
          <w:kern w:val="0"/>
          <w:lang w:val="hr-HR"/>
        </w:rPr>
        <w:t>opština</w:t>
      </w:r>
      <w:r w:rsidRPr="00E267FD">
        <w:rPr>
          <w:rFonts w:ascii="Calibri" w:eastAsia="Times New Roman" w:hAnsi="Calibri" w:cs="Calibri"/>
          <w:kern w:val="0"/>
          <w:lang w:val="hr-HR"/>
        </w:rPr>
        <w:t>ma, katast</w:t>
      </w:r>
      <w:r w:rsidR="007441FE">
        <w:rPr>
          <w:rFonts w:ascii="Calibri" w:eastAsia="Times New Roman" w:hAnsi="Calibri" w:cs="Calibri"/>
          <w:kern w:val="0"/>
          <w:lang w:val="hr-HR"/>
        </w:rPr>
        <w:t>a</w:t>
      </w:r>
      <w:r w:rsidRPr="00E267FD">
        <w:rPr>
          <w:rFonts w:ascii="Calibri" w:eastAsia="Times New Roman" w:hAnsi="Calibri" w:cs="Calibri"/>
          <w:kern w:val="0"/>
          <w:lang w:val="hr-HR"/>
        </w:rPr>
        <w:t xml:space="preserve">rskim </w:t>
      </w:r>
      <w:r w:rsidR="007441FE">
        <w:rPr>
          <w:rFonts w:ascii="Calibri" w:eastAsia="Times New Roman" w:hAnsi="Calibri" w:cs="Calibri"/>
          <w:kern w:val="0"/>
          <w:lang w:val="hr-HR"/>
        </w:rPr>
        <w:t>kancelarijama</w:t>
      </w:r>
      <w:r w:rsidRPr="00E267FD">
        <w:rPr>
          <w:rFonts w:ascii="Calibri" w:eastAsia="Times New Roman" w:hAnsi="Calibri" w:cs="Calibri"/>
          <w:kern w:val="0"/>
          <w:lang w:val="hr-HR"/>
        </w:rPr>
        <w:t xml:space="preserve">, </w:t>
      </w:r>
      <w:r w:rsidR="007441FE">
        <w:rPr>
          <w:rFonts w:ascii="Calibri" w:eastAsia="Times New Roman" w:hAnsi="Calibri" w:cs="Calibri"/>
          <w:kern w:val="0"/>
          <w:lang w:val="hr-HR"/>
        </w:rPr>
        <w:t xml:space="preserve">direktoratu za </w:t>
      </w:r>
      <w:r w:rsidRPr="00E267FD">
        <w:rPr>
          <w:rFonts w:ascii="Calibri" w:eastAsia="Times New Roman" w:hAnsi="Calibri" w:cs="Calibri"/>
          <w:kern w:val="0"/>
          <w:lang w:val="hr-HR"/>
        </w:rPr>
        <w:t>šumars</w:t>
      </w:r>
      <w:r w:rsidR="007441FE">
        <w:rPr>
          <w:rFonts w:ascii="Calibri" w:eastAsia="Times New Roman" w:hAnsi="Calibri" w:cs="Calibri"/>
          <w:kern w:val="0"/>
          <w:lang w:val="hr-HR"/>
        </w:rPr>
        <w:t>vo</w:t>
      </w:r>
      <w:r w:rsidRPr="00E267FD">
        <w:rPr>
          <w:rFonts w:ascii="Calibri" w:eastAsia="Times New Roman" w:hAnsi="Calibri" w:cs="Calibri"/>
          <w:kern w:val="0"/>
          <w:lang w:val="hr-HR"/>
        </w:rPr>
        <w:t xml:space="preserve">, </w:t>
      </w:r>
      <w:r w:rsidR="007441FE">
        <w:rPr>
          <w:rFonts w:ascii="Calibri" w:eastAsia="Times New Roman" w:hAnsi="Calibri" w:cs="Calibri"/>
          <w:kern w:val="0"/>
          <w:lang w:val="hr-HR"/>
        </w:rPr>
        <w:t>preduzeću u državnom vlasništvu</w:t>
      </w:r>
      <w:r w:rsidRPr="00E267FD">
        <w:rPr>
          <w:rFonts w:ascii="Calibri" w:eastAsia="Times New Roman" w:hAnsi="Calibri" w:cs="Calibri"/>
          <w:kern w:val="0"/>
          <w:lang w:val="hr-HR"/>
        </w:rPr>
        <w:t xml:space="preserve">, direktoratu za zaštitu </w:t>
      </w:r>
      <w:r w:rsidR="007441FE">
        <w:rPr>
          <w:rFonts w:ascii="Calibri" w:eastAsia="Times New Roman" w:hAnsi="Calibri" w:cs="Calibri"/>
          <w:kern w:val="0"/>
          <w:lang w:val="hr-HR"/>
        </w:rPr>
        <w:t>životne sredine</w:t>
      </w:r>
      <w:r w:rsidRPr="00E267FD">
        <w:rPr>
          <w:rFonts w:ascii="Calibri" w:eastAsia="Times New Roman" w:hAnsi="Calibri" w:cs="Calibri"/>
          <w:kern w:val="0"/>
          <w:lang w:val="hr-HR"/>
        </w:rPr>
        <w:t>),</w:t>
      </w:r>
    </w:p>
    <w:p w14:paraId="20D34E6D" w14:textId="77777777" w:rsidR="008E56AD" w:rsidRPr="00E267FD" w:rsidRDefault="008E56AD" w:rsidP="00E3102D">
      <w:pPr>
        <w:numPr>
          <w:ilvl w:val="0"/>
          <w:numId w:val="70"/>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dostavljanje pisanih poziva </w:t>
      </w:r>
      <w:r w:rsidR="00873A8A">
        <w:rPr>
          <w:rFonts w:ascii="Calibri" w:eastAsia="Times New Roman" w:hAnsi="Calibri" w:cs="Calibri"/>
          <w:kern w:val="0"/>
          <w:lang w:val="hr-HR"/>
        </w:rPr>
        <w:t>opština</w:t>
      </w:r>
      <w:r w:rsidRPr="00E267FD">
        <w:rPr>
          <w:rFonts w:ascii="Calibri" w:eastAsia="Times New Roman" w:hAnsi="Calibri" w:cs="Calibri"/>
          <w:kern w:val="0"/>
          <w:lang w:val="hr-HR"/>
        </w:rPr>
        <w:t>ma gdje se mogu odvijati aktivnosti obnove šumskih puteva ili upravljanja požarima,</w:t>
      </w:r>
    </w:p>
    <w:p w14:paraId="65746118" w14:textId="77777777" w:rsidR="008E56AD" w:rsidRPr="00E267FD" w:rsidRDefault="008E56AD" w:rsidP="00E3102D">
      <w:pPr>
        <w:numPr>
          <w:ilvl w:val="0"/>
          <w:numId w:val="70"/>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objavljivanje najava u nacionalnim i lokalnim medijima,</w:t>
      </w:r>
    </w:p>
    <w:p w14:paraId="3CBDCA15" w14:textId="77777777" w:rsidR="008E56AD" w:rsidRPr="00E267FD" w:rsidRDefault="008E56AD" w:rsidP="00E3102D">
      <w:pPr>
        <w:numPr>
          <w:ilvl w:val="0"/>
          <w:numId w:val="70"/>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postavljanje obavještenja u pogođenim naseljima i duž pristupnih tačaka šumskih puteva,</w:t>
      </w:r>
    </w:p>
    <w:p w14:paraId="57FE64D7" w14:textId="77777777" w:rsidR="008E56AD" w:rsidRPr="00E267FD" w:rsidRDefault="008E56AD" w:rsidP="00E3102D">
      <w:pPr>
        <w:numPr>
          <w:ilvl w:val="0"/>
          <w:numId w:val="70"/>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koristeći PMT web stranicu i društvene mreže za </w:t>
      </w:r>
      <w:r w:rsidR="007441FE">
        <w:rPr>
          <w:rFonts w:ascii="Calibri" w:eastAsia="Times New Roman" w:hAnsi="Calibri" w:cs="Calibri"/>
          <w:kern w:val="0"/>
          <w:lang w:val="hr-HR"/>
        </w:rPr>
        <w:t>kontaktiranje</w:t>
      </w:r>
      <w:r w:rsidRPr="00E267FD">
        <w:rPr>
          <w:rFonts w:ascii="Calibri" w:eastAsia="Times New Roman" w:hAnsi="Calibri" w:cs="Calibri"/>
          <w:kern w:val="0"/>
          <w:lang w:val="hr-HR"/>
        </w:rPr>
        <w:t xml:space="preserve"> udaljenih planinskih zajednica.</w:t>
      </w:r>
    </w:p>
    <w:p w14:paraId="556F6472" w14:textId="77777777" w:rsidR="008E56AD" w:rsidRPr="00E267FD" w:rsidRDefault="008E56AD" w:rsidP="008E56AD">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Pozvane zainteresovane strane uključuju:</w:t>
      </w:r>
    </w:p>
    <w:p w14:paraId="2D6D492D" w14:textId="77777777" w:rsidR="008E56AD" w:rsidRPr="00E267FD" w:rsidRDefault="008E56AD" w:rsidP="00E3102D">
      <w:pPr>
        <w:numPr>
          <w:ilvl w:val="0"/>
          <w:numId w:val="71"/>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nacionalne </w:t>
      </w:r>
      <w:r w:rsidR="007441FE">
        <w:rPr>
          <w:rFonts w:ascii="Calibri" w:eastAsia="Times New Roman" w:hAnsi="Calibri" w:cs="Calibri"/>
          <w:kern w:val="0"/>
          <w:lang w:val="hr-HR"/>
        </w:rPr>
        <w:t>organe</w:t>
      </w:r>
      <w:r w:rsidRPr="00E267FD">
        <w:rPr>
          <w:rFonts w:ascii="Calibri" w:eastAsia="Times New Roman" w:hAnsi="Calibri" w:cs="Calibri"/>
          <w:kern w:val="0"/>
          <w:lang w:val="hr-HR"/>
        </w:rPr>
        <w:t xml:space="preserve"> (</w:t>
      </w:r>
      <w:r w:rsidR="007441FE">
        <w:rPr>
          <w:rFonts w:ascii="Calibri" w:eastAsia="Times New Roman" w:hAnsi="Calibri" w:cs="Calibri"/>
          <w:kern w:val="0"/>
          <w:lang w:val="hr-HR"/>
        </w:rPr>
        <w:t>Minsitarstvo poljoprivrede, šumarstva i vodoprivrede</w:t>
      </w:r>
      <w:r w:rsidRPr="00E267FD">
        <w:rPr>
          <w:rFonts w:ascii="Calibri" w:eastAsia="Times New Roman" w:hAnsi="Calibri" w:cs="Calibri"/>
          <w:kern w:val="0"/>
          <w:lang w:val="hr-HR"/>
        </w:rPr>
        <w:t xml:space="preserve">, </w:t>
      </w:r>
      <w:r w:rsidR="007441FE">
        <w:rPr>
          <w:rFonts w:ascii="Calibri" w:eastAsia="Times New Roman" w:hAnsi="Calibri" w:cs="Calibri"/>
          <w:kern w:val="0"/>
          <w:lang w:val="hr-HR"/>
        </w:rPr>
        <w:t>Ministarstvo finansija</w:t>
      </w:r>
      <w:r w:rsidRPr="00E267FD">
        <w:rPr>
          <w:rFonts w:ascii="Calibri" w:eastAsia="Times New Roman" w:hAnsi="Calibri" w:cs="Calibri"/>
          <w:kern w:val="0"/>
          <w:lang w:val="hr-HR"/>
        </w:rPr>
        <w:t xml:space="preserve">, institucije za zaštitu </w:t>
      </w:r>
      <w:r w:rsidR="007441FE">
        <w:rPr>
          <w:rFonts w:ascii="Calibri" w:eastAsia="Times New Roman" w:hAnsi="Calibri" w:cs="Calibri"/>
          <w:kern w:val="0"/>
          <w:lang w:val="hr-HR"/>
        </w:rPr>
        <w:t>životne sredine</w:t>
      </w:r>
      <w:r w:rsidR="007441FE" w:rsidRPr="00E267FD">
        <w:rPr>
          <w:rFonts w:ascii="Calibri" w:eastAsia="Times New Roman" w:hAnsi="Calibri" w:cs="Calibri"/>
          <w:kern w:val="0"/>
          <w:lang w:val="hr-HR"/>
        </w:rPr>
        <w:t xml:space="preserve"> </w:t>
      </w:r>
      <w:r w:rsidRPr="00E267FD">
        <w:rPr>
          <w:rFonts w:ascii="Calibri" w:eastAsia="Times New Roman" w:hAnsi="Calibri" w:cs="Calibri"/>
          <w:kern w:val="0"/>
          <w:lang w:val="hr-HR"/>
        </w:rPr>
        <w:t>i šumarstvo);</w:t>
      </w:r>
    </w:p>
    <w:p w14:paraId="549CFC11" w14:textId="77777777" w:rsidR="008E56AD" w:rsidRPr="00E267FD" w:rsidRDefault="008E56AD" w:rsidP="00E3102D">
      <w:pPr>
        <w:numPr>
          <w:ilvl w:val="0"/>
          <w:numId w:val="71"/>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relevantne </w:t>
      </w:r>
      <w:r w:rsidR="00746D74">
        <w:rPr>
          <w:rFonts w:ascii="Calibri" w:eastAsia="Times New Roman" w:hAnsi="Calibri" w:cs="Calibri"/>
          <w:kern w:val="0"/>
          <w:lang w:val="hr-HR"/>
        </w:rPr>
        <w:t>opštine</w:t>
      </w:r>
      <w:r w:rsidRPr="00E267FD">
        <w:rPr>
          <w:rFonts w:ascii="Calibri" w:eastAsia="Times New Roman" w:hAnsi="Calibri" w:cs="Calibri"/>
          <w:kern w:val="0"/>
          <w:lang w:val="hr-HR"/>
        </w:rPr>
        <w:t xml:space="preserve"> i šumarske jedinice;</w:t>
      </w:r>
    </w:p>
    <w:p w14:paraId="257F0546" w14:textId="77777777" w:rsidR="008E56AD" w:rsidRPr="00E267FD" w:rsidRDefault="007441FE" w:rsidP="00E3102D">
      <w:pPr>
        <w:numPr>
          <w:ilvl w:val="0"/>
          <w:numId w:val="71"/>
        </w:numPr>
        <w:spacing w:before="100" w:beforeAutospacing="1" w:after="100" w:afterAutospacing="1" w:line="240" w:lineRule="auto"/>
        <w:rPr>
          <w:rFonts w:ascii="Calibri" w:eastAsia="Times New Roman" w:hAnsi="Calibri" w:cs="Calibri"/>
          <w:kern w:val="0"/>
          <w:lang w:val="hr-HR"/>
        </w:rPr>
      </w:pPr>
      <w:r>
        <w:rPr>
          <w:rFonts w:ascii="Calibri" w:eastAsia="Times New Roman" w:hAnsi="Calibri" w:cs="Calibri"/>
          <w:kern w:val="0"/>
          <w:lang w:val="hr-HR"/>
        </w:rPr>
        <w:t>korisnike</w:t>
      </w:r>
      <w:r w:rsidR="008E56AD" w:rsidRPr="00E267FD">
        <w:rPr>
          <w:rFonts w:ascii="Calibri" w:eastAsia="Times New Roman" w:hAnsi="Calibri" w:cs="Calibri"/>
          <w:kern w:val="0"/>
          <w:lang w:val="hr-HR"/>
        </w:rPr>
        <w:t xml:space="preserve"> šumskog zemljišta (privatni vlasnici, zajednice, domaćinstva uz </w:t>
      </w:r>
      <w:r>
        <w:rPr>
          <w:rFonts w:ascii="Calibri" w:eastAsia="Times New Roman" w:hAnsi="Calibri" w:cs="Calibri"/>
          <w:kern w:val="0"/>
          <w:lang w:val="hr-HR"/>
        </w:rPr>
        <w:t>puteve</w:t>
      </w:r>
      <w:r w:rsidR="008E56AD" w:rsidRPr="00E267FD">
        <w:rPr>
          <w:rFonts w:ascii="Calibri" w:eastAsia="Times New Roman" w:hAnsi="Calibri" w:cs="Calibri"/>
          <w:kern w:val="0"/>
          <w:lang w:val="hr-HR"/>
        </w:rPr>
        <w:t>, lokaln</w:t>
      </w:r>
      <w:r>
        <w:rPr>
          <w:rFonts w:ascii="Calibri" w:eastAsia="Times New Roman" w:hAnsi="Calibri" w:cs="Calibri"/>
          <w:kern w:val="0"/>
          <w:lang w:val="hr-HR"/>
        </w:rPr>
        <w:t>e</w:t>
      </w:r>
      <w:r w:rsidR="008E56AD" w:rsidRPr="00E267FD">
        <w:rPr>
          <w:rFonts w:ascii="Calibri" w:eastAsia="Times New Roman" w:hAnsi="Calibri" w:cs="Calibri"/>
          <w:kern w:val="0"/>
          <w:lang w:val="hr-HR"/>
        </w:rPr>
        <w:t xml:space="preserve"> biznis</w:t>
      </w:r>
      <w:r>
        <w:rPr>
          <w:rFonts w:ascii="Calibri" w:eastAsia="Times New Roman" w:hAnsi="Calibri" w:cs="Calibri"/>
          <w:kern w:val="0"/>
          <w:lang w:val="hr-HR"/>
        </w:rPr>
        <w:t>e</w:t>
      </w:r>
      <w:r w:rsidR="008E56AD" w:rsidRPr="00E267FD">
        <w:rPr>
          <w:rFonts w:ascii="Calibri" w:eastAsia="Times New Roman" w:hAnsi="Calibri" w:cs="Calibri"/>
          <w:kern w:val="0"/>
          <w:lang w:val="hr-HR"/>
        </w:rPr>
        <w:t>);</w:t>
      </w:r>
    </w:p>
    <w:p w14:paraId="14FA13E4" w14:textId="77777777" w:rsidR="008E56AD" w:rsidRPr="00E267FD" w:rsidRDefault="008E56AD" w:rsidP="00E3102D">
      <w:pPr>
        <w:numPr>
          <w:ilvl w:val="0"/>
          <w:numId w:val="71"/>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NVO/</w:t>
      </w:r>
      <w:r w:rsidR="007441FE">
        <w:rPr>
          <w:rFonts w:ascii="Calibri" w:eastAsia="Times New Roman" w:hAnsi="Calibri" w:cs="Calibri"/>
          <w:kern w:val="0"/>
          <w:lang w:val="hr-HR"/>
        </w:rPr>
        <w:t>organizacije civilnog društva koje su</w:t>
      </w:r>
      <w:r w:rsidRPr="00E267FD">
        <w:rPr>
          <w:rFonts w:ascii="Calibri" w:eastAsia="Times New Roman" w:hAnsi="Calibri" w:cs="Calibri"/>
          <w:kern w:val="0"/>
          <w:lang w:val="hr-HR"/>
        </w:rPr>
        <w:t xml:space="preserve"> aktivne u šumarstvu, zaštiti </w:t>
      </w:r>
      <w:r w:rsidR="007441FE">
        <w:rPr>
          <w:rFonts w:ascii="Calibri" w:eastAsia="Times New Roman" w:hAnsi="Calibri" w:cs="Calibri"/>
          <w:kern w:val="0"/>
          <w:lang w:val="hr-HR"/>
        </w:rPr>
        <w:t>životne sredine</w:t>
      </w:r>
      <w:r w:rsidR="007441FE" w:rsidRPr="00E267FD">
        <w:rPr>
          <w:rFonts w:ascii="Calibri" w:eastAsia="Times New Roman" w:hAnsi="Calibri" w:cs="Calibri"/>
          <w:kern w:val="0"/>
          <w:lang w:val="hr-HR"/>
        </w:rPr>
        <w:t xml:space="preserve"> </w:t>
      </w:r>
      <w:r w:rsidRPr="00E267FD">
        <w:rPr>
          <w:rFonts w:ascii="Calibri" w:eastAsia="Times New Roman" w:hAnsi="Calibri" w:cs="Calibri"/>
          <w:kern w:val="0"/>
          <w:lang w:val="hr-HR"/>
        </w:rPr>
        <w:t>ili razvoju zajednice;</w:t>
      </w:r>
    </w:p>
    <w:p w14:paraId="58D9D3EA" w14:textId="77777777" w:rsidR="008E56AD" w:rsidRPr="00E267FD" w:rsidRDefault="008E56AD" w:rsidP="00E3102D">
      <w:pPr>
        <w:numPr>
          <w:ilvl w:val="0"/>
          <w:numId w:val="71"/>
        </w:num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Šir</w:t>
      </w:r>
      <w:r w:rsidR="007441FE">
        <w:rPr>
          <w:rFonts w:ascii="Calibri" w:eastAsia="Times New Roman" w:hAnsi="Calibri" w:cs="Calibri"/>
          <w:kern w:val="0"/>
          <w:lang w:val="hr-HR"/>
        </w:rPr>
        <w:t>u</w:t>
      </w:r>
      <w:r w:rsidRPr="00E267FD">
        <w:rPr>
          <w:rFonts w:ascii="Calibri" w:eastAsia="Times New Roman" w:hAnsi="Calibri" w:cs="Calibri"/>
          <w:kern w:val="0"/>
          <w:lang w:val="hr-HR"/>
        </w:rPr>
        <w:t xml:space="preserve"> javnost.</w:t>
      </w:r>
    </w:p>
    <w:p w14:paraId="37A399CA" w14:textId="77777777" w:rsidR="008E56AD" w:rsidRDefault="008E56AD" w:rsidP="003E59FC">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b/>
          <w:bCs/>
          <w:kern w:val="0"/>
          <w:lang w:val="hr-HR"/>
        </w:rPr>
        <w:t>Izvještaj o konsultacijama</w:t>
      </w:r>
      <w:r w:rsidRPr="00E267FD">
        <w:rPr>
          <w:rFonts w:ascii="Calibri" w:eastAsia="Times New Roman" w:hAnsi="Calibri" w:cs="Calibri"/>
          <w:kern w:val="0"/>
          <w:lang w:val="hr-HR"/>
        </w:rPr>
        <w:t xml:space="preserve"> će sažeti: učesnike, pokrenuta pitanja, date odgovore i preuzete obaveze. </w:t>
      </w:r>
      <w:r w:rsidRPr="00E267FD">
        <w:rPr>
          <w:rFonts w:ascii="Calibri" w:eastAsia="Times New Roman" w:hAnsi="Calibri" w:cs="Calibri"/>
          <w:b/>
          <w:bCs/>
          <w:kern w:val="0"/>
          <w:lang w:val="hr-HR"/>
        </w:rPr>
        <w:t>Matrica povratnih informacija</w:t>
      </w:r>
      <w:r w:rsidRPr="00E267FD">
        <w:rPr>
          <w:rFonts w:ascii="Calibri" w:eastAsia="Times New Roman" w:hAnsi="Calibri" w:cs="Calibri"/>
          <w:kern w:val="0"/>
          <w:lang w:val="hr-HR"/>
        </w:rPr>
        <w:t xml:space="preserve"> će pojasniti kako su komentari obrađeni (prihvaćeni, djelimično prihvaćeni ili nisu uključeni — uz obrazloženje).</w:t>
      </w:r>
    </w:p>
    <w:p w14:paraId="1A4FB5CC" w14:textId="77777777" w:rsidR="0082012D" w:rsidRPr="00E267FD" w:rsidRDefault="0082012D" w:rsidP="003E59FC">
      <w:pPr>
        <w:spacing w:before="100" w:beforeAutospacing="1" w:after="100" w:afterAutospacing="1" w:line="240" w:lineRule="auto"/>
        <w:rPr>
          <w:rFonts w:ascii="Calibri" w:eastAsia="Times New Roman" w:hAnsi="Calibri" w:cs="Calibri"/>
          <w:kern w:val="0"/>
          <w:lang w:val="hr-HR"/>
        </w:rPr>
      </w:pPr>
    </w:p>
    <w:p w14:paraId="7EFE1DA9" w14:textId="77777777" w:rsidR="008E56AD" w:rsidRPr="00E267FD" w:rsidRDefault="008E56AD" w:rsidP="0082012D">
      <w:pPr>
        <w:pStyle w:val="Heading2"/>
      </w:pPr>
      <w:bookmarkStart w:id="142" w:name="_Toc217250465"/>
      <w:bookmarkStart w:id="143" w:name="_Toc217387106"/>
      <w:r w:rsidRPr="00E267FD">
        <w:t>5.3</w:t>
      </w:r>
      <w:r w:rsidR="0082012D">
        <w:tab/>
      </w:r>
      <w:r w:rsidRPr="00E267FD">
        <w:t>Dnevnik angažmana zainteresovanih strana (SEL)</w:t>
      </w:r>
      <w:bookmarkEnd w:id="142"/>
      <w:bookmarkEnd w:id="143"/>
    </w:p>
    <w:p w14:paraId="75C4D254" w14:textId="77777777" w:rsidR="008E56AD" w:rsidRPr="00E267FD" w:rsidRDefault="008E56AD" w:rsidP="003E59FC">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Kako bi se osigurala odgovornost i prativost, PMT će voditi </w:t>
      </w:r>
      <w:r w:rsidRPr="00E267FD">
        <w:rPr>
          <w:rFonts w:eastAsia="Times New Roman" w:cstheme="minorHAnsi"/>
          <w:b/>
          <w:bCs/>
          <w:kern w:val="0"/>
          <w:lang w:val="hr-HR"/>
        </w:rPr>
        <w:t>Dnevnik angažmana zainteresovanih strana (SEL) koji pokriva</w:t>
      </w:r>
      <w:r w:rsidRPr="00E267FD">
        <w:rPr>
          <w:rFonts w:eastAsia="Times New Roman" w:cstheme="minorHAnsi"/>
          <w:kern w:val="0"/>
          <w:lang w:val="hr-HR"/>
        </w:rPr>
        <w:t xml:space="preserve"> sve formalne i neformalne aktivnosti angažmana, uključujući:</w:t>
      </w:r>
    </w:p>
    <w:p w14:paraId="1AC5DD20" w14:textId="77777777" w:rsidR="008E56AD" w:rsidRPr="00E267FD" w:rsidRDefault="008E56AD" w:rsidP="00E3102D">
      <w:pPr>
        <w:numPr>
          <w:ilvl w:val="0"/>
          <w:numId w:val="72"/>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javne konsultacije i sastan</w:t>
      </w:r>
      <w:r w:rsidR="0082012D">
        <w:rPr>
          <w:rFonts w:eastAsia="Times New Roman" w:cstheme="minorHAnsi"/>
          <w:kern w:val="0"/>
          <w:lang w:val="hr-HR"/>
        </w:rPr>
        <w:t>ke u</w:t>
      </w:r>
      <w:r w:rsidRPr="00E267FD">
        <w:rPr>
          <w:rFonts w:eastAsia="Times New Roman" w:cstheme="minorHAnsi"/>
          <w:kern w:val="0"/>
          <w:lang w:val="hr-HR"/>
        </w:rPr>
        <w:t xml:space="preserve"> zajednic</w:t>
      </w:r>
      <w:r w:rsidR="0082012D">
        <w:rPr>
          <w:rFonts w:eastAsia="Times New Roman" w:cstheme="minorHAnsi"/>
          <w:kern w:val="0"/>
          <w:lang w:val="hr-HR"/>
        </w:rPr>
        <w:t>i</w:t>
      </w:r>
      <w:r w:rsidRPr="00E267FD">
        <w:rPr>
          <w:rFonts w:eastAsia="Times New Roman" w:cstheme="minorHAnsi"/>
          <w:kern w:val="0"/>
          <w:lang w:val="hr-HR"/>
        </w:rPr>
        <w:t>,</w:t>
      </w:r>
    </w:p>
    <w:p w14:paraId="33C0CACD" w14:textId="77777777" w:rsidR="008E56AD" w:rsidRPr="00E267FD" w:rsidRDefault="008E56AD" w:rsidP="00E3102D">
      <w:pPr>
        <w:numPr>
          <w:ilvl w:val="0"/>
          <w:numId w:val="72"/>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fokus grupe (npr. sa korisnicima šume ili ženama koje </w:t>
      </w:r>
      <w:r w:rsidR="0082012D">
        <w:rPr>
          <w:rFonts w:eastAsia="Times New Roman" w:cstheme="minorHAnsi"/>
          <w:kern w:val="0"/>
          <w:lang w:val="hr-HR"/>
        </w:rPr>
        <w:t>su strane pogođene projektom</w:t>
      </w:r>
      <w:r w:rsidRPr="00E267FD">
        <w:rPr>
          <w:rFonts w:eastAsia="Times New Roman" w:cstheme="minorHAnsi"/>
          <w:kern w:val="0"/>
          <w:lang w:val="hr-HR"/>
        </w:rPr>
        <w:t xml:space="preserve"> (PAP)</w:t>
      </w:r>
      <w:r w:rsidR="0082012D">
        <w:rPr>
          <w:rFonts w:eastAsia="Times New Roman" w:cstheme="minorHAnsi"/>
          <w:kern w:val="0"/>
          <w:lang w:val="hr-HR"/>
        </w:rPr>
        <w:t>)</w:t>
      </w:r>
      <w:r w:rsidRPr="00E267FD">
        <w:rPr>
          <w:rFonts w:eastAsia="Times New Roman" w:cstheme="minorHAnsi"/>
          <w:kern w:val="0"/>
          <w:lang w:val="hr-HR"/>
        </w:rPr>
        <w:t>,</w:t>
      </w:r>
    </w:p>
    <w:p w14:paraId="0630DA77" w14:textId="77777777" w:rsidR="008E56AD" w:rsidRPr="00E267FD" w:rsidRDefault="008E56AD" w:rsidP="00E3102D">
      <w:pPr>
        <w:numPr>
          <w:ilvl w:val="0"/>
          <w:numId w:val="72"/>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pojedinačn</w:t>
      </w:r>
      <w:r w:rsidR="0082012D">
        <w:rPr>
          <w:rFonts w:eastAsia="Times New Roman" w:cstheme="minorHAnsi"/>
          <w:kern w:val="0"/>
          <w:lang w:val="hr-HR"/>
        </w:rPr>
        <w:t>e</w:t>
      </w:r>
      <w:r w:rsidRPr="00E267FD">
        <w:rPr>
          <w:rFonts w:eastAsia="Times New Roman" w:cstheme="minorHAnsi"/>
          <w:kern w:val="0"/>
          <w:lang w:val="hr-HR"/>
        </w:rPr>
        <w:t xml:space="preserve"> sastan</w:t>
      </w:r>
      <w:r w:rsidR="0082012D">
        <w:rPr>
          <w:rFonts w:eastAsia="Times New Roman" w:cstheme="minorHAnsi"/>
          <w:kern w:val="0"/>
          <w:lang w:val="hr-HR"/>
        </w:rPr>
        <w:t>ke sa</w:t>
      </w:r>
      <w:r w:rsidRPr="00E267FD">
        <w:rPr>
          <w:rFonts w:eastAsia="Times New Roman" w:cstheme="minorHAnsi"/>
          <w:kern w:val="0"/>
          <w:lang w:val="hr-HR"/>
        </w:rPr>
        <w:t xml:space="preserve"> domaćinstav</w:t>
      </w:r>
      <w:r w:rsidR="0082012D">
        <w:rPr>
          <w:rFonts w:eastAsia="Times New Roman" w:cstheme="minorHAnsi"/>
          <w:kern w:val="0"/>
          <w:lang w:val="hr-HR"/>
        </w:rPr>
        <w:t>im</w:t>
      </w:r>
      <w:r w:rsidRPr="00E267FD">
        <w:rPr>
          <w:rFonts w:eastAsia="Times New Roman" w:cstheme="minorHAnsi"/>
          <w:kern w:val="0"/>
          <w:lang w:val="hr-HR"/>
        </w:rPr>
        <w:t>a radi pristupa zemljištu i naknade,</w:t>
      </w:r>
    </w:p>
    <w:p w14:paraId="1B39BF5B" w14:textId="77777777" w:rsidR="008E56AD" w:rsidRPr="00E267FD" w:rsidRDefault="008E56AD" w:rsidP="00E3102D">
      <w:pPr>
        <w:numPr>
          <w:ilvl w:val="0"/>
          <w:numId w:val="72"/>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komunikacij</w:t>
      </w:r>
      <w:r w:rsidR="0082012D">
        <w:rPr>
          <w:rFonts w:eastAsia="Times New Roman" w:cstheme="minorHAnsi"/>
          <w:kern w:val="0"/>
          <w:lang w:val="hr-HR"/>
        </w:rPr>
        <w:t>u</w:t>
      </w:r>
      <w:r w:rsidRPr="00E267FD">
        <w:rPr>
          <w:rFonts w:eastAsia="Times New Roman" w:cstheme="minorHAnsi"/>
          <w:kern w:val="0"/>
          <w:lang w:val="hr-HR"/>
        </w:rPr>
        <w:t xml:space="preserve"> putem telefona, e-maila ili posjeta na licu mjesta,</w:t>
      </w:r>
    </w:p>
    <w:p w14:paraId="116EBB69" w14:textId="77777777" w:rsidR="008E56AD" w:rsidRPr="00E267FD" w:rsidRDefault="008E56AD" w:rsidP="00E3102D">
      <w:pPr>
        <w:numPr>
          <w:ilvl w:val="0"/>
          <w:numId w:val="72"/>
        </w:numPr>
        <w:spacing w:before="100" w:beforeAutospacing="1" w:after="100" w:afterAutospacing="1" w:line="240" w:lineRule="auto"/>
        <w:rPr>
          <w:rFonts w:eastAsia="Times New Roman" w:cstheme="minorHAnsi"/>
          <w:kern w:val="0"/>
          <w:lang w:val="hr-HR"/>
        </w:rPr>
      </w:pPr>
      <w:r w:rsidRPr="0082012D">
        <w:rPr>
          <w:rFonts w:eastAsia="Times New Roman" w:cstheme="minorHAnsi"/>
          <w:i/>
          <w:kern w:val="0"/>
          <w:lang w:val="hr-HR"/>
        </w:rPr>
        <w:t>ad-hoc</w:t>
      </w:r>
      <w:r w:rsidRPr="00E267FD">
        <w:rPr>
          <w:rFonts w:eastAsia="Times New Roman" w:cstheme="minorHAnsi"/>
          <w:kern w:val="0"/>
          <w:lang w:val="hr-HR"/>
        </w:rPr>
        <w:t xml:space="preserve"> interakcije tokom terenskih misija.</w:t>
      </w:r>
    </w:p>
    <w:p w14:paraId="60186B35" w14:textId="77777777" w:rsidR="008E56AD" w:rsidRPr="00E267FD" w:rsidRDefault="008E56AD" w:rsidP="008E56A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Svaki </w:t>
      </w:r>
      <w:r w:rsidR="0082012D" w:rsidRPr="00E267FD">
        <w:rPr>
          <w:rFonts w:eastAsia="Times New Roman" w:cstheme="minorHAnsi"/>
          <w:kern w:val="0"/>
          <w:lang w:val="hr-HR"/>
        </w:rPr>
        <w:t xml:space="preserve">unos </w:t>
      </w:r>
      <w:r w:rsidRPr="00E267FD">
        <w:rPr>
          <w:rFonts w:eastAsia="Times New Roman" w:cstheme="minorHAnsi"/>
          <w:kern w:val="0"/>
          <w:lang w:val="hr-HR"/>
        </w:rPr>
        <w:t xml:space="preserve">SEL </w:t>
      </w:r>
      <w:r w:rsidR="0082012D">
        <w:rPr>
          <w:rFonts w:eastAsia="Times New Roman" w:cstheme="minorHAnsi"/>
          <w:kern w:val="0"/>
          <w:lang w:val="hr-HR"/>
        </w:rPr>
        <w:t xml:space="preserve">Dnevnik </w:t>
      </w:r>
      <w:r w:rsidRPr="00E267FD">
        <w:rPr>
          <w:rFonts w:eastAsia="Times New Roman" w:cstheme="minorHAnsi"/>
          <w:kern w:val="0"/>
          <w:lang w:val="hr-HR"/>
        </w:rPr>
        <w:t xml:space="preserve">će </w:t>
      </w:r>
      <w:r w:rsidR="0082012D">
        <w:rPr>
          <w:rFonts w:eastAsia="Times New Roman" w:cstheme="minorHAnsi"/>
          <w:kern w:val="0"/>
          <w:lang w:val="hr-HR"/>
        </w:rPr>
        <w:t>evidnetirati</w:t>
      </w:r>
      <w:r w:rsidRPr="00E267FD">
        <w:rPr>
          <w:rFonts w:eastAsia="Times New Roman" w:cstheme="minorHAnsi"/>
          <w:kern w:val="0"/>
          <w:lang w:val="hr-HR"/>
        </w:rPr>
        <w:t>:</w:t>
      </w:r>
    </w:p>
    <w:p w14:paraId="23D5B5B5" w14:textId="77777777" w:rsidR="008E56AD" w:rsidRPr="00E267FD" w:rsidRDefault="008E56AD" w:rsidP="00E3102D">
      <w:pPr>
        <w:numPr>
          <w:ilvl w:val="0"/>
          <w:numId w:val="73"/>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ime/grup</w:t>
      </w:r>
      <w:r w:rsidR="0082012D">
        <w:rPr>
          <w:rFonts w:eastAsia="Times New Roman" w:cstheme="minorHAnsi"/>
          <w:kern w:val="0"/>
          <w:lang w:val="hr-HR"/>
        </w:rPr>
        <w:t>u</w:t>
      </w:r>
      <w:r w:rsidRPr="00E267FD">
        <w:rPr>
          <w:rFonts w:eastAsia="Times New Roman" w:cstheme="minorHAnsi"/>
          <w:kern w:val="0"/>
          <w:lang w:val="hr-HR"/>
        </w:rPr>
        <w:t xml:space="preserve"> zainteresovanih strana;</w:t>
      </w:r>
    </w:p>
    <w:p w14:paraId="58A8B858" w14:textId="77777777" w:rsidR="008E56AD" w:rsidRPr="00E267FD" w:rsidRDefault="008E56AD" w:rsidP="00E3102D">
      <w:pPr>
        <w:numPr>
          <w:ilvl w:val="0"/>
          <w:numId w:val="73"/>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lokacij</w:t>
      </w:r>
      <w:r w:rsidR="0082012D">
        <w:rPr>
          <w:rFonts w:eastAsia="Times New Roman" w:cstheme="minorHAnsi"/>
          <w:kern w:val="0"/>
          <w:lang w:val="hr-HR"/>
        </w:rPr>
        <w:t>u</w:t>
      </w:r>
      <w:r w:rsidRPr="00E267FD">
        <w:rPr>
          <w:rFonts w:eastAsia="Times New Roman" w:cstheme="minorHAnsi"/>
          <w:kern w:val="0"/>
          <w:lang w:val="hr-HR"/>
        </w:rPr>
        <w:t>, datum i tip angažmana;</w:t>
      </w:r>
    </w:p>
    <w:p w14:paraId="5BB4EEC5" w14:textId="77777777" w:rsidR="008E56AD" w:rsidRPr="00E267FD" w:rsidRDefault="008E56AD" w:rsidP="00E3102D">
      <w:pPr>
        <w:numPr>
          <w:ilvl w:val="0"/>
          <w:numId w:val="73"/>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teme o kojima se raspravlja</w:t>
      </w:r>
      <w:r w:rsidR="0082012D">
        <w:rPr>
          <w:rFonts w:eastAsia="Times New Roman" w:cstheme="minorHAnsi"/>
          <w:kern w:val="0"/>
          <w:lang w:val="hr-HR"/>
        </w:rPr>
        <w:t>lo</w:t>
      </w:r>
      <w:r w:rsidRPr="00E267FD">
        <w:rPr>
          <w:rFonts w:eastAsia="Times New Roman" w:cstheme="minorHAnsi"/>
          <w:kern w:val="0"/>
          <w:lang w:val="hr-HR"/>
        </w:rPr>
        <w:t>;</w:t>
      </w:r>
    </w:p>
    <w:p w14:paraId="4738DD7F" w14:textId="77777777" w:rsidR="008E56AD" w:rsidRPr="00E267FD" w:rsidRDefault="008E56AD" w:rsidP="00E3102D">
      <w:pPr>
        <w:numPr>
          <w:ilvl w:val="0"/>
          <w:numId w:val="73"/>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pitanja koja su pokrenuli učesnici;</w:t>
      </w:r>
    </w:p>
    <w:p w14:paraId="6B963A7C" w14:textId="77777777" w:rsidR="008E56AD" w:rsidRPr="00E267FD" w:rsidRDefault="008E56AD" w:rsidP="00E3102D">
      <w:pPr>
        <w:numPr>
          <w:ilvl w:val="0"/>
          <w:numId w:val="73"/>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dogovorene akcije i odgovornosti za praćenje.</w:t>
      </w:r>
    </w:p>
    <w:p w14:paraId="7D4E8FB8" w14:textId="77777777" w:rsidR="008E56AD" w:rsidRPr="00E267FD" w:rsidRDefault="008E56AD" w:rsidP="003E59FC">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lastRenderedPageBreak/>
        <w:t xml:space="preserve">SEL će biti potkrijepljen dokazima (fotografije, liste </w:t>
      </w:r>
      <w:r w:rsidR="0082012D">
        <w:rPr>
          <w:rFonts w:eastAsia="Times New Roman" w:cstheme="minorHAnsi"/>
          <w:kern w:val="0"/>
          <w:lang w:val="hr-HR"/>
        </w:rPr>
        <w:t>učesnika</w:t>
      </w:r>
      <w:r w:rsidRPr="00E267FD">
        <w:rPr>
          <w:rFonts w:eastAsia="Times New Roman" w:cstheme="minorHAnsi"/>
          <w:kern w:val="0"/>
          <w:lang w:val="hr-HR"/>
        </w:rPr>
        <w:t>, zapisnici sa sastanaka, distribuirani materijali, medijske najave) i biće:</w:t>
      </w:r>
    </w:p>
    <w:p w14:paraId="49EC7C9B" w14:textId="77777777" w:rsidR="008E56AD" w:rsidRPr="00E267FD" w:rsidRDefault="008E56AD" w:rsidP="00E3102D">
      <w:pPr>
        <w:numPr>
          <w:ilvl w:val="0"/>
          <w:numId w:val="74"/>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održava</w:t>
      </w:r>
      <w:r w:rsidR="0082012D">
        <w:rPr>
          <w:rFonts w:eastAsia="Times New Roman" w:cstheme="minorHAnsi"/>
          <w:kern w:val="0"/>
          <w:lang w:val="hr-HR"/>
        </w:rPr>
        <w:t>n od strane</w:t>
      </w:r>
      <w:r w:rsidRPr="00E267FD">
        <w:rPr>
          <w:rFonts w:eastAsia="Times New Roman" w:cstheme="minorHAnsi"/>
          <w:kern w:val="0"/>
          <w:lang w:val="hr-HR"/>
        </w:rPr>
        <w:t xml:space="preserve"> PMT stručnjak za </w:t>
      </w:r>
      <w:r w:rsidR="00C562D4">
        <w:rPr>
          <w:rFonts w:eastAsia="Times New Roman" w:cstheme="minorHAnsi"/>
          <w:kern w:val="0"/>
          <w:lang w:val="hr-HR"/>
        </w:rPr>
        <w:t>životnu sredinu</w:t>
      </w:r>
      <w:r w:rsidRPr="00E267FD">
        <w:rPr>
          <w:rFonts w:eastAsia="Times New Roman" w:cstheme="minorHAnsi"/>
          <w:kern w:val="0"/>
          <w:lang w:val="hr-HR"/>
        </w:rPr>
        <w:t xml:space="preserve"> i društvo,</w:t>
      </w:r>
    </w:p>
    <w:p w14:paraId="10751C68" w14:textId="77777777" w:rsidR="008E56AD" w:rsidRPr="00E267FD" w:rsidRDefault="008E56AD" w:rsidP="00E3102D">
      <w:pPr>
        <w:numPr>
          <w:ilvl w:val="0"/>
          <w:numId w:val="74"/>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periodično pregledan od strane PMT-a i tima za nadzor Svjetske banke,</w:t>
      </w:r>
    </w:p>
    <w:p w14:paraId="77CF69F1" w14:textId="77777777" w:rsidR="008E56AD" w:rsidRPr="00E267FD" w:rsidRDefault="0082012D" w:rsidP="00E3102D">
      <w:pPr>
        <w:numPr>
          <w:ilvl w:val="0"/>
          <w:numId w:val="74"/>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korišćen</w:t>
      </w:r>
      <w:r w:rsidR="008E56AD" w:rsidRPr="00E267FD">
        <w:rPr>
          <w:rFonts w:eastAsia="Times New Roman" w:cstheme="minorHAnsi"/>
          <w:kern w:val="0"/>
          <w:lang w:val="hr-HR"/>
        </w:rPr>
        <w:t xml:space="preserve"> se za izvještavanje u okviru ESCP-a i tokom implementacije RAP-a.</w:t>
      </w:r>
    </w:p>
    <w:p w14:paraId="6B202A2D" w14:textId="77777777" w:rsidR="00863A40" w:rsidRDefault="00863A40" w:rsidP="00031B1A">
      <w:pPr>
        <w:spacing w:before="100" w:beforeAutospacing="1" w:after="100" w:afterAutospacing="1"/>
        <w:rPr>
          <w:rFonts w:cstheme="minorHAnsi"/>
          <w:lang w:val="hr-HR"/>
        </w:rPr>
      </w:pPr>
    </w:p>
    <w:p w14:paraId="4BFEE247" w14:textId="77777777" w:rsidR="0056164A" w:rsidRPr="00E267FD" w:rsidRDefault="0056164A" w:rsidP="00031B1A">
      <w:pPr>
        <w:spacing w:before="100" w:beforeAutospacing="1" w:after="100" w:afterAutospacing="1"/>
        <w:rPr>
          <w:rFonts w:cstheme="minorHAnsi"/>
          <w:lang w:val="hr-HR"/>
        </w:rPr>
      </w:pPr>
    </w:p>
    <w:p w14:paraId="0C3BA738" w14:textId="77777777" w:rsidR="00690B3D" w:rsidRPr="00E267FD" w:rsidRDefault="00690B3D" w:rsidP="0082012D">
      <w:pPr>
        <w:pStyle w:val="Heading1"/>
      </w:pPr>
      <w:bookmarkStart w:id="144" w:name="_Toc217387107"/>
      <w:r w:rsidRPr="00E267FD">
        <w:t>6.</w:t>
      </w:r>
      <w:r w:rsidR="0082012D">
        <w:tab/>
      </w:r>
      <w:bookmarkStart w:id="145" w:name="_Toc217250466"/>
      <w:r w:rsidRPr="00E267FD">
        <w:t xml:space="preserve">Mehanizam </w:t>
      </w:r>
      <w:r w:rsidR="0082012D">
        <w:t>za pritužbe/</w:t>
      </w:r>
      <w:r w:rsidRPr="00E267FD">
        <w:t>žalbe (GM)</w:t>
      </w:r>
      <w:bookmarkEnd w:id="144"/>
      <w:bookmarkEnd w:id="145"/>
    </w:p>
    <w:p w14:paraId="678AD89F" w14:textId="77777777" w:rsidR="00690B3D" w:rsidRPr="00E267FD" w:rsidRDefault="00173FD3" w:rsidP="00690B3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U skladu sa Mehanizmom za </w:t>
      </w:r>
      <w:r w:rsidR="0082012D">
        <w:rPr>
          <w:rFonts w:eastAsia="Times New Roman" w:cstheme="minorHAnsi"/>
          <w:kern w:val="0"/>
          <w:lang w:val="hr-HR"/>
        </w:rPr>
        <w:t>pritužbe/</w:t>
      </w:r>
      <w:r w:rsidRPr="00E267FD">
        <w:rPr>
          <w:rFonts w:eastAsia="Times New Roman" w:cstheme="minorHAnsi"/>
          <w:kern w:val="0"/>
          <w:lang w:val="hr-HR"/>
        </w:rPr>
        <w:t xml:space="preserve">žalbe uključenim u Plan angažmana zainteresovanih strana projekta, Ministarstvo poljoprivrede, šumarstva i </w:t>
      </w:r>
      <w:r w:rsidR="00746D74">
        <w:rPr>
          <w:rFonts w:eastAsia="Times New Roman" w:cstheme="minorHAnsi"/>
          <w:kern w:val="0"/>
          <w:lang w:val="hr-HR"/>
        </w:rPr>
        <w:t>vodoprivrede</w:t>
      </w:r>
      <w:r w:rsidRPr="00E267FD">
        <w:rPr>
          <w:rFonts w:eastAsia="Times New Roman" w:cstheme="minorHAnsi"/>
          <w:kern w:val="0"/>
          <w:lang w:val="hr-HR"/>
        </w:rPr>
        <w:t xml:space="preserve"> (</w:t>
      </w:r>
      <w:r w:rsidR="0032517A">
        <w:rPr>
          <w:rFonts w:eastAsia="Times New Roman" w:cstheme="minorHAnsi"/>
          <w:kern w:val="0"/>
          <w:lang w:val="hr-HR"/>
        </w:rPr>
        <w:t>MPŠV</w:t>
      </w:r>
      <w:r w:rsidRPr="00E267FD">
        <w:rPr>
          <w:rFonts w:eastAsia="Times New Roman" w:cstheme="minorHAnsi"/>
          <w:kern w:val="0"/>
          <w:lang w:val="hr-HR"/>
        </w:rPr>
        <w:t xml:space="preserve">) uspostaviće i upravljati </w:t>
      </w:r>
      <w:r w:rsidR="0082012D">
        <w:rPr>
          <w:rFonts w:eastAsia="Times New Roman" w:cstheme="minorHAnsi"/>
          <w:kern w:val="0"/>
          <w:lang w:val="hr-HR"/>
        </w:rPr>
        <w:t xml:space="preserve">sa </w:t>
      </w:r>
      <w:r w:rsidRPr="00E267FD">
        <w:rPr>
          <w:rFonts w:eastAsia="Times New Roman" w:cstheme="minorHAnsi"/>
          <w:kern w:val="0"/>
          <w:lang w:val="hr-HR"/>
        </w:rPr>
        <w:t xml:space="preserve">Mehanizmom za </w:t>
      </w:r>
      <w:r w:rsidR="0082012D">
        <w:rPr>
          <w:rFonts w:eastAsia="Times New Roman" w:cstheme="minorHAnsi"/>
          <w:kern w:val="0"/>
          <w:lang w:val="hr-HR"/>
        </w:rPr>
        <w:t>pritužbe/</w:t>
      </w:r>
      <w:r w:rsidR="0082012D" w:rsidRPr="00E267FD">
        <w:rPr>
          <w:rFonts w:eastAsia="Times New Roman" w:cstheme="minorHAnsi"/>
          <w:kern w:val="0"/>
          <w:lang w:val="hr-HR"/>
        </w:rPr>
        <w:t xml:space="preserve">žalbe </w:t>
      </w:r>
      <w:r w:rsidRPr="00E267FD">
        <w:rPr>
          <w:rFonts w:eastAsia="Times New Roman" w:cstheme="minorHAnsi"/>
          <w:kern w:val="0"/>
          <w:lang w:val="hr-HR"/>
        </w:rPr>
        <w:t xml:space="preserve">na nivou projekta (GM) kako bi osiguralo da sve </w:t>
      </w:r>
      <w:r w:rsidR="008F65D7">
        <w:rPr>
          <w:rFonts w:eastAsia="Times New Roman" w:cstheme="minorHAnsi"/>
          <w:kern w:val="0"/>
          <w:lang w:val="hr-HR"/>
        </w:rPr>
        <w:t>strane pogođene</w:t>
      </w:r>
      <w:r w:rsidRPr="00E267FD">
        <w:rPr>
          <w:rFonts w:eastAsia="Times New Roman" w:cstheme="minorHAnsi"/>
          <w:kern w:val="0"/>
          <w:lang w:val="hr-HR"/>
        </w:rPr>
        <w:t xml:space="preserve"> projektom (PAP) i zainteresovane strane mogu </w:t>
      </w:r>
      <w:r w:rsidR="0082012D">
        <w:rPr>
          <w:rFonts w:eastAsia="Times New Roman" w:cstheme="minorHAnsi"/>
          <w:kern w:val="0"/>
          <w:lang w:val="hr-HR"/>
        </w:rPr>
        <w:t xml:space="preserve">da </w:t>
      </w:r>
      <w:r w:rsidRPr="00E267FD">
        <w:rPr>
          <w:rFonts w:eastAsia="Times New Roman" w:cstheme="minorHAnsi"/>
          <w:kern w:val="0"/>
          <w:lang w:val="hr-HR"/>
        </w:rPr>
        <w:t>izne</w:t>
      </w:r>
      <w:r w:rsidR="0082012D">
        <w:rPr>
          <w:rFonts w:eastAsia="Times New Roman" w:cstheme="minorHAnsi"/>
          <w:kern w:val="0"/>
          <w:lang w:val="hr-HR"/>
        </w:rPr>
        <w:t>su</w:t>
      </w:r>
      <w:r w:rsidRPr="00E267FD">
        <w:rPr>
          <w:rFonts w:eastAsia="Times New Roman" w:cstheme="minorHAnsi"/>
          <w:kern w:val="0"/>
          <w:lang w:val="hr-HR"/>
        </w:rPr>
        <w:t xml:space="preserve"> zabrinutosti, postav</w:t>
      </w:r>
      <w:r w:rsidR="0082012D">
        <w:rPr>
          <w:rFonts w:eastAsia="Times New Roman" w:cstheme="minorHAnsi"/>
          <w:kern w:val="0"/>
          <w:lang w:val="hr-HR"/>
        </w:rPr>
        <w:t>e</w:t>
      </w:r>
      <w:r w:rsidRPr="00E267FD">
        <w:rPr>
          <w:rFonts w:eastAsia="Times New Roman" w:cstheme="minorHAnsi"/>
          <w:kern w:val="0"/>
          <w:lang w:val="hr-HR"/>
        </w:rPr>
        <w:t xml:space="preserve"> pitanja ili podne</w:t>
      </w:r>
      <w:r w:rsidR="0082012D">
        <w:rPr>
          <w:rFonts w:eastAsia="Times New Roman" w:cstheme="minorHAnsi"/>
          <w:kern w:val="0"/>
          <w:lang w:val="hr-HR"/>
        </w:rPr>
        <w:t>su</w:t>
      </w:r>
      <w:r w:rsidRPr="00E267FD">
        <w:rPr>
          <w:rFonts w:eastAsia="Times New Roman" w:cstheme="minorHAnsi"/>
          <w:kern w:val="0"/>
          <w:lang w:val="hr-HR"/>
        </w:rPr>
        <w:t xml:space="preserve"> pritužbe vezane za bilo koji aspekt PROJEKTA ŠUM</w:t>
      </w:r>
      <w:r w:rsidR="0082012D">
        <w:rPr>
          <w:rFonts w:eastAsia="Times New Roman" w:cstheme="minorHAnsi"/>
          <w:kern w:val="0"/>
          <w:lang w:val="hr-HR"/>
        </w:rPr>
        <w:t>E</w:t>
      </w:r>
      <w:r w:rsidRPr="00E267FD">
        <w:rPr>
          <w:rFonts w:eastAsia="Times New Roman" w:cstheme="minorHAnsi"/>
          <w:kern w:val="0"/>
          <w:lang w:val="hr-HR"/>
        </w:rPr>
        <w:t xml:space="preserve"> ZA ZAJEDNIČKI PROSPERITET (FSPP). </w:t>
      </w:r>
      <w:r w:rsidR="0082012D" w:rsidRPr="00E267FD">
        <w:rPr>
          <w:rFonts w:eastAsia="Times New Roman" w:cstheme="minorHAnsi"/>
          <w:kern w:val="0"/>
          <w:lang w:val="hr-HR"/>
        </w:rPr>
        <w:t>Mehaniz</w:t>
      </w:r>
      <w:r w:rsidR="0082012D">
        <w:rPr>
          <w:rFonts w:eastAsia="Times New Roman" w:cstheme="minorHAnsi"/>
          <w:kern w:val="0"/>
          <w:lang w:val="hr-HR"/>
        </w:rPr>
        <w:t>a</w:t>
      </w:r>
      <w:r w:rsidR="0082012D" w:rsidRPr="00E267FD">
        <w:rPr>
          <w:rFonts w:eastAsia="Times New Roman" w:cstheme="minorHAnsi"/>
          <w:kern w:val="0"/>
          <w:lang w:val="hr-HR"/>
        </w:rPr>
        <w:t xml:space="preserve">m </w:t>
      </w:r>
      <w:r w:rsidRPr="00E267FD">
        <w:rPr>
          <w:rFonts w:eastAsia="Times New Roman" w:cstheme="minorHAnsi"/>
          <w:kern w:val="0"/>
          <w:lang w:val="hr-HR"/>
        </w:rPr>
        <w:t xml:space="preserve">će biti pristupačan, transparentan, inkluzivan i dostupan kroz sve faze projekta—planiranje, implementaciju, </w:t>
      </w:r>
      <w:r w:rsidR="0082012D">
        <w:rPr>
          <w:rFonts w:eastAsia="Times New Roman" w:cstheme="minorHAnsi"/>
          <w:kern w:val="0"/>
          <w:lang w:val="hr-HR"/>
        </w:rPr>
        <w:t>monitoring</w:t>
      </w:r>
      <w:r w:rsidRPr="00E267FD">
        <w:rPr>
          <w:rFonts w:eastAsia="Times New Roman" w:cstheme="minorHAnsi"/>
          <w:kern w:val="0"/>
          <w:lang w:val="hr-HR"/>
        </w:rPr>
        <w:t xml:space="preserve"> i zatvaranje.</w:t>
      </w:r>
    </w:p>
    <w:p w14:paraId="54A53E53" w14:textId="77777777" w:rsidR="00690B3D" w:rsidRPr="00E267FD" w:rsidRDefault="0082012D" w:rsidP="00690B3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Mehaniz</w:t>
      </w:r>
      <w:r>
        <w:rPr>
          <w:rFonts w:eastAsia="Times New Roman" w:cstheme="minorHAnsi"/>
          <w:kern w:val="0"/>
          <w:lang w:val="hr-HR"/>
        </w:rPr>
        <w:t>a</w:t>
      </w:r>
      <w:r w:rsidRPr="00E267FD">
        <w:rPr>
          <w:rFonts w:eastAsia="Times New Roman" w:cstheme="minorHAnsi"/>
          <w:kern w:val="0"/>
          <w:lang w:val="hr-HR"/>
        </w:rPr>
        <w:t xml:space="preserve">m za </w:t>
      </w:r>
      <w:r>
        <w:rPr>
          <w:rFonts w:eastAsia="Times New Roman" w:cstheme="minorHAnsi"/>
          <w:kern w:val="0"/>
          <w:lang w:val="hr-HR"/>
        </w:rPr>
        <w:t>pritužbe/</w:t>
      </w:r>
      <w:r w:rsidRPr="00E267FD">
        <w:rPr>
          <w:rFonts w:eastAsia="Times New Roman" w:cstheme="minorHAnsi"/>
          <w:kern w:val="0"/>
          <w:lang w:val="hr-HR"/>
        </w:rPr>
        <w:t>žalbe</w:t>
      </w:r>
      <w:r w:rsidR="00690B3D" w:rsidRPr="00E267FD">
        <w:rPr>
          <w:rFonts w:eastAsia="Times New Roman" w:cstheme="minorHAnsi"/>
          <w:kern w:val="0"/>
          <w:lang w:val="hr-HR"/>
        </w:rPr>
        <w:t xml:space="preserve"> će se baviti:</w:t>
      </w:r>
    </w:p>
    <w:p w14:paraId="6254EBF0" w14:textId="77777777" w:rsidR="00690B3D" w:rsidRPr="00E267FD" w:rsidRDefault="00690B3D" w:rsidP="00E3102D">
      <w:pPr>
        <w:numPr>
          <w:ilvl w:val="0"/>
          <w:numId w:val="75"/>
        </w:numPr>
        <w:spacing w:before="100" w:beforeAutospacing="1" w:after="100" w:afterAutospacing="1" w:line="240" w:lineRule="auto"/>
        <w:rPr>
          <w:rFonts w:eastAsia="Times New Roman" w:cstheme="minorHAnsi"/>
          <w:kern w:val="0"/>
          <w:lang w:val="hr-HR"/>
        </w:rPr>
      </w:pPr>
      <w:r w:rsidRPr="00E267FD">
        <w:rPr>
          <w:rFonts w:eastAsia="Times New Roman" w:cstheme="minorHAnsi"/>
          <w:b/>
          <w:bCs/>
          <w:kern w:val="0"/>
          <w:lang w:val="hr-HR"/>
        </w:rPr>
        <w:t>Komentari</w:t>
      </w:r>
      <w:r w:rsidR="0082012D">
        <w:rPr>
          <w:rFonts w:eastAsia="Times New Roman" w:cstheme="minorHAnsi"/>
          <w:b/>
          <w:bCs/>
          <w:kern w:val="0"/>
          <w:lang w:val="hr-HR"/>
        </w:rPr>
        <w:t>ma</w:t>
      </w:r>
      <w:r w:rsidRPr="00E267FD">
        <w:rPr>
          <w:rFonts w:eastAsia="Times New Roman" w:cstheme="minorHAnsi"/>
          <w:b/>
          <w:bCs/>
          <w:kern w:val="0"/>
          <w:lang w:val="hr-HR"/>
        </w:rPr>
        <w:t>/</w:t>
      </w:r>
      <w:r w:rsidR="0082012D">
        <w:rPr>
          <w:rFonts w:eastAsia="Times New Roman" w:cstheme="minorHAnsi"/>
          <w:b/>
          <w:bCs/>
          <w:kern w:val="0"/>
          <w:lang w:val="hr-HR"/>
        </w:rPr>
        <w:t>z</w:t>
      </w:r>
      <w:r w:rsidRPr="00E267FD">
        <w:rPr>
          <w:rFonts w:eastAsia="Times New Roman" w:cstheme="minorHAnsi"/>
          <w:b/>
          <w:bCs/>
          <w:kern w:val="0"/>
          <w:lang w:val="hr-HR"/>
        </w:rPr>
        <w:t>abrinutosti</w:t>
      </w:r>
      <w:r w:rsidR="0082012D">
        <w:rPr>
          <w:rFonts w:eastAsia="Times New Roman" w:cstheme="minorHAnsi"/>
          <w:b/>
          <w:bCs/>
          <w:kern w:val="0"/>
          <w:lang w:val="hr-HR"/>
        </w:rPr>
        <w:t>ma</w:t>
      </w:r>
      <w:r w:rsidRPr="00E267FD">
        <w:rPr>
          <w:rFonts w:eastAsia="Times New Roman" w:cstheme="minorHAnsi"/>
          <w:kern w:val="0"/>
          <w:lang w:val="hr-HR"/>
        </w:rPr>
        <w:t xml:space="preserve"> – </w:t>
      </w:r>
      <w:r w:rsidR="0082012D">
        <w:rPr>
          <w:rFonts w:eastAsia="Times New Roman" w:cstheme="minorHAnsi"/>
          <w:kern w:val="0"/>
          <w:lang w:val="hr-HR"/>
        </w:rPr>
        <w:t>generalne</w:t>
      </w:r>
      <w:r w:rsidRPr="00E267FD">
        <w:rPr>
          <w:rFonts w:eastAsia="Times New Roman" w:cstheme="minorHAnsi"/>
          <w:kern w:val="0"/>
          <w:lang w:val="hr-HR"/>
        </w:rPr>
        <w:t xml:space="preserve"> povratne informacije ili zahtjevi za pojašnjenjem.</w:t>
      </w:r>
    </w:p>
    <w:p w14:paraId="6EEC44B4" w14:textId="77777777" w:rsidR="00690B3D" w:rsidRPr="00E267FD" w:rsidRDefault="0082012D" w:rsidP="00E3102D">
      <w:pPr>
        <w:numPr>
          <w:ilvl w:val="0"/>
          <w:numId w:val="75"/>
        </w:numPr>
        <w:spacing w:before="100" w:beforeAutospacing="1" w:after="100" w:afterAutospacing="1" w:line="240" w:lineRule="auto"/>
        <w:rPr>
          <w:rFonts w:eastAsia="Times New Roman" w:cstheme="minorHAnsi"/>
          <w:kern w:val="0"/>
          <w:lang w:val="hr-HR"/>
        </w:rPr>
      </w:pPr>
      <w:r>
        <w:rPr>
          <w:rFonts w:eastAsia="Times New Roman" w:cstheme="minorHAnsi"/>
          <w:b/>
          <w:bCs/>
          <w:kern w:val="0"/>
          <w:lang w:val="hr-HR"/>
        </w:rPr>
        <w:t>Prtiužbama/ž</w:t>
      </w:r>
      <w:r w:rsidR="00690B3D" w:rsidRPr="00E267FD">
        <w:rPr>
          <w:rFonts w:eastAsia="Times New Roman" w:cstheme="minorHAnsi"/>
          <w:b/>
          <w:bCs/>
          <w:kern w:val="0"/>
          <w:lang w:val="hr-HR"/>
        </w:rPr>
        <w:t>alb</w:t>
      </w:r>
      <w:r>
        <w:rPr>
          <w:rFonts w:eastAsia="Times New Roman" w:cstheme="minorHAnsi"/>
          <w:b/>
          <w:bCs/>
          <w:kern w:val="0"/>
          <w:lang w:val="hr-HR"/>
        </w:rPr>
        <w:t>ana</w:t>
      </w:r>
      <w:r w:rsidR="00690B3D" w:rsidRPr="00E267FD">
        <w:rPr>
          <w:rFonts w:eastAsia="Times New Roman" w:cstheme="minorHAnsi"/>
          <w:kern w:val="0"/>
          <w:lang w:val="hr-HR"/>
        </w:rPr>
        <w:t xml:space="preserve"> – Zahtjevi koji navode štetu ili negativne efekte uzrokovane aktivnostima projekta, uključujući one povezane s </w:t>
      </w:r>
      <w:r w:rsidR="001F0999">
        <w:rPr>
          <w:rFonts w:eastAsia="Times New Roman" w:cstheme="minorHAnsi"/>
          <w:kern w:val="0"/>
          <w:lang w:val="hr-HR"/>
        </w:rPr>
        <w:t>sticanjem</w:t>
      </w:r>
      <w:r w:rsidR="00690B3D" w:rsidRPr="00E267FD">
        <w:rPr>
          <w:rFonts w:eastAsia="Times New Roman" w:cstheme="minorHAnsi"/>
          <w:kern w:val="0"/>
          <w:lang w:val="hr-HR"/>
        </w:rPr>
        <w:t xml:space="preserve"> zemljišta, ograničenjima pristupa šumi, privremenim zauzimanjem zemljišta, </w:t>
      </w:r>
      <w:r w:rsidR="001F0999" w:rsidRPr="00E267FD">
        <w:rPr>
          <w:rFonts w:eastAsia="Times New Roman" w:cstheme="minorHAnsi"/>
          <w:kern w:val="0"/>
          <w:lang w:val="hr-HR"/>
        </w:rPr>
        <w:t xml:space="preserve">poremećajima </w:t>
      </w:r>
      <w:r w:rsidR="001F0999">
        <w:rPr>
          <w:rFonts w:eastAsia="Times New Roman" w:cstheme="minorHAnsi"/>
          <w:kern w:val="0"/>
          <w:lang w:val="hr-HR"/>
        </w:rPr>
        <w:t>zbog izgradnje</w:t>
      </w:r>
      <w:r w:rsidR="00690B3D" w:rsidRPr="00E267FD">
        <w:rPr>
          <w:rFonts w:eastAsia="Times New Roman" w:cstheme="minorHAnsi"/>
          <w:kern w:val="0"/>
          <w:lang w:val="hr-HR"/>
        </w:rPr>
        <w:t>, ekonomskim gubicima ili podobnošću za pomoć.</w:t>
      </w:r>
    </w:p>
    <w:p w14:paraId="7914AA85" w14:textId="77777777" w:rsidR="00690B3D" w:rsidRPr="00E267FD" w:rsidRDefault="001F0999" w:rsidP="00690B3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Mehaniz</w:t>
      </w:r>
      <w:r>
        <w:rPr>
          <w:rFonts w:eastAsia="Times New Roman" w:cstheme="minorHAnsi"/>
          <w:kern w:val="0"/>
          <w:lang w:val="hr-HR"/>
        </w:rPr>
        <w:t>a</w:t>
      </w:r>
      <w:r w:rsidRPr="00E267FD">
        <w:rPr>
          <w:rFonts w:eastAsia="Times New Roman" w:cstheme="minorHAnsi"/>
          <w:kern w:val="0"/>
          <w:lang w:val="hr-HR"/>
        </w:rPr>
        <w:t xml:space="preserve">m za </w:t>
      </w:r>
      <w:r>
        <w:rPr>
          <w:rFonts w:eastAsia="Times New Roman" w:cstheme="minorHAnsi"/>
          <w:kern w:val="0"/>
          <w:lang w:val="hr-HR"/>
        </w:rPr>
        <w:t>pritužbe/</w:t>
      </w:r>
      <w:r w:rsidRPr="00E267FD">
        <w:rPr>
          <w:rFonts w:eastAsia="Times New Roman" w:cstheme="minorHAnsi"/>
          <w:kern w:val="0"/>
          <w:lang w:val="hr-HR"/>
        </w:rPr>
        <w:t xml:space="preserve">žalbe </w:t>
      </w:r>
      <w:r w:rsidR="00690B3D" w:rsidRPr="00E267FD">
        <w:rPr>
          <w:rFonts w:eastAsia="Times New Roman" w:cstheme="minorHAnsi"/>
          <w:kern w:val="0"/>
          <w:lang w:val="hr-HR"/>
        </w:rPr>
        <w:t>će garantovati:</w:t>
      </w:r>
    </w:p>
    <w:p w14:paraId="28DE9758" w14:textId="77777777" w:rsidR="00690B3D" w:rsidRPr="00E267FD" w:rsidRDefault="00690B3D" w:rsidP="00E3102D">
      <w:pPr>
        <w:numPr>
          <w:ilvl w:val="0"/>
          <w:numId w:val="76"/>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Priznavanje pritužbi u roku </w:t>
      </w:r>
      <w:r w:rsidRPr="00E267FD">
        <w:rPr>
          <w:rFonts w:eastAsia="Times New Roman" w:cstheme="minorHAnsi"/>
          <w:b/>
          <w:bCs/>
          <w:kern w:val="0"/>
          <w:lang w:val="hr-HR"/>
        </w:rPr>
        <w:t>od 5–7 radnih dana</w:t>
      </w:r>
      <w:r w:rsidRPr="00E267FD">
        <w:rPr>
          <w:rFonts w:eastAsia="Times New Roman" w:cstheme="minorHAnsi"/>
          <w:kern w:val="0"/>
          <w:lang w:val="hr-HR"/>
        </w:rPr>
        <w:t>;</w:t>
      </w:r>
    </w:p>
    <w:p w14:paraId="7E60DB83" w14:textId="77777777" w:rsidR="00690B3D" w:rsidRPr="00E267FD" w:rsidRDefault="00690B3D" w:rsidP="00E3102D">
      <w:pPr>
        <w:numPr>
          <w:ilvl w:val="0"/>
          <w:numId w:val="76"/>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Pravedna i pravovremena procjena i istraga;</w:t>
      </w:r>
    </w:p>
    <w:p w14:paraId="64D23AE8" w14:textId="77777777" w:rsidR="00690B3D" w:rsidRPr="00E267FD" w:rsidRDefault="00690B3D" w:rsidP="00E3102D">
      <w:pPr>
        <w:numPr>
          <w:ilvl w:val="0"/>
          <w:numId w:val="76"/>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Dokumentovan proces rješavanja koji se komunicira podnosiocima žalbi;</w:t>
      </w:r>
    </w:p>
    <w:p w14:paraId="702ABC1B" w14:textId="77777777" w:rsidR="00690B3D" w:rsidRPr="00E267FD" w:rsidRDefault="00690B3D" w:rsidP="00E3102D">
      <w:pPr>
        <w:numPr>
          <w:ilvl w:val="0"/>
          <w:numId w:val="76"/>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Postoji mogućnost žalbe ako je podnosilac </w:t>
      </w:r>
      <w:r w:rsidR="001F0999" w:rsidRPr="00E267FD">
        <w:rPr>
          <w:rFonts w:eastAsia="Times New Roman" w:cstheme="minorHAnsi"/>
          <w:kern w:val="0"/>
          <w:lang w:val="hr-HR"/>
        </w:rPr>
        <w:t>pritužb</w:t>
      </w:r>
      <w:r w:rsidR="001F0999">
        <w:rPr>
          <w:rFonts w:eastAsia="Times New Roman" w:cstheme="minorHAnsi"/>
          <w:kern w:val="0"/>
          <w:lang w:val="hr-HR"/>
        </w:rPr>
        <w:t>e</w:t>
      </w:r>
      <w:r w:rsidR="001F0999" w:rsidRPr="00E267FD">
        <w:rPr>
          <w:rFonts w:eastAsia="Times New Roman" w:cstheme="minorHAnsi"/>
          <w:kern w:val="0"/>
          <w:lang w:val="hr-HR"/>
        </w:rPr>
        <w:t xml:space="preserve"> </w:t>
      </w:r>
      <w:r w:rsidRPr="00E267FD">
        <w:rPr>
          <w:rFonts w:eastAsia="Times New Roman" w:cstheme="minorHAnsi"/>
          <w:kern w:val="0"/>
          <w:lang w:val="hr-HR"/>
        </w:rPr>
        <w:t>nezadovoljan;</w:t>
      </w:r>
    </w:p>
    <w:p w14:paraId="327F523E" w14:textId="77777777" w:rsidR="00690B3D" w:rsidRPr="00E267FD" w:rsidRDefault="00690B3D" w:rsidP="00E3102D">
      <w:pPr>
        <w:numPr>
          <w:ilvl w:val="0"/>
          <w:numId w:val="76"/>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Povjerljivost za osjetljive slučajeve i anonimne prijave;</w:t>
      </w:r>
    </w:p>
    <w:p w14:paraId="5982E6DE" w14:textId="77777777" w:rsidR="00690B3D" w:rsidRPr="00E267FD" w:rsidRDefault="00690B3D" w:rsidP="00E3102D">
      <w:pPr>
        <w:numPr>
          <w:ilvl w:val="0"/>
          <w:numId w:val="76"/>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Periodično izvještavanje i analiza trendova.</w:t>
      </w:r>
    </w:p>
    <w:p w14:paraId="0DDFC465" w14:textId="77777777" w:rsidR="00690B3D" w:rsidRPr="00E267FD" w:rsidRDefault="00690B3D" w:rsidP="00690B3D">
      <w:pPr>
        <w:spacing w:before="100" w:beforeAutospacing="1" w:after="100" w:afterAutospacing="1" w:line="240" w:lineRule="auto"/>
        <w:outlineLvl w:val="1"/>
        <w:rPr>
          <w:rFonts w:eastAsia="Times New Roman" w:cstheme="minorHAnsi"/>
          <w:b/>
          <w:bCs/>
          <w:kern w:val="0"/>
          <w:lang w:val="hr-HR"/>
        </w:rPr>
      </w:pPr>
      <w:bookmarkStart w:id="146" w:name="_Toc217250467"/>
      <w:bookmarkStart w:id="147" w:name="_Toc217387108"/>
      <w:r w:rsidRPr="00E267FD">
        <w:rPr>
          <w:rFonts w:eastAsia="Times New Roman" w:cstheme="minorHAnsi"/>
          <w:b/>
          <w:bCs/>
          <w:kern w:val="0"/>
          <w:lang w:val="hr-HR"/>
        </w:rPr>
        <w:t>Posebna napomena: Žalbe vezane za restituciju</w:t>
      </w:r>
      <w:bookmarkEnd w:id="146"/>
      <w:bookmarkEnd w:id="147"/>
    </w:p>
    <w:p w14:paraId="5C7DFFD3" w14:textId="77777777" w:rsidR="00690B3D" w:rsidRPr="00E267FD" w:rsidRDefault="001F0999" w:rsidP="00690B3D">
      <w:p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S obzirom na nedavne</w:t>
      </w:r>
      <w:r w:rsidR="00690B3D" w:rsidRPr="00E267FD">
        <w:rPr>
          <w:rFonts w:eastAsia="Times New Roman" w:cstheme="minorHAnsi"/>
          <w:kern w:val="0"/>
          <w:lang w:val="hr-HR"/>
        </w:rPr>
        <w:t xml:space="preserve"> izmjen</w:t>
      </w:r>
      <w:r>
        <w:rPr>
          <w:rFonts w:eastAsia="Times New Roman" w:cstheme="minorHAnsi"/>
          <w:kern w:val="0"/>
          <w:lang w:val="hr-HR"/>
        </w:rPr>
        <w:t>e</w:t>
      </w:r>
      <w:r w:rsidR="00690B3D" w:rsidRPr="00E267FD">
        <w:rPr>
          <w:rFonts w:eastAsia="Times New Roman" w:cstheme="minorHAnsi"/>
          <w:kern w:val="0"/>
          <w:lang w:val="hr-HR"/>
        </w:rPr>
        <w:t xml:space="preserve"> Zakona o </w:t>
      </w:r>
      <w:r>
        <w:rPr>
          <w:rFonts w:eastAsia="Times New Roman" w:cstheme="minorHAnsi"/>
          <w:kern w:val="0"/>
          <w:lang w:val="hr-HR"/>
        </w:rPr>
        <w:t>povraćaju</w:t>
      </w:r>
      <w:r w:rsidR="00690B3D" w:rsidRPr="00E267FD">
        <w:rPr>
          <w:rFonts w:eastAsia="Times New Roman" w:cstheme="minorHAnsi"/>
          <w:kern w:val="0"/>
          <w:lang w:val="hr-HR"/>
        </w:rPr>
        <w:t xml:space="preserve"> imovinskih prava i </w:t>
      </w:r>
      <w:r>
        <w:rPr>
          <w:rFonts w:eastAsia="Times New Roman" w:cstheme="minorHAnsi"/>
          <w:kern w:val="0"/>
          <w:lang w:val="hr-HR"/>
        </w:rPr>
        <w:t>obeštećenju</w:t>
      </w:r>
      <w:r w:rsidR="00690B3D" w:rsidRPr="00E267FD">
        <w:rPr>
          <w:rFonts w:eastAsia="Times New Roman" w:cstheme="minorHAnsi"/>
          <w:kern w:val="0"/>
          <w:lang w:val="hr-HR"/>
        </w:rPr>
        <w:t xml:space="preserve"> (</w:t>
      </w:r>
      <w:r w:rsidR="00355FB0">
        <w:rPr>
          <w:rFonts w:eastAsia="Times New Roman" w:cstheme="minorHAnsi"/>
          <w:kern w:val="0"/>
          <w:lang w:val="hr-HR"/>
        </w:rPr>
        <w:t>Službeni list</w:t>
      </w:r>
      <w:r w:rsidR="00690B3D" w:rsidRPr="00E267FD">
        <w:rPr>
          <w:rFonts w:eastAsia="Times New Roman" w:cstheme="minorHAnsi"/>
          <w:kern w:val="0"/>
          <w:lang w:val="hr-HR"/>
        </w:rPr>
        <w:t xml:space="preserve"> 34/2024), </w:t>
      </w:r>
      <w:r w:rsidR="008F65D7">
        <w:rPr>
          <w:rFonts w:eastAsia="Times New Roman" w:cstheme="minorHAnsi"/>
          <w:kern w:val="0"/>
          <w:lang w:val="hr-HR"/>
        </w:rPr>
        <w:t>Strane pogođene projektom (PAP)</w:t>
      </w:r>
      <w:r w:rsidR="00690B3D" w:rsidRPr="00E267FD">
        <w:rPr>
          <w:rFonts w:eastAsia="Times New Roman" w:cstheme="minorHAnsi"/>
          <w:kern w:val="0"/>
          <w:lang w:val="hr-HR"/>
        </w:rPr>
        <w:t xml:space="preserve"> sa </w:t>
      </w:r>
      <w:r>
        <w:rPr>
          <w:rFonts w:eastAsia="Times New Roman" w:cstheme="minorHAnsi"/>
          <w:kern w:val="0"/>
          <w:lang w:val="hr-HR"/>
        </w:rPr>
        <w:t>otvorenim</w:t>
      </w:r>
      <w:r w:rsidR="00690B3D" w:rsidRPr="00E267FD">
        <w:rPr>
          <w:rFonts w:eastAsia="Times New Roman" w:cstheme="minorHAnsi"/>
          <w:kern w:val="0"/>
          <w:lang w:val="hr-HR"/>
        </w:rPr>
        <w:t xml:space="preserve"> zahtjevima za restituciju mogu imati ograničen pristup sudskim žalbama. Kako bi se smanjili rizici, </w:t>
      </w:r>
      <w:r w:rsidRPr="00E267FD">
        <w:rPr>
          <w:rFonts w:eastAsia="Times New Roman" w:cstheme="minorHAnsi"/>
          <w:kern w:val="0"/>
          <w:lang w:val="hr-HR"/>
        </w:rPr>
        <w:t>Mehaniz</w:t>
      </w:r>
      <w:r>
        <w:rPr>
          <w:rFonts w:eastAsia="Times New Roman" w:cstheme="minorHAnsi"/>
          <w:kern w:val="0"/>
          <w:lang w:val="hr-HR"/>
        </w:rPr>
        <w:t>a</w:t>
      </w:r>
      <w:r w:rsidRPr="00E267FD">
        <w:rPr>
          <w:rFonts w:eastAsia="Times New Roman" w:cstheme="minorHAnsi"/>
          <w:kern w:val="0"/>
          <w:lang w:val="hr-HR"/>
        </w:rPr>
        <w:t xml:space="preserve">m za </w:t>
      </w:r>
      <w:r>
        <w:rPr>
          <w:rFonts w:eastAsia="Times New Roman" w:cstheme="minorHAnsi"/>
          <w:kern w:val="0"/>
          <w:lang w:val="hr-HR"/>
        </w:rPr>
        <w:t>pritužbe/</w:t>
      </w:r>
      <w:r w:rsidRPr="00E267FD">
        <w:rPr>
          <w:rFonts w:eastAsia="Times New Roman" w:cstheme="minorHAnsi"/>
          <w:kern w:val="0"/>
          <w:lang w:val="hr-HR"/>
        </w:rPr>
        <w:t xml:space="preserve">žalbe </w:t>
      </w:r>
      <w:r w:rsidR="00690B3D" w:rsidRPr="00E267FD">
        <w:rPr>
          <w:rFonts w:eastAsia="Times New Roman" w:cstheme="minorHAnsi"/>
          <w:kern w:val="0"/>
          <w:lang w:val="hr-HR"/>
        </w:rPr>
        <w:t>FSPP-a će:</w:t>
      </w:r>
    </w:p>
    <w:p w14:paraId="68CC3723" w14:textId="77777777" w:rsidR="00690B3D" w:rsidRPr="00E267FD" w:rsidRDefault="00690B3D" w:rsidP="00E3102D">
      <w:pPr>
        <w:numPr>
          <w:ilvl w:val="0"/>
          <w:numId w:val="77"/>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Zabilježite i označite sve pritužbe vezane za restituciju tokom provjere i pripreme za RAP;</w:t>
      </w:r>
    </w:p>
    <w:p w14:paraId="7D6C32B8" w14:textId="77777777" w:rsidR="00690B3D" w:rsidRPr="00E267FD" w:rsidRDefault="00690B3D" w:rsidP="00E3102D">
      <w:pPr>
        <w:numPr>
          <w:ilvl w:val="0"/>
          <w:numId w:val="77"/>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Uspostaviti pravnu vezu unutar PMT-a radi koordinacije sa Ministarstvom finansija i Komisijom za restituciju;</w:t>
      </w:r>
    </w:p>
    <w:p w14:paraId="3AE2CA75" w14:textId="77777777" w:rsidR="00690B3D" w:rsidRPr="00E267FD" w:rsidRDefault="00690B3D" w:rsidP="00E3102D">
      <w:pPr>
        <w:numPr>
          <w:ilvl w:val="0"/>
          <w:numId w:val="77"/>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Osigurati da nijedno zemljište pod neriješenim restitucijama ne bude stečeno dok se pravni status ne potvrdi;</w:t>
      </w:r>
    </w:p>
    <w:p w14:paraId="297DD009" w14:textId="77777777" w:rsidR="00690B3D" w:rsidRDefault="00690B3D" w:rsidP="00E3102D">
      <w:pPr>
        <w:numPr>
          <w:ilvl w:val="0"/>
          <w:numId w:val="77"/>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Pružiti </w:t>
      </w:r>
      <w:r w:rsidR="001F0999">
        <w:rPr>
          <w:rFonts w:eastAsia="Times New Roman" w:cstheme="minorHAnsi"/>
          <w:kern w:val="0"/>
          <w:lang w:val="hr-HR"/>
        </w:rPr>
        <w:t>podnosiocima žalbe</w:t>
      </w:r>
      <w:r w:rsidRPr="00E267FD">
        <w:rPr>
          <w:rFonts w:eastAsia="Times New Roman" w:cstheme="minorHAnsi"/>
          <w:kern w:val="0"/>
          <w:lang w:val="hr-HR"/>
        </w:rPr>
        <w:t xml:space="preserve"> jasne i pristupačne smjernice o procedurama.</w:t>
      </w:r>
    </w:p>
    <w:p w14:paraId="5AA2A177" w14:textId="77777777" w:rsidR="001F0999" w:rsidRPr="00E267FD" w:rsidRDefault="001F0999" w:rsidP="001F0999">
      <w:pPr>
        <w:rPr>
          <w:kern w:val="0"/>
          <w:lang w:val="hr-HR"/>
        </w:rPr>
      </w:pPr>
    </w:p>
    <w:p w14:paraId="2C1934EA" w14:textId="77777777" w:rsidR="00690B3D" w:rsidRPr="00E267FD" w:rsidRDefault="00690B3D" w:rsidP="001F0999">
      <w:pPr>
        <w:pStyle w:val="Heading2"/>
      </w:pPr>
      <w:bookmarkStart w:id="148" w:name="_Toc217250468"/>
      <w:bookmarkStart w:id="149" w:name="_Toc217387109"/>
      <w:r w:rsidRPr="00E267FD">
        <w:t>6.1</w:t>
      </w:r>
      <w:r w:rsidR="001F0999">
        <w:tab/>
      </w:r>
      <w:r w:rsidRPr="00E267FD">
        <w:t>Podnošenje žalbe</w:t>
      </w:r>
      <w:bookmarkEnd w:id="148"/>
      <w:bookmarkEnd w:id="149"/>
    </w:p>
    <w:p w14:paraId="5E0FB0F3" w14:textId="77777777" w:rsidR="00690B3D" w:rsidRPr="00E267FD" w:rsidRDefault="001F0999" w:rsidP="0056164A">
      <w:p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Pritužbe se m</w:t>
      </w:r>
      <w:r w:rsidR="00690B3D" w:rsidRPr="00E267FD">
        <w:rPr>
          <w:rFonts w:eastAsia="Times New Roman" w:cstheme="minorHAnsi"/>
          <w:kern w:val="0"/>
          <w:lang w:val="hr-HR"/>
        </w:rPr>
        <w:t>ogu podnijeti:</w:t>
      </w:r>
    </w:p>
    <w:p w14:paraId="1B04401C" w14:textId="77777777" w:rsidR="00690B3D" w:rsidRPr="00E267FD" w:rsidRDefault="00690B3D" w:rsidP="00E3102D">
      <w:pPr>
        <w:numPr>
          <w:ilvl w:val="0"/>
          <w:numId w:val="78"/>
        </w:numPr>
        <w:spacing w:before="100" w:beforeAutospacing="1" w:after="100" w:afterAutospacing="1" w:line="240" w:lineRule="auto"/>
        <w:rPr>
          <w:rFonts w:eastAsia="Times New Roman" w:cstheme="minorHAnsi"/>
          <w:kern w:val="0"/>
          <w:lang w:val="hr-HR"/>
        </w:rPr>
      </w:pPr>
      <w:r w:rsidRPr="00E267FD">
        <w:rPr>
          <w:rFonts w:eastAsia="Times New Roman" w:cstheme="minorHAnsi"/>
          <w:b/>
          <w:bCs/>
          <w:kern w:val="0"/>
          <w:lang w:val="hr-HR"/>
        </w:rPr>
        <w:t>Usmeno</w:t>
      </w:r>
      <w:r w:rsidRPr="00E267FD">
        <w:rPr>
          <w:rFonts w:eastAsia="Times New Roman" w:cstheme="minorHAnsi"/>
          <w:kern w:val="0"/>
          <w:lang w:val="hr-HR"/>
        </w:rPr>
        <w:t xml:space="preserve"> (lično ili telefonom)</w:t>
      </w:r>
      <w:r w:rsidR="001F0999">
        <w:rPr>
          <w:rFonts w:eastAsia="Times New Roman" w:cstheme="minorHAnsi"/>
          <w:kern w:val="0"/>
          <w:lang w:val="hr-HR"/>
        </w:rPr>
        <w:t>,</w:t>
      </w:r>
    </w:p>
    <w:p w14:paraId="0D1C1FE2" w14:textId="77777777" w:rsidR="00690B3D" w:rsidRPr="00E267FD" w:rsidRDefault="00690B3D" w:rsidP="00E3102D">
      <w:pPr>
        <w:numPr>
          <w:ilvl w:val="0"/>
          <w:numId w:val="78"/>
        </w:numPr>
        <w:spacing w:before="100" w:beforeAutospacing="1" w:after="100" w:afterAutospacing="1" w:line="240" w:lineRule="auto"/>
        <w:rPr>
          <w:rFonts w:eastAsia="Times New Roman" w:cstheme="minorHAnsi"/>
          <w:kern w:val="0"/>
          <w:lang w:val="hr-HR"/>
        </w:rPr>
      </w:pPr>
      <w:r w:rsidRPr="00E267FD">
        <w:rPr>
          <w:rFonts w:eastAsia="Times New Roman" w:cstheme="minorHAnsi"/>
          <w:b/>
          <w:bCs/>
          <w:kern w:val="0"/>
          <w:lang w:val="hr-HR"/>
        </w:rPr>
        <w:t>Pis</w:t>
      </w:r>
      <w:r w:rsidR="001F0999">
        <w:rPr>
          <w:rFonts w:eastAsia="Times New Roman" w:cstheme="minorHAnsi"/>
          <w:b/>
          <w:bCs/>
          <w:kern w:val="0"/>
          <w:lang w:val="hr-HR"/>
        </w:rPr>
        <w:t>a</w:t>
      </w:r>
      <w:r w:rsidRPr="00E267FD">
        <w:rPr>
          <w:rFonts w:eastAsia="Times New Roman" w:cstheme="minorHAnsi"/>
          <w:b/>
          <w:bCs/>
          <w:kern w:val="0"/>
          <w:lang w:val="hr-HR"/>
        </w:rPr>
        <w:t>no</w:t>
      </w:r>
      <w:r w:rsidRPr="00E267FD">
        <w:rPr>
          <w:rFonts w:eastAsia="Times New Roman" w:cstheme="minorHAnsi"/>
          <w:kern w:val="0"/>
          <w:lang w:val="hr-HR"/>
        </w:rPr>
        <w:t xml:space="preserve"> (pismo, email, online obrazac)</w:t>
      </w:r>
      <w:r w:rsidR="001F0999">
        <w:rPr>
          <w:rFonts w:eastAsia="Times New Roman" w:cstheme="minorHAnsi"/>
          <w:kern w:val="0"/>
          <w:lang w:val="hr-HR"/>
        </w:rPr>
        <w:t>,</w:t>
      </w:r>
    </w:p>
    <w:p w14:paraId="0AFFCCF0" w14:textId="77777777" w:rsidR="00690B3D" w:rsidRPr="00E267FD" w:rsidRDefault="00690B3D" w:rsidP="00E3102D">
      <w:pPr>
        <w:numPr>
          <w:ilvl w:val="0"/>
          <w:numId w:val="78"/>
        </w:numPr>
        <w:spacing w:before="100" w:beforeAutospacing="1" w:after="100" w:afterAutospacing="1" w:line="240" w:lineRule="auto"/>
        <w:rPr>
          <w:rFonts w:eastAsia="Times New Roman" w:cstheme="minorHAnsi"/>
          <w:kern w:val="0"/>
          <w:lang w:val="hr-HR"/>
        </w:rPr>
      </w:pPr>
      <w:r w:rsidRPr="00E267FD">
        <w:rPr>
          <w:rFonts w:eastAsia="Times New Roman" w:cstheme="minorHAnsi"/>
          <w:b/>
          <w:bCs/>
          <w:kern w:val="0"/>
          <w:lang w:val="hr-HR"/>
        </w:rPr>
        <w:t>Korištenje</w:t>
      </w:r>
      <w:r w:rsidR="001F0999">
        <w:rPr>
          <w:rFonts w:eastAsia="Times New Roman" w:cstheme="minorHAnsi"/>
          <w:b/>
          <w:bCs/>
          <w:kern w:val="0"/>
          <w:lang w:val="hr-HR"/>
        </w:rPr>
        <w:t>m</w:t>
      </w:r>
      <w:r w:rsidRPr="00E267FD">
        <w:rPr>
          <w:rFonts w:eastAsia="Times New Roman" w:cstheme="minorHAnsi"/>
          <w:b/>
          <w:bCs/>
          <w:kern w:val="0"/>
          <w:lang w:val="hr-HR"/>
        </w:rPr>
        <w:t xml:space="preserve"> obrasca za javnu </w:t>
      </w:r>
      <w:r w:rsidR="001F0999">
        <w:rPr>
          <w:rFonts w:eastAsia="Times New Roman" w:cstheme="minorHAnsi"/>
          <w:b/>
          <w:bCs/>
          <w:kern w:val="0"/>
          <w:lang w:val="hr-HR"/>
        </w:rPr>
        <w:t>pritužbu,</w:t>
      </w:r>
    </w:p>
    <w:p w14:paraId="1265D0A2" w14:textId="77777777" w:rsidR="00690B3D" w:rsidRPr="00E267FD" w:rsidRDefault="00690B3D" w:rsidP="00E3102D">
      <w:pPr>
        <w:numPr>
          <w:ilvl w:val="0"/>
          <w:numId w:val="78"/>
        </w:numPr>
        <w:spacing w:before="100" w:beforeAutospacing="1" w:after="100" w:afterAutospacing="1" w:line="240" w:lineRule="auto"/>
        <w:rPr>
          <w:rFonts w:eastAsia="Times New Roman" w:cstheme="minorHAnsi"/>
          <w:kern w:val="0"/>
          <w:lang w:val="hr-HR"/>
        </w:rPr>
      </w:pPr>
      <w:r w:rsidRPr="00E267FD">
        <w:rPr>
          <w:rFonts w:eastAsia="Times New Roman" w:cstheme="minorHAnsi"/>
          <w:b/>
          <w:bCs/>
          <w:kern w:val="0"/>
          <w:lang w:val="hr-HR"/>
        </w:rPr>
        <w:t>Anonimno</w:t>
      </w:r>
      <w:r w:rsidRPr="00E267FD">
        <w:rPr>
          <w:rFonts w:eastAsia="Times New Roman" w:cstheme="minorHAnsi"/>
          <w:kern w:val="0"/>
          <w:lang w:val="hr-HR"/>
        </w:rPr>
        <w:t>, bez obaveze otkrivanja identiteta</w:t>
      </w:r>
    </w:p>
    <w:p w14:paraId="6701883A" w14:textId="77777777" w:rsidR="00690B3D" w:rsidRPr="00E267FD" w:rsidRDefault="00690B3D" w:rsidP="00E3102D">
      <w:pPr>
        <w:numPr>
          <w:ilvl w:val="0"/>
          <w:numId w:val="78"/>
        </w:numPr>
        <w:spacing w:before="100" w:beforeAutospacing="1" w:after="100" w:afterAutospacing="1" w:line="240" w:lineRule="auto"/>
        <w:rPr>
          <w:rFonts w:eastAsia="Times New Roman" w:cstheme="minorHAnsi"/>
          <w:kern w:val="0"/>
          <w:lang w:val="hr-HR"/>
        </w:rPr>
      </w:pPr>
      <w:r w:rsidRPr="00E267FD">
        <w:rPr>
          <w:rFonts w:eastAsia="Times New Roman" w:cstheme="minorHAnsi"/>
          <w:b/>
          <w:bCs/>
          <w:kern w:val="0"/>
          <w:lang w:val="hr-HR"/>
        </w:rPr>
        <w:t>Na lokalnim prijemnim pultovima</w:t>
      </w:r>
      <w:r w:rsidRPr="00E267FD">
        <w:rPr>
          <w:rFonts w:eastAsia="Times New Roman" w:cstheme="minorHAnsi"/>
          <w:kern w:val="0"/>
          <w:lang w:val="hr-HR"/>
        </w:rPr>
        <w:t xml:space="preserve"> u relevantnim </w:t>
      </w:r>
      <w:r w:rsidR="00873A8A">
        <w:rPr>
          <w:rFonts w:eastAsia="Times New Roman" w:cstheme="minorHAnsi"/>
          <w:kern w:val="0"/>
          <w:lang w:val="hr-HR"/>
        </w:rPr>
        <w:t>opština</w:t>
      </w:r>
      <w:r w:rsidRPr="00E267FD">
        <w:rPr>
          <w:rFonts w:eastAsia="Times New Roman" w:cstheme="minorHAnsi"/>
          <w:kern w:val="0"/>
          <w:lang w:val="hr-HR"/>
        </w:rPr>
        <w:t>ma</w:t>
      </w:r>
      <w:r w:rsidR="001F0999">
        <w:rPr>
          <w:rFonts w:eastAsia="Times New Roman" w:cstheme="minorHAnsi"/>
          <w:kern w:val="0"/>
          <w:lang w:val="hr-HR"/>
        </w:rPr>
        <w:t>.</w:t>
      </w:r>
    </w:p>
    <w:p w14:paraId="40D40DCF" w14:textId="77777777" w:rsidR="00690B3D" w:rsidRPr="00E267FD" w:rsidRDefault="00690B3D" w:rsidP="00690B3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Obrazac za javnu </w:t>
      </w:r>
      <w:r w:rsidR="001F0999" w:rsidRPr="001F0999">
        <w:rPr>
          <w:rFonts w:eastAsia="Times New Roman" w:cstheme="minorHAnsi"/>
          <w:bCs/>
          <w:kern w:val="0"/>
          <w:lang w:val="hr-HR"/>
        </w:rPr>
        <w:t>pritužbu</w:t>
      </w:r>
      <w:r w:rsidR="001F0999" w:rsidRPr="00E267FD">
        <w:rPr>
          <w:rFonts w:eastAsia="Times New Roman" w:cstheme="minorHAnsi"/>
          <w:kern w:val="0"/>
          <w:lang w:val="hr-HR"/>
        </w:rPr>
        <w:t xml:space="preserve"> </w:t>
      </w:r>
      <w:r w:rsidRPr="00E267FD">
        <w:rPr>
          <w:rFonts w:eastAsia="Times New Roman" w:cstheme="minorHAnsi"/>
          <w:kern w:val="0"/>
          <w:lang w:val="hr-HR"/>
        </w:rPr>
        <w:t xml:space="preserve">i informativni letak </w:t>
      </w:r>
      <w:r w:rsidR="00731B39">
        <w:rPr>
          <w:rFonts w:eastAsia="Times New Roman" w:cstheme="minorHAnsi"/>
          <w:kern w:val="0"/>
          <w:lang w:val="hr-HR"/>
        </w:rPr>
        <w:t>biće</w:t>
      </w:r>
      <w:r w:rsidRPr="00E267FD">
        <w:rPr>
          <w:rFonts w:eastAsia="Times New Roman" w:cstheme="minorHAnsi"/>
          <w:kern w:val="0"/>
          <w:lang w:val="hr-HR"/>
        </w:rPr>
        <w:t xml:space="preserve"> dostupni na</w:t>
      </w:r>
      <w:r w:rsidR="001F0999">
        <w:rPr>
          <w:rFonts w:eastAsia="Times New Roman" w:cstheme="minorHAnsi"/>
          <w:kern w:val="0"/>
          <w:lang w:val="hr-HR"/>
        </w:rPr>
        <w:t>/u</w:t>
      </w:r>
      <w:r w:rsidRPr="00E267FD">
        <w:rPr>
          <w:rFonts w:eastAsia="Times New Roman" w:cstheme="minorHAnsi"/>
          <w:kern w:val="0"/>
          <w:lang w:val="hr-HR"/>
        </w:rPr>
        <w:t>:</w:t>
      </w:r>
    </w:p>
    <w:p w14:paraId="222297E4" w14:textId="77777777" w:rsidR="00690B3D" w:rsidRPr="00E267FD" w:rsidRDefault="001F0999" w:rsidP="00E3102D">
      <w:pPr>
        <w:numPr>
          <w:ilvl w:val="0"/>
          <w:numId w:val="79"/>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web stranici Ministarstva poljoprivrede, šumarstva i vodoprivrede,</w:t>
      </w:r>
    </w:p>
    <w:p w14:paraId="2429C991" w14:textId="77777777" w:rsidR="00690B3D" w:rsidRPr="00E267FD" w:rsidRDefault="00690B3D" w:rsidP="00E3102D">
      <w:pPr>
        <w:numPr>
          <w:ilvl w:val="0"/>
          <w:numId w:val="79"/>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Web </w:t>
      </w:r>
      <w:r w:rsidR="001F0999" w:rsidRPr="00E267FD">
        <w:rPr>
          <w:rFonts w:eastAsia="Times New Roman" w:cstheme="minorHAnsi"/>
          <w:kern w:val="0"/>
          <w:lang w:val="hr-HR"/>
        </w:rPr>
        <w:t>stranic</w:t>
      </w:r>
      <w:r w:rsidR="001F0999">
        <w:rPr>
          <w:rFonts w:eastAsia="Times New Roman" w:cstheme="minorHAnsi"/>
          <w:kern w:val="0"/>
          <w:lang w:val="hr-HR"/>
        </w:rPr>
        <w:t>i</w:t>
      </w:r>
      <w:r w:rsidR="001F0999" w:rsidRPr="00E267FD">
        <w:rPr>
          <w:rFonts w:eastAsia="Times New Roman" w:cstheme="minorHAnsi"/>
          <w:kern w:val="0"/>
          <w:lang w:val="hr-HR"/>
        </w:rPr>
        <w:t xml:space="preserve"> </w:t>
      </w:r>
      <w:r w:rsidRPr="00E267FD">
        <w:rPr>
          <w:rFonts w:eastAsia="Times New Roman" w:cstheme="minorHAnsi"/>
          <w:kern w:val="0"/>
          <w:lang w:val="hr-HR"/>
        </w:rPr>
        <w:t>i kancelarij</w:t>
      </w:r>
      <w:r w:rsidR="001F0999">
        <w:rPr>
          <w:rFonts w:eastAsia="Times New Roman" w:cstheme="minorHAnsi"/>
          <w:kern w:val="0"/>
          <w:lang w:val="hr-HR"/>
        </w:rPr>
        <w:t>i</w:t>
      </w:r>
      <w:r w:rsidRPr="00E267FD">
        <w:rPr>
          <w:rFonts w:eastAsia="Times New Roman" w:cstheme="minorHAnsi"/>
          <w:kern w:val="0"/>
          <w:lang w:val="hr-HR"/>
        </w:rPr>
        <w:t xml:space="preserve"> Uprave za šume</w:t>
      </w:r>
      <w:r w:rsidR="001F0999">
        <w:rPr>
          <w:rFonts w:eastAsia="Times New Roman" w:cstheme="minorHAnsi"/>
          <w:kern w:val="0"/>
          <w:lang w:val="hr-HR"/>
        </w:rPr>
        <w:t>,</w:t>
      </w:r>
    </w:p>
    <w:p w14:paraId="72267AF1" w14:textId="77777777" w:rsidR="00690B3D" w:rsidRPr="00E267FD" w:rsidRDefault="00690B3D" w:rsidP="00E3102D">
      <w:pPr>
        <w:numPr>
          <w:ilvl w:val="0"/>
          <w:numId w:val="79"/>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PMT </w:t>
      </w:r>
      <w:r w:rsidR="001F0999" w:rsidRPr="00E267FD">
        <w:rPr>
          <w:rFonts w:eastAsia="Times New Roman" w:cstheme="minorHAnsi"/>
          <w:kern w:val="0"/>
          <w:lang w:val="hr-HR"/>
        </w:rPr>
        <w:t>kancelarij</w:t>
      </w:r>
      <w:r w:rsidR="001F0999">
        <w:rPr>
          <w:rFonts w:eastAsia="Times New Roman" w:cstheme="minorHAnsi"/>
          <w:kern w:val="0"/>
          <w:lang w:val="hr-HR"/>
        </w:rPr>
        <w:t>i,</w:t>
      </w:r>
    </w:p>
    <w:p w14:paraId="49476364" w14:textId="77777777" w:rsidR="00690B3D" w:rsidRPr="00E267FD" w:rsidRDefault="00690B3D" w:rsidP="00E3102D">
      <w:pPr>
        <w:numPr>
          <w:ilvl w:val="0"/>
          <w:numId w:val="79"/>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Oglasn</w:t>
      </w:r>
      <w:r w:rsidR="001F0999">
        <w:rPr>
          <w:rFonts w:eastAsia="Times New Roman" w:cstheme="minorHAnsi"/>
          <w:kern w:val="0"/>
          <w:lang w:val="hr-HR"/>
        </w:rPr>
        <w:t>oj</w:t>
      </w:r>
      <w:r w:rsidRPr="00E267FD">
        <w:rPr>
          <w:rFonts w:eastAsia="Times New Roman" w:cstheme="minorHAnsi"/>
          <w:kern w:val="0"/>
          <w:lang w:val="hr-HR"/>
        </w:rPr>
        <w:t xml:space="preserve"> tabl</w:t>
      </w:r>
      <w:r w:rsidR="001F0999">
        <w:rPr>
          <w:rFonts w:eastAsia="Times New Roman" w:cstheme="minorHAnsi"/>
          <w:kern w:val="0"/>
          <w:lang w:val="hr-HR"/>
        </w:rPr>
        <w:t>i</w:t>
      </w:r>
      <w:r w:rsidRPr="00E267FD">
        <w:rPr>
          <w:rFonts w:eastAsia="Times New Roman" w:cstheme="minorHAnsi"/>
          <w:kern w:val="0"/>
          <w:lang w:val="hr-HR"/>
        </w:rPr>
        <w:t xml:space="preserve"> i informativn</w:t>
      </w:r>
      <w:r w:rsidR="001F0999">
        <w:rPr>
          <w:rFonts w:eastAsia="Times New Roman" w:cstheme="minorHAnsi"/>
          <w:kern w:val="0"/>
          <w:lang w:val="hr-HR"/>
        </w:rPr>
        <w:t>im</w:t>
      </w:r>
      <w:r w:rsidRPr="00E267FD">
        <w:rPr>
          <w:rFonts w:eastAsia="Times New Roman" w:cstheme="minorHAnsi"/>
          <w:kern w:val="0"/>
          <w:lang w:val="hr-HR"/>
        </w:rPr>
        <w:t xml:space="preserve"> tačk</w:t>
      </w:r>
      <w:r w:rsidR="001F0999">
        <w:rPr>
          <w:rFonts w:eastAsia="Times New Roman" w:cstheme="minorHAnsi"/>
          <w:kern w:val="0"/>
          <w:lang w:val="hr-HR"/>
        </w:rPr>
        <w:t>ama</w:t>
      </w:r>
      <w:r w:rsidRPr="00E267FD">
        <w:rPr>
          <w:rFonts w:eastAsia="Times New Roman" w:cstheme="minorHAnsi"/>
          <w:kern w:val="0"/>
          <w:lang w:val="hr-HR"/>
        </w:rPr>
        <w:t xml:space="preserve"> na gradilištima</w:t>
      </w:r>
      <w:r w:rsidR="001F0999">
        <w:rPr>
          <w:rFonts w:eastAsia="Times New Roman" w:cstheme="minorHAnsi"/>
          <w:kern w:val="0"/>
          <w:lang w:val="hr-HR"/>
        </w:rPr>
        <w:t>,</w:t>
      </w:r>
    </w:p>
    <w:p w14:paraId="52BCC646" w14:textId="77777777" w:rsidR="00690B3D" w:rsidRPr="00E267FD" w:rsidRDefault="00690B3D" w:rsidP="00E3102D">
      <w:pPr>
        <w:numPr>
          <w:ilvl w:val="0"/>
          <w:numId w:val="79"/>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Društveni</w:t>
      </w:r>
      <w:r w:rsidR="001F0999">
        <w:rPr>
          <w:rFonts w:eastAsia="Times New Roman" w:cstheme="minorHAnsi"/>
          <w:kern w:val="0"/>
          <w:lang w:val="hr-HR"/>
        </w:rPr>
        <w:t>m</w:t>
      </w:r>
      <w:r w:rsidRPr="00E267FD">
        <w:rPr>
          <w:rFonts w:eastAsia="Times New Roman" w:cstheme="minorHAnsi"/>
          <w:kern w:val="0"/>
          <w:lang w:val="hr-HR"/>
        </w:rPr>
        <w:t xml:space="preserve"> centri</w:t>
      </w:r>
      <w:r w:rsidR="001F0999">
        <w:rPr>
          <w:rFonts w:eastAsia="Times New Roman" w:cstheme="minorHAnsi"/>
          <w:kern w:val="0"/>
          <w:lang w:val="hr-HR"/>
        </w:rPr>
        <w:t>ma</w:t>
      </w:r>
      <w:r w:rsidRPr="00E267FD">
        <w:rPr>
          <w:rFonts w:eastAsia="Times New Roman" w:cstheme="minorHAnsi"/>
          <w:kern w:val="0"/>
          <w:lang w:val="hr-HR"/>
        </w:rPr>
        <w:t xml:space="preserve"> i zgrade </w:t>
      </w:r>
      <w:r w:rsidR="001F0999">
        <w:rPr>
          <w:rFonts w:eastAsia="Times New Roman" w:cstheme="minorHAnsi"/>
          <w:kern w:val="0"/>
          <w:lang w:val="hr-HR"/>
        </w:rPr>
        <w:t>U</w:t>
      </w:r>
      <w:r w:rsidRPr="00E267FD">
        <w:rPr>
          <w:rFonts w:eastAsia="Times New Roman" w:cstheme="minorHAnsi"/>
          <w:kern w:val="0"/>
          <w:lang w:val="hr-HR"/>
        </w:rPr>
        <w:t>prave za šum</w:t>
      </w:r>
      <w:r w:rsidR="001F0999">
        <w:rPr>
          <w:rFonts w:eastAsia="Times New Roman" w:cstheme="minorHAnsi"/>
          <w:kern w:val="0"/>
          <w:lang w:val="hr-HR"/>
        </w:rPr>
        <w:t>e.</w:t>
      </w:r>
    </w:p>
    <w:p w14:paraId="2F0F4831" w14:textId="77777777" w:rsidR="00690B3D" w:rsidRPr="00E267FD" w:rsidRDefault="00C23ECD" w:rsidP="00690B3D">
      <w:p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Svi podnesci</w:t>
      </w:r>
      <w:r w:rsidR="00690B3D" w:rsidRPr="00E267FD">
        <w:rPr>
          <w:rFonts w:eastAsia="Times New Roman" w:cstheme="minorHAnsi"/>
          <w:kern w:val="0"/>
          <w:lang w:val="hr-HR"/>
        </w:rPr>
        <w:t xml:space="preserve"> su besplatn</w:t>
      </w:r>
      <w:r>
        <w:rPr>
          <w:rFonts w:eastAsia="Times New Roman" w:cstheme="minorHAnsi"/>
          <w:kern w:val="0"/>
          <w:lang w:val="hr-HR"/>
        </w:rPr>
        <w:t>i</w:t>
      </w:r>
      <w:r w:rsidR="00690B3D" w:rsidRPr="00E267FD">
        <w:rPr>
          <w:rFonts w:eastAsia="Times New Roman" w:cstheme="minorHAnsi"/>
          <w:kern w:val="0"/>
          <w:lang w:val="hr-HR"/>
        </w:rPr>
        <w:t xml:space="preserve"> i nije dozvoljena odmazda.</w:t>
      </w:r>
    </w:p>
    <w:p w14:paraId="785154B1" w14:textId="77777777" w:rsidR="00690B3D" w:rsidRPr="00E267FD" w:rsidRDefault="00690B3D" w:rsidP="00690B3D">
      <w:pPr>
        <w:spacing w:before="100" w:beforeAutospacing="1" w:after="100" w:afterAutospacing="1" w:line="240" w:lineRule="auto"/>
        <w:outlineLvl w:val="2"/>
        <w:rPr>
          <w:rFonts w:eastAsia="Times New Roman" w:cstheme="minorHAnsi"/>
          <w:b/>
          <w:bCs/>
          <w:kern w:val="0"/>
          <w:lang w:val="hr-HR"/>
        </w:rPr>
      </w:pPr>
      <w:bookmarkStart w:id="150" w:name="_Toc217250469"/>
      <w:bookmarkStart w:id="151" w:name="_Toc217387110"/>
      <w:r w:rsidRPr="00E267FD">
        <w:rPr>
          <w:rFonts w:eastAsia="Times New Roman" w:cstheme="minorHAnsi"/>
          <w:b/>
          <w:bCs/>
          <w:kern w:val="0"/>
          <w:lang w:val="hr-HR"/>
        </w:rPr>
        <w:t>Pristupni kanali:</w:t>
      </w:r>
      <w:bookmarkEnd w:id="150"/>
      <w:bookmarkEnd w:id="151"/>
    </w:p>
    <w:p w14:paraId="632B02C9" w14:textId="77777777" w:rsidR="00FF4CC9" w:rsidRDefault="00690B3D" w:rsidP="00C23ECD">
      <w:pPr>
        <w:spacing w:after="0" w:line="240" w:lineRule="auto"/>
        <w:rPr>
          <w:rFonts w:eastAsia="Times New Roman" w:cstheme="minorHAnsi"/>
          <w:kern w:val="0"/>
          <w:lang w:val="hr-HR"/>
        </w:rPr>
      </w:pPr>
      <w:r w:rsidRPr="00E267FD">
        <w:rPr>
          <w:rFonts w:eastAsia="Times New Roman" w:cstheme="minorHAnsi"/>
          <w:b/>
          <w:bCs/>
          <w:kern w:val="0"/>
          <w:lang w:val="hr-HR"/>
        </w:rPr>
        <w:t>Email:</w:t>
      </w:r>
      <w:r w:rsidRPr="00E267FD">
        <w:rPr>
          <w:rFonts w:eastAsia="Times New Roman" w:cstheme="minorHAnsi"/>
          <w:kern w:val="0"/>
          <w:lang w:val="hr-HR"/>
        </w:rPr>
        <w:t xml:space="preserve"> </w:t>
      </w:r>
      <w:hyperlink r:id="rId13" w:history="1">
        <w:r w:rsidR="00FF4CC9" w:rsidRPr="00641A41">
          <w:rPr>
            <w:rStyle w:val="Hyperlink"/>
            <w:rFonts w:eastAsia="Times New Roman" w:cstheme="minorHAnsi"/>
            <w:kern w:val="0"/>
            <w:lang w:val="hr-HR"/>
          </w:rPr>
          <w:t>grievance_forestry@mpsv.gov.me</w:t>
        </w:r>
      </w:hyperlink>
    </w:p>
    <w:p w14:paraId="0416B5DC" w14:textId="77777777" w:rsidR="0056164A" w:rsidRDefault="0056164A" w:rsidP="00C23ECD">
      <w:pPr>
        <w:spacing w:after="0" w:line="240" w:lineRule="auto"/>
        <w:rPr>
          <w:rFonts w:eastAsia="Times New Roman" w:cstheme="minorHAnsi"/>
          <w:kern w:val="0"/>
          <w:lang w:val="hr-HR"/>
        </w:rPr>
      </w:pPr>
    </w:p>
    <w:p w14:paraId="764B6E6B" w14:textId="77777777" w:rsidR="00907BFD" w:rsidRPr="00E267FD" w:rsidRDefault="00690B3D" w:rsidP="0056164A">
      <w:pPr>
        <w:spacing w:after="0" w:line="240" w:lineRule="auto"/>
        <w:rPr>
          <w:rFonts w:eastAsia="Times New Roman" w:cstheme="minorHAnsi"/>
          <w:kern w:val="0"/>
          <w:lang w:val="hr-HR"/>
        </w:rPr>
      </w:pPr>
      <w:r w:rsidRPr="00E267FD">
        <w:rPr>
          <w:rFonts w:eastAsia="Times New Roman" w:cstheme="minorHAnsi"/>
          <w:b/>
          <w:bCs/>
          <w:kern w:val="0"/>
          <w:lang w:val="hr-HR"/>
        </w:rPr>
        <w:t>Poštanska adresa:</w:t>
      </w:r>
      <w:r w:rsidR="0056164A">
        <w:rPr>
          <w:rFonts w:eastAsia="Times New Roman" w:cstheme="minorHAnsi"/>
          <w:b/>
          <w:bCs/>
          <w:kern w:val="0"/>
          <w:lang w:val="hr-HR"/>
        </w:rPr>
        <w:tab/>
      </w:r>
      <w:r w:rsidRPr="00E267FD">
        <w:rPr>
          <w:rFonts w:eastAsia="Times New Roman" w:cstheme="minorHAnsi"/>
          <w:kern w:val="0"/>
          <w:lang w:val="hr-HR"/>
        </w:rPr>
        <w:t xml:space="preserve">Ministarstvo poljoprivrede, šumarstva i </w:t>
      </w:r>
      <w:r w:rsidR="00746D74">
        <w:rPr>
          <w:rFonts w:eastAsia="Times New Roman" w:cstheme="minorHAnsi"/>
          <w:kern w:val="0"/>
          <w:lang w:val="hr-HR"/>
        </w:rPr>
        <w:t>vodoprivrede</w:t>
      </w:r>
    </w:p>
    <w:p w14:paraId="46D7F33C" w14:textId="77777777" w:rsidR="00C23ECD" w:rsidRDefault="00907BFD" w:rsidP="0056164A">
      <w:pPr>
        <w:spacing w:after="0" w:line="240" w:lineRule="auto"/>
        <w:ind w:left="1440" w:firstLine="720"/>
        <w:rPr>
          <w:rFonts w:eastAsia="Times New Roman" w:cstheme="minorHAnsi"/>
          <w:kern w:val="0"/>
          <w:lang w:val="hr-HR"/>
        </w:rPr>
      </w:pPr>
      <w:r w:rsidRPr="00E267FD">
        <w:rPr>
          <w:rFonts w:eastAsia="Times New Roman" w:cstheme="minorHAnsi"/>
          <w:kern w:val="0"/>
          <w:lang w:val="hr-HR"/>
        </w:rPr>
        <w:t xml:space="preserve">Direktorat za šumarstvo, </w:t>
      </w:r>
      <w:r w:rsidR="00C23ECD">
        <w:rPr>
          <w:rFonts w:eastAsia="Times New Roman" w:cstheme="minorHAnsi"/>
          <w:kern w:val="0"/>
          <w:lang w:val="hr-HR"/>
        </w:rPr>
        <w:t xml:space="preserve">lov i drvopreradu </w:t>
      </w:r>
      <w:r w:rsidRPr="00E267FD">
        <w:rPr>
          <w:rFonts w:eastAsia="Times New Roman" w:cstheme="minorHAnsi"/>
          <w:kern w:val="0"/>
          <w:lang w:val="hr-HR"/>
        </w:rPr>
        <w:t>/FSPP PIU</w:t>
      </w:r>
    </w:p>
    <w:p w14:paraId="659B2215" w14:textId="77777777" w:rsidR="00C23ECD" w:rsidRDefault="0056164A" w:rsidP="0056164A">
      <w:pPr>
        <w:spacing w:after="0" w:line="240" w:lineRule="auto"/>
        <w:ind w:left="1440" w:firstLine="720"/>
        <w:rPr>
          <w:rFonts w:eastAsia="Times New Roman" w:cstheme="minorHAnsi"/>
          <w:kern w:val="0"/>
          <w:lang w:val="hr-HR"/>
        </w:rPr>
      </w:pPr>
      <w:r>
        <w:rPr>
          <w:rFonts w:eastAsia="Times New Roman" w:cstheme="minorHAnsi"/>
          <w:kern w:val="0"/>
          <w:lang w:val="hr-HR"/>
        </w:rPr>
        <w:t>Mehanizam za pritužbe</w:t>
      </w:r>
      <w:r w:rsidR="00907BFD" w:rsidRPr="00E267FD">
        <w:rPr>
          <w:rFonts w:eastAsia="Times New Roman" w:cstheme="minorHAnsi"/>
          <w:kern w:val="0"/>
          <w:lang w:val="hr-HR"/>
        </w:rPr>
        <w:t xml:space="preserve"> – FSPP</w:t>
      </w:r>
    </w:p>
    <w:p w14:paraId="0B775EF1" w14:textId="77777777" w:rsidR="00690B3D" w:rsidRPr="00E267FD" w:rsidRDefault="00907BFD" w:rsidP="0056164A">
      <w:pPr>
        <w:spacing w:after="0" w:line="240" w:lineRule="auto"/>
        <w:ind w:left="1440" w:firstLine="720"/>
        <w:rPr>
          <w:rFonts w:eastAsia="Times New Roman" w:cstheme="minorHAnsi"/>
          <w:kern w:val="0"/>
          <w:lang w:val="hr-HR"/>
        </w:rPr>
      </w:pPr>
      <w:r w:rsidRPr="00E267FD">
        <w:rPr>
          <w:rFonts w:eastAsia="Times New Roman" w:cstheme="minorHAnsi"/>
          <w:kern w:val="0"/>
          <w:lang w:val="hr-HR"/>
        </w:rPr>
        <w:t>Rimski trg 46, 81000 Podgorica, Crna Gora</w:t>
      </w:r>
    </w:p>
    <w:p w14:paraId="7D81F8D2" w14:textId="77777777" w:rsidR="00FA2735" w:rsidRDefault="00FA2735" w:rsidP="00C23ECD">
      <w:pPr>
        <w:spacing w:after="0" w:line="240" w:lineRule="auto"/>
        <w:rPr>
          <w:rFonts w:eastAsia="Times New Roman" w:cstheme="minorHAnsi"/>
          <w:kern w:val="0"/>
          <w:lang w:val="hr-HR"/>
        </w:rPr>
      </w:pPr>
    </w:p>
    <w:p w14:paraId="7E33961C" w14:textId="77777777" w:rsidR="00690B3D" w:rsidRDefault="00690B3D" w:rsidP="00C23ECD">
      <w:pPr>
        <w:spacing w:after="0" w:line="240" w:lineRule="auto"/>
        <w:rPr>
          <w:rFonts w:eastAsia="Times New Roman" w:cstheme="minorHAnsi"/>
          <w:kern w:val="0"/>
          <w:lang w:val="hr-HR"/>
        </w:rPr>
      </w:pPr>
      <w:r w:rsidRPr="00E267FD">
        <w:rPr>
          <w:rFonts w:eastAsia="Times New Roman" w:cstheme="minorHAnsi"/>
          <w:kern w:val="0"/>
          <w:lang w:val="hr-HR"/>
        </w:rPr>
        <w:t xml:space="preserve">Kontakt podaci lokalnog prijemnog šaltera </w:t>
      </w:r>
      <w:r w:rsidR="00731B39">
        <w:rPr>
          <w:rFonts w:eastAsia="Times New Roman" w:cstheme="minorHAnsi"/>
          <w:kern w:val="0"/>
          <w:lang w:val="hr-HR"/>
        </w:rPr>
        <w:t>biće</w:t>
      </w:r>
      <w:r w:rsidRPr="00E267FD">
        <w:rPr>
          <w:rFonts w:eastAsia="Times New Roman" w:cstheme="minorHAnsi"/>
          <w:kern w:val="0"/>
          <w:lang w:val="hr-HR"/>
        </w:rPr>
        <w:t xml:space="preserve"> javno objavljeni prije početka radova.</w:t>
      </w:r>
    </w:p>
    <w:p w14:paraId="1C1299E6" w14:textId="77777777" w:rsidR="00C23ECD" w:rsidRPr="00E267FD" w:rsidRDefault="00C23ECD" w:rsidP="00C23ECD">
      <w:pPr>
        <w:spacing w:after="0" w:line="240" w:lineRule="auto"/>
        <w:rPr>
          <w:rFonts w:eastAsia="Times New Roman" w:cstheme="minorHAnsi"/>
          <w:kern w:val="0"/>
          <w:lang w:val="hr-HR"/>
        </w:rPr>
      </w:pPr>
    </w:p>
    <w:p w14:paraId="10A6CB6C" w14:textId="77777777" w:rsidR="00690B3D" w:rsidRPr="00E267FD" w:rsidRDefault="00690B3D" w:rsidP="00C23ECD">
      <w:pPr>
        <w:pStyle w:val="Heading2"/>
      </w:pPr>
      <w:bookmarkStart w:id="152" w:name="_Toc217250470"/>
      <w:bookmarkStart w:id="153" w:name="_Toc217387111"/>
      <w:r w:rsidRPr="00E267FD">
        <w:t>6.2</w:t>
      </w:r>
      <w:r w:rsidR="00C23ECD">
        <w:tab/>
      </w:r>
      <w:r w:rsidRPr="00E267FD">
        <w:t xml:space="preserve">Procedura </w:t>
      </w:r>
      <w:r w:rsidR="00FA2735">
        <w:t>postupanja po</w:t>
      </w:r>
      <w:r w:rsidRPr="00E267FD">
        <w:t xml:space="preserve"> </w:t>
      </w:r>
      <w:bookmarkEnd w:id="152"/>
      <w:r w:rsidR="00FA2735">
        <w:t>pritužbama</w:t>
      </w:r>
      <w:bookmarkEnd w:id="153"/>
    </w:p>
    <w:p w14:paraId="69D6B0EB" w14:textId="77777777" w:rsidR="00690B3D" w:rsidRPr="00E267FD" w:rsidRDefault="00690B3D" w:rsidP="00690B3D">
      <w:pPr>
        <w:spacing w:before="100" w:beforeAutospacing="1" w:after="100" w:afterAutospacing="1" w:line="240" w:lineRule="auto"/>
        <w:outlineLvl w:val="2"/>
        <w:rPr>
          <w:rFonts w:eastAsia="Times New Roman" w:cstheme="minorHAnsi"/>
          <w:b/>
          <w:bCs/>
          <w:kern w:val="0"/>
          <w:lang w:val="hr-HR"/>
        </w:rPr>
      </w:pPr>
      <w:bookmarkStart w:id="154" w:name="_Toc217250471"/>
      <w:bookmarkStart w:id="155" w:name="_Toc217387112"/>
      <w:r w:rsidRPr="00E267FD">
        <w:rPr>
          <w:rFonts w:eastAsia="Times New Roman" w:cstheme="minorHAnsi"/>
          <w:b/>
          <w:bCs/>
          <w:kern w:val="0"/>
          <w:lang w:val="hr-HR"/>
        </w:rPr>
        <w:t>Korak 1 – Prijem i potvrda</w:t>
      </w:r>
      <w:bookmarkEnd w:id="154"/>
      <w:bookmarkEnd w:id="155"/>
    </w:p>
    <w:p w14:paraId="6C4E1A89" w14:textId="77777777" w:rsidR="00690B3D" w:rsidRPr="00E267FD" w:rsidRDefault="00345B8A" w:rsidP="00E3102D">
      <w:pPr>
        <w:numPr>
          <w:ilvl w:val="0"/>
          <w:numId w:val="80"/>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Pritužba</w:t>
      </w:r>
      <w:r w:rsidR="00690B3D" w:rsidRPr="00E267FD">
        <w:rPr>
          <w:rFonts w:eastAsia="Times New Roman" w:cstheme="minorHAnsi"/>
          <w:kern w:val="0"/>
          <w:lang w:val="hr-HR"/>
        </w:rPr>
        <w:t xml:space="preserve"> je registrovana u bazi podataka</w:t>
      </w:r>
      <w:r>
        <w:rPr>
          <w:rFonts w:eastAsia="Times New Roman" w:cstheme="minorHAnsi"/>
          <w:kern w:val="0"/>
          <w:lang w:val="hr-HR"/>
        </w:rPr>
        <w:t xml:space="preserve"> Mehanizma za pritužbe/žalbe</w:t>
      </w:r>
      <w:r w:rsidR="00690B3D" w:rsidRPr="00E267FD">
        <w:rPr>
          <w:rFonts w:eastAsia="Times New Roman" w:cstheme="minorHAnsi"/>
          <w:kern w:val="0"/>
          <w:lang w:val="hr-HR"/>
        </w:rPr>
        <w:t>.</w:t>
      </w:r>
    </w:p>
    <w:p w14:paraId="0B5CDA95" w14:textId="77777777" w:rsidR="00690B3D" w:rsidRPr="00E267FD" w:rsidRDefault="00690B3D" w:rsidP="00E3102D">
      <w:pPr>
        <w:numPr>
          <w:ilvl w:val="0"/>
          <w:numId w:val="80"/>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Potvrda se šalje u roku </w:t>
      </w:r>
      <w:r w:rsidRPr="00E267FD">
        <w:rPr>
          <w:rFonts w:eastAsia="Times New Roman" w:cstheme="minorHAnsi"/>
          <w:b/>
          <w:bCs/>
          <w:kern w:val="0"/>
          <w:lang w:val="hr-HR"/>
        </w:rPr>
        <w:t>od 5 radnih dana</w:t>
      </w:r>
      <w:r w:rsidRPr="00E267FD">
        <w:rPr>
          <w:rFonts w:eastAsia="Times New Roman" w:cstheme="minorHAnsi"/>
          <w:kern w:val="0"/>
          <w:lang w:val="hr-HR"/>
        </w:rPr>
        <w:t>, objašnjavajući naredne korake i kontakt podatke rukovodioca slučaja.</w:t>
      </w:r>
    </w:p>
    <w:p w14:paraId="043A2D52" w14:textId="77777777" w:rsidR="00690B3D" w:rsidRPr="00E267FD" w:rsidRDefault="00690B3D" w:rsidP="00690B3D">
      <w:pPr>
        <w:spacing w:before="100" w:beforeAutospacing="1" w:after="100" w:afterAutospacing="1" w:line="240" w:lineRule="auto"/>
        <w:outlineLvl w:val="2"/>
        <w:rPr>
          <w:rFonts w:eastAsia="Times New Roman" w:cstheme="minorHAnsi"/>
          <w:b/>
          <w:bCs/>
          <w:kern w:val="0"/>
          <w:lang w:val="hr-HR"/>
        </w:rPr>
      </w:pPr>
      <w:bookmarkStart w:id="156" w:name="_Toc217250472"/>
      <w:bookmarkStart w:id="157" w:name="_Toc217387113"/>
      <w:r w:rsidRPr="00E267FD">
        <w:rPr>
          <w:rFonts w:eastAsia="Times New Roman" w:cstheme="minorHAnsi"/>
          <w:b/>
          <w:bCs/>
          <w:kern w:val="0"/>
          <w:lang w:val="hr-HR"/>
        </w:rPr>
        <w:t xml:space="preserve">Korak 2 – Procjena i </w:t>
      </w:r>
      <w:bookmarkEnd w:id="156"/>
      <w:r w:rsidR="00345B8A">
        <w:rPr>
          <w:rFonts w:eastAsia="Times New Roman" w:cstheme="minorHAnsi"/>
          <w:b/>
          <w:bCs/>
          <w:kern w:val="0"/>
          <w:lang w:val="hr-HR"/>
        </w:rPr>
        <w:t>istraga</w:t>
      </w:r>
      <w:bookmarkEnd w:id="157"/>
    </w:p>
    <w:p w14:paraId="46E95631" w14:textId="77777777" w:rsidR="00690B3D" w:rsidRPr="00E267FD" w:rsidRDefault="00345B8A" w:rsidP="00E3102D">
      <w:pPr>
        <w:numPr>
          <w:ilvl w:val="0"/>
          <w:numId w:val="81"/>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Mehanizam za pritužbe/žalbe</w:t>
      </w:r>
      <w:r w:rsidRPr="00E267FD">
        <w:rPr>
          <w:rFonts w:eastAsia="Times New Roman" w:cstheme="minorHAnsi"/>
          <w:kern w:val="0"/>
          <w:lang w:val="hr-HR"/>
        </w:rPr>
        <w:t xml:space="preserve"> </w:t>
      </w:r>
      <w:r w:rsidR="00690B3D" w:rsidRPr="00E267FD">
        <w:rPr>
          <w:rFonts w:eastAsia="Times New Roman" w:cstheme="minorHAnsi"/>
          <w:kern w:val="0"/>
          <w:lang w:val="hr-HR"/>
        </w:rPr>
        <w:t>dodjeljuje žalbu odgovornom službeniku.</w:t>
      </w:r>
    </w:p>
    <w:p w14:paraId="009C6082" w14:textId="77777777" w:rsidR="00690B3D" w:rsidRPr="00E267FD" w:rsidRDefault="00690B3D" w:rsidP="00E3102D">
      <w:pPr>
        <w:numPr>
          <w:ilvl w:val="0"/>
          <w:numId w:val="81"/>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Istraga može uključivati:</w:t>
      </w:r>
    </w:p>
    <w:p w14:paraId="0A2F1261" w14:textId="77777777" w:rsidR="00690B3D" w:rsidRPr="00E267FD" w:rsidRDefault="00690B3D" w:rsidP="00E3102D">
      <w:pPr>
        <w:numPr>
          <w:ilvl w:val="1"/>
          <w:numId w:val="81"/>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Posjete lokaciji,</w:t>
      </w:r>
    </w:p>
    <w:p w14:paraId="4AE0BABA" w14:textId="77777777" w:rsidR="00690B3D" w:rsidRPr="00E267FD" w:rsidRDefault="00690B3D" w:rsidP="00E3102D">
      <w:pPr>
        <w:numPr>
          <w:ilvl w:val="1"/>
          <w:numId w:val="81"/>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Sastan</w:t>
      </w:r>
      <w:r w:rsidR="00345B8A">
        <w:rPr>
          <w:rFonts w:eastAsia="Times New Roman" w:cstheme="minorHAnsi"/>
          <w:kern w:val="0"/>
          <w:lang w:val="hr-HR"/>
        </w:rPr>
        <w:t>ke</w:t>
      </w:r>
      <w:r w:rsidRPr="00E267FD">
        <w:rPr>
          <w:rFonts w:eastAsia="Times New Roman" w:cstheme="minorHAnsi"/>
          <w:kern w:val="0"/>
          <w:lang w:val="hr-HR"/>
        </w:rPr>
        <w:t xml:space="preserve"> sa </w:t>
      </w:r>
      <w:r w:rsidR="008F65D7">
        <w:rPr>
          <w:rFonts w:eastAsia="Times New Roman" w:cstheme="minorHAnsi"/>
          <w:kern w:val="0"/>
          <w:lang w:val="hr-HR"/>
        </w:rPr>
        <w:t>stranama pogođenim projektom (PAP)</w:t>
      </w:r>
      <w:r w:rsidRPr="00E267FD">
        <w:rPr>
          <w:rFonts w:eastAsia="Times New Roman" w:cstheme="minorHAnsi"/>
          <w:kern w:val="0"/>
          <w:lang w:val="hr-HR"/>
        </w:rPr>
        <w:t>,</w:t>
      </w:r>
    </w:p>
    <w:p w14:paraId="2A684C59" w14:textId="77777777" w:rsidR="00690B3D" w:rsidRPr="00E267FD" w:rsidRDefault="00690B3D" w:rsidP="00E3102D">
      <w:pPr>
        <w:numPr>
          <w:ilvl w:val="1"/>
          <w:numId w:val="81"/>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Konsultacije sa </w:t>
      </w:r>
      <w:r w:rsidR="00873A8A">
        <w:rPr>
          <w:rFonts w:eastAsia="Times New Roman" w:cstheme="minorHAnsi"/>
          <w:kern w:val="0"/>
          <w:lang w:val="hr-HR"/>
        </w:rPr>
        <w:t>opštinskim</w:t>
      </w:r>
      <w:r w:rsidRPr="00E267FD">
        <w:rPr>
          <w:rFonts w:eastAsia="Times New Roman" w:cstheme="minorHAnsi"/>
          <w:kern w:val="0"/>
          <w:lang w:val="hr-HR"/>
        </w:rPr>
        <w:t xml:space="preserve"> vlastima,</w:t>
      </w:r>
    </w:p>
    <w:p w14:paraId="7E45BB29" w14:textId="77777777" w:rsidR="00690B3D" w:rsidRPr="00E267FD" w:rsidRDefault="00690B3D" w:rsidP="00E3102D">
      <w:pPr>
        <w:numPr>
          <w:ilvl w:val="1"/>
          <w:numId w:val="81"/>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Pregled dokumentacije izvođača.</w:t>
      </w:r>
    </w:p>
    <w:p w14:paraId="542A0303" w14:textId="77777777" w:rsidR="00690B3D" w:rsidRPr="00E267FD" w:rsidRDefault="00690B3D" w:rsidP="00E3102D">
      <w:pPr>
        <w:numPr>
          <w:ilvl w:val="0"/>
          <w:numId w:val="81"/>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lastRenderedPageBreak/>
        <w:t>Podnosilac žalbe se kontaktira radi pojašnjenja ako je potrebno.</w:t>
      </w:r>
    </w:p>
    <w:p w14:paraId="6AC27250" w14:textId="77777777" w:rsidR="00690B3D" w:rsidRPr="00E267FD" w:rsidRDefault="00690B3D" w:rsidP="00690B3D">
      <w:pPr>
        <w:spacing w:before="100" w:beforeAutospacing="1" w:after="100" w:afterAutospacing="1" w:line="240" w:lineRule="auto"/>
        <w:outlineLvl w:val="2"/>
        <w:rPr>
          <w:rFonts w:eastAsia="Times New Roman" w:cstheme="minorHAnsi"/>
          <w:b/>
          <w:bCs/>
          <w:kern w:val="0"/>
          <w:lang w:val="hr-HR"/>
        </w:rPr>
      </w:pPr>
      <w:bookmarkStart w:id="158" w:name="_Toc217250473"/>
      <w:bookmarkStart w:id="159" w:name="_Toc217387114"/>
      <w:r w:rsidRPr="00E267FD">
        <w:rPr>
          <w:rFonts w:eastAsia="Times New Roman" w:cstheme="minorHAnsi"/>
          <w:b/>
          <w:bCs/>
          <w:kern w:val="0"/>
          <w:lang w:val="hr-HR"/>
        </w:rPr>
        <w:t>Korak 3 – Predložen</w:t>
      </w:r>
      <w:r w:rsidR="00345B8A">
        <w:rPr>
          <w:rFonts w:eastAsia="Times New Roman" w:cstheme="minorHAnsi"/>
          <w:b/>
          <w:bCs/>
          <w:kern w:val="0"/>
          <w:lang w:val="hr-HR"/>
        </w:rPr>
        <w:t>o riješenje</w:t>
      </w:r>
      <w:bookmarkEnd w:id="158"/>
      <w:bookmarkEnd w:id="159"/>
    </w:p>
    <w:p w14:paraId="40A85A4D" w14:textId="77777777" w:rsidR="00690B3D" w:rsidRPr="00E267FD" w:rsidRDefault="00690B3D" w:rsidP="00E3102D">
      <w:pPr>
        <w:numPr>
          <w:ilvl w:val="0"/>
          <w:numId w:val="82"/>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PMT predstavlja nalaze i predloženo rješenje podnosiocu žalbe.</w:t>
      </w:r>
    </w:p>
    <w:p w14:paraId="159D23C0" w14:textId="77777777" w:rsidR="00690B3D" w:rsidRPr="00E267FD" w:rsidRDefault="00690B3D" w:rsidP="00E3102D">
      <w:pPr>
        <w:numPr>
          <w:ilvl w:val="0"/>
          <w:numId w:val="82"/>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Vremenski okvir za implementaciju je dogovoren.</w:t>
      </w:r>
    </w:p>
    <w:p w14:paraId="4871462E" w14:textId="77777777" w:rsidR="00690B3D" w:rsidRPr="00E267FD" w:rsidRDefault="00690B3D" w:rsidP="00E3102D">
      <w:pPr>
        <w:numPr>
          <w:ilvl w:val="0"/>
          <w:numId w:val="82"/>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Rješenje može izvršiti PMT, </w:t>
      </w:r>
      <w:r w:rsidR="00873A8A">
        <w:rPr>
          <w:rFonts w:eastAsia="Times New Roman" w:cstheme="minorHAnsi"/>
          <w:kern w:val="0"/>
          <w:lang w:val="hr-HR"/>
        </w:rPr>
        <w:t>opština</w:t>
      </w:r>
      <w:r w:rsidRPr="00E267FD">
        <w:rPr>
          <w:rFonts w:eastAsia="Times New Roman" w:cstheme="minorHAnsi"/>
          <w:kern w:val="0"/>
          <w:lang w:val="hr-HR"/>
        </w:rPr>
        <w:t xml:space="preserve"> ili izvođač.</w:t>
      </w:r>
    </w:p>
    <w:p w14:paraId="3C9E2CDA" w14:textId="77777777" w:rsidR="00690B3D" w:rsidRPr="00E267FD" w:rsidRDefault="00690B3D" w:rsidP="00690B3D">
      <w:pPr>
        <w:spacing w:before="100" w:beforeAutospacing="1" w:after="100" w:afterAutospacing="1" w:line="240" w:lineRule="auto"/>
        <w:outlineLvl w:val="2"/>
        <w:rPr>
          <w:rFonts w:eastAsia="Times New Roman" w:cstheme="minorHAnsi"/>
          <w:b/>
          <w:bCs/>
          <w:kern w:val="0"/>
          <w:lang w:val="hr-HR"/>
        </w:rPr>
      </w:pPr>
      <w:bookmarkStart w:id="160" w:name="_Toc217250474"/>
      <w:bookmarkStart w:id="161" w:name="_Toc217387115"/>
      <w:r w:rsidRPr="00E267FD">
        <w:rPr>
          <w:rFonts w:eastAsia="Times New Roman" w:cstheme="minorHAnsi"/>
          <w:b/>
          <w:bCs/>
          <w:kern w:val="0"/>
          <w:lang w:val="hr-HR"/>
        </w:rPr>
        <w:t>Korak 4 – Zatvaranje</w:t>
      </w:r>
      <w:bookmarkEnd w:id="160"/>
      <w:bookmarkEnd w:id="161"/>
    </w:p>
    <w:p w14:paraId="1B2B6E61" w14:textId="77777777" w:rsidR="00690B3D" w:rsidRPr="00E267FD" w:rsidRDefault="00690B3D" w:rsidP="00E3102D">
      <w:pPr>
        <w:numPr>
          <w:ilvl w:val="0"/>
          <w:numId w:val="83"/>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Kada se mjere </w:t>
      </w:r>
      <w:r w:rsidR="00345B8A">
        <w:rPr>
          <w:rFonts w:eastAsia="Times New Roman" w:cstheme="minorHAnsi"/>
          <w:kern w:val="0"/>
          <w:lang w:val="hr-HR"/>
        </w:rPr>
        <w:t>s</w:t>
      </w:r>
      <w:r w:rsidRPr="00E267FD">
        <w:rPr>
          <w:rFonts w:eastAsia="Times New Roman" w:cstheme="minorHAnsi"/>
          <w:kern w:val="0"/>
          <w:lang w:val="hr-HR"/>
        </w:rPr>
        <w:t>provedu i provjere, žalba se zatvara.</w:t>
      </w:r>
    </w:p>
    <w:p w14:paraId="6C364824" w14:textId="77777777" w:rsidR="00690B3D" w:rsidRPr="00E267FD" w:rsidRDefault="00690B3D" w:rsidP="00E3102D">
      <w:pPr>
        <w:numPr>
          <w:ilvl w:val="0"/>
          <w:numId w:val="83"/>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Podnosilac žalbe potpisuje potvrdu o zatvaranju (opcionalno).</w:t>
      </w:r>
    </w:p>
    <w:p w14:paraId="797A8329" w14:textId="77777777" w:rsidR="00690B3D" w:rsidRPr="00E267FD" w:rsidRDefault="00690B3D" w:rsidP="00E3102D">
      <w:pPr>
        <w:numPr>
          <w:ilvl w:val="0"/>
          <w:numId w:val="83"/>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Anonimne žalbe se objavljuju kao konačne odluke na web stranici</w:t>
      </w:r>
      <w:r w:rsidR="00345B8A">
        <w:rPr>
          <w:rFonts w:eastAsia="Times New Roman" w:cstheme="minorHAnsi"/>
          <w:kern w:val="0"/>
          <w:lang w:val="hr-HR"/>
        </w:rPr>
        <w:t xml:space="preserve"> Ministarastva poljoprivrede, šumarstva i vodoprivrede</w:t>
      </w:r>
      <w:r w:rsidRPr="00E267FD">
        <w:rPr>
          <w:rFonts w:eastAsia="Times New Roman" w:cstheme="minorHAnsi"/>
          <w:kern w:val="0"/>
          <w:lang w:val="hr-HR"/>
        </w:rPr>
        <w:t>.</w:t>
      </w:r>
    </w:p>
    <w:p w14:paraId="6C06C649" w14:textId="77777777" w:rsidR="00690B3D" w:rsidRPr="00E267FD" w:rsidRDefault="00345B8A" w:rsidP="00E3102D">
      <w:pPr>
        <w:numPr>
          <w:ilvl w:val="0"/>
          <w:numId w:val="83"/>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Mehanizam za pritužbe/žalbe</w:t>
      </w:r>
      <w:r w:rsidRPr="00E267FD">
        <w:rPr>
          <w:rFonts w:eastAsia="Times New Roman" w:cstheme="minorHAnsi"/>
          <w:kern w:val="0"/>
          <w:lang w:val="hr-HR"/>
        </w:rPr>
        <w:t xml:space="preserve"> </w:t>
      </w:r>
      <w:r w:rsidR="00690B3D" w:rsidRPr="00E267FD">
        <w:rPr>
          <w:rFonts w:eastAsia="Times New Roman" w:cstheme="minorHAnsi"/>
          <w:kern w:val="0"/>
          <w:lang w:val="hr-HR"/>
        </w:rPr>
        <w:t xml:space="preserve">može ponovo </w:t>
      </w:r>
      <w:r>
        <w:rPr>
          <w:rFonts w:eastAsia="Times New Roman" w:cstheme="minorHAnsi"/>
          <w:kern w:val="0"/>
          <w:lang w:val="hr-HR"/>
        </w:rPr>
        <w:t xml:space="preserve">da </w:t>
      </w:r>
      <w:r w:rsidR="00690B3D" w:rsidRPr="00E267FD">
        <w:rPr>
          <w:rFonts w:eastAsia="Times New Roman" w:cstheme="minorHAnsi"/>
          <w:kern w:val="0"/>
          <w:lang w:val="hr-HR"/>
        </w:rPr>
        <w:t>otvori slučaj ako se pojave novi dokazi.</w:t>
      </w:r>
    </w:p>
    <w:p w14:paraId="5AF1CB3D" w14:textId="77777777" w:rsidR="00690B3D" w:rsidRPr="00E267FD" w:rsidRDefault="00690B3D" w:rsidP="00690B3D">
      <w:pPr>
        <w:spacing w:before="100" w:beforeAutospacing="1" w:after="100" w:afterAutospacing="1" w:line="240" w:lineRule="auto"/>
        <w:outlineLvl w:val="2"/>
        <w:rPr>
          <w:rFonts w:eastAsia="Times New Roman" w:cstheme="minorHAnsi"/>
          <w:b/>
          <w:bCs/>
          <w:kern w:val="0"/>
          <w:lang w:val="hr-HR"/>
        </w:rPr>
      </w:pPr>
      <w:bookmarkStart w:id="162" w:name="_Toc217250475"/>
      <w:bookmarkStart w:id="163" w:name="_Toc217387116"/>
      <w:r w:rsidRPr="00E267FD">
        <w:rPr>
          <w:rFonts w:eastAsia="Times New Roman" w:cstheme="minorHAnsi"/>
          <w:b/>
          <w:bCs/>
          <w:kern w:val="0"/>
          <w:lang w:val="hr-HR"/>
        </w:rPr>
        <w:t>Korak 5 – Postupak žalbe</w:t>
      </w:r>
      <w:bookmarkEnd w:id="162"/>
      <w:bookmarkEnd w:id="163"/>
    </w:p>
    <w:p w14:paraId="090ED295" w14:textId="77777777" w:rsidR="00690B3D" w:rsidRPr="00E267FD" w:rsidRDefault="00690B3D" w:rsidP="00690B3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Ako se podnosilac žalbe ne slaže sa rješenjem:</w:t>
      </w:r>
    </w:p>
    <w:p w14:paraId="18B1556E" w14:textId="77777777" w:rsidR="00690B3D" w:rsidRPr="00E267FD" w:rsidRDefault="00345B8A" w:rsidP="00E3102D">
      <w:pPr>
        <w:numPr>
          <w:ilvl w:val="0"/>
          <w:numId w:val="84"/>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Može</w:t>
      </w:r>
      <w:r w:rsidR="00690B3D" w:rsidRPr="00E267FD">
        <w:rPr>
          <w:rFonts w:eastAsia="Times New Roman" w:cstheme="minorHAnsi"/>
          <w:kern w:val="0"/>
          <w:lang w:val="hr-HR"/>
        </w:rPr>
        <w:t xml:space="preserve"> se žaliti </w:t>
      </w:r>
      <w:r>
        <w:rPr>
          <w:rFonts w:eastAsia="Times New Roman" w:cstheme="minorHAnsi"/>
          <w:kern w:val="0"/>
          <w:lang w:val="hr-HR"/>
        </w:rPr>
        <w:t xml:space="preserve">drugostepenim </w:t>
      </w:r>
      <w:r w:rsidR="00690B3D" w:rsidRPr="00E267FD">
        <w:rPr>
          <w:rFonts w:eastAsia="Times New Roman" w:cstheme="minorHAnsi"/>
          <w:kern w:val="0"/>
          <w:lang w:val="hr-HR"/>
        </w:rPr>
        <w:t>panelima, uključujući:</w:t>
      </w:r>
    </w:p>
    <w:p w14:paraId="66271262" w14:textId="77777777" w:rsidR="00690B3D" w:rsidRPr="00E267FD" w:rsidRDefault="00690B3D" w:rsidP="00E3102D">
      <w:pPr>
        <w:numPr>
          <w:ilvl w:val="1"/>
          <w:numId w:val="84"/>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Viši menadžment </w:t>
      </w:r>
      <w:r w:rsidR="00345B8A">
        <w:rPr>
          <w:rFonts w:eastAsia="Times New Roman" w:cstheme="minorHAnsi"/>
          <w:kern w:val="0"/>
          <w:lang w:val="hr-HR"/>
        </w:rPr>
        <w:t>Ministarastva poljoprivrede, šumarstva i vodoprivrede</w:t>
      </w:r>
      <w:r w:rsidRPr="00E267FD">
        <w:rPr>
          <w:rFonts w:eastAsia="Times New Roman" w:cstheme="minorHAnsi"/>
          <w:kern w:val="0"/>
          <w:lang w:val="hr-HR"/>
        </w:rPr>
        <w:t>,</w:t>
      </w:r>
    </w:p>
    <w:p w14:paraId="03F92700" w14:textId="77777777" w:rsidR="00690B3D" w:rsidRPr="00E267FD" w:rsidRDefault="00690B3D" w:rsidP="00E3102D">
      <w:pPr>
        <w:numPr>
          <w:ilvl w:val="1"/>
          <w:numId w:val="84"/>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nezavisn</w:t>
      </w:r>
      <w:r w:rsidR="00345B8A">
        <w:rPr>
          <w:rFonts w:eastAsia="Times New Roman" w:cstheme="minorHAnsi"/>
          <w:kern w:val="0"/>
          <w:lang w:val="hr-HR"/>
        </w:rPr>
        <w:t>e</w:t>
      </w:r>
      <w:r w:rsidRPr="00E267FD">
        <w:rPr>
          <w:rFonts w:eastAsia="Times New Roman" w:cstheme="minorHAnsi"/>
          <w:kern w:val="0"/>
          <w:lang w:val="hr-HR"/>
        </w:rPr>
        <w:t xml:space="preserve"> stručnja</w:t>
      </w:r>
      <w:r w:rsidR="00345B8A">
        <w:rPr>
          <w:rFonts w:eastAsia="Times New Roman" w:cstheme="minorHAnsi"/>
          <w:kern w:val="0"/>
          <w:lang w:val="hr-HR"/>
        </w:rPr>
        <w:t>ke</w:t>
      </w:r>
      <w:r w:rsidRPr="00E267FD">
        <w:rPr>
          <w:rFonts w:eastAsia="Times New Roman" w:cstheme="minorHAnsi"/>
          <w:kern w:val="0"/>
          <w:lang w:val="hr-HR"/>
        </w:rPr>
        <w:t>,</w:t>
      </w:r>
    </w:p>
    <w:p w14:paraId="0859E5F9" w14:textId="77777777" w:rsidR="00690B3D" w:rsidRPr="00E267FD" w:rsidRDefault="00690B3D" w:rsidP="00E3102D">
      <w:pPr>
        <w:numPr>
          <w:ilvl w:val="1"/>
          <w:numId w:val="84"/>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neutralne treće strane (ako je primjenjivo).</w:t>
      </w:r>
    </w:p>
    <w:p w14:paraId="7BD8330E" w14:textId="77777777" w:rsidR="00690B3D" w:rsidRPr="00E267FD" w:rsidRDefault="00690B3D" w:rsidP="00E3102D">
      <w:pPr>
        <w:numPr>
          <w:ilvl w:val="0"/>
          <w:numId w:val="84"/>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Panel razmatra žalbu i donosi konačnu odluku.</w:t>
      </w:r>
    </w:p>
    <w:p w14:paraId="302BA9BB" w14:textId="77777777" w:rsidR="00690B3D" w:rsidRDefault="00690B3D" w:rsidP="00E3102D">
      <w:pPr>
        <w:numPr>
          <w:ilvl w:val="0"/>
          <w:numId w:val="84"/>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Podnosioci žalbi zadržavaju pravo da u bilo kojem trenutku koriste upravne i sudske lijekove.</w:t>
      </w:r>
    </w:p>
    <w:p w14:paraId="161B3856" w14:textId="77777777" w:rsidR="0056164A" w:rsidRPr="00E267FD" w:rsidRDefault="0056164A" w:rsidP="0056164A">
      <w:pPr>
        <w:rPr>
          <w:kern w:val="0"/>
          <w:lang w:val="hr-HR"/>
        </w:rPr>
      </w:pPr>
    </w:p>
    <w:p w14:paraId="2D4D0712" w14:textId="77777777" w:rsidR="00690B3D" w:rsidRPr="00E267FD" w:rsidRDefault="00690B3D" w:rsidP="0056164A">
      <w:pPr>
        <w:pStyle w:val="Heading2"/>
      </w:pPr>
      <w:bookmarkStart w:id="164" w:name="_Toc217250476"/>
      <w:bookmarkStart w:id="165" w:name="_Toc217387117"/>
      <w:r w:rsidRPr="00E267FD">
        <w:t>6.3</w:t>
      </w:r>
      <w:r w:rsidR="0056164A">
        <w:tab/>
        <w:t>Monitoring</w:t>
      </w:r>
      <w:r w:rsidRPr="00E267FD">
        <w:t xml:space="preserve"> i izvještavanje</w:t>
      </w:r>
      <w:bookmarkEnd w:id="164"/>
      <w:bookmarkEnd w:id="165"/>
    </w:p>
    <w:p w14:paraId="7F15107B" w14:textId="77777777" w:rsidR="00690B3D" w:rsidRPr="00E267FD" w:rsidRDefault="00690B3D" w:rsidP="00690B3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PMT specijalista za </w:t>
      </w:r>
      <w:r w:rsidR="0056164A">
        <w:rPr>
          <w:rFonts w:eastAsia="Times New Roman" w:cstheme="minorHAnsi"/>
          <w:kern w:val="0"/>
          <w:lang w:val="hr-HR"/>
        </w:rPr>
        <w:t>društvena pitanja</w:t>
      </w:r>
      <w:r w:rsidRPr="00E267FD">
        <w:rPr>
          <w:rFonts w:eastAsia="Times New Roman" w:cstheme="minorHAnsi"/>
          <w:kern w:val="0"/>
          <w:lang w:val="hr-HR"/>
        </w:rPr>
        <w:t xml:space="preserve"> će voditi objedinjene evidencije o žalbama i nadgledati izvještavanje.</w:t>
      </w:r>
    </w:p>
    <w:p w14:paraId="662641CE" w14:textId="77777777" w:rsidR="00690B3D" w:rsidRPr="00E267FD" w:rsidRDefault="00690B3D" w:rsidP="00690B3D">
      <w:pPr>
        <w:spacing w:before="100" w:beforeAutospacing="1" w:after="100" w:afterAutospacing="1" w:line="240" w:lineRule="auto"/>
        <w:outlineLvl w:val="2"/>
        <w:rPr>
          <w:rFonts w:eastAsia="Times New Roman" w:cstheme="minorHAnsi"/>
          <w:b/>
          <w:bCs/>
          <w:kern w:val="0"/>
          <w:lang w:val="hr-HR"/>
        </w:rPr>
      </w:pPr>
      <w:bookmarkStart w:id="166" w:name="_Toc217250477"/>
      <w:bookmarkStart w:id="167" w:name="_Toc217387118"/>
      <w:r w:rsidRPr="00E267FD">
        <w:rPr>
          <w:rFonts w:eastAsia="Times New Roman" w:cstheme="minorHAnsi"/>
          <w:b/>
          <w:bCs/>
          <w:kern w:val="0"/>
          <w:lang w:val="hr-HR"/>
        </w:rPr>
        <w:t xml:space="preserve">Odgovornosti </w:t>
      </w:r>
      <w:r w:rsidR="0056164A">
        <w:rPr>
          <w:rFonts w:eastAsia="Times New Roman" w:cstheme="minorHAnsi"/>
          <w:b/>
          <w:bCs/>
          <w:kern w:val="0"/>
          <w:lang w:val="hr-HR"/>
        </w:rPr>
        <w:t>monitoringa</w:t>
      </w:r>
      <w:r w:rsidRPr="00E267FD">
        <w:rPr>
          <w:rFonts w:eastAsia="Times New Roman" w:cstheme="minorHAnsi"/>
          <w:b/>
          <w:bCs/>
          <w:kern w:val="0"/>
          <w:lang w:val="hr-HR"/>
        </w:rPr>
        <w:t xml:space="preserve"> uključuju:</w:t>
      </w:r>
      <w:bookmarkEnd w:id="166"/>
      <w:bookmarkEnd w:id="167"/>
    </w:p>
    <w:p w14:paraId="64B7773E" w14:textId="77777777" w:rsidR="00690B3D" w:rsidRPr="00E267FD" w:rsidRDefault="00690B3D" w:rsidP="00E3102D">
      <w:pPr>
        <w:numPr>
          <w:ilvl w:val="0"/>
          <w:numId w:val="85"/>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Prikupljanje podataka sa lokalnih prijemnih šaltera i kutija za žalbe na nivou lokacije;</w:t>
      </w:r>
    </w:p>
    <w:p w14:paraId="6D666594" w14:textId="77777777" w:rsidR="00690B3D" w:rsidRPr="00E267FD" w:rsidRDefault="00690B3D" w:rsidP="00E3102D">
      <w:pPr>
        <w:numPr>
          <w:ilvl w:val="0"/>
          <w:numId w:val="85"/>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Održavanje jedinstvene baze podataka</w:t>
      </w:r>
      <w:r w:rsidR="0056164A">
        <w:rPr>
          <w:rFonts w:eastAsia="Times New Roman" w:cstheme="minorHAnsi"/>
          <w:kern w:val="0"/>
          <w:lang w:val="hr-HR"/>
        </w:rPr>
        <w:t xml:space="preserve"> Mehanizma za pritužbe/žalbe</w:t>
      </w:r>
      <w:r w:rsidRPr="00E267FD">
        <w:rPr>
          <w:rFonts w:eastAsia="Times New Roman" w:cstheme="minorHAnsi"/>
          <w:kern w:val="0"/>
          <w:lang w:val="hr-HR"/>
        </w:rPr>
        <w:t>;</w:t>
      </w:r>
    </w:p>
    <w:p w14:paraId="0C53D9BA" w14:textId="77777777" w:rsidR="00690B3D" w:rsidRPr="00E267FD" w:rsidRDefault="00690B3D" w:rsidP="00E3102D">
      <w:pPr>
        <w:numPr>
          <w:ilvl w:val="0"/>
          <w:numId w:val="85"/>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Praćenje statusa, trendova i vremenskih </w:t>
      </w:r>
      <w:r w:rsidR="0056164A">
        <w:rPr>
          <w:rFonts w:eastAsia="Times New Roman" w:cstheme="minorHAnsi"/>
          <w:kern w:val="0"/>
          <w:lang w:val="hr-HR"/>
        </w:rPr>
        <w:t>okvira</w:t>
      </w:r>
      <w:r w:rsidRPr="00E267FD">
        <w:rPr>
          <w:rFonts w:eastAsia="Times New Roman" w:cstheme="minorHAnsi"/>
          <w:kern w:val="0"/>
          <w:lang w:val="hr-HR"/>
        </w:rPr>
        <w:t xml:space="preserve"> rješenja;</w:t>
      </w:r>
    </w:p>
    <w:p w14:paraId="07D46AE6" w14:textId="77777777" w:rsidR="00690B3D" w:rsidRPr="00E267FD" w:rsidRDefault="00690B3D" w:rsidP="00E3102D">
      <w:pPr>
        <w:numPr>
          <w:ilvl w:val="0"/>
          <w:numId w:val="85"/>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Kvartalno izvještavanje o učinku </w:t>
      </w:r>
      <w:r w:rsidR="0056164A">
        <w:rPr>
          <w:rFonts w:eastAsia="Times New Roman" w:cstheme="minorHAnsi"/>
          <w:kern w:val="0"/>
          <w:lang w:val="hr-HR"/>
        </w:rPr>
        <w:t>Mehanizma za pritužbe/žalbe</w:t>
      </w:r>
      <w:r w:rsidR="0056164A" w:rsidRPr="00E267FD">
        <w:rPr>
          <w:rFonts w:eastAsia="Times New Roman" w:cstheme="minorHAnsi"/>
          <w:kern w:val="0"/>
          <w:lang w:val="hr-HR"/>
        </w:rPr>
        <w:t xml:space="preserve"> </w:t>
      </w:r>
      <w:r w:rsidRPr="00E267FD">
        <w:rPr>
          <w:rFonts w:eastAsia="Times New Roman" w:cstheme="minorHAnsi"/>
          <w:kern w:val="0"/>
          <w:lang w:val="hr-HR"/>
        </w:rPr>
        <w:t>sa:</w:t>
      </w:r>
    </w:p>
    <w:p w14:paraId="7B15A11D" w14:textId="77777777" w:rsidR="00690B3D" w:rsidRPr="00E267FD" w:rsidRDefault="00690B3D" w:rsidP="00E3102D">
      <w:pPr>
        <w:numPr>
          <w:ilvl w:val="1"/>
          <w:numId w:val="85"/>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broj</w:t>
      </w:r>
      <w:r w:rsidR="0056164A">
        <w:rPr>
          <w:rFonts w:eastAsia="Times New Roman" w:cstheme="minorHAnsi"/>
          <w:kern w:val="0"/>
          <w:lang w:val="hr-HR"/>
        </w:rPr>
        <w:t>em</w:t>
      </w:r>
      <w:r w:rsidRPr="00E267FD">
        <w:rPr>
          <w:rFonts w:eastAsia="Times New Roman" w:cstheme="minorHAnsi"/>
          <w:kern w:val="0"/>
          <w:lang w:val="hr-HR"/>
        </w:rPr>
        <w:t xml:space="preserve"> i vrsta</w:t>
      </w:r>
      <w:r w:rsidR="0056164A">
        <w:rPr>
          <w:rFonts w:eastAsia="Times New Roman" w:cstheme="minorHAnsi"/>
          <w:kern w:val="0"/>
          <w:lang w:val="hr-HR"/>
        </w:rPr>
        <w:t>ma</w:t>
      </w:r>
      <w:r w:rsidRPr="00E267FD">
        <w:rPr>
          <w:rFonts w:eastAsia="Times New Roman" w:cstheme="minorHAnsi"/>
          <w:kern w:val="0"/>
          <w:lang w:val="hr-HR"/>
        </w:rPr>
        <w:t xml:space="preserve"> </w:t>
      </w:r>
      <w:r w:rsidR="0056164A">
        <w:rPr>
          <w:rFonts w:eastAsia="Times New Roman" w:cstheme="minorHAnsi"/>
          <w:kern w:val="0"/>
          <w:lang w:val="hr-HR"/>
        </w:rPr>
        <w:t>pritužbi</w:t>
      </w:r>
      <w:r w:rsidRPr="00E267FD">
        <w:rPr>
          <w:rFonts w:eastAsia="Times New Roman" w:cstheme="minorHAnsi"/>
          <w:kern w:val="0"/>
          <w:lang w:val="hr-HR"/>
        </w:rPr>
        <w:t>,</w:t>
      </w:r>
    </w:p>
    <w:p w14:paraId="07D2D225" w14:textId="77777777" w:rsidR="00690B3D" w:rsidRPr="00E267FD" w:rsidRDefault="0056164A" w:rsidP="00E3102D">
      <w:pPr>
        <w:numPr>
          <w:ilvl w:val="1"/>
          <w:numId w:val="85"/>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stopro rješavanja</w:t>
      </w:r>
      <w:r w:rsidR="00690B3D" w:rsidRPr="00E267FD">
        <w:rPr>
          <w:rFonts w:eastAsia="Times New Roman" w:cstheme="minorHAnsi"/>
          <w:kern w:val="0"/>
          <w:lang w:val="hr-HR"/>
        </w:rPr>
        <w:t>,</w:t>
      </w:r>
    </w:p>
    <w:p w14:paraId="3DD48B9D" w14:textId="77777777" w:rsidR="00690B3D" w:rsidRPr="00E267FD" w:rsidRDefault="0056164A" w:rsidP="00E3102D">
      <w:pPr>
        <w:numPr>
          <w:ilvl w:val="1"/>
          <w:numId w:val="85"/>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n</w:t>
      </w:r>
      <w:r w:rsidR="00690B3D" w:rsidRPr="00E267FD">
        <w:rPr>
          <w:rFonts w:eastAsia="Times New Roman" w:cstheme="minorHAnsi"/>
          <w:kern w:val="0"/>
          <w:lang w:val="hr-HR"/>
        </w:rPr>
        <w:t>eriješeni</w:t>
      </w:r>
      <w:r>
        <w:rPr>
          <w:rFonts w:eastAsia="Times New Roman" w:cstheme="minorHAnsi"/>
          <w:kern w:val="0"/>
          <w:lang w:val="hr-HR"/>
        </w:rPr>
        <w:t>m</w:t>
      </w:r>
      <w:r w:rsidR="00690B3D" w:rsidRPr="00E267FD">
        <w:rPr>
          <w:rFonts w:eastAsia="Times New Roman" w:cstheme="minorHAnsi"/>
          <w:kern w:val="0"/>
          <w:lang w:val="hr-HR"/>
        </w:rPr>
        <w:t xml:space="preserve"> i eskalirani</w:t>
      </w:r>
      <w:r>
        <w:rPr>
          <w:rFonts w:eastAsia="Times New Roman" w:cstheme="minorHAnsi"/>
          <w:kern w:val="0"/>
          <w:lang w:val="hr-HR"/>
        </w:rPr>
        <w:t>m</w:t>
      </w:r>
      <w:r w:rsidR="00690B3D" w:rsidRPr="00E267FD">
        <w:rPr>
          <w:rFonts w:eastAsia="Times New Roman" w:cstheme="minorHAnsi"/>
          <w:kern w:val="0"/>
          <w:lang w:val="hr-HR"/>
        </w:rPr>
        <w:t xml:space="preserve"> predmeti</w:t>
      </w:r>
      <w:r>
        <w:rPr>
          <w:rFonts w:eastAsia="Times New Roman" w:cstheme="minorHAnsi"/>
          <w:kern w:val="0"/>
          <w:lang w:val="hr-HR"/>
        </w:rPr>
        <w:t>ma</w:t>
      </w:r>
      <w:r w:rsidR="00690B3D" w:rsidRPr="00E267FD">
        <w:rPr>
          <w:rFonts w:eastAsia="Times New Roman" w:cstheme="minorHAnsi"/>
          <w:kern w:val="0"/>
          <w:lang w:val="hr-HR"/>
        </w:rPr>
        <w:t>,</w:t>
      </w:r>
    </w:p>
    <w:p w14:paraId="1DFCEC64" w14:textId="77777777" w:rsidR="00690B3D" w:rsidRPr="00E267FD" w:rsidRDefault="00690B3D" w:rsidP="00E3102D">
      <w:pPr>
        <w:numPr>
          <w:ilvl w:val="1"/>
          <w:numId w:val="85"/>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nivo</w:t>
      </w:r>
      <w:r w:rsidR="0056164A">
        <w:rPr>
          <w:rFonts w:eastAsia="Times New Roman" w:cstheme="minorHAnsi"/>
          <w:kern w:val="0"/>
          <w:lang w:val="hr-HR"/>
        </w:rPr>
        <w:t>om</w:t>
      </w:r>
      <w:r w:rsidRPr="00E267FD">
        <w:rPr>
          <w:rFonts w:eastAsia="Times New Roman" w:cstheme="minorHAnsi"/>
          <w:kern w:val="0"/>
          <w:lang w:val="hr-HR"/>
        </w:rPr>
        <w:t xml:space="preserve"> zadovoljstva,</w:t>
      </w:r>
    </w:p>
    <w:p w14:paraId="0B057074" w14:textId="77777777" w:rsidR="00690B3D" w:rsidRPr="00E267FD" w:rsidRDefault="0056164A" w:rsidP="00E3102D">
      <w:pPr>
        <w:numPr>
          <w:ilvl w:val="1"/>
          <w:numId w:val="85"/>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n</w:t>
      </w:r>
      <w:r w:rsidR="00690B3D" w:rsidRPr="00E267FD">
        <w:rPr>
          <w:rFonts w:eastAsia="Times New Roman" w:cstheme="minorHAnsi"/>
          <w:kern w:val="0"/>
          <w:lang w:val="hr-HR"/>
        </w:rPr>
        <w:t>alazi</w:t>
      </w:r>
      <w:r>
        <w:rPr>
          <w:rFonts w:eastAsia="Times New Roman" w:cstheme="minorHAnsi"/>
          <w:kern w:val="0"/>
          <w:lang w:val="hr-HR"/>
        </w:rPr>
        <w:t xml:space="preserve">ma koji se odnose na </w:t>
      </w:r>
      <w:r w:rsidR="00690B3D" w:rsidRPr="00E267FD">
        <w:rPr>
          <w:rFonts w:eastAsia="Times New Roman" w:cstheme="minorHAnsi"/>
          <w:kern w:val="0"/>
          <w:lang w:val="hr-HR"/>
        </w:rPr>
        <w:t xml:space="preserve">pristupačnosti i </w:t>
      </w:r>
      <w:r>
        <w:rPr>
          <w:rFonts w:eastAsia="Times New Roman" w:cstheme="minorHAnsi"/>
          <w:kern w:val="0"/>
          <w:lang w:val="hr-HR"/>
        </w:rPr>
        <w:t>informisanost</w:t>
      </w:r>
      <w:r w:rsidR="00690B3D" w:rsidRPr="00E267FD">
        <w:rPr>
          <w:rFonts w:eastAsia="Times New Roman" w:cstheme="minorHAnsi"/>
          <w:kern w:val="0"/>
          <w:lang w:val="hr-HR"/>
        </w:rPr>
        <w:t>.</w:t>
      </w:r>
    </w:p>
    <w:p w14:paraId="6AB7C77D" w14:textId="77777777" w:rsidR="00690B3D" w:rsidRDefault="0056164A" w:rsidP="00690B3D">
      <w:p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Mehanizam za pritužbe/žalbe</w:t>
      </w:r>
      <w:r w:rsidRPr="00E267FD">
        <w:rPr>
          <w:rFonts w:eastAsia="Times New Roman" w:cstheme="minorHAnsi"/>
          <w:kern w:val="0"/>
          <w:lang w:val="hr-HR"/>
        </w:rPr>
        <w:t xml:space="preserve"> </w:t>
      </w:r>
      <w:r w:rsidR="00690B3D" w:rsidRPr="00E267FD">
        <w:rPr>
          <w:rFonts w:eastAsia="Times New Roman" w:cstheme="minorHAnsi"/>
          <w:kern w:val="0"/>
          <w:lang w:val="hr-HR"/>
        </w:rPr>
        <w:t xml:space="preserve">izvještaj će biti dio redovnih izvještaja o monitoringu </w:t>
      </w:r>
      <w:r>
        <w:rPr>
          <w:rFonts w:eastAsia="Times New Roman" w:cstheme="minorHAnsi"/>
          <w:kern w:val="0"/>
          <w:lang w:val="hr-HR"/>
        </w:rPr>
        <w:t xml:space="preserve">društvenih pitanja </w:t>
      </w:r>
      <w:r w:rsidR="00690B3D" w:rsidRPr="00E267FD">
        <w:rPr>
          <w:rFonts w:eastAsia="Times New Roman" w:cstheme="minorHAnsi"/>
          <w:kern w:val="0"/>
          <w:lang w:val="hr-HR"/>
        </w:rPr>
        <w:t>projekta koji se podnose Svjetskoj banci.</w:t>
      </w:r>
    </w:p>
    <w:p w14:paraId="276CECD7" w14:textId="77777777" w:rsidR="0056164A" w:rsidRDefault="0056164A" w:rsidP="00690B3D">
      <w:pPr>
        <w:spacing w:before="100" w:beforeAutospacing="1" w:after="100" w:afterAutospacing="1" w:line="240" w:lineRule="auto"/>
        <w:rPr>
          <w:rFonts w:eastAsia="Times New Roman" w:cstheme="minorHAnsi"/>
          <w:kern w:val="0"/>
          <w:lang w:val="hr-HR"/>
        </w:rPr>
      </w:pPr>
    </w:p>
    <w:p w14:paraId="18C6B333" w14:textId="77777777" w:rsidR="00690B3D" w:rsidRPr="00E267FD" w:rsidRDefault="00690B3D" w:rsidP="0056164A">
      <w:pPr>
        <w:pStyle w:val="Heading2"/>
      </w:pPr>
      <w:bookmarkStart w:id="168" w:name="_Toc217250478"/>
      <w:bookmarkStart w:id="169" w:name="_Toc217387119"/>
      <w:r w:rsidRPr="00E267FD">
        <w:lastRenderedPageBreak/>
        <w:t>6.4</w:t>
      </w:r>
      <w:r w:rsidR="0056164A">
        <w:tab/>
      </w:r>
      <w:r w:rsidRPr="00E267FD">
        <w:t xml:space="preserve">Služba </w:t>
      </w:r>
      <w:r w:rsidR="0056164A" w:rsidRPr="00E267FD">
        <w:t xml:space="preserve">Svjetske banke </w:t>
      </w:r>
      <w:r w:rsidRPr="00E267FD">
        <w:t xml:space="preserve">za rješavanje </w:t>
      </w:r>
      <w:r w:rsidR="0056164A">
        <w:t>pritužbi/</w:t>
      </w:r>
      <w:r w:rsidRPr="00E267FD">
        <w:t>žalbi (GRS)</w:t>
      </w:r>
      <w:bookmarkEnd w:id="168"/>
      <w:bookmarkEnd w:id="169"/>
    </w:p>
    <w:p w14:paraId="19D55CC2" w14:textId="77777777" w:rsidR="00690B3D" w:rsidRPr="00E267FD" w:rsidRDefault="008F65D7" w:rsidP="00690B3D">
      <w:p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Strane pogođene projektom (PAP)</w:t>
      </w:r>
      <w:r w:rsidR="00690B3D" w:rsidRPr="00E267FD">
        <w:rPr>
          <w:rFonts w:eastAsia="Times New Roman" w:cstheme="minorHAnsi"/>
          <w:kern w:val="0"/>
          <w:lang w:val="hr-HR"/>
        </w:rPr>
        <w:t xml:space="preserve"> </w:t>
      </w:r>
      <w:r w:rsidR="00344041">
        <w:rPr>
          <w:rFonts w:eastAsia="Times New Roman" w:cstheme="minorHAnsi"/>
          <w:kern w:val="0"/>
          <w:lang w:val="hr-HR"/>
        </w:rPr>
        <w:t>takođe</w:t>
      </w:r>
      <w:r w:rsidR="00690B3D" w:rsidRPr="00E267FD">
        <w:rPr>
          <w:rFonts w:eastAsia="Times New Roman" w:cstheme="minorHAnsi"/>
          <w:kern w:val="0"/>
          <w:lang w:val="hr-HR"/>
        </w:rPr>
        <w:t xml:space="preserve"> mogu direktno kontaktirati Svjetsku banku ako smatraju da je projekat</w:t>
      </w:r>
      <w:r w:rsidR="0056164A">
        <w:rPr>
          <w:rFonts w:eastAsia="Times New Roman" w:cstheme="minorHAnsi"/>
          <w:kern w:val="0"/>
          <w:lang w:val="hr-HR"/>
        </w:rPr>
        <w:t xml:space="preserve"> prouzrokovao štetu zbog nepošto</w:t>
      </w:r>
      <w:r w:rsidR="00690B3D" w:rsidRPr="00E267FD">
        <w:rPr>
          <w:rFonts w:eastAsia="Times New Roman" w:cstheme="minorHAnsi"/>
          <w:kern w:val="0"/>
          <w:lang w:val="hr-HR"/>
        </w:rPr>
        <w:t xml:space="preserve">vanja politika </w:t>
      </w:r>
      <w:r w:rsidR="0056164A" w:rsidRPr="00E267FD">
        <w:rPr>
          <w:rFonts w:eastAsia="Times New Roman" w:cstheme="minorHAnsi"/>
          <w:kern w:val="0"/>
          <w:lang w:val="hr-HR"/>
        </w:rPr>
        <w:t>Svjetsk</w:t>
      </w:r>
      <w:r w:rsidR="0056164A">
        <w:rPr>
          <w:rFonts w:eastAsia="Times New Roman" w:cstheme="minorHAnsi"/>
          <w:kern w:val="0"/>
          <w:lang w:val="hr-HR"/>
        </w:rPr>
        <w:t>e</w:t>
      </w:r>
      <w:r w:rsidR="0056164A" w:rsidRPr="00E267FD">
        <w:rPr>
          <w:rFonts w:eastAsia="Times New Roman" w:cstheme="minorHAnsi"/>
          <w:kern w:val="0"/>
          <w:lang w:val="hr-HR"/>
        </w:rPr>
        <w:t xml:space="preserve"> bank</w:t>
      </w:r>
      <w:r w:rsidR="0056164A">
        <w:rPr>
          <w:rFonts w:eastAsia="Times New Roman" w:cstheme="minorHAnsi"/>
          <w:kern w:val="0"/>
          <w:lang w:val="hr-HR"/>
        </w:rPr>
        <w:t>e</w:t>
      </w:r>
      <w:r w:rsidR="00690B3D" w:rsidRPr="00E267FD">
        <w:rPr>
          <w:rFonts w:eastAsia="Times New Roman" w:cstheme="minorHAnsi"/>
          <w:kern w:val="0"/>
          <w:lang w:val="hr-HR"/>
        </w:rPr>
        <w:t>.</w:t>
      </w:r>
    </w:p>
    <w:p w14:paraId="29543EEB" w14:textId="77777777" w:rsidR="00FF4CC9" w:rsidRDefault="00690B3D" w:rsidP="00690B3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Informacije o podnošenju žalbi GRS-u:</w:t>
      </w:r>
    </w:p>
    <w:p w14:paraId="1FFE78F1" w14:textId="77777777" w:rsidR="00690B3D" w:rsidRPr="00E267FD" w:rsidRDefault="00690B3D" w:rsidP="00690B3D">
      <w:pPr>
        <w:spacing w:before="100" w:beforeAutospacing="1" w:after="100" w:afterAutospacing="1" w:line="240" w:lineRule="auto"/>
        <w:rPr>
          <w:rFonts w:eastAsia="Times New Roman" w:cstheme="minorHAnsi"/>
          <w:kern w:val="0"/>
          <w:lang w:val="hr-HR"/>
        </w:rPr>
      </w:pPr>
      <w:hyperlink r:id="rId14" w:tgtFrame="_new" w:history="1">
        <w:r w:rsidRPr="00E267FD">
          <w:rPr>
            <w:rFonts w:eastAsia="Times New Roman" w:cstheme="minorHAnsi"/>
            <w:b/>
            <w:bCs/>
            <w:color w:val="0000FF"/>
            <w:kern w:val="0"/>
            <w:u w:val="single"/>
            <w:lang w:val="hr-HR"/>
          </w:rPr>
          <w:t>https://www.worldbank.org/en/projects-operations/products-and-services/grievance-redress-service</w:t>
        </w:r>
      </w:hyperlink>
    </w:p>
    <w:p w14:paraId="0072788A" w14:textId="77777777" w:rsidR="00690B3D" w:rsidRDefault="00690B3D" w:rsidP="00690B3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Ovo ne zamjenjuje </w:t>
      </w:r>
      <w:r w:rsidR="0056164A">
        <w:rPr>
          <w:rFonts w:eastAsia="Times New Roman" w:cstheme="minorHAnsi"/>
          <w:kern w:val="0"/>
          <w:lang w:val="hr-HR"/>
        </w:rPr>
        <w:t>Mehanizam za pritužbe/žalbe</w:t>
      </w:r>
      <w:r w:rsidR="0056164A" w:rsidRPr="00E267FD">
        <w:rPr>
          <w:rFonts w:eastAsia="Times New Roman" w:cstheme="minorHAnsi"/>
          <w:kern w:val="0"/>
          <w:lang w:val="hr-HR"/>
        </w:rPr>
        <w:t xml:space="preserve"> </w:t>
      </w:r>
      <w:r w:rsidRPr="00E267FD">
        <w:rPr>
          <w:rFonts w:eastAsia="Times New Roman" w:cstheme="minorHAnsi"/>
          <w:kern w:val="0"/>
          <w:lang w:val="hr-HR"/>
        </w:rPr>
        <w:t>na nivou projekta; oba mehanizma mogu se koristiti paralelno.</w:t>
      </w:r>
    </w:p>
    <w:p w14:paraId="42870872" w14:textId="77777777" w:rsidR="004611BF" w:rsidRDefault="004611BF" w:rsidP="00690B3D">
      <w:pPr>
        <w:spacing w:before="100" w:beforeAutospacing="1" w:after="100" w:afterAutospacing="1" w:line="240" w:lineRule="auto"/>
        <w:rPr>
          <w:rFonts w:eastAsia="Times New Roman" w:cstheme="minorHAnsi"/>
          <w:kern w:val="0"/>
          <w:lang w:val="hr-HR"/>
        </w:rPr>
      </w:pPr>
    </w:p>
    <w:p w14:paraId="515BCDBD" w14:textId="77777777" w:rsidR="0056164A" w:rsidRPr="00E267FD" w:rsidRDefault="0056164A" w:rsidP="00690B3D">
      <w:pPr>
        <w:spacing w:before="100" w:beforeAutospacing="1" w:after="100" w:afterAutospacing="1" w:line="240" w:lineRule="auto"/>
        <w:rPr>
          <w:rFonts w:eastAsia="Times New Roman" w:cstheme="minorHAnsi"/>
          <w:kern w:val="0"/>
          <w:lang w:val="hr-HR"/>
        </w:rPr>
      </w:pPr>
    </w:p>
    <w:p w14:paraId="49F0A62C" w14:textId="77777777" w:rsidR="0087615D" w:rsidRPr="00E267FD" w:rsidRDefault="0087615D" w:rsidP="0056164A">
      <w:pPr>
        <w:pStyle w:val="Heading1"/>
      </w:pPr>
      <w:bookmarkStart w:id="170" w:name="_Toc217250479"/>
      <w:bookmarkStart w:id="171" w:name="_Toc217387120"/>
      <w:r w:rsidRPr="00E267FD">
        <w:t>7.</w:t>
      </w:r>
      <w:r w:rsidR="0056164A">
        <w:tab/>
        <w:t>Monitoring</w:t>
      </w:r>
      <w:r w:rsidRPr="00E267FD">
        <w:t xml:space="preserve"> </w:t>
      </w:r>
      <w:r w:rsidR="0056164A">
        <w:t>i</w:t>
      </w:r>
      <w:r w:rsidRPr="00E267FD">
        <w:t xml:space="preserve"> </w:t>
      </w:r>
      <w:bookmarkEnd w:id="170"/>
      <w:r w:rsidR="0056164A">
        <w:t>evaluacija</w:t>
      </w:r>
      <w:bookmarkEnd w:id="171"/>
    </w:p>
    <w:p w14:paraId="3023D002" w14:textId="77777777" w:rsidR="0087615D" w:rsidRPr="00E267FD" w:rsidRDefault="0087615D" w:rsidP="0087615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Efikas</w:t>
      </w:r>
      <w:r w:rsidR="00453CD6">
        <w:rPr>
          <w:rFonts w:eastAsia="Times New Roman" w:cstheme="minorHAnsi"/>
          <w:kern w:val="0"/>
          <w:lang w:val="hr-HR"/>
        </w:rPr>
        <w:t>a</w:t>
      </w:r>
      <w:r w:rsidRPr="00E267FD">
        <w:rPr>
          <w:rFonts w:eastAsia="Times New Roman" w:cstheme="minorHAnsi"/>
          <w:kern w:val="0"/>
          <w:lang w:val="hr-HR"/>
        </w:rPr>
        <w:t xml:space="preserve">n </w:t>
      </w:r>
      <w:r w:rsidR="00453CD6">
        <w:rPr>
          <w:rFonts w:eastAsia="Times New Roman" w:cstheme="minorHAnsi"/>
          <w:kern w:val="0"/>
          <w:lang w:val="hr-HR"/>
        </w:rPr>
        <w:t>monitoring</w:t>
      </w:r>
      <w:r w:rsidRPr="00E267FD">
        <w:rPr>
          <w:rFonts w:eastAsia="Times New Roman" w:cstheme="minorHAnsi"/>
          <w:kern w:val="0"/>
          <w:lang w:val="hr-HR"/>
        </w:rPr>
        <w:t xml:space="preserve"> i evaluacija (M&amp;E) su ključni za osiguranje da se </w:t>
      </w:r>
      <w:r w:rsidR="00453CD6">
        <w:rPr>
          <w:rFonts w:eastAsia="Times New Roman" w:cstheme="minorHAnsi"/>
          <w:kern w:val="0"/>
          <w:lang w:val="hr-HR"/>
        </w:rPr>
        <w:t>akvizicija</w:t>
      </w:r>
      <w:r w:rsidRPr="00E267FD">
        <w:rPr>
          <w:rFonts w:eastAsia="Times New Roman" w:cstheme="minorHAnsi"/>
          <w:kern w:val="0"/>
          <w:lang w:val="hr-HR"/>
        </w:rPr>
        <w:t xml:space="preserve"> zemljišta, preseljenje i obnova </w:t>
      </w:r>
      <w:r w:rsidR="00453CD6">
        <w:rPr>
          <w:rFonts w:eastAsia="Times New Roman" w:cstheme="minorHAnsi"/>
          <w:kern w:val="0"/>
          <w:lang w:val="hr-HR"/>
        </w:rPr>
        <w:t>sredstava za život</w:t>
      </w:r>
      <w:r w:rsidRPr="00E267FD">
        <w:rPr>
          <w:rFonts w:eastAsia="Times New Roman" w:cstheme="minorHAnsi"/>
          <w:kern w:val="0"/>
          <w:lang w:val="hr-HR"/>
        </w:rPr>
        <w:t xml:space="preserve"> u okviru Projekta Crnogorske šume za prosperitet (FSPP) </w:t>
      </w:r>
      <w:r w:rsidR="00453CD6">
        <w:rPr>
          <w:rFonts w:eastAsia="Times New Roman" w:cstheme="minorHAnsi"/>
          <w:kern w:val="0"/>
          <w:lang w:val="hr-HR"/>
        </w:rPr>
        <w:t>s</w:t>
      </w:r>
      <w:r w:rsidRPr="00E267FD">
        <w:rPr>
          <w:rFonts w:eastAsia="Times New Roman" w:cstheme="minorHAnsi"/>
          <w:kern w:val="0"/>
          <w:lang w:val="hr-HR"/>
        </w:rPr>
        <w:t xml:space="preserve">provode u skladu sa principima utvrđenim u ovom RPF-u i ESS5. Aktivnosti </w:t>
      </w:r>
      <w:r w:rsidR="00453CD6">
        <w:rPr>
          <w:rFonts w:eastAsia="Times New Roman" w:cstheme="minorHAnsi"/>
          <w:kern w:val="0"/>
          <w:lang w:val="hr-HR"/>
        </w:rPr>
        <w:t>monitoringa</w:t>
      </w:r>
      <w:r w:rsidR="00453CD6" w:rsidRPr="00E267FD">
        <w:rPr>
          <w:rFonts w:eastAsia="Times New Roman" w:cstheme="minorHAnsi"/>
          <w:kern w:val="0"/>
          <w:lang w:val="hr-HR"/>
        </w:rPr>
        <w:t xml:space="preserve"> </w:t>
      </w:r>
      <w:r w:rsidRPr="00E267FD">
        <w:rPr>
          <w:rFonts w:eastAsia="Times New Roman" w:cstheme="minorHAnsi"/>
          <w:kern w:val="0"/>
          <w:lang w:val="hr-HR"/>
        </w:rPr>
        <w:t xml:space="preserve">će pratiti usklađenost, mjeriti </w:t>
      </w:r>
      <w:r w:rsidR="00453CD6">
        <w:rPr>
          <w:rFonts w:eastAsia="Times New Roman" w:cstheme="minorHAnsi"/>
          <w:kern w:val="0"/>
          <w:lang w:val="hr-HR"/>
        </w:rPr>
        <w:t>učinak</w:t>
      </w:r>
      <w:r w:rsidRPr="00E267FD">
        <w:rPr>
          <w:rFonts w:eastAsia="Times New Roman" w:cstheme="minorHAnsi"/>
          <w:kern w:val="0"/>
          <w:lang w:val="hr-HR"/>
        </w:rPr>
        <w:t xml:space="preserve">, procjenjivati ishode i </w:t>
      </w:r>
      <w:r w:rsidR="005E2DD1">
        <w:rPr>
          <w:rFonts w:eastAsia="Times New Roman" w:cstheme="minorHAnsi"/>
          <w:kern w:val="0"/>
          <w:lang w:val="hr-HR"/>
        </w:rPr>
        <w:t>identifikovati</w:t>
      </w:r>
      <w:r w:rsidRPr="00E267FD">
        <w:rPr>
          <w:rFonts w:eastAsia="Times New Roman" w:cstheme="minorHAnsi"/>
          <w:kern w:val="0"/>
          <w:lang w:val="hr-HR"/>
        </w:rPr>
        <w:t xml:space="preserve"> oblasti u kojima bi korektivne mjere mogle biti potrebne kako bi se osiguralo da </w:t>
      </w:r>
      <w:r w:rsidR="008F65D7">
        <w:rPr>
          <w:rFonts w:eastAsia="Times New Roman" w:cstheme="minorHAnsi"/>
          <w:kern w:val="0"/>
          <w:lang w:val="hr-HR"/>
        </w:rPr>
        <w:t>strane pogođene</w:t>
      </w:r>
      <w:r w:rsidRPr="00E267FD">
        <w:rPr>
          <w:rFonts w:eastAsia="Times New Roman" w:cstheme="minorHAnsi"/>
          <w:kern w:val="0"/>
          <w:lang w:val="hr-HR"/>
        </w:rPr>
        <w:t xml:space="preserve"> projektom (PAP) dobiju punu zaštitu svojih prava i da se ciljevi preseljenja ostvare.</w:t>
      </w:r>
    </w:p>
    <w:p w14:paraId="68EFB763" w14:textId="77777777" w:rsidR="0087615D" w:rsidRDefault="00453CD6" w:rsidP="0087615D">
      <w:p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Monitoring</w:t>
      </w:r>
      <w:r w:rsidRPr="00E267FD">
        <w:rPr>
          <w:rFonts w:eastAsia="Times New Roman" w:cstheme="minorHAnsi"/>
          <w:kern w:val="0"/>
          <w:lang w:val="hr-HR"/>
        </w:rPr>
        <w:t xml:space="preserve"> </w:t>
      </w:r>
      <w:r w:rsidR="0087615D" w:rsidRPr="00E267FD">
        <w:rPr>
          <w:rFonts w:eastAsia="Times New Roman" w:cstheme="minorHAnsi"/>
          <w:kern w:val="0"/>
          <w:lang w:val="hr-HR"/>
        </w:rPr>
        <w:t xml:space="preserve">će se </w:t>
      </w:r>
      <w:r>
        <w:rPr>
          <w:rFonts w:eastAsia="Times New Roman" w:cstheme="minorHAnsi"/>
          <w:kern w:val="0"/>
          <w:lang w:val="hr-HR"/>
        </w:rPr>
        <w:t>s</w:t>
      </w:r>
      <w:r w:rsidR="0087615D" w:rsidRPr="00E267FD">
        <w:rPr>
          <w:rFonts w:eastAsia="Times New Roman" w:cstheme="minorHAnsi"/>
          <w:kern w:val="0"/>
          <w:lang w:val="hr-HR"/>
        </w:rPr>
        <w:t xml:space="preserve">provoditi </w:t>
      </w:r>
      <w:r>
        <w:rPr>
          <w:rFonts w:eastAsia="Times New Roman" w:cstheme="minorHAnsi"/>
          <w:kern w:val="0"/>
          <w:lang w:val="hr-HR"/>
        </w:rPr>
        <w:t>kako</w:t>
      </w:r>
      <w:r w:rsidR="0087615D" w:rsidRPr="00E267FD">
        <w:rPr>
          <w:rFonts w:eastAsia="Times New Roman" w:cstheme="minorHAnsi"/>
          <w:kern w:val="0"/>
          <w:lang w:val="hr-HR"/>
        </w:rPr>
        <w:t xml:space="preserve"> na institucionalnom nivou (od strane PMT-a i partnerskih institucija), tako i na nivou procesa preseljenja (praćenje </w:t>
      </w:r>
      <w:r>
        <w:rPr>
          <w:rFonts w:eastAsia="Times New Roman" w:cstheme="minorHAnsi"/>
          <w:kern w:val="0"/>
          <w:lang w:val="hr-HR"/>
        </w:rPr>
        <w:t>izvršenja</w:t>
      </w:r>
      <w:r w:rsidR="0087615D" w:rsidRPr="00E267FD">
        <w:rPr>
          <w:rFonts w:eastAsia="Times New Roman" w:cstheme="minorHAnsi"/>
          <w:kern w:val="0"/>
          <w:lang w:val="hr-HR"/>
        </w:rPr>
        <w:t xml:space="preserve"> naknada, </w:t>
      </w:r>
      <w:r>
        <w:rPr>
          <w:rFonts w:eastAsia="Times New Roman" w:cstheme="minorHAnsi"/>
          <w:kern w:val="0"/>
          <w:lang w:val="hr-HR"/>
        </w:rPr>
        <w:t>djeltovnornosti</w:t>
      </w:r>
      <w:r w:rsidR="0087615D" w:rsidRPr="00E267FD">
        <w:rPr>
          <w:rFonts w:eastAsia="Times New Roman" w:cstheme="minorHAnsi"/>
          <w:kern w:val="0"/>
          <w:lang w:val="hr-HR"/>
        </w:rPr>
        <w:t xml:space="preserve"> mjera za </w:t>
      </w:r>
      <w:r>
        <w:rPr>
          <w:rFonts w:eastAsia="Times New Roman" w:cstheme="minorHAnsi"/>
          <w:kern w:val="0"/>
          <w:lang w:val="hr-HR"/>
        </w:rPr>
        <w:t>sredstva za život</w:t>
      </w:r>
      <w:r w:rsidR="0087615D" w:rsidRPr="00E267FD">
        <w:rPr>
          <w:rFonts w:eastAsia="Times New Roman" w:cstheme="minorHAnsi"/>
          <w:kern w:val="0"/>
          <w:lang w:val="hr-HR"/>
        </w:rPr>
        <w:t xml:space="preserve"> i zadovoljstva </w:t>
      </w:r>
      <w:r w:rsidR="008F65D7">
        <w:rPr>
          <w:rFonts w:eastAsia="Times New Roman" w:cstheme="minorHAnsi"/>
          <w:kern w:val="0"/>
          <w:lang w:val="hr-HR"/>
        </w:rPr>
        <w:t>strana pogođenih projektom (PAP)</w:t>
      </w:r>
      <w:r w:rsidR="0087615D" w:rsidRPr="00E267FD">
        <w:rPr>
          <w:rFonts w:eastAsia="Times New Roman" w:cstheme="minorHAnsi"/>
          <w:kern w:val="0"/>
          <w:lang w:val="hr-HR"/>
        </w:rPr>
        <w:t>).</w:t>
      </w:r>
    </w:p>
    <w:p w14:paraId="4F5B48ED" w14:textId="77777777" w:rsidR="00453CD6" w:rsidRPr="00E267FD" w:rsidRDefault="00453CD6" w:rsidP="0087615D">
      <w:pPr>
        <w:spacing w:before="100" w:beforeAutospacing="1" w:after="100" w:afterAutospacing="1" w:line="240" w:lineRule="auto"/>
        <w:rPr>
          <w:rFonts w:eastAsia="Times New Roman" w:cstheme="minorHAnsi"/>
          <w:kern w:val="0"/>
          <w:lang w:val="hr-HR"/>
        </w:rPr>
      </w:pPr>
    </w:p>
    <w:p w14:paraId="7C097E84" w14:textId="77777777" w:rsidR="0087615D" w:rsidRPr="0056164A" w:rsidRDefault="0087615D" w:rsidP="0056164A">
      <w:pPr>
        <w:pStyle w:val="Heading2"/>
      </w:pPr>
      <w:bookmarkStart w:id="172" w:name="_Toc217250480"/>
      <w:bookmarkStart w:id="173" w:name="_Toc217387121"/>
      <w:r w:rsidRPr="00E267FD">
        <w:t>7.1</w:t>
      </w:r>
      <w:r w:rsidR="0056164A">
        <w:tab/>
      </w:r>
      <w:r w:rsidRPr="00E267FD">
        <w:t xml:space="preserve">Institucionalni </w:t>
      </w:r>
      <w:bookmarkEnd w:id="172"/>
      <w:r w:rsidR="00453CD6">
        <w:t>monitoring</w:t>
      </w:r>
      <w:bookmarkEnd w:id="173"/>
    </w:p>
    <w:p w14:paraId="134786AA" w14:textId="77777777" w:rsidR="0087615D" w:rsidRPr="00E267FD" w:rsidRDefault="0087615D" w:rsidP="0087615D">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Tim za upravljanje projektima (PMT), putem svog Specijaliste za društven</w:t>
      </w:r>
      <w:r w:rsidR="00453CD6">
        <w:rPr>
          <w:rFonts w:eastAsia="Times New Roman" w:cstheme="minorHAnsi"/>
          <w:kern w:val="0"/>
          <w:lang w:val="hr-HR"/>
        </w:rPr>
        <w:t>a pitanja</w:t>
      </w:r>
      <w:r w:rsidRPr="00E267FD">
        <w:rPr>
          <w:rFonts w:eastAsia="Times New Roman" w:cstheme="minorHAnsi"/>
          <w:kern w:val="0"/>
          <w:lang w:val="hr-HR"/>
        </w:rPr>
        <w:t xml:space="preserve">, </w:t>
      </w:r>
      <w:r w:rsidR="00453CD6">
        <w:rPr>
          <w:rFonts w:eastAsia="Times New Roman" w:cstheme="minorHAnsi"/>
          <w:kern w:val="0"/>
          <w:lang w:val="hr-HR"/>
        </w:rPr>
        <w:t xml:space="preserve">će </w:t>
      </w:r>
      <w:r w:rsidRPr="00E267FD">
        <w:rPr>
          <w:rFonts w:eastAsia="Times New Roman" w:cstheme="minorHAnsi"/>
          <w:kern w:val="0"/>
          <w:lang w:val="hr-HR"/>
        </w:rPr>
        <w:t>održavat</w:t>
      </w:r>
      <w:r w:rsidR="00453CD6">
        <w:rPr>
          <w:rFonts w:eastAsia="Times New Roman" w:cstheme="minorHAnsi"/>
          <w:kern w:val="0"/>
          <w:lang w:val="hr-HR"/>
        </w:rPr>
        <w:t>i</w:t>
      </w:r>
      <w:r w:rsidRPr="00E267FD">
        <w:rPr>
          <w:rFonts w:eastAsia="Times New Roman" w:cstheme="minorHAnsi"/>
          <w:kern w:val="0"/>
          <w:lang w:val="hr-HR"/>
        </w:rPr>
        <w:t xml:space="preserve"> sveobuhvatnu bazu podataka o preseljenjima i sticanju zemljišta. Baza podataka će uključivati, barem:</w:t>
      </w:r>
    </w:p>
    <w:p w14:paraId="3A05F336" w14:textId="77777777" w:rsidR="0087615D" w:rsidRPr="00E267FD" w:rsidRDefault="00453CD6" w:rsidP="00E3102D">
      <w:pPr>
        <w:numPr>
          <w:ilvl w:val="0"/>
          <w:numId w:val="86"/>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u</w:t>
      </w:r>
      <w:r w:rsidR="0087615D" w:rsidRPr="00E267FD">
        <w:rPr>
          <w:rFonts w:eastAsia="Times New Roman" w:cstheme="minorHAnsi"/>
          <w:kern w:val="0"/>
          <w:lang w:val="hr-HR"/>
        </w:rPr>
        <w:t xml:space="preserve">kupni </w:t>
      </w:r>
      <w:r>
        <w:rPr>
          <w:rFonts w:eastAsia="Times New Roman" w:cstheme="minorHAnsi"/>
          <w:kern w:val="0"/>
          <w:lang w:val="hr-HR"/>
        </w:rPr>
        <w:t>obim</w:t>
      </w:r>
      <w:r w:rsidR="0087615D" w:rsidRPr="00E267FD">
        <w:rPr>
          <w:rFonts w:eastAsia="Times New Roman" w:cstheme="minorHAnsi"/>
          <w:kern w:val="0"/>
          <w:lang w:val="hr-HR"/>
        </w:rPr>
        <w:t xml:space="preserve"> zemljišta </w:t>
      </w:r>
      <w:r>
        <w:rPr>
          <w:rFonts w:eastAsia="Times New Roman" w:cstheme="minorHAnsi"/>
          <w:kern w:val="0"/>
          <w:lang w:val="hr-HR"/>
        </w:rPr>
        <w:t>koji je identifikovan</w:t>
      </w:r>
      <w:r w:rsidR="0087615D" w:rsidRPr="00E267FD">
        <w:rPr>
          <w:rFonts w:eastAsia="Times New Roman" w:cstheme="minorHAnsi"/>
          <w:kern w:val="0"/>
          <w:lang w:val="hr-HR"/>
        </w:rPr>
        <w:t xml:space="preserve"> za </w:t>
      </w:r>
      <w:r>
        <w:rPr>
          <w:rFonts w:eastAsia="Times New Roman" w:cstheme="minorHAnsi"/>
          <w:kern w:val="0"/>
          <w:lang w:val="hr-HR"/>
        </w:rPr>
        <w:t>akviziciju</w:t>
      </w:r>
      <w:r w:rsidR="0087615D" w:rsidRPr="00E267FD">
        <w:rPr>
          <w:rFonts w:eastAsia="Times New Roman" w:cstheme="minorHAnsi"/>
          <w:kern w:val="0"/>
          <w:lang w:val="hr-HR"/>
        </w:rPr>
        <w:t xml:space="preserve"> ili privremenu upotrebu</w:t>
      </w:r>
      <w:r>
        <w:rPr>
          <w:rFonts w:eastAsia="Times New Roman" w:cstheme="minorHAnsi"/>
          <w:kern w:val="0"/>
          <w:lang w:val="hr-HR"/>
        </w:rPr>
        <w:t>,</w:t>
      </w:r>
    </w:p>
    <w:p w14:paraId="11503516" w14:textId="77777777" w:rsidR="0087615D" w:rsidRPr="00E267FD" w:rsidRDefault="00453CD6" w:rsidP="00E3102D">
      <w:pPr>
        <w:numPr>
          <w:ilvl w:val="0"/>
          <w:numId w:val="86"/>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z</w:t>
      </w:r>
      <w:r w:rsidR="0087615D" w:rsidRPr="00E267FD">
        <w:rPr>
          <w:rFonts w:eastAsia="Times New Roman" w:cstheme="minorHAnsi"/>
          <w:kern w:val="0"/>
          <w:lang w:val="hr-HR"/>
        </w:rPr>
        <w:t>avršen</w:t>
      </w:r>
      <w:r>
        <w:rPr>
          <w:rFonts w:eastAsia="Times New Roman" w:cstheme="minorHAnsi"/>
          <w:kern w:val="0"/>
          <w:lang w:val="hr-HR"/>
        </w:rPr>
        <w:t>e</w:t>
      </w:r>
      <w:r w:rsidR="0087615D" w:rsidRPr="00E267FD">
        <w:rPr>
          <w:rFonts w:eastAsia="Times New Roman" w:cstheme="minorHAnsi"/>
          <w:kern w:val="0"/>
          <w:lang w:val="hr-HR"/>
        </w:rPr>
        <w:t xml:space="preserve"> </w:t>
      </w:r>
      <w:r>
        <w:rPr>
          <w:rFonts w:eastAsia="Times New Roman" w:cstheme="minorHAnsi"/>
          <w:kern w:val="0"/>
          <w:lang w:val="hr-HR"/>
        </w:rPr>
        <w:t>akvizicije zemljišta do datuma izvještaja,</w:t>
      </w:r>
    </w:p>
    <w:p w14:paraId="4D1157FF" w14:textId="77777777" w:rsidR="0087615D" w:rsidRPr="00E267FD" w:rsidRDefault="00453CD6" w:rsidP="00E3102D">
      <w:pPr>
        <w:numPr>
          <w:ilvl w:val="0"/>
          <w:numId w:val="86"/>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Popis strana pogođenih projektom (</w:t>
      </w:r>
      <w:r w:rsidR="0087615D" w:rsidRPr="00E267FD">
        <w:rPr>
          <w:rFonts w:eastAsia="Times New Roman" w:cstheme="minorHAnsi"/>
          <w:kern w:val="0"/>
          <w:lang w:val="hr-HR"/>
        </w:rPr>
        <w:t>PAP</w:t>
      </w:r>
      <w:r>
        <w:rPr>
          <w:rFonts w:eastAsia="Times New Roman" w:cstheme="minorHAnsi"/>
          <w:kern w:val="0"/>
          <w:lang w:val="hr-HR"/>
        </w:rPr>
        <w:t>)</w:t>
      </w:r>
      <w:r w:rsidR="0087615D" w:rsidRPr="00E267FD">
        <w:rPr>
          <w:rFonts w:eastAsia="Times New Roman" w:cstheme="minorHAnsi"/>
          <w:kern w:val="0"/>
          <w:lang w:val="hr-HR"/>
        </w:rPr>
        <w:t>, kategoriz</w:t>
      </w:r>
      <w:r>
        <w:rPr>
          <w:rFonts w:eastAsia="Times New Roman" w:cstheme="minorHAnsi"/>
          <w:kern w:val="0"/>
          <w:lang w:val="hr-HR"/>
        </w:rPr>
        <w:t>ov</w:t>
      </w:r>
      <w:r w:rsidR="0087615D" w:rsidRPr="00E267FD">
        <w:rPr>
          <w:rFonts w:eastAsia="Times New Roman" w:cstheme="minorHAnsi"/>
          <w:kern w:val="0"/>
          <w:lang w:val="hr-HR"/>
        </w:rPr>
        <w:t>an prema uticaju</w:t>
      </w:r>
      <w:r>
        <w:rPr>
          <w:rFonts w:eastAsia="Times New Roman" w:cstheme="minorHAnsi"/>
          <w:kern w:val="0"/>
          <w:lang w:val="hr-HR"/>
        </w:rPr>
        <w:t>,</w:t>
      </w:r>
    </w:p>
    <w:p w14:paraId="2D69A4A9" w14:textId="77777777" w:rsidR="0087615D" w:rsidRPr="00E267FD" w:rsidRDefault="0087615D" w:rsidP="00E3102D">
      <w:pPr>
        <w:numPr>
          <w:ilvl w:val="0"/>
          <w:numId w:val="86"/>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Status svih slučajeva eksproprijacije ili </w:t>
      </w:r>
      <w:r w:rsidR="004B0569">
        <w:rPr>
          <w:rFonts w:eastAsia="Times New Roman" w:cstheme="minorHAnsi"/>
          <w:kern w:val="0"/>
          <w:lang w:val="hr-HR"/>
        </w:rPr>
        <w:t>sporazumnih</w:t>
      </w:r>
      <w:r w:rsidRPr="00E267FD">
        <w:rPr>
          <w:rFonts w:eastAsia="Times New Roman" w:cstheme="minorHAnsi"/>
          <w:kern w:val="0"/>
          <w:lang w:val="hr-HR"/>
        </w:rPr>
        <w:t xml:space="preserve"> nagodbi</w:t>
      </w:r>
      <w:r w:rsidR="004B0569">
        <w:rPr>
          <w:rFonts w:eastAsia="Times New Roman" w:cstheme="minorHAnsi"/>
          <w:kern w:val="0"/>
          <w:lang w:val="hr-HR"/>
        </w:rPr>
        <w:t>,</w:t>
      </w:r>
    </w:p>
    <w:p w14:paraId="48DEA4C3" w14:textId="77777777" w:rsidR="0087615D" w:rsidRPr="00E267FD" w:rsidRDefault="0087615D" w:rsidP="00E3102D">
      <w:pPr>
        <w:numPr>
          <w:ilvl w:val="0"/>
          <w:numId w:val="86"/>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Isplate na</w:t>
      </w:r>
      <w:r w:rsidR="004B0569">
        <w:rPr>
          <w:rFonts w:eastAsia="Times New Roman" w:cstheme="minorHAnsi"/>
          <w:kern w:val="0"/>
          <w:lang w:val="hr-HR"/>
        </w:rPr>
        <w:t>do</w:t>
      </w:r>
      <w:r w:rsidRPr="00E267FD">
        <w:rPr>
          <w:rFonts w:eastAsia="Times New Roman" w:cstheme="minorHAnsi"/>
          <w:kern w:val="0"/>
          <w:lang w:val="hr-HR"/>
        </w:rPr>
        <w:t>knada, naknade i pomoć koje su pružene</w:t>
      </w:r>
      <w:r w:rsidR="004B0569">
        <w:rPr>
          <w:rFonts w:eastAsia="Times New Roman" w:cstheme="minorHAnsi"/>
          <w:kern w:val="0"/>
          <w:lang w:val="hr-HR"/>
        </w:rPr>
        <w:t>,</w:t>
      </w:r>
    </w:p>
    <w:p w14:paraId="20639D9D" w14:textId="77777777" w:rsidR="0087615D" w:rsidRPr="00E267FD" w:rsidRDefault="004B0569" w:rsidP="00E3102D">
      <w:pPr>
        <w:numPr>
          <w:ilvl w:val="0"/>
          <w:numId w:val="86"/>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Pritužbe</w:t>
      </w:r>
      <w:r w:rsidR="0087615D" w:rsidRPr="00E267FD">
        <w:rPr>
          <w:rFonts w:eastAsia="Times New Roman" w:cstheme="minorHAnsi"/>
          <w:kern w:val="0"/>
          <w:lang w:val="hr-HR"/>
        </w:rPr>
        <w:t xml:space="preserve"> vezane za </w:t>
      </w:r>
      <w:r>
        <w:rPr>
          <w:rFonts w:eastAsia="Times New Roman" w:cstheme="minorHAnsi"/>
          <w:kern w:val="0"/>
          <w:lang w:val="hr-HR"/>
        </w:rPr>
        <w:t>akviziciju</w:t>
      </w:r>
      <w:r w:rsidR="0087615D" w:rsidRPr="00E267FD">
        <w:rPr>
          <w:rFonts w:eastAsia="Times New Roman" w:cstheme="minorHAnsi"/>
          <w:kern w:val="0"/>
          <w:lang w:val="hr-HR"/>
        </w:rPr>
        <w:t xml:space="preserve"> zemljišta i njihovo rješavanje</w:t>
      </w:r>
      <w:r>
        <w:rPr>
          <w:rFonts w:eastAsia="Times New Roman" w:cstheme="minorHAnsi"/>
          <w:kern w:val="0"/>
          <w:lang w:val="hr-HR"/>
        </w:rPr>
        <w:t>,</w:t>
      </w:r>
    </w:p>
    <w:p w14:paraId="28A26288" w14:textId="77777777" w:rsidR="0087615D" w:rsidRPr="00E267FD" w:rsidRDefault="004B0569" w:rsidP="00E3102D">
      <w:pPr>
        <w:numPr>
          <w:ilvl w:val="0"/>
          <w:numId w:val="86"/>
        </w:num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Monitoring</w:t>
      </w:r>
      <w:r w:rsidR="0087615D" w:rsidRPr="00E267FD">
        <w:rPr>
          <w:rFonts w:eastAsia="Times New Roman" w:cstheme="minorHAnsi"/>
          <w:kern w:val="0"/>
          <w:lang w:val="hr-HR"/>
        </w:rPr>
        <w:t xml:space="preserve"> ranjivih grupa</w:t>
      </w:r>
      <w:r>
        <w:rPr>
          <w:rFonts w:eastAsia="Times New Roman" w:cstheme="minorHAnsi"/>
          <w:kern w:val="0"/>
          <w:lang w:val="hr-HR"/>
        </w:rPr>
        <w:t>,</w:t>
      </w:r>
    </w:p>
    <w:p w14:paraId="78AAD4B8" w14:textId="77777777" w:rsidR="0087615D" w:rsidRPr="00E267FD" w:rsidRDefault="0087615D" w:rsidP="00E3102D">
      <w:pPr>
        <w:numPr>
          <w:ilvl w:val="0"/>
          <w:numId w:val="86"/>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Status aktivnosti obnove sredstava za život</w:t>
      </w:r>
      <w:r w:rsidR="004B0569">
        <w:rPr>
          <w:rFonts w:eastAsia="Times New Roman" w:cstheme="minorHAnsi"/>
          <w:kern w:val="0"/>
          <w:lang w:val="hr-HR"/>
        </w:rPr>
        <w:t>.</w:t>
      </w:r>
    </w:p>
    <w:p w14:paraId="4CAF8477" w14:textId="77777777" w:rsidR="0087615D" w:rsidRPr="00E267FD" w:rsidRDefault="004B0569" w:rsidP="0087615D">
      <w:pPr>
        <w:spacing w:before="100" w:beforeAutospacing="1" w:after="100" w:afterAutospacing="1" w:line="240" w:lineRule="auto"/>
        <w:rPr>
          <w:rFonts w:eastAsia="Times New Roman" w:cstheme="minorHAnsi"/>
          <w:kern w:val="0"/>
          <w:lang w:val="hr-HR"/>
        </w:rPr>
      </w:pPr>
      <w:r>
        <w:rPr>
          <w:rFonts w:eastAsia="Times New Roman" w:cstheme="minorHAnsi"/>
          <w:kern w:val="0"/>
          <w:lang w:val="hr-HR"/>
        </w:rPr>
        <w:t>Monitoring</w:t>
      </w:r>
      <w:r w:rsidRPr="00E267FD">
        <w:rPr>
          <w:rFonts w:eastAsia="Times New Roman" w:cstheme="minorHAnsi"/>
          <w:kern w:val="0"/>
          <w:lang w:val="hr-HR"/>
        </w:rPr>
        <w:t xml:space="preserve"> </w:t>
      </w:r>
      <w:r w:rsidR="0087615D" w:rsidRPr="00E267FD">
        <w:rPr>
          <w:rFonts w:eastAsia="Times New Roman" w:cstheme="minorHAnsi"/>
          <w:kern w:val="0"/>
          <w:lang w:val="hr-HR"/>
        </w:rPr>
        <w:t xml:space="preserve">će omogućiti PMT-u da rano identifikuje kašnjenja, rizike, izazove i </w:t>
      </w:r>
      <w:r>
        <w:rPr>
          <w:rFonts w:eastAsia="Times New Roman" w:cstheme="minorHAnsi"/>
          <w:kern w:val="0"/>
          <w:lang w:val="hr-HR"/>
        </w:rPr>
        <w:t>nedostatke</w:t>
      </w:r>
      <w:r w:rsidR="0087615D" w:rsidRPr="00E267FD">
        <w:rPr>
          <w:rFonts w:eastAsia="Times New Roman" w:cstheme="minorHAnsi"/>
          <w:kern w:val="0"/>
          <w:lang w:val="hr-HR"/>
        </w:rPr>
        <w:t xml:space="preserve"> u kapacitetima te da usvoji korektivne mjere u koordinaciji sa Svjetskom bankom.</w:t>
      </w:r>
    </w:p>
    <w:p w14:paraId="0479992F" w14:textId="77777777" w:rsidR="00863A40" w:rsidRPr="00E267FD" w:rsidRDefault="00863A40" w:rsidP="00570347">
      <w:pPr>
        <w:spacing w:before="100" w:beforeAutospacing="1" w:after="100" w:afterAutospacing="1"/>
        <w:rPr>
          <w:rFonts w:cstheme="minorHAnsi"/>
          <w:lang w:val="hr-HR"/>
        </w:rPr>
      </w:pPr>
    </w:p>
    <w:p w14:paraId="47F64C48" w14:textId="77777777" w:rsidR="00453CD6" w:rsidRDefault="00453CD6" w:rsidP="00453CD6">
      <w:pPr>
        <w:pStyle w:val="Caption"/>
      </w:pPr>
      <w:bookmarkStart w:id="174" w:name="_Toc217387137"/>
      <w:r>
        <w:t xml:space="preserve">Tabela </w:t>
      </w:r>
      <w:r w:rsidR="00462BC4">
        <w:fldChar w:fldCharType="begin"/>
      </w:r>
      <w:r w:rsidR="00462BC4">
        <w:instrText xml:space="preserve"> SEQ Tabela \* ARABIC </w:instrText>
      </w:r>
      <w:r w:rsidR="00462BC4">
        <w:fldChar w:fldCharType="separate"/>
      </w:r>
      <w:r w:rsidR="00462BC4">
        <w:rPr>
          <w:noProof/>
        </w:rPr>
        <w:t>4</w:t>
      </w:r>
      <w:r w:rsidR="00462BC4">
        <w:rPr>
          <w:noProof/>
        </w:rPr>
        <w:fldChar w:fldCharType="end"/>
      </w:r>
      <w:r>
        <w:t xml:space="preserve">: </w:t>
      </w:r>
      <w:r w:rsidRPr="00453CD6">
        <w:t>Institucionalne odgovornosti</w:t>
      </w:r>
      <w:bookmarkEnd w:id="174"/>
    </w:p>
    <w:tbl>
      <w:tblPr>
        <w:tblW w:w="8720" w:type="dxa"/>
        <w:tblInd w:w="4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6320"/>
        <w:gridCol w:w="2400"/>
      </w:tblGrid>
      <w:tr w:rsidR="0087615D" w:rsidRPr="00E267FD" w14:paraId="688FA1AF" w14:textId="77777777" w:rsidTr="004B0569">
        <w:trPr>
          <w:trHeight w:val="296"/>
        </w:trPr>
        <w:tc>
          <w:tcPr>
            <w:tcW w:w="6320" w:type="dxa"/>
            <w:tcBorders>
              <w:bottom w:val="single" w:sz="6" w:space="0" w:color="000000" w:themeColor="text1"/>
            </w:tcBorders>
            <w:shd w:val="clear" w:color="auto" w:fill="D9E2F3" w:themeFill="accent1" w:themeFillTint="33"/>
          </w:tcPr>
          <w:p w14:paraId="4ED94670" w14:textId="77777777" w:rsidR="0087615D" w:rsidRPr="00E267FD" w:rsidRDefault="0087615D" w:rsidP="006E1A56">
            <w:pPr>
              <w:pStyle w:val="TableParagraph"/>
              <w:spacing w:before="77"/>
              <w:ind w:left="79"/>
              <w:rPr>
                <w:rFonts w:asciiTheme="minorHAnsi" w:hAnsiTheme="minorHAnsi" w:cstheme="minorHAnsi"/>
                <w:b/>
                <w:lang w:val="hr-HR"/>
              </w:rPr>
            </w:pPr>
            <w:r w:rsidRPr="00E267FD">
              <w:rPr>
                <w:rFonts w:asciiTheme="minorHAnsi" w:hAnsiTheme="minorHAnsi" w:cstheme="minorHAnsi"/>
                <w:b/>
                <w:color w:val="000009"/>
                <w:spacing w:val="-2"/>
                <w:lang w:val="hr-HR"/>
              </w:rPr>
              <w:t>Zadatak</w:t>
            </w:r>
          </w:p>
        </w:tc>
        <w:tc>
          <w:tcPr>
            <w:tcW w:w="2400" w:type="dxa"/>
            <w:tcBorders>
              <w:bottom w:val="single" w:sz="6" w:space="0" w:color="000000" w:themeColor="text1"/>
            </w:tcBorders>
            <w:shd w:val="clear" w:color="auto" w:fill="D9E2F3" w:themeFill="accent1" w:themeFillTint="33"/>
          </w:tcPr>
          <w:p w14:paraId="00702031" w14:textId="77777777" w:rsidR="0087615D" w:rsidRPr="00E267FD" w:rsidRDefault="0087615D" w:rsidP="006E1A56">
            <w:pPr>
              <w:pStyle w:val="TableParagraph"/>
              <w:spacing w:before="77"/>
              <w:ind w:left="81"/>
              <w:rPr>
                <w:rFonts w:asciiTheme="minorHAnsi" w:hAnsiTheme="minorHAnsi" w:cstheme="minorHAnsi"/>
                <w:b/>
                <w:lang w:val="hr-HR"/>
              </w:rPr>
            </w:pPr>
            <w:r w:rsidRPr="00E267FD">
              <w:rPr>
                <w:rFonts w:asciiTheme="minorHAnsi" w:hAnsiTheme="minorHAnsi" w:cstheme="minorHAnsi"/>
                <w:b/>
                <w:color w:val="000009"/>
                <w:spacing w:val="-2"/>
                <w:lang w:val="hr-HR"/>
              </w:rPr>
              <w:t>Odgovornost</w:t>
            </w:r>
          </w:p>
        </w:tc>
      </w:tr>
      <w:tr w:rsidR="0087615D" w:rsidRPr="00E267FD" w14:paraId="79DFBE3E" w14:textId="77777777" w:rsidTr="004B0569">
        <w:trPr>
          <w:trHeight w:val="399"/>
        </w:trPr>
        <w:tc>
          <w:tcPr>
            <w:tcW w:w="6320" w:type="dxa"/>
            <w:tcBorders>
              <w:top w:val="single" w:sz="6" w:space="0" w:color="000000" w:themeColor="text1"/>
              <w:bottom w:val="single" w:sz="6" w:space="0" w:color="000000" w:themeColor="text1"/>
            </w:tcBorders>
          </w:tcPr>
          <w:p w14:paraId="693AA504" w14:textId="77777777" w:rsidR="0087615D" w:rsidRPr="00E267FD" w:rsidRDefault="004B0569" w:rsidP="000F64AB">
            <w:pPr>
              <w:pStyle w:val="TableParagraph"/>
              <w:spacing w:before="74"/>
              <w:ind w:left="79"/>
              <w:rPr>
                <w:rFonts w:asciiTheme="minorHAnsi" w:hAnsiTheme="minorHAnsi" w:cstheme="minorHAnsi"/>
                <w:lang w:val="hr-HR"/>
              </w:rPr>
            </w:pPr>
            <w:r>
              <w:rPr>
                <w:rFonts w:asciiTheme="minorHAnsi" w:hAnsiTheme="minorHAnsi" w:cstheme="minorHAnsi"/>
                <w:color w:val="000009"/>
                <w:lang w:val="hr-HR"/>
              </w:rPr>
              <w:t>Objelodanjivanje</w:t>
            </w:r>
            <w:r w:rsidRPr="00E267FD">
              <w:rPr>
                <w:rFonts w:asciiTheme="minorHAnsi" w:hAnsiTheme="minorHAnsi" w:cstheme="minorHAnsi"/>
                <w:color w:val="000009"/>
                <w:lang w:val="hr-HR"/>
              </w:rPr>
              <w:t xml:space="preserve"> </w:t>
            </w:r>
            <w:r w:rsidR="0087615D" w:rsidRPr="00E267FD">
              <w:rPr>
                <w:rFonts w:asciiTheme="minorHAnsi" w:hAnsiTheme="minorHAnsi" w:cstheme="minorHAnsi"/>
                <w:color w:val="000009"/>
                <w:lang w:val="hr-HR"/>
              </w:rPr>
              <w:t>i organizovanje javnih konsultacija o RPF-u</w:t>
            </w:r>
          </w:p>
        </w:tc>
        <w:tc>
          <w:tcPr>
            <w:tcW w:w="2400" w:type="dxa"/>
            <w:tcBorders>
              <w:top w:val="single" w:sz="6" w:space="0" w:color="000000" w:themeColor="text1"/>
              <w:bottom w:val="single" w:sz="6" w:space="0" w:color="000000" w:themeColor="text1"/>
            </w:tcBorders>
          </w:tcPr>
          <w:p w14:paraId="09D98C15" w14:textId="77777777" w:rsidR="0087615D" w:rsidRPr="00E267FD" w:rsidRDefault="004B0569" w:rsidP="000F64AB">
            <w:pPr>
              <w:pStyle w:val="TableParagraph"/>
              <w:spacing w:before="74"/>
              <w:ind w:left="81"/>
              <w:rPr>
                <w:rFonts w:asciiTheme="minorHAnsi" w:hAnsiTheme="minorHAnsi" w:cstheme="minorHAnsi"/>
                <w:lang w:val="hr-HR"/>
              </w:rPr>
            </w:pPr>
            <w:r>
              <w:rPr>
                <w:rFonts w:asciiTheme="minorHAnsi" w:hAnsiTheme="minorHAnsi" w:cstheme="minorHAnsi"/>
                <w:color w:val="000009"/>
                <w:lang w:val="hr-HR"/>
              </w:rPr>
              <w:t>MPŠV</w:t>
            </w:r>
            <w:r w:rsidR="0087615D" w:rsidRPr="00E267FD">
              <w:rPr>
                <w:rFonts w:asciiTheme="minorHAnsi" w:hAnsiTheme="minorHAnsi" w:cstheme="minorHAnsi"/>
                <w:color w:val="000009"/>
                <w:lang w:val="hr-HR"/>
              </w:rPr>
              <w:t xml:space="preserve"> (PMT)</w:t>
            </w:r>
          </w:p>
        </w:tc>
      </w:tr>
      <w:tr w:rsidR="0087615D" w:rsidRPr="00E267FD" w14:paraId="18A815DE" w14:textId="77777777" w:rsidTr="004B0569">
        <w:trPr>
          <w:trHeight w:val="860"/>
        </w:trPr>
        <w:tc>
          <w:tcPr>
            <w:tcW w:w="6320" w:type="dxa"/>
            <w:tcBorders>
              <w:top w:val="single" w:sz="6" w:space="0" w:color="000000" w:themeColor="text1"/>
              <w:bottom w:val="single" w:sz="6" w:space="0" w:color="000000" w:themeColor="text1"/>
            </w:tcBorders>
          </w:tcPr>
          <w:p w14:paraId="17924EB5" w14:textId="77777777" w:rsidR="0087615D" w:rsidRPr="00E267FD" w:rsidRDefault="004B0569" w:rsidP="000F64AB">
            <w:pPr>
              <w:pStyle w:val="TableParagraph"/>
              <w:spacing w:before="74"/>
              <w:ind w:left="79"/>
              <w:rPr>
                <w:rFonts w:asciiTheme="minorHAnsi" w:hAnsiTheme="minorHAnsi" w:cstheme="minorHAnsi"/>
                <w:lang w:val="hr-HR"/>
              </w:rPr>
            </w:pPr>
            <w:r>
              <w:rPr>
                <w:rFonts w:asciiTheme="minorHAnsi" w:hAnsiTheme="minorHAnsi" w:cstheme="minorHAnsi"/>
                <w:color w:val="000009"/>
                <w:lang w:val="hr-HR"/>
              </w:rPr>
              <w:t>Objelodanjivanje</w:t>
            </w:r>
            <w:r w:rsidR="0087615D" w:rsidRPr="00E267FD">
              <w:rPr>
                <w:rFonts w:asciiTheme="minorHAnsi" w:hAnsiTheme="minorHAnsi" w:cstheme="minorHAnsi"/>
                <w:color w:val="000009"/>
                <w:lang w:val="hr-HR"/>
              </w:rPr>
              <w:t xml:space="preserve"> informacija svim </w:t>
            </w:r>
            <w:r w:rsidR="008F65D7">
              <w:rPr>
                <w:rFonts w:asciiTheme="minorHAnsi" w:hAnsiTheme="minorHAnsi" w:cstheme="minorHAnsi"/>
                <w:color w:val="000009"/>
                <w:lang w:val="hr-HR"/>
              </w:rPr>
              <w:t>Stranama pogođenim projektom (PAP)</w:t>
            </w:r>
            <w:r w:rsidR="0087615D" w:rsidRPr="00E267FD">
              <w:rPr>
                <w:rFonts w:asciiTheme="minorHAnsi" w:hAnsiTheme="minorHAnsi" w:cstheme="minorHAnsi"/>
                <w:color w:val="000009"/>
                <w:lang w:val="hr-HR"/>
              </w:rPr>
              <w:t xml:space="preserve"> o postupku početka eksproprijacije i tokom svih faza eksproprijacije</w:t>
            </w:r>
          </w:p>
        </w:tc>
        <w:tc>
          <w:tcPr>
            <w:tcW w:w="2400" w:type="dxa"/>
            <w:tcBorders>
              <w:top w:val="single" w:sz="6" w:space="0" w:color="000000" w:themeColor="text1"/>
              <w:bottom w:val="single" w:sz="6" w:space="0" w:color="000000" w:themeColor="text1"/>
            </w:tcBorders>
          </w:tcPr>
          <w:p w14:paraId="62E224BB" w14:textId="77777777" w:rsidR="0087615D" w:rsidRPr="00E267FD" w:rsidRDefault="0087615D" w:rsidP="000C59FF">
            <w:pPr>
              <w:pStyle w:val="TableParagraph"/>
              <w:tabs>
                <w:tab w:val="left" w:pos="966"/>
                <w:tab w:val="left" w:pos="1818"/>
              </w:tabs>
              <w:spacing w:before="74"/>
              <w:ind w:left="81" w:right="66"/>
              <w:rPr>
                <w:rFonts w:asciiTheme="minorHAnsi" w:hAnsiTheme="minorHAnsi" w:cstheme="minorHAnsi"/>
                <w:lang w:val="hr-HR"/>
              </w:rPr>
            </w:pPr>
            <w:r w:rsidRPr="00E267FD">
              <w:rPr>
                <w:rFonts w:asciiTheme="minorHAnsi" w:hAnsiTheme="minorHAnsi" w:cstheme="minorHAnsi"/>
                <w:color w:val="000009"/>
                <w:spacing w:val="-4"/>
                <w:lang w:val="hr-HR"/>
              </w:rPr>
              <w:t xml:space="preserve">PMT i </w:t>
            </w:r>
            <w:r w:rsidR="004B0569">
              <w:rPr>
                <w:rFonts w:asciiTheme="minorHAnsi" w:hAnsiTheme="minorHAnsi" w:cstheme="minorHAnsi"/>
                <w:color w:val="000009"/>
                <w:lang w:val="hr-HR"/>
              </w:rPr>
              <w:t>MPŠV</w:t>
            </w:r>
          </w:p>
        </w:tc>
      </w:tr>
      <w:tr w:rsidR="0087615D" w:rsidRPr="00E267FD" w14:paraId="18BC3ABB" w14:textId="77777777" w:rsidTr="004B0569">
        <w:trPr>
          <w:trHeight w:val="345"/>
        </w:trPr>
        <w:tc>
          <w:tcPr>
            <w:tcW w:w="6320" w:type="dxa"/>
            <w:tcBorders>
              <w:top w:val="single" w:sz="6" w:space="0" w:color="000000" w:themeColor="text1"/>
              <w:bottom w:val="single" w:sz="6" w:space="0" w:color="000000" w:themeColor="text1"/>
            </w:tcBorders>
          </w:tcPr>
          <w:p w14:paraId="035BA9C3" w14:textId="77777777" w:rsidR="0087615D" w:rsidRPr="00E267FD" w:rsidRDefault="0087615D" w:rsidP="000F64AB">
            <w:pPr>
              <w:pStyle w:val="TableParagraph"/>
              <w:spacing w:before="76"/>
              <w:ind w:left="79"/>
              <w:rPr>
                <w:rFonts w:asciiTheme="minorHAnsi" w:hAnsiTheme="minorHAnsi" w:cstheme="minorHAnsi"/>
                <w:lang w:val="hr-HR"/>
              </w:rPr>
            </w:pPr>
            <w:r w:rsidRPr="00E267FD">
              <w:rPr>
                <w:rFonts w:asciiTheme="minorHAnsi" w:hAnsiTheme="minorHAnsi" w:cstheme="minorHAnsi"/>
                <w:color w:val="000009"/>
                <w:lang w:val="hr-HR"/>
              </w:rPr>
              <w:t xml:space="preserve">Komunikacija i konsultacije sa </w:t>
            </w:r>
            <w:r w:rsidR="008F65D7">
              <w:rPr>
                <w:rFonts w:asciiTheme="minorHAnsi" w:hAnsiTheme="minorHAnsi" w:cstheme="minorHAnsi"/>
                <w:color w:val="000009"/>
                <w:lang w:val="hr-HR"/>
              </w:rPr>
              <w:t>Stranama pogođenim projektom (PAP)</w:t>
            </w:r>
          </w:p>
        </w:tc>
        <w:tc>
          <w:tcPr>
            <w:tcW w:w="2400" w:type="dxa"/>
            <w:tcBorders>
              <w:top w:val="single" w:sz="6" w:space="0" w:color="000000" w:themeColor="text1"/>
              <w:bottom w:val="single" w:sz="6" w:space="0" w:color="000000" w:themeColor="text1"/>
            </w:tcBorders>
          </w:tcPr>
          <w:p w14:paraId="6E8C5595" w14:textId="77777777" w:rsidR="0087615D" w:rsidRPr="00E267FD" w:rsidRDefault="0087615D" w:rsidP="000F64AB">
            <w:pPr>
              <w:pStyle w:val="TableParagraph"/>
              <w:spacing w:before="76"/>
              <w:ind w:left="81"/>
              <w:rPr>
                <w:rFonts w:asciiTheme="minorHAnsi" w:hAnsiTheme="minorHAnsi" w:cstheme="minorHAnsi"/>
                <w:lang w:val="hr-HR"/>
              </w:rPr>
            </w:pPr>
            <w:r w:rsidRPr="00E267FD">
              <w:rPr>
                <w:rFonts w:asciiTheme="minorHAnsi" w:hAnsiTheme="minorHAnsi" w:cstheme="minorHAnsi"/>
                <w:color w:val="000009"/>
                <w:lang w:val="hr-HR"/>
              </w:rPr>
              <w:t xml:space="preserve">PMT i </w:t>
            </w:r>
            <w:r w:rsidR="004B0569">
              <w:rPr>
                <w:rFonts w:asciiTheme="minorHAnsi" w:hAnsiTheme="minorHAnsi" w:cstheme="minorHAnsi"/>
                <w:color w:val="000009"/>
                <w:lang w:val="hr-HR"/>
              </w:rPr>
              <w:t>MPŠV</w:t>
            </w:r>
          </w:p>
        </w:tc>
      </w:tr>
      <w:tr w:rsidR="0087615D" w:rsidRPr="00E267FD" w14:paraId="2850A6C0" w14:textId="77777777" w:rsidTr="004B0569">
        <w:trPr>
          <w:trHeight w:val="345"/>
        </w:trPr>
        <w:tc>
          <w:tcPr>
            <w:tcW w:w="6320" w:type="dxa"/>
            <w:tcBorders>
              <w:top w:val="single" w:sz="6" w:space="0" w:color="000000" w:themeColor="text1"/>
              <w:bottom w:val="single" w:sz="6" w:space="0" w:color="000000" w:themeColor="text1"/>
            </w:tcBorders>
          </w:tcPr>
          <w:p w14:paraId="0825C651" w14:textId="77777777" w:rsidR="0087615D" w:rsidRPr="00E267FD" w:rsidRDefault="0087615D" w:rsidP="000F64AB">
            <w:pPr>
              <w:pStyle w:val="TableParagraph"/>
              <w:spacing w:before="74"/>
              <w:ind w:left="79"/>
              <w:rPr>
                <w:rFonts w:asciiTheme="minorHAnsi" w:hAnsiTheme="minorHAnsi" w:cstheme="minorHAnsi"/>
                <w:lang w:val="hr-HR"/>
              </w:rPr>
            </w:pPr>
            <w:r w:rsidRPr="00E267FD">
              <w:rPr>
                <w:rFonts w:asciiTheme="minorHAnsi" w:hAnsiTheme="minorHAnsi" w:cstheme="minorHAnsi"/>
                <w:color w:val="000009"/>
                <w:lang w:val="hr-HR"/>
              </w:rPr>
              <w:t>Aktivnosti prije početka radova</w:t>
            </w:r>
          </w:p>
        </w:tc>
        <w:tc>
          <w:tcPr>
            <w:tcW w:w="2400" w:type="dxa"/>
            <w:tcBorders>
              <w:top w:val="single" w:sz="6" w:space="0" w:color="000000" w:themeColor="text1"/>
              <w:bottom w:val="single" w:sz="6" w:space="0" w:color="000000" w:themeColor="text1"/>
            </w:tcBorders>
          </w:tcPr>
          <w:p w14:paraId="2C35D59D" w14:textId="77777777" w:rsidR="0087615D" w:rsidRPr="00E267FD" w:rsidRDefault="0087615D" w:rsidP="000F64AB">
            <w:pPr>
              <w:pStyle w:val="TableParagraph"/>
              <w:spacing w:before="74"/>
              <w:ind w:left="81"/>
              <w:rPr>
                <w:rFonts w:asciiTheme="minorHAnsi" w:hAnsiTheme="minorHAnsi" w:cstheme="minorHAnsi"/>
                <w:lang w:val="hr-HR"/>
              </w:rPr>
            </w:pPr>
            <w:r w:rsidRPr="00E267FD">
              <w:rPr>
                <w:rFonts w:asciiTheme="minorHAnsi" w:hAnsiTheme="minorHAnsi" w:cstheme="minorHAnsi"/>
                <w:color w:val="000009"/>
                <w:lang w:val="hr-HR"/>
              </w:rPr>
              <w:t xml:space="preserve">PMT i </w:t>
            </w:r>
            <w:r w:rsidR="004B0569">
              <w:rPr>
                <w:rFonts w:asciiTheme="minorHAnsi" w:hAnsiTheme="minorHAnsi" w:cstheme="minorHAnsi"/>
                <w:color w:val="000009"/>
                <w:lang w:val="hr-HR"/>
              </w:rPr>
              <w:t>MPŠV</w:t>
            </w:r>
          </w:p>
        </w:tc>
      </w:tr>
      <w:tr w:rsidR="0087615D" w:rsidRPr="00E267FD" w14:paraId="58EE9B93" w14:textId="77777777" w:rsidTr="004B0569">
        <w:trPr>
          <w:trHeight w:val="345"/>
        </w:trPr>
        <w:tc>
          <w:tcPr>
            <w:tcW w:w="6320" w:type="dxa"/>
            <w:tcBorders>
              <w:top w:val="single" w:sz="6" w:space="0" w:color="000000" w:themeColor="text1"/>
              <w:bottom w:val="single" w:sz="6" w:space="0" w:color="000000" w:themeColor="text1"/>
            </w:tcBorders>
          </w:tcPr>
          <w:p w14:paraId="3919EEDD" w14:textId="77777777" w:rsidR="0087615D" w:rsidRPr="00E267FD" w:rsidRDefault="0087615D" w:rsidP="000F64AB">
            <w:pPr>
              <w:pStyle w:val="TableParagraph"/>
              <w:spacing w:before="74"/>
              <w:ind w:left="79"/>
              <w:rPr>
                <w:rFonts w:asciiTheme="minorHAnsi" w:hAnsiTheme="minorHAnsi" w:cstheme="minorHAnsi"/>
                <w:lang w:val="hr-HR"/>
              </w:rPr>
            </w:pPr>
            <w:r w:rsidRPr="00E267FD">
              <w:rPr>
                <w:rFonts w:asciiTheme="minorHAnsi" w:hAnsiTheme="minorHAnsi" w:cstheme="minorHAnsi"/>
                <w:color w:val="000009"/>
                <w:lang w:val="hr-HR"/>
              </w:rPr>
              <w:t>Pružanje pomoći tokom preseljenja</w:t>
            </w:r>
          </w:p>
        </w:tc>
        <w:tc>
          <w:tcPr>
            <w:tcW w:w="2400" w:type="dxa"/>
            <w:tcBorders>
              <w:top w:val="single" w:sz="6" w:space="0" w:color="000000" w:themeColor="text1"/>
              <w:bottom w:val="single" w:sz="6" w:space="0" w:color="000000" w:themeColor="text1"/>
            </w:tcBorders>
          </w:tcPr>
          <w:p w14:paraId="32ED6954" w14:textId="77777777" w:rsidR="0087615D" w:rsidRPr="00E267FD" w:rsidRDefault="004B0569" w:rsidP="004B0569">
            <w:pPr>
              <w:pStyle w:val="TableParagraph"/>
              <w:spacing w:before="74"/>
              <w:ind w:left="81"/>
              <w:rPr>
                <w:rFonts w:asciiTheme="minorHAnsi" w:hAnsiTheme="minorHAnsi" w:cstheme="minorHAnsi"/>
                <w:lang w:val="hr-HR"/>
              </w:rPr>
            </w:pPr>
            <w:r>
              <w:rPr>
                <w:rFonts w:asciiTheme="minorHAnsi" w:hAnsiTheme="minorHAnsi" w:cstheme="minorHAnsi"/>
                <w:color w:val="000009"/>
                <w:lang w:val="hr-HR"/>
              </w:rPr>
              <w:t>MPŠV</w:t>
            </w:r>
            <w:r w:rsidRPr="00E267FD">
              <w:rPr>
                <w:rFonts w:asciiTheme="minorHAnsi" w:hAnsiTheme="minorHAnsi" w:cstheme="minorHAnsi"/>
                <w:color w:val="000009"/>
                <w:lang w:val="hr-HR"/>
              </w:rPr>
              <w:t xml:space="preserve"> </w:t>
            </w:r>
            <w:r w:rsidR="0087615D" w:rsidRPr="00E267FD">
              <w:rPr>
                <w:rFonts w:asciiTheme="minorHAnsi" w:hAnsiTheme="minorHAnsi" w:cstheme="minorHAnsi"/>
                <w:color w:val="000009"/>
                <w:lang w:val="hr-HR"/>
              </w:rPr>
              <w:t xml:space="preserve">kao </w:t>
            </w:r>
            <w:r>
              <w:rPr>
                <w:rFonts w:asciiTheme="minorHAnsi" w:hAnsiTheme="minorHAnsi" w:cstheme="minorHAnsi"/>
                <w:color w:val="000009"/>
                <w:lang w:val="hr-HR"/>
              </w:rPr>
              <w:t>korisnik eksproprijacije</w:t>
            </w:r>
          </w:p>
        </w:tc>
      </w:tr>
      <w:tr w:rsidR="0087615D" w:rsidRPr="00E267FD" w14:paraId="67443F34" w14:textId="77777777" w:rsidTr="004B0569">
        <w:trPr>
          <w:trHeight w:val="345"/>
        </w:trPr>
        <w:tc>
          <w:tcPr>
            <w:tcW w:w="6320" w:type="dxa"/>
            <w:tcBorders>
              <w:top w:val="single" w:sz="6" w:space="0" w:color="000000" w:themeColor="text1"/>
              <w:bottom w:val="single" w:sz="6" w:space="0" w:color="000000" w:themeColor="text1"/>
            </w:tcBorders>
          </w:tcPr>
          <w:p w14:paraId="54D32AFF" w14:textId="77777777" w:rsidR="0087615D" w:rsidRPr="00E267FD" w:rsidRDefault="0087615D" w:rsidP="004B0569">
            <w:pPr>
              <w:pStyle w:val="TableParagraph"/>
              <w:spacing w:before="78"/>
              <w:ind w:left="79"/>
              <w:rPr>
                <w:rFonts w:asciiTheme="minorHAnsi" w:hAnsiTheme="minorHAnsi" w:cstheme="minorHAnsi"/>
                <w:lang w:val="hr-HR"/>
              </w:rPr>
            </w:pPr>
            <w:r w:rsidRPr="00E267FD">
              <w:rPr>
                <w:rFonts w:asciiTheme="minorHAnsi" w:hAnsiTheme="minorHAnsi" w:cstheme="minorHAnsi"/>
                <w:color w:val="000009"/>
                <w:lang w:val="hr-HR"/>
              </w:rPr>
              <w:t xml:space="preserve">Isplata </w:t>
            </w:r>
            <w:r w:rsidR="004B0569">
              <w:rPr>
                <w:rFonts w:asciiTheme="minorHAnsi" w:hAnsiTheme="minorHAnsi" w:cstheme="minorHAnsi"/>
                <w:color w:val="000009"/>
                <w:lang w:val="hr-HR"/>
              </w:rPr>
              <w:t>nadoknade</w:t>
            </w:r>
          </w:p>
        </w:tc>
        <w:tc>
          <w:tcPr>
            <w:tcW w:w="2400" w:type="dxa"/>
            <w:tcBorders>
              <w:top w:val="single" w:sz="6" w:space="0" w:color="000000" w:themeColor="text1"/>
              <w:bottom w:val="single" w:sz="6" w:space="0" w:color="000000" w:themeColor="text1"/>
            </w:tcBorders>
          </w:tcPr>
          <w:p w14:paraId="44255540" w14:textId="77777777" w:rsidR="0087615D" w:rsidRPr="00E267FD" w:rsidRDefault="0032517A" w:rsidP="000F64AB">
            <w:pPr>
              <w:pStyle w:val="TableParagraph"/>
              <w:spacing w:before="78"/>
              <w:ind w:left="81"/>
              <w:rPr>
                <w:rFonts w:asciiTheme="minorHAnsi" w:hAnsiTheme="minorHAnsi" w:cstheme="minorHAnsi"/>
                <w:lang w:val="hr-HR"/>
              </w:rPr>
            </w:pPr>
            <w:r>
              <w:rPr>
                <w:rFonts w:asciiTheme="minorHAnsi" w:hAnsiTheme="minorHAnsi" w:cstheme="minorHAnsi"/>
                <w:color w:val="000009"/>
                <w:lang w:val="hr-HR"/>
              </w:rPr>
              <w:t>MPŠV</w:t>
            </w:r>
            <w:r w:rsidR="0087615D" w:rsidRPr="00E267FD">
              <w:rPr>
                <w:rFonts w:asciiTheme="minorHAnsi" w:hAnsiTheme="minorHAnsi" w:cstheme="minorHAnsi"/>
                <w:color w:val="000009"/>
                <w:lang w:val="hr-HR"/>
              </w:rPr>
              <w:t xml:space="preserve"> kao </w:t>
            </w:r>
            <w:r w:rsidR="004B0569">
              <w:rPr>
                <w:rFonts w:asciiTheme="minorHAnsi" w:hAnsiTheme="minorHAnsi" w:cstheme="minorHAnsi"/>
                <w:color w:val="000009"/>
                <w:lang w:val="hr-HR"/>
              </w:rPr>
              <w:t>korisnik eksproprijacije</w:t>
            </w:r>
          </w:p>
        </w:tc>
      </w:tr>
      <w:tr w:rsidR="0087615D" w:rsidRPr="00E267FD" w14:paraId="387ADAF4" w14:textId="77777777" w:rsidTr="004B0569">
        <w:trPr>
          <w:trHeight w:val="606"/>
        </w:trPr>
        <w:tc>
          <w:tcPr>
            <w:tcW w:w="6320" w:type="dxa"/>
            <w:tcBorders>
              <w:top w:val="single" w:sz="6" w:space="0" w:color="000000" w:themeColor="text1"/>
              <w:bottom w:val="single" w:sz="6" w:space="0" w:color="000000" w:themeColor="text1"/>
            </w:tcBorders>
          </w:tcPr>
          <w:p w14:paraId="4039AE9E" w14:textId="77777777" w:rsidR="0087615D" w:rsidRPr="00E267FD" w:rsidRDefault="0087615D" w:rsidP="004B0569">
            <w:pPr>
              <w:pStyle w:val="TableParagraph"/>
              <w:spacing w:before="74"/>
              <w:ind w:left="79"/>
              <w:rPr>
                <w:rFonts w:asciiTheme="minorHAnsi" w:hAnsiTheme="minorHAnsi" w:cstheme="minorHAnsi"/>
                <w:lang w:val="hr-HR"/>
              </w:rPr>
            </w:pPr>
            <w:r w:rsidRPr="00E267FD">
              <w:rPr>
                <w:rFonts w:asciiTheme="minorHAnsi" w:hAnsiTheme="minorHAnsi" w:cstheme="minorHAnsi"/>
                <w:color w:val="000009"/>
                <w:lang w:val="hr-HR"/>
              </w:rPr>
              <w:t xml:space="preserve">Upravljanje </w:t>
            </w:r>
            <w:r w:rsidR="004B0569">
              <w:rPr>
                <w:rFonts w:asciiTheme="minorHAnsi" w:hAnsiTheme="minorHAnsi" w:cstheme="minorHAnsi"/>
                <w:color w:val="000009"/>
                <w:lang w:val="hr-HR"/>
              </w:rPr>
              <w:t>pritužbama</w:t>
            </w:r>
          </w:p>
        </w:tc>
        <w:tc>
          <w:tcPr>
            <w:tcW w:w="2400" w:type="dxa"/>
            <w:tcBorders>
              <w:top w:val="single" w:sz="6" w:space="0" w:color="000000" w:themeColor="text1"/>
              <w:bottom w:val="single" w:sz="6" w:space="0" w:color="000000" w:themeColor="text1"/>
            </w:tcBorders>
          </w:tcPr>
          <w:p w14:paraId="7FECBF7B" w14:textId="77777777" w:rsidR="0087615D" w:rsidRPr="00E267FD" w:rsidRDefault="0032517A" w:rsidP="004B0569">
            <w:pPr>
              <w:pStyle w:val="TableParagraph"/>
              <w:spacing w:before="74"/>
              <w:ind w:left="81"/>
              <w:rPr>
                <w:rFonts w:asciiTheme="minorHAnsi" w:hAnsiTheme="minorHAnsi" w:cstheme="minorHAnsi"/>
                <w:lang w:val="hr-HR"/>
              </w:rPr>
            </w:pPr>
            <w:r>
              <w:rPr>
                <w:rFonts w:asciiTheme="minorHAnsi" w:hAnsiTheme="minorHAnsi" w:cstheme="minorHAnsi"/>
                <w:color w:val="000009"/>
                <w:lang w:val="hr-HR"/>
              </w:rPr>
              <w:t>MPŠV</w:t>
            </w:r>
            <w:r w:rsidR="0087615D" w:rsidRPr="00E267FD">
              <w:rPr>
                <w:rFonts w:asciiTheme="minorHAnsi" w:hAnsiTheme="minorHAnsi" w:cstheme="minorHAnsi"/>
                <w:color w:val="000009"/>
                <w:lang w:val="hr-HR"/>
              </w:rPr>
              <w:t xml:space="preserve"> PMT </w:t>
            </w:r>
            <w:r w:rsidR="0087615D" w:rsidRPr="00E267FD">
              <w:rPr>
                <w:rFonts w:asciiTheme="minorHAnsi" w:hAnsiTheme="minorHAnsi" w:cstheme="minorHAnsi"/>
                <w:lang w:val="hr-HR"/>
              </w:rPr>
              <w:t>(stručnjak</w:t>
            </w:r>
            <w:r w:rsidR="004B0569">
              <w:rPr>
                <w:rFonts w:asciiTheme="minorHAnsi" w:hAnsiTheme="minorHAnsi" w:cstheme="minorHAnsi"/>
                <w:lang w:val="hr-HR"/>
              </w:rPr>
              <w:t xml:space="preserve"> za društvena pitanja</w:t>
            </w:r>
            <w:r w:rsidR="0087615D" w:rsidRPr="00E267FD">
              <w:rPr>
                <w:rFonts w:asciiTheme="minorHAnsi" w:hAnsiTheme="minorHAnsi" w:cstheme="minorHAnsi"/>
                <w:lang w:val="hr-HR"/>
              </w:rPr>
              <w:t>)</w:t>
            </w:r>
          </w:p>
        </w:tc>
      </w:tr>
      <w:tr w:rsidR="0087615D" w:rsidRPr="00E267FD" w14:paraId="15B79592" w14:textId="77777777" w:rsidTr="004B0569">
        <w:trPr>
          <w:trHeight w:val="616"/>
        </w:trPr>
        <w:tc>
          <w:tcPr>
            <w:tcW w:w="6320" w:type="dxa"/>
            <w:tcBorders>
              <w:top w:val="single" w:sz="6" w:space="0" w:color="000000" w:themeColor="text1"/>
              <w:bottom w:val="single" w:sz="6" w:space="0" w:color="000000" w:themeColor="text1"/>
            </w:tcBorders>
          </w:tcPr>
          <w:p w14:paraId="5C2E937D" w14:textId="77777777" w:rsidR="0087615D" w:rsidRPr="00E267FD" w:rsidRDefault="004B0569" w:rsidP="000F64AB">
            <w:pPr>
              <w:pStyle w:val="TableParagraph"/>
              <w:spacing w:before="78"/>
              <w:ind w:left="79"/>
              <w:rPr>
                <w:rFonts w:asciiTheme="minorHAnsi" w:hAnsiTheme="minorHAnsi" w:cstheme="minorHAnsi"/>
                <w:color w:val="000009"/>
                <w:spacing w:val="-2"/>
                <w:lang w:val="hr-HR"/>
              </w:rPr>
            </w:pPr>
            <w:r>
              <w:rPr>
                <w:rFonts w:asciiTheme="minorHAnsi" w:hAnsiTheme="minorHAnsi" w:cstheme="minorHAnsi"/>
                <w:color w:val="000009"/>
                <w:spacing w:val="-2"/>
                <w:lang w:val="hr-HR"/>
              </w:rPr>
              <w:t>Monitoring</w:t>
            </w:r>
            <w:r w:rsidR="0087615D" w:rsidRPr="00E267FD">
              <w:rPr>
                <w:rFonts w:asciiTheme="minorHAnsi" w:hAnsiTheme="minorHAnsi" w:cstheme="minorHAnsi"/>
                <w:color w:val="000009"/>
                <w:spacing w:val="-2"/>
                <w:lang w:val="hr-HR"/>
              </w:rPr>
              <w:t xml:space="preserve"> i izvještavanje o eksproprijaciji i preseljenju</w:t>
            </w:r>
          </w:p>
        </w:tc>
        <w:tc>
          <w:tcPr>
            <w:tcW w:w="2400" w:type="dxa"/>
            <w:tcBorders>
              <w:top w:val="single" w:sz="6" w:space="0" w:color="000000" w:themeColor="text1"/>
              <w:bottom w:val="single" w:sz="6" w:space="0" w:color="000000" w:themeColor="text1"/>
            </w:tcBorders>
          </w:tcPr>
          <w:p w14:paraId="01DCFBE1" w14:textId="77777777" w:rsidR="0087615D" w:rsidRPr="00E267FD" w:rsidRDefault="0032517A" w:rsidP="004B0569">
            <w:pPr>
              <w:pStyle w:val="TableParagraph"/>
              <w:spacing w:before="78"/>
              <w:ind w:left="81"/>
              <w:rPr>
                <w:rFonts w:asciiTheme="minorHAnsi" w:hAnsiTheme="minorHAnsi" w:cstheme="minorHAnsi"/>
                <w:lang w:val="hr-HR"/>
              </w:rPr>
            </w:pPr>
            <w:r>
              <w:rPr>
                <w:rFonts w:asciiTheme="minorHAnsi" w:hAnsiTheme="minorHAnsi" w:cstheme="minorHAnsi"/>
                <w:color w:val="000009"/>
                <w:lang w:val="hr-HR"/>
              </w:rPr>
              <w:t>MPŠV</w:t>
            </w:r>
            <w:r w:rsidR="0087615D" w:rsidRPr="00E267FD">
              <w:rPr>
                <w:rFonts w:asciiTheme="minorHAnsi" w:hAnsiTheme="minorHAnsi" w:cstheme="minorHAnsi"/>
                <w:color w:val="000009"/>
                <w:lang w:val="hr-HR"/>
              </w:rPr>
              <w:t xml:space="preserve"> PMT / </w:t>
            </w:r>
            <w:r w:rsidR="0087615D" w:rsidRPr="00E267FD">
              <w:rPr>
                <w:rFonts w:asciiTheme="minorHAnsi" w:hAnsiTheme="minorHAnsi" w:cstheme="minorHAnsi"/>
                <w:lang w:val="hr-HR"/>
              </w:rPr>
              <w:t>(</w:t>
            </w:r>
            <w:r w:rsidR="004B0569" w:rsidRPr="00E267FD">
              <w:rPr>
                <w:rFonts w:asciiTheme="minorHAnsi" w:hAnsiTheme="minorHAnsi" w:cstheme="minorHAnsi"/>
                <w:lang w:val="hr-HR"/>
              </w:rPr>
              <w:t>stručnjak</w:t>
            </w:r>
            <w:r w:rsidR="004B0569">
              <w:rPr>
                <w:rFonts w:asciiTheme="minorHAnsi" w:hAnsiTheme="minorHAnsi" w:cstheme="minorHAnsi"/>
                <w:lang w:val="hr-HR"/>
              </w:rPr>
              <w:t xml:space="preserve"> za životnu sredinu i društvo</w:t>
            </w:r>
            <w:r w:rsidR="0087615D" w:rsidRPr="00E267FD">
              <w:rPr>
                <w:rFonts w:asciiTheme="minorHAnsi" w:hAnsiTheme="minorHAnsi" w:cstheme="minorHAnsi"/>
                <w:lang w:val="hr-HR"/>
              </w:rPr>
              <w:t>)</w:t>
            </w:r>
          </w:p>
        </w:tc>
      </w:tr>
      <w:tr w:rsidR="0087615D" w:rsidRPr="00E267FD" w14:paraId="198A4267" w14:textId="77777777" w:rsidTr="004B0569">
        <w:trPr>
          <w:trHeight w:val="300"/>
        </w:trPr>
        <w:tc>
          <w:tcPr>
            <w:tcW w:w="6320" w:type="dxa"/>
            <w:tcBorders>
              <w:top w:val="single" w:sz="6" w:space="0" w:color="000000" w:themeColor="text1"/>
              <w:bottom w:val="single" w:sz="6" w:space="0" w:color="000000" w:themeColor="text1"/>
            </w:tcBorders>
          </w:tcPr>
          <w:p w14:paraId="3EF1C9AC" w14:textId="77777777" w:rsidR="0087615D" w:rsidRPr="00E267FD" w:rsidRDefault="000C59FF" w:rsidP="00453CD6">
            <w:pPr>
              <w:pStyle w:val="TableParagraph"/>
              <w:spacing w:before="78"/>
              <w:ind w:left="79"/>
              <w:rPr>
                <w:rFonts w:asciiTheme="minorHAnsi" w:hAnsiTheme="minorHAnsi" w:cstheme="minorHAnsi"/>
                <w:color w:val="000009"/>
                <w:spacing w:val="-2"/>
                <w:lang w:val="hr-HR"/>
              </w:rPr>
            </w:pPr>
            <w:r w:rsidRPr="00E267FD">
              <w:rPr>
                <w:rFonts w:asciiTheme="minorHAnsi" w:hAnsiTheme="minorHAnsi" w:cstheme="minorHAnsi"/>
                <w:color w:val="000009"/>
                <w:spacing w:val="-2"/>
                <w:lang w:val="hr-HR"/>
              </w:rPr>
              <w:t>Praćenje implementacije RAP-a nakon početka radova</w:t>
            </w:r>
          </w:p>
        </w:tc>
        <w:tc>
          <w:tcPr>
            <w:tcW w:w="2400" w:type="dxa"/>
            <w:tcBorders>
              <w:top w:val="single" w:sz="6" w:space="0" w:color="000000" w:themeColor="text1"/>
              <w:bottom w:val="single" w:sz="6" w:space="0" w:color="000000" w:themeColor="text1"/>
            </w:tcBorders>
          </w:tcPr>
          <w:p w14:paraId="5CD2AED6" w14:textId="77777777" w:rsidR="0087615D" w:rsidRPr="00E267FD" w:rsidRDefault="000C59FF" w:rsidP="00453CD6">
            <w:pPr>
              <w:pStyle w:val="TableParagraph"/>
              <w:spacing w:before="78"/>
              <w:ind w:left="81"/>
              <w:rPr>
                <w:rFonts w:asciiTheme="minorHAnsi" w:hAnsiTheme="minorHAnsi" w:cstheme="minorHAnsi"/>
                <w:color w:val="000009"/>
                <w:lang w:val="hr-HR"/>
              </w:rPr>
            </w:pPr>
            <w:r w:rsidRPr="00E267FD">
              <w:rPr>
                <w:rFonts w:asciiTheme="minorHAnsi" w:hAnsiTheme="minorHAnsi" w:cstheme="minorHAnsi"/>
                <w:lang w:val="hr-HR"/>
              </w:rPr>
              <w:t>PMT (vođa), izvođači (ograničene delegirane radnje)</w:t>
            </w:r>
          </w:p>
        </w:tc>
      </w:tr>
    </w:tbl>
    <w:p w14:paraId="68222A27" w14:textId="77777777" w:rsidR="000C59FF" w:rsidRPr="00E267FD" w:rsidRDefault="000C59FF" w:rsidP="000C59FF">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Pored toga, PMT će nastaviti </w:t>
      </w:r>
      <w:r w:rsidR="004B0569">
        <w:rPr>
          <w:rFonts w:eastAsia="Times New Roman" w:cstheme="minorHAnsi"/>
          <w:kern w:val="0"/>
          <w:lang w:val="hr-HR"/>
        </w:rPr>
        <w:t xml:space="preserve">da </w:t>
      </w:r>
      <w:r w:rsidRPr="00E267FD">
        <w:rPr>
          <w:rFonts w:eastAsia="Times New Roman" w:cstheme="minorHAnsi"/>
          <w:kern w:val="0"/>
          <w:lang w:val="hr-HR"/>
        </w:rPr>
        <w:t>prati uticaje povezane s RAP-om nakon početka radova, uključujući:</w:t>
      </w:r>
    </w:p>
    <w:p w14:paraId="01B817FA" w14:textId="77777777" w:rsidR="000C59FF" w:rsidRPr="00E267FD" w:rsidRDefault="000C59FF" w:rsidP="00E3102D">
      <w:pPr>
        <w:numPr>
          <w:ilvl w:val="0"/>
          <w:numId w:val="87"/>
        </w:num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Provjera da je kompenzacija završena prije ulaska </w:t>
      </w:r>
      <w:r w:rsidR="004B0569">
        <w:rPr>
          <w:rFonts w:eastAsia="Times New Roman" w:cstheme="minorHAnsi"/>
          <w:kern w:val="0"/>
          <w:lang w:val="hr-HR"/>
        </w:rPr>
        <w:t>u zemljište,</w:t>
      </w:r>
    </w:p>
    <w:p w14:paraId="0E7C8453" w14:textId="77777777" w:rsidR="000C59FF" w:rsidRPr="00E267FD" w:rsidRDefault="004B0569" w:rsidP="00E3102D">
      <w:pPr>
        <w:numPr>
          <w:ilvl w:val="0"/>
          <w:numId w:val="87"/>
        </w:numPr>
        <w:spacing w:before="100" w:beforeAutospacing="1" w:after="100" w:afterAutospacing="1" w:line="240" w:lineRule="auto"/>
        <w:rPr>
          <w:rFonts w:eastAsia="Times New Roman" w:cstheme="minorHAnsi"/>
          <w:kern w:val="0"/>
          <w:lang w:val="hr-HR"/>
        </w:rPr>
      </w:pPr>
      <w:r>
        <w:rPr>
          <w:rFonts w:cstheme="minorHAnsi"/>
          <w:color w:val="000009"/>
          <w:spacing w:val="-2"/>
          <w:lang w:val="hr-HR"/>
        </w:rPr>
        <w:t>Monitoring</w:t>
      </w:r>
      <w:r w:rsidRPr="00E267FD">
        <w:rPr>
          <w:rFonts w:cstheme="minorHAnsi"/>
          <w:color w:val="000009"/>
          <w:spacing w:val="-2"/>
          <w:lang w:val="hr-HR"/>
        </w:rPr>
        <w:t xml:space="preserve"> </w:t>
      </w:r>
      <w:r w:rsidR="000C59FF" w:rsidRPr="00E267FD">
        <w:rPr>
          <w:rFonts w:eastAsia="Times New Roman" w:cstheme="minorHAnsi"/>
          <w:kern w:val="0"/>
          <w:lang w:val="hr-HR"/>
        </w:rPr>
        <w:t xml:space="preserve">bilo kakvog fizičkog </w:t>
      </w:r>
      <w:r>
        <w:rPr>
          <w:rFonts w:eastAsia="Times New Roman" w:cstheme="minorHAnsi"/>
          <w:kern w:val="0"/>
          <w:lang w:val="hr-HR"/>
        </w:rPr>
        <w:t>raseljenje</w:t>
      </w:r>
      <w:r w:rsidR="000C59FF" w:rsidRPr="00E267FD">
        <w:rPr>
          <w:rFonts w:eastAsia="Times New Roman" w:cstheme="minorHAnsi"/>
          <w:kern w:val="0"/>
          <w:lang w:val="hr-HR"/>
        </w:rPr>
        <w:t xml:space="preserve"> (ako se dogodi)</w:t>
      </w:r>
      <w:r>
        <w:rPr>
          <w:rFonts w:eastAsia="Times New Roman" w:cstheme="minorHAnsi"/>
          <w:kern w:val="0"/>
          <w:lang w:val="hr-HR"/>
        </w:rPr>
        <w:t>,</w:t>
      </w:r>
    </w:p>
    <w:p w14:paraId="59ED27F7" w14:textId="77777777" w:rsidR="000C59FF" w:rsidRPr="00E267FD" w:rsidRDefault="004B0569" w:rsidP="00E3102D">
      <w:pPr>
        <w:numPr>
          <w:ilvl w:val="0"/>
          <w:numId w:val="87"/>
        </w:numPr>
        <w:spacing w:before="100" w:beforeAutospacing="1" w:after="100" w:afterAutospacing="1" w:line="240" w:lineRule="auto"/>
        <w:rPr>
          <w:rFonts w:eastAsia="Times New Roman" w:cstheme="minorHAnsi"/>
          <w:kern w:val="0"/>
          <w:lang w:val="hr-HR"/>
        </w:rPr>
      </w:pPr>
      <w:r>
        <w:rPr>
          <w:rFonts w:cstheme="minorHAnsi"/>
          <w:color w:val="000009"/>
          <w:spacing w:val="-2"/>
          <w:lang w:val="hr-HR"/>
        </w:rPr>
        <w:t>Monitoring</w:t>
      </w:r>
      <w:r w:rsidRPr="00E267FD">
        <w:rPr>
          <w:rFonts w:cstheme="minorHAnsi"/>
          <w:color w:val="000009"/>
          <w:spacing w:val="-2"/>
          <w:lang w:val="hr-HR"/>
        </w:rPr>
        <w:t xml:space="preserve"> </w:t>
      </w:r>
      <w:r w:rsidR="000C59FF" w:rsidRPr="00E267FD">
        <w:rPr>
          <w:rFonts w:eastAsia="Times New Roman" w:cstheme="minorHAnsi"/>
          <w:kern w:val="0"/>
          <w:lang w:val="hr-HR"/>
        </w:rPr>
        <w:t>privremen</w:t>
      </w:r>
      <w:r>
        <w:rPr>
          <w:rFonts w:eastAsia="Times New Roman" w:cstheme="minorHAnsi"/>
          <w:kern w:val="0"/>
          <w:lang w:val="hr-HR"/>
        </w:rPr>
        <w:t>ih</w:t>
      </w:r>
      <w:r w:rsidR="000C59FF" w:rsidRPr="00E267FD">
        <w:rPr>
          <w:rFonts w:eastAsia="Times New Roman" w:cstheme="minorHAnsi"/>
          <w:kern w:val="0"/>
          <w:lang w:val="hr-HR"/>
        </w:rPr>
        <w:t xml:space="preserve"> ili trajn</w:t>
      </w:r>
      <w:r>
        <w:rPr>
          <w:rFonts w:eastAsia="Times New Roman" w:cstheme="minorHAnsi"/>
          <w:kern w:val="0"/>
          <w:lang w:val="hr-HR"/>
        </w:rPr>
        <w:t>ih</w:t>
      </w:r>
      <w:r w:rsidRPr="004B0569">
        <w:rPr>
          <w:rFonts w:eastAsia="Times New Roman" w:cstheme="minorHAnsi"/>
          <w:kern w:val="0"/>
          <w:lang w:val="hr-HR"/>
        </w:rPr>
        <w:t xml:space="preserve"> </w:t>
      </w:r>
      <w:r w:rsidRPr="00E267FD">
        <w:rPr>
          <w:rFonts w:eastAsia="Times New Roman" w:cstheme="minorHAnsi"/>
          <w:kern w:val="0"/>
          <w:lang w:val="hr-HR"/>
        </w:rPr>
        <w:t>uticaja na</w:t>
      </w:r>
      <w:r w:rsidR="000C59FF" w:rsidRPr="00E267FD">
        <w:rPr>
          <w:rFonts w:eastAsia="Times New Roman" w:cstheme="minorHAnsi"/>
          <w:kern w:val="0"/>
          <w:lang w:val="hr-HR"/>
        </w:rPr>
        <w:t xml:space="preserve"> </w:t>
      </w:r>
      <w:r>
        <w:rPr>
          <w:rFonts w:eastAsia="Times New Roman" w:cstheme="minorHAnsi"/>
          <w:kern w:val="0"/>
          <w:lang w:val="hr-HR"/>
        </w:rPr>
        <w:t>sredstva za život</w:t>
      </w:r>
    </w:p>
    <w:p w14:paraId="7A2307F8" w14:textId="77777777" w:rsidR="000C59FF" w:rsidRPr="00E267FD" w:rsidRDefault="004B0569" w:rsidP="00E3102D">
      <w:pPr>
        <w:numPr>
          <w:ilvl w:val="0"/>
          <w:numId w:val="87"/>
        </w:numPr>
        <w:spacing w:before="100" w:beforeAutospacing="1" w:after="100" w:afterAutospacing="1" w:line="240" w:lineRule="auto"/>
        <w:rPr>
          <w:rFonts w:eastAsia="Times New Roman" w:cstheme="minorHAnsi"/>
          <w:kern w:val="0"/>
          <w:lang w:val="hr-HR"/>
        </w:rPr>
      </w:pPr>
      <w:r>
        <w:rPr>
          <w:rFonts w:cstheme="minorHAnsi"/>
          <w:color w:val="000009"/>
          <w:spacing w:val="-2"/>
          <w:lang w:val="hr-HR"/>
        </w:rPr>
        <w:t>Monitoring</w:t>
      </w:r>
      <w:r w:rsidRPr="00E267FD">
        <w:rPr>
          <w:rFonts w:cstheme="minorHAnsi"/>
          <w:color w:val="000009"/>
          <w:spacing w:val="-2"/>
          <w:lang w:val="hr-HR"/>
        </w:rPr>
        <w:t xml:space="preserve"> </w:t>
      </w:r>
      <w:r w:rsidR="000C59FF" w:rsidRPr="00E267FD">
        <w:rPr>
          <w:rFonts w:eastAsia="Times New Roman" w:cstheme="minorHAnsi"/>
          <w:kern w:val="0"/>
          <w:lang w:val="hr-HR"/>
        </w:rPr>
        <w:t xml:space="preserve">adekvatnosti i vremenskog okvira prelaznih </w:t>
      </w:r>
      <w:r>
        <w:rPr>
          <w:rFonts w:eastAsia="Times New Roman" w:cstheme="minorHAnsi"/>
          <w:kern w:val="0"/>
          <w:lang w:val="hr-HR"/>
        </w:rPr>
        <w:t>naknada,</w:t>
      </w:r>
    </w:p>
    <w:p w14:paraId="2CF59BBF" w14:textId="77777777" w:rsidR="000C59FF" w:rsidRPr="00E267FD" w:rsidRDefault="004B0569" w:rsidP="00E3102D">
      <w:pPr>
        <w:numPr>
          <w:ilvl w:val="0"/>
          <w:numId w:val="87"/>
        </w:numPr>
        <w:spacing w:before="100" w:beforeAutospacing="1" w:after="100" w:afterAutospacing="1" w:line="240" w:lineRule="auto"/>
        <w:rPr>
          <w:rFonts w:eastAsia="Times New Roman" w:cstheme="minorHAnsi"/>
          <w:kern w:val="0"/>
          <w:lang w:val="hr-HR"/>
        </w:rPr>
      </w:pPr>
      <w:r>
        <w:rPr>
          <w:rFonts w:cstheme="minorHAnsi"/>
          <w:color w:val="000009"/>
          <w:spacing w:val="-2"/>
          <w:lang w:val="hr-HR"/>
        </w:rPr>
        <w:t>Monitoring</w:t>
      </w:r>
      <w:r w:rsidRPr="00E267FD">
        <w:rPr>
          <w:rFonts w:cstheme="minorHAnsi"/>
          <w:color w:val="000009"/>
          <w:spacing w:val="-2"/>
          <w:lang w:val="hr-HR"/>
        </w:rPr>
        <w:t xml:space="preserve"> </w:t>
      </w:r>
      <w:r w:rsidR="000C59FF" w:rsidRPr="00E267FD">
        <w:rPr>
          <w:rFonts w:eastAsia="Times New Roman" w:cstheme="minorHAnsi"/>
          <w:kern w:val="0"/>
          <w:lang w:val="hr-HR"/>
        </w:rPr>
        <w:t>podrške pružene ranjivim grupama</w:t>
      </w:r>
    </w:p>
    <w:p w14:paraId="6564C287" w14:textId="77777777" w:rsidR="000C59FF" w:rsidRPr="00E267FD" w:rsidRDefault="004B0569" w:rsidP="00E3102D">
      <w:pPr>
        <w:numPr>
          <w:ilvl w:val="0"/>
          <w:numId w:val="87"/>
        </w:numPr>
        <w:spacing w:before="100" w:beforeAutospacing="1" w:after="100" w:afterAutospacing="1" w:line="240" w:lineRule="auto"/>
        <w:rPr>
          <w:rFonts w:eastAsia="Times New Roman" w:cstheme="minorHAnsi"/>
          <w:kern w:val="0"/>
          <w:lang w:val="hr-HR"/>
        </w:rPr>
      </w:pPr>
      <w:r>
        <w:rPr>
          <w:rFonts w:cstheme="minorHAnsi"/>
          <w:color w:val="000009"/>
          <w:spacing w:val="-2"/>
          <w:lang w:val="hr-HR"/>
        </w:rPr>
        <w:t>Monitoring</w:t>
      </w:r>
      <w:r w:rsidRPr="00E267FD">
        <w:rPr>
          <w:rFonts w:cstheme="minorHAnsi"/>
          <w:color w:val="000009"/>
          <w:spacing w:val="-2"/>
          <w:lang w:val="hr-HR"/>
        </w:rPr>
        <w:t xml:space="preserve"> </w:t>
      </w:r>
      <w:r w:rsidR="000C59FF" w:rsidRPr="00E267FD">
        <w:rPr>
          <w:rFonts w:eastAsia="Times New Roman" w:cstheme="minorHAnsi"/>
          <w:kern w:val="0"/>
          <w:lang w:val="hr-HR"/>
        </w:rPr>
        <w:t xml:space="preserve">upotrebe i efikasnosti </w:t>
      </w:r>
      <w:r>
        <w:rPr>
          <w:rFonts w:eastAsia="Times New Roman" w:cstheme="minorHAnsi"/>
          <w:kern w:val="0"/>
          <w:lang w:val="hr-HR"/>
        </w:rPr>
        <w:t>Mehanizma za pritužbe,</w:t>
      </w:r>
    </w:p>
    <w:p w14:paraId="6587B492" w14:textId="77777777" w:rsidR="000C59FF" w:rsidRPr="00E267FD" w:rsidRDefault="004B0569" w:rsidP="00E3102D">
      <w:pPr>
        <w:numPr>
          <w:ilvl w:val="0"/>
          <w:numId w:val="87"/>
        </w:numPr>
        <w:spacing w:before="100" w:beforeAutospacing="1" w:after="100" w:afterAutospacing="1" w:line="240" w:lineRule="auto"/>
        <w:rPr>
          <w:rFonts w:eastAsia="Times New Roman" w:cstheme="minorHAnsi"/>
          <w:kern w:val="0"/>
          <w:lang w:val="hr-HR"/>
        </w:rPr>
      </w:pPr>
      <w:r>
        <w:rPr>
          <w:rFonts w:cstheme="minorHAnsi"/>
          <w:color w:val="000009"/>
          <w:spacing w:val="-2"/>
          <w:lang w:val="hr-HR"/>
        </w:rPr>
        <w:t>Monitoring</w:t>
      </w:r>
      <w:r w:rsidRPr="00E267FD">
        <w:rPr>
          <w:rFonts w:cstheme="minorHAnsi"/>
          <w:color w:val="000009"/>
          <w:spacing w:val="-2"/>
          <w:lang w:val="hr-HR"/>
        </w:rPr>
        <w:t xml:space="preserve"> </w:t>
      </w:r>
      <w:r>
        <w:rPr>
          <w:rFonts w:eastAsia="Times New Roman" w:cstheme="minorHAnsi"/>
          <w:kern w:val="0"/>
          <w:lang w:val="hr-HR"/>
        </w:rPr>
        <w:t>strana pogođenih projektom (PAP)</w:t>
      </w:r>
      <w:r w:rsidR="000C59FF" w:rsidRPr="00E267FD">
        <w:rPr>
          <w:rFonts w:eastAsia="Times New Roman" w:cstheme="minorHAnsi"/>
          <w:kern w:val="0"/>
          <w:lang w:val="hr-HR"/>
        </w:rPr>
        <w:t xml:space="preserve"> nakon preseljenja kako bi se osiguralo da se </w:t>
      </w:r>
      <w:r w:rsidR="00491787">
        <w:rPr>
          <w:rFonts w:eastAsia="Times New Roman" w:cstheme="minorHAnsi"/>
          <w:kern w:val="0"/>
          <w:lang w:val="hr-HR"/>
        </w:rPr>
        <w:t xml:space="preserve">sredstva za život </w:t>
      </w:r>
      <w:r w:rsidR="000C59FF" w:rsidRPr="00E267FD">
        <w:rPr>
          <w:rFonts w:eastAsia="Times New Roman" w:cstheme="minorHAnsi"/>
          <w:kern w:val="0"/>
          <w:lang w:val="hr-HR"/>
        </w:rPr>
        <w:t>obnov</w:t>
      </w:r>
      <w:r w:rsidR="00491787">
        <w:rPr>
          <w:rFonts w:eastAsia="Times New Roman" w:cstheme="minorHAnsi"/>
          <w:kern w:val="0"/>
          <w:lang w:val="hr-HR"/>
        </w:rPr>
        <w:t>e</w:t>
      </w:r>
      <w:r w:rsidR="000C59FF" w:rsidRPr="00E267FD">
        <w:rPr>
          <w:rFonts w:eastAsia="Times New Roman" w:cstheme="minorHAnsi"/>
          <w:kern w:val="0"/>
          <w:lang w:val="hr-HR"/>
        </w:rPr>
        <w:t xml:space="preserve"> ili poboljša</w:t>
      </w:r>
      <w:r w:rsidR="00491787">
        <w:rPr>
          <w:rFonts w:eastAsia="Times New Roman" w:cstheme="minorHAnsi"/>
          <w:kern w:val="0"/>
          <w:lang w:val="hr-HR"/>
        </w:rPr>
        <w:t>ju.</w:t>
      </w:r>
    </w:p>
    <w:p w14:paraId="222724BA" w14:textId="77777777" w:rsidR="000C59FF" w:rsidRPr="00E267FD" w:rsidRDefault="000C59FF" w:rsidP="000C59FF">
      <w:pPr>
        <w:spacing w:before="100" w:beforeAutospacing="1" w:after="100" w:afterAutospacing="1" w:line="240" w:lineRule="auto"/>
        <w:rPr>
          <w:rFonts w:eastAsia="Times New Roman" w:cstheme="minorHAnsi"/>
          <w:kern w:val="0"/>
          <w:lang w:val="hr-HR"/>
        </w:rPr>
      </w:pPr>
      <w:r w:rsidRPr="00E267FD">
        <w:rPr>
          <w:rFonts w:eastAsia="Times New Roman" w:cstheme="minorHAnsi"/>
          <w:kern w:val="0"/>
          <w:lang w:val="hr-HR"/>
        </w:rPr>
        <w:t xml:space="preserve">Izvođači </w:t>
      </w:r>
      <w:r w:rsidRPr="00E267FD">
        <w:rPr>
          <w:rFonts w:eastAsia="Times New Roman" w:cstheme="minorHAnsi"/>
          <w:b/>
          <w:bCs/>
          <w:kern w:val="0"/>
          <w:lang w:val="hr-HR"/>
        </w:rPr>
        <w:t>nisu odgovorni</w:t>
      </w:r>
      <w:r w:rsidRPr="00E267FD">
        <w:rPr>
          <w:rFonts w:eastAsia="Times New Roman" w:cstheme="minorHAnsi"/>
          <w:kern w:val="0"/>
          <w:lang w:val="hr-HR"/>
        </w:rPr>
        <w:t xml:space="preserve"> za </w:t>
      </w:r>
      <w:r w:rsidR="00491787">
        <w:rPr>
          <w:rFonts w:eastAsia="Times New Roman" w:cstheme="minorHAnsi"/>
          <w:kern w:val="0"/>
          <w:lang w:val="hr-HR"/>
        </w:rPr>
        <w:t>akviziciju</w:t>
      </w:r>
      <w:r w:rsidRPr="00E267FD">
        <w:rPr>
          <w:rFonts w:eastAsia="Times New Roman" w:cstheme="minorHAnsi"/>
          <w:kern w:val="0"/>
          <w:lang w:val="hr-HR"/>
        </w:rPr>
        <w:t xml:space="preserve"> zemljišta, ali moraju </w:t>
      </w:r>
      <w:r w:rsidR="00491787">
        <w:rPr>
          <w:rFonts w:eastAsia="Times New Roman" w:cstheme="minorHAnsi"/>
          <w:kern w:val="0"/>
          <w:lang w:val="hr-HR"/>
        </w:rPr>
        <w:t xml:space="preserve">da </w:t>
      </w:r>
      <w:r w:rsidRPr="00E267FD">
        <w:rPr>
          <w:rFonts w:eastAsia="Times New Roman" w:cstheme="minorHAnsi"/>
          <w:kern w:val="0"/>
          <w:lang w:val="hr-HR"/>
        </w:rPr>
        <w:t>podrž</w:t>
      </w:r>
      <w:r w:rsidR="00491787">
        <w:rPr>
          <w:rFonts w:eastAsia="Times New Roman" w:cstheme="minorHAnsi"/>
          <w:kern w:val="0"/>
          <w:lang w:val="hr-HR"/>
        </w:rPr>
        <w:t>e</w:t>
      </w:r>
      <w:r w:rsidRPr="00E267FD">
        <w:rPr>
          <w:rFonts w:eastAsia="Times New Roman" w:cstheme="minorHAnsi"/>
          <w:kern w:val="0"/>
          <w:lang w:val="hr-HR"/>
        </w:rPr>
        <w:t xml:space="preserve"> mjere ublažavanja definisane u RAP-ovima (npr. privremeni pristup poslovanju, pomoć u logistici preseljenja).</w:t>
      </w:r>
    </w:p>
    <w:p w14:paraId="52B8A552" w14:textId="77777777" w:rsidR="000C59FF" w:rsidRPr="00E267FD" w:rsidRDefault="000C59FF" w:rsidP="000C59FF">
      <w:pPr>
        <w:spacing w:before="100" w:beforeAutospacing="1" w:after="100" w:afterAutospacing="1" w:line="240" w:lineRule="auto"/>
        <w:rPr>
          <w:rFonts w:eastAsia="Times New Roman" w:cstheme="minorHAnsi"/>
          <w:kern w:val="0"/>
          <w:lang w:val="hr-HR"/>
        </w:rPr>
      </w:pPr>
    </w:p>
    <w:p w14:paraId="10AB2C02" w14:textId="77777777" w:rsidR="000C59FF" w:rsidRPr="00491787" w:rsidRDefault="000C59FF" w:rsidP="00491787">
      <w:pPr>
        <w:pStyle w:val="Heading2"/>
      </w:pPr>
      <w:bookmarkStart w:id="175" w:name="_Toc217250481"/>
      <w:bookmarkStart w:id="176" w:name="_Toc217387122"/>
      <w:r w:rsidRPr="00E267FD">
        <w:rPr>
          <w:kern w:val="0"/>
        </w:rPr>
        <w:t>7.2</w:t>
      </w:r>
      <w:r w:rsidR="00453CD6">
        <w:rPr>
          <w:kern w:val="0"/>
        </w:rPr>
        <w:tab/>
      </w:r>
      <w:r w:rsidR="00491787">
        <w:rPr>
          <w:kern w:val="0"/>
        </w:rPr>
        <w:t>Monitoring</w:t>
      </w:r>
      <w:r w:rsidRPr="00E267FD">
        <w:rPr>
          <w:kern w:val="0"/>
        </w:rPr>
        <w:t xml:space="preserve"> procesa preseljenja</w:t>
      </w:r>
      <w:bookmarkEnd w:id="175"/>
      <w:bookmarkEnd w:id="176"/>
    </w:p>
    <w:p w14:paraId="11C40DD0" w14:textId="77777777" w:rsidR="000C59FF" w:rsidRPr="00E267FD" w:rsidRDefault="00491787" w:rsidP="000C59FF">
      <w:pPr>
        <w:spacing w:before="100" w:beforeAutospacing="1" w:after="100" w:afterAutospacing="1" w:line="240" w:lineRule="auto"/>
        <w:rPr>
          <w:rFonts w:ascii="Calibri" w:eastAsia="Times New Roman" w:hAnsi="Calibri" w:cs="Calibri"/>
          <w:kern w:val="0"/>
          <w:lang w:val="hr-HR"/>
        </w:rPr>
      </w:pPr>
      <w:r>
        <w:rPr>
          <w:rFonts w:ascii="Calibri" w:eastAsia="Times New Roman" w:hAnsi="Calibri" w:cs="Calibri"/>
          <w:kern w:val="0"/>
          <w:lang w:val="hr-HR"/>
        </w:rPr>
        <w:t>Monitoring</w:t>
      </w:r>
      <w:r w:rsidR="000C59FF" w:rsidRPr="00E267FD">
        <w:rPr>
          <w:rFonts w:ascii="Calibri" w:eastAsia="Times New Roman" w:hAnsi="Calibri" w:cs="Calibri"/>
          <w:kern w:val="0"/>
          <w:lang w:val="hr-HR"/>
        </w:rPr>
        <w:t xml:space="preserve"> će se </w:t>
      </w:r>
      <w:r>
        <w:rPr>
          <w:rFonts w:ascii="Calibri" w:eastAsia="Times New Roman" w:hAnsi="Calibri" w:cs="Calibri"/>
          <w:kern w:val="0"/>
          <w:lang w:val="hr-HR"/>
        </w:rPr>
        <w:t>s</w:t>
      </w:r>
      <w:r w:rsidR="000C59FF" w:rsidRPr="00E267FD">
        <w:rPr>
          <w:rFonts w:ascii="Calibri" w:eastAsia="Times New Roman" w:hAnsi="Calibri" w:cs="Calibri"/>
          <w:kern w:val="0"/>
          <w:lang w:val="hr-HR"/>
        </w:rPr>
        <w:t>provoditi na tri nivoa:</w:t>
      </w:r>
    </w:p>
    <w:p w14:paraId="2952AA2C" w14:textId="77777777" w:rsidR="000C59FF" w:rsidRPr="00E267FD" w:rsidRDefault="000C59FF" w:rsidP="000C59FF">
      <w:pPr>
        <w:spacing w:before="100" w:beforeAutospacing="1" w:after="100" w:afterAutospacing="1" w:line="240" w:lineRule="auto"/>
        <w:outlineLvl w:val="2"/>
        <w:rPr>
          <w:rFonts w:ascii="Calibri" w:eastAsia="Times New Roman" w:hAnsi="Calibri" w:cs="Calibri"/>
          <w:b/>
          <w:bCs/>
          <w:i/>
          <w:kern w:val="0"/>
          <w:lang w:val="hr-HR"/>
        </w:rPr>
      </w:pPr>
      <w:bookmarkStart w:id="177" w:name="_Toc217250482"/>
      <w:bookmarkStart w:id="178" w:name="_Toc217387123"/>
      <w:r w:rsidRPr="00E267FD">
        <w:rPr>
          <w:rFonts w:ascii="Calibri" w:eastAsia="Times New Roman" w:hAnsi="Calibri" w:cs="Calibri"/>
          <w:b/>
          <w:bCs/>
          <w:kern w:val="0"/>
          <w:lang w:val="hr-HR"/>
        </w:rPr>
        <w:t>(</w:t>
      </w:r>
      <w:r w:rsidRPr="00E267FD">
        <w:rPr>
          <w:rFonts w:ascii="Calibri" w:eastAsia="Times New Roman" w:hAnsi="Calibri" w:cs="Calibri"/>
          <w:b/>
          <w:bCs/>
          <w:i/>
          <w:kern w:val="0"/>
          <w:lang w:val="hr-HR"/>
        </w:rPr>
        <w:t xml:space="preserve">1) </w:t>
      </w:r>
      <w:r w:rsidR="00491787">
        <w:rPr>
          <w:rFonts w:ascii="Calibri" w:eastAsia="Times New Roman" w:hAnsi="Calibri" w:cs="Calibri"/>
          <w:b/>
          <w:bCs/>
          <w:i/>
          <w:kern w:val="0"/>
          <w:lang w:val="hr-HR"/>
        </w:rPr>
        <w:t>Monitoring</w:t>
      </w:r>
      <w:r w:rsidRPr="00E267FD">
        <w:rPr>
          <w:rFonts w:ascii="Calibri" w:eastAsia="Times New Roman" w:hAnsi="Calibri" w:cs="Calibri"/>
          <w:b/>
          <w:bCs/>
          <w:i/>
          <w:kern w:val="0"/>
          <w:lang w:val="hr-HR"/>
        </w:rPr>
        <w:t xml:space="preserve"> ulaz</w:t>
      </w:r>
      <w:r w:rsidR="00491787">
        <w:rPr>
          <w:rFonts w:ascii="Calibri" w:eastAsia="Times New Roman" w:hAnsi="Calibri" w:cs="Calibri"/>
          <w:b/>
          <w:bCs/>
          <w:i/>
          <w:kern w:val="0"/>
          <w:lang w:val="hr-HR"/>
        </w:rPr>
        <w:t>nih podataka</w:t>
      </w:r>
      <w:r w:rsidRPr="00E267FD">
        <w:rPr>
          <w:rFonts w:ascii="Calibri" w:eastAsia="Times New Roman" w:hAnsi="Calibri" w:cs="Calibri"/>
          <w:b/>
          <w:bCs/>
          <w:i/>
          <w:kern w:val="0"/>
          <w:lang w:val="hr-HR"/>
        </w:rPr>
        <w:t xml:space="preserve"> (</w:t>
      </w:r>
      <w:r w:rsidR="00491787">
        <w:rPr>
          <w:rFonts w:ascii="Calibri" w:eastAsia="Times New Roman" w:hAnsi="Calibri" w:cs="Calibri"/>
          <w:b/>
          <w:bCs/>
          <w:i/>
          <w:kern w:val="0"/>
          <w:lang w:val="hr-HR"/>
        </w:rPr>
        <w:t>Monitoring</w:t>
      </w:r>
      <w:r w:rsidR="00491787" w:rsidRPr="00E267FD">
        <w:rPr>
          <w:rFonts w:ascii="Calibri" w:eastAsia="Times New Roman" w:hAnsi="Calibri" w:cs="Calibri"/>
          <w:b/>
          <w:bCs/>
          <w:i/>
          <w:kern w:val="0"/>
          <w:lang w:val="hr-HR"/>
        </w:rPr>
        <w:t xml:space="preserve"> </w:t>
      </w:r>
      <w:r w:rsidRPr="00E267FD">
        <w:rPr>
          <w:rFonts w:ascii="Calibri" w:eastAsia="Times New Roman" w:hAnsi="Calibri" w:cs="Calibri"/>
          <w:b/>
          <w:bCs/>
          <w:i/>
          <w:kern w:val="0"/>
          <w:lang w:val="hr-HR"/>
        </w:rPr>
        <w:t>napretka)</w:t>
      </w:r>
      <w:bookmarkEnd w:id="177"/>
      <w:bookmarkEnd w:id="178"/>
    </w:p>
    <w:p w14:paraId="63572A02" w14:textId="77777777" w:rsidR="000C59FF" w:rsidRPr="00E267FD" w:rsidRDefault="000C59FF" w:rsidP="000C59FF">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Procjenjuje da li su planirane aktivnosti, roba i usluge isporučeni kako je navedeno.</w:t>
      </w:r>
    </w:p>
    <w:p w14:paraId="21F36845" w14:textId="77777777" w:rsidR="000C59FF" w:rsidRPr="00E267FD" w:rsidRDefault="000C59FF" w:rsidP="00453CD6">
      <w:pPr>
        <w:spacing w:before="100" w:beforeAutospacing="1" w:after="100" w:afterAutospacing="1" w:line="240" w:lineRule="auto"/>
        <w:outlineLvl w:val="2"/>
        <w:rPr>
          <w:rFonts w:ascii="Calibri" w:eastAsia="Times New Roman" w:hAnsi="Calibri" w:cs="Calibri"/>
          <w:b/>
          <w:bCs/>
          <w:i/>
          <w:kern w:val="0"/>
          <w:lang w:val="hr-HR"/>
        </w:rPr>
      </w:pPr>
      <w:bookmarkStart w:id="179" w:name="_Toc217250483"/>
      <w:bookmarkStart w:id="180" w:name="_Toc217387124"/>
      <w:r w:rsidRPr="00E267FD">
        <w:rPr>
          <w:rFonts w:ascii="Calibri" w:eastAsia="Times New Roman" w:hAnsi="Calibri" w:cs="Calibri"/>
          <w:b/>
          <w:bCs/>
          <w:i/>
          <w:kern w:val="0"/>
          <w:lang w:val="hr-HR"/>
        </w:rPr>
        <w:lastRenderedPageBreak/>
        <w:t xml:space="preserve">(2) </w:t>
      </w:r>
      <w:r w:rsidR="00491787">
        <w:rPr>
          <w:rFonts w:ascii="Calibri" w:eastAsia="Times New Roman" w:hAnsi="Calibri" w:cs="Calibri"/>
          <w:b/>
          <w:bCs/>
          <w:i/>
          <w:kern w:val="0"/>
          <w:lang w:val="hr-HR"/>
        </w:rPr>
        <w:t>Monitoring</w:t>
      </w:r>
      <w:r w:rsidR="00491787" w:rsidRPr="00E267FD">
        <w:rPr>
          <w:rFonts w:ascii="Calibri" w:eastAsia="Times New Roman" w:hAnsi="Calibri" w:cs="Calibri"/>
          <w:b/>
          <w:bCs/>
          <w:i/>
          <w:kern w:val="0"/>
          <w:lang w:val="hr-HR"/>
        </w:rPr>
        <w:t xml:space="preserve"> </w:t>
      </w:r>
      <w:r w:rsidRPr="00E267FD">
        <w:rPr>
          <w:rFonts w:ascii="Calibri" w:eastAsia="Times New Roman" w:hAnsi="Calibri" w:cs="Calibri"/>
          <w:b/>
          <w:bCs/>
          <w:i/>
          <w:kern w:val="0"/>
          <w:lang w:val="hr-HR"/>
        </w:rPr>
        <w:t>izlaz</w:t>
      </w:r>
      <w:r w:rsidR="00491787">
        <w:rPr>
          <w:rFonts w:ascii="Calibri" w:eastAsia="Times New Roman" w:hAnsi="Calibri" w:cs="Calibri"/>
          <w:b/>
          <w:bCs/>
          <w:i/>
          <w:kern w:val="0"/>
          <w:lang w:val="hr-HR"/>
        </w:rPr>
        <w:t>nih rezultata</w:t>
      </w:r>
      <w:r w:rsidRPr="00E267FD">
        <w:rPr>
          <w:rFonts w:ascii="Calibri" w:eastAsia="Times New Roman" w:hAnsi="Calibri" w:cs="Calibri"/>
          <w:b/>
          <w:bCs/>
          <w:i/>
          <w:kern w:val="0"/>
          <w:lang w:val="hr-HR"/>
        </w:rPr>
        <w:t xml:space="preserve"> (</w:t>
      </w:r>
      <w:r w:rsidR="00491787">
        <w:rPr>
          <w:rFonts w:ascii="Calibri" w:eastAsia="Times New Roman" w:hAnsi="Calibri" w:cs="Calibri"/>
          <w:b/>
          <w:bCs/>
          <w:i/>
          <w:kern w:val="0"/>
          <w:lang w:val="hr-HR"/>
        </w:rPr>
        <w:t>Monitoring</w:t>
      </w:r>
      <w:r w:rsidR="00491787" w:rsidRPr="00E267FD">
        <w:rPr>
          <w:rFonts w:ascii="Calibri" w:eastAsia="Times New Roman" w:hAnsi="Calibri" w:cs="Calibri"/>
          <w:b/>
          <w:bCs/>
          <w:i/>
          <w:kern w:val="0"/>
          <w:lang w:val="hr-HR"/>
        </w:rPr>
        <w:t xml:space="preserve"> </w:t>
      </w:r>
      <w:r w:rsidR="00491787">
        <w:rPr>
          <w:rFonts w:ascii="Calibri" w:eastAsia="Times New Roman" w:hAnsi="Calibri" w:cs="Calibri"/>
          <w:b/>
          <w:bCs/>
          <w:i/>
          <w:kern w:val="0"/>
          <w:lang w:val="hr-HR"/>
        </w:rPr>
        <w:t>učinka</w:t>
      </w:r>
      <w:r w:rsidRPr="00E267FD">
        <w:rPr>
          <w:rFonts w:ascii="Calibri" w:eastAsia="Times New Roman" w:hAnsi="Calibri" w:cs="Calibri"/>
          <w:b/>
          <w:bCs/>
          <w:i/>
          <w:kern w:val="0"/>
          <w:lang w:val="hr-HR"/>
        </w:rPr>
        <w:t>)</w:t>
      </w:r>
      <w:bookmarkEnd w:id="179"/>
      <w:bookmarkEnd w:id="180"/>
    </w:p>
    <w:p w14:paraId="11F3D4DE" w14:textId="77777777" w:rsidR="000C59FF" w:rsidRPr="00E267FD" w:rsidRDefault="000C59FF" w:rsidP="00453CD6">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Procjenjuje da li je isporuka inputa dovela do očekivanih izlaz</w:t>
      </w:r>
      <w:r w:rsidR="00491787">
        <w:rPr>
          <w:rFonts w:ascii="Calibri" w:eastAsia="Times New Roman" w:hAnsi="Calibri" w:cs="Calibri"/>
          <w:kern w:val="0"/>
          <w:lang w:val="hr-HR"/>
        </w:rPr>
        <w:t>nih rezultat</w:t>
      </w:r>
      <w:r w:rsidRPr="00E267FD">
        <w:rPr>
          <w:rFonts w:ascii="Calibri" w:eastAsia="Times New Roman" w:hAnsi="Calibri" w:cs="Calibri"/>
          <w:kern w:val="0"/>
          <w:lang w:val="hr-HR"/>
        </w:rPr>
        <w:t xml:space="preserve">a (npr. isplaćena </w:t>
      </w:r>
      <w:r w:rsidR="00491787">
        <w:rPr>
          <w:rFonts w:ascii="Calibri" w:eastAsia="Times New Roman" w:hAnsi="Calibri" w:cs="Calibri"/>
          <w:kern w:val="0"/>
          <w:lang w:val="hr-HR"/>
        </w:rPr>
        <w:t>nadoknada</w:t>
      </w:r>
      <w:r w:rsidRPr="00E267FD">
        <w:rPr>
          <w:rFonts w:ascii="Calibri" w:eastAsia="Times New Roman" w:hAnsi="Calibri" w:cs="Calibri"/>
          <w:kern w:val="0"/>
          <w:lang w:val="hr-HR"/>
        </w:rPr>
        <w:t xml:space="preserve">, završena preseljenja, isporučene </w:t>
      </w:r>
      <w:r w:rsidR="00491787">
        <w:rPr>
          <w:rFonts w:ascii="Calibri" w:eastAsia="Times New Roman" w:hAnsi="Calibri" w:cs="Calibri"/>
          <w:kern w:val="0"/>
          <w:lang w:val="hr-HR"/>
        </w:rPr>
        <w:t>naknade</w:t>
      </w:r>
      <w:r w:rsidRPr="00E267FD">
        <w:rPr>
          <w:rFonts w:ascii="Calibri" w:eastAsia="Times New Roman" w:hAnsi="Calibri" w:cs="Calibri"/>
          <w:kern w:val="0"/>
          <w:lang w:val="hr-HR"/>
        </w:rPr>
        <w:t>).</w:t>
      </w:r>
    </w:p>
    <w:p w14:paraId="523A0C28" w14:textId="77777777" w:rsidR="000C59FF" w:rsidRPr="00E267FD" w:rsidRDefault="000C59FF" w:rsidP="00453CD6">
      <w:pPr>
        <w:spacing w:before="100" w:beforeAutospacing="1" w:after="100" w:afterAutospacing="1" w:line="240" w:lineRule="auto"/>
        <w:outlineLvl w:val="2"/>
        <w:rPr>
          <w:rFonts w:ascii="Calibri" w:eastAsia="Times New Roman" w:hAnsi="Calibri" w:cs="Calibri"/>
          <w:b/>
          <w:bCs/>
          <w:i/>
          <w:kern w:val="0"/>
          <w:lang w:val="hr-HR"/>
        </w:rPr>
      </w:pPr>
      <w:bookmarkStart w:id="181" w:name="_Toc217250484"/>
      <w:bookmarkStart w:id="182" w:name="_Toc217387125"/>
      <w:r w:rsidRPr="00E267FD">
        <w:rPr>
          <w:rFonts w:ascii="Calibri" w:eastAsia="Times New Roman" w:hAnsi="Calibri" w:cs="Calibri"/>
          <w:b/>
          <w:bCs/>
          <w:i/>
          <w:kern w:val="0"/>
          <w:lang w:val="hr-HR"/>
        </w:rPr>
        <w:t>(3) Evaluacija ishoda (Evaluacija uticaja)</w:t>
      </w:r>
      <w:bookmarkEnd w:id="181"/>
      <w:bookmarkEnd w:id="182"/>
    </w:p>
    <w:p w14:paraId="17F14DA0" w14:textId="77777777" w:rsidR="000C59FF" w:rsidRPr="00E267FD" w:rsidRDefault="000C59FF" w:rsidP="00453CD6">
      <w:pPr>
        <w:spacing w:before="100" w:beforeAutospacing="1" w:after="100" w:afterAutospacing="1" w:line="240" w:lineRule="auto"/>
        <w:rPr>
          <w:rFonts w:ascii="Calibri" w:eastAsia="Times New Roman" w:hAnsi="Calibri" w:cs="Calibri"/>
          <w:kern w:val="0"/>
          <w:lang w:val="hr-HR"/>
        </w:rPr>
      </w:pPr>
      <w:r w:rsidRPr="00E267FD">
        <w:rPr>
          <w:rFonts w:ascii="Calibri" w:eastAsia="Times New Roman" w:hAnsi="Calibri" w:cs="Calibri"/>
          <w:kern w:val="0"/>
          <w:lang w:val="hr-HR"/>
        </w:rPr>
        <w:t xml:space="preserve">Procjenjuje da li su ciljevi preseljenja ostvareni—tj. da li su životni standardi i </w:t>
      </w:r>
      <w:r w:rsidR="00491787">
        <w:rPr>
          <w:rFonts w:ascii="Calibri" w:eastAsia="Times New Roman" w:hAnsi="Calibri" w:cs="Calibri"/>
          <w:kern w:val="0"/>
          <w:lang w:val="hr-HR"/>
        </w:rPr>
        <w:t>sredstva za život strana pogođenih projektom (PAP)</w:t>
      </w:r>
      <w:r w:rsidRPr="00E267FD">
        <w:rPr>
          <w:rFonts w:ascii="Calibri" w:eastAsia="Times New Roman" w:hAnsi="Calibri" w:cs="Calibri"/>
          <w:kern w:val="0"/>
          <w:lang w:val="hr-HR"/>
        </w:rPr>
        <w:t xml:space="preserve"> obnovljeni ili poboljšani.</w:t>
      </w:r>
    </w:p>
    <w:p w14:paraId="1F3BA69A" w14:textId="77777777" w:rsidR="000F64AB" w:rsidRPr="00E267FD" w:rsidRDefault="00491787" w:rsidP="00491787">
      <w:pPr>
        <w:pStyle w:val="Caption"/>
        <w:rPr>
          <w:rFonts w:ascii="Calibri" w:eastAsia="Times New Roman" w:hAnsi="Calibri" w:cs="Calibri"/>
          <w:kern w:val="0"/>
        </w:rPr>
      </w:pPr>
      <w:bookmarkStart w:id="183" w:name="_Toc217387138"/>
      <w:r>
        <w:t xml:space="preserve">Tabela </w:t>
      </w:r>
      <w:r w:rsidR="00462BC4">
        <w:fldChar w:fldCharType="begin"/>
      </w:r>
      <w:r w:rsidR="00462BC4">
        <w:instrText xml:space="preserve"> SEQ Tabela \* ARABIC </w:instrText>
      </w:r>
      <w:r w:rsidR="00462BC4">
        <w:fldChar w:fldCharType="separate"/>
      </w:r>
      <w:r w:rsidR="00462BC4">
        <w:rPr>
          <w:noProof/>
        </w:rPr>
        <w:t>5</w:t>
      </w:r>
      <w:r w:rsidR="00462BC4">
        <w:rPr>
          <w:noProof/>
        </w:rPr>
        <w:fldChar w:fldCharType="end"/>
      </w:r>
      <w:r>
        <w:t>: Ulazni indikatori</w:t>
      </w:r>
      <w:bookmarkEnd w:id="18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65"/>
        <w:gridCol w:w="4030"/>
        <w:gridCol w:w="1031"/>
      </w:tblGrid>
      <w:tr w:rsidR="000C59FF" w:rsidRPr="00E267FD" w14:paraId="304F486D" w14:textId="77777777" w:rsidTr="000F64AB">
        <w:trPr>
          <w:tblHeader/>
          <w:tblCellSpacing w:w="15" w:type="dxa"/>
        </w:trPr>
        <w:tc>
          <w:tcPr>
            <w:tcW w:w="0" w:type="auto"/>
            <w:shd w:val="clear" w:color="auto" w:fill="D9E2F3" w:themeFill="accent1" w:themeFillTint="33"/>
            <w:vAlign w:val="center"/>
            <w:hideMark/>
          </w:tcPr>
          <w:p w14:paraId="4E73339E" w14:textId="77777777" w:rsidR="000C59FF" w:rsidRPr="00E267FD" w:rsidRDefault="000C59FF" w:rsidP="000C59FF">
            <w:pPr>
              <w:spacing w:after="0" w:line="240" w:lineRule="auto"/>
              <w:jc w:val="center"/>
              <w:rPr>
                <w:rFonts w:eastAsia="Times New Roman" w:cs="Times New Roman"/>
                <w:b/>
                <w:bCs/>
                <w:kern w:val="0"/>
                <w:lang w:val="hr-HR"/>
              </w:rPr>
            </w:pPr>
            <w:r w:rsidRPr="00E267FD">
              <w:rPr>
                <w:rFonts w:eastAsia="Times New Roman" w:cs="Times New Roman"/>
                <w:b/>
                <w:bCs/>
                <w:kern w:val="0"/>
                <w:lang w:val="hr-HR"/>
              </w:rPr>
              <w:t>Ulazni indikatori</w:t>
            </w:r>
          </w:p>
        </w:tc>
        <w:tc>
          <w:tcPr>
            <w:tcW w:w="0" w:type="auto"/>
            <w:shd w:val="clear" w:color="auto" w:fill="D9E2F3" w:themeFill="accent1" w:themeFillTint="33"/>
            <w:vAlign w:val="center"/>
            <w:hideMark/>
          </w:tcPr>
          <w:p w14:paraId="34900DCA" w14:textId="77777777" w:rsidR="000C59FF" w:rsidRPr="00E267FD" w:rsidRDefault="000C59FF" w:rsidP="000C59FF">
            <w:pPr>
              <w:spacing w:after="0" w:line="240" w:lineRule="auto"/>
              <w:jc w:val="center"/>
              <w:rPr>
                <w:rFonts w:eastAsia="Times New Roman" w:cs="Times New Roman"/>
                <w:b/>
                <w:bCs/>
                <w:kern w:val="0"/>
                <w:lang w:val="hr-HR"/>
              </w:rPr>
            </w:pPr>
            <w:r w:rsidRPr="00E267FD">
              <w:rPr>
                <w:rFonts w:eastAsia="Times New Roman" w:cs="Times New Roman"/>
                <w:b/>
                <w:bCs/>
                <w:kern w:val="0"/>
                <w:lang w:val="hr-HR"/>
              </w:rPr>
              <w:t>Mjerenje</w:t>
            </w:r>
          </w:p>
        </w:tc>
        <w:tc>
          <w:tcPr>
            <w:tcW w:w="0" w:type="auto"/>
            <w:vAlign w:val="center"/>
            <w:hideMark/>
          </w:tcPr>
          <w:p w14:paraId="156DCC9C" w14:textId="77777777" w:rsidR="000C59FF" w:rsidRPr="00E267FD" w:rsidRDefault="000C59FF" w:rsidP="000C59FF">
            <w:pPr>
              <w:spacing w:after="0" w:line="240" w:lineRule="auto"/>
              <w:jc w:val="center"/>
              <w:rPr>
                <w:rFonts w:eastAsia="Times New Roman" w:cs="Times New Roman"/>
                <w:b/>
                <w:bCs/>
                <w:kern w:val="0"/>
                <w:lang w:val="hr-HR"/>
              </w:rPr>
            </w:pPr>
            <w:r w:rsidRPr="00E267FD">
              <w:rPr>
                <w:rFonts w:eastAsia="Times New Roman" w:cs="Times New Roman"/>
                <w:b/>
                <w:bCs/>
                <w:kern w:val="0"/>
                <w:lang w:val="hr-HR"/>
              </w:rPr>
              <w:t>Učestalost</w:t>
            </w:r>
          </w:p>
        </w:tc>
      </w:tr>
      <w:tr w:rsidR="000C59FF" w:rsidRPr="00E267FD" w14:paraId="78AD5B38" w14:textId="77777777" w:rsidTr="000C59FF">
        <w:trPr>
          <w:tblCellSpacing w:w="15" w:type="dxa"/>
        </w:trPr>
        <w:tc>
          <w:tcPr>
            <w:tcW w:w="0" w:type="auto"/>
            <w:vAlign w:val="center"/>
            <w:hideMark/>
          </w:tcPr>
          <w:p w14:paraId="6C9A4993" w14:textId="77777777" w:rsidR="000C59FF" w:rsidRPr="00E267FD" w:rsidRDefault="000C59FF" w:rsidP="000C59FF">
            <w:pPr>
              <w:spacing w:after="0" w:line="240" w:lineRule="auto"/>
              <w:rPr>
                <w:rFonts w:eastAsia="Times New Roman" w:cs="Times New Roman"/>
                <w:kern w:val="0"/>
                <w:lang w:val="hr-HR"/>
              </w:rPr>
            </w:pPr>
            <w:r w:rsidRPr="00E267FD">
              <w:rPr>
                <w:rFonts w:eastAsia="Times New Roman" w:cs="Times New Roman"/>
                <w:kern w:val="0"/>
                <w:lang w:val="hr-HR"/>
              </w:rPr>
              <w:t>Ukupna potrošnja na sticanje zemljišta i preseljenje</w:t>
            </w:r>
          </w:p>
        </w:tc>
        <w:tc>
          <w:tcPr>
            <w:tcW w:w="0" w:type="auto"/>
            <w:vAlign w:val="center"/>
            <w:hideMark/>
          </w:tcPr>
          <w:p w14:paraId="76056D48" w14:textId="77777777" w:rsidR="000C59FF" w:rsidRPr="00E267FD" w:rsidRDefault="000C59FF" w:rsidP="00491787">
            <w:pPr>
              <w:spacing w:after="0" w:line="240" w:lineRule="auto"/>
              <w:rPr>
                <w:rFonts w:eastAsia="Times New Roman" w:cs="Times New Roman"/>
                <w:kern w:val="0"/>
                <w:lang w:val="hr-HR"/>
              </w:rPr>
            </w:pPr>
            <w:r w:rsidRPr="00E267FD">
              <w:rPr>
                <w:rFonts w:eastAsia="Times New Roman" w:cs="Times New Roman"/>
                <w:kern w:val="0"/>
                <w:lang w:val="hr-HR"/>
              </w:rPr>
              <w:t>Razvrstano po vrsti troškova (na</w:t>
            </w:r>
            <w:r w:rsidR="00491787">
              <w:rPr>
                <w:rFonts w:eastAsia="Times New Roman" w:cs="Times New Roman"/>
                <w:kern w:val="0"/>
                <w:lang w:val="hr-HR"/>
              </w:rPr>
              <w:t>do</w:t>
            </w:r>
            <w:r w:rsidRPr="00E267FD">
              <w:rPr>
                <w:rFonts w:eastAsia="Times New Roman" w:cs="Times New Roman"/>
                <w:kern w:val="0"/>
                <w:lang w:val="hr-HR"/>
              </w:rPr>
              <w:t xml:space="preserve">knada, pomoć, pravni troškovi, troškovi </w:t>
            </w:r>
            <w:r w:rsidR="00491787">
              <w:rPr>
                <w:rFonts w:eastAsia="Times New Roman" w:cs="Times New Roman"/>
                <w:kern w:val="0"/>
                <w:lang w:val="hr-HR"/>
              </w:rPr>
              <w:t>anketa</w:t>
            </w:r>
            <w:r w:rsidRPr="00E267FD">
              <w:rPr>
                <w:rFonts w:eastAsia="Times New Roman" w:cs="Times New Roman"/>
                <w:kern w:val="0"/>
                <w:lang w:val="hr-HR"/>
              </w:rPr>
              <w:t>, konsultacije)</w:t>
            </w:r>
          </w:p>
        </w:tc>
        <w:tc>
          <w:tcPr>
            <w:tcW w:w="0" w:type="auto"/>
            <w:vAlign w:val="center"/>
            <w:hideMark/>
          </w:tcPr>
          <w:p w14:paraId="493E5E1D" w14:textId="77777777" w:rsidR="000C59FF" w:rsidRPr="00E267FD" w:rsidRDefault="000C59FF" w:rsidP="000C59FF">
            <w:pPr>
              <w:spacing w:after="0" w:line="240" w:lineRule="auto"/>
              <w:rPr>
                <w:rFonts w:eastAsia="Times New Roman" w:cs="Times New Roman"/>
                <w:kern w:val="0"/>
                <w:lang w:val="hr-HR"/>
              </w:rPr>
            </w:pPr>
            <w:r w:rsidRPr="00E267FD">
              <w:rPr>
                <w:rFonts w:eastAsia="Times New Roman" w:cs="Times New Roman"/>
                <w:kern w:val="0"/>
                <w:lang w:val="hr-HR"/>
              </w:rPr>
              <w:t>Mjesečno</w:t>
            </w:r>
          </w:p>
        </w:tc>
      </w:tr>
      <w:tr w:rsidR="000C59FF" w:rsidRPr="00E267FD" w14:paraId="1C480D19" w14:textId="77777777" w:rsidTr="000F64AB">
        <w:trPr>
          <w:tblCellSpacing w:w="15" w:type="dxa"/>
        </w:trPr>
        <w:tc>
          <w:tcPr>
            <w:tcW w:w="0" w:type="auto"/>
            <w:shd w:val="clear" w:color="auto" w:fill="D9E2F3" w:themeFill="accent1" w:themeFillTint="33"/>
            <w:vAlign w:val="center"/>
            <w:hideMark/>
          </w:tcPr>
          <w:p w14:paraId="2D9167A2" w14:textId="77777777" w:rsidR="000C59FF" w:rsidRPr="00E267FD" w:rsidRDefault="000C59FF" w:rsidP="00491787">
            <w:pPr>
              <w:spacing w:after="0" w:line="240" w:lineRule="auto"/>
              <w:jc w:val="left"/>
              <w:rPr>
                <w:rFonts w:eastAsia="Times New Roman" w:cs="Times New Roman"/>
                <w:kern w:val="0"/>
                <w:lang w:val="hr-HR"/>
              </w:rPr>
            </w:pPr>
            <w:r w:rsidRPr="00E267FD">
              <w:rPr>
                <w:rFonts w:eastAsia="Times New Roman" w:cs="Times New Roman"/>
                <w:kern w:val="0"/>
                <w:lang w:val="hr-HR"/>
              </w:rPr>
              <w:t>Ukupan broj vlasnika i formalnih/neformalnih korisnika pogođenog zemljišta</w:t>
            </w:r>
          </w:p>
        </w:tc>
        <w:tc>
          <w:tcPr>
            <w:tcW w:w="0" w:type="auto"/>
            <w:shd w:val="clear" w:color="auto" w:fill="D9E2F3" w:themeFill="accent1" w:themeFillTint="33"/>
            <w:vAlign w:val="center"/>
            <w:hideMark/>
          </w:tcPr>
          <w:p w14:paraId="3E418818" w14:textId="77777777" w:rsidR="000C59FF" w:rsidRPr="00E267FD" w:rsidRDefault="000C59FF" w:rsidP="000C59FF">
            <w:pPr>
              <w:spacing w:after="0" w:line="240" w:lineRule="auto"/>
              <w:rPr>
                <w:rFonts w:eastAsia="Times New Roman" w:cs="Times New Roman"/>
                <w:kern w:val="0"/>
                <w:lang w:val="hr-HR"/>
              </w:rPr>
            </w:pPr>
            <w:r w:rsidRPr="00E267FD">
              <w:rPr>
                <w:rFonts w:eastAsia="Times New Roman" w:cs="Times New Roman"/>
                <w:kern w:val="0"/>
                <w:lang w:val="hr-HR"/>
              </w:rPr>
              <w:t>Na osnovu popisa stanovništva i inventara imovine</w:t>
            </w:r>
          </w:p>
        </w:tc>
        <w:tc>
          <w:tcPr>
            <w:tcW w:w="0" w:type="auto"/>
            <w:shd w:val="clear" w:color="auto" w:fill="D9E2F3" w:themeFill="accent1" w:themeFillTint="33"/>
            <w:vAlign w:val="center"/>
            <w:hideMark/>
          </w:tcPr>
          <w:p w14:paraId="730EDD2D" w14:textId="77777777" w:rsidR="000C59FF" w:rsidRPr="00E267FD" w:rsidRDefault="000C59FF" w:rsidP="000C59FF">
            <w:pPr>
              <w:spacing w:after="0" w:line="240" w:lineRule="auto"/>
              <w:rPr>
                <w:rFonts w:eastAsia="Times New Roman" w:cs="Times New Roman"/>
                <w:kern w:val="0"/>
                <w:lang w:val="hr-HR"/>
              </w:rPr>
            </w:pPr>
            <w:r w:rsidRPr="00E267FD">
              <w:rPr>
                <w:rFonts w:eastAsia="Times New Roman" w:cs="Times New Roman"/>
                <w:kern w:val="0"/>
                <w:lang w:val="hr-HR"/>
              </w:rPr>
              <w:t>Mjesečno</w:t>
            </w:r>
          </w:p>
        </w:tc>
      </w:tr>
      <w:tr w:rsidR="000C59FF" w:rsidRPr="00E267FD" w14:paraId="1016C566" w14:textId="77777777" w:rsidTr="000C59FF">
        <w:trPr>
          <w:tblCellSpacing w:w="15" w:type="dxa"/>
        </w:trPr>
        <w:tc>
          <w:tcPr>
            <w:tcW w:w="0" w:type="auto"/>
            <w:vAlign w:val="center"/>
            <w:hideMark/>
          </w:tcPr>
          <w:p w14:paraId="132B3467" w14:textId="77777777" w:rsidR="000C59FF" w:rsidRPr="00E267FD" w:rsidRDefault="000C59FF" w:rsidP="000C59FF">
            <w:pPr>
              <w:spacing w:after="0" w:line="240" w:lineRule="auto"/>
              <w:rPr>
                <w:rFonts w:eastAsia="Times New Roman" w:cs="Times New Roman"/>
                <w:kern w:val="0"/>
                <w:lang w:val="hr-HR"/>
              </w:rPr>
            </w:pPr>
            <w:r w:rsidRPr="00E267FD">
              <w:rPr>
                <w:rFonts w:eastAsia="Times New Roman" w:cs="Times New Roman"/>
                <w:kern w:val="0"/>
                <w:lang w:val="hr-HR"/>
              </w:rPr>
              <w:t>Broj domaćinstava kojima je potrebna fizička selidba</w:t>
            </w:r>
          </w:p>
        </w:tc>
        <w:tc>
          <w:tcPr>
            <w:tcW w:w="0" w:type="auto"/>
            <w:vAlign w:val="center"/>
            <w:hideMark/>
          </w:tcPr>
          <w:p w14:paraId="7B860F5B" w14:textId="77777777" w:rsidR="000C59FF" w:rsidRPr="00E267FD" w:rsidRDefault="000C59FF" w:rsidP="000C59FF">
            <w:pPr>
              <w:spacing w:after="0" w:line="240" w:lineRule="auto"/>
              <w:rPr>
                <w:rFonts w:eastAsia="Times New Roman" w:cs="Times New Roman"/>
                <w:kern w:val="0"/>
                <w:lang w:val="hr-HR"/>
              </w:rPr>
            </w:pPr>
            <w:r w:rsidRPr="00E267FD">
              <w:rPr>
                <w:rFonts w:eastAsia="Times New Roman" w:cs="Times New Roman"/>
                <w:kern w:val="0"/>
                <w:lang w:val="hr-HR"/>
              </w:rPr>
              <w:t>Na osnovu popisa</w:t>
            </w:r>
          </w:p>
        </w:tc>
        <w:tc>
          <w:tcPr>
            <w:tcW w:w="0" w:type="auto"/>
            <w:vAlign w:val="center"/>
            <w:hideMark/>
          </w:tcPr>
          <w:p w14:paraId="6108223F" w14:textId="77777777" w:rsidR="000C59FF" w:rsidRPr="00E267FD" w:rsidRDefault="000C59FF" w:rsidP="000C59FF">
            <w:pPr>
              <w:spacing w:after="0" w:line="240" w:lineRule="auto"/>
              <w:rPr>
                <w:rFonts w:eastAsia="Times New Roman" w:cs="Times New Roman"/>
                <w:kern w:val="0"/>
                <w:lang w:val="hr-HR"/>
              </w:rPr>
            </w:pPr>
            <w:r w:rsidRPr="00E267FD">
              <w:rPr>
                <w:rFonts w:eastAsia="Times New Roman" w:cs="Times New Roman"/>
                <w:kern w:val="0"/>
                <w:lang w:val="hr-HR"/>
              </w:rPr>
              <w:t>Mjesečno</w:t>
            </w:r>
          </w:p>
        </w:tc>
      </w:tr>
      <w:tr w:rsidR="000C59FF" w:rsidRPr="00E267FD" w14:paraId="0D466D6F" w14:textId="77777777" w:rsidTr="000F64AB">
        <w:trPr>
          <w:tblCellSpacing w:w="15" w:type="dxa"/>
        </w:trPr>
        <w:tc>
          <w:tcPr>
            <w:tcW w:w="0" w:type="auto"/>
            <w:shd w:val="clear" w:color="auto" w:fill="D9E2F3" w:themeFill="accent1" w:themeFillTint="33"/>
            <w:vAlign w:val="center"/>
            <w:hideMark/>
          </w:tcPr>
          <w:p w14:paraId="549F8CDB" w14:textId="77777777" w:rsidR="000C59FF" w:rsidRPr="00E267FD" w:rsidRDefault="000C59FF" w:rsidP="000C59FF">
            <w:pPr>
              <w:spacing w:after="0" w:line="240" w:lineRule="auto"/>
              <w:rPr>
                <w:rFonts w:eastAsia="Times New Roman" w:cs="Times New Roman"/>
                <w:kern w:val="0"/>
                <w:lang w:val="hr-HR"/>
              </w:rPr>
            </w:pPr>
            <w:r w:rsidRPr="00E267FD">
              <w:rPr>
                <w:rFonts w:eastAsia="Times New Roman" w:cs="Times New Roman"/>
                <w:kern w:val="0"/>
                <w:lang w:val="hr-HR"/>
              </w:rPr>
              <w:t>Broj preduzeća kojima je potrebna selidba</w:t>
            </w:r>
          </w:p>
        </w:tc>
        <w:tc>
          <w:tcPr>
            <w:tcW w:w="0" w:type="auto"/>
            <w:shd w:val="clear" w:color="auto" w:fill="D9E2F3" w:themeFill="accent1" w:themeFillTint="33"/>
            <w:vAlign w:val="center"/>
            <w:hideMark/>
          </w:tcPr>
          <w:p w14:paraId="07EB8D3F" w14:textId="77777777" w:rsidR="000C59FF" w:rsidRPr="00E267FD" w:rsidRDefault="000C59FF" w:rsidP="000C59FF">
            <w:pPr>
              <w:spacing w:after="0" w:line="240" w:lineRule="auto"/>
              <w:rPr>
                <w:rFonts w:eastAsia="Times New Roman" w:cs="Times New Roman"/>
                <w:kern w:val="0"/>
                <w:lang w:val="hr-HR"/>
              </w:rPr>
            </w:pPr>
            <w:r w:rsidRPr="00E267FD">
              <w:rPr>
                <w:rFonts w:eastAsia="Times New Roman" w:cs="Times New Roman"/>
                <w:kern w:val="0"/>
                <w:lang w:val="hr-HR"/>
              </w:rPr>
              <w:t>Na osnovu popisa</w:t>
            </w:r>
          </w:p>
        </w:tc>
        <w:tc>
          <w:tcPr>
            <w:tcW w:w="0" w:type="auto"/>
            <w:shd w:val="clear" w:color="auto" w:fill="D9E2F3" w:themeFill="accent1" w:themeFillTint="33"/>
            <w:vAlign w:val="center"/>
            <w:hideMark/>
          </w:tcPr>
          <w:p w14:paraId="72965BA3" w14:textId="77777777" w:rsidR="000C59FF" w:rsidRPr="00E267FD" w:rsidRDefault="000C59FF" w:rsidP="000C59FF">
            <w:pPr>
              <w:spacing w:after="0" w:line="240" w:lineRule="auto"/>
              <w:rPr>
                <w:rFonts w:eastAsia="Times New Roman" w:cs="Times New Roman"/>
                <w:kern w:val="0"/>
                <w:lang w:val="hr-HR"/>
              </w:rPr>
            </w:pPr>
            <w:r w:rsidRPr="00E267FD">
              <w:rPr>
                <w:rFonts w:eastAsia="Times New Roman" w:cs="Times New Roman"/>
                <w:kern w:val="0"/>
                <w:lang w:val="hr-HR"/>
              </w:rPr>
              <w:t>Mjesečno</w:t>
            </w:r>
          </w:p>
        </w:tc>
      </w:tr>
    </w:tbl>
    <w:p w14:paraId="61E1007B" w14:textId="77777777" w:rsidR="00491787" w:rsidRDefault="00491787"/>
    <w:p w14:paraId="0FDC61A0" w14:textId="77777777" w:rsidR="00044295" w:rsidRDefault="00044295" w:rsidP="00044295">
      <w:pPr>
        <w:pStyle w:val="Caption"/>
      </w:pPr>
      <w:bookmarkStart w:id="184" w:name="_Toc217387139"/>
      <w:r>
        <w:t xml:space="preserve">Tabela </w:t>
      </w:r>
      <w:r w:rsidR="00462BC4">
        <w:fldChar w:fldCharType="begin"/>
      </w:r>
      <w:r w:rsidR="00462BC4">
        <w:instrText xml:space="preserve"> SEQ Tabela \* ARABIC </w:instrText>
      </w:r>
      <w:r w:rsidR="00462BC4">
        <w:fldChar w:fldCharType="separate"/>
      </w:r>
      <w:r w:rsidR="00462BC4">
        <w:rPr>
          <w:noProof/>
        </w:rPr>
        <w:t>6</w:t>
      </w:r>
      <w:r w:rsidR="00462BC4">
        <w:rPr>
          <w:noProof/>
        </w:rPr>
        <w:fldChar w:fldCharType="end"/>
      </w:r>
      <w:r>
        <w:t>: Indikatori izlaznih rezultata</w:t>
      </w:r>
      <w:bookmarkEnd w:id="184"/>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57"/>
        <w:gridCol w:w="3138"/>
        <w:gridCol w:w="1031"/>
      </w:tblGrid>
      <w:tr w:rsidR="000F64AB" w:rsidRPr="00E267FD" w14:paraId="449342C9" w14:textId="77777777" w:rsidTr="000F64AB">
        <w:trPr>
          <w:tblHeader/>
          <w:tblCellSpacing w:w="15" w:type="dxa"/>
        </w:trPr>
        <w:tc>
          <w:tcPr>
            <w:tcW w:w="0" w:type="auto"/>
            <w:shd w:val="clear" w:color="auto" w:fill="D9E2F3" w:themeFill="accent1" w:themeFillTint="33"/>
            <w:vAlign w:val="center"/>
            <w:hideMark/>
          </w:tcPr>
          <w:p w14:paraId="149A0308" w14:textId="77777777" w:rsidR="000F64AB" w:rsidRPr="00E267FD" w:rsidRDefault="00044295" w:rsidP="000F64AB">
            <w:pPr>
              <w:spacing w:after="0" w:line="240" w:lineRule="auto"/>
              <w:jc w:val="center"/>
              <w:rPr>
                <w:rFonts w:eastAsia="Times New Roman" w:cs="Times New Roman"/>
                <w:b/>
                <w:bCs/>
                <w:kern w:val="0"/>
                <w:lang w:val="hr-HR"/>
              </w:rPr>
            </w:pPr>
            <w:r>
              <w:rPr>
                <w:rFonts w:eastAsia="Times New Roman" w:cs="Times New Roman"/>
                <w:b/>
                <w:bCs/>
                <w:kern w:val="0"/>
                <w:lang w:val="hr-HR"/>
              </w:rPr>
              <w:t>Indikatori izlaznih rezultata</w:t>
            </w:r>
          </w:p>
        </w:tc>
        <w:tc>
          <w:tcPr>
            <w:tcW w:w="0" w:type="auto"/>
            <w:shd w:val="clear" w:color="auto" w:fill="D9E2F3" w:themeFill="accent1" w:themeFillTint="33"/>
            <w:vAlign w:val="center"/>
            <w:hideMark/>
          </w:tcPr>
          <w:p w14:paraId="7372FD74" w14:textId="77777777" w:rsidR="000F64AB" w:rsidRPr="00E267FD" w:rsidRDefault="000F64AB" w:rsidP="000F64AB">
            <w:pPr>
              <w:spacing w:after="0" w:line="240" w:lineRule="auto"/>
              <w:jc w:val="center"/>
              <w:rPr>
                <w:rFonts w:eastAsia="Times New Roman" w:cs="Times New Roman"/>
                <w:b/>
                <w:bCs/>
                <w:kern w:val="0"/>
                <w:lang w:val="hr-HR"/>
              </w:rPr>
            </w:pPr>
            <w:r w:rsidRPr="00E267FD">
              <w:rPr>
                <w:rFonts w:eastAsia="Times New Roman" w:cs="Times New Roman"/>
                <w:b/>
                <w:bCs/>
                <w:kern w:val="0"/>
                <w:lang w:val="hr-HR"/>
              </w:rPr>
              <w:t>Mjerenje</w:t>
            </w:r>
          </w:p>
        </w:tc>
        <w:tc>
          <w:tcPr>
            <w:tcW w:w="0" w:type="auto"/>
            <w:shd w:val="clear" w:color="auto" w:fill="D9E2F3" w:themeFill="accent1" w:themeFillTint="33"/>
            <w:vAlign w:val="center"/>
            <w:hideMark/>
          </w:tcPr>
          <w:p w14:paraId="1D724A26" w14:textId="77777777" w:rsidR="000F64AB" w:rsidRPr="00E267FD" w:rsidRDefault="000F64AB" w:rsidP="000F64AB">
            <w:pPr>
              <w:spacing w:after="0" w:line="240" w:lineRule="auto"/>
              <w:jc w:val="center"/>
              <w:rPr>
                <w:rFonts w:eastAsia="Times New Roman" w:cs="Times New Roman"/>
                <w:b/>
                <w:bCs/>
                <w:kern w:val="0"/>
                <w:lang w:val="hr-HR"/>
              </w:rPr>
            </w:pPr>
            <w:r w:rsidRPr="00E267FD">
              <w:rPr>
                <w:rFonts w:eastAsia="Times New Roman" w:cs="Times New Roman"/>
                <w:b/>
                <w:bCs/>
                <w:kern w:val="0"/>
                <w:lang w:val="hr-HR"/>
              </w:rPr>
              <w:t>Učestalost</w:t>
            </w:r>
          </w:p>
        </w:tc>
      </w:tr>
      <w:tr w:rsidR="000F64AB" w:rsidRPr="00E267FD" w14:paraId="1D8CFE57" w14:textId="77777777" w:rsidTr="000F64AB">
        <w:trPr>
          <w:tblCellSpacing w:w="15" w:type="dxa"/>
        </w:trPr>
        <w:tc>
          <w:tcPr>
            <w:tcW w:w="0" w:type="auto"/>
            <w:vAlign w:val="center"/>
            <w:hideMark/>
          </w:tcPr>
          <w:p w14:paraId="6075EE96"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Broj (%) parcela/objekata za koje su potpisani ugovori o kompenzaciji</w:t>
            </w:r>
          </w:p>
        </w:tc>
        <w:tc>
          <w:tcPr>
            <w:tcW w:w="0" w:type="auto"/>
            <w:vAlign w:val="center"/>
            <w:hideMark/>
          </w:tcPr>
          <w:p w14:paraId="274EDAF8"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Procenat izračunat na osnovu ukupne pogođene imovine</w:t>
            </w:r>
          </w:p>
        </w:tc>
        <w:tc>
          <w:tcPr>
            <w:tcW w:w="0" w:type="auto"/>
            <w:vAlign w:val="center"/>
            <w:hideMark/>
          </w:tcPr>
          <w:p w14:paraId="173313D8"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Mjesečno</w:t>
            </w:r>
          </w:p>
        </w:tc>
      </w:tr>
      <w:tr w:rsidR="000F64AB" w:rsidRPr="00E267FD" w14:paraId="1D117CD7" w14:textId="77777777" w:rsidTr="000F64AB">
        <w:trPr>
          <w:tblCellSpacing w:w="15" w:type="dxa"/>
        </w:trPr>
        <w:tc>
          <w:tcPr>
            <w:tcW w:w="0" w:type="auto"/>
            <w:shd w:val="clear" w:color="auto" w:fill="D9E2F3" w:themeFill="accent1" w:themeFillTint="33"/>
            <w:vAlign w:val="center"/>
            <w:hideMark/>
          </w:tcPr>
          <w:p w14:paraId="45062446"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Broj (%) parcela/objekata na kojima su pregovori u toku ili je odbijena na</w:t>
            </w:r>
            <w:r w:rsidR="00BE4DF6">
              <w:rPr>
                <w:rFonts w:eastAsia="Times New Roman" w:cs="Times New Roman"/>
                <w:kern w:val="0"/>
                <w:lang w:val="hr-HR"/>
              </w:rPr>
              <w:t>do</w:t>
            </w:r>
            <w:r w:rsidRPr="00E267FD">
              <w:rPr>
                <w:rFonts w:eastAsia="Times New Roman" w:cs="Times New Roman"/>
                <w:kern w:val="0"/>
                <w:lang w:val="hr-HR"/>
              </w:rPr>
              <w:t>knada</w:t>
            </w:r>
          </w:p>
        </w:tc>
        <w:tc>
          <w:tcPr>
            <w:tcW w:w="0" w:type="auto"/>
            <w:shd w:val="clear" w:color="auto" w:fill="D9E2F3" w:themeFill="accent1" w:themeFillTint="33"/>
            <w:vAlign w:val="center"/>
            <w:hideMark/>
          </w:tcPr>
          <w:p w14:paraId="17AA7503"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Procenat izračunat na osnovu popisa</w:t>
            </w:r>
          </w:p>
        </w:tc>
        <w:tc>
          <w:tcPr>
            <w:tcW w:w="0" w:type="auto"/>
            <w:shd w:val="clear" w:color="auto" w:fill="D9E2F3" w:themeFill="accent1" w:themeFillTint="33"/>
            <w:vAlign w:val="center"/>
            <w:hideMark/>
          </w:tcPr>
          <w:p w14:paraId="0157B6EE"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Mjesečno</w:t>
            </w:r>
          </w:p>
        </w:tc>
      </w:tr>
      <w:tr w:rsidR="000F64AB" w:rsidRPr="00E267FD" w14:paraId="493C1437" w14:textId="77777777" w:rsidTr="000F64AB">
        <w:trPr>
          <w:tblCellSpacing w:w="15" w:type="dxa"/>
        </w:trPr>
        <w:tc>
          <w:tcPr>
            <w:tcW w:w="0" w:type="auto"/>
            <w:vAlign w:val="center"/>
            <w:hideMark/>
          </w:tcPr>
          <w:p w14:paraId="42EEF64F"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Broj (%) domaćinstava koja su se fizički preselila</w:t>
            </w:r>
          </w:p>
        </w:tc>
        <w:tc>
          <w:tcPr>
            <w:tcW w:w="0" w:type="auto"/>
            <w:vAlign w:val="center"/>
            <w:hideMark/>
          </w:tcPr>
          <w:p w14:paraId="646C0E80"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Procenat izračunat na osnovu popisa</w:t>
            </w:r>
          </w:p>
        </w:tc>
        <w:tc>
          <w:tcPr>
            <w:tcW w:w="0" w:type="auto"/>
            <w:vAlign w:val="center"/>
            <w:hideMark/>
          </w:tcPr>
          <w:p w14:paraId="207525E9"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Mjesečno</w:t>
            </w:r>
          </w:p>
        </w:tc>
      </w:tr>
      <w:tr w:rsidR="000F64AB" w:rsidRPr="00E267FD" w14:paraId="328B5519" w14:textId="77777777" w:rsidTr="000F64AB">
        <w:trPr>
          <w:tblCellSpacing w:w="15" w:type="dxa"/>
        </w:trPr>
        <w:tc>
          <w:tcPr>
            <w:tcW w:w="0" w:type="auto"/>
            <w:shd w:val="clear" w:color="auto" w:fill="D9E2F3" w:themeFill="accent1" w:themeFillTint="33"/>
            <w:vAlign w:val="center"/>
            <w:hideMark/>
          </w:tcPr>
          <w:p w14:paraId="20E06124"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Broj (%) preduzeća koja su se preselila</w:t>
            </w:r>
          </w:p>
        </w:tc>
        <w:tc>
          <w:tcPr>
            <w:tcW w:w="0" w:type="auto"/>
            <w:shd w:val="clear" w:color="auto" w:fill="D9E2F3" w:themeFill="accent1" w:themeFillTint="33"/>
            <w:vAlign w:val="center"/>
            <w:hideMark/>
          </w:tcPr>
          <w:p w14:paraId="5AFB6FC7"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Procenat izračunat na osnovu popisa</w:t>
            </w:r>
          </w:p>
        </w:tc>
        <w:tc>
          <w:tcPr>
            <w:tcW w:w="0" w:type="auto"/>
            <w:shd w:val="clear" w:color="auto" w:fill="D9E2F3" w:themeFill="accent1" w:themeFillTint="33"/>
            <w:vAlign w:val="center"/>
            <w:hideMark/>
          </w:tcPr>
          <w:p w14:paraId="7AFC0CFE"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Mjesečno</w:t>
            </w:r>
          </w:p>
        </w:tc>
      </w:tr>
      <w:tr w:rsidR="000F64AB" w:rsidRPr="00E267FD" w14:paraId="2852C961" w14:textId="77777777" w:rsidTr="000F64AB">
        <w:trPr>
          <w:tblCellSpacing w:w="15" w:type="dxa"/>
        </w:trPr>
        <w:tc>
          <w:tcPr>
            <w:tcW w:w="0" w:type="auto"/>
            <w:vAlign w:val="center"/>
            <w:hideMark/>
          </w:tcPr>
          <w:p w14:paraId="264C7E6B" w14:textId="77777777" w:rsidR="000F64AB" w:rsidRPr="00E267FD" w:rsidRDefault="000F64AB" w:rsidP="00BE4DF6">
            <w:pPr>
              <w:spacing w:after="0" w:line="240" w:lineRule="auto"/>
              <w:rPr>
                <w:rFonts w:eastAsia="Times New Roman" w:cs="Times New Roman"/>
                <w:kern w:val="0"/>
                <w:lang w:val="hr-HR"/>
              </w:rPr>
            </w:pPr>
            <w:r w:rsidRPr="00E267FD">
              <w:rPr>
                <w:rFonts w:eastAsia="Times New Roman" w:cs="Times New Roman"/>
                <w:kern w:val="0"/>
                <w:lang w:val="hr-HR"/>
              </w:rPr>
              <w:t xml:space="preserve">Broj </w:t>
            </w:r>
            <w:r w:rsidR="00BE4DF6">
              <w:rPr>
                <w:rFonts w:eastAsia="Times New Roman" w:cs="Times New Roman"/>
                <w:kern w:val="0"/>
                <w:lang w:val="hr-HR"/>
              </w:rPr>
              <w:t>strana pogođenih projetkom</w:t>
            </w:r>
            <w:r w:rsidRPr="00E267FD">
              <w:rPr>
                <w:rFonts w:eastAsia="Times New Roman" w:cs="Times New Roman"/>
                <w:kern w:val="0"/>
                <w:lang w:val="hr-HR"/>
              </w:rPr>
              <w:t xml:space="preserve"> koj</w:t>
            </w:r>
            <w:r w:rsidR="00BE4DF6">
              <w:rPr>
                <w:rFonts w:eastAsia="Times New Roman" w:cs="Times New Roman"/>
                <w:kern w:val="0"/>
                <w:lang w:val="hr-HR"/>
              </w:rPr>
              <w:t>e</w:t>
            </w:r>
            <w:r w:rsidRPr="00E267FD">
              <w:rPr>
                <w:rFonts w:eastAsia="Times New Roman" w:cs="Times New Roman"/>
                <w:kern w:val="0"/>
                <w:lang w:val="hr-HR"/>
              </w:rPr>
              <w:t xml:space="preserve"> primaju pomoć (transport, zaposlenje, obuka itd.)</w:t>
            </w:r>
          </w:p>
        </w:tc>
        <w:tc>
          <w:tcPr>
            <w:tcW w:w="0" w:type="auto"/>
            <w:vAlign w:val="center"/>
            <w:hideMark/>
          </w:tcPr>
          <w:p w14:paraId="5F9A9CA5"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 xml:space="preserve">Po vrsti pomoći i kategoriji </w:t>
            </w:r>
            <w:r w:rsidR="008F65D7">
              <w:rPr>
                <w:rFonts w:eastAsia="Times New Roman" w:cs="Times New Roman"/>
                <w:kern w:val="0"/>
                <w:lang w:val="hr-HR"/>
              </w:rPr>
              <w:t>Strana pogođenih projektom</w:t>
            </w:r>
          </w:p>
        </w:tc>
        <w:tc>
          <w:tcPr>
            <w:tcW w:w="0" w:type="auto"/>
            <w:vAlign w:val="center"/>
            <w:hideMark/>
          </w:tcPr>
          <w:p w14:paraId="4978549C" w14:textId="77777777" w:rsidR="000F64AB" w:rsidRPr="00E267FD" w:rsidRDefault="000F64AB" w:rsidP="000F64AB">
            <w:pPr>
              <w:spacing w:after="0" w:line="240" w:lineRule="auto"/>
              <w:rPr>
                <w:rFonts w:eastAsia="Times New Roman" w:cs="Times New Roman"/>
                <w:kern w:val="0"/>
                <w:lang w:val="hr-HR"/>
              </w:rPr>
            </w:pPr>
            <w:r w:rsidRPr="00E267FD">
              <w:rPr>
                <w:rFonts w:eastAsia="Times New Roman" w:cs="Times New Roman"/>
                <w:kern w:val="0"/>
                <w:lang w:val="hr-HR"/>
              </w:rPr>
              <w:t>Mjesečno</w:t>
            </w:r>
          </w:p>
        </w:tc>
      </w:tr>
    </w:tbl>
    <w:p w14:paraId="0B044683" w14:textId="77777777" w:rsidR="00462BC4" w:rsidRDefault="00462BC4" w:rsidP="00462BC4">
      <w:bookmarkStart w:id="185" w:name="_Toc217250487"/>
    </w:p>
    <w:p w14:paraId="3E11D2E0" w14:textId="77777777" w:rsidR="00462BC4" w:rsidRDefault="00462BC4" w:rsidP="00462BC4">
      <w:pPr>
        <w:pStyle w:val="Caption"/>
      </w:pPr>
      <w:bookmarkStart w:id="186" w:name="_Toc217387140"/>
      <w:r>
        <w:t xml:space="preserve">Tabela </w:t>
      </w:r>
      <w:r>
        <w:fldChar w:fldCharType="begin"/>
      </w:r>
      <w:r>
        <w:instrText xml:space="preserve"> SEQ Tabela \* ARABIC </w:instrText>
      </w:r>
      <w:r>
        <w:fldChar w:fldCharType="separate"/>
      </w:r>
      <w:r>
        <w:rPr>
          <w:noProof/>
        </w:rPr>
        <w:t>7</w:t>
      </w:r>
      <w:r>
        <w:rPr>
          <w:noProof/>
        </w:rPr>
        <w:fldChar w:fldCharType="end"/>
      </w:r>
      <w:r>
        <w:t>: Indikatori ishoda</w:t>
      </w:r>
      <w:bookmarkEnd w:id="18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61"/>
        <w:gridCol w:w="4234"/>
        <w:gridCol w:w="1031"/>
      </w:tblGrid>
      <w:tr w:rsidR="000F64AB" w:rsidRPr="00E267FD" w14:paraId="6B81E982" w14:textId="77777777" w:rsidTr="000F64AB">
        <w:trPr>
          <w:tblHeader/>
          <w:tblCellSpacing w:w="15" w:type="dxa"/>
        </w:trPr>
        <w:tc>
          <w:tcPr>
            <w:tcW w:w="0" w:type="auto"/>
            <w:shd w:val="clear" w:color="auto" w:fill="D9E2F3" w:themeFill="accent1" w:themeFillTint="33"/>
            <w:vAlign w:val="center"/>
            <w:hideMark/>
          </w:tcPr>
          <w:bookmarkEnd w:id="185"/>
          <w:p w14:paraId="4CD3B98F" w14:textId="77777777" w:rsidR="000F64AB" w:rsidRPr="00E267FD" w:rsidRDefault="00462BC4" w:rsidP="000F64AB">
            <w:pPr>
              <w:spacing w:after="0" w:line="240" w:lineRule="auto"/>
              <w:jc w:val="center"/>
              <w:rPr>
                <w:rFonts w:ascii="Calibri" w:eastAsia="Times New Roman" w:hAnsi="Calibri" w:cs="Times New Roman"/>
                <w:b/>
                <w:bCs/>
                <w:kern w:val="0"/>
                <w:lang w:val="hr-HR"/>
              </w:rPr>
            </w:pPr>
            <w:r>
              <w:rPr>
                <w:rFonts w:eastAsia="Times New Roman" w:cs="Times New Roman"/>
                <w:b/>
                <w:bCs/>
                <w:kern w:val="0"/>
                <w:lang w:val="hr-HR"/>
              </w:rPr>
              <w:t xml:space="preserve">Indikatori </w:t>
            </w:r>
            <w:r w:rsidR="000F64AB" w:rsidRPr="00E267FD">
              <w:rPr>
                <w:rFonts w:ascii="Calibri" w:eastAsia="Times New Roman" w:hAnsi="Calibri" w:cs="Times New Roman"/>
                <w:b/>
                <w:bCs/>
                <w:kern w:val="0"/>
                <w:lang w:val="hr-HR"/>
              </w:rPr>
              <w:t>ishoda</w:t>
            </w:r>
          </w:p>
        </w:tc>
        <w:tc>
          <w:tcPr>
            <w:tcW w:w="0" w:type="auto"/>
            <w:shd w:val="clear" w:color="auto" w:fill="D9E2F3" w:themeFill="accent1" w:themeFillTint="33"/>
            <w:vAlign w:val="center"/>
            <w:hideMark/>
          </w:tcPr>
          <w:p w14:paraId="71828926" w14:textId="77777777" w:rsidR="000F64AB" w:rsidRPr="00E267FD" w:rsidRDefault="000F64AB" w:rsidP="000F64AB">
            <w:pPr>
              <w:spacing w:after="0" w:line="240" w:lineRule="auto"/>
              <w:jc w:val="center"/>
              <w:rPr>
                <w:rFonts w:ascii="Calibri" w:eastAsia="Times New Roman" w:hAnsi="Calibri" w:cs="Times New Roman"/>
                <w:b/>
                <w:bCs/>
                <w:kern w:val="0"/>
                <w:lang w:val="hr-HR"/>
              </w:rPr>
            </w:pPr>
            <w:r w:rsidRPr="00E267FD">
              <w:rPr>
                <w:rFonts w:ascii="Calibri" w:eastAsia="Times New Roman" w:hAnsi="Calibri" w:cs="Times New Roman"/>
                <w:b/>
                <w:bCs/>
                <w:kern w:val="0"/>
                <w:lang w:val="hr-HR"/>
              </w:rPr>
              <w:t>Mjerenje</w:t>
            </w:r>
          </w:p>
        </w:tc>
        <w:tc>
          <w:tcPr>
            <w:tcW w:w="0" w:type="auto"/>
            <w:shd w:val="clear" w:color="auto" w:fill="D9E2F3" w:themeFill="accent1" w:themeFillTint="33"/>
            <w:vAlign w:val="center"/>
            <w:hideMark/>
          </w:tcPr>
          <w:p w14:paraId="37D46DB7" w14:textId="77777777" w:rsidR="000F64AB" w:rsidRPr="00E267FD" w:rsidRDefault="000F64AB" w:rsidP="000F64AB">
            <w:pPr>
              <w:spacing w:after="0" w:line="240" w:lineRule="auto"/>
              <w:jc w:val="center"/>
              <w:rPr>
                <w:rFonts w:ascii="Calibri" w:eastAsia="Times New Roman" w:hAnsi="Calibri" w:cs="Times New Roman"/>
                <w:b/>
                <w:bCs/>
                <w:kern w:val="0"/>
                <w:lang w:val="hr-HR"/>
              </w:rPr>
            </w:pPr>
            <w:r w:rsidRPr="00E267FD">
              <w:rPr>
                <w:rFonts w:ascii="Calibri" w:eastAsia="Times New Roman" w:hAnsi="Calibri" w:cs="Times New Roman"/>
                <w:b/>
                <w:bCs/>
                <w:kern w:val="0"/>
                <w:lang w:val="hr-HR"/>
              </w:rPr>
              <w:t>Učestalost</w:t>
            </w:r>
          </w:p>
        </w:tc>
      </w:tr>
      <w:tr w:rsidR="000F64AB" w:rsidRPr="00E267FD" w14:paraId="4B77BC8E" w14:textId="77777777" w:rsidTr="000F64AB">
        <w:trPr>
          <w:tblCellSpacing w:w="15" w:type="dxa"/>
        </w:trPr>
        <w:tc>
          <w:tcPr>
            <w:tcW w:w="0" w:type="auto"/>
            <w:vAlign w:val="center"/>
            <w:hideMark/>
          </w:tcPr>
          <w:p w14:paraId="71E80CDF"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Broj pritužbi (novih, otvorenih, riješenih); Prosječno vrijeme obrade</w:t>
            </w:r>
          </w:p>
        </w:tc>
        <w:tc>
          <w:tcPr>
            <w:tcW w:w="0" w:type="auto"/>
            <w:vAlign w:val="center"/>
            <w:hideMark/>
          </w:tcPr>
          <w:p w14:paraId="6E42AF89"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Vrijeme između registracije i zatvaranja</w:t>
            </w:r>
          </w:p>
        </w:tc>
        <w:tc>
          <w:tcPr>
            <w:tcW w:w="0" w:type="auto"/>
            <w:vAlign w:val="center"/>
            <w:hideMark/>
          </w:tcPr>
          <w:p w14:paraId="0F550399"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Mjesečno</w:t>
            </w:r>
          </w:p>
        </w:tc>
      </w:tr>
      <w:tr w:rsidR="000F64AB" w:rsidRPr="00E267FD" w14:paraId="67321615" w14:textId="77777777" w:rsidTr="000F64AB">
        <w:trPr>
          <w:tblCellSpacing w:w="15" w:type="dxa"/>
        </w:trPr>
        <w:tc>
          <w:tcPr>
            <w:tcW w:w="0" w:type="auto"/>
            <w:shd w:val="clear" w:color="auto" w:fill="D9E2F3" w:themeFill="accent1" w:themeFillTint="33"/>
            <w:vAlign w:val="center"/>
            <w:hideMark/>
          </w:tcPr>
          <w:p w14:paraId="4B89615C"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Prosječno vrijeme za isplatu na</w:t>
            </w:r>
            <w:r w:rsidR="00BE4DF6">
              <w:rPr>
                <w:rFonts w:ascii="Calibri" w:eastAsia="Times New Roman" w:hAnsi="Calibri" w:cs="Times New Roman"/>
                <w:kern w:val="0"/>
                <w:lang w:val="hr-HR"/>
              </w:rPr>
              <w:t>do</w:t>
            </w:r>
            <w:r w:rsidRPr="00E267FD">
              <w:rPr>
                <w:rFonts w:ascii="Calibri" w:eastAsia="Times New Roman" w:hAnsi="Calibri" w:cs="Times New Roman"/>
                <w:kern w:val="0"/>
                <w:lang w:val="hr-HR"/>
              </w:rPr>
              <w:t>knade</w:t>
            </w:r>
          </w:p>
        </w:tc>
        <w:tc>
          <w:tcPr>
            <w:tcW w:w="0" w:type="auto"/>
            <w:shd w:val="clear" w:color="auto" w:fill="D9E2F3" w:themeFill="accent1" w:themeFillTint="33"/>
            <w:vAlign w:val="center"/>
            <w:hideMark/>
          </w:tcPr>
          <w:p w14:paraId="7068F517"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Vrijeme između prihvatanja ponude i plaćanja</w:t>
            </w:r>
          </w:p>
        </w:tc>
        <w:tc>
          <w:tcPr>
            <w:tcW w:w="0" w:type="auto"/>
            <w:shd w:val="clear" w:color="auto" w:fill="D9E2F3" w:themeFill="accent1" w:themeFillTint="33"/>
            <w:vAlign w:val="center"/>
            <w:hideMark/>
          </w:tcPr>
          <w:p w14:paraId="058F5810"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Kvartalno</w:t>
            </w:r>
          </w:p>
        </w:tc>
      </w:tr>
      <w:tr w:rsidR="000F64AB" w:rsidRPr="00E267FD" w14:paraId="6B9F09BA" w14:textId="77777777" w:rsidTr="000F64AB">
        <w:trPr>
          <w:tblCellSpacing w:w="15" w:type="dxa"/>
        </w:trPr>
        <w:tc>
          <w:tcPr>
            <w:tcW w:w="0" w:type="auto"/>
            <w:vAlign w:val="center"/>
            <w:hideMark/>
          </w:tcPr>
          <w:p w14:paraId="07860D48"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Upotreba novčane na</w:t>
            </w:r>
            <w:r w:rsidR="00BE4DF6">
              <w:rPr>
                <w:rFonts w:ascii="Calibri" w:eastAsia="Times New Roman" w:hAnsi="Calibri" w:cs="Times New Roman"/>
                <w:kern w:val="0"/>
                <w:lang w:val="hr-HR"/>
              </w:rPr>
              <w:t>do</w:t>
            </w:r>
            <w:r w:rsidRPr="00E267FD">
              <w:rPr>
                <w:rFonts w:ascii="Calibri" w:eastAsia="Times New Roman" w:hAnsi="Calibri" w:cs="Times New Roman"/>
                <w:kern w:val="0"/>
                <w:lang w:val="hr-HR"/>
              </w:rPr>
              <w:t>knade</w:t>
            </w:r>
          </w:p>
        </w:tc>
        <w:tc>
          <w:tcPr>
            <w:tcW w:w="0" w:type="auto"/>
            <w:vAlign w:val="center"/>
            <w:hideMark/>
          </w:tcPr>
          <w:p w14:paraId="3CB83AFA" w14:textId="77777777" w:rsidR="000F64AB" w:rsidRPr="00E267FD" w:rsidRDefault="00BE4DF6" w:rsidP="000F64AB">
            <w:pPr>
              <w:spacing w:after="0" w:line="240" w:lineRule="auto"/>
              <w:rPr>
                <w:rFonts w:ascii="Calibri" w:eastAsia="Times New Roman" w:hAnsi="Calibri" w:cs="Times New Roman"/>
                <w:kern w:val="0"/>
                <w:lang w:val="hr-HR"/>
              </w:rPr>
            </w:pPr>
            <w:r>
              <w:rPr>
                <w:rFonts w:ascii="Calibri" w:eastAsia="Times New Roman" w:hAnsi="Calibri" w:cs="Times New Roman"/>
                <w:kern w:val="0"/>
                <w:lang w:val="hr-HR"/>
              </w:rPr>
              <w:t>Anketa</w:t>
            </w:r>
            <w:r w:rsidR="000F64AB" w:rsidRPr="00E267FD">
              <w:rPr>
                <w:rFonts w:ascii="Calibri" w:eastAsia="Times New Roman" w:hAnsi="Calibri" w:cs="Times New Roman"/>
                <w:kern w:val="0"/>
                <w:lang w:val="hr-HR"/>
              </w:rPr>
              <w:t xml:space="preserve"> investicija </w:t>
            </w:r>
            <w:r>
              <w:rPr>
                <w:rFonts w:ascii="Calibri" w:eastAsia="Times New Roman" w:hAnsi="Calibri" w:cs="Times New Roman"/>
                <w:kern w:val="0"/>
                <w:lang w:val="hr-HR"/>
              </w:rPr>
              <w:t xml:space="preserve">strana pogođenih projektom </w:t>
            </w:r>
            <w:r w:rsidR="000F64AB" w:rsidRPr="00E267FD">
              <w:rPr>
                <w:rFonts w:ascii="Calibri" w:eastAsia="Times New Roman" w:hAnsi="Calibri" w:cs="Times New Roman"/>
                <w:kern w:val="0"/>
                <w:lang w:val="hr-HR"/>
              </w:rPr>
              <w:t>(zemljište, stanovanje, biznis, štednja)</w:t>
            </w:r>
          </w:p>
        </w:tc>
        <w:tc>
          <w:tcPr>
            <w:tcW w:w="0" w:type="auto"/>
            <w:vAlign w:val="center"/>
            <w:hideMark/>
          </w:tcPr>
          <w:p w14:paraId="02BB6F07"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Godišnje</w:t>
            </w:r>
          </w:p>
        </w:tc>
      </w:tr>
      <w:tr w:rsidR="000F64AB" w:rsidRPr="00E267FD" w14:paraId="4FC8ED59" w14:textId="77777777" w:rsidTr="000F64AB">
        <w:trPr>
          <w:tblCellSpacing w:w="15" w:type="dxa"/>
        </w:trPr>
        <w:tc>
          <w:tcPr>
            <w:tcW w:w="0" w:type="auto"/>
            <w:shd w:val="clear" w:color="auto" w:fill="D9E2F3" w:themeFill="accent1" w:themeFillTint="33"/>
            <w:vAlign w:val="center"/>
            <w:hideMark/>
          </w:tcPr>
          <w:p w14:paraId="4F450887"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Obnova prihoda/sredstava za život</w:t>
            </w:r>
          </w:p>
        </w:tc>
        <w:tc>
          <w:tcPr>
            <w:tcW w:w="0" w:type="auto"/>
            <w:shd w:val="clear" w:color="auto" w:fill="D9E2F3" w:themeFill="accent1" w:themeFillTint="33"/>
            <w:vAlign w:val="center"/>
            <w:hideMark/>
          </w:tcPr>
          <w:p w14:paraId="2664F970"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Procjena da li su prihodi prije projekta obnovljeni</w:t>
            </w:r>
          </w:p>
        </w:tc>
        <w:tc>
          <w:tcPr>
            <w:tcW w:w="0" w:type="auto"/>
            <w:shd w:val="clear" w:color="auto" w:fill="D9E2F3" w:themeFill="accent1" w:themeFillTint="33"/>
            <w:vAlign w:val="center"/>
            <w:hideMark/>
          </w:tcPr>
          <w:p w14:paraId="0AC201BA"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Godišnje</w:t>
            </w:r>
          </w:p>
        </w:tc>
      </w:tr>
      <w:tr w:rsidR="000F64AB" w:rsidRPr="00E267FD" w14:paraId="54D6D336" w14:textId="77777777" w:rsidTr="000F64AB">
        <w:trPr>
          <w:tblCellSpacing w:w="15" w:type="dxa"/>
        </w:trPr>
        <w:tc>
          <w:tcPr>
            <w:tcW w:w="0" w:type="auto"/>
            <w:vAlign w:val="center"/>
            <w:hideMark/>
          </w:tcPr>
          <w:p w14:paraId="6A4652AF"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lastRenderedPageBreak/>
              <w:t>Podrška pružena ranjivim grupama</w:t>
            </w:r>
          </w:p>
        </w:tc>
        <w:tc>
          <w:tcPr>
            <w:tcW w:w="0" w:type="auto"/>
            <w:vAlign w:val="center"/>
            <w:hideMark/>
          </w:tcPr>
          <w:p w14:paraId="26DEFE3C" w14:textId="77777777" w:rsidR="000F64AB" w:rsidRPr="00E267FD" w:rsidRDefault="000F64AB" w:rsidP="000F64AB">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Kvalitativna i kvantitativna procjena</w:t>
            </w:r>
          </w:p>
        </w:tc>
        <w:tc>
          <w:tcPr>
            <w:tcW w:w="0" w:type="auto"/>
            <w:vAlign w:val="center"/>
            <w:hideMark/>
          </w:tcPr>
          <w:p w14:paraId="53CC0489" w14:textId="77777777" w:rsidR="000F64AB" w:rsidRPr="00E267FD" w:rsidRDefault="000F64AB" w:rsidP="00462BC4">
            <w:pPr>
              <w:spacing w:after="0"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Godišnj</w:t>
            </w:r>
            <w:r w:rsidR="00462BC4">
              <w:rPr>
                <w:rFonts w:ascii="Calibri" w:eastAsia="Times New Roman" w:hAnsi="Calibri" w:cs="Times New Roman"/>
                <w:kern w:val="0"/>
                <w:lang w:val="hr-HR"/>
              </w:rPr>
              <w:t>e</w:t>
            </w:r>
          </w:p>
        </w:tc>
      </w:tr>
    </w:tbl>
    <w:p w14:paraId="5071977B" w14:textId="77777777" w:rsidR="000F64AB" w:rsidRDefault="000F64AB" w:rsidP="000C59FF">
      <w:pPr>
        <w:spacing w:before="100" w:beforeAutospacing="1" w:after="100" w:afterAutospacing="1" w:line="240" w:lineRule="auto"/>
        <w:rPr>
          <w:lang w:val="hr-HR"/>
        </w:rPr>
      </w:pPr>
      <w:r w:rsidRPr="00E267FD">
        <w:rPr>
          <w:lang w:val="hr-HR"/>
        </w:rPr>
        <w:t xml:space="preserve">Evaluacija ishoda </w:t>
      </w:r>
      <w:r w:rsidR="00BE4DF6" w:rsidRPr="00E267FD">
        <w:rPr>
          <w:lang w:val="hr-HR"/>
        </w:rPr>
        <w:t xml:space="preserve">će </w:t>
      </w:r>
      <w:r w:rsidRPr="00E267FD">
        <w:rPr>
          <w:lang w:val="hr-HR"/>
        </w:rPr>
        <w:t>uključivat</w:t>
      </w:r>
      <w:r w:rsidR="00BE4DF6">
        <w:rPr>
          <w:lang w:val="hr-HR"/>
        </w:rPr>
        <w:t>i</w:t>
      </w:r>
      <w:r w:rsidRPr="00E267FD">
        <w:rPr>
          <w:lang w:val="hr-HR"/>
        </w:rPr>
        <w:t xml:space="preserve"> direktnu saradnju sa </w:t>
      </w:r>
      <w:r w:rsidR="008F65D7">
        <w:rPr>
          <w:lang w:val="hr-HR"/>
        </w:rPr>
        <w:t>Stranama pogođenim projektom (PAP)</w:t>
      </w:r>
      <w:r w:rsidRPr="00E267FD">
        <w:rPr>
          <w:lang w:val="hr-HR"/>
        </w:rPr>
        <w:t xml:space="preserve">, kontrolne posjete, intervjue i ankete kako bi se utvrdilo da li su </w:t>
      </w:r>
      <w:r w:rsidR="00BE4DF6">
        <w:rPr>
          <w:lang w:val="hr-HR"/>
        </w:rPr>
        <w:t>sredstva za život</w:t>
      </w:r>
      <w:r w:rsidRPr="00E267FD">
        <w:rPr>
          <w:lang w:val="hr-HR"/>
        </w:rPr>
        <w:t xml:space="preserve"> i životni standardi obnovljeni ili poboljšani u odnosu na početne uslove.</w:t>
      </w:r>
    </w:p>
    <w:p w14:paraId="30CD33DC" w14:textId="77777777" w:rsidR="00462BC4" w:rsidRPr="00E267FD" w:rsidRDefault="00462BC4" w:rsidP="000C59FF">
      <w:pPr>
        <w:spacing w:before="100" w:beforeAutospacing="1" w:after="100" w:afterAutospacing="1" w:line="240" w:lineRule="auto"/>
        <w:rPr>
          <w:lang w:val="hr-HR"/>
        </w:rPr>
      </w:pPr>
    </w:p>
    <w:p w14:paraId="4B4B4128" w14:textId="77777777" w:rsidR="000F64AB" w:rsidRPr="00E267FD" w:rsidRDefault="000F64AB" w:rsidP="00462BC4">
      <w:pPr>
        <w:pStyle w:val="Heading2"/>
        <w:rPr>
          <w:kern w:val="0"/>
        </w:rPr>
      </w:pPr>
      <w:bookmarkStart w:id="187" w:name="_Toc217250488"/>
      <w:bookmarkStart w:id="188" w:name="_Toc217387126"/>
      <w:r w:rsidRPr="00E267FD">
        <w:rPr>
          <w:kern w:val="0"/>
        </w:rPr>
        <w:t>7.3</w:t>
      </w:r>
      <w:r w:rsidR="00462BC4">
        <w:rPr>
          <w:kern w:val="0"/>
        </w:rPr>
        <w:tab/>
      </w:r>
      <w:r w:rsidRPr="00E267FD">
        <w:rPr>
          <w:kern w:val="0"/>
        </w:rPr>
        <w:t xml:space="preserve">Eksterni </w:t>
      </w:r>
      <w:r w:rsidR="00BE4DF6">
        <w:rPr>
          <w:kern w:val="0"/>
        </w:rPr>
        <w:t>monitoring</w:t>
      </w:r>
      <w:r w:rsidRPr="00E267FD">
        <w:rPr>
          <w:kern w:val="0"/>
        </w:rPr>
        <w:t xml:space="preserve"> (ako je potrebno)</w:t>
      </w:r>
      <w:bookmarkEnd w:id="187"/>
      <w:bookmarkEnd w:id="188"/>
    </w:p>
    <w:p w14:paraId="210F8B40" w14:textId="77777777" w:rsidR="000F64AB" w:rsidRPr="00E267FD" w:rsidRDefault="000F64AB" w:rsidP="000F64AB">
      <w:p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Za podprojekte koji uključuju značajne uticaje na preseljenje ili </w:t>
      </w:r>
      <w:r w:rsidR="00BE4DF6">
        <w:rPr>
          <w:rFonts w:ascii="Calibri" w:eastAsia="Times New Roman" w:hAnsi="Calibri" w:cs="Times New Roman"/>
          <w:kern w:val="0"/>
          <w:lang w:val="hr-HR"/>
        </w:rPr>
        <w:t>sredstva za život</w:t>
      </w:r>
      <w:r w:rsidRPr="00E267FD">
        <w:rPr>
          <w:rFonts w:ascii="Calibri" w:eastAsia="Times New Roman" w:hAnsi="Calibri" w:cs="Times New Roman"/>
          <w:kern w:val="0"/>
          <w:lang w:val="hr-HR"/>
        </w:rPr>
        <w:t xml:space="preserve">, ili ako to zahtijeva Svjetska banka, PMT može imenovati nezavisnog </w:t>
      </w:r>
      <w:r w:rsidR="0032517A">
        <w:rPr>
          <w:rFonts w:ascii="Calibri" w:eastAsia="Times New Roman" w:hAnsi="Calibri" w:cs="Times New Roman"/>
          <w:kern w:val="0"/>
          <w:lang w:val="hr-HR"/>
        </w:rPr>
        <w:t>lice za monitoring koji je treća strana</w:t>
      </w:r>
      <w:r w:rsidRPr="00E267FD">
        <w:rPr>
          <w:rFonts w:ascii="Calibri" w:eastAsia="Times New Roman" w:hAnsi="Calibri" w:cs="Times New Roman"/>
          <w:kern w:val="0"/>
          <w:lang w:val="hr-HR"/>
        </w:rPr>
        <w:t xml:space="preserve">. Eksterni </w:t>
      </w:r>
      <w:r w:rsidR="0032517A">
        <w:rPr>
          <w:rFonts w:ascii="Calibri" w:eastAsia="Times New Roman" w:hAnsi="Calibri" w:cs="Times New Roman"/>
          <w:kern w:val="0"/>
          <w:lang w:val="hr-HR"/>
        </w:rPr>
        <w:t>monitoring</w:t>
      </w:r>
      <w:r w:rsidRPr="00E267FD">
        <w:rPr>
          <w:rFonts w:ascii="Calibri" w:eastAsia="Times New Roman" w:hAnsi="Calibri" w:cs="Times New Roman"/>
          <w:kern w:val="0"/>
          <w:lang w:val="hr-HR"/>
        </w:rPr>
        <w:t xml:space="preserve"> bi:</w:t>
      </w:r>
    </w:p>
    <w:p w14:paraId="6C5DE96B" w14:textId="77777777" w:rsidR="000F64AB" w:rsidRPr="00E267FD" w:rsidRDefault="000F64AB" w:rsidP="00E3102D">
      <w:pPr>
        <w:numPr>
          <w:ilvl w:val="0"/>
          <w:numId w:val="88"/>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Validira</w:t>
      </w:r>
      <w:r w:rsidR="0032517A">
        <w:rPr>
          <w:rFonts w:ascii="Calibri" w:eastAsia="Times New Roman" w:hAnsi="Calibri" w:cs="Times New Roman"/>
          <w:kern w:val="0"/>
          <w:lang w:val="hr-HR"/>
        </w:rPr>
        <w:t>o</w:t>
      </w:r>
      <w:r w:rsidRPr="00E267FD">
        <w:rPr>
          <w:rFonts w:ascii="Calibri" w:eastAsia="Times New Roman" w:hAnsi="Calibri" w:cs="Times New Roman"/>
          <w:kern w:val="0"/>
          <w:lang w:val="hr-HR"/>
        </w:rPr>
        <w:t xml:space="preserve"> interne nalaze </w:t>
      </w:r>
      <w:r w:rsidR="0032517A">
        <w:rPr>
          <w:rFonts w:ascii="Calibri" w:eastAsia="Times New Roman" w:hAnsi="Calibri" w:cs="Times New Roman"/>
          <w:kern w:val="0"/>
          <w:lang w:val="hr-HR"/>
        </w:rPr>
        <w:t>monitoringa,</w:t>
      </w:r>
    </w:p>
    <w:p w14:paraId="69D09F89" w14:textId="77777777" w:rsidR="000F64AB" w:rsidRPr="00E267FD" w:rsidRDefault="000F64AB" w:rsidP="00E3102D">
      <w:pPr>
        <w:numPr>
          <w:ilvl w:val="0"/>
          <w:numId w:val="88"/>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Procijeni</w:t>
      </w:r>
      <w:r w:rsidR="0032517A">
        <w:rPr>
          <w:rFonts w:ascii="Calibri" w:eastAsia="Times New Roman" w:hAnsi="Calibri" w:cs="Times New Roman"/>
          <w:kern w:val="0"/>
          <w:lang w:val="hr-HR"/>
        </w:rPr>
        <w:t>o</w:t>
      </w:r>
      <w:r w:rsidRPr="00E267FD">
        <w:rPr>
          <w:rFonts w:ascii="Calibri" w:eastAsia="Times New Roman" w:hAnsi="Calibri" w:cs="Times New Roman"/>
          <w:kern w:val="0"/>
          <w:lang w:val="hr-HR"/>
        </w:rPr>
        <w:t xml:space="preserve"> ukupnu adekvatnost i pravičnost implementacije RAP-a</w:t>
      </w:r>
      <w:r w:rsidR="0032517A">
        <w:rPr>
          <w:rFonts w:ascii="Calibri" w:eastAsia="Times New Roman" w:hAnsi="Calibri" w:cs="Times New Roman"/>
          <w:kern w:val="0"/>
          <w:lang w:val="hr-HR"/>
        </w:rPr>
        <w:t>,</w:t>
      </w:r>
    </w:p>
    <w:p w14:paraId="038539BE" w14:textId="77777777" w:rsidR="000F64AB" w:rsidRPr="00E267FD" w:rsidRDefault="000F64AB" w:rsidP="00E3102D">
      <w:pPr>
        <w:numPr>
          <w:ilvl w:val="0"/>
          <w:numId w:val="88"/>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Provjeri</w:t>
      </w:r>
      <w:r w:rsidR="0032517A">
        <w:rPr>
          <w:rFonts w:ascii="Calibri" w:eastAsia="Times New Roman" w:hAnsi="Calibri" w:cs="Times New Roman"/>
          <w:kern w:val="0"/>
          <w:lang w:val="hr-HR"/>
        </w:rPr>
        <w:t>o</w:t>
      </w:r>
      <w:r w:rsidRPr="00E267FD">
        <w:rPr>
          <w:rFonts w:ascii="Calibri" w:eastAsia="Times New Roman" w:hAnsi="Calibri" w:cs="Times New Roman"/>
          <w:kern w:val="0"/>
          <w:lang w:val="hr-HR"/>
        </w:rPr>
        <w:t xml:space="preserve"> obnovu sredstava za život</w:t>
      </w:r>
      <w:r w:rsidR="0032517A">
        <w:rPr>
          <w:rFonts w:ascii="Calibri" w:eastAsia="Times New Roman" w:hAnsi="Calibri" w:cs="Times New Roman"/>
          <w:kern w:val="0"/>
          <w:lang w:val="hr-HR"/>
        </w:rPr>
        <w:t>,</w:t>
      </w:r>
    </w:p>
    <w:p w14:paraId="2904E1E0" w14:textId="77777777" w:rsidR="000F64AB" w:rsidRPr="00E267FD" w:rsidRDefault="000F64AB" w:rsidP="00E3102D">
      <w:pPr>
        <w:numPr>
          <w:ilvl w:val="0"/>
          <w:numId w:val="88"/>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Procijeni</w:t>
      </w:r>
      <w:r w:rsidR="0032517A">
        <w:rPr>
          <w:rFonts w:ascii="Calibri" w:eastAsia="Times New Roman" w:hAnsi="Calibri" w:cs="Times New Roman"/>
          <w:kern w:val="0"/>
          <w:lang w:val="hr-HR"/>
        </w:rPr>
        <w:t>o</w:t>
      </w:r>
      <w:r w:rsidRPr="00E267FD">
        <w:rPr>
          <w:rFonts w:ascii="Calibri" w:eastAsia="Times New Roman" w:hAnsi="Calibri" w:cs="Times New Roman"/>
          <w:kern w:val="0"/>
          <w:lang w:val="hr-HR"/>
        </w:rPr>
        <w:t xml:space="preserve"> način na koji se </w:t>
      </w:r>
      <w:r w:rsidR="0032517A">
        <w:rPr>
          <w:rFonts w:ascii="Calibri" w:eastAsia="Times New Roman" w:hAnsi="Calibri" w:cs="Times New Roman"/>
          <w:kern w:val="0"/>
          <w:lang w:val="hr-HR"/>
        </w:rPr>
        <w:t>postupa po pritužbama,</w:t>
      </w:r>
    </w:p>
    <w:p w14:paraId="3B5A1C87" w14:textId="77777777" w:rsidR="000F64AB" w:rsidRPr="00E267FD" w:rsidRDefault="0032517A" w:rsidP="00E3102D">
      <w:pPr>
        <w:numPr>
          <w:ilvl w:val="0"/>
          <w:numId w:val="88"/>
        </w:numPr>
        <w:spacing w:before="100" w:beforeAutospacing="1" w:after="100" w:afterAutospacing="1" w:line="240" w:lineRule="auto"/>
        <w:rPr>
          <w:rFonts w:ascii="Calibri" w:eastAsia="Times New Roman" w:hAnsi="Calibri" w:cs="Times New Roman"/>
          <w:kern w:val="0"/>
          <w:lang w:val="hr-HR"/>
        </w:rPr>
      </w:pPr>
      <w:r>
        <w:rPr>
          <w:rFonts w:ascii="Calibri" w:eastAsia="Times New Roman" w:hAnsi="Calibri" w:cs="Times New Roman"/>
          <w:kern w:val="0"/>
          <w:lang w:val="hr-HR"/>
        </w:rPr>
        <w:t>Sp</w:t>
      </w:r>
      <w:r w:rsidR="000F64AB" w:rsidRPr="00E267FD">
        <w:rPr>
          <w:rFonts w:ascii="Calibri" w:eastAsia="Times New Roman" w:hAnsi="Calibri" w:cs="Times New Roman"/>
          <w:kern w:val="0"/>
          <w:lang w:val="hr-HR"/>
        </w:rPr>
        <w:t>rov</w:t>
      </w:r>
      <w:r>
        <w:rPr>
          <w:rFonts w:ascii="Calibri" w:eastAsia="Times New Roman" w:hAnsi="Calibri" w:cs="Times New Roman"/>
          <w:kern w:val="0"/>
          <w:lang w:val="hr-HR"/>
        </w:rPr>
        <w:t>e</w:t>
      </w:r>
      <w:r w:rsidR="000F64AB" w:rsidRPr="00E267FD">
        <w:rPr>
          <w:rFonts w:ascii="Calibri" w:eastAsia="Times New Roman" w:hAnsi="Calibri" w:cs="Times New Roman"/>
          <w:kern w:val="0"/>
          <w:lang w:val="hr-HR"/>
        </w:rPr>
        <w:t>o nezavisne ankete o zadovoljstvu</w:t>
      </w:r>
    </w:p>
    <w:p w14:paraId="0B052BD5" w14:textId="77777777" w:rsidR="000F64AB" w:rsidRDefault="000F64AB" w:rsidP="000F64AB">
      <w:p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b/>
          <w:bCs/>
          <w:kern w:val="0"/>
          <w:lang w:val="hr-HR"/>
        </w:rPr>
        <w:t>Izvještaj o završetku</w:t>
      </w:r>
      <w:r w:rsidRPr="00E267FD">
        <w:rPr>
          <w:rFonts w:ascii="Calibri" w:eastAsia="Times New Roman" w:hAnsi="Calibri" w:cs="Times New Roman"/>
          <w:kern w:val="0"/>
          <w:lang w:val="hr-HR"/>
        </w:rPr>
        <w:t xml:space="preserve"> će biti pripremljen nakon završetka svih aktivnosti preseljenja i potvrdiće da li su ciljevi ESS5 ostvareni.</w:t>
      </w:r>
    </w:p>
    <w:p w14:paraId="606F341D" w14:textId="77777777" w:rsidR="0032517A" w:rsidRPr="00E267FD" w:rsidRDefault="0032517A" w:rsidP="000F64AB">
      <w:pPr>
        <w:spacing w:before="100" w:beforeAutospacing="1" w:after="100" w:afterAutospacing="1" w:line="240" w:lineRule="auto"/>
        <w:rPr>
          <w:rFonts w:ascii="Calibri" w:eastAsia="Times New Roman" w:hAnsi="Calibri" w:cs="Times New Roman"/>
          <w:kern w:val="0"/>
          <w:lang w:val="hr-HR"/>
        </w:rPr>
      </w:pPr>
    </w:p>
    <w:p w14:paraId="252F1D0B" w14:textId="77777777" w:rsidR="000F64AB" w:rsidRPr="00E267FD" w:rsidRDefault="000F64AB" w:rsidP="0032517A">
      <w:pPr>
        <w:pStyle w:val="Heading2"/>
        <w:rPr>
          <w:kern w:val="0"/>
        </w:rPr>
      </w:pPr>
      <w:bookmarkStart w:id="189" w:name="_Toc217250489"/>
      <w:bookmarkStart w:id="190" w:name="_Toc217387127"/>
      <w:r w:rsidRPr="00E267FD">
        <w:rPr>
          <w:kern w:val="0"/>
        </w:rPr>
        <w:t>7.4</w:t>
      </w:r>
      <w:r w:rsidR="0032517A">
        <w:rPr>
          <w:kern w:val="0"/>
        </w:rPr>
        <w:tab/>
      </w:r>
      <w:r w:rsidRPr="00E267FD">
        <w:rPr>
          <w:kern w:val="0"/>
        </w:rPr>
        <w:t>Izvještavanje</w:t>
      </w:r>
      <w:bookmarkEnd w:id="189"/>
      <w:bookmarkEnd w:id="190"/>
    </w:p>
    <w:p w14:paraId="1B7A070A" w14:textId="77777777" w:rsidR="000F64AB" w:rsidRPr="00E267FD" w:rsidRDefault="000F64AB" w:rsidP="000F64AB">
      <w:p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PMT će Svjetskoj banci podnositi izvještaje o </w:t>
      </w:r>
      <w:r w:rsidR="0032517A">
        <w:rPr>
          <w:rFonts w:ascii="Calibri" w:eastAsia="Times New Roman" w:hAnsi="Calibri" w:cs="Times New Roman"/>
          <w:kern w:val="0"/>
          <w:lang w:val="hr-HR"/>
        </w:rPr>
        <w:t>monitoringu</w:t>
      </w:r>
      <w:r w:rsidRPr="00E267FD">
        <w:rPr>
          <w:rFonts w:ascii="Calibri" w:eastAsia="Times New Roman" w:hAnsi="Calibri" w:cs="Times New Roman"/>
          <w:kern w:val="0"/>
          <w:lang w:val="hr-HR"/>
        </w:rPr>
        <w:t xml:space="preserve"> </w:t>
      </w:r>
      <w:r w:rsidRPr="00E267FD">
        <w:rPr>
          <w:rFonts w:ascii="Calibri" w:eastAsia="Times New Roman" w:hAnsi="Calibri" w:cs="Times New Roman"/>
          <w:b/>
          <w:bCs/>
          <w:kern w:val="0"/>
          <w:lang w:val="hr-HR"/>
        </w:rPr>
        <w:t>kvartalno</w:t>
      </w:r>
      <w:r w:rsidRPr="00E267FD">
        <w:rPr>
          <w:rFonts w:ascii="Calibri" w:eastAsia="Times New Roman" w:hAnsi="Calibri" w:cs="Times New Roman"/>
          <w:kern w:val="0"/>
          <w:lang w:val="hr-HR"/>
        </w:rPr>
        <w:t>, uključujući:</w:t>
      </w:r>
    </w:p>
    <w:p w14:paraId="336CCE85" w14:textId="77777777" w:rsidR="000F64AB" w:rsidRPr="00E267FD" w:rsidRDefault="000F64AB" w:rsidP="00E3102D">
      <w:pPr>
        <w:numPr>
          <w:ilvl w:val="0"/>
          <w:numId w:val="89"/>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Status </w:t>
      </w:r>
      <w:r w:rsidR="0032517A">
        <w:rPr>
          <w:rFonts w:ascii="Calibri" w:eastAsia="Times New Roman" w:hAnsi="Calibri" w:cs="Times New Roman"/>
          <w:kern w:val="0"/>
          <w:lang w:val="hr-HR"/>
        </w:rPr>
        <w:t>akvizicije</w:t>
      </w:r>
      <w:r w:rsidRPr="00E267FD">
        <w:rPr>
          <w:rFonts w:ascii="Calibri" w:eastAsia="Times New Roman" w:hAnsi="Calibri" w:cs="Times New Roman"/>
          <w:kern w:val="0"/>
          <w:lang w:val="hr-HR"/>
        </w:rPr>
        <w:t xml:space="preserve"> zemljišta</w:t>
      </w:r>
      <w:r w:rsidR="0032517A">
        <w:rPr>
          <w:rFonts w:ascii="Calibri" w:eastAsia="Times New Roman" w:hAnsi="Calibri" w:cs="Times New Roman"/>
          <w:kern w:val="0"/>
          <w:lang w:val="hr-HR"/>
        </w:rPr>
        <w:t>,</w:t>
      </w:r>
    </w:p>
    <w:p w14:paraId="703B8D85" w14:textId="77777777" w:rsidR="000F64AB" w:rsidRPr="00E267FD" w:rsidRDefault="0032517A" w:rsidP="00E3102D">
      <w:pPr>
        <w:numPr>
          <w:ilvl w:val="0"/>
          <w:numId w:val="89"/>
        </w:numPr>
        <w:spacing w:before="100" w:beforeAutospacing="1" w:after="100" w:afterAutospacing="1" w:line="240" w:lineRule="auto"/>
        <w:rPr>
          <w:rFonts w:ascii="Calibri" w:eastAsia="Times New Roman" w:hAnsi="Calibri" w:cs="Times New Roman"/>
          <w:kern w:val="0"/>
          <w:lang w:val="hr-HR"/>
        </w:rPr>
      </w:pPr>
      <w:r>
        <w:rPr>
          <w:rFonts w:ascii="Calibri" w:eastAsia="Times New Roman" w:hAnsi="Calibri" w:cs="Times New Roman"/>
          <w:kern w:val="0"/>
          <w:lang w:val="hr-HR"/>
        </w:rPr>
        <w:t>Isplatu</w:t>
      </w:r>
      <w:r w:rsidR="000F64AB" w:rsidRPr="00E267FD">
        <w:rPr>
          <w:rFonts w:ascii="Calibri" w:eastAsia="Times New Roman" w:hAnsi="Calibri" w:cs="Times New Roman"/>
          <w:kern w:val="0"/>
          <w:lang w:val="hr-HR"/>
        </w:rPr>
        <w:t xml:space="preserve"> na</w:t>
      </w:r>
      <w:r>
        <w:rPr>
          <w:rFonts w:ascii="Calibri" w:eastAsia="Times New Roman" w:hAnsi="Calibri" w:cs="Times New Roman"/>
          <w:kern w:val="0"/>
          <w:lang w:val="hr-HR"/>
        </w:rPr>
        <w:t>doknada,</w:t>
      </w:r>
    </w:p>
    <w:p w14:paraId="37B112EA" w14:textId="77777777" w:rsidR="000F64AB" w:rsidRPr="00E267FD" w:rsidRDefault="000F64AB" w:rsidP="00E3102D">
      <w:pPr>
        <w:numPr>
          <w:ilvl w:val="0"/>
          <w:numId w:val="89"/>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Napredak u pomoći za preseljenje</w:t>
      </w:r>
      <w:r w:rsidR="0032517A">
        <w:rPr>
          <w:rFonts w:ascii="Calibri" w:eastAsia="Times New Roman" w:hAnsi="Calibri" w:cs="Times New Roman"/>
          <w:kern w:val="0"/>
          <w:lang w:val="hr-HR"/>
        </w:rPr>
        <w:t>,</w:t>
      </w:r>
    </w:p>
    <w:p w14:paraId="1F2F6E8E" w14:textId="77777777" w:rsidR="000F64AB" w:rsidRPr="00E267FD" w:rsidRDefault="000F64AB" w:rsidP="00E3102D">
      <w:pPr>
        <w:numPr>
          <w:ilvl w:val="0"/>
          <w:numId w:val="89"/>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Funkcionisanje </w:t>
      </w:r>
      <w:r w:rsidR="0032517A">
        <w:rPr>
          <w:rFonts w:ascii="Calibri" w:eastAsia="Times New Roman" w:hAnsi="Calibri" w:cs="Times New Roman"/>
          <w:kern w:val="0"/>
          <w:lang w:val="hr-HR"/>
        </w:rPr>
        <w:t>Mehanizma za pritužbe,</w:t>
      </w:r>
    </w:p>
    <w:p w14:paraId="79B1055D" w14:textId="77777777" w:rsidR="000F64AB" w:rsidRPr="00E267FD" w:rsidRDefault="000F64AB" w:rsidP="00E3102D">
      <w:pPr>
        <w:numPr>
          <w:ilvl w:val="0"/>
          <w:numId w:val="89"/>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Problem</w:t>
      </w:r>
      <w:r w:rsidR="0032517A">
        <w:rPr>
          <w:rFonts w:ascii="Calibri" w:eastAsia="Times New Roman" w:hAnsi="Calibri" w:cs="Times New Roman"/>
          <w:kern w:val="0"/>
          <w:lang w:val="hr-HR"/>
        </w:rPr>
        <w:t>e</w:t>
      </w:r>
      <w:r w:rsidRPr="00E267FD">
        <w:rPr>
          <w:rFonts w:ascii="Calibri" w:eastAsia="Times New Roman" w:hAnsi="Calibri" w:cs="Times New Roman"/>
          <w:kern w:val="0"/>
          <w:lang w:val="hr-HR"/>
        </w:rPr>
        <w:t xml:space="preserve"> na koje su naišli i p</w:t>
      </w:r>
      <w:r w:rsidR="0032517A">
        <w:rPr>
          <w:rFonts w:ascii="Calibri" w:eastAsia="Times New Roman" w:hAnsi="Calibri" w:cs="Times New Roman"/>
          <w:kern w:val="0"/>
          <w:lang w:val="hr-HR"/>
        </w:rPr>
        <w:t>re</w:t>
      </w:r>
      <w:r w:rsidRPr="00E267FD">
        <w:rPr>
          <w:rFonts w:ascii="Calibri" w:eastAsia="Times New Roman" w:hAnsi="Calibri" w:cs="Times New Roman"/>
          <w:kern w:val="0"/>
          <w:lang w:val="hr-HR"/>
        </w:rPr>
        <w:t>duzete korektivne mjere</w:t>
      </w:r>
      <w:r w:rsidR="0032517A">
        <w:rPr>
          <w:rFonts w:ascii="Calibri" w:eastAsia="Times New Roman" w:hAnsi="Calibri" w:cs="Times New Roman"/>
          <w:kern w:val="0"/>
          <w:lang w:val="hr-HR"/>
        </w:rPr>
        <w:t>,</w:t>
      </w:r>
    </w:p>
    <w:p w14:paraId="1727C171" w14:textId="77777777" w:rsidR="000F64AB" w:rsidRPr="00E267FD" w:rsidRDefault="000F64AB" w:rsidP="00E3102D">
      <w:pPr>
        <w:numPr>
          <w:ilvl w:val="0"/>
          <w:numId w:val="89"/>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Status ranjivih grupa</w:t>
      </w:r>
      <w:r w:rsidR="0032517A">
        <w:rPr>
          <w:rFonts w:ascii="Calibri" w:eastAsia="Times New Roman" w:hAnsi="Calibri" w:cs="Times New Roman"/>
          <w:kern w:val="0"/>
          <w:lang w:val="hr-HR"/>
        </w:rPr>
        <w:t>,</w:t>
      </w:r>
    </w:p>
    <w:p w14:paraId="6B34BAE1" w14:textId="77777777" w:rsidR="000F64AB" w:rsidRPr="00E267FD" w:rsidRDefault="000F64AB" w:rsidP="00E3102D">
      <w:pPr>
        <w:numPr>
          <w:ilvl w:val="0"/>
          <w:numId w:val="89"/>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Napredak u obnovi sredstava za život</w:t>
      </w:r>
      <w:r w:rsidR="0032517A">
        <w:rPr>
          <w:rFonts w:ascii="Calibri" w:eastAsia="Times New Roman" w:hAnsi="Calibri" w:cs="Times New Roman"/>
          <w:kern w:val="0"/>
          <w:lang w:val="hr-HR"/>
        </w:rPr>
        <w:t>,</w:t>
      </w:r>
    </w:p>
    <w:p w14:paraId="60F237BB" w14:textId="77777777" w:rsidR="000F64AB" w:rsidRPr="00E267FD" w:rsidRDefault="000F64AB" w:rsidP="00E3102D">
      <w:pPr>
        <w:numPr>
          <w:ilvl w:val="0"/>
          <w:numId w:val="89"/>
        </w:num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Sažetak konsultacija vezanih za implementaciju RAP-a</w:t>
      </w:r>
      <w:r w:rsidR="0032517A">
        <w:rPr>
          <w:rFonts w:ascii="Calibri" w:eastAsia="Times New Roman" w:hAnsi="Calibri" w:cs="Times New Roman"/>
          <w:kern w:val="0"/>
          <w:lang w:val="hr-HR"/>
        </w:rPr>
        <w:t>.</w:t>
      </w:r>
    </w:p>
    <w:p w14:paraId="4750F3A6" w14:textId="77777777" w:rsidR="000F64AB" w:rsidRPr="00E267FD" w:rsidRDefault="000F64AB" w:rsidP="000F64AB">
      <w:pPr>
        <w:spacing w:before="100" w:beforeAutospacing="1" w:after="100" w:afterAutospacing="1" w:line="240" w:lineRule="auto"/>
        <w:rPr>
          <w:rFonts w:ascii="Calibri" w:eastAsia="Times New Roman" w:hAnsi="Calibri" w:cs="Times New Roman"/>
          <w:kern w:val="0"/>
          <w:lang w:val="hr-HR"/>
        </w:rPr>
      </w:pPr>
      <w:r w:rsidRPr="00E267FD">
        <w:rPr>
          <w:rFonts w:ascii="Calibri" w:eastAsia="Times New Roman" w:hAnsi="Calibri" w:cs="Times New Roman"/>
          <w:kern w:val="0"/>
          <w:lang w:val="hr-HR"/>
        </w:rPr>
        <w:t xml:space="preserve">Konačni </w:t>
      </w:r>
      <w:r w:rsidRPr="00E267FD">
        <w:rPr>
          <w:rFonts w:ascii="Calibri" w:eastAsia="Times New Roman" w:hAnsi="Calibri" w:cs="Times New Roman"/>
          <w:b/>
          <w:bCs/>
          <w:kern w:val="0"/>
          <w:lang w:val="hr-HR"/>
        </w:rPr>
        <w:t>Izvještaj o završetku preseljenja</w:t>
      </w:r>
      <w:r w:rsidRPr="00E267FD">
        <w:rPr>
          <w:rFonts w:ascii="Calibri" w:eastAsia="Times New Roman" w:hAnsi="Calibri" w:cs="Times New Roman"/>
          <w:kern w:val="0"/>
          <w:lang w:val="hr-HR"/>
        </w:rPr>
        <w:t xml:space="preserve"> </w:t>
      </w:r>
      <w:r w:rsidR="00731B39">
        <w:rPr>
          <w:rFonts w:ascii="Calibri" w:eastAsia="Times New Roman" w:hAnsi="Calibri" w:cs="Times New Roman"/>
          <w:kern w:val="0"/>
          <w:lang w:val="hr-HR"/>
        </w:rPr>
        <w:t>biće</w:t>
      </w:r>
      <w:r w:rsidRPr="00E267FD">
        <w:rPr>
          <w:rFonts w:ascii="Calibri" w:eastAsia="Times New Roman" w:hAnsi="Calibri" w:cs="Times New Roman"/>
          <w:kern w:val="0"/>
          <w:lang w:val="hr-HR"/>
        </w:rPr>
        <w:t xml:space="preserve"> pripremljen kada sve radnje budu završene.</w:t>
      </w:r>
    </w:p>
    <w:p w14:paraId="07A004AB" w14:textId="77777777" w:rsidR="000F64AB" w:rsidRDefault="000F64AB" w:rsidP="000C59FF">
      <w:pPr>
        <w:spacing w:before="100" w:beforeAutospacing="1" w:after="100" w:afterAutospacing="1" w:line="240" w:lineRule="auto"/>
        <w:rPr>
          <w:rFonts w:ascii="Calibri" w:eastAsia="Times New Roman" w:hAnsi="Calibri" w:cstheme="minorHAnsi"/>
          <w:kern w:val="0"/>
          <w:lang w:val="hr-HR"/>
        </w:rPr>
      </w:pPr>
    </w:p>
    <w:p w14:paraId="20DFD40A" w14:textId="77777777" w:rsidR="0032517A" w:rsidRDefault="0032517A">
      <w:pPr>
        <w:spacing w:after="160"/>
        <w:jc w:val="left"/>
        <w:rPr>
          <w:rFonts w:ascii="Calibri" w:eastAsia="Times New Roman" w:hAnsi="Calibri" w:cstheme="minorHAnsi"/>
          <w:kern w:val="0"/>
          <w:lang w:val="hr-HR"/>
        </w:rPr>
      </w:pPr>
      <w:r>
        <w:rPr>
          <w:rFonts w:ascii="Calibri" w:eastAsia="Times New Roman" w:hAnsi="Calibri" w:cstheme="minorHAnsi"/>
          <w:kern w:val="0"/>
          <w:lang w:val="hr-HR"/>
        </w:rPr>
        <w:br w:type="page"/>
      </w:r>
    </w:p>
    <w:p w14:paraId="45D634C9" w14:textId="77777777" w:rsidR="0032517A" w:rsidRPr="00E267FD" w:rsidRDefault="0032517A" w:rsidP="000C59FF">
      <w:pPr>
        <w:spacing w:before="100" w:beforeAutospacing="1" w:after="100" w:afterAutospacing="1" w:line="240" w:lineRule="auto"/>
        <w:rPr>
          <w:rFonts w:ascii="Calibri" w:eastAsia="Times New Roman" w:hAnsi="Calibri" w:cstheme="minorHAnsi"/>
          <w:kern w:val="0"/>
          <w:lang w:val="hr-HR"/>
        </w:rPr>
      </w:pPr>
    </w:p>
    <w:p w14:paraId="45B3E2DA" w14:textId="77777777" w:rsidR="00615819" w:rsidRPr="0032517A" w:rsidRDefault="00615819" w:rsidP="0032517A">
      <w:pPr>
        <w:pStyle w:val="Heading1"/>
      </w:pPr>
      <w:bookmarkStart w:id="191" w:name="_Toc205398842"/>
      <w:bookmarkStart w:id="192" w:name="_Toc217250490"/>
      <w:bookmarkStart w:id="193" w:name="_Toc217387128"/>
      <w:r w:rsidRPr="00C37F2E">
        <w:t>8</w:t>
      </w:r>
      <w:r w:rsidR="0032517A">
        <w:t>.</w:t>
      </w:r>
      <w:r w:rsidR="0032517A">
        <w:tab/>
      </w:r>
      <w:r w:rsidRPr="00C37F2E">
        <w:t>Institucionalni aranžmani</w:t>
      </w:r>
      <w:bookmarkEnd w:id="191"/>
      <w:bookmarkEnd w:id="192"/>
      <w:bookmarkEnd w:id="193"/>
    </w:p>
    <w:p w14:paraId="2112AB40" w14:textId="77777777" w:rsidR="00615819" w:rsidRPr="00E267FD" w:rsidRDefault="00615819" w:rsidP="0032517A">
      <w:pPr>
        <w:pStyle w:val="Heading2"/>
      </w:pPr>
      <w:bookmarkStart w:id="194" w:name="_bookmark44"/>
      <w:bookmarkStart w:id="195" w:name="_Toc217250491"/>
      <w:bookmarkStart w:id="196" w:name="_Toc217387129"/>
      <w:bookmarkEnd w:id="194"/>
      <w:r w:rsidRPr="00E267FD">
        <w:t>8.1</w:t>
      </w:r>
      <w:r w:rsidR="0032517A">
        <w:tab/>
      </w:r>
      <w:r w:rsidRPr="00E267FD">
        <w:t xml:space="preserve">Institucije </w:t>
      </w:r>
      <w:r w:rsidRPr="0032517A">
        <w:t>odgovorne</w:t>
      </w:r>
      <w:r w:rsidRPr="00E267FD">
        <w:t xml:space="preserve"> za implementaciju projekata</w:t>
      </w:r>
      <w:bookmarkEnd w:id="195"/>
      <w:bookmarkEnd w:id="196"/>
    </w:p>
    <w:p w14:paraId="644078DC" w14:textId="77777777" w:rsidR="002243C0" w:rsidRPr="00E267FD" w:rsidRDefault="002243C0" w:rsidP="002243C0">
      <w:p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 xml:space="preserve">Ministarstvo poljoprivrede, šumarstva i </w:t>
      </w:r>
      <w:r w:rsidR="00746D74">
        <w:rPr>
          <w:rFonts w:eastAsia="Times New Roman" w:cs="Times New Roman"/>
          <w:kern w:val="0"/>
          <w:lang w:val="hr-HR"/>
        </w:rPr>
        <w:t>vodoprivrede</w:t>
      </w:r>
      <w:r w:rsidRPr="00E267FD">
        <w:rPr>
          <w:rFonts w:eastAsia="Times New Roman" w:cs="Times New Roman"/>
          <w:kern w:val="0"/>
          <w:lang w:val="hr-HR"/>
        </w:rPr>
        <w:t xml:space="preserve"> (</w:t>
      </w:r>
      <w:r w:rsidR="0032517A">
        <w:rPr>
          <w:rFonts w:eastAsia="Times New Roman" w:cs="Times New Roman"/>
          <w:kern w:val="0"/>
          <w:lang w:val="hr-HR"/>
        </w:rPr>
        <w:t>MPŠV</w:t>
      </w:r>
      <w:r w:rsidRPr="00E267FD">
        <w:rPr>
          <w:rFonts w:eastAsia="Times New Roman" w:cs="Times New Roman"/>
          <w:kern w:val="0"/>
          <w:lang w:val="hr-HR"/>
        </w:rPr>
        <w:t xml:space="preserve">) će služiti kao vodeća </w:t>
      </w:r>
      <w:r w:rsidR="006432A3">
        <w:rPr>
          <w:rFonts w:eastAsia="Times New Roman" w:cs="Times New Roman"/>
          <w:kern w:val="0"/>
          <w:lang w:val="hr-HR"/>
        </w:rPr>
        <w:t>implementaciona</w:t>
      </w:r>
      <w:r w:rsidRPr="00E267FD">
        <w:rPr>
          <w:rFonts w:eastAsia="Times New Roman" w:cs="Times New Roman"/>
          <w:kern w:val="0"/>
          <w:lang w:val="hr-HR"/>
        </w:rPr>
        <w:t xml:space="preserve"> agencija za </w:t>
      </w:r>
      <w:r w:rsidRPr="00E267FD">
        <w:rPr>
          <w:rFonts w:eastAsia="Times New Roman" w:cs="Times New Roman"/>
          <w:i/>
          <w:iCs/>
          <w:kern w:val="0"/>
          <w:lang w:val="hr-HR"/>
        </w:rPr>
        <w:t>projekat Šume Crne Gore za zajednički prosperitet</w:t>
      </w:r>
      <w:r w:rsidRPr="00E267FD">
        <w:rPr>
          <w:rFonts w:eastAsia="Times New Roman" w:cs="Times New Roman"/>
          <w:kern w:val="0"/>
          <w:lang w:val="hr-HR"/>
        </w:rPr>
        <w:t xml:space="preserve">. Unutar </w:t>
      </w:r>
      <w:r w:rsidR="0032517A">
        <w:rPr>
          <w:rFonts w:eastAsia="Times New Roman" w:cs="Times New Roman"/>
          <w:kern w:val="0"/>
          <w:lang w:val="hr-HR"/>
        </w:rPr>
        <w:t>MPŠV</w:t>
      </w:r>
      <w:r w:rsidRPr="00E267FD">
        <w:rPr>
          <w:rFonts w:eastAsia="Times New Roman" w:cs="Times New Roman"/>
          <w:kern w:val="0"/>
          <w:lang w:val="hr-HR"/>
        </w:rPr>
        <w:t>-a biće uspostavljena posebna Jedinica za upravljanje projekt</w:t>
      </w:r>
      <w:r w:rsidR="0032517A">
        <w:rPr>
          <w:rFonts w:eastAsia="Times New Roman" w:cs="Times New Roman"/>
          <w:kern w:val="0"/>
          <w:lang w:val="hr-HR"/>
        </w:rPr>
        <w:t>om</w:t>
      </w:r>
      <w:r w:rsidRPr="00E267FD">
        <w:rPr>
          <w:rFonts w:eastAsia="Times New Roman" w:cs="Times New Roman"/>
          <w:kern w:val="0"/>
          <w:lang w:val="hr-HR"/>
        </w:rPr>
        <w:t xml:space="preserve"> (PMU) koja će koordini</w:t>
      </w:r>
      <w:r w:rsidR="0032517A">
        <w:rPr>
          <w:rFonts w:eastAsia="Times New Roman" w:cs="Times New Roman"/>
          <w:kern w:val="0"/>
          <w:lang w:val="hr-HR"/>
        </w:rPr>
        <w:t>sa</w:t>
      </w:r>
      <w:r w:rsidRPr="00E267FD">
        <w:rPr>
          <w:rFonts w:eastAsia="Times New Roman" w:cs="Times New Roman"/>
          <w:kern w:val="0"/>
          <w:lang w:val="hr-HR"/>
        </w:rPr>
        <w:t xml:space="preserve">ti, upravljati i nadgledati sve aktivnosti projekta u skladu sa nacionalnim zakonodavstvom i Okvirom za zaštitu </w:t>
      </w:r>
      <w:r w:rsidR="0032517A">
        <w:rPr>
          <w:rFonts w:eastAsia="Times New Roman" w:cs="Times New Roman"/>
          <w:kern w:val="0"/>
          <w:lang w:val="hr-HR"/>
        </w:rPr>
        <w:t>životne sredine</w:t>
      </w:r>
      <w:r w:rsidRPr="00E267FD">
        <w:rPr>
          <w:rFonts w:eastAsia="Times New Roman" w:cs="Times New Roman"/>
          <w:kern w:val="0"/>
          <w:lang w:val="hr-HR"/>
        </w:rPr>
        <w:t xml:space="preserve"> i društva Svjetske banke (ESF).</w:t>
      </w:r>
    </w:p>
    <w:p w14:paraId="18697C1F" w14:textId="77777777" w:rsidR="002243C0" w:rsidRPr="00E267FD" w:rsidRDefault="002243C0" w:rsidP="002243C0">
      <w:p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 xml:space="preserve">PMU će funkcionisati kao centralno operativno tijelo odgovorno za svakodnevnu implementaciju projekata. </w:t>
      </w:r>
      <w:r w:rsidR="00D76AB7">
        <w:rPr>
          <w:rFonts w:eastAsia="Times New Roman" w:cs="Times New Roman"/>
          <w:kern w:val="0"/>
          <w:lang w:val="hr-HR"/>
        </w:rPr>
        <w:t>PMU</w:t>
      </w:r>
      <w:r w:rsidRPr="00E267FD">
        <w:rPr>
          <w:rFonts w:eastAsia="Times New Roman" w:cs="Times New Roman"/>
          <w:kern w:val="0"/>
          <w:lang w:val="hr-HR"/>
        </w:rPr>
        <w:t xml:space="preserve"> će uključivati, barem:</w:t>
      </w:r>
    </w:p>
    <w:p w14:paraId="21CB6FD4" w14:textId="77777777" w:rsidR="00D76AB7" w:rsidRDefault="002243C0" w:rsidP="00D76AB7">
      <w:pPr>
        <w:pStyle w:val="ListParagraph"/>
        <w:numPr>
          <w:ilvl w:val="0"/>
          <w:numId w:val="104"/>
        </w:numPr>
        <w:spacing w:before="100" w:beforeAutospacing="1" w:after="100" w:afterAutospacing="1" w:line="240" w:lineRule="auto"/>
        <w:rPr>
          <w:rFonts w:eastAsia="Times New Roman" w:cs="Times New Roman"/>
          <w:kern w:val="0"/>
          <w:lang w:val="hr-HR"/>
        </w:rPr>
      </w:pPr>
      <w:r w:rsidRPr="00D76AB7">
        <w:rPr>
          <w:rFonts w:eastAsia="Times New Roman" w:cs="Times New Roman"/>
          <w:b/>
          <w:bCs/>
          <w:kern w:val="0"/>
          <w:lang w:val="hr-HR"/>
        </w:rPr>
        <w:t>Menadžer</w:t>
      </w:r>
      <w:r w:rsidR="00D76AB7">
        <w:rPr>
          <w:rFonts w:eastAsia="Times New Roman" w:cs="Times New Roman"/>
          <w:b/>
          <w:bCs/>
          <w:kern w:val="0"/>
          <w:lang w:val="hr-HR"/>
        </w:rPr>
        <w:t>a</w:t>
      </w:r>
      <w:r w:rsidRPr="00D76AB7">
        <w:rPr>
          <w:rFonts w:eastAsia="Times New Roman" w:cs="Times New Roman"/>
          <w:b/>
          <w:bCs/>
          <w:kern w:val="0"/>
          <w:lang w:val="hr-HR"/>
        </w:rPr>
        <w:t xml:space="preserve"> projekta</w:t>
      </w:r>
      <w:r w:rsidRPr="00D76AB7">
        <w:rPr>
          <w:rFonts w:eastAsia="Times New Roman" w:cs="Times New Roman"/>
          <w:kern w:val="0"/>
          <w:lang w:val="hr-HR"/>
        </w:rPr>
        <w:t>, odgovoran za ukupnu koordinaciju, planiranje rada, izvještavanje i nadzor svih komponenti;</w:t>
      </w:r>
    </w:p>
    <w:p w14:paraId="148DE532" w14:textId="77777777" w:rsidR="00D76AB7" w:rsidRDefault="002243C0" w:rsidP="00D76AB7">
      <w:pPr>
        <w:pStyle w:val="ListParagraph"/>
        <w:numPr>
          <w:ilvl w:val="0"/>
          <w:numId w:val="104"/>
        </w:numPr>
        <w:spacing w:before="100" w:beforeAutospacing="1" w:after="100" w:afterAutospacing="1" w:line="240" w:lineRule="auto"/>
        <w:rPr>
          <w:rFonts w:eastAsia="Times New Roman" w:cs="Times New Roman"/>
          <w:kern w:val="0"/>
          <w:lang w:val="hr-HR"/>
        </w:rPr>
      </w:pPr>
      <w:r w:rsidRPr="00D76AB7">
        <w:rPr>
          <w:rFonts w:eastAsia="Times New Roman" w:cs="Times New Roman"/>
          <w:b/>
          <w:bCs/>
          <w:kern w:val="0"/>
          <w:lang w:val="hr-HR"/>
        </w:rPr>
        <w:t>Stručnjak</w:t>
      </w:r>
      <w:r w:rsidR="00D76AB7">
        <w:rPr>
          <w:rFonts w:eastAsia="Times New Roman" w:cs="Times New Roman"/>
          <w:b/>
          <w:bCs/>
          <w:kern w:val="0"/>
          <w:lang w:val="hr-HR"/>
        </w:rPr>
        <w:t>a</w:t>
      </w:r>
      <w:r w:rsidRPr="00D76AB7">
        <w:rPr>
          <w:rFonts w:eastAsia="Times New Roman" w:cs="Times New Roman"/>
          <w:b/>
          <w:bCs/>
          <w:kern w:val="0"/>
          <w:lang w:val="hr-HR"/>
        </w:rPr>
        <w:t xml:space="preserve"> za </w:t>
      </w:r>
      <w:r w:rsidR="00D76AB7">
        <w:rPr>
          <w:rFonts w:eastAsia="Times New Roman" w:cs="Times New Roman"/>
          <w:b/>
          <w:bCs/>
          <w:kern w:val="0"/>
          <w:lang w:val="hr-HR"/>
        </w:rPr>
        <w:t>životnu sredinu</w:t>
      </w:r>
      <w:r w:rsidRPr="00D76AB7">
        <w:rPr>
          <w:rFonts w:eastAsia="Times New Roman" w:cs="Times New Roman"/>
          <w:kern w:val="0"/>
          <w:lang w:val="hr-HR"/>
        </w:rPr>
        <w:t>, odgovoran za upravljanje rizicima</w:t>
      </w:r>
      <w:r w:rsidR="00D76AB7">
        <w:rPr>
          <w:rFonts w:eastAsia="Times New Roman" w:cs="Times New Roman"/>
          <w:kern w:val="0"/>
          <w:lang w:val="hr-HR"/>
        </w:rPr>
        <w:t xml:space="preserve"> po životnu sredinu</w:t>
      </w:r>
      <w:r w:rsidRPr="00D76AB7">
        <w:rPr>
          <w:rFonts w:eastAsia="Times New Roman" w:cs="Times New Roman"/>
          <w:kern w:val="0"/>
          <w:lang w:val="hr-HR"/>
        </w:rPr>
        <w:t>, usklađenost sa ESF-om i praćenje mjera ublažavanja;</w:t>
      </w:r>
    </w:p>
    <w:p w14:paraId="229E6617" w14:textId="77777777" w:rsidR="00D76AB7" w:rsidRDefault="00D76AB7" w:rsidP="00D76AB7">
      <w:pPr>
        <w:pStyle w:val="ListParagraph"/>
        <w:numPr>
          <w:ilvl w:val="0"/>
          <w:numId w:val="104"/>
        </w:numPr>
        <w:spacing w:before="100" w:beforeAutospacing="1" w:after="100" w:afterAutospacing="1" w:line="240" w:lineRule="auto"/>
        <w:rPr>
          <w:rFonts w:eastAsia="Times New Roman" w:cs="Times New Roman"/>
          <w:kern w:val="0"/>
          <w:lang w:val="hr-HR"/>
        </w:rPr>
      </w:pPr>
      <w:r w:rsidRPr="00D76AB7">
        <w:rPr>
          <w:rFonts w:eastAsia="Times New Roman" w:cs="Times New Roman"/>
          <w:b/>
          <w:bCs/>
          <w:kern w:val="0"/>
          <w:lang w:val="hr-HR"/>
        </w:rPr>
        <w:t>Stručnjak</w:t>
      </w:r>
      <w:r>
        <w:rPr>
          <w:rFonts w:eastAsia="Times New Roman" w:cs="Times New Roman"/>
          <w:b/>
          <w:bCs/>
          <w:kern w:val="0"/>
          <w:lang w:val="hr-HR"/>
        </w:rPr>
        <w:t>a</w:t>
      </w:r>
      <w:r w:rsidRPr="00D76AB7">
        <w:rPr>
          <w:rFonts w:eastAsia="Times New Roman" w:cs="Times New Roman"/>
          <w:b/>
          <w:bCs/>
          <w:kern w:val="0"/>
          <w:lang w:val="hr-HR"/>
        </w:rPr>
        <w:t xml:space="preserve"> </w:t>
      </w:r>
      <w:r w:rsidR="002243C0" w:rsidRPr="00D76AB7">
        <w:rPr>
          <w:rFonts w:eastAsia="Times New Roman" w:cs="Times New Roman"/>
          <w:b/>
          <w:bCs/>
          <w:kern w:val="0"/>
          <w:lang w:val="hr-HR"/>
        </w:rPr>
        <w:t>za društveni razvoj</w:t>
      </w:r>
      <w:r w:rsidR="002243C0" w:rsidRPr="00D76AB7">
        <w:rPr>
          <w:rFonts w:eastAsia="Times New Roman" w:cs="Times New Roman"/>
          <w:kern w:val="0"/>
          <w:lang w:val="hr-HR"/>
        </w:rPr>
        <w:t xml:space="preserve">, odgovoran za instrumente </w:t>
      </w:r>
      <w:r>
        <w:rPr>
          <w:rFonts w:eastAsia="Times New Roman" w:cs="Times New Roman"/>
          <w:kern w:val="0"/>
          <w:lang w:val="hr-HR"/>
        </w:rPr>
        <w:t>koji se odnose</w:t>
      </w:r>
      <w:r w:rsidR="002243C0" w:rsidRPr="00D76AB7">
        <w:rPr>
          <w:rFonts w:eastAsia="Times New Roman" w:cs="Times New Roman"/>
          <w:kern w:val="0"/>
          <w:lang w:val="hr-HR"/>
        </w:rPr>
        <w:t xml:space="preserve"> </w:t>
      </w:r>
      <w:r>
        <w:rPr>
          <w:rFonts w:eastAsia="Times New Roman" w:cs="Times New Roman"/>
          <w:kern w:val="0"/>
          <w:lang w:val="hr-HR"/>
        </w:rPr>
        <w:t xml:space="preserve">na </w:t>
      </w:r>
      <w:r w:rsidR="002243C0" w:rsidRPr="00D76AB7">
        <w:rPr>
          <w:rFonts w:eastAsia="Times New Roman" w:cs="Times New Roman"/>
          <w:kern w:val="0"/>
          <w:lang w:val="hr-HR"/>
        </w:rPr>
        <w:t>zaštit</w:t>
      </w:r>
      <w:r>
        <w:rPr>
          <w:rFonts w:eastAsia="Times New Roman" w:cs="Times New Roman"/>
          <w:kern w:val="0"/>
          <w:lang w:val="hr-HR"/>
        </w:rPr>
        <w:t>u društva</w:t>
      </w:r>
      <w:r w:rsidR="002243C0" w:rsidRPr="00D76AB7">
        <w:rPr>
          <w:rFonts w:eastAsia="Times New Roman" w:cs="Times New Roman"/>
          <w:kern w:val="0"/>
          <w:lang w:val="hr-HR"/>
        </w:rPr>
        <w:t xml:space="preserve"> (RPF, RAPs, SEP, LMP), angažman </w:t>
      </w:r>
      <w:r>
        <w:rPr>
          <w:rFonts w:eastAsia="Times New Roman" w:cs="Times New Roman"/>
          <w:kern w:val="0"/>
          <w:lang w:val="hr-HR"/>
        </w:rPr>
        <w:t>zaniteresovanih strana</w:t>
      </w:r>
      <w:r w:rsidR="002243C0" w:rsidRPr="00D76AB7">
        <w:rPr>
          <w:rFonts w:eastAsia="Times New Roman" w:cs="Times New Roman"/>
          <w:kern w:val="0"/>
          <w:lang w:val="hr-HR"/>
        </w:rPr>
        <w:t xml:space="preserve"> i upravljanje </w:t>
      </w:r>
      <w:r>
        <w:rPr>
          <w:rFonts w:eastAsia="Times New Roman" w:cs="Times New Roman"/>
          <w:kern w:val="0"/>
          <w:lang w:val="hr-HR"/>
        </w:rPr>
        <w:t>pritužbama</w:t>
      </w:r>
      <w:r w:rsidR="002243C0" w:rsidRPr="00D76AB7">
        <w:rPr>
          <w:rFonts w:eastAsia="Times New Roman" w:cs="Times New Roman"/>
          <w:kern w:val="0"/>
          <w:lang w:val="hr-HR"/>
        </w:rPr>
        <w:t>;</w:t>
      </w:r>
    </w:p>
    <w:p w14:paraId="31BF394D" w14:textId="77777777" w:rsidR="00D76AB7" w:rsidRDefault="00D76AB7" w:rsidP="00D76AB7">
      <w:pPr>
        <w:pStyle w:val="ListParagraph"/>
        <w:numPr>
          <w:ilvl w:val="0"/>
          <w:numId w:val="104"/>
        </w:numPr>
        <w:spacing w:before="100" w:beforeAutospacing="1" w:after="100" w:afterAutospacing="1" w:line="240" w:lineRule="auto"/>
        <w:rPr>
          <w:rFonts w:eastAsia="Times New Roman" w:cs="Times New Roman"/>
          <w:kern w:val="0"/>
          <w:lang w:val="hr-HR"/>
        </w:rPr>
      </w:pPr>
      <w:r w:rsidRPr="00D76AB7">
        <w:rPr>
          <w:rFonts w:eastAsia="Times New Roman" w:cs="Times New Roman"/>
          <w:b/>
          <w:bCs/>
          <w:kern w:val="0"/>
          <w:lang w:val="hr-HR"/>
        </w:rPr>
        <w:t>Službenik</w:t>
      </w:r>
      <w:r>
        <w:rPr>
          <w:rFonts w:eastAsia="Times New Roman" w:cs="Times New Roman"/>
          <w:b/>
          <w:bCs/>
          <w:kern w:val="0"/>
          <w:lang w:val="hr-HR"/>
        </w:rPr>
        <w:t xml:space="preserve"> za n</w:t>
      </w:r>
      <w:r w:rsidR="002243C0" w:rsidRPr="00D76AB7">
        <w:rPr>
          <w:rFonts w:eastAsia="Times New Roman" w:cs="Times New Roman"/>
          <w:b/>
          <w:bCs/>
          <w:kern w:val="0"/>
          <w:lang w:val="hr-HR"/>
        </w:rPr>
        <w:t>abavk</w:t>
      </w:r>
      <w:r>
        <w:rPr>
          <w:rFonts w:eastAsia="Times New Roman" w:cs="Times New Roman"/>
          <w:b/>
          <w:bCs/>
          <w:kern w:val="0"/>
          <w:lang w:val="hr-HR"/>
        </w:rPr>
        <w:t>e</w:t>
      </w:r>
      <w:r w:rsidR="002243C0" w:rsidRPr="00D76AB7">
        <w:rPr>
          <w:rFonts w:eastAsia="Times New Roman" w:cs="Times New Roman"/>
          <w:b/>
          <w:bCs/>
          <w:kern w:val="0"/>
          <w:lang w:val="hr-HR"/>
        </w:rPr>
        <w:t>/administracij</w:t>
      </w:r>
      <w:r>
        <w:rPr>
          <w:rFonts w:eastAsia="Times New Roman" w:cs="Times New Roman"/>
          <w:b/>
          <w:bCs/>
          <w:kern w:val="0"/>
          <w:lang w:val="hr-HR"/>
        </w:rPr>
        <w:t>u</w:t>
      </w:r>
      <w:r w:rsidR="002243C0" w:rsidRPr="00D76AB7">
        <w:rPr>
          <w:rFonts w:eastAsia="Times New Roman" w:cs="Times New Roman"/>
          <w:kern w:val="0"/>
          <w:lang w:val="hr-HR"/>
        </w:rPr>
        <w:t>, podrška nabavci, administraciji ugovora, finansijskim tokovima, logistici i dokumentaciji;</w:t>
      </w:r>
    </w:p>
    <w:p w14:paraId="10061A9D" w14:textId="77777777" w:rsidR="002243C0" w:rsidRPr="00D76AB7" w:rsidRDefault="002243C0" w:rsidP="00D76AB7">
      <w:pPr>
        <w:pStyle w:val="ListParagraph"/>
        <w:numPr>
          <w:ilvl w:val="0"/>
          <w:numId w:val="104"/>
        </w:numPr>
        <w:spacing w:before="100" w:beforeAutospacing="1" w:after="100" w:afterAutospacing="1" w:line="240" w:lineRule="auto"/>
        <w:rPr>
          <w:rFonts w:eastAsia="Times New Roman" w:cs="Times New Roman"/>
          <w:kern w:val="0"/>
          <w:lang w:val="hr-HR"/>
        </w:rPr>
      </w:pPr>
      <w:r w:rsidRPr="00D76AB7">
        <w:rPr>
          <w:rFonts w:eastAsia="Times New Roman" w:cs="Times New Roman"/>
          <w:b/>
          <w:bCs/>
          <w:kern w:val="0"/>
          <w:lang w:val="hr-HR"/>
        </w:rPr>
        <w:t>Tehnički stručnjaci</w:t>
      </w:r>
      <w:r w:rsidRPr="00D76AB7">
        <w:rPr>
          <w:rFonts w:eastAsia="Times New Roman" w:cs="Times New Roman"/>
          <w:kern w:val="0"/>
          <w:lang w:val="hr-HR"/>
        </w:rPr>
        <w:t xml:space="preserve"> (npr. šumarski inženjer, stručnjak za upravljanje požarima ili infrastrukturni stručnjak), </w:t>
      </w:r>
      <w:r w:rsidR="00D76AB7">
        <w:rPr>
          <w:rFonts w:eastAsia="Times New Roman" w:cs="Times New Roman"/>
          <w:kern w:val="0"/>
          <w:lang w:val="hr-HR"/>
        </w:rPr>
        <w:t>koji se angažuju</w:t>
      </w:r>
      <w:r w:rsidRPr="00D76AB7">
        <w:rPr>
          <w:rFonts w:eastAsia="Times New Roman" w:cs="Times New Roman"/>
          <w:kern w:val="0"/>
          <w:lang w:val="hr-HR"/>
        </w:rPr>
        <w:t xml:space="preserve"> po potrebi u zavisnosti od aktivnosti projekta, posebno rehabilitacije puteva, sistema za prevenciju požara ili šumarskih operacija.</w:t>
      </w:r>
    </w:p>
    <w:p w14:paraId="5537B221" w14:textId="77777777" w:rsidR="002243C0" w:rsidRPr="00E267FD" w:rsidRDefault="002243C0" w:rsidP="002243C0">
      <w:p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 xml:space="preserve">Implementacija projektnih aktivnosti zahtijevaće blisku koordinaciju između </w:t>
      </w:r>
      <w:r w:rsidR="0032517A">
        <w:rPr>
          <w:rFonts w:eastAsia="Times New Roman" w:cs="Times New Roman"/>
          <w:kern w:val="0"/>
          <w:lang w:val="hr-HR"/>
        </w:rPr>
        <w:t>MPŠV</w:t>
      </w:r>
      <w:r w:rsidRPr="00E267FD">
        <w:rPr>
          <w:rFonts w:eastAsia="Times New Roman" w:cs="Times New Roman"/>
          <w:kern w:val="0"/>
          <w:lang w:val="hr-HR"/>
        </w:rPr>
        <w:t>-a i nekoliko institucija iz sektora šumarstva i upravljanja vanrednim situacijama. To uključuje:</w:t>
      </w:r>
    </w:p>
    <w:p w14:paraId="54B98590" w14:textId="77777777" w:rsidR="00D76AB7" w:rsidRDefault="002243C0" w:rsidP="00D76AB7">
      <w:pPr>
        <w:pStyle w:val="ListParagraph"/>
        <w:numPr>
          <w:ilvl w:val="0"/>
          <w:numId w:val="104"/>
        </w:numPr>
        <w:spacing w:before="100" w:beforeAutospacing="1" w:after="100" w:afterAutospacing="1" w:line="240" w:lineRule="auto"/>
        <w:rPr>
          <w:rFonts w:eastAsia="Times New Roman" w:cs="Times New Roman"/>
          <w:kern w:val="0"/>
          <w:lang w:val="hr-HR"/>
        </w:rPr>
      </w:pPr>
      <w:r w:rsidRPr="00E267FD">
        <w:rPr>
          <w:rFonts w:eastAsia="Times New Roman" w:cs="Times New Roman"/>
          <w:b/>
          <w:bCs/>
          <w:kern w:val="0"/>
          <w:lang w:val="hr-HR"/>
        </w:rPr>
        <w:t>Direktorat za upravljanje šumama</w:t>
      </w:r>
      <w:r w:rsidRPr="00E267FD">
        <w:rPr>
          <w:rFonts w:eastAsia="Times New Roman" w:cs="Times New Roman"/>
          <w:kern w:val="0"/>
          <w:lang w:val="hr-HR"/>
        </w:rPr>
        <w:t>, odgovoran za tehnički nadzor, operativno planiranje i usklađenost s propisima vezanim za šumsku infrastrukturu i aktivnosti upravljanja;</w:t>
      </w:r>
    </w:p>
    <w:p w14:paraId="6C45BC87" w14:textId="77777777" w:rsidR="00D76AB7" w:rsidRDefault="002243C0" w:rsidP="00D76AB7">
      <w:pPr>
        <w:pStyle w:val="ListParagraph"/>
        <w:numPr>
          <w:ilvl w:val="0"/>
          <w:numId w:val="104"/>
        </w:numPr>
        <w:spacing w:before="100" w:beforeAutospacing="1" w:after="100" w:afterAutospacing="1" w:line="240" w:lineRule="auto"/>
        <w:rPr>
          <w:rFonts w:eastAsia="Times New Roman" w:cs="Times New Roman"/>
          <w:kern w:val="0"/>
          <w:lang w:val="hr-HR"/>
        </w:rPr>
      </w:pPr>
      <w:r w:rsidRPr="00E267FD">
        <w:rPr>
          <w:rFonts w:eastAsia="Times New Roman" w:cs="Times New Roman"/>
          <w:b/>
          <w:bCs/>
          <w:kern w:val="0"/>
          <w:lang w:val="hr-HR"/>
        </w:rPr>
        <w:t>Državno preduzeće za šume (novo preduzeće</w:t>
      </w:r>
      <w:r w:rsidR="00D76AB7">
        <w:rPr>
          <w:rFonts w:eastAsia="Times New Roman" w:cs="Times New Roman"/>
          <w:b/>
          <w:bCs/>
          <w:kern w:val="0"/>
          <w:lang w:val="hr-HR"/>
        </w:rPr>
        <w:t xml:space="preserve"> u državnom vlasništvu</w:t>
      </w:r>
      <w:r w:rsidRPr="00E267FD">
        <w:rPr>
          <w:rFonts w:eastAsia="Times New Roman" w:cs="Times New Roman"/>
          <w:b/>
          <w:bCs/>
          <w:kern w:val="0"/>
          <w:lang w:val="hr-HR"/>
        </w:rPr>
        <w:t>),</w:t>
      </w:r>
      <w:r w:rsidRPr="00E267FD">
        <w:rPr>
          <w:rFonts w:eastAsia="Times New Roman" w:cs="Times New Roman"/>
          <w:kern w:val="0"/>
          <w:lang w:val="hr-HR"/>
        </w:rPr>
        <w:t xml:space="preserve"> koje će igrati ključnu operativnu ulogu u obnovi šumskih puteva, održavanju, šumarskim radovima i implementaciji na terenu u okviru Komponente 2;</w:t>
      </w:r>
    </w:p>
    <w:p w14:paraId="4A5E715E" w14:textId="77777777" w:rsidR="00D76AB7" w:rsidRDefault="002243C0" w:rsidP="00D76AB7">
      <w:pPr>
        <w:pStyle w:val="ListParagraph"/>
        <w:numPr>
          <w:ilvl w:val="0"/>
          <w:numId w:val="104"/>
        </w:numPr>
        <w:spacing w:before="100" w:beforeAutospacing="1" w:after="100" w:afterAutospacing="1" w:line="240" w:lineRule="auto"/>
        <w:rPr>
          <w:rFonts w:eastAsia="Times New Roman" w:cs="Times New Roman"/>
          <w:kern w:val="0"/>
          <w:lang w:val="hr-HR"/>
        </w:rPr>
      </w:pPr>
      <w:r w:rsidRPr="00E267FD">
        <w:rPr>
          <w:rFonts w:eastAsia="Times New Roman" w:cs="Times New Roman"/>
          <w:b/>
          <w:bCs/>
          <w:kern w:val="0"/>
          <w:lang w:val="hr-HR"/>
        </w:rPr>
        <w:t>Uprav</w:t>
      </w:r>
      <w:r w:rsidR="00D76AB7">
        <w:rPr>
          <w:rFonts w:eastAsia="Times New Roman" w:cs="Times New Roman"/>
          <w:b/>
          <w:bCs/>
          <w:kern w:val="0"/>
          <w:lang w:val="hr-HR"/>
        </w:rPr>
        <w:t>u za</w:t>
      </w:r>
      <w:r w:rsidRPr="00E267FD">
        <w:rPr>
          <w:rFonts w:eastAsia="Times New Roman" w:cs="Times New Roman"/>
          <w:b/>
          <w:bCs/>
          <w:kern w:val="0"/>
          <w:lang w:val="hr-HR"/>
        </w:rPr>
        <w:t xml:space="preserve"> </w:t>
      </w:r>
      <w:r w:rsidRPr="00E267FD">
        <w:rPr>
          <w:rFonts w:eastAsia="Times New Roman" w:cs="Times New Roman"/>
          <w:kern w:val="0"/>
          <w:lang w:val="hr-HR"/>
        </w:rPr>
        <w:t>šum</w:t>
      </w:r>
      <w:r w:rsidR="00D76AB7">
        <w:rPr>
          <w:rFonts w:eastAsia="Times New Roman" w:cs="Times New Roman"/>
          <w:kern w:val="0"/>
          <w:lang w:val="hr-HR"/>
        </w:rPr>
        <w:t>e</w:t>
      </w:r>
      <w:r w:rsidRPr="00E267FD">
        <w:rPr>
          <w:rFonts w:eastAsia="Times New Roman" w:cs="Times New Roman"/>
          <w:kern w:val="0"/>
          <w:lang w:val="hr-HR"/>
        </w:rPr>
        <w:t>, odgovorn</w:t>
      </w:r>
      <w:r w:rsidR="00D76AB7">
        <w:rPr>
          <w:rFonts w:eastAsia="Times New Roman" w:cs="Times New Roman"/>
          <w:kern w:val="0"/>
          <w:lang w:val="hr-HR"/>
        </w:rPr>
        <w:t>a</w:t>
      </w:r>
      <w:r w:rsidRPr="00E267FD">
        <w:rPr>
          <w:rFonts w:eastAsia="Times New Roman" w:cs="Times New Roman"/>
          <w:kern w:val="0"/>
          <w:lang w:val="hr-HR"/>
        </w:rPr>
        <w:t xml:space="preserve"> za </w:t>
      </w:r>
      <w:r w:rsidR="00D76AB7">
        <w:rPr>
          <w:rFonts w:eastAsia="Times New Roman" w:cs="Times New Roman"/>
          <w:kern w:val="0"/>
          <w:lang w:val="hr-HR"/>
        </w:rPr>
        <w:t>monitoring</w:t>
      </w:r>
      <w:r w:rsidRPr="00E267FD">
        <w:rPr>
          <w:rFonts w:eastAsia="Times New Roman" w:cs="Times New Roman"/>
          <w:kern w:val="0"/>
          <w:lang w:val="hr-HR"/>
        </w:rPr>
        <w:t xml:space="preserve"> održivih praksi upravljanja šumama i osiguravanje poštivanja nacionalnih standarda;</w:t>
      </w:r>
    </w:p>
    <w:p w14:paraId="242FF366" w14:textId="77777777" w:rsidR="00D76AB7" w:rsidRDefault="002243C0" w:rsidP="00D76AB7">
      <w:pPr>
        <w:pStyle w:val="ListParagraph"/>
        <w:numPr>
          <w:ilvl w:val="0"/>
          <w:numId w:val="104"/>
        </w:numPr>
        <w:spacing w:before="100" w:beforeAutospacing="1" w:after="100" w:afterAutospacing="1" w:line="240" w:lineRule="auto"/>
        <w:rPr>
          <w:rFonts w:eastAsia="Times New Roman" w:cs="Times New Roman"/>
          <w:kern w:val="0"/>
          <w:lang w:val="hr-HR"/>
        </w:rPr>
      </w:pPr>
      <w:r w:rsidRPr="00E267FD">
        <w:rPr>
          <w:rFonts w:eastAsia="Times New Roman" w:cs="Times New Roman"/>
          <w:b/>
          <w:bCs/>
          <w:kern w:val="0"/>
          <w:lang w:val="hr-HR"/>
        </w:rPr>
        <w:t>Ministarstvo unutrašnjih poslova / Direktorat za upravljanje vanrednim situacijama</w:t>
      </w:r>
      <w:r w:rsidRPr="00E267FD">
        <w:rPr>
          <w:rFonts w:eastAsia="Times New Roman" w:cs="Times New Roman"/>
          <w:kern w:val="0"/>
          <w:lang w:val="hr-HR"/>
        </w:rPr>
        <w:t>, pružanje tehničke koordinacije za prevenciju šumskih požara, sisteme ranog upozoravanja i integraciju odgovora na požare;</w:t>
      </w:r>
    </w:p>
    <w:p w14:paraId="5E995822" w14:textId="77777777" w:rsidR="002243C0" w:rsidRPr="00E267FD" w:rsidRDefault="002243C0" w:rsidP="00D76AB7">
      <w:pPr>
        <w:pStyle w:val="ListParagraph"/>
        <w:numPr>
          <w:ilvl w:val="0"/>
          <w:numId w:val="104"/>
        </w:numPr>
        <w:spacing w:before="100" w:beforeAutospacing="1" w:after="100" w:afterAutospacing="1" w:line="240" w:lineRule="auto"/>
        <w:rPr>
          <w:rFonts w:eastAsia="Times New Roman" w:cs="Times New Roman"/>
          <w:kern w:val="0"/>
          <w:lang w:val="hr-HR"/>
        </w:rPr>
      </w:pPr>
      <w:r w:rsidRPr="00E267FD">
        <w:rPr>
          <w:rFonts w:eastAsia="Times New Roman" w:cs="Times New Roman"/>
          <w:b/>
          <w:bCs/>
          <w:kern w:val="0"/>
          <w:lang w:val="hr-HR"/>
        </w:rPr>
        <w:t xml:space="preserve">Institut za multidisciplinarne studije / Institut </w:t>
      </w:r>
      <w:r w:rsidRPr="00E267FD">
        <w:rPr>
          <w:rFonts w:eastAsia="Times New Roman" w:cs="Times New Roman"/>
          <w:kern w:val="0"/>
          <w:lang w:val="hr-HR"/>
        </w:rPr>
        <w:t>za šumarstvo, podrška izgradnji kapaciteta, inovaci</w:t>
      </w:r>
      <w:r w:rsidR="00D76AB7">
        <w:rPr>
          <w:rFonts w:eastAsia="Times New Roman" w:cs="Times New Roman"/>
          <w:kern w:val="0"/>
          <w:lang w:val="hr-HR"/>
        </w:rPr>
        <w:t xml:space="preserve">onim </w:t>
      </w:r>
      <w:r w:rsidRPr="00E267FD">
        <w:rPr>
          <w:rFonts w:eastAsia="Times New Roman" w:cs="Times New Roman"/>
          <w:kern w:val="0"/>
          <w:lang w:val="hr-HR"/>
        </w:rPr>
        <w:t>program</w:t>
      </w:r>
      <w:r w:rsidR="00D76AB7">
        <w:rPr>
          <w:rFonts w:eastAsia="Times New Roman" w:cs="Times New Roman"/>
          <w:kern w:val="0"/>
          <w:lang w:val="hr-HR"/>
        </w:rPr>
        <w:t>im</w:t>
      </w:r>
      <w:r w:rsidRPr="00E267FD">
        <w:rPr>
          <w:rFonts w:eastAsia="Times New Roman" w:cs="Times New Roman"/>
          <w:kern w:val="0"/>
          <w:lang w:val="hr-HR"/>
        </w:rPr>
        <w:t xml:space="preserve">a, primijenjenim istraživanjima i razvoju radne snage za sektor </w:t>
      </w:r>
      <w:r w:rsidR="00D76AB7">
        <w:rPr>
          <w:rFonts w:eastAsia="Times New Roman" w:cs="Times New Roman"/>
          <w:kern w:val="0"/>
          <w:lang w:val="hr-HR"/>
        </w:rPr>
        <w:t>drvo</w:t>
      </w:r>
      <w:r w:rsidRPr="00E267FD">
        <w:rPr>
          <w:rFonts w:eastAsia="Times New Roman" w:cs="Times New Roman"/>
          <w:kern w:val="0"/>
          <w:lang w:val="hr-HR"/>
        </w:rPr>
        <w:t>prerade.</w:t>
      </w:r>
    </w:p>
    <w:p w14:paraId="3BD70684" w14:textId="77777777" w:rsidR="002243C0" w:rsidRPr="00E267FD" w:rsidRDefault="002243C0" w:rsidP="002243C0">
      <w:p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 xml:space="preserve">Kako bi se osigurala koordinacija na visokom nivou, biće uspostavljen </w:t>
      </w:r>
      <w:r w:rsidR="00D76AB7" w:rsidRPr="00D76AB7">
        <w:rPr>
          <w:rFonts w:eastAsia="Times New Roman" w:cs="Times New Roman"/>
          <w:b/>
          <w:kern w:val="0"/>
          <w:lang w:val="hr-HR"/>
        </w:rPr>
        <w:t>Upravni odbor</w:t>
      </w:r>
      <w:r w:rsidRPr="00D76AB7">
        <w:rPr>
          <w:rFonts w:eastAsia="Times New Roman" w:cs="Times New Roman"/>
          <w:b/>
          <w:bCs/>
          <w:kern w:val="0"/>
          <w:lang w:val="hr-HR"/>
        </w:rPr>
        <w:t xml:space="preserve"> projekt</w:t>
      </w:r>
      <w:r w:rsidR="00D76AB7" w:rsidRPr="00D76AB7">
        <w:rPr>
          <w:rFonts w:eastAsia="Times New Roman" w:cs="Times New Roman"/>
          <w:b/>
          <w:bCs/>
          <w:kern w:val="0"/>
          <w:lang w:val="hr-HR"/>
        </w:rPr>
        <w:t>a</w:t>
      </w:r>
      <w:r w:rsidRPr="00E267FD">
        <w:rPr>
          <w:rFonts w:eastAsia="Times New Roman" w:cs="Times New Roman"/>
          <w:b/>
          <w:bCs/>
          <w:kern w:val="0"/>
          <w:lang w:val="hr-HR"/>
        </w:rPr>
        <w:t xml:space="preserve"> (PSC),</w:t>
      </w:r>
      <w:r w:rsidRPr="00E267FD">
        <w:rPr>
          <w:rFonts w:eastAsia="Times New Roman" w:cs="Times New Roman"/>
          <w:kern w:val="0"/>
          <w:lang w:val="hr-HR"/>
        </w:rPr>
        <w:t xml:space="preserve"> kojim će predsjedavati </w:t>
      </w:r>
      <w:r w:rsidR="0032517A">
        <w:rPr>
          <w:rFonts w:eastAsia="Times New Roman" w:cs="Times New Roman"/>
          <w:kern w:val="0"/>
          <w:lang w:val="hr-HR"/>
        </w:rPr>
        <w:t>MPŠV</w:t>
      </w:r>
      <w:r w:rsidRPr="00E267FD">
        <w:rPr>
          <w:rFonts w:eastAsia="Times New Roman" w:cs="Times New Roman"/>
          <w:kern w:val="0"/>
          <w:lang w:val="hr-HR"/>
        </w:rPr>
        <w:t xml:space="preserve">. </w:t>
      </w:r>
      <w:r w:rsidR="00A048E5" w:rsidRPr="00A048E5">
        <w:rPr>
          <w:rFonts w:eastAsia="Times New Roman" w:cs="Times New Roman"/>
          <w:kern w:val="0"/>
          <w:lang w:val="hr-HR"/>
        </w:rPr>
        <w:t>Upravni odbor</w:t>
      </w:r>
      <w:r w:rsidR="00A048E5" w:rsidRPr="00A048E5">
        <w:rPr>
          <w:rFonts w:eastAsia="Times New Roman" w:cs="Times New Roman"/>
          <w:bCs/>
          <w:kern w:val="0"/>
          <w:lang w:val="hr-HR"/>
        </w:rPr>
        <w:t xml:space="preserve"> projekta</w:t>
      </w:r>
      <w:r w:rsidR="00A048E5" w:rsidRPr="00E267FD">
        <w:rPr>
          <w:rFonts w:eastAsia="Times New Roman" w:cs="Times New Roman"/>
          <w:b/>
          <w:bCs/>
          <w:kern w:val="0"/>
          <w:lang w:val="hr-HR"/>
        </w:rPr>
        <w:t xml:space="preserve"> </w:t>
      </w:r>
      <w:r w:rsidRPr="00E267FD">
        <w:rPr>
          <w:rFonts w:eastAsia="Times New Roman" w:cs="Times New Roman"/>
          <w:kern w:val="0"/>
          <w:lang w:val="hr-HR"/>
        </w:rPr>
        <w:t xml:space="preserve">će </w:t>
      </w:r>
      <w:r w:rsidR="00A048E5">
        <w:rPr>
          <w:rFonts w:eastAsia="Times New Roman" w:cs="Times New Roman"/>
          <w:kern w:val="0"/>
          <w:lang w:val="hr-HR"/>
        </w:rPr>
        <w:t>davati</w:t>
      </w:r>
      <w:r w:rsidRPr="00E267FD">
        <w:rPr>
          <w:rFonts w:eastAsia="Times New Roman" w:cs="Times New Roman"/>
          <w:kern w:val="0"/>
          <w:lang w:val="hr-HR"/>
        </w:rPr>
        <w:t xml:space="preserve"> strateške smjernice, pregledati godišnje radne planove i budžete, rješavati međuinstitucionalna pitanja i osigurati usklađenost sa </w:t>
      </w:r>
      <w:r w:rsidR="00A048E5">
        <w:rPr>
          <w:rFonts w:eastAsia="Times New Roman" w:cs="Times New Roman"/>
          <w:kern w:val="0"/>
          <w:lang w:val="hr-HR"/>
        </w:rPr>
        <w:t xml:space="preserve">javnim </w:t>
      </w:r>
      <w:r w:rsidRPr="00E267FD">
        <w:rPr>
          <w:rFonts w:eastAsia="Times New Roman" w:cs="Times New Roman"/>
          <w:kern w:val="0"/>
          <w:lang w:val="hr-HR"/>
        </w:rPr>
        <w:t>politikama sektora.</w:t>
      </w:r>
    </w:p>
    <w:p w14:paraId="4321BA96" w14:textId="77777777" w:rsidR="00A048E5" w:rsidRDefault="002243C0" w:rsidP="002243C0">
      <w:p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PMU će biti odgovoran za:</w:t>
      </w:r>
    </w:p>
    <w:p w14:paraId="7FFFF503" w14:textId="77777777" w:rsidR="00A048E5" w:rsidRDefault="002243C0" w:rsidP="00A048E5">
      <w:pPr>
        <w:pStyle w:val="ListParagraph"/>
        <w:numPr>
          <w:ilvl w:val="0"/>
          <w:numId w:val="104"/>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lastRenderedPageBreak/>
        <w:t>pripremu, implementaciju i praćenje svih ESF instrumenata (ESMF, RPF, RAPs, SEP, LMP);</w:t>
      </w:r>
    </w:p>
    <w:p w14:paraId="19678335" w14:textId="77777777" w:rsidR="00A048E5" w:rsidRDefault="002243C0" w:rsidP="00A048E5">
      <w:pPr>
        <w:pStyle w:val="ListParagraph"/>
        <w:numPr>
          <w:ilvl w:val="0"/>
          <w:numId w:val="104"/>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 xml:space="preserve">koordinaciju sa </w:t>
      </w:r>
      <w:r w:rsidR="00873A8A">
        <w:rPr>
          <w:rFonts w:eastAsia="Times New Roman" w:cs="Times New Roman"/>
          <w:kern w:val="0"/>
          <w:lang w:val="hr-HR"/>
        </w:rPr>
        <w:t>opština</w:t>
      </w:r>
      <w:r w:rsidRPr="00E267FD">
        <w:rPr>
          <w:rFonts w:eastAsia="Times New Roman" w:cs="Times New Roman"/>
          <w:kern w:val="0"/>
          <w:lang w:val="hr-HR"/>
        </w:rPr>
        <w:t xml:space="preserve">ma tokom terenskog </w:t>
      </w:r>
      <w:r w:rsidR="00A048E5">
        <w:rPr>
          <w:rFonts w:eastAsia="Times New Roman" w:cs="Times New Roman"/>
          <w:kern w:val="0"/>
          <w:lang w:val="hr-HR"/>
        </w:rPr>
        <w:t>skrininga</w:t>
      </w:r>
      <w:r w:rsidRPr="00E267FD">
        <w:rPr>
          <w:rFonts w:eastAsia="Times New Roman" w:cs="Times New Roman"/>
          <w:kern w:val="0"/>
          <w:lang w:val="hr-HR"/>
        </w:rPr>
        <w:t xml:space="preserve"> i pripreme za RAP;</w:t>
      </w:r>
    </w:p>
    <w:p w14:paraId="33213955" w14:textId="77777777" w:rsidR="00A048E5" w:rsidRDefault="002243C0" w:rsidP="00A048E5">
      <w:pPr>
        <w:pStyle w:val="ListParagraph"/>
        <w:numPr>
          <w:ilvl w:val="0"/>
          <w:numId w:val="104"/>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 xml:space="preserve"> održavanje mehanizma za </w:t>
      </w:r>
      <w:r w:rsidR="00A048E5">
        <w:rPr>
          <w:rFonts w:eastAsia="Times New Roman" w:cs="Times New Roman"/>
          <w:kern w:val="0"/>
          <w:lang w:val="hr-HR"/>
        </w:rPr>
        <w:t>pritužbe</w:t>
      </w:r>
      <w:r w:rsidRPr="00E267FD">
        <w:rPr>
          <w:rFonts w:eastAsia="Times New Roman" w:cs="Times New Roman"/>
          <w:kern w:val="0"/>
          <w:lang w:val="hr-HR"/>
        </w:rPr>
        <w:t xml:space="preserve"> na nivou projekta (GM);</w:t>
      </w:r>
    </w:p>
    <w:p w14:paraId="1CA14ABF" w14:textId="77777777" w:rsidR="00A048E5" w:rsidRDefault="002243C0" w:rsidP="00A048E5">
      <w:pPr>
        <w:pStyle w:val="ListParagraph"/>
        <w:numPr>
          <w:ilvl w:val="0"/>
          <w:numId w:val="104"/>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nadzor izvođača i verifikaciju kompenzacije prije bilo kakvog ulaska na zemljište;</w:t>
      </w:r>
    </w:p>
    <w:p w14:paraId="72BD4532" w14:textId="77777777" w:rsidR="00A048E5" w:rsidRDefault="00A048E5" w:rsidP="00A048E5">
      <w:pPr>
        <w:pStyle w:val="ListParagraph"/>
        <w:numPr>
          <w:ilvl w:val="0"/>
          <w:numId w:val="104"/>
        </w:numPr>
        <w:spacing w:before="100" w:beforeAutospacing="1" w:after="100" w:afterAutospacing="1" w:line="240" w:lineRule="auto"/>
        <w:rPr>
          <w:rFonts w:eastAsia="Times New Roman" w:cs="Times New Roman"/>
          <w:kern w:val="0"/>
          <w:lang w:val="hr-HR"/>
        </w:rPr>
      </w:pPr>
      <w:r>
        <w:rPr>
          <w:rFonts w:eastAsia="Times New Roman" w:cs="Times New Roman"/>
          <w:kern w:val="0"/>
          <w:lang w:val="hr-HR"/>
        </w:rPr>
        <w:t>monitoring</w:t>
      </w:r>
      <w:r w:rsidR="002243C0" w:rsidRPr="00E267FD">
        <w:rPr>
          <w:rFonts w:eastAsia="Times New Roman" w:cs="Times New Roman"/>
          <w:kern w:val="0"/>
          <w:lang w:val="hr-HR"/>
        </w:rPr>
        <w:t xml:space="preserve">, evaluaciju i izvještavanje </w:t>
      </w:r>
      <w:r>
        <w:rPr>
          <w:rFonts w:eastAsia="Times New Roman" w:cs="Times New Roman"/>
          <w:kern w:val="0"/>
          <w:lang w:val="hr-HR"/>
        </w:rPr>
        <w:t xml:space="preserve">prema </w:t>
      </w:r>
      <w:r w:rsidR="0032517A">
        <w:rPr>
          <w:rFonts w:eastAsia="Times New Roman" w:cs="Times New Roman"/>
          <w:kern w:val="0"/>
          <w:lang w:val="hr-HR"/>
        </w:rPr>
        <w:t>MPŠV</w:t>
      </w:r>
      <w:r w:rsidR="002243C0" w:rsidRPr="00E267FD">
        <w:rPr>
          <w:rFonts w:eastAsia="Times New Roman" w:cs="Times New Roman"/>
          <w:kern w:val="0"/>
          <w:lang w:val="hr-HR"/>
        </w:rPr>
        <w:t xml:space="preserve"> i Svjetskoj banci;</w:t>
      </w:r>
    </w:p>
    <w:p w14:paraId="621477C3" w14:textId="77777777" w:rsidR="002243C0" w:rsidRPr="00E267FD" w:rsidRDefault="002243C0" w:rsidP="00A048E5">
      <w:pPr>
        <w:pStyle w:val="ListParagraph"/>
        <w:numPr>
          <w:ilvl w:val="0"/>
          <w:numId w:val="104"/>
        </w:num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osiguravanje inkluzivnog angažmana zainteresovanih strana i transparentnog objavljivanja projekt</w:t>
      </w:r>
      <w:r w:rsidR="00A048E5">
        <w:rPr>
          <w:rFonts w:eastAsia="Times New Roman" w:cs="Times New Roman"/>
          <w:kern w:val="0"/>
          <w:lang w:val="hr-HR"/>
        </w:rPr>
        <w:t>nih</w:t>
      </w:r>
      <w:r w:rsidRPr="00E267FD">
        <w:rPr>
          <w:rFonts w:eastAsia="Times New Roman" w:cs="Times New Roman"/>
          <w:kern w:val="0"/>
          <w:lang w:val="hr-HR"/>
        </w:rPr>
        <w:t xml:space="preserve"> dokumenta.</w:t>
      </w:r>
    </w:p>
    <w:p w14:paraId="4643638F" w14:textId="77777777" w:rsidR="002243C0" w:rsidRPr="00E267FD" w:rsidRDefault="002243C0" w:rsidP="00CF29C4">
      <w:pPr>
        <w:spacing w:before="100" w:beforeAutospacing="1" w:after="100" w:afterAutospacing="1" w:line="240" w:lineRule="auto"/>
        <w:rPr>
          <w:rFonts w:eastAsia="Times New Roman" w:cs="Times New Roman"/>
          <w:kern w:val="0"/>
          <w:lang w:val="hr-HR"/>
        </w:rPr>
      </w:pPr>
      <w:r w:rsidRPr="00E267FD">
        <w:rPr>
          <w:rFonts w:eastAsia="Times New Roman" w:cs="Times New Roman"/>
          <w:kern w:val="0"/>
          <w:lang w:val="hr-HR"/>
        </w:rPr>
        <w:t>Eksterni konsultanti, pružaoci tehničke pomoći i inženjeri za nadzor mogu biti angažovani za podršku specijaliz</w:t>
      </w:r>
      <w:r w:rsidR="00A048E5">
        <w:rPr>
          <w:rFonts w:eastAsia="Times New Roman" w:cs="Times New Roman"/>
          <w:kern w:val="0"/>
          <w:lang w:val="hr-HR"/>
        </w:rPr>
        <w:t>ov</w:t>
      </w:r>
      <w:r w:rsidRPr="00E267FD">
        <w:rPr>
          <w:rFonts w:eastAsia="Times New Roman" w:cs="Times New Roman"/>
          <w:kern w:val="0"/>
          <w:lang w:val="hr-HR"/>
        </w:rPr>
        <w:t xml:space="preserve">anim zadacima kao što su studije izvodljivosti, usklađenost sa ESF-om, inženjerski </w:t>
      </w:r>
      <w:r w:rsidR="00A048E5">
        <w:rPr>
          <w:rFonts w:eastAsia="Times New Roman" w:cs="Times New Roman"/>
          <w:kern w:val="0"/>
          <w:lang w:val="hr-HR"/>
        </w:rPr>
        <w:t>projekti</w:t>
      </w:r>
      <w:r w:rsidRPr="00E267FD">
        <w:rPr>
          <w:rFonts w:eastAsia="Times New Roman" w:cs="Times New Roman"/>
          <w:kern w:val="0"/>
          <w:lang w:val="hr-HR"/>
        </w:rPr>
        <w:t xml:space="preserve">, priprema RAP-a, angažman </w:t>
      </w:r>
      <w:r w:rsidR="00A048E5">
        <w:rPr>
          <w:rFonts w:eastAsia="Times New Roman" w:cs="Times New Roman"/>
          <w:kern w:val="0"/>
          <w:lang w:val="hr-HR"/>
        </w:rPr>
        <w:t xml:space="preserve">sa </w:t>
      </w:r>
      <w:r w:rsidRPr="00E267FD">
        <w:rPr>
          <w:rFonts w:eastAsia="Times New Roman" w:cs="Times New Roman"/>
          <w:kern w:val="0"/>
          <w:lang w:val="hr-HR"/>
        </w:rPr>
        <w:t>zajednic</w:t>
      </w:r>
      <w:r w:rsidR="00A048E5">
        <w:rPr>
          <w:rFonts w:eastAsia="Times New Roman" w:cs="Times New Roman"/>
          <w:kern w:val="0"/>
          <w:lang w:val="hr-HR"/>
        </w:rPr>
        <w:t>ama</w:t>
      </w:r>
      <w:r w:rsidRPr="00E267FD">
        <w:rPr>
          <w:rFonts w:eastAsia="Times New Roman" w:cs="Times New Roman"/>
          <w:kern w:val="0"/>
          <w:lang w:val="hr-HR"/>
        </w:rPr>
        <w:t xml:space="preserve"> ili </w:t>
      </w:r>
      <w:r w:rsidR="00A048E5">
        <w:rPr>
          <w:rFonts w:eastAsia="Times New Roman" w:cs="Times New Roman"/>
          <w:kern w:val="0"/>
          <w:lang w:val="hr-HR"/>
        </w:rPr>
        <w:t>monitoring</w:t>
      </w:r>
      <w:r w:rsidRPr="00E267FD">
        <w:rPr>
          <w:rFonts w:eastAsia="Times New Roman" w:cs="Times New Roman"/>
          <w:kern w:val="0"/>
          <w:lang w:val="hr-HR"/>
        </w:rPr>
        <w:t>.</w:t>
      </w:r>
    </w:p>
    <w:p w14:paraId="224F381F" w14:textId="77777777" w:rsidR="005B0E09" w:rsidRDefault="005B0E09" w:rsidP="000C59FF">
      <w:pPr>
        <w:spacing w:before="100" w:beforeAutospacing="1" w:after="100" w:afterAutospacing="1"/>
        <w:rPr>
          <w:rFonts w:cstheme="minorHAnsi"/>
          <w:lang w:val="hr-HR"/>
        </w:rPr>
      </w:pPr>
    </w:p>
    <w:p w14:paraId="5428C890" w14:textId="77777777" w:rsidR="00A048E5" w:rsidRPr="00E267FD" w:rsidRDefault="00A048E5" w:rsidP="000C59FF">
      <w:pPr>
        <w:spacing w:before="100" w:beforeAutospacing="1" w:after="100" w:afterAutospacing="1"/>
        <w:rPr>
          <w:rFonts w:cstheme="minorHAnsi"/>
          <w:lang w:val="hr-HR"/>
        </w:rPr>
      </w:pPr>
    </w:p>
    <w:p w14:paraId="3BA32B35" w14:textId="77777777" w:rsidR="005B0E09" w:rsidRPr="00C37F2E" w:rsidRDefault="005B0E09" w:rsidP="00A048E5">
      <w:pPr>
        <w:pStyle w:val="Heading1"/>
      </w:pPr>
      <w:bookmarkStart w:id="197" w:name="_Toc205398843"/>
      <w:bookmarkStart w:id="198" w:name="_Toc217250492"/>
      <w:bookmarkStart w:id="199" w:name="_Toc217387130"/>
      <w:r w:rsidRPr="00C37F2E">
        <w:t>9.</w:t>
      </w:r>
      <w:r w:rsidR="00A048E5">
        <w:tab/>
      </w:r>
      <w:r w:rsidRPr="00C37F2E">
        <w:t>Budžet i finansiranje preseljenja</w:t>
      </w:r>
      <w:bookmarkEnd w:id="197"/>
      <w:bookmarkEnd w:id="198"/>
      <w:bookmarkEnd w:id="199"/>
    </w:p>
    <w:p w14:paraId="7DBD637F" w14:textId="77777777" w:rsidR="005B0E09" w:rsidRPr="00E267FD" w:rsidRDefault="005B0E09" w:rsidP="005B0E09">
      <w:pPr>
        <w:pStyle w:val="BodyText"/>
        <w:ind w:right="26"/>
        <w:rPr>
          <w:rFonts w:cstheme="minorHAnsi"/>
          <w:lang w:val="hr-HR"/>
        </w:rPr>
      </w:pPr>
      <w:r w:rsidRPr="00E267FD">
        <w:rPr>
          <w:rFonts w:cstheme="minorHAnsi"/>
          <w:color w:val="000009"/>
          <w:lang w:val="hr-HR"/>
        </w:rPr>
        <w:t xml:space="preserve">Troškove eksproprijacije snosi korisnik eksproprijacije, tj. </w:t>
      </w:r>
      <w:r w:rsidR="0032517A">
        <w:rPr>
          <w:rFonts w:cstheme="minorHAnsi"/>
          <w:color w:val="000009"/>
          <w:lang w:val="hr-HR"/>
        </w:rPr>
        <w:t>MPŠV</w:t>
      </w:r>
      <w:r w:rsidRPr="00E267FD">
        <w:rPr>
          <w:rFonts w:cstheme="minorHAnsi"/>
          <w:color w:val="000009"/>
          <w:lang w:val="hr-HR"/>
        </w:rPr>
        <w:t xml:space="preserve">, i biće budžetirani u budžetu za naredne fiskalne godine u kojima će </w:t>
      </w:r>
      <w:r w:rsidR="00A048E5">
        <w:rPr>
          <w:rFonts w:cstheme="minorHAnsi"/>
          <w:color w:val="000009"/>
          <w:lang w:val="hr-HR"/>
        </w:rPr>
        <w:t>sticanje</w:t>
      </w:r>
      <w:r w:rsidRPr="00E267FD">
        <w:rPr>
          <w:rFonts w:cstheme="minorHAnsi"/>
          <w:color w:val="000009"/>
          <w:lang w:val="hr-HR"/>
        </w:rPr>
        <w:t xml:space="preserve"> zemljišta početi. </w:t>
      </w:r>
      <w:r w:rsidR="00A048E5">
        <w:rPr>
          <w:rFonts w:cstheme="minorHAnsi"/>
          <w:color w:val="000009"/>
          <w:lang w:val="hr-HR"/>
        </w:rPr>
        <w:t xml:space="preserve"> </w:t>
      </w:r>
      <w:r w:rsidRPr="00E267FD">
        <w:rPr>
          <w:rFonts w:cstheme="minorHAnsi"/>
          <w:color w:val="000009"/>
          <w:lang w:val="hr-HR"/>
        </w:rPr>
        <w:t xml:space="preserve">Troškovi implementacije ovog RPF-a uključuju </w:t>
      </w:r>
      <w:r w:rsidR="00A048E5">
        <w:rPr>
          <w:rFonts w:cstheme="minorHAnsi"/>
          <w:color w:val="000009"/>
          <w:lang w:val="hr-HR"/>
        </w:rPr>
        <w:t xml:space="preserve">sljedeće </w:t>
      </w:r>
      <w:r w:rsidRPr="00E267FD">
        <w:rPr>
          <w:rFonts w:cstheme="minorHAnsi"/>
          <w:color w:val="000009"/>
          <w:lang w:val="hr-HR"/>
        </w:rPr>
        <w:t xml:space="preserve">kategorije: (a) administrativne troškove uključujući troškove povezane s eksproprijacijom (ako je potrebno), i (b) naknadu za </w:t>
      </w:r>
      <w:r w:rsidR="00A048E5">
        <w:rPr>
          <w:rFonts w:cstheme="minorHAnsi"/>
          <w:color w:val="000009"/>
          <w:lang w:val="hr-HR"/>
        </w:rPr>
        <w:t>akviziciju</w:t>
      </w:r>
      <w:r w:rsidRPr="00E267FD">
        <w:rPr>
          <w:rFonts w:cstheme="minorHAnsi"/>
          <w:color w:val="000009"/>
          <w:lang w:val="hr-HR"/>
        </w:rPr>
        <w:t xml:space="preserve"> zemljišta i gubitak imovine, uključujući prelazne i druge </w:t>
      </w:r>
      <w:r w:rsidR="00A048E5">
        <w:rPr>
          <w:rFonts w:cstheme="minorHAnsi"/>
          <w:color w:val="000009"/>
          <w:lang w:val="hr-HR"/>
        </w:rPr>
        <w:t>naknade</w:t>
      </w:r>
      <w:r w:rsidRPr="00E267FD">
        <w:rPr>
          <w:rFonts w:cstheme="minorHAnsi"/>
          <w:color w:val="000009"/>
          <w:lang w:val="hr-HR"/>
        </w:rPr>
        <w:t xml:space="preserve"> po potrebi.</w:t>
      </w:r>
    </w:p>
    <w:p w14:paraId="659EF7C5" w14:textId="77777777" w:rsidR="005B0E09" w:rsidRPr="00E267FD" w:rsidRDefault="005B0E09" w:rsidP="005B0E09">
      <w:pPr>
        <w:pStyle w:val="BodyText"/>
        <w:spacing w:before="196" w:line="242" w:lineRule="auto"/>
        <w:ind w:right="116"/>
        <w:rPr>
          <w:rFonts w:cstheme="minorHAnsi"/>
          <w:lang w:val="hr-HR"/>
        </w:rPr>
      </w:pPr>
      <w:r w:rsidRPr="00E267FD">
        <w:rPr>
          <w:rFonts w:cstheme="minorHAnsi"/>
          <w:color w:val="000009"/>
          <w:lang w:val="hr-HR"/>
        </w:rPr>
        <w:t>S obzirom n</w:t>
      </w:r>
      <w:r w:rsidR="00A048E5">
        <w:rPr>
          <w:rFonts w:cstheme="minorHAnsi"/>
          <w:color w:val="000009"/>
          <w:lang w:val="hr-HR"/>
        </w:rPr>
        <w:t>a ranu fazu projekta i nepozna obim</w:t>
      </w:r>
      <w:r w:rsidRPr="00E267FD">
        <w:rPr>
          <w:rFonts w:cstheme="minorHAnsi"/>
          <w:color w:val="000009"/>
          <w:lang w:val="hr-HR"/>
        </w:rPr>
        <w:t>, tip i veličinu uticaja, u ovoj fazi nije moguće procijeniti troškove. Međutim, budući da se uticaji od sticanja zemljišta uopšte ne očekuju ili su vrlo mali, troškovi neće biti značajni da bi predstavljali rizike u planiranju ili implementaciji bilo kojeg aspekta ovog RPF-a</w:t>
      </w:r>
      <w:r w:rsidR="00A048E5">
        <w:rPr>
          <w:rFonts w:cstheme="minorHAnsi"/>
          <w:color w:val="000009"/>
          <w:lang w:val="hr-HR"/>
        </w:rPr>
        <w:t>.</w:t>
      </w:r>
    </w:p>
    <w:p w14:paraId="1E942B7E" w14:textId="77777777" w:rsidR="005B0E09" w:rsidRPr="00E267FD" w:rsidRDefault="005B0E09" w:rsidP="005B0E09">
      <w:pPr>
        <w:pStyle w:val="BodyText"/>
        <w:spacing w:before="190" w:line="242" w:lineRule="auto"/>
        <w:ind w:right="26"/>
        <w:rPr>
          <w:rFonts w:cstheme="minorHAnsi"/>
          <w:color w:val="000009"/>
          <w:lang w:val="hr-HR"/>
        </w:rPr>
      </w:pPr>
      <w:r w:rsidRPr="00E267FD">
        <w:rPr>
          <w:rFonts w:cstheme="minorHAnsi"/>
          <w:color w:val="000009"/>
          <w:lang w:val="hr-HR"/>
        </w:rPr>
        <w:t xml:space="preserve">Ovaj RPF, kako je naveden u Ugovoru o zajmu, dopunjuje nacionalne zakonske zahtjeve koji usmjeravaju </w:t>
      </w:r>
      <w:r w:rsidR="00A048E5">
        <w:rPr>
          <w:rFonts w:cstheme="minorHAnsi"/>
          <w:color w:val="000009"/>
          <w:lang w:val="hr-HR"/>
        </w:rPr>
        <w:t>nedobrovoljno</w:t>
      </w:r>
      <w:r w:rsidRPr="00E267FD">
        <w:rPr>
          <w:rFonts w:cstheme="minorHAnsi"/>
          <w:color w:val="000009"/>
          <w:lang w:val="hr-HR"/>
        </w:rPr>
        <w:t xml:space="preserve"> sticanje</w:t>
      </w:r>
      <w:r w:rsidR="00A048E5" w:rsidRPr="00A048E5">
        <w:rPr>
          <w:rFonts w:cstheme="minorHAnsi"/>
          <w:color w:val="000009"/>
          <w:lang w:val="hr-HR"/>
        </w:rPr>
        <w:t xml:space="preserve"> </w:t>
      </w:r>
      <w:r w:rsidR="00A048E5" w:rsidRPr="00E267FD">
        <w:rPr>
          <w:rFonts w:cstheme="minorHAnsi"/>
          <w:color w:val="000009"/>
          <w:lang w:val="hr-HR"/>
        </w:rPr>
        <w:t>zemljišta</w:t>
      </w:r>
      <w:r w:rsidRPr="00E267FD">
        <w:rPr>
          <w:rFonts w:cstheme="minorHAnsi"/>
          <w:color w:val="000009"/>
          <w:lang w:val="hr-HR"/>
        </w:rPr>
        <w:t xml:space="preserve"> i preseljenje, </w:t>
      </w:r>
      <w:r w:rsidR="00A048E5">
        <w:rPr>
          <w:rFonts w:cstheme="minorHAnsi"/>
          <w:color w:val="000009"/>
          <w:lang w:val="hr-HR"/>
        </w:rPr>
        <w:t>a</w:t>
      </w:r>
      <w:r w:rsidRPr="00E267FD">
        <w:rPr>
          <w:rFonts w:cstheme="minorHAnsi"/>
          <w:color w:val="000009"/>
          <w:lang w:val="hr-HR"/>
        </w:rPr>
        <w:t xml:space="preserve"> nakon ratifikacije</w:t>
      </w:r>
      <w:r w:rsidR="00A048E5">
        <w:rPr>
          <w:rFonts w:cstheme="minorHAnsi"/>
          <w:color w:val="000009"/>
          <w:lang w:val="hr-HR"/>
        </w:rPr>
        <w:t xml:space="preserve"> će</w:t>
      </w:r>
      <w:r w:rsidRPr="00E267FD">
        <w:rPr>
          <w:rFonts w:cstheme="minorHAnsi"/>
          <w:color w:val="000009"/>
          <w:lang w:val="hr-HR"/>
        </w:rPr>
        <w:t xml:space="preserve"> služiti kao pravna osnova za zatvaranje </w:t>
      </w:r>
      <w:r w:rsidR="00A048E5">
        <w:rPr>
          <w:rFonts w:cstheme="minorHAnsi"/>
          <w:color w:val="000009"/>
          <w:lang w:val="hr-HR"/>
        </w:rPr>
        <w:t>razlika za potrebe</w:t>
      </w:r>
      <w:r w:rsidRPr="00E267FD">
        <w:rPr>
          <w:rFonts w:cstheme="minorHAnsi"/>
          <w:color w:val="000009"/>
          <w:lang w:val="hr-HR"/>
        </w:rPr>
        <w:t xml:space="preserve"> ispunjavanja ESS5 standarda.</w:t>
      </w:r>
    </w:p>
    <w:p w14:paraId="35553BF8" w14:textId="77777777" w:rsidR="002243C0" w:rsidRPr="00E267FD" w:rsidRDefault="002243C0" w:rsidP="005B0E09">
      <w:pPr>
        <w:pStyle w:val="BodyText"/>
        <w:spacing w:before="190" w:line="242" w:lineRule="auto"/>
        <w:ind w:right="26"/>
        <w:rPr>
          <w:rFonts w:cstheme="minorHAnsi"/>
          <w:lang w:val="hr-HR"/>
        </w:rPr>
      </w:pPr>
    </w:p>
    <w:p w14:paraId="21EA5F9A" w14:textId="77777777" w:rsidR="00272B79" w:rsidRPr="00E267FD" w:rsidRDefault="00272B79" w:rsidP="00272B79">
      <w:pPr>
        <w:pStyle w:val="BodyText"/>
        <w:rPr>
          <w:rFonts w:cstheme="minorHAnsi"/>
          <w:b/>
          <w:bCs/>
          <w:lang w:val="hr-HR"/>
        </w:rPr>
      </w:pPr>
      <w:r w:rsidRPr="00E267FD">
        <w:rPr>
          <w:rFonts w:cstheme="minorHAnsi"/>
          <w:b/>
          <w:bCs/>
          <w:lang w:val="hr-HR"/>
        </w:rPr>
        <w:t xml:space="preserve">Dodatni administrativni koraci ako </w:t>
      </w:r>
      <w:r w:rsidR="00873A8A">
        <w:rPr>
          <w:rFonts w:cstheme="minorHAnsi"/>
          <w:b/>
          <w:bCs/>
          <w:lang w:val="hr-HR"/>
        </w:rPr>
        <w:t>opština</w:t>
      </w:r>
      <w:r w:rsidRPr="00E267FD">
        <w:rPr>
          <w:rFonts w:cstheme="minorHAnsi"/>
          <w:b/>
          <w:bCs/>
          <w:lang w:val="hr-HR"/>
        </w:rPr>
        <w:t xml:space="preserve"> snosi troškove</w:t>
      </w:r>
    </w:p>
    <w:p w14:paraId="37626DDD" w14:textId="77777777" w:rsidR="00272B79" w:rsidRPr="00E267FD" w:rsidRDefault="00272B79" w:rsidP="00272B79">
      <w:pPr>
        <w:numPr>
          <w:ilvl w:val="0"/>
          <w:numId w:val="100"/>
        </w:numPr>
        <w:spacing w:before="100" w:beforeAutospacing="1" w:after="100" w:afterAutospacing="1" w:line="240" w:lineRule="auto"/>
        <w:rPr>
          <w:rFonts w:cstheme="minorHAnsi"/>
          <w:lang w:val="hr-HR"/>
        </w:rPr>
      </w:pPr>
      <w:r w:rsidRPr="00E267FD">
        <w:rPr>
          <w:rFonts w:cstheme="minorHAnsi"/>
          <w:b/>
          <w:bCs/>
          <w:lang w:val="hr-HR"/>
        </w:rPr>
        <w:t xml:space="preserve">Formalna oznaka </w:t>
      </w:r>
      <w:r w:rsidR="00746D74">
        <w:rPr>
          <w:rFonts w:cstheme="minorHAnsi"/>
          <w:b/>
          <w:bCs/>
          <w:lang w:val="hr-HR"/>
        </w:rPr>
        <w:t>opštine</w:t>
      </w:r>
      <w:r w:rsidRPr="00E267FD">
        <w:rPr>
          <w:rFonts w:cstheme="minorHAnsi"/>
          <w:b/>
          <w:bCs/>
          <w:lang w:val="hr-HR"/>
        </w:rPr>
        <w:t xml:space="preserve"> kao korisnika eksproprijacije:</w:t>
      </w:r>
    </w:p>
    <w:p w14:paraId="561D85BC" w14:textId="77777777" w:rsidR="00272B79" w:rsidRPr="00E267FD" w:rsidRDefault="00272B79" w:rsidP="00272B79">
      <w:pPr>
        <w:numPr>
          <w:ilvl w:val="1"/>
          <w:numId w:val="100"/>
        </w:numPr>
        <w:spacing w:before="100" w:beforeAutospacing="1" w:after="100" w:afterAutospacing="1" w:line="240" w:lineRule="auto"/>
        <w:rPr>
          <w:rFonts w:cstheme="minorHAnsi"/>
          <w:lang w:val="hr-HR"/>
        </w:rPr>
      </w:pPr>
      <w:r w:rsidRPr="00E267FD">
        <w:rPr>
          <w:rFonts w:cstheme="minorHAnsi"/>
          <w:lang w:val="hr-HR"/>
        </w:rPr>
        <w:t xml:space="preserve">Vladina odluka ili pravni akt mora izričito ovlastiti </w:t>
      </w:r>
      <w:r w:rsidR="001E6260">
        <w:rPr>
          <w:rFonts w:cstheme="minorHAnsi"/>
          <w:lang w:val="hr-HR"/>
        </w:rPr>
        <w:t>Opšti</w:t>
      </w:r>
      <w:r w:rsidRPr="00E267FD">
        <w:rPr>
          <w:rFonts w:cstheme="minorHAnsi"/>
          <w:lang w:val="hr-HR"/>
        </w:rPr>
        <w:t xml:space="preserve">nu da djeluje kao </w:t>
      </w:r>
      <w:r w:rsidR="00A048E5">
        <w:rPr>
          <w:rFonts w:cstheme="minorHAnsi"/>
          <w:lang w:val="hr-HR"/>
        </w:rPr>
        <w:t>korisnik eksproprijacije</w:t>
      </w:r>
      <w:r w:rsidRPr="00E267FD">
        <w:rPr>
          <w:rFonts w:cstheme="minorHAnsi"/>
          <w:lang w:val="hr-HR"/>
        </w:rPr>
        <w:t>.</w:t>
      </w:r>
    </w:p>
    <w:p w14:paraId="45A05DF4" w14:textId="77777777" w:rsidR="00272B79" w:rsidRPr="00E267FD" w:rsidRDefault="00272B79" w:rsidP="00272B79">
      <w:pPr>
        <w:numPr>
          <w:ilvl w:val="1"/>
          <w:numId w:val="100"/>
        </w:numPr>
        <w:spacing w:before="100" w:beforeAutospacing="1" w:after="100" w:afterAutospacing="1" w:line="240" w:lineRule="auto"/>
        <w:rPr>
          <w:rFonts w:cstheme="minorHAnsi"/>
          <w:lang w:val="hr-HR"/>
        </w:rPr>
      </w:pPr>
      <w:r w:rsidRPr="00E267FD">
        <w:rPr>
          <w:rFonts w:cstheme="minorHAnsi"/>
          <w:lang w:val="hr-HR"/>
        </w:rPr>
        <w:t xml:space="preserve">To uključuje odgovornost za finansiranje i </w:t>
      </w:r>
      <w:r w:rsidR="00A048E5">
        <w:rPr>
          <w:rFonts w:cstheme="minorHAnsi"/>
          <w:lang w:val="hr-HR"/>
        </w:rPr>
        <w:t>s</w:t>
      </w:r>
      <w:r w:rsidRPr="00E267FD">
        <w:rPr>
          <w:rFonts w:cstheme="minorHAnsi"/>
          <w:lang w:val="hr-HR"/>
        </w:rPr>
        <w:t>provođenje procedura eksproprijacije.</w:t>
      </w:r>
    </w:p>
    <w:p w14:paraId="34413F9E" w14:textId="77777777" w:rsidR="00272B79" w:rsidRPr="00E267FD" w:rsidRDefault="00272B79" w:rsidP="00272B79">
      <w:pPr>
        <w:numPr>
          <w:ilvl w:val="0"/>
          <w:numId w:val="100"/>
        </w:numPr>
        <w:spacing w:before="100" w:beforeAutospacing="1" w:after="100" w:afterAutospacing="1" w:line="240" w:lineRule="auto"/>
        <w:rPr>
          <w:rFonts w:cstheme="minorHAnsi"/>
          <w:lang w:val="hr-HR"/>
        </w:rPr>
      </w:pPr>
      <w:r w:rsidRPr="00E267FD">
        <w:rPr>
          <w:rFonts w:cstheme="minorHAnsi"/>
          <w:b/>
          <w:bCs/>
          <w:lang w:val="hr-HR"/>
        </w:rPr>
        <w:t xml:space="preserve">Budžetska raspodjela na </w:t>
      </w:r>
      <w:r w:rsidR="001E6260">
        <w:rPr>
          <w:rFonts w:cstheme="minorHAnsi"/>
          <w:b/>
          <w:bCs/>
          <w:lang w:val="hr-HR"/>
        </w:rPr>
        <w:t>opšti</w:t>
      </w:r>
      <w:r w:rsidRPr="00E267FD">
        <w:rPr>
          <w:rFonts w:cstheme="minorHAnsi"/>
          <w:b/>
          <w:bCs/>
          <w:lang w:val="hr-HR"/>
        </w:rPr>
        <w:t>nskom nivou:</w:t>
      </w:r>
    </w:p>
    <w:p w14:paraId="46327268" w14:textId="77777777" w:rsidR="00272B79" w:rsidRPr="00E267FD" w:rsidRDefault="00873A8A" w:rsidP="00272B79">
      <w:pPr>
        <w:numPr>
          <w:ilvl w:val="1"/>
          <w:numId w:val="100"/>
        </w:numPr>
        <w:spacing w:before="100" w:beforeAutospacing="1" w:after="100" w:afterAutospacing="1" w:line="240" w:lineRule="auto"/>
        <w:rPr>
          <w:rFonts w:cstheme="minorHAnsi"/>
          <w:lang w:val="hr-HR"/>
        </w:rPr>
      </w:pPr>
      <w:r>
        <w:rPr>
          <w:rFonts w:cstheme="minorHAnsi"/>
          <w:lang w:val="hr-HR"/>
        </w:rPr>
        <w:t>Opština</w:t>
      </w:r>
      <w:r w:rsidR="00272B79" w:rsidRPr="00E267FD">
        <w:rPr>
          <w:rFonts w:cstheme="minorHAnsi"/>
          <w:lang w:val="hr-HR"/>
        </w:rPr>
        <w:t xml:space="preserve"> mora uključiti troškove preseljenja i </w:t>
      </w:r>
      <w:r w:rsidR="00A048E5">
        <w:rPr>
          <w:rFonts w:cstheme="minorHAnsi"/>
          <w:lang w:val="hr-HR"/>
        </w:rPr>
        <w:t>akvizicije</w:t>
      </w:r>
      <w:r w:rsidR="00272B79" w:rsidRPr="00E267FD">
        <w:rPr>
          <w:rFonts w:cstheme="minorHAnsi"/>
          <w:lang w:val="hr-HR"/>
        </w:rPr>
        <w:t xml:space="preserve"> zemljišta u </w:t>
      </w:r>
      <w:r w:rsidR="00272B79" w:rsidRPr="00E267FD">
        <w:rPr>
          <w:rFonts w:cstheme="minorHAnsi"/>
          <w:b/>
          <w:bCs/>
          <w:lang w:val="hr-HR"/>
        </w:rPr>
        <w:t>svoje godišnje budžetsko planiranje</w:t>
      </w:r>
      <w:r w:rsidR="00272B79" w:rsidRPr="00E267FD">
        <w:rPr>
          <w:rFonts w:cstheme="minorHAnsi"/>
          <w:lang w:val="hr-HR"/>
        </w:rPr>
        <w:t xml:space="preserve"> i osigurati finansiranje po stavkama.</w:t>
      </w:r>
    </w:p>
    <w:p w14:paraId="185BC9BD" w14:textId="77777777" w:rsidR="00272B79" w:rsidRPr="00E267FD" w:rsidRDefault="00272B79" w:rsidP="00272B79">
      <w:pPr>
        <w:numPr>
          <w:ilvl w:val="1"/>
          <w:numId w:val="100"/>
        </w:numPr>
        <w:spacing w:before="100" w:beforeAutospacing="1" w:after="100" w:afterAutospacing="1" w:line="240" w:lineRule="auto"/>
        <w:rPr>
          <w:rFonts w:cstheme="minorHAnsi"/>
          <w:lang w:val="hr-HR"/>
        </w:rPr>
      </w:pPr>
      <w:r w:rsidRPr="00E267FD">
        <w:rPr>
          <w:rFonts w:cstheme="minorHAnsi"/>
          <w:lang w:val="hr-HR"/>
        </w:rPr>
        <w:t>Potrebna je koordinacija s Ministarstvom finansija kako bi se osigurala fiskalna usklađenost i dostupnost sredstava.</w:t>
      </w:r>
    </w:p>
    <w:p w14:paraId="145715DB" w14:textId="77777777" w:rsidR="00272B79" w:rsidRPr="00E267FD" w:rsidRDefault="00272B79" w:rsidP="00272B79">
      <w:pPr>
        <w:numPr>
          <w:ilvl w:val="0"/>
          <w:numId w:val="100"/>
        </w:numPr>
        <w:spacing w:before="100" w:beforeAutospacing="1" w:after="100" w:afterAutospacing="1" w:line="240" w:lineRule="auto"/>
        <w:rPr>
          <w:rFonts w:cstheme="minorHAnsi"/>
          <w:lang w:val="hr-HR"/>
        </w:rPr>
      </w:pPr>
      <w:r w:rsidRPr="00E267FD">
        <w:rPr>
          <w:rFonts w:cstheme="minorHAnsi"/>
          <w:b/>
          <w:bCs/>
          <w:lang w:val="hr-HR"/>
        </w:rPr>
        <w:t xml:space="preserve">Osnivanje </w:t>
      </w:r>
      <w:r w:rsidR="001E6260">
        <w:rPr>
          <w:rFonts w:cstheme="minorHAnsi"/>
          <w:b/>
          <w:bCs/>
          <w:lang w:val="hr-HR"/>
        </w:rPr>
        <w:t>Opšti</w:t>
      </w:r>
      <w:r w:rsidRPr="00E267FD">
        <w:rPr>
          <w:rFonts w:cstheme="minorHAnsi"/>
          <w:b/>
          <w:bCs/>
          <w:lang w:val="hr-HR"/>
        </w:rPr>
        <w:t>nske komisije za eksproprijaciju / Centralna tačka:</w:t>
      </w:r>
    </w:p>
    <w:p w14:paraId="6BEE1CE4" w14:textId="77777777" w:rsidR="00272B79" w:rsidRPr="00E267FD" w:rsidRDefault="00272B79" w:rsidP="00272B79">
      <w:pPr>
        <w:numPr>
          <w:ilvl w:val="1"/>
          <w:numId w:val="100"/>
        </w:numPr>
        <w:spacing w:before="100" w:beforeAutospacing="1" w:after="100" w:afterAutospacing="1" w:line="240" w:lineRule="auto"/>
        <w:rPr>
          <w:rFonts w:cstheme="minorHAnsi"/>
          <w:lang w:val="hr-HR"/>
        </w:rPr>
      </w:pPr>
      <w:r w:rsidRPr="00E267FD">
        <w:rPr>
          <w:rFonts w:cstheme="minorHAnsi"/>
          <w:lang w:val="hr-HR"/>
        </w:rPr>
        <w:t xml:space="preserve">Imenovana </w:t>
      </w:r>
      <w:r w:rsidR="001E6260">
        <w:rPr>
          <w:rFonts w:cstheme="minorHAnsi"/>
          <w:lang w:val="hr-HR"/>
        </w:rPr>
        <w:t>opšti</w:t>
      </w:r>
      <w:r w:rsidRPr="00E267FD">
        <w:rPr>
          <w:rFonts w:cstheme="minorHAnsi"/>
          <w:lang w:val="hr-HR"/>
        </w:rPr>
        <w:t>nska vlast (često regionalni katast</w:t>
      </w:r>
      <w:r w:rsidR="00203339">
        <w:rPr>
          <w:rFonts w:cstheme="minorHAnsi"/>
          <w:lang w:val="hr-HR"/>
        </w:rPr>
        <w:t>a</w:t>
      </w:r>
      <w:r w:rsidRPr="00E267FD">
        <w:rPr>
          <w:rFonts w:cstheme="minorHAnsi"/>
          <w:lang w:val="hr-HR"/>
        </w:rPr>
        <w:t xml:space="preserve">r ili </w:t>
      </w:r>
      <w:r w:rsidR="001E6260">
        <w:rPr>
          <w:rFonts w:cstheme="minorHAnsi"/>
          <w:lang w:val="hr-HR"/>
        </w:rPr>
        <w:t>opšti</w:t>
      </w:r>
      <w:r w:rsidRPr="00E267FD">
        <w:rPr>
          <w:rFonts w:cstheme="minorHAnsi"/>
          <w:lang w:val="hr-HR"/>
        </w:rPr>
        <w:t>nsk</w:t>
      </w:r>
      <w:r w:rsidR="00203339">
        <w:rPr>
          <w:rFonts w:cstheme="minorHAnsi"/>
          <w:lang w:val="hr-HR"/>
        </w:rPr>
        <w:t>a</w:t>
      </w:r>
      <w:r w:rsidRPr="00E267FD">
        <w:rPr>
          <w:rFonts w:cstheme="minorHAnsi"/>
          <w:lang w:val="hr-HR"/>
        </w:rPr>
        <w:t xml:space="preserve"> </w:t>
      </w:r>
      <w:r w:rsidR="00203339">
        <w:rPr>
          <w:rFonts w:cstheme="minorHAnsi"/>
          <w:lang w:val="hr-HR"/>
        </w:rPr>
        <w:t>kancelarija</w:t>
      </w:r>
      <w:r w:rsidRPr="00E267FD">
        <w:rPr>
          <w:rFonts w:cstheme="minorHAnsi"/>
          <w:lang w:val="hr-HR"/>
        </w:rPr>
        <w:t xml:space="preserve"> za imovinu) mora </w:t>
      </w:r>
      <w:r w:rsidR="00203339">
        <w:rPr>
          <w:rFonts w:cstheme="minorHAnsi"/>
          <w:lang w:val="hr-HR"/>
        </w:rPr>
        <w:t xml:space="preserve">da </w:t>
      </w:r>
      <w:r w:rsidRPr="00E267FD">
        <w:rPr>
          <w:rFonts w:cstheme="minorHAnsi"/>
          <w:lang w:val="hr-HR"/>
        </w:rPr>
        <w:t xml:space="preserve">upravlja dokumentacijom, procjenom i komunikacijom sa </w:t>
      </w:r>
      <w:r w:rsidR="008F65D7">
        <w:rPr>
          <w:rFonts w:cstheme="minorHAnsi"/>
          <w:lang w:val="hr-HR"/>
        </w:rPr>
        <w:t>Stranama pogođenim projektom (PAP)</w:t>
      </w:r>
      <w:r w:rsidRPr="00E267FD">
        <w:rPr>
          <w:rFonts w:cstheme="minorHAnsi"/>
          <w:lang w:val="hr-HR"/>
        </w:rPr>
        <w:t>.</w:t>
      </w:r>
    </w:p>
    <w:p w14:paraId="28D748B9" w14:textId="77777777" w:rsidR="00272B79" w:rsidRPr="00E267FD" w:rsidRDefault="00272B79" w:rsidP="00272B79">
      <w:pPr>
        <w:numPr>
          <w:ilvl w:val="1"/>
          <w:numId w:val="100"/>
        </w:numPr>
        <w:spacing w:before="100" w:beforeAutospacing="1" w:after="100" w:afterAutospacing="1" w:line="240" w:lineRule="auto"/>
        <w:rPr>
          <w:rFonts w:cstheme="minorHAnsi"/>
          <w:lang w:val="hr-HR"/>
        </w:rPr>
      </w:pPr>
      <w:r w:rsidRPr="00E267FD">
        <w:rPr>
          <w:rFonts w:cstheme="minorHAnsi"/>
          <w:lang w:val="hr-HR"/>
        </w:rPr>
        <w:t>Ovo bi dodalo dodatni sloj administracije u odnosu na centralno upravljanje.</w:t>
      </w:r>
    </w:p>
    <w:p w14:paraId="660D9847" w14:textId="77777777" w:rsidR="00272B79" w:rsidRPr="00E267FD" w:rsidRDefault="00272B79" w:rsidP="00272B79">
      <w:pPr>
        <w:numPr>
          <w:ilvl w:val="0"/>
          <w:numId w:val="100"/>
        </w:numPr>
        <w:spacing w:before="100" w:beforeAutospacing="1" w:after="100" w:afterAutospacing="1" w:line="240" w:lineRule="auto"/>
        <w:rPr>
          <w:rFonts w:cstheme="minorHAnsi"/>
          <w:lang w:val="hr-HR"/>
        </w:rPr>
      </w:pPr>
      <w:r w:rsidRPr="00E267FD">
        <w:rPr>
          <w:rFonts w:cstheme="minorHAnsi"/>
          <w:b/>
          <w:bCs/>
          <w:lang w:val="hr-HR"/>
        </w:rPr>
        <w:t xml:space="preserve">Sporazum o koordinaciji sa </w:t>
      </w:r>
      <w:r w:rsidR="0032517A">
        <w:rPr>
          <w:rFonts w:cstheme="minorHAnsi"/>
          <w:b/>
          <w:bCs/>
          <w:lang w:val="hr-HR"/>
        </w:rPr>
        <w:t>MPŠV</w:t>
      </w:r>
      <w:r w:rsidRPr="00E267FD">
        <w:rPr>
          <w:rFonts w:cstheme="minorHAnsi"/>
          <w:b/>
          <w:bCs/>
          <w:lang w:val="hr-HR"/>
        </w:rPr>
        <w:t xml:space="preserve"> / PMT:</w:t>
      </w:r>
    </w:p>
    <w:p w14:paraId="3297C90A" w14:textId="77777777" w:rsidR="00272B79" w:rsidRPr="00E267FD" w:rsidRDefault="00272B79" w:rsidP="00272B79">
      <w:pPr>
        <w:numPr>
          <w:ilvl w:val="1"/>
          <w:numId w:val="100"/>
        </w:numPr>
        <w:spacing w:before="100" w:beforeAutospacing="1" w:after="100" w:afterAutospacing="1" w:line="240" w:lineRule="auto"/>
        <w:rPr>
          <w:rFonts w:cstheme="minorHAnsi"/>
          <w:lang w:val="hr-HR"/>
        </w:rPr>
      </w:pPr>
      <w:r w:rsidRPr="00E267FD">
        <w:rPr>
          <w:rFonts w:cstheme="minorHAnsi"/>
          <w:lang w:val="hr-HR"/>
        </w:rPr>
        <w:lastRenderedPageBreak/>
        <w:t xml:space="preserve">Memorandum o razumijevanju (MoU) ili Protokol o saradnji između </w:t>
      </w:r>
      <w:r w:rsidR="00746D74">
        <w:rPr>
          <w:rFonts w:cstheme="minorHAnsi"/>
          <w:lang w:val="hr-HR"/>
        </w:rPr>
        <w:t>Opštine</w:t>
      </w:r>
      <w:r w:rsidRPr="00E267FD">
        <w:rPr>
          <w:rFonts w:cstheme="minorHAnsi"/>
          <w:lang w:val="hr-HR"/>
        </w:rPr>
        <w:t xml:space="preserve"> i </w:t>
      </w:r>
      <w:r w:rsidR="0032517A">
        <w:rPr>
          <w:rFonts w:cstheme="minorHAnsi"/>
          <w:lang w:val="hr-HR"/>
        </w:rPr>
        <w:t>MPŠV</w:t>
      </w:r>
      <w:r w:rsidRPr="00E267FD">
        <w:rPr>
          <w:rFonts w:cstheme="minorHAnsi"/>
          <w:lang w:val="hr-HR"/>
        </w:rPr>
        <w:t>/PMT bio bi potreban za definisanje uloga, odgovornosti, izvještavanja i rješavanja sporova.</w:t>
      </w:r>
    </w:p>
    <w:p w14:paraId="04085808" w14:textId="77777777" w:rsidR="00272B79" w:rsidRPr="00E267FD" w:rsidRDefault="00272B79" w:rsidP="00272B79">
      <w:pPr>
        <w:numPr>
          <w:ilvl w:val="1"/>
          <w:numId w:val="100"/>
        </w:numPr>
        <w:spacing w:before="100" w:beforeAutospacing="1" w:after="100" w:afterAutospacing="1" w:line="240" w:lineRule="auto"/>
        <w:rPr>
          <w:rFonts w:cstheme="minorHAnsi"/>
          <w:lang w:val="hr-HR"/>
        </w:rPr>
      </w:pPr>
      <w:r w:rsidRPr="00E267FD">
        <w:rPr>
          <w:rFonts w:cstheme="minorHAnsi"/>
          <w:lang w:val="hr-HR"/>
        </w:rPr>
        <w:t>PMT bi ostao odgovoran za usklađenost sa mjerama zaštite (ESS5), ali bi finansijska i administrativna realizacija bila premještena lokalno.</w:t>
      </w:r>
    </w:p>
    <w:p w14:paraId="4F25E4C0" w14:textId="77777777" w:rsidR="00272B79" w:rsidRPr="00E267FD" w:rsidRDefault="00272B79" w:rsidP="00272B79">
      <w:pPr>
        <w:numPr>
          <w:ilvl w:val="0"/>
          <w:numId w:val="100"/>
        </w:numPr>
        <w:spacing w:before="100" w:beforeAutospacing="1" w:after="100" w:afterAutospacing="1" w:line="240" w:lineRule="auto"/>
        <w:rPr>
          <w:rFonts w:cstheme="minorHAnsi"/>
          <w:lang w:val="hr-HR"/>
        </w:rPr>
      </w:pPr>
      <w:r w:rsidRPr="00E267FD">
        <w:rPr>
          <w:rFonts w:cstheme="minorHAnsi"/>
          <w:b/>
          <w:bCs/>
          <w:lang w:val="hr-HR"/>
        </w:rPr>
        <w:t xml:space="preserve">Javno </w:t>
      </w:r>
      <w:r w:rsidR="00203339">
        <w:rPr>
          <w:rFonts w:cstheme="minorHAnsi"/>
          <w:b/>
          <w:bCs/>
          <w:lang w:val="hr-HR"/>
        </w:rPr>
        <w:t>objelodanjivanje</w:t>
      </w:r>
      <w:r w:rsidRPr="00E267FD">
        <w:rPr>
          <w:rFonts w:cstheme="minorHAnsi"/>
          <w:b/>
          <w:bCs/>
          <w:lang w:val="hr-HR"/>
        </w:rPr>
        <w:t xml:space="preserve"> i odgovornost:</w:t>
      </w:r>
    </w:p>
    <w:p w14:paraId="7BC57C47" w14:textId="77777777" w:rsidR="00272B79" w:rsidRPr="00E267FD" w:rsidRDefault="00746D74" w:rsidP="00272B79">
      <w:pPr>
        <w:numPr>
          <w:ilvl w:val="1"/>
          <w:numId w:val="100"/>
        </w:numPr>
        <w:spacing w:before="100" w:beforeAutospacing="1" w:after="100" w:afterAutospacing="1" w:line="240" w:lineRule="auto"/>
        <w:rPr>
          <w:rFonts w:cstheme="minorHAnsi"/>
          <w:lang w:val="hr-HR"/>
        </w:rPr>
      </w:pPr>
      <w:r>
        <w:rPr>
          <w:rFonts w:cstheme="minorHAnsi"/>
          <w:lang w:val="hr-HR"/>
        </w:rPr>
        <w:t>Opštine</w:t>
      </w:r>
      <w:r w:rsidR="00272B79" w:rsidRPr="00E267FD">
        <w:rPr>
          <w:rFonts w:cstheme="minorHAnsi"/>
          <w:lang w:val="hr-HR"/>
        </w:rPr>
        <w:t xml:space="preserve"> bi bile obavezne </w:t>
      </w:r>
      <w:r w:rsidR="00203339">
        <w:rPr>
          <w:rFonts w:cstheme="minorHAnsi"/>
          <w:lang w:val="hr-HR"/>
        </w:rPr>
        <w:t xml:space="preserve">da </w:t>
      </w:r>
      <w:r w:rsidR="00272B79" w:rsidRPr="00E267FD">
        <w:rPr>
          <w:rFonts w:cstheme="minorHAnsi"/>
          <w:lang w:val="hr-HR"/>
        </w:rPr>
        <w:t>lokalno objav</w:t>
      </w:r>
      <w:r w:rsidR="00203339">
        <w:rPr>
          <w:rFonts w:cstheme="minorHAnsi"/>
          <w:lang w:val="hr-HR"/>
        </w:rPr>
        <w:t>e</w:t>
      </w:r>
      <w:r w:rsidR="00272B79" w:rsidRPr="00E267FD">
        <w:rPr>
          <w:rFonts w:cstheme="minorHAnsi"/>
          <w:lang w:val="hr-HR"/>
        </w:rPr>
        <w:t xml:space="preserve"> budžetske alokacije i procedure plaćanja.</w:t>
      </w:r>
    </w:p>
    <w:p w14:paraId="623DAA86" w14:textId="77777777" w:rsidR="00272B79" w:rsidRPr="00E267FD" w:rsidRDefault="00272B79" w:rsidP="00272B79">
      <w:pPr>
        <w:numPr>
          <w:ilvl w:val="1"/>
          <w:numId w:val="100"/>
        </w:numPr>
        <w:spacing w:before="100" w:beforeAutospacing="1" w:after="100" w:afterAutospacing="1" w:line="240" w:lineRule="auto"/>
        <w:rPr>
          <w:rFonts w:cstheme="minorHAnsi"/>
          <w:lang w:val="hr-HR"/>
        </w:rPr>
      </w:pPr>
      <w:r w:rsidRPr="00E267FD">
        <w:rPr>
          <w:rFonts w:cstheme="minorHAnsi"/>
          <w:lang w:val="hr-HR"/>
        </w:rPr>
        <w:t xml:space="preserve">Dodatna </w:t>
      </w:r>
      <w:r w:rsidRPr="00E267FD">
        <w:rPr>
          <w:rFonts w:cstheme="minorHAnsi"/>
          <w:b/>
          <w:bCs/>
          <w:lang w:val="hr-HR"/>
        </w:rPr>
        <w:t xml:space="preserve">odobrenja </w:t>
      </w:r>
      <w:r w:rsidR="001E6260">
        <w:rPr>
          <w:rFonts w:cstheme="minorHAnsi"/>
          <w:b/>
          <w:bCs/>
          <w:lang w:val="hr-HR"/>
        </w:rPr>
        <w:t>opšti</w:t>
      </w:r>
      <w:r w:rsidRPr="00E267FD">
        <w:rPr>
          <w:rFonts w:cstheme="minorHAnsi"/>
          <w:b/>
          <w:bCs/>
          <w:lang w:val="hr-HR"/>
        </w:rPr>
        <w:t>nsk</w:t>
      </w:r>
      <w:r w:rsidR="00203339">
        <w:rPr>
          <w:rFonts w:cstheme="minorHAnsi"/>
          <w:b/>
          <w:bCs/>
          <w:lang w:val="hr-HR"/>
        </w:rPr>
        <w:t>e skupštine</w:t>
      </w:r>
      <w:r w:rsidRPr="00E267FD">
        <w:rPr>
          <w:rFonts w:cstheme="minorHAnsi"/>
          <w:lang w:val="hr-HR"/>
        </w:rPr>
        <w:t xml:space="preserve"> mogu biti potrebna za potvrdu legitimnosti i transparentnosti rashoda.</w:t>
      </w:r>
    </w:p>
    <w:p w14:paraId="72C3C4E5" w14:textId="77777777" w:rsidR="00272B79" w:rsidRPr="00E267FD" w:rsidRDefault="00272B79" w:rsidP="00272B79">
      <w:pPr>
        <w:numPr>
          <w:ilvl w:val="0"/>
          <w:numId w:val="100"/>
        </w:numPr>
        <w:spacing w:before="100" w:beforeAutospacing="1" w:after="100" w:afterAutospacing="1" w:line="240" w:lineRule="auto"/>
        <w:rPr>
          <w:rFonts w:cstheme="minorHAnsi"/>
          <w:lang w:val="hr-HR"/>
        </w:rPr>
      </w:pPr>
      <w:r w:rsidRPr="00E267FD">
        <w:rPr>
          <w:rFonts w:cstheme="minorHAnsi"/>
          <w:b/>
          <w:bCs/>
          <w:lang w:val="hr-HR"/>
        </w:rPr>
        <w:t>Revizija i nadzor:</w:t>
      </w:r>
    </w:p>
    <w:p w14:paraId="5B658CCF" w14:textId="77777777" w:rsidR="00272B79" w:rsidRPr="00E267FD" w:rsidRDefault="00272B79" w:rsidP="00272B79">
      <w:pPr>
        <w:numPr>
          <w:ilvl w:val="1"/>
          <w:numId w:val="100"/>
        </w:numPr>
        <w:spacing w:before="100" w:beforeAutospacing="1" w:after="100" w:afterAutospacing="1" w:line="240" w:lineRule="auto"/>
        <w:rPr>
          <w:rFonts w:cstheme="minorHAnsi"/>
          <w:lang w:val="hr-HR"/>
        </w:rPr>
      </w:pPr>
      <w:r w:rsidRPr="00E267FD">
        <w:rPr>
          <w:rFonts w:cstheme="minorHAnsi"/>
          <w:lang w:val="hr-HR"/>
        </w:rPr>
        <w:t xml:space="preserve">Troškovi za preseljenje </w:t>
      </w:r>
      <w:r w:rsidR="00873A8A">
        <w:rPr>
          <w:rFonts w:cstheme="minorHAnsi"/>
          <w:lang w:val="hr-HR"/>
        </w:rPr>
        <w:t>opština</w:t>
      </w:r>
      <w:r w:rsidRPr="00E267FD">
        <w:rPr>
          <w:rFonts w:cstheme="minorHAnsi"/>
          <w:lang w:val="hr-HR"/>
        </w:rPr>
        <w:t xml:space="preserve"> postali bi predmet </w:t>
      </w:r>
      <w:r w:rsidRPr="00E267FD">
        <w:rPr>
          <w:rFonts w:cstheme="minorHAnsi"/>
          <w:b/>
          <w:bCs/>
          <w:lang w:val="hr-HR"/>
        </w:rPr>
        <w:t xml:space="preserve">i </w:t>
      </w:r>
      <w:r w:rsidR="001E6260">
        <w:rPr>
          <w:rFonts w:cstheme="minorHAnsi"/>
          <w:b/>
          <w:bCs/>
          <w:lang w:val="hr-HR"/>
        </w:rPr>
        <w:t>opšti</w:t>
      </w:r>
      <w:r w:rsidRPr="00E267FD">
        <w:rPr>
          <w:rFonts w:cstheme="minorHAnsi"/>
          <w:b/>
          <w:bCs/>
          <w:lang w:val="hr-HR"/>
        </w:rPr>
        <w:t>nskih i državnih revizija</w:t>
      </w:r>
      <w:r w:rsidRPr="00E267FD">
        <w:rPr>
          <w:rFonts w:cstheme="minorHAnsi"/>
          <w:lang w:val="hr-HR"/>
        </w:rPr>
        <w:t xml:space="preserve">, te bi morali biti prijavljeni </w:t>
      </w:r>
      <w:r w:rsidR="0032517A">
        <w:rPr>
          <w:rFonts w:cstheme="minorHAnsi"/>
          <w:lang w:val="hr-HR"/>
        </w:rPr>
        <w:t>MPŠV</w:t>
      </w:r>
      <w:r w:rsidRPr="00E267FD">
        <w:rPr>
          <w:rFonts w:cstheme="minorHAnsi"/>
          <w:lang w:val="hr-HR"/>
        </w:rPr>
        <w:t xml:space="preserve">-u i Svjetskoj banci kao dio nadzora </w:t>
      </w:r>
      <w:r w:rsidR="00203339">
        <w:rPr>
          <w:rFonts w:cstheme="minorHAnsi"/>
          <w:lang w:val="hr-HR"/>
        </w:rPr>
        <w:t xml:space="preserve">nad </w:t>
      </w:r>
      <w:r w:rsidRPr="00E267FD">
        <w:rPr>
          <w:rFonts w:cstheme="minorHAnsi"/>
          <w:lang w:val="hr-HR"/>
        </w:rPr>
        <w:t>mjera</w:t>
      </w:r>
      <w:r w:rsidR="00203339">
        <w:rPr>
          <w:rFonts w:cstheme="minorHAnsi"/>
          <w:lang w:val="hr-HR"/>
        </w:rPr>
        <w:t>ma</w:t>
      </w:r>
      <w:r w:rsidRPr="00E267FD">
        <w:rPr>
          <w:rFonts w:cstheme="minorHAnsi"/>
          <w:lang w:val="hr-HR"/>
        </w:rPr>
        <w:t xml:space="preserve"> zaštit</w:t>
      </w:r>
      <w:r w:rsidR="00203339">
        <w:rPr>
          <w:rFonts w:cstheme="minorHAnsi"/>
          <w:lang w:val="hr-HR"/>
        </w:rPr>
        <w:t>e</w:t>
      </w:r>
      <w:r w:rsidRPr="00E267FD">
        <w:rPr>
          <w:rFonts w:cstheme="minorHAnsi"/>
          <w:lang w:val="hr-HR"/>
        </w:rPr>
        <w:t>.</w:t>
      </w:r>
    </w:p>
    <w:p w14:paraId="61D7D8B5" w14:textId="77777777" w:rsidR="002243C0" w:rsidRPr="00E267FD" w:rsidRDefault="002243C0" w:rsidP="005B0E09">
      <w:pPr>
        <w:pStyle w:val="BodyText"/>
        <w:spacing w:before="190" w:line="242" w:lineRule="auto"/>
        <w:ind w:right="26"/>
        <w:rPr>
          <w:rFonts w:cstheme="minorHAnsi"/>
          <w:lang w:val="hr-HR"/>
        </w:rPr>
      </w:pPr>
    </w:p>
    <w:p w14:paraId="30A18D18" w14:textId="77777777" w:rsidR="00272B79" w:rsidRPr="00E267FD" w:rsidRDefault="00272B79">
      <w:pPr>
        <w:rPr>
          <w:rFonts w:eastAsiaTheme="majorEastAsia" w:cstheme="minorHAnsi"/>
          <w:color w:val="2F5496" w:themeColor="accent1" w:themeShade="BF"/>
          <w:sz w:val="32"/>
          <w:szCs w:val="32"/>
          <w:lang w:val="hr-HR"/>
        </w:rPr>
      </w:pPr>
      <w:bookmarkStart w:id="200" w:name="_Toc205398844"/>
      <w:r w:rsidRPr="00E267FD">
        <w:rPr>
          <w:rFonts w:cstheme="minorHAnsi"/>
          <w:lang w:val="hr-HR"/>
        </w:rPr>
        <w:br w:type="page"/>
      </w:r>
    </w:p>
    <w:p w14:paraId="40AE966E" w14:textId="77777777" w:rsidR="002243C0" w:rsidRDefault="002243C0" w:rsidP="00203339">
      <w:pPr>
        <w:pStyle w:val="Heading1"/>
      </w:pPr>
      <w:bookmarkStart w:id="201" w:name="_Toc217250493"/>
      <w:bookmarkStart w:id="202" w:name="_Toc217387131"/>
      <w:r w:rsidRPr="00E267FD">
        <w:lastRenderedPageBreak/>
        <w:t xml:space="preserve">Aneks 1 - Obrazac za registraciju </w:t>
      </w:r>
      <w:r w:rsidR="00203339">
        <w:t>prtiužbe</w:t>
      </w:r>
      <w:r w:rsidRPr="00E267FD">
        <w:t>žalbe</w:t>
      </w:r>
      <w:bookmarkEnd w:id="200"/>
      <w:bookmarkEnd w:id="201"/>
      <w:bookmarkEnd w:id="202"/>
    </w:p>
    <w:p w14:paraId="04CDC318" w14:textId="77777777" w:rsidR="00DF7E5A" w:rsidRPr="00DF7E5A" w:rsidRDefault="00DF7E5A" w:rsidP="00DF7E5A">
      <w:pPr>
        <w:rPr>
          <w:lang w:val="hr-HR" w:eastAsia="en-GB"/>
        </w:rPr>
      </w:pPr>
    </w:p>
    <w:tbl>
      <w:tblPr>
        <w:tblStyle w:val="GridTable4-Accent32"/>
        <w:tblW w:w="9897" w:type="dxa"/>
        <w:tblLayout w:type="fixed"/>
        <w:tblLook w:val="01E0" w:firstRow="1" w:lastRow="1" w:firstColumn="1" w:lastColumn="1" w:noHBand="0" w:noVBand="0"/>
      </w:tblPr>
      <w:tblGrid>
        <w:gridCol w:w="2065"/>
        <w:gridCol w:w="7832"/>
      </w:tblGrid>
      <w:tr w:rsidR="002243C0" w:rsidRPr="00E267FD" w14:paraId="086AF437" w14:textId="77777777" w:rsidTr="002243C0">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897" w:type="dxa"/>
            <w:gridSpan w:val="2"/>
          </w:tcPr>
          <w:p w14:paraId="64C22DFB" w14:textId="77777777" w:rsidR="002243C0" w:rsidRPr="00E267FD" w:rsidRDefault="002243C0" w:rsidP="00D834ED">
            <w:pPr>
              <w:pStyle w:val="TableParagraph"/>
              <w:spacing w:before="25" w:line="233" w:lineRule="exact"/>
              <w:ind w:left="211"/>
              <w:rPr>
                <w:rFonts w:asciiTheme="minorHAnsi" w:hAnsiTheme="minorHAnsi" w:cstheme="minorHAnsi"/>
                <w:b w:val="0"/>
                <w:lang w:val="hr-HR"/>
              </w:rPr>
            </w:pPr>
            <w:r w:rsidRPr="00E267FD">
              <w:rPr>
                <w:rFonts w:asciiTheme="minorHAnsi" w:hAnsiTheme="minorHAnsi" w:cstheme="minorHAnsi"/>
                <w:color w:val="FFFFFF"/>
                <w:lang w:val="hr-HR"/>
              </w:rPr>
              <w:t xml:space="preserve">OBRAZAC </w:t>
            </w:r>
            <w:r w:rsidR="00203339">
              <w:rPr>
                <w:rFonts w:asciiTheme="minorHAnsi" w:hAnsiTheme="minorHAnsi" w:cstheme="minorHAnsi"/>
                <w:color w:val="FFFFFF"/>
                <w:lang w:val="hr-HR"/>
              </w:rPr>
              <w:t>PRITUŽBE/</w:t>
            </w:r>
            <w:r w:rsidRPr="00E267FD">
              <w:rPr>
                <w:rFonts w:asciiTheme="minorHAnsi" w:hAnsiTheme="minorHAnsi" w:cstheme="minorHAnsi"/>
                <w:color w:val="FFFFFF"/>
                <w:lang w:val="hr-HR"/>
              </w:rPr>
              <w:t>ŽALBE –</w:t>
            </w:r>
          </w:p>
        </w:tc>
      </w:tr>
      <w:tr w:rsidR="002243C0" w:rsidRPr="00E267FD" w14:paraId="2E9A18C7" w14:textId="77777777" w:rsidTr="002243C0">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897" w:type="dxa"/>
            <w:gridSpan w:val="2"/>
          </w:tcPr>
          <w:p w14:paraId="0A27A964" w14:textId="77777777" w:rsidR="002243C0" w:rsidRPr="00E267FD" w:rsidRDefault="002243C0" w:rsidP="00D834ED">
            <w:pPr>
              <w:pStyle w:val="TableParagraph"/>
              <w:spacing w:before="25" w:line="233" w:lineRule="exact"/>
              <w:ind w:left="211"/>
              <w:rPr>
                <w:rFonts w:asciiTheme="minorHAnsi" w:hAnsiTheme="minorHAnsi" w:cstheme="minorHAnsi"/>
                <w:b w:val="0"/>
                <w:lang w:val="hr-HR"/>
              </w:rPr>
            </w:pPr>
            <w:r w:rsidRPr="00E267FD">
              <w:rPr>
                <w:rFonts w:asciiTheme="minorHAnsi" w:hAnsiTheme="minorHAnsi" w:cstheme="minorHAnsi"/>
                <w:lang w:val="hr-HR"/>
              </w:rPr>
              <w:t xml:space="preserve">INFORMACIJE O OSOBI KOJA PODNOSI </w:t>
            </w:r>
            <w:r w:rsidR="00203339">
              <w:rPr>
                <w:rFonts w:asciiTheme="minorHAnsi" w:hAnsiTheme="minorHAnsi" w:cstheme="minorHAnsi"/>
                <w:lang w:val="hr-HR"/>
              </w:rPr>
              <w:t>PRITUŽBU/</w:t>
            </w:r>
            <w:r w:rsidRPr="00E267FD">
              <w:rPr>
                <w:rFonts w:asciiTheme="minorHAnsi" w:hAnsiTheme="minorHAnsi" w:cstheme="minorHAnsi"/>
                <w:lang w:val="hr-HR"/>
              </w:rPr>
              <w:t>ŽALBU</w:t>
            </w:r>
          </w:p>
        </w:tc>
      </w:tr>
      <w:tr w:rsidR="002243C0" w:rsidRPr="00E267FD" w14:paraId="0E70E4D3" w14:textId="77777777" w:rsidTr="002243C0">
        <w:trPr>
          <w:trHeight w:val="337"/>
        </w:trPr>
        <w:tc>
          <w:tcPr>
            <w:cnfStyle w:val="001000000000" w:firstRow="0" w:lastRow="0" w:firstColumn="1" w:lastColumn="0" w:oddVBand="0" w:evenVBand="0" w:oddHBand="0" w:evenHBand="0" w:firstRowFirstColumn="0" w:firstRowLastColumn="0" w:lastRowFirstColumn="0" w:lastRowLastColumn="0"/>
            <w:tcW w:w="9897" w:type="dxa"/>
            <w:gridSpan w:val="2"/>
          </w:tcPr>
          <w:p w14:paraId="68B54DA7" w14:textId="77777777" w:rsidR="002243C0" w:rsidRPr="00E267FD" w:rsidRDefault="002243C0" w:rsidP="00D834ED">
            <w:pPr>
              <w:pStyle w:val="TableParagraph"/>
              <w:spacing w:line="251" w:lineRule="exact"/>
              <w:ind w:left="107"/>
              <w:rPr>
                <w:rFonts w:asciiTheme="minorHAnsi" w:hAnsiTheme="minorHAnsi" w:cstheme="minorHAnsi"/>
                <w:b w:val="0"/>
                <w:lang w:val="hr-HR"/>
              </w:rPr>
            </w:pPr>
            <w:r w:rsidRPr="00E267FD">
              <w:rPr>
                <w:rFonts w:asciiTheme="minorHAnsi" w:hAnsiTheme="minorHAnsi" w:cstheme="minorHAnsi"/>
                <w:color w:val="000009"/>
                <w:lang w:val="hr-HR"/>
              </w:rPr>
              <w:t>Referentni broj</w:t>
            </w:r>
          </w:p>
        </w:tc>
      </w:tr>
      <w:tr w:rsidR="002243C0" w:rsidRPr="00E267FD" w14:paraId="77593D43" w14:textId="77777777" w:rsidTr="00203339">
        <w:trPr>
          <w:cnfStyle w:val="000000100000" w:firstRow="0" w:lastRow="0" w:firstColumn="0" w:lastColumn="0" w:oddVBand="0" w:evenVBand="0" w:oddHBand="1" w:evenHBand="0" w:firstRowFirstColumn="0" w:firstRowLastColumn="0" w:lastRowFirstColumn="0" w:lastRowLastColumn="0"/>
          <w:trHeight w:val="2501"/>
        </w:trPr>
        <w:tc>
          <w:tcPr>
            <w:cnfStyle w:val="001000000000" w:firstRow="0" w:lastRow="0" w:firstColumn="1" w:lastColumn="0" w:oddVBand="0" w:evenVBand="0" w:oddHBand="0" w:evenHBand="0" w:firstRowFirstColumn="0" w:firstRowLastColumn="0" w:lastRowFirstColumn="0" w:lastRowLastColumn="0"/>
            <w:tcW w:w="2065" w:type="dxa"/>
          </w:tcPr>
          <w:p w14:paraId="1C072E5F" w14:textId="77777777" w:rsidR="002243C0" w:rsidRPr="00E267FD" w:rsidRDefault="002243C0" w:rsidP="00D834ED">
            <w:pPr>
              <w:pStyle w:val="TableParagraph"/>
              <w:spacing w:before="25"/>
              <w:ind w:left="211"/>
              <w:jc w:val="center"/>
              <w:rPr>
                <w:rFonts w:asciiTheme="minorHAnsi" w:hAnsiTheme="minorHAnsi" w:cstheme="minorHAnsi"/>
                <w:b w:val="0"/>
                <w:lang w:val="hr-HR"/>
              </w:rPr>
            </w:pPr>
            <w:r w:rsidRPr="00E267FD">
              <w:rPr>
                <w:rFonts w:asciiTheme="minorHAnsi" w:hAnsiTheme="minorHAnsi" w:cstheme="minorHAnsi"/>
                <w:lang w:val="hr-HR"/>
              </w:rPr>
              <w:t>Puno ime</w:t>
            </w:r>
          </w:p>
          <w:p w14:paraId="5A8AC36F" w14:textId="77777777" w:rsidR="002243C0" w:rsidRPr="00E267FD" w:rsidRDefault="002243C0" w:rsidP="00203339">
            <w:pPr>
              <w:pStyle w:val="TableParagraph"/>
              <w:tabs>
                <w:tab w:val="left" w:pos="710"/>
                <w:tab w:val="left" w:pos="937"/>
                <w:tab w:val="left" w:pos="1098"/>
                <w:tab w:val="left" w:pos="1501"/>
              </w:tabs>
              <w:spacing w:before="20"/>
              <w:ind w:left="211" w:right="94"/>
              <w:jc w:val="center"/>
              <w:rPr>
                <w:rFonts w:asciiTheme="minorHAnsi" w:hAnsiTheme="minorHAnsi" w:cstheme="minorHAnsi"/>
                <w:lang w:val="hr-HR"/>
              </w:rPr>
            </w:pPr>
            <w:r w:rsidRPr="00E267FD">
              <w:rPr>
                <w:rFonts w:asciiTheme="minorHAnsi" w:hAnsiTheme="minorHAnsi" w:cstheme="minorHAnsi"/>
                <w:spacing w:val="-2"/>
                <w:lang w:val="hr-HR"/>
              </w:rPr>
              <w:t xml:space="preserve">Napomena: možete ostati anonimni ako želite ili zatražite da </w:t>
            </w:r>
            <w:r w:rsidR="00203339">
              <w:rPr>
                <w:rFonts w:asciiTheme="minorHAnsi" w:hAnsiTheme="minorHAnsi" w:cstheme="minorHAnsi"/>
                <w:spacing w:val="-2"/>
                <w:lang w:val="hr-HR"/>
              </w:rPr>
              <w:t>se</w:t>
            </w:r>
            <w:r w:rsidRPr="00E267FD">
              <w:rPr>
                <w:rFonts w:asciiTheme="minorHAnsi" w:hAnsiTheme="minorHAnsi" w:cstheme="minorHAnsi"/>
                <w:spacing w:val="-2"/>
                <w:lang w:val="hr-HR"/>
              </w:rPr>
              <w:t xml:space="preserve"> otkriva</w:t>
            </w:r>
            <w:r w:rsidR="00203339">
              <w:rPr>
                <w:rFonts w:asciiTheme="minorHAnsi" w:hAnsiTheme="minorHAnsi" w:cstheme="minorHAnsi"/>
                <w:spacing w:val="-2"/>
                <w:lang w:val="hr-HR"/>
              </w:rPr>
              <w:t xml:space="preserve"> </w:t>
            </w:r>
            <w:r w:rsidRPr="00E267FD">
              <w:rPr>
                <w:rFonts w:asciiTheme="minorHAnsi" w:hAnsiTheme="minorHAnsi" w:cstheme="minorHAnsi"/>
                <w:lang w:val="hr-HR"/>
              </w:rPr>
              <w:t>Vaš identitet trećim stranama</w:t>
            </w:r>
            <w:r w:rsidR="00203339">
              <w:rPr>
                <w:rFonts w:asciiTheme="minorHAnsi" w:hAnsiTheme="minorHAnsi" w:cstheme="minorHAnsi"/>
                <w:lang w:val="hr-HR"/>
              </w:rPr>
              <w:t xml:space="preserve"> b</w:t>
            </w:r>
            <w:r w:rsidRPr="00E267FD">
              <w:rPr>
                <w:rFonts w:asciiTheme="minorHAnsi" w:hAnsiTheme="minorHAnsi" w:cstheme="minorHAnsi"/>
                <w:spacing w:val="-2"/>
                <w:lang w:val="hr-HR"/>
              </w:rPr>
              <w:t xml:space="preserve">ez </w:t>
            </w:r>
            <w:r w:rsidR="00203339">
              <w:rPr>
                <w:rFonts w:asciiTheme="minorHAnsi" w:hAnsiTheme="minorHAnsi" w:cstheme="minorHAnsi"/>
                <w:spacing w:val="-2"/>
                <w:lang w:val="hr-HR"/>
              </w:rPr>
              <w:t>Vašeg</w:t>
            </w:r>
            <w:r w:rsidRPr="00E267FD">
              <w:rPr>
                <w:rFonts w:asciiTheme="minorHAnsi" w:hAnsiTheme="minorHAnsi" w:cstheme="minorHAnsi"/>
                <w:spacing w:val="-2"/>
                <w:lang w:val="hr-HR"/>
              </w:rPr>
              <w:t xml:space="preserve"> pristanka</w:t>
            </w:r>
          </w:p>
        </w:tc>
        <w:tc>
          <w:tcPr>
            <w:cnfStyle w:val="000100000000" w:firstRow="0" w:lastRow="0" w:firstColumn="0" w:lastColumn="1" w:oddVBand="0" w:evenVBand="0" w:oddHBand="0" w:evenHBand="0" w:firstRowFirstColumn="0" w:firstRowLastColumn="0" w:lastRowFirstColumn="0" w:lastRowLastColumn="0"/>
            <w:tcW w:w="7832" w:type="dxa"/>
          </w:tcPr>
          <w:p w14:paraId="187859C2" w14:textId="77777777" w:rsidR="002243C0" w:rsidRPr="00E267FD" w:rsidRDefault="002243C0" w:rsidP="00D834ED">
            <w:pPr>
              <w:pStyle w:val="TableParagraph"/>
              <w:tabs>
                <w:tab w:val="left" w:pos="5296"/>
              </w:tabs>
              <w:spacing w:before="20" w:line="264" w:lineRule="auto"/>
              <w:ind w:left="211" w:right="2651"/>
              <w:jc w:val="center"/>
              <w:rPr>
                <w:rFonts w:asciiTheme="minorHAnsi" w:hAnsiTheme="minorHAnsi" w:cstheme="minorHAnsi"/>
                <w:lang w:val="hr-HR"/>
              </w:rPr>
            </w:pPr>
            <w:r w:rsidRPr="00E267FD">
              <w:rPr>
                <w:rFonts w:asciiTheme="minorHAnsi" w:hAnsiTheme="minorHAnsi" w:cstheme="minorHAnsi"/>
                <w:lang w:val="hr-HR"/>
              </w:rPr>
              <w:t xml:space="preserve">Ime </w:t>
            </w:r>
            <w:r w:rsidRPr="00E267FD">
              <w:rPr>
                <w:rFonts w:asciiTheme="minorHAnsi" w:hAnsiTheme="minorHAnsi" w:cstheme="minorHAnsi"/>
                <w:u w:val="single"/>
                <w:lang w:val="hr-HR"/>
              </w:rPr>
              <w:tab/>
            </w:r>
            <w:r w:rsidRPr="00E267FD">
              <w:rPr>
                <w:rFonts w:asciiTheme="minorHAnsi" w:hAnsiTheme="minorHAnsi" w:cstheme="minorHAnsi"/>
                <w:spacing w:val="-49"/>
                <w:u w:val="single"/>
                <w:lang w:val="hr-HR"/>
              </w:rPr>
              <w:t xml:space="preserve"> </w:t>
            </w:r>
            <w:r w:rsidRPr="00E267FD">
              <w:rPr>
                <w:rFonts w:asciiTheme="minorHAnsi" w:hAnsiTheme="minorHAnsi" w:cstheme="minorHAnsi"/>
                <w:lang w:val="hr-HR"/>
              </w:rPr>
              <w:t>Prezime</w:t>
            </w:r>
          </w:p>
          <w:p w14:paraId="5C18388C" w14:textId="77777777" w:rsidR="002243C0" w:rsidRPr="00E267FD" w:rsidRDefault="002243C0" w:rsidP="00E3102D">
            <w:pPr>
              <w:pStyle w:val="TableParagraph"/>
              <w:numPr>
                <w:ilvl w:val="0"/>
                <w:numId w:val="93"/>
              </w:numPr>
              <w:tabs>
                <w:tab w:val="left" w:pos="739"/>
              </w:tabs>
              <w:spacing w:line="229" w:lineRule="exact"/>
              <w:ind w:hanging="360"/>
              <w:jc w:val="center"/>
              <w:rPr>
                <w:rFonts w:asciiTheme="minorHAnsi" w:hAnsiTheme="minorHAnsi" w:cstheme="minorHAnsi"/>
                <w:lang w:val="hr-HR"/>
              </w:rPr>
            </w:pPr>
            <w:r w:rsidRPr="00E267FD">
              <w:rPr>
                <w:rFonts w:asciiTheme="minorHAnsi" w:hAnsiTheme="minorHAnsi" w:cstheme="minorHAnsi"/>
                <w:lang w:val="hr-HR"/>
              </w:rPr>
              <w:t xml:space="preserve">Želim anonimno </w:t>
            </w:r>
            <w:r w:rsidR="00203339">
              <w:rPr>
                <w:rFonts w:asciiTheme="minorHAnsi" w:hAnsiTheme="minorHAnsi" w:cstheme="minorHAnsi"/>
                <w:lang w:val="hr-HR"/>
              </w:rPr>
              <w:t xml:space="preserve">da </w:t>
            </w:r>
            <w:r w:rsidRPr="00E267FD">
              <w:rPr>
                <w:rFonts w:asciiTheme="minorHAnsi" w:hAnsiTheme="minorHAnsi" w:cstheme="minorHAnsi"/>
                <w:lang w:val="hr-HR"/>
              </w:rPr>
              <w:t>izne</w:t>
            </w:r>
            <w:r w:rsidR="00203339">
              <w:rPr>
                <w:rFonts w:asciiTheme="minorHAnsi" w:hAnsiTheme="minorHAnsi" w:cstheme="minorHAnsi"/>
                <w:lang w:val="hr-HR"/>
              </w:rPr>
              <w:t>sem</w:t>
            </w:r>
            <w:r w:rsidRPr="00E267FD">
              <w:rPr>
                <w:rFonts w:asciiTheme="minorHAnsi" w:hAnsiTheme="minorHAnsi" w:cstheme="minorHAnsi"/>
                <w:lang w:val="hr-HR"/>
              </w:rPr>
              <w:t xml:space="preserve"> svoju žalbu</w:t>
            </w:r>
          </w:p>
          <w:p w14:paraId="283E413B" w14:textId="77777777" w:rsidR="002243C0" w:rsidRPr="00E267FD" w:rsidRDefault="00203339" w:rsidP="00203339">
            <w:pPr>
              <w:pStyle w:val="TableParagraph"/>
              <w:numPr>
                <w:ilvl w:val="0"/>
                <w:numId w:val="93"/>
              </w:numPr>
              <w:tabs>
                <w:tab w:val="left" w:pos="739"/>
              </w:tabs>
              <w:ind w:hanging="360"/>
              <w:jc w:val="center"/>
              <w:rPr>
                <w:rFonts w:asciiTheme="minorHAnsi" w:hAnsiTheme="minorHAnsi" w:cstheme="minorHAnsi"/>
                <w:lang w:val="hr-HR"/>
              </w:rPr>
            </w:pPr>
            <w:r>
              <w:rPr>
                <w:rFonts w:asciiTheme="minorHAnsi" w:hAnsiTheme="minorHAnsi" w:cstheme="minorHAnsi"/>
                <w:lang w:val="hr-HR"/>
              </w:rPr>
              <w:t>Tražim</w:t>
            </w:r>
            <w:r w:rsidR="002243C0" w:rsidRPr="00E267FD">
              <w:rPr>
                <w:rFonts w:asciiTheme="minorHAnsi" w:hAnsiTheme="minorHAnsi" w:cstheme="minorHAnsi"/>
                <w:lang w:val="hr-HR"/>
              </w:rPr>
              <w:t xml:space="preserve"> da </w:t>
            </w:r>
            <w:r>
              <w:rPr>
                <w:rFonts w:asciiTheme="minorHAnsi" w:hAnsiTheme="minorHAnsi" w:cstheme="minorHAnsi"/>
                <w:lang w:val="hr-HR"/>
              </w:rPr>
              <w:t xml:space="preserve">se moj </w:t>
            </w:r>
            <w:r w:rsidRPr="00E267FD">
              <w:rPr>
                <w:rFonts w:asciiTheme="minorHAnsi" w:hAnsiTheme="minorHAnsi" w:cstheme="minorHAnsi"/>
                <w:lang w:val="hr-HR"/>
              </w:rPr>
              <w:t xml:space="preserve">identitet </w:t>
            </w:r>
            <w:r w:rsidR="002243C0" w:rsidRPr="00E267FD">
              <w:rPr>
                <w:rFonts w:asciiTheme="minorHAnsi" w:hAnsiTheme="minorHAnsi" w:cstheme="minorHAnsi"/>
                <w:lang w:val="hr-HR"/>
              </w:rPr>
              <w:t>ne otkriva</w:t>
            </w:r>
            <w:r>
              <w:rPr>
                <w:rFonts w:asciiTheme="minorHAnsi" w:hAnsiTheme="minorHAnsi" w:cstheme="minorHAnsi"/>
                <w:lang w:val="hr-HR"/>
              </w:rPr>
              <w:t xml:space="preserve"> </w:t>
            </w:r>
            <w:r w:rsidR="002243C0" w:rsidRPr="00E267FD">
              <w:rPr>
                <w:rFonts w:asciiTheme="minorHAnsi" w:hAnsiTheme="minorHAnsi" w:cstheme="minorHAnsi"/>
                <w:lang w:val="hr-HR"/>
              </w:rPr>
              <w:t>bez mog pristanka</w:t>
            </w:r>
          </w:p>
        </w:tc>
      </w:tr>
      <w:tr w:rsidR="002243C0" w:rsidRPr="00E267FD" w14:paraId="32AAFFAD" w14:textId="77777777" w:rsidTr="002243C0">
        <w:trPr>
          <w:trHeight w:val="1799"/>
        </w:trPr>
        <w:tc>
          <w:tcPr>
            <w:cnfStyle w:val="001000000000" w:firstRow="0" w:lastRow="0" w:firstColumn="1" w:lastColumn="0" w:oddVBand="0" w:evenVBand="0" w:oddHBand="0" w:evenHBand="0" w:firstRowFirstColumn="0" w:firstRowLastColumn="0" w:lastRowFirstColumn="0" w:lastRowLastColumn="0"/>
            <w:tcW w:w="2065" w:type="dxa"/>
          </w:tcPr>
          <w:p w14:paraId="35902276" w14:textId="77777777" w:rsidR="002243C0" w:rsidRPr="00E267FD" w:rsidRDefault="002243C0" w:rsidP="00D834ED">
            <w:pPr>
              <w:pStyle w:val="TableParagraph"/>
              <w:tabs>
                <w:tab w:val="left" w:pos="964"/>
              </w:tabs>
              <w:spacing w:before="25"/>
              <w:ind w:left="211" w:right="92"/>
              <w:jc w:val="center"/>
              <w:rPr>
                <w:rFonts w:asciiTheme="minorHAnsi" w:hAnsiTheme="minorHAnsi" w:cstheme="minorHAnsi"/>
                <w:lang w:val="hr-HR"/>
              </w:rPr>
            </w:pPr>
            <w:r w:rsidRPr="00E267FD">
              <w:rPr>
                <w:rFonts w:asciiTheme="minorHAnsi" w:hAnsiTheme="minorHAnsi" w:cstheme="minorHAnsi"/>
                <w:spacing w:val="-2"/>
                <w:lang w:val="hr-HR"/>
              </w:rPr>
              <w:t xml:space="preserve">Kontakt informacije: Molimo označite kako želite </w:t>
            </w:r>
            <w:r w:rsidR="00203339">
              <w:rPr>
                <w:rFonts w:asciiTheme="minorHAnsi" w:hAnsiTheme="minorHAnsi" w:cstheme="minorHAnsi"/>
                <w:spacing w:val="-2"/>
                <w:lang w:val="hr-HR"/>
              </w:rPr>
              <w:t xml:space="preserve">da budete </w:t>
            </w:r>
            <w:r w:rsidRPr="00E267FD">
              <w:rPr>
                <w:rFonts w:asciiTheme="minorHAnsi" w:hAnsiTheme="minorHAnsi" w:cstheme="minorHAnsi"/>
                <w:spacing w:val="-2"/>
                <w:lang w:val="hr-HR"/>
              </w:rPr>
              <w:t>kontaktiran</w:t>
            </w:r>
            <w:r w:rsidR="00203339">
              <w:rPr>
                <w:rFonts w:asciiTheme="minorHAnsi" w:hAnsiTheme="minorHAnsi" w:cstheme="minorHAnsi"/>
                <w:spacing w:val="-2"/>
                <w:lang w:val="hr-HR"/>
              </w:rPr>
              <w:t>i</w:t>
            </w:r>
            <w:r w:rsidRPr="00E267FD">
              <w:rPr>
                <w:rFonts w:asciiTheme="minorHAnsi" w:hAnsiTheme="minorHAnsi" w:cstheme="minorHAnsi"/>
                <w:spacing w:val="-2"/>
                <w:lang w:val="hr-HR"/>
              </w:rPr>
              <w:t xml:space="preserve"> (pošta, telefon, e-</w:t>
            </w:r>
          </w:p>
          <w:p w14:paraId="7586CABA" w14:textId="77777777" w:rsidR="002243C0" w:rsidRPr="00E267FD" w:rsidRDefault="00203339" w:rsidP="00D834ED">
            <w:pPr>
              <w:pStyle w:val="TableParagraph"/>
              <w:spacing w:line="237" w:lineRule="exact"/>
              <w:ind w:left="211"/>
              <w:jc w:val="center"/>
              <w:rPr>
                <w:rFonts w:asciiTheme="minorHAnsi" w:hAnsiTheme="minorHAnsi" w:cstheme="minorHAnsi"/>
                <w:lang w:val="hr-HR"/>
              </w:rPr>
            </w:pPr>
            <w:r>
              <w:rPr>
                <w:rFonts w:asciiTheme="minorHAnsi" w:hAnsiTheme="minorHAnsi" w:cstheme="minorHAnsi"/>
                <w:spacing w:val="-2"/>
                <w:lang w:val="hr-HR"/>
              </w:rPr>
              <w:t>mail</w:t>
            </w:r>
            <w:r w:rsidR="002243C0" w:rsidRPr="00E267FD">
              <w:rPr>
                <w:rFonts w:asciiTheme="minorHAnsi" w:hAnsiTheme="minorHAnsi" w:cstheme="minorHAnsi"/>
                <w:spacing w:val="-2"/>
                <w:lang w:val="hr-HR"/>
              </w:rPr>
              <w:t>)</w:t>
            </w:r>
          </w:p>
        </w:tc>
        <w:tc>
          <w:tcPr>
            <w:cnfStyle w:val="000100000000" w:firstRow="0" w:lastRow="0" w:firstColumn="0" w:lastColumn="1" w:oddVBand="0" w:evenVBand="0" w:oddHBand="0" w:evenHBand="0" w:firstRowFirstColumn="0" w:firstRowLastColumn="0" w:lastRowFirstColumn="0" w:lastRowLastColumn="0"/>
            <w:tcW w:w="7832" w:type="dxa"/>
          </w:tcPr>
          <w:p w14:paraId="4F1C34CF" w14:textId="77777777" w:rsidR="002243C0" w:rsidRPr="00E267FD" w:rsidRDefault="002243C0" w:rsidP="00E3102D">
            <w:pPr>
              <w:pStyle w:val="TableParagraph"/>
              <w:numPr>
                <w:ilvl w:val="0"/>
                <w:numId w:val="92"/>
              </w:numPr>
              <w:tabs>
                <w:tab w:val="left" w:pos="739"/>
                <w:tab w:val="left" w:pos="1757"/>
                <w:tab w:val="left" w:pos="2963"/>
                <w:tab w:val="left" w:pos="4285"/>
                <w:tab w:val="left" w:pos="5717"/>
                <w:tab w:val="left" w:pos="7155"/>
              </w:tabs>
              <w:spacing w:line="249" w:lineRule="exact"/>
              <w:ind w:hanging="360"/>
              <w:jc w:val="center"/>
              <w:rPr>
                <w:rFonts w:asciiTheme="minorHAnsi" w:hAnsiTheme="minorHAnsi" w:cstheme="minorHAnsi"/>
                <w:lang w:val="hr-HR"/>
              </w:rPr>
            </w:pPr>
            <w:r w:rsidRPr="00E267FD">
              <w:rPr>
                <w:rFonts w:asciiTheme="minorHAnsi" w:hAnsiTheme="minorHAnsi" w:cstheme="minorHAnsi"/>
                <w:spacing w:val="-5"/>
                <w:lang w:val="hr-HR"/>
              </w:rPr>
              <w:t>Poštom:</w:t>
            </w:r>
            <w:r w:rsidRPr="00E267FD">
              <w:rPr>
                <w:rFonts w:asciiTheme="minorHAnsi" w:hAnsiTheme="minorHAnsi" w:cstheme="minorHAnsi"/>
                <w:lang w:val="hr-HR"/>
              </w:rPr>
              <w:tab/>
            </w:r>
            <w:r w:rsidRPr="00E267FD">
              <w:rPr>
                <w:rFonts w:asciiTheme="minorHAnsi" w:hAnsiTheme="minorHAnsi" w:cstheme="minorHAnsi"/>
                <w:spacing w:val="-2"/>
                <w:lang w:val="hr-HR"/>
              </w:rPr>
              <w:t>Molimo navedite adresu za slanje pošte:</w:t>
            </w:r>
          </w:p>
          <w:p w14:paraId="0822D121" w14:textId="77777777" w:rsidR="002243C0" w:rsidRPr="00E267FD" w:rsidRDefault="002243C0" w:rsidP="00D834ED">
            <w:pPr>
              <w:pStyle w:val="TableParagraph"/>
              <w:spacing w:before="17"/>
              <w:jc w:val="center"/>
              <w:rPr>
                <w:rFonts w:asciiTheme="minorHAnsi" w:hAnsiTheme="minorHAnsi" w:cstheme="minorHAnsi"/>
                <w:b w:val="0"/>
                <w:sz w:val="20"/>
                <w:lang w:val="hr-HR"/>
              </w:rPr>
            </w:pPr>
          </w:p>
          <w:p w14:paraId="3ABD8FFE" w14:textId="2EA1822A" w:rsidR="002243C0" w:rsidRPr="00E267FD" w:rsidRDefault="006A0A8A" w:rsidP="00D834ED">
            <w:pPr>
              <w:pStyle w:val="TableParagraph"/>
              <w:spacing w:line="20" w:lineRule="exact"/>
              <w:ind w:left="739"/>
              <w:jc w:val="center"/>
              <w:rPr>
                <w:rFonts w:asciiTheme="minorHAnsi" w:hAnsiTheme="minorHAnsi" w:cstheme="minorHAnsi"/>
                <w:sz w:val="2"/>
                <w:lang w:val="hr-HR"/>
              </w:rPr>
            </w:pPr>
            <w:r>
              <w:rPr>
                <w:rFonts w:asciiTheme="minorHAnsi" w:hAnsiTheme="minorHAnsi" w:cstheme="minorHAnsi"/>
                <w:b w:val="0"/>
                <w:bCs w:val="0"/>
                <w:noProof/>
                <w:sz w:val="2"/>
                <w:lang w:val="hr-HR"/>
              </w:rPr>
              <mc:AlternateContent>
                <mc:Choice Requires="wpg">
                  <w:drawing>
                    <wp:inline distT="0" distB="0" distL="0" distR="0" wp14:anchorId="45C085F8" wp14:editId="0053EC6B">
                      <wp:extent cx="3493135" cy="6350"/>
                      <wp:effectExtent l="6350" t="9525" r="5715" b="3175"/>
                      <wp:docPr id="126373453"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3135" cy="6350"/>
                                <a:chOff x="0" y="0"/>
                                <a:chExt cx="34931" cy="63"/>
                              </a:xfrm>
                            </wpg:grpSpPr>
                            <wps:wsp>
                              <wps:cNvPr id="1899757628" name="Graphic 167"/>
                              <wps:cNvSpPr>
                                <a:spLocks/>
                              </wps:cNvSpPr>
                              <wps:spPr bwMode="auto">
                                <a:xfrm>
                                  <a:off x="0" y="28"/>
                                  <a:ext cx="34931" cy="13"/>
                                </a:xfrm>
                                <a:custGeom>
                                  <a:avLst/>
                                  <a:gdLst>
                                    <a:gd name="T0" fmla="*/ 0 w 3493135"/>
                                    <a:gd name="T1" fmla="*/ 0 h 1270"/>
                                    <a:gd name="T2" fmla="*/ 3492862 w 3493135"/>
                                    <a:gd name="T3" fmla="*/ 0 h 1270"/>
                                  </a:gdLst>
                                  <a:ahLst/>
                                  <a:cxnLst>
                                    <a:cxn ang="0">
                                      <a:pos x="T0" y="T1"/>
                                    </a:cxn>
                                    <a:cxn ang="0">
                                      <a:pos x="T2" y="T3"/>
                                    </a:cxn>
                                  </a:cxnLst>
                                  <a:rect l="0" t="0" r="r" b="b"/>
                                  <a:pathLst>
                                    <a:path w="3493135" h="1270">
                                      <a:moveTo>
                                        <a:pt x="0" y="0"/>
                                      </a:moveTo>
                                      <a:lnTo>
                                        <a:pt x="3492862" y="0"/>
                                      </a:lnTo>
                                    </a:path>
                                  </a:pathLst>
                                </a:custGeom>
                                <a:noFill/>
                                <a:ln w="5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F90F0D" id="Group 166" o:spid="_x0000_s1026" style="width:275.05pt;height:.5pt;mso-position-horizontal-relative:char;mso-position-vertical-relative:line" coordsize="3493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">
                      <v:shape id="Graphic 167" o:spid="_x0000_s1027" style="position:absolute;top:28;width:34931;height:13;visibility:visible;mso-wrap-style:square;v-text-anchor:top" coordsize="3493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" path="m,l3492862,e" filled="f" strokeweight=".15972mm">
                        <v:path arrowok="t" o:connecttype="custom" o:connectlocs="0,0;34928,0" o:connectangles="0,0"/>
                      </v:shape>
                      <w10:anchorlock/>
                    </v:group>
                  </w:pict>
                </mc:Fallback>
              </mc:AlternateContent>
            </w:r>
          </w:p>
          <w:p w14:paraId="1549D52C" w14:textId="77777777" w:rsidR="002243C0" w:rsidRPr="00E267FD" w:rsidRDefault="002243C0" w:rsidP="00E3102D">
            <w:pPr>
              <w:pStyle w:val="TableParagraph"/>
              <w:numPr>
                <w:ilvl w:val="0"/>
                <w:numId w:val="92"/>
              </w:numPr>
              <w:tabs>
                <w:tab w:val="left" w:pos="739"/>
                <w:tab w:val="left" w:pos="7316"/>
              </w:tabs>
              <w:ind w:hanging="360"/>
              <w:jc w:val="center"/>
              <w:rPr>
                <w:rFonts w:asciiTheme="minorHAnsi" w:hAnsiTheme="minorHAnsi" w:cstheme="minorHAnsi"/>
                <w:lang w:val="hr-HR"/>
              </w:rPr>
            </w:pPr>
            <w:r w:rsidRPr="00E267FD">
              <w:rPr>
                <w:rFonts w:asciiTheme="minorHAnsi" w:hAnsiTheme="minorHAnsi" w:cstheme="minorHAnsi"/>
                <w:lang w:val="hr-HR"/>
              </w:rPr>
              <w:t>Telefonom:</w:t>
            </w:r>
          </w:p>
          <w:p w14:paraId="4C83C0EA" w14:textId="77777777" w:rsidR="002243C0" w:rsidRPr="00E267FD" w:rsidRDefault="002243C0" w:rsidP="00E3102D">
            <w:pPr>
              <w:pStyle w:val="TableParagraph"/>
              <w:numPr>
                <w:ilvl w:val="0"/>
                <w:numId w:val="92"/>
              </w:numPr>
              <w:tabs>
                <w:tab w:val="left" w:pos="739"/>
                <w:tab w:val="left" w:pos="6925"/>
              </w:tabs>
              <w:spacing w:line="253" w:lineRule="exact"/>
              <w:ind w:hanging="360"/>
              <w:jc w:val="center"/>
              <w:rPr>
                <w:rFonts w:asciiTheme="minorHAnsi" w:hAnsiTheme="minorHAnsi" w:cstheme="minorHAnsi"/>
                <w:lang w:val="hr-HR"/>
              </w:rPr>
            </w:pPr>
            <w:r w:rsidRPr="00E267FD">
              <w:rPr>
                <w:rFonts w:asciiTheme="minorHAnsi" w:hAnsiTheme="minorHAnsi" w:cstheme="minorHAnsi"/>
                <w:lang w:val="hr-HR"/>
              </w:rPr>
              <w:t>Putem e-maila</w:t>
            </w:r>
          </w:p>
          <w:p w14:paraId="758CB93B" w14:textId="77777777" w:rsidR="002243C0" w:rsidRPr="00E267FD" w:rsidRDefault="002243C0" w:rsidP="00203339">
            <w:pPr>
              <w:pStyle w:val="TableParagraph"/>
              <w:numPr>
                <w:ilvl w:val="0"/>
                <w:numId w:val="92"/>
              </w:numPr>
              <w:tabs>
                <w:tab w:val="left" w:pos="739"/>
              </w:tabs>
              <w:ind w:right="91"/>
              <w:jc w:val="center"/>
              <w:rPr>
                <w:rFonts w:asciiTheme="minorHAnsi" w:hAnsiTheme="minorHAnsi" w:cstheme="minorHAnsi"/>
                <w:lang w:val="hr-HR"/>
              </w:rPr>
            </w:pPr>
            <w:r w:rsidRPr="00E267FD">
              <w:rPr>
                <w:rFonts w:asciiTheme="minorHAnsi" w:hAnsiTheme="minorHAnsi" w:cstheme="minorHAnsi"/>
                <w:lang w:val="hr-HR"/>
              </w:rPr>
              <w:t xml:space="preserve">Ne želim da me kontaktiraju i pratiću </w:t>
            </w:r>
            <w:r w:rsidR="00203339">
              <w:rPr>
                <w:rFonts w:asciiTheme="minorHAnsi" w:hAnsiTheme="minorHAnsi" w:cstheme="minorHAnsi"/>
                <w:lang w:val="hr-HR"/>
              </w:rPr>
              <w:t>rješavanje</w:t>
            </w:r>
            <w:r w:rsidRPr="00E267FD">
              <w:rPr>
                <w:rFonts w:asciiTheme="minorHAnsi" w:hAnsiTheme="minorHAnsi" w:cstheme="minorHAnsi"/>
                <w:lang w:val="hr-HR"/>
              </w:rPr>
              <w:t xml:space="preserve"> na web stranici</w:t>
            </w:r>
            <w:r w:rsidR="00203339">
              <w:rPr>
                <w:rFonts w:asciiTheme="minorHAnsi" w:hAnsiTheme="minorHAnsi" w:cstheme="minorHAnsi"/>
                <w:lang w:val="hr-HR"/>
              </w:rPr>
              <w:t xml:space="preserve"> MPŠV</w:t>
            </w:r>
          </w:p>
        </w:tc>
      </w:tr>
      <w:tr w:rsidR="002243C0" w:rsidRPr="00E267FD" w14:paraId="09D64A6B" w14:textId="77777777" w:rsidTr="00203339">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065" w:type="dxa"/>
          </w:tcPr>
          <w:p w14:paraId="651F5168" w14:textId="77777777" w:rsidR="002243C0" w:rsidRPr="00E267FD" w:rsidRDefault="002243C0" w:rsidP="00203339">
            <w:pPr>
              <w:pStyle w:val="TableParagraph"/>
              <w:tabs>
                <w:tab w:val="left" w:pos="1524"/>
              </w:tabs>
              <w:spacing w:before="6" w:line="252" w:lineRule="exact"/>
              <w:ind w:left="211" w:right="94"/>
              <w:jc w:val="center"/>
              <w:rPr>
                <w:rFonts w:asciiTheme="minorHAnsi" w:hAnsiTheme="minorHAnsi" w:cstheme="minorHAnsi"/>
                <w:b w:val="0"/>
                <w:lang w:val="hr-HR"/>
              </w:rPr>
            </w:pPr>
            <w:r w:rsidRPr="00E267FD">
              <w:rPr>
                <w:rFonts w:asciiTheme="minorHAnsi" w:hAnsiTheme="minorHAnsi" w:cstheme="minorHAnsi"/>
                <w:spacing w:val="-2"/>
                <w:lang w:val="hr-HR"/>
              </w:rPr>
              <w:t>Preferirani jezik za</w:t>
            </w:r>
            <w:r w:rsidR="00203339">
              <w:rPr>
                <w:rFonts w:asciiTheme="minorHAnsi" w:hAnsiTheme="minorHAnsi" w:cstheme="minorHAnsi"/>
                <w:spacing w:val="-2"/>
                <w:lang w:val="hr-HR"/>
              </w:rPr>
              <w:t xml:space="preserve"> k</w:t>
            </w:r>
            <w:r w:rsidRPr="00E267FD">
              <w:rPr>
                <w:rFonts w:asciiTheme="minorHAnsi" w:hAnsiTheme="minorHAnsi" w:cstheme="minorHAnsi"/>
                <w:spacing w:val="-2"/>
                <w:lang w:val="hr-HR"/>
              </w:rPr>
              <w:t>omunikacija</w:t>
            </w:r>
          </w:p>
        </w:tc>
        <w:tc>
          <w:tcPr>
            <w:cnfStyle w:val="000100000000" w:firstRow="0" w:lastRow="0" w:firstColumn="0" w:lastColumn="1" w:oddVBand="0" w:evenVBand="0" w:oddHBand="0" w:evenHBand="0" w:firstRowFirstColumn="0" w:firstRowLastColumn="0" w:lastRowFirstColumn="0" w:lastRowLastColumn="0"/>
            <w:tcW w:w="7832" w:type="dxa"/>
          </w:tcPr>
          <w:p w14:paraId="7D830082" w14:textId="77777777" w:rsidR="002243C0" w:rsidRPr="00E267FD" w:rsidRDefault="002243C0" w:rsidP="00E3102D">
            <w:pPr>
              <w:pStyle w:val="TableParagraph"/>
              <w:numPr>
                <w:ilvl w:val="0"/>
                <w:numId w:val="91"/>
              </w:numPr>
              <w:tabs>
                <w:tab w:val="left" w:pos="739"/>
              </w:tabs>
              <w:spacing w:line="248" w:lineRule="exact"/>
              <w:ind w:hanging="360"/>
              <w:jc w:val="center"/>
              <w:rPr>
                <w:rFonts w:asciiTheme="minorHAnsi" w:hAnsiTheme="minorHAnsi" w:cstheme="minorHAnsi"/>
                <w:lang w:val="hr-HR"/>
              </w:rPr>
            </w:pPr>
            <w:r w:rsidRPr="00E267FD">
              <w:rPr>
                <w:rFonts w:asciiTheme="minorHAnsi" w:hAnsiTheme="minorHAnsi" w:cstheme="minorHAnsi"/>
                <w:spacing w:val="-2"/>
                <w:lang w:val="hr-HR"/>
              </w:rPr>
              <w:t>Crnogorski</w:t>
            </w:r>
          </w:p>
          <w:p w14:paraId="25B7737D" w14:textId="77777777" w:rsidR="002243C0" w:rsidRPr="00E267FD" w:rsidRDefault="002243C0" w:rsidP="00E3102D">
            <w:pPr>
              <w:pStyle w:val="TableParagraph"/>
              <w:numPr>
                <w:ilvl w:val="0"/>
                <w:numId w:val="91"/>
              </w:numPr>
              <w:tabs>
                <w:tab w:val="left" w:pos="739"/>
              </w:tabs>
              <w:spacing w:line="253" w:lineRule="exact"/>
              <w:ind w:hanging="360"/>
              <w:jc w:val="center"/>
              <w:rPr>
                <w:rFonts w:asciiTheme="minorHAnsi" w:hAnsiTheme="minorHAnsi" w:cstheme="minorHAnsi"/>
                <w:lang w:val="hr-HR"/>
              </w:rPr>
            </w:pPr>
            <w:r w:rsidRPr="00E267FD">
              <w:rPr>
                <w:rFonts w:asciiTheme="minorHAnsi" w:hAnsiTheme="minorHAnsi" w:cstheme="minorHAnsi"/>
                <w:lang w:val="hr-HR"/>
              </w:rPr>
              <w:t>Ostalo, molim vas da precizirate</w:t>
            </w:r>
          </w:p>
        </w:tc>
      </w:tr>
      <w:tr w:rsidR="002243C0" w:rsidRPr="00E267FD" w14:paraId="773C78AA" w14:textId="77777777" w:rsidTr="00203339">
        <w:trPr>
          <w:trHeight w:val="836"/>
        </w:trPr>
        <w:tc>
          <w:tcPr>
            <w:cnfStyle w:val="001000000000" w:firstRow="0" w:lastRow="0" w:firstColumn="1" w:lastColumn="0" w:oddVBand="0" w:evenVBand="0" w:oddHBand="0" w:evenHBand="0" w:firstRowFirstColumn="0" w:firstRowLastColumn="0" w:lastRowFirstColumn="0" w:lastRowLastColumn="0"/>
            <w:tcW w:w="2065" w:type="dxa"/>
          </w:tcPr>
          <w:p w14:paraId="7CF1B3B3" w14:textId="77777777" w:rsidR="002243C0" w:rsidRPr="00E267FD" w:rsidRDefault="002243C0" w:rsidP="00DF7E5A">
            <w:pPr>
              <w:pStyle w:val="TableParagraph"/>
              <w:tabs>
                <w:tab w:val="left" w:pos="1624"/>
              </w:tabs>
              <w:spacing w:before="25" w:line="253" w:lineRule="exact"/>
              <w:ind w:left="211"/>
              <w:jc w:val="center"/>
              <w:rPr>
                <w:rFonts w:asciiTheme="minorHAnsi" w:hAnsiTheme="minorHAnsi" w:cstheme="minorHAnsi"/>
                <w:b w:val="0"/>
                <w:lang w:val="hr-HR"/>
              </w:rPr>
            </w:pPr>
            <w:r w:rsidRPr="00E267FD">
              <w:rPr>
                <w:rFonts w:asciiTheme="minorHAnsi" w:hAnsiTheme="minorHAnsi" w:cstheme="minorHAnsi"/>
                <w:spacing w:val="-2"/>
                <w:lang w:val="hr-HR"/>
              </w:rPr>
              <w:t>Opis</w:t>
            </w:r>
            <w:r w:rsidR="00DF7E5A">
              <w:rPr>
                <w:rFonts w:asciiTheme="minorHAnsi" w:hAnsiTheme="minorHAnsi" w:cstheme="minorHAnsi"/>
                <w:spacing w:val="-2"/>
                <w:lang w:val="hr-HR"/>
              </w:rPr>
              <w:t xml:space="preserve"> i</w:t>
            </w:r>
            <w:r w:rsidRPr="00E267FD">
              <w:rPr>
                <w:rFonts w:asciiTheme="minorHAnsi" w:hAnsiTheme="minorHAnsi" w:cstheme="minorHAnsi"/>
                <w:spacing w:val="-2"/>
                <w:lang w:val="hr-HR"/>
              </w:rPr>
              <w:t>ncident</w:t>
            </w:r>
            <w:r w:rsidR="00DF7E5A">
              <w:rPr>
                <w:rFonts w:asciiTheme="minorHAnsi" w:hAnsiTheme="minorHAnsi" w:cstheme="minorHAnsi"/>
                <w:spacing w:val="-2"/>
                <w:lang w:val="hr-HR"/>
              </w:rPr>
              <w:t>a</w:t>
            </w:r>
            <w:r w:rsidRPr="00E267FD">
              <w:rPr>
                <w:rFonts w:asciiTheme="minorHAnsi" w:hAnsiTheme="minorHAnsi" w:cstheme="minorHAnsi"/>
                <w:spacing w:val="-2"/>
                <w:lang w:val="hr-HR"/>
              </w:rPr>
              <w:t xml:space="preserve"> ili </w:t>
            </w:r>
            <w:r w:rsidR="00203339">
              <w:rPr>
                <w:rFonts w:asciiTheme="minorHAnsi" w:hAnsiTheme="minorHAnsi" w:cstheme="minorHAnsi"/>
                <w:spacing w:val="-2"/>
                <w:lang w:val="hr-HR"/>
              </w:rPr>
              <w:t>pritužbe/</w:t>
            </w:r>
            <w:r w:rsidRPr="00E267FD">
              <w:rPr>
                <w:rFonts w:asciiTheme="minorHAnsi" w:hAnsiTheme="minorHAnsi" w:cstheme="minorHAnsi"/>
                <w:spacing w:val="-2"/>
                <w:lang w:val="hr-HR"/>
              </w:rPr>
              <w:t>žalb</w:t>
            </w:r>
            <w:r w:rsidR="00203339">
              <w:rPr>
                <w:rFonts w:asciiTheme="minorHAnsi" w:hAnsiTheme="minorHAnsi" w:cstheme="minorHAnsi"/>
                <w:spacing w:val="-2"/>
                <w:lang w:val="hr-HR"/>
              </w:rPr>
              <w:t>e</w:t>
            </w:r>
            <w:r w:rsidRPr="00E267FD">
              <w:rPr>
                <w:rFonts w:asciiTheme="minorHAnsi" w:hAnsiTheme="minorHAnsi" w:cstheme="minorHAnsi"/>
                <w:spacing w:val="-2"/>
                <w:lang w:val="hr-HR"/>
              </w:rPr>
              <w:t>:</w:t>
            </w:r>
          </w:p>
        </w:tc>
        <w:tc>
          <w:tcPr>
            <w:cnfStyle w:val="000100000000" w:firstRow="0" w:lastRow="0" w:firstColumn="0" w:lastColumn="1" w:oddVBand="0" w:evenVBand="0" w:oddHBand="0" w:evenHBand="0" w:firstRowFirstColumn="0" w:firstRowLastColumn="0" w:lastRowFirstColumn="0" w:lastRowLastColumn="0"/>
            <w:tcW w:w="7832" w:type="dxa"/>
          </w:tcPr>
          <w:p w14:paraId="5F87C925" w14:textId="77777777" w:rsidR="002243C0" w:rsidRPr="00E267FD" w:rsidRDefault="002243C0" w:rsidP="00D834ED">
            <w:pPr>
              <w:pStyle w:val="TableParagraph"/>
              <w:spacing w:before="20"/>
              <w:ind w:left="211"/>
              <w:jc w:val="center"/>
              <w:rPr>
                <w:rFonts w:asciiTheme="minorHAnsi" w:hAnsiTheme="minorHAnsi" w:cstheme="minorHAnsi"/>
                <w:lang w:val="hr-HR"/>
              </w:rPr>
            </w:pPr>
            <w:r w:rsidRPr="00E267FD">
              <w:rPr>
                <w:rFonts w:asciiTheme="minorHAnsi" w:hAnsiTheme="minorHAnsi" w:cstheme="minorHAnsi"/>
                <w:lang w:val="hr-HR"/>
              </w:rPr>
              <w:t>Šta se desilo? Gdje se to desilo? Kome se to desilo? Koji je rezultat problema?</w:t>
            </w:r>
          </w:p>
        </w:tc>
      </w:tr>
      <w:tr w:rsidR="002243C0" w:rsidRPr="00E267FD" w14:paraId="7697C7D7" w14:textId="77777777" w:rsidTr="00203339">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2065" w:type="dxa"/>
          </w:tcPr>
          <w:p w14:paraId="65EE04FF" w14:textId="77777777" w:rsidR="002243C0" w:rsidRPr="00E267FD" w:rsidRDefault="002243C0" w:rsidP="00D834ED">
            <w:pPr>
              <w:pStyle w:val="TableParagraph"/>
              <w:spacing w:before="25"/>
              <w:ind w:left="211"/>
              <w:jc w:val="center"/>
              <w:rPr>
                <w:rFonts w:asciiTheme="minorHAnsi" w:hAnsiTheme="minorHAnsi" w:cstheme="minorHAnsi"/>
                <w:b w:val="0"/>
                <w:lang w:val="hr-HR"/>
              </w:rPr>
            </w:pPr>
            <w:r w:rsidRPr="00E267FD">
              <w:rPr>
                <w:rFonts w:asciiTheme="minorHAnsi" w:hAnsiTheme="minorHAnsi" w:cstheme="minorHAnsi"/>
                <w:lang w:val="hr-HR"/>
              </w:rPr>
              <w:t>Datum incidenta/</w:t>
            </w:r>
            <w:r w:rsidR="00DF7E5A">
              <w:rPr>
                <w:rFonts w:asciiTheme="minorHAnsi" w:hAnsiTheme="minorHAnsi" w:cstheme="minorHAnsi"/>
                <w:spacing w:val="-2"/>
                <w:lang w:val="hr-HR"/>
              </w:rPr>
              <w:t xml:space="preserve"> pritužbe</w:t>
            </w:r>
          </w:p>
        </w:tc>
        <w:tc>
          <w:tcPr>
            <w:cnfStyle w:val="000100000000" w:firstRow="0" w:lastRow="0" w:firstColumn="0" w:lastColumn="1" w:oddVBand="0" w:evenVBand="0" w:oddHBand="0" w:evenHBand="0" w:firstRowFirstColumn="0" w:firstRowLastColumn="0" w:lastRowFirstColumn="0" w:lastRowLastColumn="0"/>
            <w:tcW w:w="7832" w:type="dxa"/>
          </w:tcPr>
          <w:p w14:paraId="7742928F" w14:textId="77777777" w:rsidR="002243C0" w:rsidRPr="00E267FD" w:rsidRDefault="002243C0" w:rsidP="00E3102D">
            <w:pPr>
              <w:pStyle w:val="TableParagraph"/>
              <w:numPr>
                <w:ilvl w:val="0"/>
                <w:numId w:val="90"/>
              </w:numPr>
              <w:tabs>
                <w:tab w:val="left" w:pos="828"/>
                <w:tab w:val="left" w:pos="5521"/>
              </w:tabs>
              <w:spacing w:line="249" w:lineRule="exact"/>
              <w:ind w:hanging="360"/>
              <w:jc w:val="center"/>
              <w:rPr>
                <w:rFonts w:asciiTheme="minorHAnsi" w:hAnsiTheme="minorHAnsi" w:cstheme="minorHAnsi"/>
                <w:lang w:val="hr-HR"/>
              </w:rPr>
            </w:pPr>
            <w:r w:rsidRPr="00E267FD">
              <w:rPr>
                <w:rFonts w:asciiTheme="minorHAnsi" w:hAnsiTheme="minorHAnsi" w:cstheme="minorHAnsi"/>
                <w:lang w:val="hr-HR"/>
              </w:rPr>
              <w:t>Jednokratni incident/</w:t>
            </w:r>
            <w:r w:rsidR="00DF7E5A">
              <w:rPr>
                <w:rFonts w:asciiTheme="minorHAnsi" w:hAnsiTheme="minorHAnsi" w:cstheme="minorHAnsi"/>
                <w:spacing w:val="-2"/>
                <w:lang w:val="hr-HR"/>
              </w:rPr>
              <w:t xml:space="preserve"> pritužbe</w:t>
            </w:r>
            <w:r w:rsidR="00DF7E5A" w:rsidRPr="00E267FD">
              <w:rPr>
                <w:rFonts w:asciiTheme="minorHAnsi" w:hAnsiTheme="minorHAnsi" w:cstheme="minorHAnsi"/>
                <w:lang w:val="hr-HR"/>
              </w:rPr>
              <w:t xml:space="preserve"> </w:t>
            </w:r>
            <w:r w:rsidRPr="00E267FD">
              <w:rPr>
                <w:rFonts w:asciiTheme="minorHAnsi" w:hAnsiTheme="minorHAnsi" w:cstheme="minorHAnsi"/>
                <w:lang w:val="hr-HR"/>
              </w:rPr>
              <w:t xml:space="preserve">(datum </w:t>
            </w:r>
            <w:r w:rsidRPr="00E267FD">
              <w:rPr>
                <w:rFonts w:asciiTheme="minorHAnsi" w:hAnsiTheme="minorHAnsi" w:cstheme="minorHAnsi"/>
                <w:u w:val="single"/>
                <w:lang w:val="hr-HR"/>
              </w:rPr>
              <w:tab/>
            </w:r>
            <w:r w:rsidRPr="00E267FD">
              <w:rPr>
                <w:rFonts w:asciiTheme="minorHAnsi" w:hAnsiTheme="minorHAnsi" w:cstheme="minorHAnsi"/>
                <w:spacing w:val="-10"/>
                <w:lang w:val="hr-HR"/>
              </w:rPr>
              <w:t>)</w:t>
            </w:r>
          </w:p>
          <w:p w14:paraId="4FFD75AE" w14:textId="77777777" w:rsidR="002243C0" w:rsidRPr="00E267FD" w:rsidRDefault="002243C0" w:rsidP="00E3102D">
            <w:pPr>
              <w:pStyle w:val="TableParagraph"/>
              <w:numPr>
                <w:ilvl w:val="0"/>
                <w:numId w:val="90"/>
              </w:numPr>
              <w:tabs>
                <w:tab w:val="left" w:pos="828"/>
                <w:tab w:val="left" w:pos="5415"/>
              </w:tabs>
              <w:ind w:hanging="360"/>
              <w:jc w:val="center"/>
              <w:rPr>
                <w:rFonts w:asciiTheme="minorHAnsi" w:hAnsiTheme="minorHAnsi" w:cstheme="minorHAnsi"/>
                <w:lang w:val="hr-HR"/>
              </w:rPr>
            </w:pPr>
            <w:r w:rsidRPr="00E267FD">
              <w:rPr>
                <w:rFonts w:asciiTheme="minorHAnsi" w:hAnsiTheme="minorHAnsi" w:cstheme="minorHAnsi"/>
                <w:lang w:val="hr-HR"/>
              </w:rPr>
              <w:t xml:space="preserve">Desilo se više puta (koliko puta? </w:t>
            </w:r>
            <w:r w:rsidRPr="00E267FD">
              <w:rPr>
                <w:rFonts w:asciiTheme="minorHAnsi" w:hAnsiTheme="minorHAnsi" w:cstheme="minorHAnsi"/>
                <w:u w:val="single"/>
                <w:lang w:val="hr-HR"/>
              </w:rPr>
              <w:tab/>
            </w:r>
            <w:r w:rsidRPr="00E267FD">
              <w:rPr>
                <w:rFonts w:asciiTheme="minorHAnsi" w:hAnsiTheme="minorHAnsi" w:cstheme="minorHAnsi"/>
                <w:spacing w:val="-10"/>
                <w:lang w:val="hr-HR"/>
              </w:rPr>
              <w:t>)</w:t>
            </w:r>
          </w:p>
          <w:p w14:paraId="49986642" w14:textId="77777777" w:rsidR="002243C0" w:rsidRPr="00E267FD" w:rsidRDefault="002243C0" w:rsidP="00E3102D">
            <w:pPr>
              <w:pStyle w:val="TableParagraph"/>
              <w:numPr>
                <w:ilvl w:val="0"/>
                <w:numId w:val="90"/>
              </w:numPr>
              <w:tabs>
                <w:tab w:val="left" w:pos="828"/>
              </w:tabs>
              <w:spacing w:before="1"/>
              <w:ind w:hanging="360"/>
              <w:jc w:val="center"/>
              <w:rPr>
                <w:rFonts w:asciiTheme="minorHAnsi" w:hAnsiTheme="minorHAnsi" w:cstheme="minorHAnsi"/>
                <w:lang w:val="hr-HR"/>
              </w:rPr>
            </w:pPr>
            <w:r w:rsidRPr="00E267FD">
              <w:rPr>
                <w:rFonts w:asciiTheme="minorHAnsi" w:hAnsiTheme="minorHAnsi" w:cstheme="minorHAnsi"/>
                <w:lang w:val="hr-HR"/>
              </w:rPr>
              <w:t>U toku (trenutno imam problem)</w:t>
            </w:r>
          </w:p>
        </w:tc>
      </w:tr>
      <w:tr w:rsidR="002243C0" w:rsidRPr="00E267FD" w14:paraId="55D7F4D7" w14:textId="77777777" w:rsidTr="002243C0">
        <w:trPr>
          <w:trHeight w:val="834"/>
        </w:trPr>
        <w:tc>
          <w:tcPr>
            <w:cnfStyle w:val="001000000000" w:firstRow="0" w:lastRow="0" w:firstColumn="1" w:lastColumn="0" w:oddVBand="0" w:evenVBand="0" w:oddHBand="0" w:evenHBand="0" w:firstRowFirstColumn="0" w:firstRowLastColumn="0" w:lastRowFirstColumn="0" w:lastRowLastColumn="0"/>
            <w:tcW w:w="9897" w:type="dxa"/>
            <w:gridSpan w:val="2"/>
          </w:tcPr>
          <w:p w14:paraId="37DA8974" w14:textId="77777777" w:rsidR="002243C0" w:rsidRPr="00E267FD" w:rsidRDefault="002243C0" w:rsidP="00DF7E5A">
            <w:pPr>
              <w:pStyle w:val="TableParagraph"/>
              <w:spacing w:before="25"/>
              <w:ind w:left="211"/>
              <w:jc w:val="center"/>
              <w:rPr>
                <w:rFonts w:asciiTheme="minorHAnsi" w:hAnsiTheme="minorHAnsi" w:cstheme="minorHAnsi"/>
                <w:b w:val="0"/>
                <w:lang w:val="hr-HR"/>
              </w:rPr>
            </w:pPr>
            <w:r w:rsidRPr="00E267FD">
              <w:rPr>
                <w:rFonts w:asciiTheme="minorHAnsi" w:hAnsiTheme="minorHAnsi" w:cstheme="minorHAnsi"/>
                <w:lang w:val="hr-HR"/>
              </w:rPr>
              <w:t>Šta bi voljeli da se desi da se problem riješi?</w:t>
            </w:r>
          </w:p>
        </w:tc>
      </w:tr>
      <w:tr w:rsidR="002243C0" w:rsidRPr="00E267FD" w14:paraId="0EDC9EAA" w14:textId="77777777" w:rsidTr="002243C0">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9897" w:type="dxa"/>
            <w:gridSpan w:val="2"/>
          </w:tcPr>
          <w:p w14:paraId="58D8C3CE" w14:textId="77777777" w:rsidR="002243C0" w:rsidRPr="00E267FD" w:rsidRDefault="002243C0" w:rsidP="00D834ED">
            <w:pPr>
              <w:pStyle w:val="TableParagraph"/>
              <w:tabs>
                <w:tab w:val="left" w:pos="4717"/>
              </w:tabs>
              <w:spacing w:line="270" w:lineRule="atLeast"/>
              <w:ind w:left="211" w:right="702"/>
              <w:jc w:val="center"/>
              <w:rPr>
                <w:rFonts w:asciiTheme="minorHAnsi" w:hAnsiTheme="minorHAnsi" w:cstheme="minorHAnsi"/>
                <w:b w:val="0"/>
                <w:lang w:val="hr-HR"/>
              </w:rPr>
            </w:pPr>
            <w:r w:rsidRPr="00E267FD">
              <w:rPr>
                <w:rFonts w:asciiTheme="minorHAnsi" w:hAnsiTheme="minorHAnsi" w:cstheme="minorHAnsi"/>
                <w:lang w:val="hr-HR"/>
              </w:rPr>
              <w:t xml:space="preserve">Potpis: </w:t>
            </w:r>
            <w:r w:rsidRPr="00E267FD">
              <w:rPr>
                <w:rFonts w:asciiTheme="minorHAnsi" w:hAnsiTheme="minorHAnsi" w:cstheme="minorHAnsi"/>
                <w:u w:val="single"/>
                <w:lang w:val="hr-HR"/>
              </w:rPr>
              <w:tab/>
            </w:r>
            <w:r w:rsidRPr="00E267FD">
              <w:rPr>
                <w:rFonts w:asciiTheme="minorHAnsi" w:hAnsiTheme="minorHAnsi" w:cstheme="minorHAnsi"/>
                <w:lang w:val="hr-HR"/>
              </w:rPr>
              <w:t>(nije potrebno u slučaju anonimnih žalbi) Datum:</w:t>
            </w:r>
          </w:p>
        </w:tc>
      </w:tr>
      <w:tr w:rsidR="002243C0" w:rsidRPr="00E267FD" w14:paraId="31FC77BD" w14:textId="77777777" w:rsidTr="002243C0">
        <w:trPr>
          <w:cnfStyle w:val="010000000000" w:firstRow="0" w:lastRow="1" w:firstColumn="0" w:lastColumn="0" w:oddVBand="0" w:evenVBand="0" w:oddHBand="0" w:evenHBand="0" w:firstRowFirstColumn="0" w:firstRowLastColumn="0" w:lastRowFirstColumn="0" w:lastRowLastColumn="0"/>
          <w:trHeight w:val="1535"/>
        </w:trPr>
        <w:tc>
          <w:tcPr>
            <w:cnfStyle w:val="001000000000" w:firstRow="0" w:lastRow="0" w:firstColumn="1" w:lastColumn="0" w:oddVBand="0" w:evenVBand="0" w:oddHBand="0" w:evenHBand="0" w:firstRowFirstColumn="0" w:firstRowLastColumn="0" w:lastRowFirstColumn="0" w:lastRowLastColumn="0"/>
            <w:tcW w:w="9897" w:type="dxa"/>
            <w:gridSpan w:val="2"/>
          </w:tcPr>
          <w:p w14:paraId="40BF97A8" w14:textId="77777777" w:rsidR="002243C0" w:rsidRPr="00E267FD" w:rsidRDefault="002243C0" w:rsidP="002243C0">
            <w:pPr>
              <w:pStyle w:val="TableParagraph"/>
              <w:spacing w:before="15"/>
              <w:ind w:left="211"/>
              <w:rPr>
                <w:rFonts w:asciiTheme="minorHAnsi" w:hAnsiTheme="minorHAnsi" w:cstheme="minorHAnsi"/>
                <w:bCs w:val="0"/>
                <w:lang w:val="hr-HR"/>
              </w:rPr>
            </w:pPr>
            <w:r w:rsidRPr="00E267FD">
              <w:rPr>
                <w:rFonts w:asciiTheme="minorHAnsi" w:hAnsiTheme="minorHAnsi" w:cstheme="minorHAnsi"/>
                <w:lang w:val="hr-HR"/>
              </w:rPr>
              <w:t>Molimo vratite ovaj obrazac na:</w:t>
            </w:r>
          </w:p>
          <w:p w14:paraId="1129CED7" w14:textId="77777777" w:rsidR="002243C0" w:rsidRPr="00E267FD" w:rsidRDefault="002243C0" w:rsidP="002243C0">
            <w:pPr>
              <w:pStyle w:val="TableParagraph"/>
              <w:spacing w:before="15"/>
              <w:ind w:left="211"/>
              <w:rPr>
                <w:rFonts w:asciiTheme="minorHAnsi" w:hAnsiTheme="minorHAnsi" w:cstheme="minorHAnsi"/>
                <w:b w:val="0"/>
                <w:lang w:val="hr-HR"/>
              </w:rPr>
            </w:pPr>
            <w:r w:rsidRPr="00E267FD">
              <w:rPr>
                <w:rFonts w:asciiTheme="minorHAnsi" w:hAnsiTheme="minorHAnsi" w:cstheme="minorHAnsi"/>
                <w:color w:val="000009"/>
                <w:lang w:val="hr-HR"/>
              </w:rPr>
              <w:t xml:space="preserve">Ministarstvo poljoprivrede, šumarstva i </w:t>
            </w:r>
            <w:r w:rsidR="00746D74">
              <w:rPr>
                <w:rFonts w:asciiTheme="minorHAnsi" w:hAnsiTheme="minorHAnsi" w:cstheme="minorHAnsi"/>
                <w:color w:val="000009"/>
                <w:lang w:val="hr-HR"/>
              </w:rPr>
              <w:t>vodoprivrede</w:t>
            </w:r>
            <w:r w:rsidRPr="00E267FD">
              <w:rPr>
                <w:rFonts w:asciiTheme="minorHAnsi" w:hAnsiTheme="minorHAnsi" w:cstheme="minorHAnsi"/>
                <w:color w:val="000009"/>
                <w:lang w:val="hr-HR"/>
              </w:rPr>
              <w:t xml:space="preserve"> Na pažnju projektne jedinice </w:t>
            </w:r>
            <w:r w:rsidR="00DF7E5A">
              <w:rPr>
                <w:rFonts w:asciiTheme="minorHAnsi" w:hAnsiTheme="minorHAnsi" w:cstheme="minorHAnsi"/>
                <w:color w:val="000009"/>
                <w:lang w:val="hr-HR"/>
              </w:rPr>
              <w:t xml:space="preserve">za </w:t>
            </w:r>
            <w:r w:rsidRPr="00E267FD">
              <w:rPr>
                <w:rFonts w:asciiTheme="minorHAnsi" w:hAnsiTheme="minorHAnsi" w:cstheme="minorHAnsi"/>
                <w:color w:val="000009"/>
                <w:lang w:val="hr-HR"/>
              </w:rPr>
              <w:t>FSPP</w:t>
            </w:r>
            <w:r w:rsidRPr="00E267FD">
              <w:rPr>
                <w:rFonts w:asciiTheme="minorHAnsi" w:hAnsiTheme="minorHAnsi" w:cstheme="minorHAnsi"/>
                <w:b w:val="0"/>
                <w:bCs w:val="0"/>
                <w:color w:val="000009"/>
                <w:lang w:val="hr-HR"/>
              </w:rPr>
              <w:t xml:space="preserve"> - </w:t>
            </w:r>
            <w:r w:rsidRPr="00E267FD">
              <w:rPr>
                <w:rFonts w:asciiTheme="minorHAnsi" w:hAnsiTheme="minorHAnsi" w:cstheme="minorHAnsi"/>
                <w:color w:val="000009"/>
                <w:lang w:val="hr-HR"/>
              </w:rPr>
              <w:t xml:space="preserve">Adresa: , 81000 Podgorica, Crna Gora </w:t>
            </w:r>
          </w:p>
          <w:p w14:paraId="0BF0DA89" w14:textId="77777777" w:rsidR="002243C0" w:rsidRPr="00E267FD" w:rsidRDefault="002243C0" w:rsidP="00D834ED">
            <w:pPr>
              <w:pStyle w:val="TableParagraph"/>
              <w:spacing w:line="240" w:lineRule="exact"/>
              <w:ind w:left="107"/>
              <w:rPr>
                <w:rFonts w:asciiTheme="minorHAnsi" w:hAnsiTheme="minorHAnsi" w:cstheme="minorHAnsi"/>
                <w:lang w:val="hr-HR"/>
              </w:rPr>
            </w:pPr>
          </w:p>
        </w:tc>
      </w:tr>
    </w:tbl>
    <w:p w14:paraId="3D8A4974" w14:textId="77777777" w:rsidR="00873A8A" w:rsidRDefault="00873A8A" w:rsidP="00873A8A">
      <w:pPr>
        <w:pStyle w:val="Normal051656e8-894e-4e82-abce-0f0e8baedacc"/>
      </w:pPr>
      <w:bookmarkStart w:id="203" w:name="_Toc196396584"/>
      <w:bookmarkStart w:id="204" w:name="_Hlk210986828"/>
      <w:bookmarkStart w:id="205" w:name="_Toc212411296"/>
      <w:bookmarkStart w:id="206" w:name="_Toc217250494"/>
    </w:p>
    <w:p w14:paraId="7D30BF07" w14:textId="77777777" w:rsidR="00873A8A" w:rsidRDefault="00873A8A">
      <w:pPr>
        <w:rPr>
          <w:rFonts w:ascii="Times New Roman" w:hAnsi="Times New Roman" w:cs="Times New Roman"/>
          <w:spacing w:val="-1"/>
          <w:kern w:val="0"/>
          <w:sz w:val="20"/>
          <w:szCs w:val="20"/>
        </w:rPr>
      </w:pPr>
      <w:r>
        <w:br w:type="page"/>
      </w:r>
    </w:p>
    <w:p w14:paraId="521D7238" w14:textId="77777777" w:rsidR="00873A8A" w:rsidRDefault="00873A8A" w:rsidP="00873A8A">
      <w:pPr>
        <w:pStyle w:val="Normal051656e8-894e-4e82-abce-0f0e8baedacc"/>
      </w:pPr>
    </w:p>
    <w:p w14:paraId="4EB39FCA" w14:textId="77777777" w:rsidR="002243C0" w:rsidRDefault="002243C0" w:rsidP="00203339">
      <w:pPr>
        <w:pStyle w:val="Heading1"/>
      </w:pPr>
      <w:bookmarkStart w:id="207" w:name="_Toc217387132"/>
      <w:r w:rsidRPr="00E267FD">
        <w:t xml:space="preserve">Aneks 2: Obrazac za </w:t>
      </w:r>
      <w:r w:rsidR="00DF7E5A">
        <w:t>skrining</w:t>
      </w:r>
      <w:r w:rsidRPr="00E267FD">
        <w:t xml:space="preserve"> </w:t>
      </w:r>
      <w:r w:rsidR="00DF7E5A" w:rsidRPr="00E267FD">
        <w:t xml:space="preserve">zemljišta </w:t>
      </w:r>
      <w:r w:rsidRPr="00E267FD">
        <w:t>za eksproprijaciju i preseljenje</w:t>
      </w:r>
      <w:bookmarkEnd w:id="207"/>
      <w:r w:rsidRPr="00E267FD">
        <w:t xml:space="preserve"> </w:t>
      </w:r>
      <w:bookmarkEnd w:id="203"/>
      <w:bookmarkEnd w:id="204"/>
      <w:bookmarkEnd w:id="205"/>
      <w:bookmarkEnd w:id="206"/>
    </w:p>
    <w:p w14:paraId="5C05F33B" w14:textId="77777777" w:rsidR="00DF7E5A" w:rsidRPr="00DF7E5A" w:rsidRDefault="00DF7E5A" w:rsidP="00DF7E5A">
      <w:pPr>
        <w:rPr>
          <w:lang w:val="hr-HR" w:eastAsia="en-GB"/>
        </w:rPr>
      </w:pPr>
    </w:p>
    <w:p w14:paraId="6B50F905" w14:textId="77777777" w:rsidR="002243C0" w:rsidRPr="00E267FD" w:rsidRDefault="002243C0" w:rsidP="002243C0">
      <w:pPr>
        <w:spacing w:after="0" w:line="240" w:lineRule="auto"/>
        <w:rPr>
          <w:rFonts w:ascii="Calibri" w:eastAsiaTheme="minorEastAsia" w:hAnsi="Calibri" w:cs="Calibri"/>
          <w:kern w:val="0"/>
          <w:lang w:val="hr-HR"/>
        </w:rPr>
      </w:pPr>
      <w:r w:rsidRPr="00E267FD">
        <w:rPr>
          <w:rFonts w:ascii="Calibri" w:eastAsiaTheme="minorEastAsia" w:hAnsi="Calibri" w:cs="Calibri"/>
          <w:kern w:val="0"/>
          <w:lang w:val="hr-HR"/>
        </w:rPr>
        <w:t>Naziv podkomponente: ______________________</w:t>
      </w:r>
    </w:p>
    <w:p w14:paraId="1C6E25D0" w14:textId="77777777" w:rsidR="002243C0" w:rsidRPr="00E267FD" w:rsidRDefault="002243C0" w:rsidP="002243C0">
      <w:pPr>
        <w:spacing w:after="0" w:line="240" w:lineRule="auto"/>
        <w:rPr>
          <w:rFonts w:ascii="Calibri" w:eastAsiaTheme="minorEastAsia" w:hAnsi="Calibri" w:cs="Calibri"/>
          <w:kern w:val="0"/>
          <w:lang w:val="hr-HR"/>
        </w:rPr>
      </w:pPr>
      <w:r w:rsidRPr="00E267FD">
        <w:rPr>
          <w:rFonts w:ascii="Calibri" w:eastAsiaTheme="minorEastAsia" w:hAnsi="Calibri" w:cs="Calibri"/>
          <w:kern w:val="0"/>
          <w:lang w:val="hr-HR"/>
        </w:rPr>
        <w:t>Distrikt: ________________________</w:t>
      </w:r>
    </w:p>
    <w:p w14:paraId="48AD4CBE" w14:textId="77777777" w:rsidR="002243C0" w:rsidRPr="00E267FD" w:rsidRDefault="002243C0" w:rsidP="002243C0">
      <w:pPr>
        <w:spacing w:after="0" w:line="240" w:lineRule="auto"/>
        <w:rPr>
          <w:rFonts w:ascii="Calibri" w:eastAsiaTheme="minorEastAsia" w:hAnsi="Calibri" w:cs="Calibri"/>
          <w:kern w:val="0"/>
          <w:lang w:val="hr-HR"/>
        </w:rPr>
      </w:pPr>
      <w:r w:rsidRPr="00E267FD">
        <w:rPr>
          <w:rFonts w:ascii="Calibri" w:eastAsiaTheme="minorEastAsia" w:hAnsi="Calibri" w:cs="Calibri"/>
          <w:kern w:val="0"/>
          <w:lang w:val="hr-HR"/>
        </w:rPr>
        <w:t>Okrug: ______________________</w:t>
      </w:r>
    </w:p>
    <w:p w14:paraId="3B65E6FF"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 xml:space="preserve">Ime osobe koja popunjava obrazac:    </w:t>
      </w:r>
      <w:r w:rsidRPr="00E267FD">
        <w:rPr>
          <w:rFonts w:ascii="Calibri" w:eastAsiaTheme="minorEastAsia" w:hAnsi="Calibri" w:cs="Calibri"/>
          <w:kern w:val="0"/>
          <w:lang w:val="hr-HR"/>
        </w:rPr>
        <w:tab/>
        <w:t>_________________________</w:t>
      </w:r>
    </w:p>
    <w:p w14:paraId="4F5B9389"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Pozicija osobe koja popunjava obrazac:</w:t>
      </w:r>
      <w:r w:rsidRPr="00E267FD">
        <w:rPr>
          <w:rFonts w:ascii="Calibri" w:eastAsiaTheme="minorEastAsia" w:hAnsi="Calibri" w:cs="Calibri"/>
          <w:kern w:val="0"/>
          <w:lang w:val="hr-HR"/>
        </w:rPr>
        <w:tab/>
        <w:t>_________________________</w:t>
      </w:r>
    </w:p>
    <w:p w14:paraId="0737D2E1" w14:textId="77777777" w:rsidR="002243C0" w:rsidRPr="00E267FD" w:rsidRDefault="00DF7E5A" w:rsidP="002243C0">
      <w:pPr>
        <w:rPr>
          <w:rFonts w:ascii="Calibri" w:eastAsiaTheme="minorEastAsia" w:hAnsi="Calibri" w:cs="Calibri"/>
          <w:kern w:val="0"/>
          <w:lang w:val="hr-HR"/>
        </w:rPr>
      </w:pPr>
      <w:r>
        <w:rPr>
          <w:rFonts w:ascii="Calibri" w:eastAsiaTheme="minorEastAsia" w:hAnsi="Calibri" w:cs="Calibri"/>
          <w:kern w:val="0"/>
          <w:lang w:val="hr-HR"/>
        </w:rPr>
        <w:t>Sekcija</w:t>
      </w:r>
      <w:r w:rsidR="002243C0" w:rsidRPr="00E267FD">
        <w:rPr>
          <w:rFonts w:ascii="Calibri" w:eastAsiaTheme="minorEastAsia" w:hAnsi="Calibri" w:cs="Calibri"/>
          <w:kern w:val="0"/>
          <w:lang w:val="hr-HR"/>
        </w:rPr>
        <w:t xml:space="preserve"> 1:</w:t>
      </w:r>
    </w:p>
    <w:p w14:paraId="03A1A8A1"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 xml:space="preserve">Da li će zemljište </w:t>
      </w:r>
      <w:r w:rsidR="00DF7E5A">
        <w:rPr>
          <w:rFonts w:ascii="Calibri" w:eastAsiaTheme="minorEastAsia" w:hAnsi="Calibri" w:cs="Calibri"/>
          <w:kern w:val="0"/>
          <w:lang w:val="hr-HR"/>
        </w:rPr>
        <w:t xml:space="preserve">koje se koristiti biti za podkomponentu koja je </w:t>
      </w:r>
      <w:r w:rsidRPr="00E267FD">
        <w:rPr>
          <w:rFonts w:ascii="Calibri" w:eastAsiaTheme="minorEastAsia" w:hAnsi="Calibri" w:cs="Calibri"/>
          <w:kern w:val="0"/>
          <w:lang w:val="hr-HR"/>
        </w:rPr>
        <w:t>u potpunosti u vlasništvu Ministarstva ili neke druge državne agencije i da li je to vlasništvo neosporno?</w:t>
      </w:r>
    </w:p>
    <w:p w14:paraId="6BCEE660" w14:textId="77777777" w:rsidR="002243C0" w:rsidRPr="00E267FD" w:rsidRDefault="00DF7E5A" w:rsidP="002243C0">
      <w:pPr>
        <w:rPr>
          <w:rFonts w:ascii="Calibri" w:eastAsiaTheme="minorEastAsia" w:hAnsi="Calibri" w:cs="Calibri"/>
          <w:kern w:val="0"/>
          <w:lang w:val="hr-HR"/>
        </w:rPr>
      </w:pPr>
      <w:r>
        <w:rPr>
          <w:rFonts w:ascii="Calibri" w:eastAsiaTheme="minorEastAsia" w:hAnsi="Calibri" w:cs="Calibri"/>
          <w:kern w:val="0"/>
          <w:lang w:val="hr-HR"/>
        </w:rPr>
        <w:t>Da</w:t>
      </w:r>
      <w:r w:rsidR="002243C0" w:rsidRPr="00E267FD">
        <w:rPr>
          <w:rFonts w:ascii="Calibri" w:eastAsiaTheme="minorEastAsia" w:hAnsi="Calibri" w:cs="Calibri"/>
          <w:kern w:val="0"/>
          <w:lang w:val="hr-HR"/>
        </w:rPr>
        <w:t>_______ N</w:t>
      </w:r>
      <w:r>
        <w:rPr>
          <w:rFonts w:ascii="Calibri" w:eastAsiaTheme="minorEastAsia" w:hAnsi="Calibri" w:cs="Calibri"/>
          <w:kern w:val="0"/>
          <w:lang w:val="hr-HR"/>
        </w:rPr>
        <w:t>e</w:t>
      </w:r>
      <w:r w:rsidR="002243C0" w:rsidRPr="00E267FD">
        <w:rPr>
          <w:rFonts w:ascii="Calibri" w:eastAsiaTheme="minorEastAsia" w:hAnsi="Calibri" w:cs="Calibri"/>
          <w:kern w:val="0"/>
          <w:lang w:val="hr-HR"/>
        </w:rPr>
        <w:t>_______</w:t>
      </w:r>
    </w:p>
    <w:p w14:paraId="7B68F26C"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 xml:space="preserve">Ako </w:t>
      </w:r>
      <w:r w:rsidR="00DF7E5A">
        <w:rPr>
          <w:rFonts w:ascii="Calibri" w:eastAsiaTheme="minorEastAsia" w:hAnsi="Calibri" w:cs="Calibri"/>
          <w:kern w:val="0"/>
          <w:lang w:val="hr-HR"/>
        </w:rPr>
        <w:t>DA</w:t>
      </w:r>
      <w:r w:rsidRPr="00E267FD">
        <w:rPr>
          <w:rFonts w:ascii="Calibri" w:eastAsiaTheme="minorEastAsia" w:hAnsi="Calibri" w:cs="Calibri"/>
          <w:kern w:val="0"/>
          <w:lang w:val="hr-HR"/>
        </w:rPr>
        <w:t xml:space="preserve">, preskočite Sekciju 2.  Idite direktno na Sekciju 3. Ako </w:t>
      </w:r>
      <w:r w:rsidR="00DF7E5A">
        <w:rPr>
          <w:rFonts w:ascii="Calibri" w:eastAsiaTheme="minorEastAsia" w:hAnsi="Calibri" w:cs="Calibri"/>
          <w:kern w:val="0"/>
          <w:lang w:val="hr-HR"/>
        </w:rPr>
        <w:t>NE</w:t>
      </w:r>
      <w:r w:rsidRPr="00E267FD">
        <w:rPr>
          <w:rFonts w:ascii="Calibri" w:eastAsiaTheme="minorEastAsia" w:hAnsi="Calibri" w:cs="Calibri"/>
          <w:kern w:val="0"/>
          <w:lang w:val="hr-HR"/>
        </w:rPr>
        <w:t>, pređite na Sekciju 2</w:t>
      </w:r>
    </w:p>
    <w:p w14:paraId="04291BB0" w14:textId="77777777" w:rsidR="002243C0" w:rsidRPr="00E267FD" w:rsidRDefault="00DF7E5A" w:rsidP="002243C0">
      <w:pPr>
        <w:rPr>
          <w:rFonts w:ascii="Calibri" w:eastAsiaTheme="minorEastAsia" w:hAnsi="Calibri" w:cs="Calibri"/>
          <w:kern w:val="0"/>
          <w:lang w:val="hr-HR"/>
        </w:rPr>
      </w:pPr>
      <w:r>
        <w:rPr>
          <w:rFonts w:ascii="Calibri" w:eastAsiaTheme="minorEastAsia" w:hAnsi="Calibri" w:cs="Calibri"/>
          <w:kern w:val="0"/>
          <w:lang w:val="hr-HR"/>
        </w:rPr>
        <w:t>Sekcija</w:t>
      </w:r>
      <w:r w:rsidRPr="00E267FD">
        <w:rPr>
          <w:rFonts w:ascii="Calibri" w:eastAsiaTheme="minorEastAsia" w:hAnsi="Calibri" w:cs="Calibri"/>
          <w:kern w:val="0"/>
          <w:lang w:val="hr-HR"/>
        </w:rPr>
        <w:t xml:space="preserve"> </w:t>
      </w:r>
      <w:r w:rsidR="002243C0" w:rsidRPr="00E267FD">
        <w:rPr>
          <w:rFonts w:ascii="Calibri" w:eastAsiaTheme="minorEastAsia" w:hAnsi="Calibri" w:cs="Calibri"/>
          <w:kern w:val="0"/>
          <w:lang w:val="hr-HR"/>
        </w:rPr>
        <w:t xml:space="preserve">2: </w:t>
      </w:r>
    </w:p>
    <w:p w14:paraId="3817EB8E"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Da li je nek</w:t>
      </w:r>
      <w:r w:rsidR="00DF7E5A">
        <w:rPr>
          <w:rFonts w:ascii="Calibri" w:eastAsiaTheme="minorEastAsia" w:hAnsi="Calibri" w:cs="Calibri"/>
          <w:kern w:val="0"/>
          <w:lang w:val="hr-HR"/>
        </w:rPr>
        <w:t xml:space="preserve">o </w:t>
      </w:r>
      <w:r w:rsidRPr="00E267FD">
        <w:rPr>
          <w:rFonts w:ascii="Calibri" w:eastAsiaTheme="minorEastAsia" w:hAnsi="Calibri" w:cs="Calibri"/>
          <w:kern w:val="0"/>
          <w:lang w:val="hr-HR"/>
        </w:rPr>
        <w:t>zemlj</w:t>
      </w:r>
      <w:r w:rsidR="00DF7E5A">
        <w:rPr>
          <w:rFonts w:ascii="Calibri" w:eastAsiaTheme="minorEastAsia" w:hAnsi="Calibri" w:cs="Calibri"/>
          <w:kern w:val="0"/>
          <w:lang w:val="hr-HR"/>
        </w:rPr>
        <w:t>ište</w:t>
      </w:r>
      <w:r w:rsidRPr="00E267FD">
        <w:rPr>
          <w:rFonts w:ascii="Calibri" w:eastAsiaTheme="minorEastAsia" w:hAnsi="Calibri" w:cs="Calibri"/>
          <w:kern w:val="0"/>
          <w:lang w:val="hr-HR"/>
        </w:rPr>
        <w:t xml:space="preserve"> u vlasništvu pojedinaca ili domaćinstava?    Da _______ Ne _______</w:t>
      </w:r>
    </w:p>
    <w:p w14:paraId="08B47E68"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[napomena: zemljište ne mora imati zvanične vlasničke listove, ali ga zajednica može priznati kao vlasništvo pojedinaca ili domaćinstava]</w:t>
      </w:r>
    </w:p>
    <w:p w14:paraId="0F620AC4"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 xml:space="preserve">Ako </w:t>
      </w:r>
      <w:r w:rsidR="0072334E" w:rsidRPr="00E267FD">
        <w:rPr>
          <w:rFonts w:ascii="Calibri" w:eastAsiaTheme="minorEastAsia" w:hAnsi="Calibri" w:cs="Calibri"/>
          <w:kern w:val="0"/>
          <w:lang w:val="hr-HR"/>
        </w:rPr>
        <w:t>DA</w:t>
      </w:r>
      <w:r w:rsidRPr="00E267FD">
        <w:rPr>
          <w:rFonts w:ascii="Calibri" w:eastAsiaTheme="minorEastAsia" w:hAnsi="Calibri" w:cs="Calibri"/>
          <w:kern w:val="0"/>
          <w:lang w:val="hr-HR"/>
        </w:rPr>
        <w:t>, otprilike koliko pojedinaca ili domaćinstava?  __________</w:t>
      </w:r>
    </w:p>
    <w:p w14:paraId="3F43B069"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Kolika je veličina površine zemljišta (m2)? _____________</w:t>
      </w:r>
    </w:p>
    <w:p w14:paraId="22D37042"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 xml:space="preserve">Da li se bilo koji dio zemljišta smatra zajedničkom imovinom?   Da ________ </w:t>
      </w:r>
      <w:r w:rsidR="0072334E">
        <w:rPr>
          <w:rFonts w:ascii="Calibri" w:eastAsiaTheme="minorEastAsia" w:hAnsi="Calibri" w:cs="Calibri"/>
          <w:kern w:val="0"/>
          <w:lang w:val="hr-HR"/>
        </w:rPr>
        <w:t>Ne</w:t>
      </w:r>
      <w:r w:rsidRPr="00E267FD">
        <w:rPr>
          <w:rFonts w:ascii="Calibri" w:eastAsiaTheme="minorEastAsia" w:hAnsi="Calibri" w:cs="Calibri"/>
          <w:kern w:val="0"/>
          <w:lang w:val="hr-HR"/>
        </w:rPr>
        <w:t xml:space="preserve"> ___________</w:t>
      </w:r>
    </w:p>
    <w:p w14:paraId="24864BBA"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Ako jeste, kolika je veličina površine zemljišta (m2)? ___________</w:t>
      </w:r>
    </w:p>
    <w:p w14:paraId="4F13D771"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 xml:space="preserve">Ako ste na bilo koje od pitanja iz Sekcije 2 dobili odgovor </w:t>
      </w:r>
      <w:r w:rsidR="0072334E" w:rsidRPr="00E267FD">
        <w:rPr>
          <w:rFonts w:ascii="Calibri" w:eastAsiaTheme="minorEastAsia" w:hAnsi="Calibri" w:cs="Calibri"/>
          <w:kern w:val="0"/>
          <w:lang w:val="hr-HR"/>
        </w:rPr>
        <w:t>'DA'</w:t>
      </w:r>
      <w:r w:rsidRPr="00E267FD">
        <w:rPr>
          <w:rFonts w:ascii="Calibri" w:eastAsiaTheme="minorEastAsia" w:hAnsi="Calibri" w:cs="Calibri"/>
          <w:kern w:val="0"/>
          <w:lang w:val="hr-HR"/>
        </w:rPr>
        <w:t xml:space="preserve">, molimo vas da o tome razgovarate sa projektnim menadžerom i stručnjakom za </w:t>
      </w:r>
      <w:r w:rsidR="0072334E">
        <w:rPr>
          <w:rFonts w:ascii="Calibri" w:eastAsiaTheme="minorEastAsia" w:hAnsi="Calibri" w:cs="Calibri"/>
          <w:kern w:val="0"/>
          <w:lang w:val="hr-HR"/>
        </w:rPr>
        <w:t xml:space="preserve">pitanja koja se odnose na društvo za </w:t>
      </w:r>
      <w:r w:rsidRPr="00E267FD">
        <w:rPr>
          <w:rFonts w:ascii="Calibri" w:eastAsiaTheme="minorEastAsia" w:hAnsi="Calibri" w:cs="Calibri"/>
          <w:kern w:val="0"/>
          <w:lang w:val="hr-HR"/>
        </w:rPr>
        <w:t>sljedeći korak.</w:t>
      </w:r>
    </w:p>
    <w:p w14:paraId="473CDEB8" w14:textId="77777777" w:rsidR="002243C0" w:rsidRPr="00E267FD" w:rsidRDefault="0072334E" w:rsidP="002243C0">
      <w:pPr>
        <w:rPr>
          <w:rFonts w:ascii="Calibri" w:eastAsiaTheme="minorEastAsia" w:hAnsi="Calibri" w:cs="Calibri"/>
          <w:kern w:val="0"/>
          <w:lang w:val="hr-HR"/>
        </w:rPr>
      </w:pPr>
      <w:r>
        <w:rPr>
          <w:rFonts w:ascii="Calibri" w:eastAsiaTheme="minorEastAsia" w:hAnsi="Calibri" w:cs="Calibri"/>
          <w:kern w:val="0"/>
          <w:lang w:val="hr-HR"/>
        </w:rPr>
        <w:t>Sekcija</w:t>
      </w:r>
      <w:r w:rsidR="002243C0" w:rsidRPr="00E267FD">
        <w:rPr>
          <w:rFonts w:ascii="Calibri" w:eastAsiaTheme="minorEastAsia" w:hAnsi="Calibri" w:cs="Calibri"/>
          <w:kern w:val="0"/>
          <w:lang w:val="hr-HR"/>
        </w:rPr>
        <w:t xml:space="preserve"> 3:</w:t>
      </w:r>
    </w:p>
    <w:p w14:paraId="05391C6D" w14:textId="77777777" w:rsidR="002243C0" w:rsidRPr="00E267FD" w:rsidRDefault="002243C0" w:rsidP="002243C0">
      <w:pPr>
        <w:spacing w:line="240" w:lineRule="auto"/>
        <w:rPr>
          <w:rFonts w:ascii="Calibri" w:eastAsiaTheme="minorEastAsia" w:hAnsi="Calibri" w:cs="Calibri"/>
          <w:kern w:val="0"/>
          <w:lang w:val="hr-HR"/>
        </w:rPr>
      </w:pPr>
      <w:r w:rsidRPr="00E267FD">
        <w:rPr>
          <w:rFonts w:ascii="Calibri" w:eastAsiaTheme="minorEastAsia" w:hAnsi="Calibri" w:cs="Calibri"/>
          <w:kern w:val="0"/>
          <w:lang w:val="hr-HR"/>
        </w:rPr>
        <w:t>Da li iko živi na tom zemljištu (čak i ako to nije njihova imovina)? Da ______ Ne _______</w:t>
      </w:r>
    </w:p>
    <w:p w14:paraId="7B04446E" w14:textId="77777777" w:rsidR="002243C0" w:rsidRPr="00E267FD" w:rsidRDefault="002243C0" w:rsidP="002243C0">
      <w:pPr>
        <w:spacing w:line="240" w:lineRule="auto"/>
        <w:rPr>
          <w:rFonts w:ascii="Calibri" w:eastAsiaTheme="minorEastAsia" w:hAnsi="Calibri" w:cs="Calibri"/>
          <w:kern w:val="0"/>
          <w:lang w:val="hr-HR"/>
        </w:rPr>
      </w:pPr>
      <w:r w:rsidRPr="00E267FD">
        <w:rPr>
          <w:rFonts w:ascii="Calibri" w:eastAsiaTheme="minorEastAsia" w:hAnsi="Calibri" w:cs="Calibri"/>
          <w:kern w:val="0"/>
          <w:lang w:val="hr-HR"/>
        </w:rPr>
        <w:t xml:space="preserve">Ako </w:t>
      </w:r>
      <w:r w:rsidR="0072334E" w:rsidRPr="00E267FD">
        <w:rPr>
          <w:rFonts w:ascii="Calibri" w:eastAsiaTheme="minorEastAsia" w:hAnsi="Calibri" w:cs="Calibri"/>
          <w:kern w:val="0"/>
          <w:lang w:val="hr-HR"/>
        </w:rPr>
        <w:t>DA</w:t>
      </w:r>
      <w:r w:rsidRPr="00E267FD">
        <w:rPr>
          <w:rFonts w:ascii="Calibri" w:eastAsiaTheme="minorEastAsia" w:hAnsi="Calibri" w:cs="Calibri"/>
          <w:kern w:val="0"/>
          <w:lang w:val="hr-HR"/>
        </w:rPr>
        <w:t xml:space="preserve">, koliko pojedinaca ______ ili domaćinstava _______? </w:t>
      </w:r>
    </w:p>
    <w:p w14:paraId="6DC2310F" w14:textId="77777777" w:rsidR="002243C0" w:rsidRPr="00E267FD" w:rsidRDefault="002243C0" w:rsidP="002243C0">
      <w:pPr>
        <w:spacing w:line="240" w:lineRule="auto"/>
        <w:rPr>
          <w:rFonts w:ascii="Calibri" w:eastAsiaTheme="minorEastAsia" w:hAnsi="Calibri" w:cs="Calibri"/>
          <w:kern w:val="0"/>
          <w:lang w:val="hr-HR"/>
        </w:rPr>
      </w:pPr>
      <w:r w:rsidRPr="00E267FD">
        <w:rPr>
          <w:rFonts w:ascii="Calibri" w:eastAsiaTheme="minorEastAsia" w:hAnsi="Calibri" w:cs="Calibri"/>
          <w:kern w:val="0"/>
          <w:lang w:val="hr-HR"/>
        </w:rPr>
        <w:t>Da li iko koristi zemlju za poljoprivredu (čak i ako nije njihova imovina)? Da ______ Ne _______</w:t>
      </w:r>
    </w:p>
    <w:p w14:paraId="4DE10B74" w14:textId="77777777" w:rsidR="002243C0" w:rsidRPr="00E267FD" w:rsidRDefault="002243C0" w:rsidP="002243C0">
      <w:pPr>
        <w:spacing w:line="240" w:lineRule="auto"/>
        <w:rPr>
          <w:rFonts w:ascii="Calibri" w:eastAsiaTheme="minorEastAsia" w:hAnsi="Calibri" w:cs="Calibri"/>
          <w:kern w:val="0"/>
          <w:lang w:val="hr-HR"/>
        </w:rPr>
      </w:pPr>
      <w:r w:rsidRPr="00E267FD">
        <w:rPr>
          <w:rFonts w:ascii="Calibri" w:eastAsiaTheme="minorEastAsia" w:hAnsi="Calibri" w:cs="Calibri"/>
          <w:kern w:val="0"/>
          <w:lang w:val="hr-HR"/>
        </w:rPr>
        <w:t xml:space="preserve">Ako </w:t>
      </w:r>
      <w:r w:rsidR="0072334E" w:rsidRPr="00E267FD">
        <w:rPr>
          <w:rFonts w:ascii="Calibri" w:eastAsiaTheme="minorEastAsia" w:hAnsi="Calibri" w:cs="Calibri"/>
          <w:kern w:val="0"/>
          <w:lang w:val="hr-HR"/>
        </w:rPr>
        <w:t>DA</w:t>
      </w:r>
      <w:r w:rsidRPr="00E267FD">
        <w:rPr>
          <w:rFonts w:ascii="Calibri" w:eastAsiaTheme="minorEastAsia" w:hAnsi="Calibri" w:cs="Calibri"/>
          <w:kern w:val="0"/>
          <w:lang w:val="hr-HR"/>
        </w:rPr>
        <w:t xml:space="preserve">, koliko pojedinaca ______ ili domaćinstava _______? </w:t>
      </w:r>
    </w:p>
    <w:p w14:paraId="4D81367C" w14:textId="77777777" w:rsidR="002243C0" w:rsidRPr="00E267FD" w:rsidRDefault="002243C0" w:rsidP="002243C0">
      <w:pPr>
        <w:spacing w:line="240" w:lineRule="auto"/>
        <w:rPr>
          <w:rFonts w:ascii="Calibri" w:eastAsiaTheme="minorEastAsia" w:hAnsi="Calibri" w:cs="Calibri"/>
          <w:kern w:val="0"/>
          <w:lang w:val="hr-HR"/>
        </w:rPr>
      </w:pPr>
      <w:r w:rsidRPr="00E267FD">
        <w:rPr>
          <w:rFonts w:ascii="Calibri" w:eastAsiaTheme="minorEastAsia" w:hAnsi="Calibri" w:cs="Calibri"/>
          <w:kern w:val="0"/>
          <w:lang w:val="hr-HR"/>
        </w:rPr>
        <w:t>Da li iko koristi zemlju za neku drugu vrstu nepoljoprivredne djelatnosti? Da, _____ Ne _______</w:t>
      </w:r>
    </w:p>
    <w:p w14:paraId="7114089D" w14:textId="77777777" w:rsidR="002243C0" w:rsidRPr="00E267FD" w:rsidRDefault="002243C0" w:rsidP="002243C0">
      <w:pPr>
        <w:spacing w:line="240" w:lineRule="auto"/>
        <w:rPr>
          <w:rFonts w:ascii="Calibri" w:eastAsiaTheme="minorEastAsia" w:hAnsi="Calibri" w:cs="Calibri"/>
          <w:kern w:val="0"/>
          <w:lang w:val="hr-HR"/>
        </w:rPr>
      </w:pPr>
      <w:r w:rsidRPr="00E267FD">
        <w:rPr>
          <w:rFonts w:ascii="Calibri" w:eastAsiaTheme="minorEastAsia" w:hAnsi="Calibri" w:cs="Calibri"/>
          <w:kern w:val="0"/>
          <w:lang w:val="hr-HR"/>
        </w:rPr>
        <w:t xml:space="preserve">Ako </w:t>
      </w:r>
      <w:r w:rsidR="0072334E" w:rsidRPr="00E267FD">
        <w:rPr>
          <w:rFonts w:ascii="Calibri" w:eastAsiaTheme="minorEastAsia" w:hAnsi="Calibri" w:cs="Calibri"/>
          <w:kern w:val="0"/>
          <w:lang w:val="hr-HR"/>
        </w:rPr>
        <w:t>DA</w:t>
      </w:r>
      <w:r w:rsidRPr="00E267FD">
        <w:rPr>
          <w:rFonts w:ascii="Calibri" w:eastAsiaTheme="minorEastAsia" w:hAnsi="Calibri" w:cs="Calibri"/>
          <w:kern w:val="0"/>
          <w:lang w:val="hr-HR"/>
        </w:rPr>
        <w:t xml:space="preserve">, kakvu vrstu upotrebe? ____________ koliko pojedinaca ______ ili domaćinstava _______? </w:t>
      </w:r>
    </w:p>
    <w:p w14:paraId="289B5983" w14:textId="77777777" w:rsidR="002243C0" w:rsidRPr="00E267FD" w:rsidRDefault="002243C0" w:rsidP="002243C0">
      <w:pPr>
        <w:spacing w:line="240" w:lineRule="auto"/>
        <w:rPr>
          <w:rFonts w:ascii="Calibri" w:eastAsiaTheme="minorEastAsia" w:hAnsi="Calibri" w:cs="Calibri"/>
          <w:kern w:val="0"/>
          <w:lang w:val="hr-HR"/>
        </w:rPr>
      </w:pPr>
      <w:r w:rsidRPr="00E267FD">
        <w:rPr>
          <w:rFonts w:ascii="Calibri" w:eastAsiaTheme="minorEastAsia" w:hAnsi="Calibri" w:cs="Calibri"/>
          <w:kern w:val="0"/>
          <w:lang w:val="hr-HR"/>
        </w:rPr>
        <w:t>Da li iko koristi zemlju u neku drugu svrhu? Da, _____ Ne _______</w:t>
      </w:r>
    </w:p>
    <w:p w14:paraId="6AC5AE69" w14:textId="77777777" w:rsidR="002243C0" w:rsidRPr="00E267FD" w:rsidRDefault="002243C0" w:rsidP="002243C0">
      <w:pPr>
        <w:spacing w:line="240" w:lineRule="auto"/>
        <w:rPr>
          <w:rFonts w:ascii="Calibri" w:eastAsiaTheme="minorEastAsia" w:hAnsi="Calibri" w:cs="Calibri"/>
          <w:kern w:val="0"/>
          <w:lang w:val="hr-HR"/>
        </w:rPr>
      </w:pPr>
      <w:r w:rsidRPr="00E267FD">
        <w:rPr>
          <w:rFonts w:ascii="Calibri" w:eastAsiaTheme="minorEastAsia" w:hAnsi="Calibri" w:cs="Calibri"/>
          <w:kern w:val="0"/>
          <w:lang w:val="hr-HR"/>
        </w:rPr>
        <w:t xml:space="preserve">Ako </w:t>
      </w:r>
      <w:r w:rsidR="0072334E" w:rsidRPr="00E267FD">
        <w:rPr>
          <w:rFonts w:ascii="Calibri" w:eastAsiaTheme="minorEastAsia" w:hAnsi="Calibri" w:cs="Calibri"/>
          <w:kern w:val="0"/>
          <w:lang w:val="hr-HR"/>
        </w:rPr>
        <w:t>DA</w:t>
      </w:r>
      <w:r w:rsidRPr="00E267FD">
        <w:rPr>
          <w:rFonts w:ascii="Calibri" w:eastAsiaTheme="minorEastAsia" w:hAnsi="Calibri" w:cs="Calibri"/>
          <w:kern w:val="0"/>
          <w:lang w:val="hr-HR"/>
        </w:rPr>
        <w:t xml:space="preserve">, kakvu vrstu upotrebe? ____________ koliko pojedinaca ______ ili domaćinstava _______? </w:t>
      </w:r>
    </w:p>
    <w:p w14:paraId="3CC0D859" w14:textId="77777777" w:rsidR="002243C0" w:rsidRPr="00E267FD" w:rsidRDefault="002243C0" w:rsidP="002243C0">
      <w:pPr>
        <w:rPr>
          <w:rFonts w:ascii="Calibri" w:eastAsiaTheme="minorEastAsia" w:hAnsi="Calibri" w:cs="Calibri"/>
          <w:kern w:val="0"/>
          <w:lang w:val="hr-HR"/>
        </w:rPr>
      </w:pPr>
      <w:r w:rsidRPr="00E267FD">
        <w:rPr>
          <w:rFonts w:ascii="Calibri" w:eastAsiaTheme="minorEastAsia" w:hAnsi="Calibri" w:cs="Calibri"/>
          <w:kern w:val="0"/>
          <w:lang w:val="hr-HR"/>
        </w:rPr>
        <w:t xml:space="preserve">Ako ste na bilo koje od pitanja u Sekciji 3 dobili odgovor </w:t>
      </w:r>
      <w:r w:rsidR="0072334E" w:rsidRPr="00E267FD">
        <w:rPr>
          <w:rFonts w:ascii="Calibri" w:eastAsiaTheme="minorEastAsia" w:hAnsi="Calibri" w:cs="Calibri"/>
          <w:kern w:val="0"/>
          <w:lang w:val="hr-HR"/>
        </w:rPr>
        <w:t>'DA'</w:t>
      </w:r>
      <w:r w:rsidRPr="00E267FD">
        <w:rPr>
          <w:rFonts w:ascii="Calibri" w:eastAsiaTheme="minorEastAsia" w:hAnsi="Calibri" w:cs="Calibri"/>
          <w:kern w:val="0"/>
          <w:lang w:val="hr-HR"/>
        </w:rPr>
        <w:t xml:space="preserve">, molimo vas da o tome razgovarate sa </w:t>
      </w:r>
      <w:r w:rsidR="0072334E" w:rsidRPr="00E267FD">
        <w:rPr>
          <w:rFonts w:ascii="Calibri" w:eastAsiaTheme="minorEastAsia" w:hAnsi="Calibri" w:cs="Calibri"/>
          <w:kern w:val="0"/>
          <w:lang w:val="hr-HR"/>
        </w:rPr>
        <w:t xml:space="preserve">projektnim menadžerom i stručnjakom za </w:t>
      </w:r>
      <w:r w:rsidR="0072334E">
        <w:rPr>
          <w:rFonts w:ascii="Calibri" w:eastAsiaTheme="minorEastAsia" w:hAnsi="Calibri" w:cs="Calibri"/>
          <w:kern w:val="0"/>
          <w:lang w:val="hr-HR"/>
        </w:rPr>
        <w:t xml:space="preserve">pitanja koja se odnose na društvo za </w:t>
      </w:r>
      <w:r w:rsidR="0072334E" w:rsidRPr="00E267FD">
        <w:rPr>
          <w:rFonts w:ascii="Calibri" w:eastAsiaTheme="minorEastAsia" w:hAnsi="Calibri" w:cs="Calibri"/>
          <w:kern w:val="0"/>
          <w:lang w:val="hr-HR"/>
        </w:rPr>
        <w:t>sljedeći korak</w:t>
      </w:r>
      <w:r w:rsidRPr="00E267FD">
        <w:rPr>
          <w:rFonts w:ascii="Calibri" w:eastAsiaTheme="minorEastAsia" w:hAnsi="Calibri" w:cs="Calibri"/>
          <w:kern w:val="0"/>
          <w:lang w:val="hr-HR"/>
        </w:rPr>
        <w:t>.</w:t>
      </w:r>
    </w:p>
    <w:p w14:paraId="4D389EE1" w14:textId="77777777" w:rsidR="00DF7E5A" w:rsidRDefault="00DF7E5A">
      <w:pPr>
        <w:spacing w:after="160"/>
        <w:jc w:val="left"/>
        <w:rPr>
          <w:rFonts w:cstheme="minorHAnsi"/>
          <w:lang w:val="hr-HR"/>
        </w:rPr>
      </w:pPr>
      <w:r>
        <w:rPr>
          <w:rFonts w:cstheme="minorHAnsi"/>
          <w:lang w:val="hr-HR"/>
        </w:rPr>
        <w:br w:type="page"/>
      </w:r>
    </w:p>
    <w:p w14:paraId="103401B2" w14:textId="77777777" w:rsidR="002243C0" w:rsidRPr="00E267FD" w:rsidRDefault="002243C0" w:rsidP="005B0E09">
      <w:pPr>
        <w:pStyle w:val="BodyText"/>
        <w:spacing w:before="190" w:line="242" w:lineRule="auto"/>
        <w:ind w:right="26"/>
        <w:rPr>
          <w:rFonts w:cstheme="minorHAnsi"/>
          <w:lang w:val="hr-HR"/>
        </w:rPr>
      </w:pPr>
    </w:p>
    <w:p w14:paraId="3631C8FB" w14:textId="77777777" w:rsidR="002243C0" w:rsidRDefault="00DF7E5A" w:rsidP="00DF7E5A">
      <w:pPr>
        <w:pStyle w:val="Heading1"/>
      </w:pPr>
      <w:bookmarkStart w:id="208" w:name="_Toc205475089"/>
      <w:bookmarkStart w:id="209" w:name="_Toc217250495"/>
      <w:bookmarkStart w:id="210" w:name="_Toc217387133"/>
      <w:r>
        <w:t>Aneks</w:t>
      </w:r>
      <w:r w:rsidR="002243C0" w:rsidRPr="00E267FD">
        <w:t xml:space="preserve"> 3</w:t>
      </w:r>
      <w:r>
        <w:t>:</w:t>
      </w:r>
      <w:r w:rsidR="002243C0" w:rsidRPr="00E267FD">
        <w:t xml:space="preserve"> Minimalni sadržaj RAP-a</w:t>
      </w:r>
      <w:bookmarkEnd w:id="208"/>
      <w:bookmarkEnd w:id="209"/>
      <w:bookmarkEnd w:id="210"/>
    </w:p>
    <w:p w14:paraId="2EF80B51" w14:textId="77777777" w:rsidR="00DF7E5A" w:rsidRPr="00DF7E5A" w:rsidRDefault="00DF7E5A" w:rsidP="00DF7E5A">
      <w:pPr>
        <w:rPr>
          <w:lang w:val="hr-HR" w:eastAsia="en-GB"/>
        </w:rPr>
      </w:pPr>
    </w:p>
    <w:p w14:paraId="7CD6FCDC" w14:textId="77777777" w:rsidR="002243C0" w:rsidRPr="00E267FD" w:rsidRDefault="002243C0" w:rsidP="002243C0">
      <w:pPr>
        <w:rPr>
          <w:rFonts w:cstheme="minorHAnsi"/>
          <w:lang w:val="hr-HR"/>
        </w:rPr>
      </w:pPr>
      <w:r w:rsidRPr="00E267FD">
        <w:rPr>
          <w:rFonts w:cstheme="minorHAnsi"/>
          <w:lang w:val="hr-HR"/>
        </w:rPr>
        <w:t>Indikativni pregled RAP-a</w:t>
      </w:r>
    </w:p>
    <w:p w14:paraId="5EAF8D57" w14:textId="77777777" w:rsidR="002243C0" w:rsidRPr="00E267FD" w:rsidRDefault="002243C0" w:rsidP="002243C0">
      <w:pPr>
        <w:rPr>
          <w:rFonts w:cstheme="minorHAnsi"/>
          <w:lang w:val="hr-HR"/>
        </w:rPr>
      </w:pPr>
      <w:r w:rsidRPr="00E267FD">
        <w:rPr>
          <w:rFonts w:cstheme="minorHAnsi"/>
          <w:lang w:val="hr-HR"/>
        </w:rPr>
        <w:t xml:space="preserve">Izvršni sažetak </w:t>
      </w:r>
    </w:p>
    <w:p w14:paraId="0FCE218B" w14:textId="77777777" w:rsidR="002243C0" w:rsidRPr="00E267FD" w:rsidRDefault="002243C0" w:rsidP="002243C0">
      <w:pPr>
        <w:rPr>
          <w:rFonts w:cstheme="minorHAnsi"/>
          <w:lang w:val="hr-HR"/>
        </w:rPr>
      </w:pPr>
      <w:r w:rsidRPr="00E267FD">
        <w:rPr>
          <w:rFonts w:cstheme="minorHAnsi"/>
          <w:lang w:val="hr-HR"/>
        </w:rPr>
        <w:t xml:space="preserve">1. Obim plana preseljenja: Uvod </w:t>
      </w:r>
    </w:p>
    <w:p w14:paraId="71E98A4A" w14:textId="77777777" w:rsidR="002243C0" w:rsidRPr="00E267FD" w:rsidRDefault="002243C0" w:rsidP="002243C0">
      <w:pPr>
        <w:ind w:left="567"/>
        <w:rPr>
          <w:rFonts w:cstheme="minorHAnsi"/>
          <w:lang w:val="hr-HR"/>
        </w:rPr>
      </w:pPr>
      <w:r w:rsidRPr="00E267FD">
        <w:rPr>
          <w:rFonts w:cstheme="minorHAnsi"/>
          <w:lang w:val="hr-HR"/>
        </w:rPr>
        <w:t xml:space="preserve">1.1 Obim i sadržaj ovog izvještaja </w:t>
      </w:r>
    </w:p>
    <w:p w14:paraId="276B2CF3" w14:textId="77777777" w:rsidR="002243C0" w:rsidRPr="00E267FD" w:rsidRDefault="002243C0" w:rsidP="002243C0">
      <w:pPr>
        <w:ind w:left="567"/>
        <w:rPr>
          <w:rFonts w:cstheme="minorHAnsi"/>
          <w:lang w:val="hr-HR"/>
        </w:rPr>
      </w:pPr>
      <w:r w:rsidRPr="00E267FD">
        <w:rPr>
          <w:rFonts w:cstheme="minorHAnsi"/>
          <w:lang w:val="hr-HR"/>
        </w:rPr>
        <w:t xml:space="preserve">1.2 Ključne definicije </w:t>
      </w:r>
    </w:p>
    <w:p w14:paraId="55A827B0" w14:textId="77777777" w:rsidR="002243C0" w:rsidRPr="00E267FD" w:rsidRDefault="002243C0" w:rsidP="002243C0">
      <w:pPr>
        <w:rPr>
          <w:rFonts w:cstheme="minorHAnsi"/>
          <w:lang w:val="hr-HR"/>
        </w:rPr>
      </w:pPr>
      <w:r w:rsidRPr="00E267FD">
        <w:rPr>
          <w:rFonts w:cstheme="minorHAnsi"/>
          <w:lang w:val="hr-HR"/>
        </w:rPr>
        <w:t xml:space="preserve">2. Opis projekta i potencijalni uticaj </w:t>
      </w:r>
    </w:p>
    <w:p w14:paraId="2F077ABB" w14:textId="77777777" w:rsidR="002243C0" w:rsidRPr="00E267FD" w:rsidRDefault="002243C0" w:rsidP="002243C0">
      <w:pPr>
        <w:ind w:left="567"/>
        <w:rPr>
          <w:rFonts w:cstheme="minorHAnsi"/>
          <w:lang w:val="hr-HR"/>
        </w:rPr>
      </w:pPr>
      <w:r w:rsidRPr="00E267FD">
        <w:rPr>
          <w:rFonts w:cstheme="minorHAnsi"/>
          <w:lang w:val="hr-HR"/>
        </w:rPr>
        <w:t xml:space="preserve">2.1 Ciljevi projekta, lokacija, razlozi i koristi </w:t>
      </w:r>
    </w:p>
    <w:p w14:paraId="4CFC3212" w14:textId="77777777" w:rsidR="002243C0" w:rsidRPr="00E267FD" w:rsidRDefault="002243C0" w:rsidP="002243C0">
      <w:pPr>
        <w:ind w:left="567"/>
        <w:rPr>
          <w:rFonts w:cstheme="minorHAnsi"/>
          <w:lang w:val="hr-HR"/>
        </w:rPr>
      </w:pPr>
      <w:r w:rsidRPr="00E267FD">
        <w:rPr>
          <w:rFonts w:cstheme="minorHAnsi"/>
          <w:lang w:val="hr-HR"/>
        </w:rPr>
        <w:t>2.2 Ključne komponente projekta (treba</w:t>
      </w:r>
      <w:r w:rsidR="0072334E">
        <w:rPr>
          <w:rFonts w:cstheme="minorHAnsi"/>
          <w:lang w:val="hr-HR"/>
        </w:rPr>
        <w:t xml:space="preserve"> da budu</w:t>
      </w:r>
      <w:r w:rsidRPr="00E267FD">
        <w:rPr>
          <w:rFonts w:cstheme="minorHAnsi"/>
          <w:lang w:val="hr-HR"/>
        </w:rPr>
        <w:t xml:space="preserve">i kratke i mogu se pozvati na ESIA za dodatne detalje) </w:t>
      </w:r>
    </w:p>
    <w:p w14:paraId="0219CA17" w14:textId="77777777" w:rsidR="002243C0" w:rsidRPr="00E267FD" w:rsidRDefault="002243C0" w:rsidP="002243C0">
      <w:pPr>
        <w:ind w:left="567"/>
        <w:rPr>
          <w:rFonts w:cstheme="minorHAnsi"/>
          <w:lang w:val="hr-HR"/>
        </w:rPr>
      </w:pPr>
      <w:r w:rsidRPr="00E267FD">
        <w:rPr>
          <w:rFonts w:cstheme="minorHAnsi"/>
          <w:lang w:val="hr-HR"/>
        </w:rPr>
        <w:t xml:space="preserve">2.3 </w:t>
      </w:r>
      <w:r w:rsidR="0072334E">
        <w:rPr>
          <w:rFonts w:cstheme="minorHAnsi"/>
          <w:lang w:val="hr-HR"/>
        </w:rPr>
        <w:t>Područje obuhvata</w:t>
      </w:r>
      <w:r w:rsidRPr="00E267FD">
        <w:rPr>
          <w:rFonts w:cstheme="minorHAnsi"/>
          <w:lang w:val="hr-HR"/>
        </w:rPr>
        <w:t xml:space="preserve"> projekta i povezani uticaji na zemljište (sa mapama, opisom i fotografijama </w:t>
      </w:r>
      <w:r w:rsidR="0072334E" w:rsidRPr="00E267FD">
        <w:rPr>
          <w:rFonts w:cstheme="minorHAnsi"/>
          <w:lang w:val="hr-HR"/>
        </w:rPr>
        <w:t>po relevantnosti</w:t>
      </w:r>
      <w:r w:rsidRPr="00E267FD">
        <w:rPr>
          <w:rFonts w:cstheme="minorHAnsi"/>
          <w:lang w:val="hr-HR"/>
        </w:rPr>
        <w:t xml:space="preserve">) </w:t>
      </w:r>
    </w:p>
    <w:p w14:paraId="326A76E6" w14:textId="77777777" w:rsidR="002243C0" w:rsidRPr="00E267FD" w:rsidRDefault="002243C0" w:rsidP="002243C0">
      <w:pPr>
        <w:ind w:left="567"/>
        <w:rPr>
          <w:rFonts w:cstheme="minorHAnsi"/>
          <w:lang w:val="hr-HR"/>
        </w:rPr>
      </w:pPr>
      <w:r w:rsidRPr="00E267FD">
        <w:rPr>
          <w:rFonts w:cstheme="minorHAnsi"/>
          <w:lang w:val="hr-HR"/>
        </w:rPr>
        <w:t>2.4 Izbjegavanje i minimiz</w:t>
      </w:r>
      <w:r w:rsidR="0072334E">
        <w:rPr>
          <w:rFonts w:cstheme="minorHAnsi"/>
          <w:lang w:val="hr-HR"/>
        </w:rPr>
        <w:t xml:space="preserve">iranje </w:t>
      </w:r>
      <w:r w:rsidRPr="00E267FD">
        <w:rPr>
          <w:rFonts w:cstheme="minorHAnsi"/>
          <w:lang w:val="hr-HR"/>
        </w:rPr>
        <w:t xml:space="preserve">uticaja premještanja projekata (treba objasniti iterativni proces mijenjanja i prilagođavanja dizajna radi izbjegavanja i minimiziranja uticaja premještanja, kao i rezultate takvog procesa, uz tabelarnu i kartografsku ilustraciju </w:t>
      </w:r>
      <w:r w:rsidR="0072334E" w:rsidRPr="00E267FD">
        <w:rPr>
          <w:rFonts w:cstheme="minorHAnsi"/>
          <w:lang w:val="hr-HR"/>
        </w:rPr>
        <w:t>po relevantnosti</w:t>
      </w:r>
      <w:r w:rsidRPr="00E267FD">
        <w:rPr>
          <w:rFonts w:cstheme="minorHAnsi"/>
          <w:lang w:val="hr-HR"/>
        </w:rPr>
        <w:t xml:space="preserve">) </w:t>
      </w:r>
    </w:p>
    <w:p w14:paraId="39602548" w14:textId="77777777" w:rsidR="002243C0" w:rsidRPr="00E267FD" w:rsidRDefault="002243C0" w:rsidP="002243C0">
      <w:pPr>
        <w:rPr>
          <w:rFonts w:cstheme="minorHAnsi"/>
          <w:lang w:val="hr-HR"/>
        </w:rPr>
      </w:pPr>
      <w:r w:rsidRPr="00E267FD">
        <w:rPr>
          <w:rFonts w:cstheme="minorHAnsi"/>
          <w:lang w:val="hr-HR"/>
        </w:rPr>
        <w:t xml:space="preserve">3. Pravni okvir (prilagoditi se kontekstu u jurisdikciji) </w:t>
      </w:r>
    </w:p>
    <w:p w14:paraId="38830FD3" w14:textId="77777777" w:rsidR="002243C0" w:rsidRPr="00E267FD" w:rsidRDefault="002243C0" w:rsidP="002243C0">
      <w:pPr>
        <w:ind w:left="567"/>
        <w:rPr>
          <w:rFonts w:cstheme="minorHAnsi"/>
          <w:lang w:val="hr-HR"/>
        </w:rPr>
      </w:pPr>
      <w:r w:rsidRPr="00E267FD">
        <w:rPr>
          <w:rFonts w:cstheme="minorHAnsi"/>
          <w:lang w:val="hr-HR"/>
        </w:rPr>
        <w:t xml:space="preserve">3.1 Ustav (ili bilo koji drugi temeljni zakon, koji obično uspostavlja principe </w:t>
      </w:r>
      <w:r w:rsidR="0072334E">
        <w:rPr>
          <w:rFonts w:cstheme="minorHAnsi"/>
          <w:lang w:val="hr-HR"/>
        </w:rPr>
        <w:t xml:space="preserve">na visokom nivou koji su </w:t>
      </w:r>
      <w:r w:rsidRPr="00E267FD">
        <w:rPr>
          <w:rFonts w:cstheme="minorHAnsi"/>
          <w:lang w:val="hr-HR"/>
        </w:rPr>
        <w:t>vezan</w:t>
      </w:r>
      <w:r w:rsidR="0072334E">
        <w:rPr>
          <w:rFonts w:cstheme="minorHAnsi"/>
          <w:lang w:val="hr-HR"/>
        </w:rPr>
        <w:t>i</w:t>
      </w:r>
      <w:r w:rsidRPr="00E267FD">
        <w:rPr>
          <w:rFonts w:cstheme="minorHAnsi"/>
          <w:lang w:val="hr-HR"/>
        </w:rPr>
        <w:t xml:space="preserve"> za javni interes i eksproprijaciju naspram zaštite prava na privatnu svojinu)</w:t>
      </w:r>
    </w:p>
    <w:p w14:paraId="1702F53C" w14:textId="77777777" w:rsidR="002243C0" w:rsidRPr="00E267FD" w:rsidRDefault="002243C0" w:rsidP="002243C0">
      <w:pPr>
        <w:ind w:left="567"/>
        <w:rPr>
          <w:rFonts w:cstheme="minorHAnsi"/>
          <w:lang w:val="hr-HR"/>
        </w:rPr>
      </w:pPr>
      <w:r w:rsidRPr="00E267FD">
        <w:rPr>
          <w:rFonts w:cstheme="minorHAnsi"/>
          <w:lang w:val="hr-HR"/>
        </w:rPr>
        <w:t xml:space="preserve">3.2 Zakon o eksproprijaciji (pregled principa i procesa) </w:t>
      </w:r>
    </w:p>
    <w:p w14:paraId="6786C1A1" w14:textId="77777777" w:rsidR="002243C0" w:rsidRPr="00E267FD" w:rsidRDefault="002243C0" w:rsidP="002243C0">
      <w:pPr>
        <w:ind w:left="567"/>
        <w:rPr>
          <w:rFonts w:cstheme="minorHAnsi"/>
          <w:lang w:val="hr-HR"/>
        </w:rPr>
      </w:pPr>
      <w:r w:rsidRPr="00E267FD">
        <w:rPr>
          <w:rFonts w:cstheme="minorHAnsi"/>
          <w:lang w:val="hr-HR"/>
        </w:rPr>
        <w:t>3.3 Režim vlasništva nad zemljom (uključujući običajne i neformalne režime po relevantnosti)</w:t>
      </w:r>
    </w:p>
    <w:p w14:paraId="37BF3E97" w14:textId="77777777" w:rsidR="002243C0" w:rsidRPr="00E267FD" w:rsidRDefault="002243C0" w:rsidP="002243C0">
      <w:pPr>
        <w:ind w:left="567"/>
        <w:rPr>
          <w:rFonts w:cstheme="minorHAnsi"/>
          <w:lang w:val="hr-HR"/>
        </w:rPr>
      </w:pPr>
      <w:r w:rsidRPr="00E267FD">
        <w:rPr>
          <w:rFonts w:cstheme="minorHAnsi"/>
          <w:lang w:val="hr-HR"/>
        </w:rPr>
        <w:t xml:space="preserve">3.4 Zakonodavni procesi (ako je relevantno) </w:t>
      </w:r>
    </w:p>
    <w:p w14:paraId="3ED0FF6C" w14:textId="77777777" w:rsidR="002243C0" w:rsidRPr="00E267FD" w:rsidRDefault="002243C0" w:rsidP="002243C0">
      <w:pPr>
        <w:ind w:left="567"/>
        <w:rPr>
          <w:rFonts w:cstheme="minorHAnsi"/>
          <w:lang w:val="hr-HR"/>
        </w:rPr>
      </w:pPr>
      <w:r w:rsidRPr="00E267FD">
        <w:rPr>
          <w:rFonts w:cstheme="minorHAnsi"/>
          <w:lang w:val="hr-HR"/>
        </w:rPr>
        <w:t xml:space="preserve">3.5 Politika </w:t>
      </w:r>
      <w:r w:rsidR="0072334E">
        <w:rPr>
          <w:rFonts w:cstheme="minorHAnsi"/>
          <w:lang w:val="hr-HR"/>
        </w:rPr>
        <w:t>Svjetske banke</w:t>
      </w:r>
      <w:r w:rsidRPr="00E267FD">
        <w:rPr>
          <w:rFonts w:cstheme="minorHAnsi"/>
          <w:lang w:val="hr-HR"/>
        </w:rPr>
        <w:t xml:space="preserve"> o </w:t>
      </w:r>
      <w:r w:rsidR="0072334E">
        <w:rPr>
          <w:rFonts w:cstheme="minorHAnsi"/>
          <w:lang w:val="hr-HR"/>
        </w:rPr>
        <w:t>nedobrovoljnom</w:t>
      </w:r>
      <w:r w:rsidRPr="00E267FD">
        <w:rPr>
          <w:rFonts w:cstheme="minorHAnsi"/>
          <w:lang w:val="hr-HR"/>
        </w:rPr>
        <w:t xml:space="preserve"> preseljenju </w:t>
      </w:r>
    </w:p>
    <w:p w14:paraId="72E3A088" w14:textId="77777777" w:rsidR="002243C0" w:rsidRPr="00E267FD" w:rsidRDefault="002243C0" w:rsidP="002243C0">
      <w:pPr>
        <w:ind w:left="567"/>
        <w:rPr>
          <w:rFonts w:cstheme="minorHAnsi"/>
          <w:lang w:val="hr-HR"/>
        </w:rPr>
      </w:pPr>
      <w:r w:rsidRPr="00E267FD">
        <w:rPr>
          <w:rFonts w:cstheme="minorHAnsi"/>
          <w:lang w:val="hr-HR"/>
        </w:rPr>
        <w:t xml:space="preserve">3.6 Pregled </w:t>
      </w:r>
      <w:r w:rsidR="0072334E">
        <w:rPr>
          <w:rFonts w:cstheme="minorHAnsi"/>
          <w:lang w:val="hr-HR"/>
        </w:rPr>
        <w:t>razlika/nedostataka</w:t>
      </w:r>
      <w:r w:rsidRPr="00E267FD">
        <w:rPr>
          <w:rFonts w:cstheme="minorHAnsi"/>
          <w:lang w:val="hr-HR"/>
        </w:rPr>
        <w:t xml:space="preserve"> (poređenje lokalnog zakonodavstva sa politikama </w:t>
      </w:r>
      <w:r w:rsidR="0072334E">
        <w:rPr>
          <w:rFonts w:cstheme="minorHAnsi"/>
          <w:lang w:val="hr-HR"/>
        </w:rPr>
        <w:t>S</w:t>
      </w:r>
      <w:r w:rsidR="0072334E" w:rsidRPr="00E267FD">
        <w:rPr>
          <w:rFonts w:cstheme="minorHAnsi"/>
          <w:lang w:val="hr-HR"/>
        </w:rPr>
        <w:t xml:space="preserve">vjetske banke </w:t>
      </w:r>
      <w:r w:rsidRPr="00E267FD">
        <w:rPr>
          <w:rFonts w:cstheme="minorHAnsi"/>
          <w:lang w:val="hr-HR"/>
        </w:rPr>
        <w:t xml:space="preserve">i identifikacija potencijalnih </w:t>
      </w:r>
      <w:r w:rsidR="00503A04">
        <w:rPr>
          <w:rFonts w:cstheme="minorHAnsi"/>
          <w:lang w:val="hr-HR"/>
        </w:rPr>
        <w:t>razlika/nedostataka</w:t>
      </w:r>
      <w:r w:rsidRPr="00E267FD">
        <w:rPr>
          <w:rFonts w:cstheme="minorHAnsi"/>
          <w:lang w:val="hr-HR"/>
        </w:rPr>
        <w:t xml:space="preserve">, ako ih ima, sa predloženim načinom ispunjavanja zahtjeva) </w:t>
      </w:r>
    </w:p>
    <w:p w14:paraId="21927A7E" w14:textId="77777777" w:rsidR="002243C0" w:rsidRPr="00E267FD" w:rsidRDefault="002243C0" w:rsidP="002243C0">
      <w:pPr>
        <w:rPr>
          <w:rFonts w:cstheme="minorHAnsi"/>
          <w:lang w:val="hr-HR"/>
        </w:rPr>
      </w:pPr>
      <w:r w:rsidRPr="00E267FD">
        <w:rPr>
          <w:rFonts w:cstheme="minorHAnsi"/>
          <w:lang w:val="hr-HR"/>
        </w:rPr>
        <w:t xml:space="preserve">4. Principi, ciljevi i procesi </w:t>
      </w:r>
    </w:p>
    <w:p w14:paraId="0B71FBA2" w14:textId="77777777" w:rsidR="002243C0" w:rsidRPr="00E267FD" w:rsidRDefault="002243C0" w:rsidP="002243C0">
      <w:pPr>
        <w:ind w:left="567"/>
        <w:rPr>
          <w:rFonts w:cstheme="minorHAnsi"/>
          <w:lang w:val="hr-HR"/>
        </w:rPr>
      </w:pPr>
      <w:r w:rsidRPr="00E267FD">
        <w:rPr>
          <w:rFonts w:cstheme="minorHAnsi"/>
          <w:lang w:val="hr-HR"/>
        </w:rPr>
        <w:t>4.1 Ključni principi i ciljevi (treba</w:t>
      </w:r>
      <w:r w:rsidR="00503A04">
        <w:rPr>
          <w:rFonts w:cstheme="minorHAnsi"/>
          <w:lang w:val="hr-HR"/>
        </w:rPr>
        <w:t xml:space="preserve"> da se navedu na </w:t>
      </w:r>
      <w:r w:rsidRPr="00E267FD">
        <w:rPr>
          <w:rFonts w:cstheme="minorHAnsi"/>
          <w:lang w:val="hr-HR"/>
        </w:rPr>
        <w:t>formal</w:t>
      </w:r>
      <w:r w:rsidR="00503A04">
        <w:rPr>
          <w:rFonts w:cstheme="minorHAnsi"/>
          <w:lang w:val="hr-HR"/>
        </w:rPr>
        <w:t>a</w:t>
      </w:r>
      <w:r w:rsidRPr="00E267FD">
        <w:rPr>
          <w:rFonts w:cstheme="minorHAnsi"/>
          <w:lang w:val="hr-HR"/>
        </w:rPr>
        <w:t xml:space="preserve">n </w:t>
      </w:r>
      <w:r w:rsidR="00503A04">
        <w:rPr>
          <w:rFonts w:cstheme="minorHAnsi"/>
          <w:lang w:val="hr-HR"/>
        </w:rPr>
        <w:t xml:space="preserve">način </w:t>
      </w:r>
      <w:r w:rsidRPr="00E267FD">
        <w:rPr>
          <w:rFonts w:cstheme="minorHAnsi"/>
          <w:lang w:val="hr-HR"/>
        </w:rPr>
        <w:t xml:space="preserve">i na visokom nivou, bez detalja, jasno definisati ključne obaveze koje projekat preuzima u vezi sa </w:t>
      </w:r>
      <w:r w:rsidR="00503A04">
        <w:rPr>
          <w:rFonts w:cstheme="minorHAnsi"/>
          <w:lang w:val="hr-HR"/>
        </w:rPr>
        <w:t>poštovanjem</w:t>
      </w:r>
      <w:r w:rsidRPr="00E267FD">
        <w:rPr>
          <w:rFonts w:cstheme="minorHAnsi"/>
          <w:lang w:val="hr-HR"/>
        </w:rPr>
        <w:t xml:space="preserve"> standarda Svjetske banke) </w:t>
      </w:r>
    </w:p>
    <w:p w14:paraId="2ECF30BF" w14:textId="77777777" w:rsidR="002243C0" w:rsidRPr="00E267FD" w:rsidRDefault="002243C0" w:rsidP="002243C0">
      <w:pPr>
        <w:ind w:left="851"/>
        <w:rPr>
          <w:rFonts w:cstheme="minorHAnsi"/>
          <w:lang w:val="hr-HR"/>
        </w:rPr>
      </w:pPr>
      <w:r w:rsidRPr="00E267FD">
        <w:rPr>
          <w:rFonts w:cstheme="minorHAnsi"/>
          <w:lang w:val="hr-HR"/>
        </w:rPr>
        <w:t xml:space="preserve">4.1.1 Izbjegavanje prisilnih iseljenja </w:t>
      </w:r>
    </w:p>
    <w:p w14:paraId="5D8DE062" w14:textId="77777777" w:rsidR="002243C0" w:rsidRPr="00E267FD" w:rsidRDefault="002243C0" w:rsidP="002243C0">
      <w:pPr>
        <w:ind w:left="851"/>
        <w:rPr>
          <w:rFonts w:cstheme="minorHAnsi"/>
          <w:lang w:val="hr-HR"/>
        </w:rPr>
      </w:pPr>
      <w:r w:rsidRPr="00E267FD">
        <w:rPr>
          <w:rFonts w:cstheme="minorHAnsi"/>
          <w:lang w:val="hr-HR"/>
        </w:rPr>
        <w:t xml:space="preserve">4.1.2 </w:t>
      </w:r>
      <w:r w:rsidR="00503A04">
        <w:rPr>
          <w:rFonts w:cstheme="minorHAnsi"/>
          <w:lang w:val="hr-HR"/>
        </w:rPr>
        <w:t xml:space="preserve">Datum krajenjeg roka </w:t>
      </w:r>
      <w:r w:rsidRPr="00E267FD">
        <w:rPr>
          <w:rFonts w:cstheme="minorHAnsi"/>
          <w:lang w:val="hr-HR"/>
        </w:rPr>
        <w:t xml:space="preserve">i </w:t>
      </w:r>
      <w:r w:rsidR="00503A04">
        <w:rPr>
          <w:rFonts w:cstheme="minorHAnsi"/>
          <w:lang w:val="hr-HR"/>
        </w:rPr>
        <w:t>kvalifikovanost</w:t>
      </w:r>
    </w:p>
    <w:p w14:paraId="26E5F701" w14:textId="77777777" w:rsidR="002243C0" w:rsidRPr="00E267FD" w:rsidRDefault="002243C0" w:rsidP="002243C0">
      <w:pPr>
        <w:ind w:left="851"/>
        <w:rPr>
          <w:rFonts w:cstheme="minorHAnsi"/>
          <w:lang w:val="hr-HR"/>
        </w:rPr>
      </w:pPr>
      <w:r w:rsidRPr="00E267FD">
        <w:rPr>
          <w:rFonts w:cstheme="minorHAnsi"/>
          <w:lang w:val="hr-HR"/>
        </w:rPr>
        <w:t>4.1.3 Naknada po zamjenskoj vrijednosti</w:t>
      </w:r>
    </w:p>
    <w:p w14:paraId="5F41AE50" w14:textId="77777777" w:rsidR="002243C0" w:rsidRPr="00E267FD" w:rsidRDefault="002243C0" w:rsidP="002243C0">
      <w:pPr>
        <w:ind w:left="851"/>
        <w:rPr>
          <w:rFonts w:cstheme="minorHAnsi"/>
          <w:lang w:val="hr-HR"/>
        </w:rPr>
      </w:pPr>
      <w:r w:rsidRPr="00E267FD">
        <w:rPr>
          <w:rFonts w:cstheme="minorHAnsi"/>
          <w:lang w:val="hr-HR"/>
        </w:rPr>
        <w:t xml:space="preserve">4.1.4 Obnova </w:t>
      </w:r>
      <w:r w:rsidR="00503A04">
        <w:rPr>
          <w:rFonts w:cstheme="minorHAnsi"/>
          <w:lang w:val="hr-HR"/>
        </w:rPr>
        <w:t>sredstava za život</w:t>
      </w:r>
      <w:r w:rsidRPr="00E267FD">
        <w:rPr>
          <w:rFonts w:cstheme="minorHAnsi"/>
          <w:lang w:val="hr-HR"/>
        </w:rPr>
        <w:t xml:space="preserve"> gdje god su </w:t>
      </w:r>
      <w:r w:rsidR="00503A04">
        <w:rPr>
          <w:rFonts w:cstheme="minorHAnsi"/>
          <w:lang w:val="hr-HR"/>
        </w:rPr>
        <w:t>ugrožena sredstva za život</w:t>
      </w:r>
    </w:p>
    <w:p w14:paraId="75C921CE" w14:textId="77777777" w:rsidR="002243C0" w:rsidRPr="00E267FD" w:rsidRDefault="002243C0" w:rsidP="002243C0">
      <w:pPr>
        <w:ind w:left="851"/>
        <w:rPr>
          <w:rFonts w:cstheme="minorHAnsi"/>
          <w:lang w:val="hr-HR"/>
        </w:rPr>
      </w:pPr>
      <w:r w:rsidRPr="00E267FD">
        <w:rPr>
          <w:rFonts w:cstheme="minorHAnsi"/>
          <w:lang w:val="hr-HR"/>
        </w:rPr>
        <w:t xml:space="preserve">4.1.5 Razmatranje ranjivih osoba </w:t>
      </w:r>
    </w:p>
    <w:p w14:paraId="4022C782" w14:textId="77777777" w:rsidR="002243C0" w:rsidRPr="00E267FD" w:rsidRDefault="002243C0" w:rsidP="002243C0">
      <w:pPr>
        <w:ind w:left="851"/>
        <w:rPr>
          <w:rFonts w:cstheme="minorHAnsi"/>
          <w:lang w:val="hr-HR"/>
        </w:rPr>
      </w:pPr>
      <w:r w:rsidRPr="00E267FD">
        <w:rPr>
          <w:rFonts w:cstheme="minorHAnsi"/>
          <w:lang w:val="hr-HR"/>
        </w:rPr>
        <w:t xml:space="preserve">4.1.6 Mehanizmi konsultacija i </w:t>
      </w:r>
      <w:r w:rsidR="00503A04">
        <w:rPr>
          <w:rFonts w:cstheme="minorHAnsi"/>
          <w:lang w:val="hr-HR"/>
        </w:rPr>
        <w:t>pritužbi/žalbi</w:t>
      </w:r>
    </w:p>
    <w:p w14:paraId="114CA0D1" w14:textId="77777777" w:rsidR="002243C0" w:rsidRPr="00E267FD" w:rsidRDefault="002243C0" w:rsidP="002243C0">
      <w:pPr>
        <w:ind w:left="851"/>
        <w:rPr>
          <w:rFonts w:cstheme="minorHAnsi"/>
          <w:lang w:val="hr-HR"/>
        </w:rPr>
      </w:pPr>
      <w:r w:rsidRPr="00E267FD">
        <w:rPr>
          <w:rFonts w:cstheme="minorHAnsi"/>
          <w:lang w:val="hr-HR"/>
        </w:rPr>
        <w:lastRenderedPageBreak/>
        <w:t xml:space="preserve">4.1.7 </w:t>
      </w:r>
      <w:r w:rsidR="00503A04">
        <w:rPr>
          <w:rFonts w:cstheme="minorHAnsi"/>
          <w:lang w:val="hr-HR"/>
        </w:rPr>
        <w:t>Monitoring</w:t>
      </w:r>
      <w:r w:rsidRPr="00E267FD">
        <w:rPr>
          <w:rFonts w:cstheme="minorHAnsi"/>
          <w:lang w:val="hr-HR"/>
        </w:rPr>
        <w:t xml:space="preserve"> i eksterni pregledi </w:t>
      </w:r>
    </w:p>
    <w:p w14:paraId="43C23C8E" w14:textId="77777777" w:rsidR="002243C0" w:rsidRPr="00E267FD" w:rsidRDefault="002243C0" w:rsidP="002243C0">
      <w:pPr>
        <w:ind w:left="851"/>
        <w:rPr>
          <w:rFonts w:cstheme="minorHAnsi"/>
          <w:lang w:val="hr-HR"/>
        </w:rPr>
      </w:pPr>
      <w:r w:rsidRPr="00E267FD">
        <w:rPr>
          <w:rFonts w:cstheme="minorHAnsi"/>
          <w:lang w:val="hr-HR"/>
        </w:rPr>
        <w:t>4.1.8 Ključni principi za implementaciju koji proizlaze iz sporazuma sa vladom ili zakon</w:t>
      </w:r>
      <w:r w:rsidR="00503A04">
        <w:rPr>
          <w:rFonts w:cstheme="minorHAnsi"/>
          <w:lang w:val="hr-HR"/>
        </w:rPr>
        <w:t>a</w:t>
      </w:r>
      <w:r w:rsidRPr="00E267FD">
        <w:rPr>
          <w:rFonts w:cstheme="minorHAnsi"/>
          <w:lang w:val="hr-HR"/>
        </w:rPr>
        <w:t xml:space="preserve">, naročito kada vlada ima obaveznu ulogu u implementaciji </w:t>
      </w:r>
    </w:p>
    <w:p w14:paraId="0D99EA22" w14:textId="77777777" w:rsidR="002243C0" w:rsidRPr="00E267FD" w:rsidRDefault="002243C0" w:rsidP="002243C0">
      <w:pPr>
        <w:ind w:left="567"/>
        <w:rPr>
          <w:rFonts w:cstheme="minorHAnsi"/>
          <w:lang w:val="hr-HR"/>
        </w:rPr>
      </w:pPr>
      <w:r w:rsidRPr="00E267FD">
        <w:rPr>
          <w:rFonts w:cstheme="minorHAnsi"/>
          <w:lang w:val="hr-HR"/>
        </w:rPr>
        <w:t xml:space="preserve">4.2 Pregled procesa </w:t>
      </w:r>
    </w:p>
    <w:p w14:paraId="64B7C5F5" w14:textId="77777777" w:rsidR="002243C0" w:rsidRPr="00E267FD" w:rsidRDefault="002243C0" w:rsidP="002243C0">
      <w:pPr>
        <w:ind w:left="851"/>
        <w:rPr>
          <w:rFonts w:cstheme="minorHAnsi"/>
          <w:lang w:val="hr-HR"/>
        </w:rPr>
      </w:pPr>
      <w:r w:rsidRPr="00E267FD">
        <w:rPr>
          <w:rFonts w:cstheme="minorHAnsi"/>
          <w:lang w:val="hr-HR"/>
        </w:rPr>
        <w:t xml:space="preserve">4.2.1 </w:t>
      </w:r>
      <w:r w:rsidR="00503A04">
        <w:rPr>
          <w:rFonts w:cstheme="minorHAnsi"/>
          <w:lang w:val="hr-HR"/>
        </w:rPr>
        <w:t>Sporazumne nagodbe</w:t>
      </w:r>
      <w:r w:rsidRPr="00E267FD">
        <w:rPr>
          <w:rFonts w:cstheme="minorHAnsi"/>
          <w:lang w:val="hr-HR"/>
        </w:rPr>
        <w:t xml:space="preserve"> (proces postizanja </w:t>
      </w:r>
      <w:r w:rsidR="00503A04">
        <w:rPr>
          <w:rFonts w:cstheme="minorHAnsi"/>
          <w:lang w:val="hr-HR"/>
        </w:rPr>
        <w:t>ispregovarani</w:t>
      </w:r>
      <w:r w:rsidRPr="00E267FD">
        <w:rPr>
          <w:rFonts w:cstheme="minorHAnsi"/>
          <w:lang w:val="hr-HR"/>
        </w:rPr>
        <w:t xml:space="preserve"> sporazuma, kolektivni, zatim individualni pregovori, ponude, odbijanja, prihvatanje, formalizacija dogovora) </w:t>
      </w:r>
    </w:p>
    <w:p w14:paraId="79323D43" w14:textId="77777777" w:rsidR="00503A04" w:rsidRDefault="002243C0" w:rsidP="002243C0">
      <w:pPr>
        <w:ind w:left="851"/>
        <w:rPr>
          <w:rFonts w:cstheme="minorHAnsi"/>
          <w:lang w:val="hr-HR"/>
        </w:rPr>
      </w:pPr>
      <w:r w:rsidRPr="00E267FD">
        <w:rPr>
          <w:rFonts w:cstheme="minorHAnsi"/>
          <w:lang w:val="hr-HR"/>
        </w:rPr>
        <w:t xml:space="preserve">4.2.2 Proces u slučaju da se ne postigne dogovor </w:t>
      </w:r>
    </w:p>
    <w:p w14:paraId="17653DCF" w14:textId="77777777" w:rsidR="00503A04" w:rsidRDefault="002243C0" w:rsidP="002243C0">
      <w:pPr>
        <w:ind w:left="851"/>
        <w:rPr>
          <w:rFonts w:cstheme="minorHAnsi"/>
          <w:lang w:val="hr-HR"/>
        </w:rPr>
      </w:pPr>
      <w:r w:rsidRPr="00E267FD">
        <w:rPr>
          <w:rFonts w:cstheme="minorHAnsi"/>
          <w:lang w:val="hr-HR"/>
        </w:rPr>
        <w:t>• sa eksproprijacijom (formalizirano vlasništvo)</w:t>
      </w:r>
    </w:p>
    <w:p w14:paraId="2200FB74" w14:textId="77777777" w:rsidR="002243C0" w:rsidRPr="00E267FD" w:rsidRDefault="002243C0" w:rsidP="002243C0">
      <w:pPr>
        <w:ind w:left="851"/>
        <w:rPr>
          <w:rFonts w:cstheme="minorHAnsi"/>
          <w:lang w:val="hr-HR"/>
        </w:rPr>
      </w:pPr>
      <w:r w:rsidRPr="00E267FD">
        <w:rPr>
          <w:rFonts w:cstheme="minorHAnsi"/>
          <w:lang w:val="hr-HR"/>
        </w:rPr>
        <w:t>• bez eksproprijacije (neformalno zauzimanje)</w:t>
      </w:r>
    </w:p>
    <w:p w14:paraId="1ABB4F09" w14:textId="77777777" w:rsidR="002243C0" w:rsidRPr="00E267FD" w:rsidRDefault="002243C0" w:rsidP="002243C0">
      <w:pPr>
        <w:rPr>
          <w:rFonts w:cstheme="minorHAnsi"/>
          <w:lang w:val="hr-HR"/>
        </w:rPr>
      </w:pPr>
      <w:r w:rsidRPr="00E267FD">
        <w:rPr>
          <w:rFonts w:cstheme="minorHAnsi"/>
          <w:lang w:val="hr-HR"/>
        </w:rPr>
        <w:t xml:space="preserve">5. </w:t>
      </w:r>
      <w:r w:rsidR="00503A04">
        <w:rPr>
          <w:rFonts w:cstheme="minorHAnsi"/>
          <w:lang w:val="hr-HR"/>
        </w:rPr>
        <w:t>Početno stanje</w:t>
      </w:r>
      <w:r w:rsidRPr="00E267FD">
        <w:rPr>
          <w:rFonts w:cstheme="minorHAnsi"/>
          <w:lang w:val="hr-HR"/>
        </w:rPr>
        <w:t xml:space="preserve"> pogođene imovine i pogođenih osoba</w:t>
      </w:r>
    </w:p>
    <w:p w14:paraId="1ED3C119" w14:textId="77777777" w:rsidR="002243C0" w:rsidRPr="00E267FD" w:rsidRDefault="002243C0" w:rsidP="002243C0">
      <w:pPr>
        <w:ind w:left="567"/>
        <w:rPr>
          <w:rFonts w:cstheme="minorHAnsi"/>
          <w:lang w:val="hr-HR"/>
        </w:rPr>
      </w:pPr>
      <w:r w:rsidRPr="00E267FD">
        <w:rPr>
          <w:rFonts w:cstheme="minorHAnsi"/>
          <w:lang w:val="hr-HR"/>
        </w:rPr>
        <w:t xml:space="preserve">5.1 Popis pogođene imovine i pogođenih domaćinstava </w:t>
      </w:r>
    </w:p>
    <w:p w14:paraId="3CA391BB" w14:textId="77777777" w:rsidR="002243C0" w:rsidRPr="00E267FD" w:rsidRDefault="002243C0" w:rsidP="002243C0">
      <w:pPr>
        <w:ind w:left="851"/>
        <w:rPr>
          <w:rFonts w:cstheme="minorHAnsi"/>
          <w:lang w:val="hr-HR"/>
        </w:rPr>
      </w:pPr>
      <w:r w:rsidRPr="00E267FD">
        <w:rPr>
          <w:rFonts w:cstheme="minorHAnsi"/>
          <w:lang w:val="hr-HR"/>
        </w:rPr>
        <w:t xml:space="preserve">5.1.1 Metodologija </w:t>
      </w:r>
    </w:p>
    <w:p w14:paraId="6A1A8EDE" w14:textId="77777777" w:rsidR="002243C0" w:rsidRPr="00E267FD" w:rsidRDefault="002243C0" w:rsidP="002243C0">
      <w:pPr>
        <w:ind w:left="851"/>
        <w:rPr>
          <w:rFonts w:cstheme="minorHAnsi"/>
          <w:lang w:val="hr-HR"/>
        </w:rPr>
      </w:pPr>
      <w:r w:rsidRPr="00E267FD">
        <w:rPr>
          <w:rFonts w:cstheme="minorHAnsi"/>
          <w:lang w:val="hr-HR"/>
        </w:rPr>
        <w:t xml:space="preserve">5.1.2 Implementacija </w:t>
      </w:r>
    </w:p>
    <w:p w14:paraId="17E7D5FC" w14:textId="77777777" w:rsidR="002243C0" w:rsidRPr="00E267FD" w:rsidRDefault="002243C0" w:rsidP="002243C0">
      <w:pPr>
        <w:ind w:left="851"/>
        <w:rPr>
          <w:rFonts w:cstheme="minorHAnsi"/>
          <w:lang w:val="hr-HR"/>
        </w:rPr>
      </w:pPr>
      <w:r w:rsidRPr="00E267FD">
        <w:rPr>
          <w:rFonts w:cstheme="minorHAnsi"/>
          <w:lang w:val="hr-HR"/>
        </w:rPr>
        <w:t xml:space="preserve">5.1.3 Rezultati </w:t>
      </w:r>
    </w:p>
    <w:p w14:paraId="3408D746" w14:textId="77777777" w:rsidR="002243C0" w:rsidRPr="00E267FD" w:rsidRDefault="002243C0" w:rsidP="002243C0">
      <w:pPr>
        <w:ind w:left="567"/>
        <w:rPr>
          <w:rFonts w:cstheme="minorHAnsi"/>
          <w:lang w:val="hr-HR"/>
        </w:rPr>
      </w:pPr>
      <w:r w:rsidRPr="00E267FD">
        <w:rPr>
          <w:rFonts w:cstheme="minorHAnsi"/>
          <w:lang w:val="hr-HR"/>
        </w:rPr>
        <w:t xml:space="preserve">5.2 </w:t>
      </w:r>
      <w:r w:rsidR="00503A04">
        <w:rPr>
          <w:rFonts w:cstheme="minorHAnsi"/>
          <w:lang w:val="hr-HR"/>
        </w:rPr>
        <w:t>Početna s</w:t>
      </w:r>
      <w:r w:rsidRPr="00E267FD">
        <w:rPr>
          <w:rFonts w:cstheme="minorHAnsi"/>
          <w:lang w:val="hr-HR"/>
        </w:rPr>
        <w:t xml:space="preserve">ocio-ekonomska istraživanja </w:t>
      </w:r>
    </w:p>
    <w:p w14:paraId="52377125" w14:textId="77777777" w:rsidR="002243C0" w:rsidRPr="00E267FD" w:rsidRDefault="002243C0" w:rsidP="002243C0">
      <w:pPr>
        <w:ind w:left="851"/>
        <w:rPr>
          <w:rFonts w:cstheme="minorHAnsi"/>
          <w:lang w:val="hr-HR"/>
        </w:rPr>
      </w:pPr>
      <w:r w:rsidRPr="00E267FD">
        <w:rPr>
          <w:rFonts w:cstheme="minorHAnsi"/>
          <w:lang w:val="hr-HR"/>
        </w:rPr>
        <w:t xml:space="preserve">5.2.1 Metodologija </w:t>
      </w:r>
    </w:p>
    <w:p w14:paraId="33FC74AE" w14:textId="77777777" w:rsidR="002243C0" w:rsidRPr="00E267FD" w:rsidRDefault="002243C0" w:rsidP="002243C0">
      <w:pPr>
        <w:ind w:left="851"/>
        <w:rPr>
          <w:rFonts w:cstheme="minorHAnsi"/>
          <w:lang w:val="hr-HR"/>
        </w:rPr>
      </w:pPr>
      <w:r w:rsidRPr="00E267FD">
        <w:rPr>
          <w:rFonts w:cstheme="minorHAnsi"/>
          <w:lang w:val="hr-HR"/>
        </w:rPr>
        <w:t xml:space="preserve">5.2.2 Implementacija </w:t>
      </w:r>
    </w:p>
    <w:p w14:paraId="771501B0" w14:textId="77777777" w:rsidR="002243C0" w:rsidRPr="00E267FD" w:rsidRDefault="002243C0" w:rsidP="002243C0">
      <w:pPr>
        <w:ind w:left="851"/>
        <w:rPr>
          <w:rFonts w:cstheme="minorHAnsi"/>
          <w:lang w:val="hr-HR"/>
        </w:rPr>
      </w:pPr>
      <w:r w:rsidRPr="00E267FD">
        <w:rPr>
          <w:rFonts w:cstheme="minorHAnsi"/>
          <w:lang w:val="hr-HR"/>
        </w:rPr>
        <w:t xml:space="preserve">5.2.3 Rezultati (uključujući </w:t>
      </w:r>
      <w:r w:rsidR="00503A04">
        <w:rPr>
          <w:rFonts w:cstheme="minorHAnsi"/>
          <w:lang w:val="hr-HR"/>
        </w:rPr>
        <w:t>sredstva za život</w:t>
      </w:r>
      <w:r w:rsidRPr="00E267FD">
        <w:rPr>
          <w:rFonts w:cstheme="minorHAnsi"/>
          <w:lang w:val="hr-HR"/>
        </w:rPr>
        <w:t xml:space="preserve">, društvenu strukturu, kulturu, </w:t>
      </w:r>
    </w:p>
    <w:p w14:paraId="7BEEABE7" w14:textId="77777777" w:rsidR="002243C0" w:rsidRPr="00E267FD" w:rsidRDefault="002243C0" w:rsidP="002243C0">
      <w:pPr>
        <w:ind w:left="567"/>
        <w:rPr>
          <w:rFonts w:cstheme="minorHAnsi"/>
          <w:lang w:val="hr-HR"/>
        </w:rPr>
      </w:pPr>
      <w:r w:rsidRPr="00E267FD">
        <w:rPr>
          <w:rFonts w:cstheme="minorHAnsi"/>
          <w:lang w:val="hr-HR"/>
        </w:rPr>
        <w:t xml:space="preserve">5.3 Pogođeno zemljište </w:t>
      </w:r>
    </w:p>
    <w:p w14:paraId="0E45BD93" w14:textId="77777777" w:rsidR="002243C0" w:rsidRPr="00E267FD" w:rsidRDefault="002243C0" w:rsidP="002243C0">
      <w:pPr>
        <w:ind w:left="851"/>
        <w:rPr>
          <w:rFonts w:cstheme="minorHAnsi"/>
          <w:lang w:val="hr-HR"/>
        </w:rPr>
      </w:pPr>
      <w:r w:rsidRPr="00E267FD">
        <w:rPr>
          <w:rFonts w:cstheme="minorHAnsi"/>
          <w:lang w:val="hr-HR"/>
        </w:rPr>
        <w:t xml:space="preserve">5.3.1 Procjene potencijalno potrebnih površina </w:t>
      </w:r>
    </w:p>
    <w:p w14:paraId="24865F3C" w14:textId="77777777" w:rsidR="002243C0" w:rsidRPr="00E267FD" w:rsidRDefault="002243C0" w:rsidP="002243C0">
      <w:pPr>
        <w:ind w:left="851"/>
        <w:rPr>
          <w:rFonts w:cstheme="minorHAnsi"/>
          <w:lang w:val="hr-HR"/>
        </w:rPr>
      </w:pPr>
      <w:r w:rsidRPr="00E267FD">
        <w:rPr>
          <w:rFonts w:cstheme="minorHAnsi"/>
          <w:lang w:val="hr-HR"/>
        </w:rPr>
        <w:t>5.3.2 Kategorizacija potreba za zemljištem (stalne, privremene)</w:t>
      </w:r>
    </w:p>
    <w:p w14:paraId="5200486D" w14:textId="77777777" w:rsidR="002243C0" w:rsidRPr="00E267FD" w:rsidRDefault="002243C0" w:rsidP="002243C0">
      <w:pPr>
        <w:ind w:left="851"/>
        <w:rPr>
          <w:rFonts w:cstheme="minorHAnsi"/>
          <w:lang w:val="hr-HR"/>
        </w:rPr>
      </w:pPr>
      <w:r w:rsidRPr="00E267FD">
        <w:rPr>
          <w:rFonts w:cstheme="minorHAnsi"/>
          <w:lang w:val="hr-HR"/>
        </w:rPr>
        <w:t xml:space="preserve">5.3.3 Režimi vlasništva nad zemljom </w:t>
      </w:r>
    </w:p>
    <w:p w14:paraId="6FE7704F" w14:textId="77777777" w:rsidR="002243C0" w:rsidRPr="00E267FD" w:rsidRDefault="002243C0" w:rsidP="002243C0">
      <w:pPr>
        <w:ind w:left="567"/>
        <w:rPr>
          <w:rFonts w:cstheme="minorHAnsi"/>
          <w:lang w:val="hr-HR"/>
        </w:rPr>
      </w:pPr>
      <w:r w:rsidRPr="00E267FD">
        <w:rPr>
          <w:rFonts w:cstheme="minorHAnsi"/>
          <w:lang w:val="hr-HR"/>
        </w:rPr>
        <w:t>5.4 Pogođen</w:t>
      </w:r>
      <w:r w:rsidR="00503A04">
        <w:rPr>
          <w:rFonts w:cstheme="minorHAnsi"/>
          <w:lang w:val="hr-HR"/>
        </w:rPr>
        <w:t xml:space="preserve"> objekti</w:t>
      </w:r>
      <w:r w:rsidRPr="00E267FD">
        <w:rPr>
          <w:rFonts w:cstheme="minorHAnsi"/>
          <w:lang w:val="hr-HR"/>
        </w:rPr>
        <w:t xml:space="preserve"> </w:t>
      </w:r>
    </w:p>
    <w:p w14:paraId="1CCC8A6D" w14:textId="77777777" w:rsidR="002243C0" w:rsidRPr="00E267FD" w:rsidRDefault="002243C0" w:rsidP="002243C0">
      <w:pPr>
        <w:ind w:left="851"/>
        <w:rPr>
          <w:rFonts w:cstheme="minorHAnsi"/>
          <w:lang w:val="hr-HR"/>
        </w:rPr>
      </w:pPr>
      <w:r w:rsidRPr="00E267FD">
        <w:rPr>
          <w:rFonts w:cstheme="minorHAnsi"/>
          <w:lang w:val="hr-HR"/>
        </w:rPr>
        <w:t xml:space="preserve">5.4.1 Procjene broja pogođenih objekata </w:t>
      </w:r>
    </w:p>
    <w:p w14:paraId="6DE737A9" w14:textId="77777777" w:rsidR="002243C0" w:rsidRPr="00E267FD" w:rsidRDefault="002243C0" w:rsidP="002243C0">
      <w:pPr>
        <w:ind w:left="851"/>
        <w:rPr>
          <w:rFonts w:cstheme="minorHAnsi"/>
          <w:lang w:val="hr-HR"/>
        </w:rPr>
      </w:pPr>
      <w:r w:rsidRPr="00E267FD">
        <w:rPr>
          <w:rFonts w:cstheme="minorHAnsi"/>
          <w:lang w:val="hr-HR"/>
        </w:rPr>
        <w:t xml:space="preserve">5.4.2 Kategorizacija </w:t>
      </w:r>
      <w:r w:rsidR="00503A04" w:rsidRPr="00E267FD">
        <w:rPr>
          <w:rFonts w:cstheme="minorHAnsi"/>
          <w:lang w:val="hr-HR"/>
        </w:rPr>
        <w:t>objekata</w:t>
      </w:r>
    </w:p>
    <w:p w14:paraId="5A4F33D9" w14:textId="77777777" w:rsidR="002243C0" w:rsidRPr="00E267FD" w:rsidRDefault="002243C0" w:rsidP="002243C0">
      <w:pPr>
        <w:ind w:left="851"/>
        <w:rPr>
          <w:rFonts w:cstheme="minorHAnsi"/>
          <w:lang w:val="hr-HR"/>
        </w:rPr>
      </w:pPr>
      <w:r w:rsidRPr="00E267FD">
        <w:rPr>
          <w:rFonts w:cstheme="minorHAnsi"/>
          <w:lang w:val="hr-HR"/>
        </w:rPr>
        <w:t xml:space="preserve">5.4.3 Režim vlasništva nad </w:t>
      </w:r>
      <w:r w:rsidR="00503A04" w:rsidRPr="00E267FD">
        <w:rPr>
          <w:rFonts w:cstheme="minorHAnsi"/>
          <w:lang w:val="hr-HR"/>
        </w:rPr>
        <w:t>objekt</w:t>
      </w:r>
      <w:r w:rsidR="00503A04">
        <w:rPr>
          <w:rFonts w:cstheme="minorHAnsi"/>
          <w:lang w:val="hr-HR"/>
        </w:rPr>
        <w:t>ima</w:t>
      </w:r>
    </w:p>
    <w:p w14:paraId="2B84E393" w14:textId="77777777" w:rsidR="002243C0" w:rsidRPr="00E267FD" w:rsidRDefault="002243C0" w:rsidP="002243C0">
      <w:pPr>
        <w:ind w:left="567"/>
        <w:rPr>
          <w:rFonts w:cstheme="minorHAnsi"/>
          <w:lang w:val="hr-HR"/>
        </w:rPr>
      </w:pPr>
      <w:r w:rsidRPr="00E267FD">
        <w:rPr>
          <w:rFonts w:cstheme="minorHAnsi"/>
          <w:lang w:val="hr-HR"/>
        </w:rPr>
        <w:t xml:space="preserve">5.5 Pogođena preduzeća </w:t>
      </w:r>
    </w:p>
    <w:p w14:paraId="241B4CC8" w14:textId="77777777" w:rsidR="002243C0" w:rsidRPr="00E267FD" w:rsidRDefault="002243C0" w:rsidP="002243C0">
      <w:pPr>
        <w:ind w:left="851"/>
        <w:rPr>
          <w:rFonts w:cstheme="minorHAnsi"/>
          <w:lang w:val="hr-HR"/>
        </w:rPr>
      </w:pPr>
      <w:r w:rsidRPr="00E267FD">
        <w:rPr>
          <w:rFonts w:cstheme="minorHAnsi"/>
          <w:lang w:val="hr-HR"/>
        </w:rPr>
        <w:t xml:space="preserve">5.5.1 Procjene broja pogođenih preduzeća </w:t>
      </w:r>
    </w:p>
    <w:p w14:paraId="465D47FB" w14:textId="77777777" w:rsidR="002243C0" w:rsidRPr="00E267FD" w:rsidRDefault="002243C0" w:rsidP="002243C0">
      <w:pPr>
        <w:ind w:left="851"/>
        <w:rPr>
          <w:rFonts w:cstheme="minorHAnsi"/>
          <w:lang w:val="hr-HR"/>
        </w:rPr>
      </w:pPr>
      <w:r w:rsidRPr="00E267FD">
        <w:rPr>
          <w:rFonts w:cstheme="minorHAnsi"/>
          <w:lang w:val="hr-HR"/>
        </w:rPr>
        <w:t xml:space="preserve">5.5.2 Kategorizacija preduzeća </w:t>
      </w:r>
    </w:p>
    <w:p w14:paraId="039F5249" w14:textId="77777777" w:rsidR="002243C0" w:rsidRPr="00E267FD" w:rsidRDefault="002243C0" w:rsidP="002243C0">
      <w:pPr>
        <w:ind w:left="851"/>
        <w:rPr>
          <w:rFonts w:cstheme="minorHAnsi"/>
          <w:lang w:val="hr-HR"/>
        </w:rPr>
      </w:pPr>
      <w:r w:rsidRPr="00E267FD">
        <w:rPr>
          <w:rFonts w:cstheme="minorHAnsi"/>
          <w:lang w:val="hr-HR"/>
        </w:rPr>
        <w:t xml:space="preserve">5.5.3 Režim vlasništva nad preduzećem </w:t>
      </w:r>
    </w:p>
    <w:p w14:paraId="122475CA" w14:textId="77777777" w:rsidR="002243C0" w:rsidRPr="00E267FD" w:rsidRDefault="002243C0" w:rsidP="002243C0">
      <w:pPr>
        <w:ind w:left="567"/>
        <w:rPr>
          <w:rFonts w:cstheme="minorHAnsi"/>
          <w:lang w:val="hr-HR"/>
        </w:rPr>
      </w:pPr>
      <w:r w:rsidRPr="00E267FD">
        <w:rPr>
          <w:rFonts w:cstheme="minorHAnsi"/>
          <w:lang w:val="hr-HR"/>
        </w:rPr>
        <w:t xml:space="preserve">5.6 Pogođene osobe </w:t>
      </w:r>
    </w:p>
    <w:p w14:paraId="1BC793DC" w14:textId="77777777" w:rsidR="002243C0" w:rsidRPr="00E267FD" w:rsidRDefault="002243C0" w:rsidP="002243C0">
      <w:pPr>
        <w:ind w:left="851"/>
        <w:rPr>
          <w:rFonts w:cstheme="minorHAnsi"/>
          <w:lang w:val="hr-HR"/>
        </w:rPr>
      </w:pPr>
      <w:r w:rsidRPr="00E267FD">
        <w:rPr>
          <w:rFonts w:cstheme="minorHAnsi"/>
          <w:lang w:val="hr-HR"/>
        </w:rPr>
        <w:t xml:space="preserve">5.6.1 Procijenjeni broj pogođenih domaćinstava i osoba </w:t>
      </w:r>
    </w:p>
    <w:p w14:paraId="528031B8" w14:textId="77777777" w:rsidR="002243C0" w:rsidRPr="00E267FD" w:rsidRDefault="002243C0" w:rsidP="002243C0">
      <w:pPr>
        <w:ind w:left="851"/>
        <w:rPr>
          <w:rFonts w:cstheme="minorHAnsi"/>
          <w:lang w:val="hr-HR"/>
        </w:rPr>
      </w:pPr>
      <w:r w:rsidRPr="00E267FD">
        <w:rPr>
          <w:rFonts w:cstheme="minorHAnsi"/>
          <w:lang w:val="hr-HR"/>
        </w:rPr>
        <w:t xml:space="preserve">5.6.2 Ekonomska i fizička raseljavanja </w:t>
      </w:r>
    </w:p>
    <w:p w14:paraId="1B002EAC" w14:textId="77777777" w:rsidR="002243C0" w:rsidRPr="00E267FD" w:rsidRDefault="002243C0" w:rsidP="002243C0">
      <w:pPr>
        <w:ind w:left="851"/>
        <w:rPr>
          <w:rFonts w:cstheme="minorHAnsi"/>
          <w:lang w:val="hr-HR"/>
        </w:rPr>
      </w:pPr>
      <w:r w:rsidRPr="00E267FD">
        <w:rPr>
          <w:rFonts w:cstheme="minorHAnsi"/>
          <w:lang w:val="hr-HR"/>
        </w:rPr>
        <w:t xml:space="preserve">5.6.3 Sažetak socio-ekonomskog opisa i kategorizacije pogođenih osoba </w:t>
      </w:r>
    </w:p>
    <w:p w14:paraId="710B3341" w14:textId="77777777" w:rsidR="002243C0" w:rsidRPr="00E267FD" w:rsidRDefault="002243C0" w:rsidP="002243C0">
      <w:pPr>
        <w:ind w:left="851"/>
        <w:rPr>
          <w:rFonts w:cstheme="minorHAnsi"/>
          <w:lang w:val="hr-HR"/>
        </w:rPr>
      </w:pPr>
      <w:r w:rsidRPr="00E267FD">
        <w:rPr>
          <w:rFonts w:cstheme="minorHAnsi"/>
          <w:lang w:val="hr-HR"/>
        </w:rPr>
        <w:lastRenderedPageBreak/>
        <w:t xml:space="preserve">5.6.4 Kompenzacione preferencije </w:t>
      </w:r>
    </w:p>
    <w:p w14:paraId="55BA3C59" w14:textId="77777777" w:rsidR="002243C0" w:rsidRPr="00E267FD" w:rsidRDefault="002243C0" w:rsidP="002243C0">
      <w:pPr>
        <w:rPr>
          <w:rFonts w:cstheme="minorHAnsi"/>
          <w:lang w:val="hr-HR"/>
        </w:rPr>
      </w:pPr>
      <w:r w:rsidRPr="00E267FD">
        <w:rPr>
          <w:rFonts w:cstheme="minorHAnsi"/>
          <w:lang w:val="hr-HR"/>
        </w:rPr>
        <w:t xml:space="preserve">6. Strategija preseljenja i kompenzacije </w:t>
      </w:r>
    </w:p>
    <w:p w14:paraId="64AA065C" w14:textId="77777777" w:rsidR="002243C0" w:rsidRPr="00E267FD" w:rsidRDefault="002243C0" w:rsidP="002243C0">
      <w:pPr>
        <w:ind w:left="567"/>
        <w:rPr>
          <w:rFonts w:cstheme="minorHAnsi"/>
          <w:lang w:val="hr-HR"/>
        </w:rPr>
      </w:pPr>
      <w:r w:rsidRPr="00E267FD">
        <w:rPr>
          <w:rFonts w:cstheme="minorHAnsi"/>
          <w:lang w:val="hr-HR"/>
        </w:rPr>
        <w:t xml:space="preserve">6.1 Prava </w:t>
      </w:r>
    </w:p>
    <w:p w14:paraId="69C2E411" w14:textId="77777777" w:rsidR="002243C0" w:rsidRPr="00E267FD" w:rsidRDefault="002243C0" w:rsidP="002243C0">
      <w:pPr>
        <w:ind w:left="851"/>
        <w:rPr>
          <w:rFonts w:cstheme="minorHAnsi"/>
          <w:lang w:val="hr-HR"/>
        </w:rPr>
      </w:pPr>
      <w:r w:rsidRPr="00E267FD">
        <w:rPr>
          <w:rFonts w:cstheme="minorHAnsi"/>
          <w:lang w:val="hr-HR"/>
        </w:rPr>
        <w:t xml:space="preserve">6.1.1 Podobnost za naknadu </w:t>
      </w:r>
    </w:p>
    <w:p w14:paraId="74B4488C" w14:textId="77777777" w:rsidR="002243C0" w:rsidRPr="00E267FD" w:rsidRDefault="002243C0" w:rsidP="002243C0">
      <w:pPr>
        <w:ind w:left="851"/>
        <w:rPr>
          <w:rFonts w:cstheme="minorHAnsi"/>
          <w:lang w:val="hr-HR"/>
        </w:rPr>
      </w:pPr>
      <w:r w:rsidRPr="00E267FD">
        <w:rPr>
          <w:rFonts w:cstheme="minorHAnsi"/>
          <w:lang w:val="hr-HR"/>
        </w:rPr>
        <w:t xml:space="preserve">6.1.2 Matrica prava </w:t>
      </w:r>
    </w:p>
    <w:p w14:paraId="43502409" w14:textId="77777777" w:rsidR="002243C0" w:rsidRPr="00E267FD" w:rsidRDefault="002243C0" w:rsidP="005F579D">
      <w:pPr>
        <w:ind w:left="567"/>
        <w:rPr>
          <w:rFonts w:cstheme="minorHAnsi"/>
          <w:lang w:val="hr-HR"/>
        </w:rPr>
      </w:pPr>
      <w:r w:rsidRPr="00E267FD">
        <w:rPr>
          <w:rFonts w:cstheme="minorHAnsi"/>
          <w:lang w:val="hr-HR"/>
        </w:rPr>
        <w:t xml:space="preserve">6.2 Procjena pogođene imovine </w:t>
      </w:r>
    </w:p>
    <w:p w14:paraId="74834CCD" w14:textId="77777777" w:rsidR="002243C0" w:rsidRPr="00E267FD" w:rsidRDefault="00503A04" w:rsidP="002243C0">
      <w:pPr>
        <w:ind w:left="851"/>
        <w:rPr>
          <w:rFonts w:cstheme="minorHAnsi"/>
          <w:lang w:val="hr-HR"/>
        </w:rPr>
      </w:pPr>
      <w:r>
        <w:rPr>
          <w:rFonts w:cstheme="minorHAnsi"/>
          <w:lang w:val="hr-HR"/>
        </w:rPr>
        <w:t>6.2.1 Zemljište</w:t>
      </w:r>
    </w:p>
    <w:p w14:paraId="6C264503" w14:textId="77777777" w:rsidR="002243C0" w:rsidRPr="00E267FD" w:rsidRDefault="002243C0" w:rsidP="002243C0">
      <w:pPr>
        <w:ind w:left="851"/>
        <w:rPr>
          <w:rFonts w:cstheme="minorHAnsi"/>
          <w:lang w:val="hr-HR"/>
        </w:rPr>
      </w:pPr>
      <w:r w:rsidRPr="00E267FD">
        <w:rPr>
          <w:rFonts w:cstheme="minorHAnsi"/>
          <w:lang w:val="hr-HR"/>
        </w:rPr>
        <w:t xml:space="preserve">6.2.2 </w:t>
      </w:r>
      <w:r w:rsidR="00503A04">
        <w:rPr>
          <w:rFonts w:cstheme="minorHAnsi"/>
          <w:lang w:val="hr-HR"/>
        </w:rPr>
        <w:t>Objekti</w:t>
      </w:r>
      <w:r w:rsidRPr="00E267FD">
        <w:rPr>
          <w:rFonts w:cstheme="minorHAnsi"/>
          <w:lang w:val="hr-HR"/>
        </w:rPr>
        <w:t xml:space="preserve"> </w:t>
      </w:r>
    </w:p>
    <w:p w14:paraId="13327DB4" w14:textId="77777777" w:rsidR="002243C0" w:rsidRPr="00E267FD" w:rsidRDefault="002243C0" w:rsidP="002243C0">
      <w:pPr>
        <w:ind w:left="851"/>
        <w:rPr>
          <w:rFonts w:cstheme="minorHAnsi"/>
          <w:lang w:val="hr-HR"/>
        </w:rPr>
      </w:pPr>
      <w:r w:rsidRPr="00E267FD">
        <w:rPr>
          <w:rFonts w:cstheme="minorHAnsi"/>
          <w:lang w:val="hr-HR"/>
        </w:rPr>
        <w:t xml:space="preserve">6.2.3 Usjevi i drveće </w:t>
      </w:r>
    </w:p>
    <w:p w14:paraId="130D0E60" w14:textId="77777777" w:rsidR="002243C0" w:rsidRPr="00E267FD" w:rsidRDefault="002243C0" w:rsidP="002243C0">
      <w:pPr>
        <w:ind w:left="851"/>
        <w:rPr>
          <w:rFonts w:cstheme="minorHAnsi"/>
          <w:lang w:val="hr-HR"/>
        </w:rPr>
      </w:pPr>
      <w:r w:rsidRPr="00E267FD">
        <w:rPr>
          <w:rFonts w:cstheme="minorHAnsi"/>
          <w:lang w:val="hr-HR"/>
        </w:rPr>
        <w:t xml:space="preserve">6.2.4 Preduzeća </w:t>
      </w:r>
    </w:p>
    <w:p w14:paraId="76ED4440" w14:textId="77777777" w:rsidR="002243C0" w:rsidRPr="00E267FD" w:rsidRDefault="002243C0" w:rsidP="002243C0">
      <w:pPr>
        <w:ind w:left="567"/>
        <w:rPr>
          <w:rFonts w:cstheme="minorHAnsi"/>
          <w:lang w:val="hr-HR"/>
        </w:rPr>
      </w:pPr>
      <w:r w:rsidRPr="00E267FD">
        <w:rPr>
          <w:rFonts w:cstheme="minorHAnsi"/>
          <w:lang w:val="hr-HR"/>
        </w:rPr>
        <w:t xml:space="preserve">6.3 Paketi preseljenja (za projekte sa fizičkim raseljavanjem – kategorija (ii) PR5, stav 41) </w:t>
      </w:r>
    </w:p>
    <w:p w14:paraId="0760411E" w14:textId="77777777" w:rsidR="002243C0" w:rsidRPr="00E267FD" w:rsidRDefault="002243C0" w:rsidP="002243C0">
      <w:pPr>
        <w:ind w:left="567"/>
        <w:rPr>
          <w:rFonts w:cstheme="minorHAnsi"/>
          <w:lang w:val="hr-HR"/>
        </w:rPr>
      </w:pPr>
      <w:r w:rsidRPr="00E267FD">
        <w:rPr>
          <w:rFonts w:cstheme="minorHAnsi"/>
          <w:lang w:val="hr-HR"/>
        </w:rPr>
        <w:t xml:space="preserve">6.4 Novčana naknada </w:t>
      </w:r>
    </w:p>
    <w:p w14:paraId="12AEC4BD" w14:textId="77777777" w:rsidR="002243C0" w:rsidRPr="00E267FD" w:rsidRDefault="002243C0" w:rsidP="002243C0">
      <w:pPr>
        <w:ind w:left="851"/>
        <w:rPr>
          <w:rFonts w:cstheme="minorHAnsi"/>
          <w:lang w:val="hr-HR"/>
        </w:rPr>
      </w:pPr>
      <w:r w:rsidRPr="00E267FD">
        <w:rPr>
          <w:rFonts w:cstheme="minorHAnsi"/>
          <w:lang w:val="hr-HR"/>
        </w:rPr>
        <w:t xml:space="preserve">6.4.1 Stope za sve različite vrste imovine </w:t>
      </w:r>
    </w:p>
    <w:p w14:paraId="55BE39E9" w14:textId="77777777" w:rsidR="002243C0" w:rsidRPr="00E267FD" w:rsidRDefault="002243C0" w:rsidP="002243C0">
      <w:pPr>
        <w:ind w:left="851"/>
        <w:rPr>
          <w:rFonts w:cstheme="minorHAnsi"/>
          <w:lang w:val="hr-HR"/>
        </w:rPr>
      </w:pPr>
      <w:r w:rsidRPr="00E267FD">
        <w:rPr>
          <w:rFonts w:cstheme="minorHAnsi"/>
          <w:lang w:val="hr-HR"/>
        </w:rPr>
        <w:t xml:space="preserve">6.4.2 Proces plaćanja </w:t>
      </w:r>
    </w:p>
    <w:p w14:paraId="7DC082C5" w14:textId="77777777" w:rsidR="002243C0" w:rsidRPr="00E267FD" w:rsidRDefault="002243C0" w:rsidP="002243C0">
      <w:pPr>
        <w:ind w:left="851"/>
        <w:rPr>
          <w:rFonts w:cstheme="minorHAnsi"/>
          <w:lang w:val="hr-HR"/>
        </w:rPr>
      </w:pPr>
      <w:r w:rsidRPr="00E267FD">
        <w:rPr>
          <w:rFonts w:cstheme="minorHAnsi"/>
          <w:lang w:val="hr-HR"/>
        </w:rPr>
        <w:t xml:space="preserve">6.4.3 Ublažavanje novčanog rizika (uključujući finansijsku obuku, plaćanje u ratama ili bilo koju drugu relevantnu mjeru ublažavanja) </w:t>
      </w:r>
    </w:p>
    <w:p w14:paraId="5D65CBAE" w14:textId="77777777" w:rsidR="002243C0" w:rsidRPr="00E267FD" w:rsidRDefault="002243C0" w:rsidP="002243C0">
      <w:pPr>
        <w:ind w:left="567"/>
        <w:rPr>
          <w:rFonts w:cstheme="minorHAnsi"/>
          <w:lang w:val="hr-HR"/>
        </w:rPr>
      </w:pPr>
      <w:r w:rsidRPr="00E267FD">
        <w:rPr>
          <w:rFonts w:cstheme="minorHAnsi"/>
          <w:lang w:val="hr-HR"/>
        </w:rPr>
        <w:t xml:space="preserve">6.5 Postepeno sticanje zemljišta (kontinuirano sticanje malih parcela zemljišta tokom izgradnje i rada projekta, izvan okvira ovog plana preseljenja) </w:t>
      </w:r>
    </w:p>
    <w:p w14:paraId="2543C5D4" w14:textId="77777777" w:rsidR="002243C0" w:rsidRPr="00E267FD" w:rsidRDefault="002243C0" w:rsidP="002243C0">
      <w:pPr>
        <w:ind w:left="851"/>
        <w:rPr>
          <w:rFonts w:cstheme="minorHAnsi"/>
          <w:lang w:val="hr-HR"/>
        </w:rPr>
      </w:pPr>
      <w:r w:rsidRPr="00E267FD">
        <w:rPr>
          <w:rFonts w:cstheme="minorHAnsi"/>
          <w:lang w:val="hr-HR"/>
        </w:rPr>
        <w:t xml:space="preserve">6.5.1 Opseg </w:t>
      </w:r>
    </w:p>
    <w:p w14:paraId="340913E8" w14:textId="77777777" w:rsidR="002243C0" w:rsidRPr="00E267FD" w:rsidRDefault="002243C0" w:rsidP="002243C0">
      <w:pPr>
        <w:ind w:left="851"/>
        <w:rPr>
          <w:rFonts w:cstheme="minorHAnsi"/>
          <w:lang w:val="hr-HR"/>
        </w:rPr>
      </w:pPr>
      <w:r w:rsidRPr="00E267FD">
        <w:rPr>
          <w:rFonts w:cstheme="minorHAnsi"/>
          <w:lang w:val="hr-HR"/>
        </w:rPr>
        <w:t xml:space="preserve">6.5.2 Procesi (uključujući konsultacije) </w:t>
      </w:r>
    </w:p>
    <w:p w14:paraId="5B4D8678" w14:textId="77777777" w:rsidR="002243C0" w:rsidRPr="00E267FD" w:rsidRDefault="002243C0" w:rsidP="002243C0">
      <w:pPr>
        <w:ind w:left="567"/>
        <w:rPr>
          <w:rFonts w:cstheme="minorHAnsi"/>
          <w:lang w:val="hr-HR"/>
        </w:rPr>
      </w:pPr>
      <w:r w:rsidRPr="00E267FD">
        <w:rPr>
          <w:rFonts w:cstheme="minorHAnsi"/>
          <w:lang w:val="hr-HR"/>
        </w:rPr>
        <w:t>6.6 Procjena rodne osjetljivosti na predložene</w:t>
      </w:r>
      <w:r w:rsidR="005F579D">
        <w:rPr>
          <w:rFonts w:cstheme="minorHAnsi"/>
          <w:lang w:val="hr-HR"/>
        </w:rPr>
        <w:t xml:space="preserve">a parava na </w:t>
      </w:r>
      <w:r w:rsidRPr="00E267FD">
        <w:rPr>
          <w:rFonts w:cstheme="minorHAnsi"/>
          <w:lang w:val="hr-HR"/>
        </w:rPr>
        <w:t>na</w:t>
      </w:r>
      <w:r w:rsidR="005F579D">
        <w:rPr>
          <w:rFonts w:cstheme="minorHAnsi"/>
          <w:lang w:val="hr-HR"/>
        </w:rPr>
        <w:t>do</w:t>
      </w:r>
      <w:r w:rsidRPr="00E267FD">
        <w:rPr>
          <w:rFonts w:cstheme="minorHAnsi"/>
          <w:lang w:val="hr-HR"/>
        </w:rPr>
        <w:t xml:space="preserve">knadne (rodna analiza i ublažavanje bilo kakvih utvrđenih rodnih rizika) </w:t>
      </w:r>
    </w:p>
    <w:p w14:paraId="482C859B" w14:textId="77777777" w:rsidR="002243C0" w:rsidRPr="00E267FD" w:rsidRDefault="002243C0" w:rsidP="002243C0">
      <w:pPr>
        <w:rPr>
          <w:rFonts w:cstheme="minorHAnsi"/>
          <w:lang w:val="hr-HR"/>
        </w:rPr>
      </w:pPr>
      <w:r w:rsidRPr="00E267FD">
        <w:rPr>
          <w:rFonts w:cstheme="minorHAnsi"/>
          <w:lang w:val="hr-HR"/>
        </w:rPr>
        <w:t xml:space="preserve">7. Obnova i unapređenje </w:t>
      </w:r>
      <w:r w:rsidR="005F579D">
        <w:rPr>
          <w:rFonts w:cstheme="minorHAnsi"/>
          <w:lang w:val="hr-HR"/>
        </w:rPr>
        <w:t>sredstava za život</w:t>
      </w:r>
      <w:r w:rsidRPr="00E267FD">
        <w:rPr>
          <w:rFonts w:cstheme="minorHAnsi"/>
          <w:lang w:val="hr-HR"/>
        </w:rPr>
        <w:t xml:space="preserve"> </w:t>
      </w:r>
    </w:p>
    <w:p w14:paraId="6F0E673E" w14:textId="77777777" w:rsidR="002243C0" w:rsidRPr="00E267FD" w:rsidRDefault="002243C0" w:rsidP="002243C0">
      <w:pPr>
        <w:ind w:left="567"/>
        <w:rPr>
          <w:rFonts w:cstheme="minorHAnsi"/>
          <w:lang w:val="hr-HR"/>
        </w:rPr>
      </w:pPr>
      <w:r w:rsidRPr="00E267FD">
        <w:rPr>
          <w:rFonts w:cstheme="minorHAnsi"/>
          <w:lang w:val="hr-HR"/>
        </w:rPr>
        <w:t xml:space="preserve">7.1 Principi (podobnost, ključni aspekti obnove sredstava za život i prava </w:t>
      </w:r>
      <w:r w:rsidR="005F579D">
        <w:rPr>
          <w:rFonts w:cstheme="minorHAnsi"/>
          <w:lang w:val="hr-HR"/>
        </w:rPr>
        <w:t>za</w:t>
      </w:r>
      <w:r w:rsidRPr="00E267FD">
        <w:rPr>
          <w:rFonts w:cstheme="minorHAnsi"/>
          <w:lang w:val="hr-HR"/>
        </w:rPr>
        <w:t xml:space="preserve"> poboljšanje) </w:t>
      </w:r>
    </w:p>
    <w:p w14:paraId="169BB0DC" w14:textId="77777777" w:rsidR="002243C0" w:rsidRPr="00E267FD" w:rsidRDefault="002243C0" w:rsidP="002243C0">
      <w:pPr>
        <w:ind w:left="567"/>
        <w:rPr>
          <w:rFonts w:cstheme="minorHAnsi"/>
          <w:lang w:val="hr-HR"/>
        </w:rPr>
      </w:pPr>
      <w:r w:rsidRPr="00E267FD">
        <w:rPr>
          <w:rFonts w:cstheme="minorHAnsi"/>
          <w:lang w:val="hr-HR"/>
        </w:rPr>
        <w:t xml:space="preserve">7.2 Obnova i unapređenje sredstava za život na zemlji </w:t>
      </w:r>
    </w:p>
    <w:p w14:paraId="6DDC9ACC" w14:textId="77777777" w:rsidR="002243C0" w:rsidRPr="00E267FD" w:rsidRDefault="002243C0" w:rsidP="002243C0">
      <w:pPr>
        <w:ind w:left="567"/>
        <w:rPr>
          <w:rFonts w:cstheme="minorHAnsi"/>
          <w:lang w:val="hr-HR"/>
        </w:rPr>
      </w:pPr>
      <w:r w:rsidRPr="00E267FD">
        <w:rPr>
          <w:rFonts w:cstheme="minorHAnsi"/>
          <w:lang w:val="hr-HR"/>
        </w:rPr>
        <w:t xml:space="preserve">7.3 Obnova i unapređenje </w:t>
      </w:r>
      <w:r w:rsidR="005F579D" w:rsidRPr="00E267FD">
        <w:rPr>
          <w:rFonts w:cstheme="minorHAnsi"/>
          <w:lang w:val="hr-HR"/>
        </w:rPr>
        <w:t xml:space="preserve">sredstava za život </w:t>
      </w:r>
      <w:r w:rsidRPr="00E267FD">
        <w:rPr>
          <w:rFonts w:cstheme="minorHAnsi"/>
          <w:lang w:val="hr-HR"/>
        </w:rPr>
        <w:t xml:space="preserve">koji nisu vezani za </w:t>
      </w:r>
      <w:r w:rsidR="005F579D" w:rsidRPr="00E267FD">
        <w:rPr>
          <w:rFonts w:cstheme="minorHAnsi"/>
          <w:lang w:val="hr-HR"/>
        </w:rPr>
        <w:t>zemlji</w:t>
      </w:r>
      <w:r w:rsidR="005F579D">
        <w:rPr>
          <w:rFonts w:cstheme="minorHAnsi"/>
          <w:lang w:val="hr-HR"/>
        </w:rPr>
        <w:t>šte</w:t>
      </w:r>
      <w:r w:rsidR="005F579D" w:rsidRPr="00E267FD">
        <w:rPr>
          <w:rFonts w:cstheme="minorHAnsi"/>
          <w:lang w:val="hr-HR"/>
        </w:rPr>
        <w:t xml:space="preserve"> </w:t>
      </w:r>
      <w:r w:rsidRPr="00E267FD">
        <w:rPr>
          <w:rFonts w:cstheme="minorHAnsi"/>
          <w:lang w:val="hr-HR"/>
        </w:rPr>
        <w:t xml:space="preserve">(povećanje zapošljivosti, nabavka i zapošljavanje </w:t>
      </w:r>
      <w:r w:rsidR="005F579D">
        <w:rPr>
          <w:rFonts w:cstheme="minorHAnsi"/>
          <w:lang w:val="hr-HR"/>
        </w:rPr>
        <w:t xml:space="preserve">od strane </w:t>
      </w:r>
      <w:r w:rsidRPr="00E267FD">
        <w:rPr>
          <w:rFonts w:cstheme="minorHAnsi"/>
          <w:lang w:val="hr-HR"/>
        </w:rPr>
        <w:t xml:space="preserve">projekata, itd.) </w:t>
      </w:r>
    </w:p>
    <w:p w14:paraId="432B6AC3" w14:textId="77777777" w:rsidR="002243C0" w:rsidRPr="00E267FD" w:rsidRDefault="002243C0" w:rsidP="002243C0">
      <w:pPr>
        <w:ind w:left="567"/>
        <w:rPr>
          <w:rFonts w:cstheme="minorHAnsi"/>
          <w:lang w:val="hr-HR"/>
        </w:rPr>
      </w:pPr>
      <w:r w:rsidRPr="00E267FD">
        <w:rPr>
          <w:rFonts w:cstheme="minorHAnsi"/>
          <w:lang w:val="hr-HR"/>
        </w:rPr>
        <w:t xml:space="preserve">7.4 Obuka </w:t>
      </w:r>
    </w:p>
    <w:p w14:paraId="73AB8EFB" w14:textId="77777777" w:rsidR="002243C0" w:rsidRPr="00E267FD" w:rsidRDefault="002243C0" w:rsidP="002243C0">
      <w:pPr>
        <w:ind w:left="567"/>
        <w:rPr>
          <w:rFonts w:cstheme="minorHAnsi"/>
          <w:lang w:val="hr-HR"/>
        </w:rPr>
      </w:pPr>
      <w:r w:rsidRPr="00E267FD">
        <w:rPr>
          <w:rFonts w:cstheme="minorHAnsi"/>
          <w:lang w:val="hr-HR"/>
        </w:rPr>
        <w:t xml:space="preserve">7.5 Specifični aspekti vezani za rod </w:t>
      </w:r>
    </w:p>
    <w:p w14:paraId="179932B7" w14:textId="77777777" w:rsidR="002243C0" w:rsidRPr="00E267FD" w:rsidRDefault="002243C0" w:rsidP="002243C0">
      <w:pPr>
        <w:ind w:left="567"/>
        <w:rPr>
          <w:rFonts w:cstheme="minorHAnsi"/>
          <w:lang w:val="hr-HR"/>
        </w:rPr>
      </w:pPr>
      <w:r w:rsidRPr="00E267FD">
        <w:rPr>
          <w:rFonts w:cstheme="minorHAnsi"/>
          <w:lang w:val="hr-HR"/>
        </w:rPr>
        <w:t xml:space="preserve">7.6 Specifični aspekti vezani za ranjivost </w:t>
      </w:r>
    </w:p>
    <w:p w14:paraId="6B3B4FF3" w14:textId="77777777" w:rsidR="002243C0" w:rsidRPr="00E267FD" w:rsidRDefault="002243C0" w:rsidP="002243C0">
      <w:pPr>
        <w:ind w:left="567"/>
        <w:rPr>
          <w:rFonts w:cstheme="minorHAnsi"/>
          <w:lang w:val="hr-HR"/>
        </w:rPr>
      </w:pPr>
      <w:r w:rsidRPr="00E267FD">
        <w:rPr>
          <w:rFonts w:cstheme="minorHAnsi"/>
          <w:lang w:val="hr-HR"/>
        </w:rPr>
        <w:t xml:space="preserve">7.7 Partnerstva i veze za planiranje i implementaciju obnove i unapređenja sredstava za život </w:t>
      </w:r>
    </w:p>
    <w:p w14:paraId="5D770354" w14:textId="77777777" w:rsidR="002243C0" w:rsidRPr="00E267FD" w:rsidRDefault="002243C0" w:rsidP="002243C0">
      <w:pPr>
        <w:rPr>
          <w:rFonts w:cstheme="minorHAnsi"/>
          <w:lang w:val="hr-HR"/>
        </w:rPr>
      </w:pPr>
      <w:r w:rsidRPr="00E267FD">
        <w:rPr>
          <w:rFonts w:cstheme="minorHAnsi"/>
          <w:lang w:val="hr-HR"/>
        </w:rPr>
        <w:t xml:space="preserve">8. Konsultacije i </w:t>
      </w:r>
      <w:r w:rsidR="005F579D">
        <w:rPr>
          <w:rFonts w:cstheme="minorHAnsi"/>
          <w:lang w:val="hr-HR"/>
        </w:rPr>
        <w:t>objelodanjivanje</w:t>
      </w:r>
      <w:r w:rsidRPr="00E267FD">
        <w:rPr>
          <w:rFonts w:cstheme="minorHAnsi"/>
          <w:lang w:val="hr-HR"/>
        </w:rPr>
        <w:t xml:space="preserve"> informacija </w:t>
      </w:r>
    </w:p>
    <w:p w14:paraId="39C796A4" w14:textId="77777777" w:rsidR="002243C0" w:rsidRPr="00E267FD" w:rsidRDefault="002243C0" w:rsidP="002243C0">
      <w:pPr>
        <w:ind w:left="567"/>
        <w:rPr>
          <w:rFonts w:cstheme="minorHAnsi"/>
          <w:lang w:val="hr-HR"/>
        </w:rPr>
      </w:pPr>
      <w:r w:rsidRPr="00E267FD">
        <w:rPr>
          <w:rFonts w:cstheme="minorHAnsi"/>
          <w:lang w:val="hr-HR"/>
        </w:rPr>
        <w:t xml:space="preserve">8.1 Glavni rezultati konsultacija </w:t>
      </w:r>
      <w:r w:rsidR="005F579D">
        <w:rPr>
          <w:rFonts w:cstheme="minorHAnsi"/>
          <w:lang w:val="hr-HR"/>
        </w:rPr>
        <w:t>s</w:t>
      </w:r>
      <w:r w:rsidRPr="00E267FD">
        <w:rPr>
          <w:rFonts w:cstheme="minorHAnsi"/>
          <w:lang w:val="hr-HR"/>
        </w:rPr>
        <w:t xml:space="preserve">provedenih u pripremi za plan preseljenja </w:t>
      </w:r>
    </w:p>
    <w:p w14:paraId="38EAE559" w14:textId="77777777" w:rsidR="002243C0" w:rsidRPr="00E267FD" w:rsidRDefault="002243C0" w:rsidP="002243C0">
      <w:pPr>
        <w:ind w:left="567"/>
        <w:rPr>
          <w:rFonts w:cstheme="minorHAnsi"/>
          <w:lang w:val="hr-HR"/>
        </w:rPr>
      </w:pPr>
      <w:r w:rsidRPr="00E267FD">
        <w:rPr>
          <w:rFonts w:cstheme="minorHAnsi"/>
          <w:lang w:val="hr-HR"/>
        </w:rPr>
        <w:t xml:space="preserve">8.2 Plan angažmana za naredne faze </w:t>
      </w:r>
    </w:p>
    <w:p w14:paraId="266D6405" w14:textId="77777777" w:rsidR="002243C0" w:rsidRPr="00E267FD" w:rsidRDefault="002243C0" w:rsidP="002243C0">
      <w:pPr>
        <w:ind w:left="567"/>
        <w:rPr>
          <w:rFonts w:cstheme="minorHAnsi"/>
          <w:lang w:val="hr-HR"/>
        </w:rPr>
      </w:pPr>
      <w:r w:rsidRPr="00E267FD">
        <w:rPr>
          <w:rFonts w:cstheme="minorHAnsi"/>
          <w:lang w:val="hr-HR"/>
        </w:rPr>
        <w:t xml:space="preserve">8.3 </w:t>
      </w:r>
      <w:r w:rsidR="005F579D">
        <w:rPr>
          <w:rFonts w:cstheme="minorHAnsi"/>
          <w:lang w:val="hr-HR"/>
        </w:rPr>
        <w:t>Objelodanjivanje</w:t>
      </w:r>
    </w:p>
    <w:p w14:paraId="4DA2E1BE" w14:textId="77777777" w:rsidR="002243C0" w:rsidRPr="00E267FD" w:rsidRDefault="002243C0" w:rsidP="002243C0">
      <w:pPr>
        <w:rPr>
          <w:rFonts w:cstheme="minorHAnsi"/>
          <w:lang w:val="hr-HR"/>
        </w:rPr>
      </w:pPr>
      <w:r w:rsidRPr="00E267FD">
        <w:rPr>
          <w:rFonts w:cstheme="minorHAnsi"/>
          <w:lang w:val="hr-HR"/>
        </w:rPr>
        <w:lastRenderedPageBreak/>
        <w:t xml:space="preserve">9. Upravljanje </w:t>
      </w:r>
      <w:r w:rsidR="005F579D">
        <w:rPr>
          <w:rFonts w:cstheme="minorHAnsi"/>
          <w:lang w:val="hr-HR"/>
        </w:rPr>
        <w:t>pritužbama/</w:t>
      </w:r>
      <w:r w:rsidRPr="00E267FD">
        <w:rPr>
          <w:rFonts w:cstheme="minorHAnsi"/>
          <w:lang w:val="hr-HR"/>
        </w:rPr>
        <w:t>žalbama i sistem</w:t>
      </w:r>
      <w:r w:rsidR="005F579D">
        <w:rPr>
          <w:rFonts w:cstheme="minorHAnsi"/>
          <w:lang w:val="hr-HR"/>
        </w:rPr>
        <w:t>om</w:t>
      </w:r>
      <w:r w:rsidRPr="00E267FD">
        <w:rPr>
          <w:rFonts w:cstheme="minorHAnsi"/>
          <w:lang w:val="hr-HR"/>
        </w:rPr>
        <w:t xml:space="preserve"> za naknadu štete</w:t>
      </w:r>
    </w:p>
    <w:p w14:paraId="7CBB0C43" w14:textId="77777777" w:rsidR="002243C0" w:rsidRPr="00E267FD" w:rsidRDefault="002243C0" w:rsidP="002243C0">
      <w:pPr>
        <w:ind w:left="567"/>
        <w:rPr>
          <w:rFonts w:cstheme="minorHAnsi"/>
          <w:lang w:val="hr-HR"/>
        </w:rPr>
      </w:pPr>
      <w:r w:rsidRPr="00E267FD">
        <w:rPr>
          <w:rFonts w:cstheme="minorHAnsi"/>
          <w:lang w:val="hr-HR"/>
        </w:rPr>
        <w:t xml:space="preserve">9.1 Ključni principi </w:t>
      </w:r>
    </w:p>
    <w:p w14:paraId="2ED2692B" w14:textId="77777777" w:rsidR="002243C0" w:rsidRPr="00E267FD" w:rsidRDefault="002243C0" w:rsidP="002243C0">
      <w:pPr>
        <w:ind w:left="567"/>
        <w:rPr>
          <w:rFonts w:cstheme="minorHAnsi"/>
          <w:lang w:val="hr-HR"/>
        </w:rPr>
      </w:pPr>
      <w:r w:rsidRPr="00E267FD">
        <w:rPr>
          <w:rFonts w:cstheme="minorHAnsi"/>
          <w:lang w:val="hr-HR"/>
        </w:rPr>
        <w:t xml:space="preserve">9.2 Registracija </w:t>
      </w:r>
      <w:r w:rsidR="005F579D">
        <w:rPr>
          <w:rFonts w:cstheme="minorHAnsi"/>
          <w:lang w:val="hr-HR"/>
        </w:rPr>
        <w:t>pritužbi/</w:t>
      </w:r>
      <w:r w:rsidRPr="00E267FD">
        <w:rPr>
          <w:rFonts w:cstheme="minorHAnsi"/>
          <w:lang w:val="hr-HR"/>
        </w:rPr>
        <w:t xml:space="preserve">žalbi </w:t>
      </w:r>
    </w:p>
    <w:p w14:paraId="59194FCA" w14:textId="77777777" w:rsidR="002243C0" w:rsidRPr="00E267FD" w:rsidRDefault="002243C0" w:rsidP="002243C0">
      <w:pPr>
        <w:ind w:left="567"/>
        <w:rPr>
          <w:rFonts w:cstheme="minorHAnsi"/>
          <w:lang w:val="hr-HR"/>
        </w:rPr>
      </w:pPr>
      <w:r w:rsidRPr="00E267FD">
        <w:rPr>
          <w:rFonts w:cstheme="minorHAnsi"/>
          <w:lang w:val="hr-HR"/>
        </w:rPr>
        <w:t xml:space="preserve">9.3 Prvi nivo prijateljskog rješenja </w:t>
      </w:r>
    </w:p>
    <w:p w14:paraId="3B16E8ED" w14:textId="77777777" w:rsidR="002243C0" w:rsidRPr="00E267FD" w:rsidRDefault="002243C0" w:rsidP="002243C0">
      <w:pPr>
        <w:ind w:left="567"/>
        <w:rPr>
          <w:rFonts w:cstheme="minorHAnsi"/>
          <w:lang w:val="hr-HR"/>
        </w:rPr>
      </w:pPr>
      <w:r w:rsidRPr="00E267FD">
        <w:rPr>
          <w:rFonts w:cstheme="minorHAnsi"/>
          <w:lang w:val="hr-HR"/>
        </w:rPr>
        <w:t xml:space="preserve">9.4 Mehanizam </w:t>
      </w:r>
      <w:r w:rsidR="005F579D">
        <w:rPr>
          <w:rFonts w:cstheme="minorHAnsi"/>
          <w:lang w:val="hr-HR"/>
        </w:rPr>
        <w:t>za rješavanje i medijaciju</w:t>
      </w:r>
    </w:p>
    <w:p w14:paraId="78F29F31" w14:textId="77777777" w:rsidR="002243C0" w:rsidRPr="00E267FD" w:rsidRDefault="002243C0" w:rsidP="002243C0">
      <w:pPr>
        <w:ind w:left="567"/>
        <w:rPr>
          <w:rFonts w:cstheme="minorHAnsi"/>
          <w:lang w:val="hr-HR"/>
        </w:rPr>
      </w:pPr>
      <w:r w:rsidRPr="00E267FD">
        <w:rPr>
          <w:rFonts w:cstheme="minorHAnsi"/>
          <w:lang w:val="hr-HR"/>
        </w:rPr>
        <w:t>9.5 Žalb</w:t>
      </w:r>
      <w:r w:rsidR="005F579D">
        <w:rPr>
          <w:rFonts w:cstheme="minorHAnsi"/>
          <w:lang w:val="hr-HR"/>
        </w:rPr>
        <w:t>e pred sudovima</w:t>
      </w:r>
      <w:r w:rsidRPr="00E267FD">
        <w:rPr>
          <w:rFonts w:cstheme="minorHAnsi"/>
          <w:lang w:val="hr-HR"/>
        </w:rPr>
        <w:t xml:space="preserve"> </w:t>
      </w:r>
    </w:p>
    <w:p w14:paraId="0ED20581" w14:textId="77777777" w:rsidR="002243C0" w:rsidRPr="00E267FD" w:rsidRDefault="002243C0" w:rsidP="002243C0">
      <w:pPr>
        <w:rPr>
          <w:rFonts w:cstheme="minorHAnsi"/>
          <w:lang w:val="hr-HR"/>
        </w:rPr>
      </w:pPr>
      <w:r w:rsidRPr="00E267FD">
        <w:rPr>
          <w:rFonts w:cstheme="minorHAnsi"/>
          <w:lang w:val="hr-HR"/>
        </w:rPr>
        <w:t xml:space="preserve">10. Ranjive osobe </w:t>
      </w:r>
    </w:p>
    <w:p w14:paraId="2A29CC27" w14:textId="77777777" w:rsidR="002243C0" w:rsidRPr="00E267FD" w:rsidRDefault="002243C0" w:rsidP="002243C0">
      <w:pPr>
        <w:ind w:left="567"/>
        <w:rPr>
          <w:rFonts w:cstheme="minorHAnsi"/>
          <w:lang w:val="hr-HR"/>
        </w:rPr>
      </w:pPr>
      <w:r w:rsidRPr="00E267FD">
        <w:rPr>
          <w:rFonts w:cstheme="minorHAnsi"/>
          <w:lang w:val="hr-HR"/>
        </w:rPr>
        <w:t xml:space="preserve">10.1 Analiza ranjivosti </w:t>
      </w:r>
    </w:p>
    <w:p w14:paraId="2089C70A" w14:textId="77777777" w:rsidR="002243C0" w:rsidRPr="00E267FD" w:rsidRDefault="002243C0" w:rsidP="002243C0">
      <w:pPr>
        <w:ind w:left="851"/>
        <w:rPr>
          <w:rFonts w:cstheme="minorHAnsi"/>
          <w:lang w:val="hr-HR"/>
        </w:rPr>
      </w:pPr>
      <w:r w:rsidRPr="00E267FD">
        <w:rPr>
          <w:rFonts w:cstheme="minorHAnsi"/>
          <w:lang w:val="hr-HR"/>
        </w:rPr>
        <w:t>10.1.1 Definicija ranjivosti i kriterij</w:t>
      </w:r>
      <w:r w:rsidR="005F579D">
        <w:rPr>
          <w:rFonts w:cstheme="minorHAnsi"/>
          <w:lang w:val="hr-HR"/>
        </w:rPr>
        <w:t>um</w:t>
      </w:r>
      <w:r w:rsidRPr="00E267FD">
        <w:rPr>
          <w:rFonts w:cstheme="minorHAnsi"/>
          <w:lang w:val="hr-HR"/>
        </w:rPr>
        <w:t xml:space="preserve">i u kontekstu projekta </w:t>
      </w:r>
    </w:p>
    <w:p w14:paraId="60A5A06D" w14:textId="77777777" w:rsidR="002243C0" w:rsidRPr="00E267FD" w:rsidRDefault="002243C0" w:rsidP="002243C0">
      <w:pPr>
        <w:rPr>
          <w:rFonts w:cstheme="minorHAnsi"/>
          <w:lang w:val="hr-HR"/>
        </w:rPr>
      </w:pPr>
      <w:r w:rsidRPr="00E267FD">
        <w:rPr>
          <w:rFonts w:cstheme="minorHAnsi"/>
          <w:lang w:val="hr-HR"/>
        </w:rPr>
        <w:t xml:space="preserve">10.2 Potencijalne aktivnosti za pomoć ranjivim osobama </w:t>
      </w:r>
    </w:p>
    <w:p w14:paraId="4D084E9D" w14:textId="77777777" w:rsidR="002243C0" w:rsidRPr="00E267FD" w:rsidRDefault="002243C0" w:rsidP="002243C0">
      <w:pPr>
        <w:rPr>
          <w:rFonts w:cstheme="minorHAnsi"/>
          <w:lang w:val="hr-HR"/>
        </w:rPr>
      </w:pPr>
      <w:r w:rsidRPr="00E267FD">
        <w:rPr>
          <w:rFonts w:cstheme="minorHAnsi"/>
          <w:lang w:val="hr-HR"/>
        </w:rPr>
        <w:t xml:space="preserve">10.3 Aranžmani za implementaciju i budžetiranje pomoći ranjivim osobama </w:t>
      </w:r>
    </w:p>
    <w:p w14:paraId="52BCAEC8" w14:textId="77777777" w:rsidR="002243C0" w:rsidRPr="00E267FD" w:rsidRDefault="002243C0" w:rsidP="002243C0">
      <w:pPr>
        <w:rPr>
          <w:rFonts w:cstheme="minorHAnsi"/>
          <w:lang w:val="hr-HR"/>
        </w:rPr>
      </w:pPr>
      <w:r w:rsidRPr="00E267FD">
        <w:rPr>
          <w:rFonts w:cstheme="minorHAnsi"/>
          <w:lang w:val="hr-HR"/>
        </w:rPr>
        <w:t xml:space="preserve">11. </w:t>
      </w:r>
      <w:r w:rsidR="00F5146C">
        <w:rPr>
          <w:rFonts w:cstheme="minorHAnsi"/>
          <w:lang w:val="hr-HR"/>
        </w:rPr>
        <w:t>Monitoring</w:t>
      </w:r>
      <w:r w:rsidRPr="00E267FD">
        <w:rPr>
          <w:rFonts w:cstheme="minorHAnsi"/>
          <w:lang w:val="hr-HR"/>
        </w:rPr>
        <w:t xml:space="preserve"> i evaluacija </w:t>
      </w:r>
    </w:p>
    <w:p w14:paraId="2B8A0F04" w14:textId="77777777" w:rsidR="002243C0" w:rsidRPr="00E267FD" w:rsidRDefault="002243C0" w:rsidP="002243C0">
      <w:pPr>
        <w:ind w:left="567"/>
        <w:rPr>
          <w:rFonts w:cstheme="minorHAnsi"/>
          <w:lang w:val="hr-HR"/>
        </w:rPr>
      </w:pPr>
      <w:r w:rsidRPr="00E267FD">
        <w:rPr>
          <w:rFonts w:cstheme="minorHAnsi"/>
          <w:lang w:val="hr-HR"/>
        </w:rPr>
        <w:t xml:space="preserve">11.1 </w:t>
      </w:r>
      <w:r w:rsidR="001E6260">
        <w:rPr>
          <w:rFonts w:cstheme="minorHAnsi"/>
          <w:lang w:val="hr-HR"/>
        </w:rPr>
        <w:t>Opšti</w:t>
      </w:r>
      <w:r w:rsidRPr="00E267FD">
        <w:rPr>
          <w:rFonts w:cstheme="minorHAnsi"/>
          <w:lang w:val="hr-HR"/>
        </w:rPr>
        <w:t xml:space="preserve"> ciljevi </w:t>
      </w:r>
      <w:r w:rsidR="00F5146C">
        <w:rPr>
          <w:rFonts w:cstheme="minorHAnsi"/>
          <w:lang w:val="hr-HR"/>
        </w:rPr>
        <w:t>monitoringa</w:t>
      </w:r>
      <w:r w:rsidRPr="00E267FD">
        <w:rPr>
          <w:rFonts w:cstheme="minorHAnsi"/>
          <w:lang w:val="hr-HR"/>
        </w:rPr>
        <w:t xml:space="preserve"> i evaluacije </w:t>
      </w:r>
    </w:p>
    <w:p w14:paraId="6A6ED68E" w14:textId="77777777" w:rsidR="002243C0" w:rsidRPr="00E267FD" w:rsidRDefault="002243C0" w:rsidP="002243C0">
      <w:pPr>
        <w:ind w:left="567"/>
        <w:rPr>
          <w:rFonts w:cstheme="minorHAnsi"/>
          <w:lang w:val="hr-HR"/>
        </w:rPr>
      </w:pPr>
      <w:r w:rsidRPr="00E267FD">
        <w:rPr>
          <w:rFonts w:cstheme="minorHAnsi"/>
          <w:lang w:val="hr-HR"/>
        </w:rPr>
        <w:t xml:space="preserve">11.2 Revizija i </w:t>
      </w:r>
      <w:r w:rsidR="00F5146C">
        <w:rPr>
          <w:rFonts w:cstheme="minorHAnsi"/>
          <w:lang w:val="hr-HR"/>
        </w:rPr>
        <w:t>monitoring</w:t>
      </w:r>
      <w:r w:rsidR="00F5146C" w:rsidRPr="00E267FD">
        <w:rPr>
          <w:rFonts w:cstheme="minorHAnsi"/>
          <w:lang w:val="hr-HR"/>
        </w:rPr>
        <w:t xml:space="preserve"> </w:t>
      </w:r>
      <w:r w:rsidRPr="00E267FD">
        <w:rPr>
          <w:rFonts w:cstheme="minorHAnsi"/>
          <w:lang w:val="hr-HR"/>
        </w:rPr>
        <w:t xml:space="preserve">tokom implementacije </w:t>
      </w:r>
    </w:p>
    <w:p w14:paraId="3929F814" w14:textId="77777777" w:rsidR="002243C0" w:rsidRPr="00E267FD" w:rsidRDefault="002243C0" w:rsidP="002243C0">
      <w:pPr>
        <w:ind w:left="851"/>
        <w:rPr>
          <w:rFonts w:cstheme="minorHAnsi"/>
          <w:lang w:val="hr-HR"/>
        </w:rPr>
      </w:pPr>
      <w:r w:rsidRPr="00E267FD">
        <w:rPr>
          <w:rFonts w:cstheme="minorHAnsi"/>
          <w:lang w:val="hr-HR"/>
        </w:rPr>
        <w:t xml:space="preserve">11.2.1 Opseg i sadržaj – interne aktivnosti </w:t>
      </w:r>
    </w:p>
    <w:p w14:paraId="1A1EDFB9" w14:textId="77777777" w:rsidR="002243C0" w:rsidRPr="00E267FD" w:rsidRDefault="002243C0" w:rsidP="002243C0">
      <w:pPr>
        <w:ind w:left="851"/>
        <w:rPr>
          <w:rFonts w:cstheme="minorHAnsi"/>
          <w:lang w:val="hr-HR"/>
        </w:rPr>
      </w:pPr>
      <w:r w:rsidRPr="00E267FD">
        <w:rPr>
          <w:rFonts w:cstheme="minorHAnsi"/>
          <w:lang w:val="hr-HR"/>
        </w:rPr>
        <w:t xml:space="preserve">11.2.2 Opseg i sadržaj – eksterni pregledi </w:t>
      </w:r>
    </w:p>
    <w:p w14:paraId="2D79887C" w14:textId="77777777" w:rsidR="002243C0" w:rsidRPr="00E267FD" w:rsidRDefault="002243C0" w:rsidP="002243C0">
      <w:pPr>
        <w:ind w:left="851"/>
        <w:rPr>
          <w:rFonts w:cstheme="minorHAnsi"/>
          <w:lang w:val="hr-HR"/>
        </w:rPr>
      </w:pPr>
      <w:r w:rsidRPr="00E267FD">
        <w:rPr>
          <w:rFonts w:cstheme="minorHAnsi"/>
          <w:lang w:val="hr-HR"/>
        </w:rPr>
        <w:t xml:space="preserve">11.2.3 Indikatori, uključujući ključne </w:t>
      </w:r>
      <w:r w:rsidR="00F5146C">
        <w:rPr>
          <w:rFonts w:cstheme="minorHAnsi"/>
          <w:lang w:val="hr-HR"/>
        </w:rPr>
        <w:t>indikatore učinka</w:t>
      </w:r>
      <w:r w:rsidRPr="00E267FD">
        <w:rPr>
          <w:rFonts w:cstheme="minorHAnsi"/>
          <w:lang w:val="hr-HR"/>
        </w:rPr>
        <w:t xml:space="preserve"> </w:t>
      </w:r>
    </w:p>
    <w:p w14:paraId="2A75D371" w14:textId="77777777" w:rsidR="002243C0" w:rsidRPr="00E267FD" w:rsidRDefault="002243C0" w:rsidP="002243C0">
      <w:pPr>
        <w:ind w:left="851"/>
        <w:rPr>
          <w:rFonts w:cstheme="minorHAnsi"/>
          <w:lang w:val="hr-HR"/>
        </w:rPr>
      </w:pPr>
      <w:r w:rsidRPr="00E267FD">
        <w:rPr>
          <w:rFonts w:cstheme="minorHAnsi"/>
          <w:lang w:val="hr-HR"/>
        </w:rPr>
        <w:t xml:space="preserve">11.2.4 Izvještavanje </w:t>
      </w:r>
    </w:p>
    <w:p w14:paraId="053D5A17" w14:textId="77777777" w:rsidR="002243C0" w:rsidRPr="00E267FD" w:rsidRDefault="002243C0" w:rsidP="002243C0">
      <w:pPr>
        <w:ind w:left="567"/>
        <w:rPr>
          <w:rFonts w:cstheme="minorHAnsi"/>
          <w:lang w:val="hr-HR"/>
        </w:rPr>
      </w:pPr>
      <w:r w:rsidRPr="00E267FD">
        <w:rPr>
          <w:rFonts w:cstheme="minorHAnsi"/>
          <w:lang w:val="hr-HR"/>
        </w:rPr>
        <w:t>11.3 Revizija završetka</w:t>
      </w:r>
    </w:p>
    <w:p w14:paraId="1DB5D523" w14:textId="77777777" w:rsidR="002243C0" w:rsidRPr="00E267FD" w:rsidRDefault="002243C0" w:rsidP="002243C0">
      <w:pPr>
        <w:ind w:left="851"/>
        <w:rPr>
          <w:rFonts w:cstheme="minorHAnsi"/>
          <w:lang w:val="hr-HR"/>
        </w:rPr>
      </w:pPr>
      <w:r w:rsidRPr="00E267FD">
        <w:rPr>
          <w:rFonts w:cstheme="minorHAnsi"/>
          <w:lang w:val="hr-HR"/>
        </w:rPr>
        <w:t xml:space="preserve">11.3.1 Ciljevi i obim </w:t>
      </w:r>
    </w:p>
    <w:p w14:paraId="63BE5CB4" w14:textId="77777777" w:rsidR="002243C0" w:rsidRPr="00E267FD" w:rsidRDefault="002243C0" w:rsidP="002243C0">
      <w:pPr>
        <w:ind w:left="851"/>
        <w:rPr>
          <w:rFonts w:cstheme="minorHAnsi"/>
          <w:lang w:val="hr-HR"/>
        </w:rPr>
      </w:pPr>
      <w:r w:rsidRPr="00E267FD">
        <w:rPr>
          <w:rFonts w:cstheme="minorHAnsi"/>
          <w:lang w:val="hr-HR"/>
        </w:rPr>
        <w:t xml:space="preserve">11.3.2 Kriteriji uspjeha/završetka </w:t>
      </w:r>
    </w:p>
    <w:p w14:paraId="18F7600D" w14:textId="77777777" w:rsidR="002243C0" w:rsidRPr="00E267FD" w:rsidRDefault="002243C0" w:rsidP="002243C0">
      <w:pPr>
        <w:ind w:left="851"/>
        <w:rPr>
          <w:rFonts w:cstheme="minorHAnsi"/>
          <w:lang w:val="hr-HR"/>
        </w:rPr>
      </w:pPr>
      <w:r w:rsidRPr="00E267FD">
        <w:rPr>
          <w:rFonts w:cstheme="minorHAnsi"/>
          <w:lang w:val="hr-HR"/>
        </w:rPr>
        <w:t xml:space="preserve">11.3.3 Vremenski okvir i implementacija za završetak revizije </w:t>
      </w:r>
    </w:p>
    <w:p w14:paraId="652C9375" w14:textId="77777777" w:rsidR="002243C0" w:rsidRPr="00E267FD" w:rsidRDefault="002243C0" w:rsidP="002243C0">
      <w:pPr>
        <w:rPr>
          <w:rFonts w:cstheme="minorHAnsi"/>
          <w:lang w:val="hr-HR"/>
        </w:rPr>
      </w:pPr>
      <w:r w:rsidRPr="00E267FD">
        <w:rPr>
          <w:rFonts w:cstheme="minorHAnsi"/>
          <w:lang w:val="hr-HR"/>
        </w:rPr>
        <w:t xml:space="preserve">12. Odgovornosti za implementaciju i finansiranje </w:t>
      </w:r>
    </w:p>
    <w:p w14:paraId="7A21ED4E" w14:textId="77777777" w:rsidR="002243C0" w:rsidRPr="00E267FD" w:rsidRDefault="002243C0" w:rsidP="002243C0">
      <w:pPr>
        <w:ind w:left="567"/>
        <w:rPr>
          <w:rFonts w:cstheme="minorHAnsi"/>
          <w:lang w:val="hr-HR"/>
        </w:rPr>
      </w:pPr>
      <w:r w:rsidRPr="00E267FD">
        <w:rPr>
          <w:rFonts w:cstheme="minorHAnsi"/>
          <w:lang w:val="hr-HR"/>
        </w:rPr>
        <w:t xml:space="preserve">12.1 Odgovornosti za implementaciju </w:t>
      </w:r>
    </w:p>
    <w:p w14:paraId="0299C891" w14:textId="77777777" w:rsidR="002243C0" w:rsidRPr="00E267FD" w:rsidRDefault="002243C0" w:rsidP="002243C0">
      <w:pPr>
        <w:ind w:left="567"/>
        <w:rPr>
          <w:rFonts w:cstheme="minorHAnsi"/>
          <w:lang w:val="hr-HR"/>
        </w:rPr>
      </w:pPr>
      <w:r w:rsidRPr="00E267FD">
        <w:rPr>
          <w:rFonts w:cstheme="minorHAnsi"/>
          <w:lang w:val="hr-HR"/>
        </w:rPr>
        <w:t xml:space="preserve">12.2 Budžet i aranžmani za finansiranje </w:t>
      </w:r>
    </w:p>
    <w:p w14:paraId="60B026A2" w14:textId="77777777" w:rsidR="002243C0" w:rsidRPr="00E267FD" w:rsidRDefault="002243C0" w:rsidP="002243C0">
      <w:pPr>
        <w:ind w:left="567"/>
        <w:rPr>
          <w:rFonts w:cstheme="minorHAnsi"/>
          <w:lang w:val="hr-HR"/>
        </w:rPr>
      </w:pPr>
      <w:r w:rsidRPr="00E267FD">
        <w:rPr>
          <w:rFonts w:cstheme="minorHAnsi"/>
          <w:lang w:val="hr-HR"/>
        </w:rPr>
        <w:t xml:space="preserve">12.3 Vremenski </w:t>
      </w:r>
      <w:r w:rsidR="00F5146C">
        <w:rPr>
          <w:rFonts w:cstheme="minorHAnsi"/>
          <w:lang w:val="hr-HR"/>
        </w:rPr>
        <w:t>okvir</w:t>
      </w:r>
      <w:r w:rsidRPr="00E267FD">
        <w:rPr>
          <w:rFonts w:cstheme="minorHAnsi"/>
          <w:lang w:val="hr-HR"/>
        </w:rPr>
        <w:t xml:space="preserve"> (uključujući pregled kompatibilnosti rasporeda preseljenja sa ukupnim rasporedom izgradnje i razvoja projekta) </w:t>
      </w:r>
    </w:p>
    <w:p w14:paraId="60C70B64" w14:textId="77777777" w:rsidR="002243C0" w:rsidRPr="00E267FD" w:rsidRDefault="002243C0" w:rsidP="002243C0">
      <w:pPr>
        <w:rPr>
          <w:rFonts w:cstheme="minorHAnsi"/>
          <w:lang w:val="hr-HR"/>
        </w:rPr>
      </w:pPr>
      <w:r w:rsidRPr="00E267FD">
        <w:rPr>
          <w:rFonts w:cstheme="minorHAnsi"/>
          <w:lang w:val="hr-HR"/>
        </w:rPr>
        <w:t xml:space="preserve">Upravljanje promjenama - Dodatak A. </w:t>
      </w:r>
    </w:p>
    <w:p w14:paraId="4F0CD371" w14:textId="77777777" w:rsidR="002243C0" w:rsidRPr="00E267FD" w:rsidRDefault="002243C0" w:rsidP="002243C0">
      <w:pPr>
        <w:rPr>
          <w:rFonts w:cstheme="minorHAnsi"/>
          <w:lang w:val="hr-HR"/>
        </w:rPr>
      </w:pPr>
      <w:r w:rsidRPr="00E267FD">
        <w:rPr>
          <w:rFonts w:cstheme="minorHAnsi"/>
          <w:lang w:val="hr-HR"/>
        </w:rPr>
        <w:t xml:space="preserve">Detaljni rezultati popisa i socio-ekonomske ankete </w:t>
      </w:r>
      <w:r w:rsidR="00F5146C">
        <w:rPr>
          <w:rFonts w:cstheme="minorHAnsi"/>
          <w:lang w:val="hr-HR"/>
        </w:rPr>
        <w:t xml:space="preserve">- </w:t>
      </w:r>
      <w:r w:rsidRPr="00E267FD">
        <w:rPr>
          <w:rFonts w:cstheme="minorHAnsi"/>
          <w:lang w:val="hr-HR"/>
        </w:rPr>
        <w:t>Dodatak B.</w:t>
      </w:r>
    </w:p>
    <w:p w14:paraId="3A188745" w14:textId="77777777" w:rsidR="002243C0" w:rsidRPr="00E267FD" w:rsidRDefault="00F5146C" w:rsidP="002243C0">
      <w:pPr>
        <w:rPr>
          <w:rFonts w:cstheme="minorHAnsi"/>
          <w:lang w:val="hr-HR"/>
        </w:rPr>
      </w:pPr>
      <w:r>
        <w:rPr>
          <w:rFonts w:cstheme="minorHAnsi"/>
          <w:lang w:val="hr-HR"/>
        </w:rPr>
        <w:t>Dosije (dokumentacija) o p</w:t>
      </w:r>
      <w:r w:rsidR="002243C0" w:rsidRPr="00E267FD">
        <w:rPr>
          <w:rFonts w:cstheme="minorHAnsi"/>
          <w:lang w:val="hr-HR"/>
        </w:rPr>
        <w:t>opis</w:t>
      </w:r>
      <w:r>
        <w:rPr>
          <w:rFonts w:cstheme="minorHAnsi"/>
          <w:lang w:val="hr-HR"/>
        </w:rPr>
        <w:t>u</w:t>
      </w:r>
      <w:r w:rsidR="002243C0" w:rsidRPr="00E267FD">
        <w:rPr>
          <w:rFonts w:cstheme="minorHAnsi"/>
          <w:lang w:val="hr-HR"/>
        </w:rPr>
        <w:t xml:space="preserve"> i metodologija </w:t>
      </w:r>
      <w:r>
        <w:rPr>
          <w:rFonts w:cstheme="minorHAnsi"/>
          <w:lang w:val="hr-HR"/>
        </w:rPr>
        <w:t xml:space="preserve">- </w:t>
      </w:r>
      <w:r w:rsidR="002243C0" w:rsidRPr="00E267FD">
        <w:rPr>
          <w:rFonts w:cstheme="minorHAnsi"/>
          <w:lang w:val="hr-HR"/>
        </w:rPr>
        <w:t xml:space="preserve">Dodatak C. </w:t>
      </w:r>
    </w:p>
    <w:p w14:paraId="5A0A2726" w14:textId="77777777" w:rsidR="002243C0" w:rsidRPr="00E267FD" w:rsidRDefault="00F5146C" w:rsidP="002243C0">
      <w:pPr>
        <w:rPr>
          <w:rFonts w:cstheme="minorHAnsi"/>
          <w:lang w:val="hr-HR"/>
        </w:rPr>
      </w:pPr>
      <w:r>
        <w:rPr>
          <w:rFonts w:cstheme="minorHAnsi"/>
          <w:lang w:val="hr-HR"/>
        </w:rPr>
        <w:t>Format o</w:t>
      </w:r>
      <w:r w:rsidR="002243C0" w:rsidRPr="00E267FD">
        <w:rPr>
          <w:rFonts w:cstheme="minorHAnsi"/>
          <w:lang w:val="hr-HR"/>
        </w:rPr>
        <w:t>bra</w:t>
      </w:r>
      <w:r>
        <w:rPr>
          <w:rFonts w:cstheme="minorHAnsi"/>
          <w:lang w:val="hr-HR"/>
        </w:rPr>
        <w:t>s</w:t>
      </w:r>
      <w:r w:rsidR="002243C0" w:rsidRPr="00E267FD">
        <w:rPr>
          <w:rFonts w:cstheme="minorHAnsi"/>
          <w:lang w:val="hr-HR"/>
        </w:rPr>
        <w:t>c</w:t>
      </w:r>
      <w:r>
        <w:rPr>
          <w:rFonts w:cstheme="minorHAnsi"/>
          <w:lang w:val="hr-HR"/>
        </w:rPr>
        <w:t>a</w:t>
      </w:r>
      <w:r w:rsidR="002243C0" w:rsidRPr="00E267FD">
        <w:rPr>
          <w:rFonts w:cstheme="minorHAnsi"/>
          <w:lang w:val="hr-HR"/>
        </w:rPr>
        <w:t xml:space="preserve"> za registraciju zahtjeva i praćenje zahtjeva Plus svi ostali relevantni dodaci</w:t>
      </w:r>
    </w:p>
    <w:p w14:paraId="528CC8C7" w14:textId="77777777" w:rsidR="002243C0" w:rsidRPr="00E267FD" w:rsidRDefault="002243C0" w:rsidP="00F5146C">
      <w:pPr>
        <w:rPr>
          <w:rFonts w:cstheme="minorHAnsi"/>
          <w:lang w:val="hr-HR"/>
        </w:rPr>
      </w:pPr>
    </w:p>
    <w:sectPr w:rsidR="002243C0" w:rsidRPr="00E267FD" w:rsidSect="00E267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AA3ED" w14:textId="77777777" w:rsidR="00110A4F" w:rsidRDefault="00110A4F" w:rsidP="009F3420">
      <w:pPr>
        <w:spacing w:after="0" w:line="240" w:lineRule="auto"/>
      </w:pPr>
      <w:r>
        <w:separator/>
      </w:r>
    </w:p>
  </w:endnote>
  <w:endnote w:type="continuationSeparator" w:id="0">
    <w:p w14:paraId="5D7CD22D" w14:textId="77777777" w:rsidR="00110A4F" w:rsidRDefault="00110A4F" w:rsidP="009F3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Droid Sans Fallback">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6650" w14:textId="43BCE15E" w:rsidR="00DF7E5A" w:rsidRDefault="006A0A8A">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0A8BDEE9" wp14:editId="54A4722C">
              <wp:simplePos x="0" y="0"/>
              <wp:positionH relativeFrom="page">
                <wp:posOffset>6494780</wp:posOffset>
              </wp:positionH>
              <wp:positionV relativeFrom="page">
                <wp:posOffset>10364470</wp:posOffset>
              </wp:positionV>
              <wp:extent cx="207010" cy="165735"/>
              <wp:effectExtent l="0" t="0" r="0" b="0"/>
              <wp:wrapNone/>
              <wp:docPr id="476146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7795541F" w14:textId="77777777" w:rsidR="00DF7E5A" w:rsidRDefault="00DF7E5A">
                          <w:pPr>
                            <w:spacing w:line="245" w:lineRule="exact"/>
                            <w:ind w:left="2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F5146C">
                            <w:rPr>
                              <w:rFonts w:ascii="Calibri"/>
                              <w:noProof/>
                              <w:color w:val="000009"/>
                              <w:spacing w:val="-5"/>
                            </w:rPr>
                            <w:t>4</w:t>
                          </w:r>
                          <w:r>
                            <w:rPr>
                              <w:rFonts w:ascii="Calibri"/>
                              <w:color w:val="000009"/>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A8BDEE9" id="_x0000_t202" coordsize="21600,21600" o:spt="202" path="m,l,21600r21600,l21600,xe">
              <v:stroke joinstyle="miter"/>
              <v:path gradientshapeok="t" o:connecttype="rect"/>
            </v:shapetype>
            <v:shape id="Text Box 3" o:spid="_x0000_s1026" type="#_x0000_t202" style="position:absolute;left:0;text-align:left;margin-left:511.4pt;margin-top:816.1pt;width:16.3pt;height:13.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" filled="f" stroked="f">
              <v:textbox inset="0,0,0,0">
                <w:txbxContent>
                  <w:p w14:paraId="7795541F" w14:textId="77777777" w:rsidR="00DF7E5A" w:rsidRDefault="00DF7E5A">
                    <w:pPr>
                      <w:spacing w:line="245" w:lineRule="exact"/>
                      <w:ind w:left="2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F5146C">
                      <w:rPr>
                        <w:rFonts w:ascii="Calibri"/>
                        <w:noProof/>
                        <w:color w:val="000009"/>
                        <w:spacing w:val="-5"/>
                      </w:rPr>
                      <w:t>4</w:t>
                    </w:r>
                    <w:r>
                      <w:rPr>
                        <w:rFonts w:ascii="Calibri"/>
                        <w:color w:val="000009"/>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6F0C" w14:textId="573725CE" w:rsidR="00DF7E5A" w:rsidRDefault="006A0A8A">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32F34745" wp14:editId="387763A9">
              <wp:simplePos x="0" y="0"/>
              <wp:positionH relativeFrom="page">
                <wp:posOffset>9596755</wp:posOffset>
              </wp:positionH>
              <wp:positionV relativeFrom="page">
                <wp:posOffset>7237095</wp:posOffset>
              </wp:positionV>
              <wp:extent cx="232410" cy="165735"/>
              <wp:effectExtent l="0" t="0" r="0" b="0"/>
              <wp:wrapNone/>
              <wp:docPr id="401033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5DCA11AB" w14:textId="77777777" w:rsidR="00DF7E5A" w:rsidRDefault="00DF7E5A">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F5146C">
                            <w:rPr>
                              <w:rFonts w:ascii="Calibri"/>
                              <w:noProof/>
                              <w:color w:val="000009"/>
                              <w:spacing w:val="-5"/>
                            </w:rPr>
                            <w:t>36</w:t>
                          </w:r>
                          <w:r>
                            <w:rPr>
                              <w:rFonts w:ascii="Calibri"/>
                              <w:color w:val="000009"/>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32F34745" id="_x0000_t202" coordsize="21600,21600" o:spt="202" path="m,l,21600r21600,l21600,xe">
              <v:stroke joinstyle="miter"/>
              <v:path gradientshapeok="t" o:connecttype="rect"/>
            </v:shapetype>
            <v:shape id="Text Box 2" o:spid="_x0000_s1027" type="#_x0000_t202" style="position:absolute;left:0;text-align:left;margin-left:755.65pt;margin-top:569.85pt;width:18.3pt;height:13.0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" filled="f" stroked="f">
              <v:textbox inset="0,0,0,0">
                <w:txbxContent>
                  <w:p w14:paraId="5DCA11AB" w14:textId="77777777" w:rsidR="00DF7E5A" w:rsidRDefault="00DF7E5A">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F5146C">
                      <w:rPr>
                        <w:rFonts w:ascii="Calibri"/>
                        <w:noProof/>
                        <w:color w:val="000009"/>
                        <w:spacing w:val="-5"/>
                      </w:rPr>
                      <w:t>36</w:t>
                    </w:r>
                    <w:r>
                      <w:rPr>
                        <w:rFonts w:ascii="Calibri"/>
                        <w:color w:val="000009"/>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E7FC" w14:textId="3EB50DDE" w:rsidR="00DF7E5A" w:rsidRDefault="006A0A8A">
    <w:pPr>
      <w:pStyle w:val="BodyText"/>
      <w:spacing w:line="14" w:lineRule="auto"/>
      <w:rPr>
        <w:sz w:val="20"/>
      </w:rPr>
    </w:pPr>
    <w:r>
      <w:rPr>
        <w:noProof/>
        <w:sz w:val="20"/>
      </w:rPr>
      <mc:AlternateContent>
        <mc:Choice Requires="wps">
          <w:drawing>
            <wp:anchor distT="0" distB="0" distL="0" distR="0" simplePos="0" relativeHeight="251669504" behindDoc="1" locked="0" layoutInCell="1" allowOverlap="1" wp14:anchorId="3A01E581" wp14:editId="716B5BFE">
              <wp:simplePos x="0" y="0"/>
              <wp:positionH relativeFrom="page">
                <wp:posOffset>9596755</wp:posOffset>
              </wp:positionH>
              <wp:positionV relativeFrom="page">
                <wp:posOffset>7237095</wp:posOffset>
              </wp:positionV>
              <wp:extent cx="232410" cy="165735"/>
              <wp:effectExtent l="0" t="0" r="0" b="0"/>
              <wp:wrapNone/>
              <wp:docPr id="20723308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EBDA3E5" w14:textId="77777777" w:rsidR="00DF7E5A" w:rsidRDefault="00DF7E5A">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F5146C">
                            <w:rPr>
                              <w:rFonts w:ascii="Calibri"/>
                              <w:noProof/>
                              <w:color w:val="000009"/>
                              <w:spacing w:val="-5"/>
                            </w:rPr>
                            <w:t>68</w:t>
                          </w:r>
                          <w:r>
                            <w:rPr>
                              <w:rFonts w:ascii="Calibri"/>
                              <w:color w:val="000009"/>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3A01E581" id="_x0000_t202" coordsize="21600,21600" o:spt="202" path="m,l,21600r21600,l21600,xe">
              <v:stroke joinstyle="miter"/>
              <v:path gradientshapeok="t" o:connecttype="rect"/>
            </v:shapetype>
            <v:shape id="Text Box 1" o:spid="_x0000_s1028" type="#_x0000_t202" style="position:absolute;left:0;text-align:left;margin-left:755.65pt;margin-top:569.85pt;width:18.3pt;height:13.0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" filled="f" stroked="f">
              <v:textbox inset="0,0,0,0">
                <w:txbxContent>
                  <w:p w14:paraId="2EBDA3E5" w14:textId="77777777" w:rsidR="00DF7E5A" w:rsidRDefault="00DF7E5A">
                    <w:pPr>
                      <w:spacing w:line="245"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F5146C">
                      <w:rPr>
                        <w:rFonts w:ascii="Calibri"/>
                        <w:noProof/>
                        <w:color w:val="000009"/>
                        <w:spacing w:val="-5"/>
                      </w:rPr>
                      <w:t>68</w:t>
                    </w:r>
                    <w:r>
                      <w:rPr>
                        <w:rFonts w:ascii="Calibri"/>
                        <w:color w:val="000009"/>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9E3F1" w14:textId="77777777" w:rsidR="00110A4F" w:rsidRDefault="00110A4F" w:rsidP="009F3420">
      <w:pPr>
        <w:spacing w:after="0" w:line="240" w:lineRule="auto"/>
      </w:pPr>
      <w:r>
        <w:separator/>
      </w:r>
    </w:p>
  </w:footnote>
  <w:footnote w:type="continuationSeparator" w:id="0">
    <w:p w14:paraId="5D39582C" w14:textId="77777777" w:rsidR="00110A4F" w:rsidRDefault="00110A4F" w:rsidP="009F3420">
      <w:pPr>
        <w:spacing w:after="0" w:line="240" w:lineRule="auto"/>
      </w:pPr>
      <w:r>
        <w:continuationSeparator/>
      </w:r>
    </w:p>
  </w:footnote>
  <w:footnote w:id="1">
    <w:p w14:paraId="75CE4B9E" w14:textId="77777777" w:rsidR="00DF7E5A" w:rsidRDefault="00DF7E5A" w:rsidP="00F24ED4">
      <w:pPr>
        <w:pStyle w:val="FootnoteText"/>
      </w:pPr>
      <w:r>
        <w:rPr>
          <w:rStyle w:val="FootnoteReference"/>
        </w:rPr>
        <w:footnoteRef/>
      </w:r>
      <w:r>
        <w:t xml:space="preserve"> </w:t>
      </w:r>
      <w:r w:rsidRPr="008D4592">
        <w:rPr>
          <w:i/>
          <w:iCs/>
          <w:lang w:val="hr-HR"/>
        </w:rPr>
        <w:t xml:space="preserve">ESF je dostupan na - </w:t>
      </w:r>
      <w:hyperlink r:id="rId1">
        <w:r w:rsidRPr="008D4592">
          <w:rPr>
            <w:rStyle w:val="Hyperlink"/>
            <w:lang w:val="hr-HR"/>
          </w:rPr>
          <w:t>https://www.worldbank.org/en/projects-operations/environmental-and-social-framework</w:t>
        </w:r>
      </w:hyperlink>
      <w:r w:rsidRPr="008D4592">
        <w:rPr>
          <w:i/>
          <w:iCs/>
          <w:lang w:val="hr-HR"/>
        </w:rPr>
        <w:t xml:space="preserve"> </w:t>
      </w:r>
      <w:hyperlink r:id="rId2">
        <w:r w:rsidRPr="008D4592">
          <w:rPr>
            <w:rStyle w:val="Hyperlink"/>
            <w:lang w:val="hr-HR"/>
          </w:rPr>
          <w:t>.</w:t>
        </w:r>
      </w:hyperlink>
      <w:r w:rsidRPr="008D4592">
        <w:rPr>
          <w:i/>
          <w:iCs/>
          <w:lang w:val="hr-HR"/>
        </w:rPr>
        <w:t xml:space="preserve"> posljednji put pristupljeno 3. novembra 2022.</w:t>
      </w:r>
    </w:p>
  </w:footnote>
  <w:footnote w:id="2">
    <w:p w14:paraId="0637F0BA" w14:textId="77777777" w:rsidR="00DF7E5A" w:rsidRPr="00F5307B" w:rsidRDefault="00DF7E5A">
      <w:pPr>
        <w:pStyle w:val="FootnoteText"/>
        <w:rPr>
          <w:lang w:val="hr-HR"/>
        </w:rPr>
      </w:pPr>
      <w:r>
        <w:rPr>
          <w:rStyle w:val="FootnoteReference"/>
        </w:rPr>
        <w:footnoteRef/>
      </w:r>
      <w:r>
        <w:t xml:space="preserve"> </w:t>
      </w:r>
    </w:p>
  </w:footnote>
  <w:footnote w:id="3">
    <w:p w14:paraId="2B1ABAA8" w14:textId="77777777" w:rsidR="00DF7E5A" w:rsidRDefault="00DF7E5A" w:rsidP="00A03076">
      <w:pPr>
        <w:pStyle w:val="FootnoteText"/>
      </w:pPr>
      <w:r>
        <w:rPr>
          <w:rStyle w:val="FootnoteReference"/>
        </w:rPr>
        <w:footnoteRef/>
      </w:r>
      <w:r>
        <w:t xml:space="preserve"> </w:t>
      </w:r>
      <w:hyperlink r:id="rId3" w:history="1">
        <w:r w:rsidRPr="00384D0C">
          <w:rPr>
            <w:rStyle w:val="Hyperlink"/>
            <w:rFonts w:cs="Calibri"/>
          </w:rPr>
          <w:t xml:space="preserve">Crna Gora usvaja novi zakon kojim legalizuje </w:t>
        </w:r>
        <w:r>
          <w:rPr>
            <w:rStyle w:val="Hyperlink"/>
            <w:rFonts w:cs="Calibri"/>
          </w:rPr>
          <w:t>ne</w:t>
        </w:r>
        <w:r w:rsidRPr="00384D0C">
          <w:rPr>
            <w:rStyle w:val="Hyperlink"/>
            <w:rFonts w:cs="Calibri"/>
          </w:rPr>
          <w:t xml:space="preserve">legalne građevine i </w:t>
        </w:r>
        <w:r>
          <w:rPr>
            <w:rStyle w:val="Hyperlink"/>
            <w:rFonts w:cs="Calibri"/>
          </w:rPr>
          <w:t>s</w:t>
        </w:r>
        <w:r w:rsidRPr="00384D0C">
          <w:rPr>
            <w:rStyle w:val="Hyperlink"/>
            <w:rFonts w:cs="Calibri"/>
          </w:rPr>
          <w:t xml:space="preserve">provodi nultu toleranciju prema budućoj </w:t>
        </w:r>
        <w:r>
          <w:rPr>
            <w:rStyle w:val="Hyperlink"/>
            <w:rFonts w:cs="Calibri"/>
          </w:rPr>
          <w:t>nelegalnoj</w:t>
        </w:r>
        <w:r w:rsidRPr="00384D0C">
          <w:rPr>
            <w:rStyle w:val="Hyperlink"/>
            <w:rFonts w:cs="Calibri"/>
          </w:rPr>
          <w:t xml:space="preserve"> gradnji - Montenegrobusiness</w:t>
        </w:r>
      </w:hyperlink>
    </w:p>
  </w:footnote>
  <w:footnote w:id="4">
    <w:p w14:paraId="3B778384" w14:textId="77777777" w:rsidR="00DF7E5A" w:rsidRDefault="00DF7E5A" w:rsidP="00A0307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B79C" w14:textId="77777777" w:rsidR="00DF7E5A" w:rsidRDefault="00DF7E5A" w:rsidP="0044634E">
    <w:pPr>
      <w:tabs>
        <w:tab w:val="center" w:pos="4680"/>
        <w:tab w:val="right" w:pos="9360"/>
      </w:tabs>
      <w:spacing w:after="0"/>
      <w:ind w:left="10" w:hanging="10"/>
      <w:jc w:val="right"/>
      <w:rPr>
        <w:color w:val="385623" w:themeColor="accent6" w:themeShade="80"/>
        <w:sz w:val="16"/>
        <w:szCs w:val="16"/>
        <w:lang w:val="hr-HR"/>
      </w:rPr>
    </w:pPr>
    <w:r w:rsidRPr="00E267FD">
      <w:rPr>
        <w:color w:val="385623" w:themeColor="accent6" w:themeShade="80"/>
        <w:sz w:val="16"/>
        <w:szCs w:val="16"/>
        <w:lang w:val="hr-HR"/>
      </w:rPr>
      <w:t xml:space="preserve">Ministarstvo poljoprivrede, šumarstva i </w:t>
    </w:r>
    <w:r>
      <w:rPr>
        <w:color w:val="385623" w:themeColor="accent6" w:themeShade="80"/>
        <w:sz w:val="16"/>
        <w:szCs w:val="16"/>
        <w:lang w:val="hr-HR"/>
      </w:rPr>
      <w:t>vodoprivrede</w:t>
    </w:r>
    <w:r w:rsidRPr="00E267FD">
      <w:rPr>
        <w:color w:val="385623" w:themeColor="accent6" w:themeShade="80"/>
        <w:sz w:val="16"/>
        <w:szCs w:val="16"/>
        <w:lang w:val="hr-HR"/>
      </w:rPr>
      <w:t xml:space="preserve"> </w:t>
    </w:r>
  </w:p>
  <w:p w14:paraId="64A688DA" w14:textId="77777777" w:rsidR="00DF7E5A" w:rsidRPr="00E267FD" w:rsidRDefault="00DF7E5A" w:rsidP="0044634E">
    <w:pPr>
      <w:tabs>
        <w:tab w:val="center" w:pos="4680"/>
        <w:tab w:val="right" w:pos="9360"/>
      </w:tabs>
      <w:spacing w:after="0"/>
      <w:ind w:left="10" w:hanging="10"/>
      <w:jc w:val="right"/>
      <w:rPr>
        <w:color w:val="385623" w:themeColor="accent6" w:themeShade="80"/>
        <w:sz w:val="16"/>
        <w:szCs w:val="16"/>
        <w:lang w:val="hr-HR"/>
      </w:rPr>
    </w:pPr>
    <w:r>
      <w:rPr>
        <w:color w:val="385623" w:themeColor="accent6" w:themeShade="80"/>
        <w:sz w:val="16"/>
        <w:szCs w:val="16"/>
        <w:lang w:val="hr-HR"/>
      </w:rPr>
      <w:t xml:space="preserve">Crna Gora </w:t>
    </w:r>
    <w:r w:rsidRPr="00E267FD">
      <w:rPr>
        <w:color w:val="385623" w:themeColor="accent6" w:themeShade="80"/>
        <w:sz w:val="16"/>
        <w:szCs w:val="16"/>
        <w:lang w:val="hr-HR"/>
      </w:rPr>
      <w:t>Projekat šum</w:t>
    </w:r>
    <w:r>
      <w:rPr>
        <w:color w:val="385623" w:themeColor="accent6" w:themeShade="80"/>
        <w:sz w:val="16"/>
        <w:szCs w:val="16"/>
        <w:lang w:val="hr-HR"/>
      </w:rPr>
      <w:t>e</w:t>
    </w:r>
    <w:r w:rsidRPr="00E267FD">
      <w:rPr>
        <w:color w:val="385623" w:themeColor="accent6" w:themeShade="80"/>
        <w:sz w:val="16"/>
        <w:szCs w:val="16"/>
        <w:lang w:val="hr-HR"/>
      </w:rPr>
      <w:t xml:space="preserve"> za zajednički prosperitet</w:t>
    </w:r>
  </w:p>
  <w:p w14:paraId="63DD0157" w14:textId="77777777" w:rsidR="00DF7E5A" w:rsidRPr="00E267FD" w:rsidRDefault="00DF7E5A" w:rsidP="00E267FD">
    <w:pPr>
      <w:tabs>
        <w:tab w:val="center" w:pos="4680"/>
        <w:tab w:val="right" w:pos="9360"/>
      </w:tabs>
      <w:spacing w:after="0"/>
      <w:ind w:left="10" w:hanging="10"/>
      <w:jc w:val="right"/>
      <w:rPr>
        <w:color w:val="385623" w:themeColor="accent6" w:themeShade="80"/>
        <w:sz w:val="16"/>
        <w:szCs w:val="16"/>
        <w:lang w:val="hr-HR"/>
      </w:rPr>
    </w:pPr>
    <w:r w:rsidRPr="00E267FD">
      <w:rPr>
        <w:color w:val="385623" w:themeColor="accent6" w:themeShade="80"/>
        <w:sz w:val="16"/>
        <w:szCs w:val="16"/>
        <w:lang w:val="hr-HR"/>
      </w:rPr>
      <w:t>Okvir politike preseljenja (RPF)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5C7"/>
    <w:multiLevelType w:val="multilevel"/>
    <w:tmpl w:val="5E7C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C3C21"/>
    <w:multiLevelType w:val="multilevel"/>
    <w:tmpl w:val="D648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A2736"/>
    <w:multiLevelType w:val="multilevel"/>
    <w:tmpl w:val="D3B6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84F5A"/>
    <w:multiLevelType w:val="multilevel"/>
    <w:tmpl w:val="C92C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83164E"/>
    <w:multiLevelType w:val="multilevel"/>
    <w:tmpl w:val="BCF8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5E6D15"/>
    <w:multiLevelType w:val="multilevel"/>
    <w:tmpl w:val="35B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1C6354"/>
    <w:multiLevelType w:val="multilevel"/>
    <w:tmpl w:val="18106F4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63632D"/>
    <w:multiLevelType w:val="multilevel"/>
    <w:tmpl w:val="E684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F2264F"/>
    <w:multiLevelType w:val="multilevel"/>
    <w:tmpl w:val="3B966914"/>
    <w:lvl w:ilvl="0">
      <w:start w:val="1"/>
      <w:numFmt w:val="decimal"/>
      <w:lvlText w:val="%1"/>
      <w:lvlJc w:val="left"/>
      <w:pPr>
        <w:ind w:left="597" w:hanging="432"/>
        <w:jc w:val="right"/>
      </w:pPr>
      <w:rPr>
        <w:rFonts w:hint="default"/>
        <w:spacing w:val="0"/>
        <w:w w:val="100"/>
        <w:lang w:val="en-US" w:eastAsia="en-US" w:bidi="ar-SA"/>
      </w:rPr>
    </w:lvl>
    <w:lvl w:ilvl="1">
      <w:start w:val="1"/>
      <w:numFmt w:val="decimal"/>
      <w:lvlText w:val="%1.%2"/>
      <w:lvlJc w:val="left"/>
      <w:pPr>
        <w:ind w:left="576" w:hanging="576"/>
      </w:pPr>
      <w:rPr>
        <w:rFonts w:hint="default"/>
        <w:color w:val="44546A" w:themeColor="text2"/>
        <w:spacing w:val="0"/>
        <w:w w:val="100"/>
        <w:lang w:val="en-US" w:eastAsia="en-US" w:bidi="ar-SA"/>
      </w:rPr>
    </w:lvl>
    <w:lvl w:ilvl="2">
      <w:numFmt w:val="bullet"/>
      <w:lvlText w:val=""/>
      <w:lvlJc w:val="left"/>
      <w:pPr>
        <w:ind w:left="1235" w:hanging="576"/>
      </w:pPr>
      <w:rPr>
        <w:rFonts w:ascii="Wingdings" w:eastAsia="Wingdings" w:hAnsi="Wingdings" w:cs="Wingdings" w:hint="default"/>
        <w:color w:val="004E9A"/>
        <w:spacing w:val="0"/>
        <w:w w:val="100"/>
        <w:lang w:val="en-US" w:eastAsia="en-US" w:bidi="ar-SA"/>
      </w:rPr>
    </w:lvl>
    <w:lvl w:ilvl="3">
      <w:numFmt w:val="bullet"/>
      <w:lvlText w:val=""/>
      <w:lvlJc w:val="left"/>
      <w:pPr>
        <w:ind w:left="1528" w:hanging="576"/>
      </w:pPr>
      <w:rPr>
        <w:rFonts w:ascii="Wingdings" w:eastAsia="Wingdings" w:hAnsi="Wingdings" w:cs="Wingdings" w:hint="default"/>
        <w:b w:val="0"/>
        <w:bCs w:val="0"/>
        <w:i w:val="0"/>
        <w:iCs w:val="0"/>
        <w:color w:val="365F91"/>
        <w:spacing w:val="0"/>
        <w:w w:val="100"/>
        <w:sz w:val="22"/>
        <w:szCs w:val="22"/>
        <w:lang w:val="en-US" w:eastAsia="en-US" w:bidi="ar-SA"/>
      </w:rPr>
    </w:lvl>
    <w:lvl w:ilvl="4">
      <w:numFmt w:val="bullet"/>
      <w:lvlText w:val="•"/>
      <w:lvlJc w:val="left"/>
      <w:pPr>
        <w:ind w:left="880" w:hanging="576"/>
      </w:pPr>
      <w:rPr>
        <w:rFonts w:hint="default"/>
        <w:lang w:val="en-US" w:eastAsia="en-US" w:bidi="ar-SA"/>
      </w:rPr>
    </w:lvl>
    <w:lvl w:ilvl="5">
      <w:numFmt w:val="bullet"/>
      <w:lvlText w:val="•"/>
      <w:lvlJc w:val="left"/>
      <w:pPr>
        <w:ind w:left="1020" w:hanging="576"/>
      </w:pPr>
      <w:rPr>
        <w:rFonts w:hint="default"/>
        <w:lang w:val="en-US" w:eastAsia="en-US" w:bidi="ar-SA"/>
      </w:rPr>
    </w:lvl>
    <w:lvl w:ilvl="6">
      <w:numFmt w:val="bullet"/>
      <w:lvlText w:val="•"/>
      <w:lvlJc w:val="left"/>
      <w:pPr>
        <w:ind w:left="1160" w:hanging="576"/>
      </w:pPr>
      <w:rPr>
        <w:rFonts w:hint="default"/>
        <w:lang w:val="en-US" w:eastAsia="en-US" w:bidi="ar-SA"/>
      </w:rPr>
    </w:lvl>
    <w:lvl w:ilvl="7">
      <w:numFmt w:val="bullet"/>
      <w:lvlText w:val="•"/>
      <w:lvlJc w:val="left"/>
      <w:pPr>
        <w:ind w:left="1240" w:hanging="576"/>
      </w:pPr>
      <w:rPr>
        <w:rFonts w:hint="default"/>
        <w:lang w:val="en-US" w:eastAsia="en-US" w:bidi="ar-SA"/>
      </w:rPr>
    </w:lvl>
    <w:lvl w:ilvl="8">
      <w:numFmt w:val="bullet"/>
      <w:lvlText w:val="•"/>
      <w:lvlJc w:val="left"/>
      <w:pPr>
        <w:ind w:left="1520" w:hanging="576"/>
      </w:pPr>
      <w:rPr>
        <w:rFonts w:hint="default"/>
        <w:lang w:val="en-US" w:eastAsia="en-US" w:bidi="ar-SA"/>
      </w:rPr>
    </w:lvl>
  </w:abstractNum>
  <w:abstractNum w:abstractNumId="9" w15:restartNumberingAfterBreak="0">
    <w:nsid w:val="0B4930DA"/>
    <w:multiLevelType w:val="hybridMultilevel"/>
    <w:tmpl w:val="99CE1A46"/>
    <w:lvl w:ilvl="0" w:tplc="7712757C">
      <w:numFmt w:val="bullet"/>
      <w:lvlText w:val=""/>
      <w:lvlJc w:val="left"/>
      <w:pPr>
        <w:ind w:left="360" w:hanging="360"/>
      </w:pPr>
      <w:rPr>
        <w:rFonts w:ascii="Wingdings" w:eastAsia="Wingdings" w:hAnsi="Wingdings" w:cs="Wingdings" w:hint="default"/>
        <w:b w:val="0"/>
        <w:bCs w:val="0"/>
        <w:i w:val="0"/>
        <w:iCs w:val="0"/>
        <w:color w:val="365F91"/>
        <w:spacing w:val="0"/>
        <w:w w:val="100"/>
        <w:sz w:val="22"/>
        <w:szCs w:val="22"/>
        <w:lang w:val="en-US" w:eastAsia="en-US" w:bidi="ar-SA"/>
      </w:rPr>
    </w:lvl>
    <w:lvl w:ilvl="1" w:tplc="9D5A25FC">
      <w:numFmt w:val="bullet"/>
      <w:lvlText w:val=""/>
      <w:lvlJc w:val="left"/>
      <w:pPr>
        <w:ind w:left="720" w:hanging="360"/>
      </w:pPr>
      <w:rPr>
        <w:rFonts w:ascii="Wingdings" w:eastAsia="Wingdings" w:hAnsi="Wingdings" w:cs="Wingdings" w:hint="default"/>
        <w:b w:val="0"/>
        <w:bCs w:val="0"/>
        <w:i w:val="0"/>
        <w:iCs w:val="0"/>
        <w:color w:val="365F91"/>
        <w:spacing w:val="0"/>
        <w:w w:val="100"/>
        <w:sz w:val="22"/>
        <w:szCs w:val="22"/>
        <w:lang w:val="en-US" w:eastAsia="en-US" w:bidi="ar-SA"/>
      </w:rPr>
    </w:lvl>
    <w:lvl w:ilvl="2" w:tplc="8F60D392">
      <w:numFmt w:val="bullet"/>
      <w:lvlText w:val="•"/>
      <w:lvlJc w:val="left"/>
      <w:pPr>
        <w:ind w:left="1764" w:hanging="360"/>
      </w:pPr>
      <w:rPr>
        <w:rFonts w:hint="default"/>
        <w:lang w:val="en-US" w:eastAsia="en-US" w:bidi="ar-SA"/>
      </w:rPr>
    </w:lvl>
    <w:lvl w:ilvl="3" w:tplc="126621CE">
      <w:numFmt w:val="bullet"/>
      <w:lvlText w:val="•"/>
      <w:lvlJc w:val="left"/>
      <w:pPr>
        <w:ind w:left="2817" w:hanging="360"/>
      </w:pPr>
      <w:rPr>
        <w:rFonts w:hint="default"/>
        <w:lang w:val="en-US" w:eastAsia="en-US" w:bidi="ar-SA"/>
      </w:rPr>
    </w:lvl>
    <w:lvl w:ilvl="4" w:tplc="5ABA07BE">
      <w:numFmt w:val="bullet"/>
      <w:lvlText w:val="•"/>
      <w:lvlJc w:val="left"/>
      <w:pPr>
        <w:ind w:left="3869" w:hanging="360"/>
      </w:pPr>
      <w:rPr>
        <w:rFonts w:hint="default"/>
        <w:lang w:val="en-US" w:eastAsia="en-US" w:bidi="ar-SA"/>
      </w:rPr>
    </w:lvl>
    <w:lvl w:ilvl="5" w:tplc="66181EE2">
      <w:numFmt w:val="bullet"/>
      <w:lvlText w:val="•"/>
      <w:lvlJc w:val="left"/>
      <w:pPr>
        <w:ind w:left="4922" w:hanging="360"/>
      </w:pPr>
      <w:rPr>
        <w:rFonts w:hint="default"/>
        <w:lang w:val="en-US" w:eastAsia="en-US" w:bidi="ar-SA"/>
      </w:rPr>
    </w:lvl>
    <w:lvl w:ilvl="6" w:tplc="1EA62E64">
      <w:numFmt w:val="bullet"/>
      <w:lvlText w:val="•"/>
      <w:lvlJc w:val="left"/>
      <w:pPr>
        <w:ind w:left="5975" w:hanging="360"/>
      </w:pPr>
      <w:rPr>
        <w:rFonts w:hint="default"/>
        <w:lang w:val="en-US" w:eastAsia="en-US" w:bidi="ar-SA"/>
      </w:rPr>
    </w:lvl>
    <w:lvl w:ilvl="7" w:tplc="1FAEDEEC">
      <w:numFmt w:val="bullet"/>
      <w:lvlText w:val="•"/>
      <w:lvlJc w:val="left"/>
      <w:pPr>
        <w:ind w:left="7027" w:hanging="360"/>
      </w:pPr>
      <w:rPr>
        <w:rFonts w:hint="default"/>
        <w:lang w:val="en-US" w:eastAsia="en-US" w:bidi="ar-SA"/>
      </w:rPr>
    </w:lvl>
    <w:lvl w:ilvl="8" w:tplc="9AECDC78">
      <w:numFmt w:val="bullet"/>
      <w:lvlText w:val="•"/>
      <w:lvlJc w:val="left"/>
      <w:pPr>
        <w:ind w:left="8080" w:hanging="360"/>
      </w:pPr>
      <w:rPr>
        <w:rFonts w:hint="default"/>
        <w:lang w:val="en-US" w:eastAsia="en-US" w:bidi="ar-SA"/>
      </w:rPr>
    </w:lvl>
  </w:abstractNum>
  <w:abstractNum w:abstractNumId="10" w15:restartNumberingAfterBreak="0">
    <w:nsid w:val="0B9922AE"/>
    <w:multiLevelType w:val="hybridMultilevel"/>
    <w:tmpl w:val="4248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AE561D"/>
    <w:multiLevelType w:val="multilevel"/>
    <w:tmpl w:val="BED0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645893"/>
    <w:multiLevelType w:val="multilevel"/>
    <w:tmpl w:val="8C8C8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1B43D2"/>
    <w:multiLevelType w:val="multilevel"/>
    <w:tmpl w:val="BF0A8D84"/>
    <w:lvl w:ilvl="0">
      <w:start w:val="1"/>
      <w:numFmt w:val="bullet"/>
      <w:lvlText w:val="•"/>
      <w:lvlJc w:val="left"/>
      <w:pPr>
        <w:tabs>
          <w:tab w:val="num" w:pos="720"/>
        </w:tabs>
        <w:ind w:left="720" w:hanging="360"/>
      </w:pPr>
      <w:rPr>
        <w:rFonts w:ascii="Arial" w:eastAsia="Arial" w:hAnsi="Arial" w:cs="Arial" w:hint="default"/>
        <w:b w:val="0"/>
        <w:i w:val="0"/>
        <w:strike w:val="0"/>
        <w:dstrike w:val="0"/>
        <w:color w:val="2E5496"/>
        <w:sz w:val="20"/>
        <w:szCs w:val="20"/>
        <w:u w:val="none" w:color="000000"/>
        <w:effect w:val="none"/>
        <w:bdr w:val="none" w:sz="0" w:space="0" w:color="auto" w:frame="1"/>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F163A9"/>
    <w:multiLevelType w:val="hybridMultilevel"/>
    <w:tmpl w:val="51000814"/>
    <w:lvl w:ilvl="0" w:tplc="EECE0D3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15" w15:restartNumberingAfterBreak="0">
    <w:nsid w:val="0FEB6AD0"/>
    <w:multiLevelType w:val="multilevel"/>
    <w:tmpl w:val="D2F4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837769"/>
    <w:multiLevelType w:val="hybridMultilevel"/>
    <w:tmpl w:val="9CBE8CC0"/>
    <w:lvl w:ilvl="0" w:tplc="4DE83B1A">
      <w:numFmt w:val="bullet"/>
      <w:lvlText w:val="□"/>
      <w:lvlJc w:val="left"/>
      <w:pPr>
        <w:ind w:left="739" w:hanging="361"/>
      </w:pPr>
      <w:rPr>
        <w:rFonts w:ascii="Arial" w:eastAsia="Arial" w:hAnsi="Arial" w:cs="Arial" w:hint="default"/>
        <w:b w:val="0"/>
        <w:bCs w:val="0"/>
        <w:i w:val="0"/>
        <w:iCs w:val="0"/>
        <w:spacing w:val="0"/>
        <w:w w:val="97"/>
        <w:sz w:val="22"/>
        <w:szCs w:val="22"/>
        <w:lang w:val="en-US" w:eastAsia="en-US" w:bidi="ar-SA"/>
      </w:rPr>
    </w:lvl>
    <w:lvl w:ilvl="1" w:tplc="B9488F5A">
      <w:numFmt w:val="bullet"/>
      <w:lvlText w:val="•"/>
      <w:lvlJc w:val="left"/>
      <w:pPr>
        <w:ind w:left="1463" w:hanging="361"/>
      </w:pPr>
      <w:rPr>
        <w:rFonts w:hint="default"/>
        <w:lang w:val="en-US" w:eastAsia="en-US" w:bidi="ar-SA"/>
      </w:rPr>
    </w:lvl>
    <w:lvl w:ilvl="2" w:tplc="1D408FB4">
      <w:numFmt w:val="bullet"/>
      <w:lvlText w:val="•"/>
      <w:lvlJc w:val="left"/>
      <w:pPr>
        <w:ind w:left="2186" w:hanging="361"/>
      </w:pPr>
      <w:rPr>
        <w:rFonts w:hint="default"/>
        <w:lang w:val="en-US" w:eastAsia="en-US" w:bidi="ar-SA"/>
      </w:rPr>
    </w:lvl>
    <w:lvl w:ilvl="3" w:tplc="93F82946">
      <w:numFmt w:val="bullet"/>
      <w:lvlText w:val="•"/>
      <w:lvlJc w:val="left"/>
      <w:pPr>
        <w:ind w:left="2910" w:hanging="361"/>
      </w:pPr>
      <w:rPr>
        <w:rFonts w:hint="default"/>
        <w:lang w:val="en-US" w:eastAsia="en-US" w:bidi="ar-SA"/>
      </w:rPr>
    </w:lvl>
    <w:lvl w:ilvl="4" w:tplc="CE30C498">
      <w:numFmt w:val="bullet"/>
      <w:lvlText w:val="•"/>
      <w:lvlJc w:val="left"/>
      <w:pPr>
        <w:ind w:left="3633" w:hanging="361"/>
      </w:pPr>
      <w:rPr>
        <w:rFonts w:hint="default"/>
        <w:lang w:val="en-US" w:eastAsia="en-US" w:bidi="ar-SA"/>
      </w:rPr>
    </w:lvl>
    <w:lvl w:ilvl="5" w:tplc="A94AF5B8">
      <w:numFmt w:val="bullet"/>
      <w:lvlText w:val="•"/>
      <w:lvlJc w:val="left"/>
      <w:pPr>
        <w:ind w:left="4357" w:hanging="361"/>
      </w:pPr>
      <w:rPr>
        <w:rFonts w:hint="default"/>
        <w:lang w:val="en-US" w:eastAsia="en-US" w:bidi="ar-SA"/>
      </w:rPr>
    </w:lvl>
    <w:lvl w:ilvl="6" w:tplc="4328B280">
      <w:numFmt w:val="bullet"/>
      <w:lvlText w:val="•"/>
      <w:lvlJc w:val="left"/>
      <w:pPr>
        <w:ind w:left="5080" w:hanging="361"/>
      </w:pPr>
      <w:rPr>
        <w:rFonts w:hint="default"/>
        <w:lang w:val="en-US" w:eastAsia="en-US" w:bidi="ar-SA"/>
      </w:rPr>
    </w:lvl>
    <w:lvl w:ilvl="7" w:tplc="85429A66">
      <w:numFmt w:val="bullet"/>
      <w:lvlText w:val="•"/>
      <w:lvlJc w:val="left"/>
      <w:pPr>
        <w:ind w:left="5803" w:hanging="361"/>
      </w:pPr>
      <w:rPr>
        <w:rFonts w:hint="default"/>
        <w:lang w:val="en-US" w:eastAsia="en-US" w:bidi="ar-SA"/>
      </w:rPr>
    </w:lvl>
    <w:lvl w:ilvl="8" w:tplc="D18A381C">
      <w:numFmt w:val="bullet"/>
      <w:lvlText w:val="•"/>
      <w:lvlJc w:val="left"/>
      <w:pPr>
        <w:ind w:left="6527" w:hanging="361"/>
      </w:pPr>
      <w:rPr>
        <w:rFonts w:hint="default"/>
        <w:lang w:val="en-US" w:eastAsia="en-US" w:bidi="ar-SA"/>
      </w:rPr>
    </w:lvl>
  </w:abstractNum>
  <w:abstractNum w:abstractNumId="17" w15:restartNumberingAfterBreak="0">
    <w:nsid w:val="119E7FC2"/>
    <w:multiLevelType w:val="multilevel"/>
    <w:tmpl w:val="11EE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CA16F8"/>
    <w:multiLevelType w:val="multilevel"/>
    <w:tmpl w:val="E044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CE471D"/>
    <w:multiLevelType w:val="multilevel"/>
    <w:tmpl w:val="C3EC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C510FA"/>
    <w:multiLevelType w:val="hybridMultilevel"/>
    <w:tmpl w:val="CEA6708C"/>
    <w:lvl w:ilvl="0" w:tplc="393E7078">
      <w:numFmt w:val="bullet"/>
      <w:lvlText w:val="□"/>
      <w:lvlJc w:val="left"/>
      <w:pPr>
        <w:ind w:left="739" w:hanging="361"/>
      </w:pPr>
      <w:rPr>
        <w:rFonts w:ascii="Arial" w:eastAsia="Arial" w:hAnsi="Arial" w:cs="Arial" w:hint="default"/>
        <w:b w:val="0"/>
        <w:bCs w:val="0"/>
        <w:i w:val="0"/>
        <w:iCs w:val="0"/>
        <w:spacing w:val="0"/>
        <w:w w:val="97"/>
        <w:sz w:val="22"/>
        <w:szCs w:val="22"/>
        <w:lang w:val="en-US" w:eastAsia="en-US" w:bidi="ar-SA"/>
      </w:rPr>
    </w:lvl>
    <w:lvl w:ilvl="1" w:tplc="44D040BC">
      <w:numFmt w:val="bullet"/>
      <w:lvlText w:val="•"/>
      <w:lvlJc w:val="left"/>
      <w:pPr>
        <w:ind w:left="1463" w:hanging="361"/>
      </w:pPr>
      <w:rPr>
        <w:rFonts w:hint="default"/>
        <w:lang w:val="en-US" w:eastAsia="en-US" w:bidi="ar-SA"/>
      </w:rPr>
    </w:lvl>
    <w:lvl w:ilvl="2" w:tplc="C4407956">
      <w:numFmt w:val="bullet"/>
      <w:lvlText w:val="•"/>
      <w:lvlJc w:val="left"/>
      <w:pPr>
        <w:ind w:left="2186" w:hanging="361"/>
      </w:pPr>
      <w:rPr>
        <w:rFonts w:hint="default"/>
        <w:lang w:val="en-US" w:eastAsia="en-US" w:bidi="ar-SA"/>
      </w:rPr>
    </w:lvl>
    <w:lvl w:ilvl="3" w:tplc="7BBC6CC2">
      <w:numFmt w:val="bullet"/>
      <w:lvlText w:val="•"/>
      <w:lvlJc w:val="left"/>
      <w:pPr>
        <w:ind w:left="2910" w:hanging="361"/>
      </w:pPr>
      <w:rPr>
        <w:rFonts w:hint="default"/>
        <w:lang w:val="en-US" w:eastAsia="en-US" w:bidi="ar-SA"/>
      </w:rPr>
    </w:lvl>
    <w:lvl w:ilvl="4" w:tplc="DE6C78D8">
      <w:numFmt w:val="bullet"/>
      <w:lvlText w:val="•"/>
      <w:lvlJc w:val="left"/>
      <w:pPr>
        <w:ind w:left="3633" w:hanging="361"/>
      </w:pPr>
      <w:rPr>
        <w:rFonts w:hint="default"/>
        <w:lang w:val="en-US" w:eastAsia="en-US" w:bidi="ar-SA"/>
      </w:rPr>
    </w:lvl>
    <w:lvl w:ilvl="5" w:tplc="75B2B594">
      <w:numFmt w:val="bullet"/>
      <w:lvlText w:val="•"/>
      <w:lvlJc w:val="left"/>
      <w:pPr>
        <w:ind w:left="4357" w:hanging="361"/>
      </w:pPr>
      <w:rPr>
        <w:rFonts w:hint="default"/>
        <w:lang w:val="en-US" w:eastAsia="en-US" w:bidi="ar-SA"/>
      </w:rPr>
    </w:lvl>
    <w:lvl w:ilvl="6" w:tplc="6E3A00D0">
      <w:numFmt w:val="bullet"/>
      <w:lvlText w:val="•"/>
      <w:lvlJc w:val="left"/>
      <w:pPr>
        <w:ind w:left="5080" w:hanging="361"/>
      </w:pPr>
      <w:rPr>
        <w:rFonts w:hint="default"/>
        <w:lang w:val="en-US" w:eastAsia="en-US" w:bidi="ar-SA"/>
      </w:rPr>
    </w:lvl>
    <w:lvl w:ilvl="7" w:tplc="ABB24194">
      <w:numFmt w:val="bullet"/>
      <w:lvlText w:val="•"/>
      <w:lvlJc w:val="left"/>
      <w:pPr>
        <w:ind w:left="5803" w:hanging="361"/>
      </w:pPr>
      <w:rPr>
        <w:rFonts w:hint="default"/>
        <w:lang w:val="en-US" w:eastAsia="en-US" w:bidi="ar-SA"/>
      </w:rPr>
    </w:lvl>
    <w:lvl w:ilvl="8" w:tplc="3268090E">
      <w:numFmt w:val="bullet"/>
      <w:lvlText w:val="•"/>
      <w:lvlJc w:val="left"/>
      <w:pPr>
        <w:ind w:left="6527" w:hanging="361"/>
      </w:pPr>
      <w:rPr>
        <w:rFonts w:hint="default"/>
        <w:lang w:val="en-US" w:eastAsia="en-US" w:bidi="ar-SA"/>
      </w:rPr>
    </w:lvl>
  </w:abstractNum>
  <w:abstractNum w:abstractNumId="21" w15:restartNumberingAfterBreak="0">
    <w:nsid w:val="14471A99"/>
    <w:multiLevelType w:val="multilevel"/>
    <w:tmpl w:val="1D8CEE0E"/>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4576F15"/>
    <w:multiLevelType w:val="multilevel"/>
    <w:tmpl w:val="9B580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984930"/>
    <w:multiLevelType w:val="multilevel"/>
    <w:tmpl w:val="064E2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C27F92"/>
    <w:multiLevelType w:val="multilevel"/>
    <w:tmpl w:val="B90689C0"/>
    <w:lvl w:ilvl="0">
      <w:start w:val="1"/>
      <w:numFmt w:val="bullet"/>
      <w:lvlText w:val=""/>
      <w:lvlJc w:val="left"/>
      <w:pPr>
        <w:ind w:left="360" w:hanging="360"/>
      </w:pPr>
      <w:rPr>
        <w:rFonts w:ascii="Wingdings" w:hAnsi="Wingdings" w:hint="default"/>
        <w:b w:val="0"/>
        <w:i w:val="0"/>
        <w:caps/>
        <w:strike w:val="0"/>
        <w:dstrike w:val="0"/>
        <w:vanish w:val="0"/>
        <w:color w:val="2E5496"/>
        <w:spacing w:val="0"/>
        <w:sz w:val="20"/>
        <w:szCs w:val="20"/>
        <w:u w:val="none" w:color="000000"/>
        <w:effect w:val="none"/>
        <w:bdr w:val="none" w:sz="0" w:space="0" w:color="auto" w:frame="1"/>
        <w:vertAlign w:val="baseline"/>
      </w:rPr>
    </w:lvl>
    <w:lvl w:ilvl="1">
      <w:start w:val="1"/>
      <w:numFmt w:val="decimal"/>
      <w:suff w:val="nothing"/>
      <w:lvlText w:val="%1.%2. - "/>
      <w:lvlJc w:val="left"/>
      <w:pPr>
        <w:ind w:left="6096"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nothing"/>
      <w:lvlText w:val="%1.%2.%3. - "/>
      <w:lvlJc w:val="left"/>
      <w:pPr>
        <w:ind w:left="567" w:hanging="567"/>
      </w:pPr>
      <w:rPr>
        <w:rFonts w:asciiTheme="minorHAnsi" w:hAnsiTheme="minorHAnsi" w:cstheme="minorHAnsi" w:hint="default"/>
        <w:b/>
        <w:i w:val="0"/>
        <w:caps w:val="0"/>
        <w:strike w:val="0"/>
        <w:dstrike w:val="0"/>
        <w:vanish w:val="0"/>
        <w:color w:val="000000" w:themeColor="text1"/>
        <w:sz w:val="22"/>
        <w:vertAlign w:val="baseline"/>
      </w:rPr>
    </w:lvl>
    <w:lvl w:ilvl="3">
      <w:start w:val="1"/>
      <w:numFmt w:val="lowerLetter"/>
      <w:lvlText w:val="%4)"/>
      <w:lvlJc w:val="left"/>
      <w:pPr>
        <w:tabs>
          <w:tab w:val="num" w:pos="1080"/>
        </w:tabs>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lvlText w:val="%5)"/>
      <w:lvlJc w:val="left"/>
      <w:pPr>
        <w:tabs>
          <w:tab w:val="num" w:pos="1134"/>
        </w:tabs>
        <w:ind w:left="1134" w:hanging="567"/>
      </w:pPr>
      <w:rPr>
        <w:rFonts w:ascii="Garamond" w:hAnsi="Garamond" w:hint="default"/>
        <w:b w:val="0"/>
        <w:i w:val="0"/>
        <w:caps w:val="0"/>
        <w:strike w:val="0"/>
        <w:dstrike w:val="0"/>
        <w:vanish w:val="0"/>
        <w:color w:val="335A8F"/>
        <w:sz w:val="24"/>
        <w:vertAlign w:val="baseline"/>
      </w:rPr>
    </w:lvl>
    <w:lvl w:ilvl="5">
      <w:start w:val="1"/>
      <w:numFmt w:val="lowerRoman"/>
      <w:lvlText w:val="%6)"/>
      <w:lvlJc w:val="left"/>
      <w:pPr>
        <w:tabs>
          <w:tab w:val="num" w:pos="1152"/>
        </w:tabs>
        <w:ind w:left="1152" w:hanging="1152"/>
      </w:pPr>
      <w:rPr>
        <w:rFonts w:hint="default"/>
      </w:rPr>
    </w:lvl>
    <w:lvl w:ilvl="6">
      <w:start w:val="1"/>
      <w:numFmt w:val="lowerRoman"/>
      <w:lvlText w:val="(%7)"/>
      <w:lvlJc w:val="right"/>
      <w:pPr>
        <w:tabs>
          <w:tab w:val="num" w:pos="5257"/>
        </w:tabs>
        <w:ind w:left="5104" w:hanging="567"/>
      </w:pPr>
      <w:rPr>
        <w:rFonts w:asciiTheme="minorHAnsi" w:hAnsiTheme="minorHAnsi" w:hint="default"/>
        <w:b w:val="0"/>
        <w:i w:val="0"/>
        <w:color w:val="E7E6E6" w:themeColor="background2"/>
        <w:sz w:val="14"/>
        <w:szCs w:val="14"/>
      </w:rPr>
    </w:lvl>
    <w:lvl w:ilvl="7">
      <w:start w:val="1"/>
      <w:numFmt w:val="decimal"/>
      <w:lvlRestart w:val="1"/>
      <w:lvlText w:val="%8)"/>
      <w:lvlJc w:val="left"/>
      <w:pPr>
        <w:tabs>
          <w:tab w:val="num" w:pos="1134"/>
        </w:tabs>
        <w:ind w:left="1134" w:hanging="567"/>
      </w:pPr>
      <w:rPr>
        <w:rFonts w:ascii="Garamond" w:hAnsi="Garamond" w:hint="default"/>
        <w:b w:val="0"/>
        <w:i w:val="0"/>
        <w:caps w:val="0"/>
        <w:strike w:val="0"/>
        <w:dstrike w:val="0"/>
        <w:vanish w:val="0"/>
        <w:color w:val="auto"/>
        <w:sz w:val="24"/>
        <w:u w:val="none"/>
        <w:vertAlign w:val="baseline"/>
      </w:rPr>
    </w:lvl>
    <w:lvl w:ilvl="8">
      <w:start w:val="1"/>
      <w:numFmt w:val="lowerLetter"/>
      <w:lvlRestart w:val="1"/>
      <w:lvlText w:val="%9)"/>
      <w:lvlJc w:val="left"/>
      <w:pPr>
        <w:tabs>
          <w:tab w:val="num" w:pos="567"/>
        </w:tabs>
        <w:ind w:left="567" w:hanging="567"/>
      </w:pPr>
      <w:rPr>
        <w:rFonts w:hint="default"/>
      </w:rPr>
    </w:lvl>
  </w:abstractNum>
  <w:abstractNum w:abstractNumId="25" w15:restartNumberingAfterBreak="0">
    <w:nsid w:val="152B4F29"/>
    <w:multiLevelType w:val="multilevel"/>
    <w:tmpl w:val="4860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652038"/>
    <w:multiLevelType w:val="multilevel"/>
    <w:tmpl w:val="60EE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1903FA"/>
    <w:multiLevelType w:val="multilevel"/>
    <w:tmpl w:val="9CC2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9E718A"/>
    <w:multiLevelType w:val="multilevel"/>
    <w:tmpl w:val="37DA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CF27CB"/>
    <w:multiLevelType w:val="multilevel"/>
    <w:tmpl w:val="7BFA9C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27701E27"/>
    <w:multiLevelType w:val="multilevel"/>
    <w:tmpl w:val="F254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800C13"/>
    <w:multiLevelType w:val="multilevel"/>
    <w:tmpl w:val="B61E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CA270A"/>
    <w:multiLevelType w:val="multilevel"/>
    <w:tmpl w:val="A74C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F83826"/>
    <w:multiLevelType w:val="multilevel"/>
    <w:tmpl w:val="A4F4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680E8E"/>
    <w:multiLevelType w:val="multilevel"/>
    <w:tmpl w:val="3F4E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621B31"/>
    <w:multiLevelType w:val="multilevel"/>
    <w:tmpl w:val="D4F8A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0A5F7A"/>
    <w:multiLevelType w:val="multilevel"/>
    <w:tmpl w:val="0F3C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FE09F0"/>
    <w:multiLevelType w:val="hybridMultilevel"/>
    <w:tmpl w:val="C75E0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FD11296"/>
    <w:multiLevelType w:val="multilevel"/>
    <w:tmpl w:val="7F0C8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B66B39"/>
    <w:multiLevelType w:val="multilevel"/>
    <w:tmpl w:val="5B76411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0BB2B18"/>
    <w:multiLevelType w:val="hybridMultilevel"/>
    <w:tmpl w:val="D37A7430"/>
    <w:lvl w:ilvl="0" w:tplc="BA9A1AE8">
      <w:numFmt w:val="bullet"/>
      <w:lvlText w:val="□"/>
      <w:lvlJc w:val="left"/>
      <w:pPr>
        <w:ind w:left="739" w:hanging="361"/>
      </w:pPr>
      <w:rPr>
        <w:rFonts w:ascii="Arial" w:eastAsia="Arial" w:hAnsi="Arial" w:cs="Arial" w:hint="default"/>
        <w:b w:val="0"/>
        <w:bCs w:val="0"/>
        <w:i w:val="0"/>
        <w:iCs w:val="0"/>
        <w:spacing w:val="0"/>
        <w:w w:val="97"/>
        <w:sz w:val="22"/>
        <w:szCs w:val="22"/>
        <w:lang w:val="en-US" w:eastAsia="en-US" w:bidi="ar-SA"/>
      </w:rPr>
    </w:lvl>
    <w:lvl w:ilvl="1" w:tplc="7A082A0C">
      <w:numFmt w:val="bullet"/>
      <w:lvlText w:val="•"/>
      <w:lvlJc w:val="left"/>
      <w:pPr>
        <w:ind w:left="1463" w:hanging="361"/>
      </w:pPr>
      <w:rPr>
        <w:rFonts w:hint="default"/>
        <w:lang w:val="en-US" w:eastAsia="en-US" w:bidi="ar-SA"/>
      </w:rPr>
    </w:lvl>
    <w:lvl w:ilvl="2" w:tplc="8B826580">
      <w:numFmt w:val="bullet"/>
      <w:lvlText w:val="•"/>
      <w:lvlJc w:val="left"/>
      <w:pPr>
        <w:ind w:left="2186" w:hanging="361"/>
      </w:pPr>
      <w:rPr>
        <w:rFonts w:hint="default"/>
        <w:lang w:val="en-US" w:eastAsia="en-US" w:bidi="ar-SA"/>
      </w:rPr>
    </w:lvl>
    <w:lvl w:ilvl="3" w:tplc="693ED432">
      <w:numFmt w:val="bullet"/>
      <w:lvlText w:val="•"/>
      <w:lvlJc w:val="left"/>
      <w:pPr>
        <w:ind w:left="2910" w:hanging="361"/>
      </w:pPr>
      <w:rPr>
        <w:rFonts w:hint="default"/>
        <w:lang w:val="en-US" w:eastAsia="en-US" w:bidi="ar-SA"/>
      </w:rPr>
    </w:lvl>
    <w:lvl w:ilvl="4" w:tplc="397A70A4">
      <w:numFmt w:val="bullet"/>
      <w:lvlText w:val="•"/>
      <w:lvlJc w:val="left"/>
      <w:pPr>
        <w:ind w:left="3633" w:hanging="361"/>
      </w:pPr>
      <w:rPr>
        <w:rFonts w:hint="default"/>
        <w:lang w:val="en-US" w:eastAsia="en-US" w:bidi="ar-SA"/>
      </w:rPr>
    </w:lvl>
    <w:lvl w:ilvl="5" w:tplc="E316866C">
      <w:numFmt w:val="bullet"/>
      <w:lvlText w:val="•"/>
      <w:lvlJc w:val="left"/>
      <w:pPr>
        <w:ind w:left="4357" w:hanging="361"/>
      </w:pPr>
      <w:rPr>
        <w:rFonts w:hint="default"/>
        <w:lang w:val="en-US" w:eastAsia="en-US" w:bidi="ar-SA"/>
      </w:rPr>
    </w:lvl>
    <w:lvl w:ilvl="6" w:tplc="8104040E">
      <w:numFmt w:val="bullet"/>
      <w:lvlText w:val="•"/>
      <w:lvlJc w:val="left"/>
      <w:pPr>
        <w:ind w:left="5080" w:hanging="361"/>
      </w:pPr>
      <w:rPr>
        <w:rFonts w:hint="default"/>
        <w:lang w:val="en-US" w:eastAsia="en-US" w:bidi="ar-SA"/>
      </w:rPr>
    </w:lvl>
    <w:lvl w:ilvl="7" w:tplc="CE66CEFA">
      <w:numFmt w:val="bullet"/>
      <w:lvlText w:val="•"/>
      <w:lvlJc w:val="left"/>
      <w:pPr>
        <w:ind w:left="5803" w:hanging="361"/>
      </w:pPr>
      <w:rPr>
        <w:rFonts w:hint="default"/>
        <w:lang w:val="en-US" w:eastAsia="en-US" w:bidi="ar-SA"/>
      </w:rPr>
    </w:lvl>
    <w:lvl w:ilvl="8" w:tplc="FB4AFC7A">
      <w:numFmt w:val="bullet"/>
      <w:lvlText w:val="•"/>
      <w:lvlJc w:val="left"/>
      <w:pPr>
        <w:ind w:left="6527" w:hanging="361"/>
      </w:pPr>
      <w:rPr>
        <w:rFonts w:hint="default"/>
        <w:lang w:val="en-US" w:eastAsia="en-US" w:bidi="ar-SA"/>
      </w:rPr>
    </w:lvl>
  </w:abstractNum>
  <w:abstractNum w:abstractNumId="41" w15:restartNumberingAfterBreak="0">
    <w:nsid w:val="3131511C"/>
    <w:multiLevelType w:val="multilevel"/>
    <w:tmpl w:val="C944AF8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314E4A2A"/>
    <w:multiLevelType w:val="multilevel"/>
    <w:tmpl w:val="CD2E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1BD4BEA"/>
    <w:multiLevelType w:val="hybridMultilevel"/>
    <w:tmpl w:val="3AD42532"/>
    <w:lvl w:ilvl="0" w:tplc="9426F262">
      <w:start w:val="1"/>
      <w:numFmt w:val="lowerLetter"/>
      <w:lvlText w:val="(%1)"/>
      <w:lvlJc w:val="left"/>
      <w:pPr>
        <w:ind w:left="720" w:hanging="360"/>
      </w:pPr>
      <w:rPr>
        <w:rFonts w:cstheme="minorHAnsi"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BE0C20"/>
    <w:multiLevelType w:val="multilevel"/>
    <w:tmpl w:val="18106F4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4B073D2"/>
    <w:multiLevelType w:val="multilevel"/>
    <w:tmpl w:val="35AA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F6586F"/>
    <w:multiLevelType w:val="multilevel"/>
    <w:tmpl w:val="DD56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69E193C"/>
    <w:multiLevelType w:val="multilevel"/>
    <w:tmpl w:val="9E8272FA"/>
    <w:lvl w:ilvl="0">
      <w:start w:val="1"/>
      <w:numFmt w:val="bullet"/>
      <w:lvlText w:val=""/>
      <w:lvlJc w:val="left"/>
      <w:pPr>
        <w:ind w:left="360" w:hanging="360"/>
      </w:pPr>
      <w:rPr>
        <w:rFonts w:ascii="Wingdings" w:hAnsi="Wingdings" w:hint="default"/>
        <w:b w:val="0"/>
        <w:i w:val="0"/>
        <w:caps/>
        <w:strike w:val="0"/>
        <w:dstrike w:val="0"/>
        <w:vanish w:val="0"/>
        <w:color w:val="2E5496"/>
        <w:spacing w:val="0"/>
        <w:sz w:val="20"/>
        <w:szCs w:val="20"/>
        <w:u w:val="none" w:color="000000"/>
        <w:effect w:val="none"/>
        <w:bdr w:val="none" w:sz="0" w:space="0" w:color="auto" w:frame="1"/>
        <w:vertAlign w:val="baseline"/>
      </w:rPr>
    </w:lvl>
    <w:lvl w:ilvl="1">
      <w:start w:val="1"/>
      <w:numFmt w:val="decimal"/>
      <w:suff w:val="nothing"/>
      <w:lvlText w:val="%1.%2. - "/>
      <w:lvlJc w:val="left"/>
      <w:pPr>
        <w:ind w:left="6096"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nothing"/>
      <w:lvlText w:val="%1.%2.%3. - "/>
      <w:lvlJc w:val="left"/>
      <w:pPr>
        <w:ind w:left="567" w:hanging="567"/>
      </w:pPr>
      <w:rPr>
        <w:rFonts w:asciiTheme="minorHAnsi" w:hAnsiTheme="minorHAnsi" w:cstheme="minorHAnsi" w:hint="default"/>
        <w:b/>
        <w:i w:val="0"/>
        <w:caps w:val="0"/>
        <w:strike w:val="0"/>
        <w:dstrike w:val="0"/>
        <w:vanish w:val="0"/>
        <w:color w:val="000000" w:themeColor="text1"/>
        <w:sz w:val="22"/>
        <w:vertAlign w:val="baseline"/>
      </w:rPr>
    </w:lvl>
    <w:lvl w:ilvl="3">
      <w:start w:val="1"/>
      <w:numFmt w:val="lowerLetter"/>
      <w:lvlText w:val="%4)"/>
      <w:lvlJc w:val="left"/>
      <w:pPr>
        <w:tabs>
          <w:tab w:val="num" w:pos="1080"/>
        </w:tabs>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lvlText w:val="%5)"/>
      <w:lvlJc w:val="left"/>
      <w:pPr>
        <w:tabs>
          <w:tab w:val="num" w:pos="1134"/>
        </w:tabs>
        <w:ind w:left="1134" w:hanging="567"/>
      </w:pPr>
      <w:rPr>
        <w:rFonts w:ascii="Garamond" w:hAnsi="Garamond" w:hint="default"/>
        <w:b w:val="0"/>
        <w:i w:val="0"/>
        <w:caps w:val="0"/>
        <w:strike w:val="0"/>
        <w:dstrike w:val="0"/>
        <w:vanish w:val="0"/>
        <w:color w:val="335A8F"/>
        <w:sz w:val="24"/>
        <w:vertAlign w:val="baseline"/>
      </w:rPr>
    </w:lvl>
    <w:lvl w:ilvl="5">
      <w:start w:val="1"/>
      <w:numFmt w:val="lowerRoman"/>
      <w:lvlText w:val="%6)"/>
      <w:lvlJc w:val="left"/>
      <w:pPr>
        <w:tabs>
          <w:tab w:val="num" w:pos="1152"/>
        </w:tabs>
        <w:ind w:left="1152" w:hanging="1152"/>
      </w:pPr>
      <w:rPr>
        <w:rFonts w:hint="default"/>
      </w:rPr>
    </w:lvl>
    <w:lvl w:ilvl="6">
      <w:start w:val="1"/>
      <w:numFmt w:val="lowerRoman"/>
      <w:lvlText w:val="(%7)"/>
      <w:lvlJc w:val="right"/>
      <w:pPr>
        <w:tabs>
          <w:tab w:val="num" w:pos="5257"/>
        </w:tabs>
        <w:ind w:left="5104" w:hanging="567"/>
      </w:pPr>
      <w:rPr>
        <w:rFonts w:asciiTheme="minorHAnsi" w:hAnsiTheme="minorHAnsi" w:hint="default"/>
        <w:b w:val="0"/>
        <w:i w:val="0"/>
        <w:color w:val="E7E6E6" w:themeColor="background2"/>
        <w:sz w:val="14"/>
        <w:szCs w:val="14"/>
      </w:rPr>
    </w:lvl>
    <w:lvl w:ilvl="7">
      <w:start w:val="1"/>
      <w:numFmt w:val="decimal"/>
      <w:lvlRestart w:val="1"/>
      <w:lvlText w:val="%8)"/>
      <w:lvlJc w:val="left"/>
      <w:pPr>
        <w:tabs>
          <w:tab w:val="num" w:pos="1134"/>
        </w:tabs>
        <w:ind w:left="1134" w:hanging="567"/>
      </w:pPr>
      <w:rPr>
        <w:rFonts w:ascii="Garamond" w:hAnsi="Garamond" w:hint="default"/>
        <w:b w:val="0"/>
        <w:i w:val="0"/>
        <w:caps w:val="0"/>
        <w:strike w:val="0"/>
        <w:dstrike w:val="0"/>
        <w:vanish w:val="0"/>
        <w:color w:val="auto"/>
        <w:sz w:val="24"/>
        <w:u w:val="none"/>
        <w:vertAlign w:val="baseline"/>
      </w:rPr>
    </w:lvl>
    <w:lvl w:ilvl="8">
      <w:start w:val="1"/>
      <w:numFmt w:val="lowerLetter"/>
      <w:lvlRestart w:val="1"/>
      <w:lvlText w:val="%9)"/>
      <w:lvlJc w:val="left"/>
      <w:pPr>
        <w:tabs>
          <w:tab w:val="num" w:pos="567"/>
        </w:tabs>
        <w:ind w:left="567" w:hanging="567"/>
      </w:pPr>
      <w:rPr>
        <w:rFonts w:hint="default"/>
      </w:rPr>
    </w:lvl>
  </w:abstractNum>
  <w:abstractNum w:abstractNumId="48" w15:restartNumberingAfterBreak="0">
    <w:nsid w:val="36AC2D64"/>
    <w:multiLevelType w:val="multilevel"/>
    <w:tmpl w:val="21087F8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370208B3"/>
    <w:multiLevelType w:val="multilevel"/>
    <w:tmpl w:val="EE98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7EF195A"/>
    <w:multiLevelType w:val="hybridMultilevel"/>
    <w:tmpl w:val="7388C5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97C0F38"/>
    <w:multiLevelType w:val="multilevel"/>
    <w:tmpl w:val="A5FE8D40"/>
    <w:lvl w:ilvl="0">
      <w:start w:val="1"/>
      <w:numFmt w:val="bullet"/>
      <w:lvlText w:val=""/>
      <w:lvlJc w:val="left"/>
      <w:pPr>
        <w:tabs>
          <w:tab w:val="num" w:pos="720"/>
        </w:tabs>
        <w:ind w:left="720" w:hanging="360"/>
      </w:pPr>
      <w:rPr>
        <w:rFonts w:ascii="Symbol" w:hAnsi="Symbol" w:hint="default"/>
        <w:b w:val="0"/>
        <w:i w:val="0"/>
        <w:strike w:val="0"/>
        <w:dstrike w:val="0"/>
        <w:color w:val="2E5496"/>
        <w:sz w:val="20"/>
        <w:szCs w:val="20"/>
        <w:u w:val="none" w:color="000000"/>
        <w:effect w:val="none"/>
        <w:bdr w:val="none" w:sz="0" w:space="0" w:color="auto" w:frame="1"/>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B25881"/>
    <w:multiLevelType w:val="multilevel"/>
    <w:tmpl w:val="C4601E3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1528B2"/>
    <w:multiLevelType w:val="multilevel"/>
    <w:tmpl w:val="18106F4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205D98"/>
    <w:multiLevelType w:val="multilevel"/>
    <w:tmpl w:val="A206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D9418FD"/>
    <w:multiLevelType w:val="multilevel"/>
    <w:tmpl w:val="CA40865A"/>
    <w:lvl w:ilvl="0">
      <w:start w:val="1"/>
      <w:numFmt w:val="bullet"/>
      <w:lvlText w:val=""/>
      <w:lvlJc w:val="left"/>
      <w:pPr>
        <w:tabs>
          <w:tab w:val="num" w:pos="720"/>
        </w:tabs>
        <w:ind w:left="720" w:hanging="360"/>
      </w:pPr>
      <w:rPr>
        <w:rFonts w:ascii="Symbol" w:hAnsi="Symbol" w:hint="default"/>
        <w:b w:val="0"/>
        <w:i w:val="0"/>
        <w:strike w:val="0"/>
        <w:dstrike w:val="0"/>
        <w:color w:val="2E5496"/>
        <w:sz w:val="20"/>
        <w:szCs w:val="20"/>
        <w:u w:val="none" w:color="000000"/>
        <w:effect w:val="none"/>
        <w:bdr w:val="none" w:sz="0" w:space="0" w:color="auto" w:frame="1"/>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E4B1337"/>
    <w:multiLevelType w:val="multilevel"/>
    <w:tmpl w:val="C452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EA32427"/>
    <w:multiLevelType w:val="hybridMultilevel"/>
    <w:tmpl w:val="6876D9EA"/>
    <w:lvl w:ilvl="0" w:tplc="9426F262">
      <w:start w:val="1"/>
      <w:numFmt w:val="lowerLetter"/>
      <w:lvlText w:val="(%1)"/>
      <w:lvlJc w:val="left"/>
      <w:pPr>
        <w:ind w:left="1075" w:hanging="360"/>
      </w:pPr>
      <w:rPr>
        <w:rFonts w:cstheme="minorHAnsi" w:hint="default"/>
        <w:b w:val="0"/>
        <w:i w:val="0"/>
        <w:color w:val="auto"/>
        <w:sz w:val="22"/>
        <w:szCs w:val="22"/>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58" w15:restartNumberingAfterBreak="0">
    <w:nsid w:val="3F3877DE"/>
    <w:multiLevelType w:val="multilevel"/>
    <w:tmpl w:val="B0FAF6DA"/>
    <w:lvl w:ilvl="0">
      <w:start w:val="1"/>
      <w:numFmt w:val="bullet"/>
      <w:lvlText w:val="•"/>
      <w:lvlJc w:val="left"/>
      <w:pPr>
        <w:tabs>
          <w:tab w:val="num" w:pos="720"/>
        </w:tabs>
        <w:ind w:left="720" w:hanging="360"/>
      </w:pPr>
      <w:rPr>
        <w:rFonts w:ascii="Arial" w:eastAsia="Arial" w:hAnsi="Arial" w:cs="Arial" w:hint="default"/>
        <w:b w:val="0"/>
        <w:i w:val="0"/>
        <w:strike w:val="0"/>
        <w:dstrike w:val="0"/>
        <w:color w:val="2E5496"/>
        <w:sz w:val="20"/>
        <w:szCs w:val="20"/>
        <w:u w:val="none" w:color="000000"/>
        <w:effect w:val="none"/>
        <w:bdr w:val="none" w:sz="0" w:space="0" w:color="auto" w:frame="1"/>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1FA4A5C"/>
    <w:multiLevelType w:val="multilevel"/>
    <w:tmpl w:val="C006501A"/>
    <w:lvl w:ilvl="0">
      <w:start w:val="1"/>
      <w:numFmt w:val="bullet"/>
      <w:lvlText w:val=""/>
      <w:lvlJc w:val="left"/>
      <w:pPr>
        <w:ind w:left="360" w:hanging="360"/>
      </w:pPr>
      <w:rPr>
        <w:rFonts w:ascii="Wingdings" w:hAnsi="Wingdings" w:hint="default"/>
        <w:b w:val="0"/>
        <w:i w:val="0"/>
        <w:caps/>
        <w:strike w:val="0"/>
        <w:dstrike w:val="0"/>
        <w:vanish w:val="0"/>
        <w:color w:val="2E5496"/>
        <w:spacing w:val="0"/>
        <w:sz w:val="20"/>
        <w:szCs w:val="20"/>
        <w:u w:val="none" w:color="000000"/>
        <w:effect w:val="none"/>
        <w:bdr w:val="none" w:sz="0" w:space="0" w:color="auto" w:frame="1"/>
        <w:vertAlign w:val="baseline"/>
      </w:rPr>
    </w:lvl>
    <w:lvl w:ilvl="1">
      <w:start w:val="1"/>
      <w:numFmt w:val="decimal"/>
      <w:suff w:val="nothing"/>
      <w:lvlText w:val="%1.%2. - "/>
      <w:lvlJc w:val="left"/>
      <w:pPr>
        <w:ind w:left="6096"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nothing"/>
      <w:lvlText w:val="%1.%2.%3. - "/>
      <w:lvlJc w:val="left"/>
      <w:pPr>
        <w:ind w:left="567" w:hanging="567"/>
      </w:pPr>
      <w:rPr>
        <w:rFonts w:asciiTheme="minorHAnsi" w:hAnsiTheme="minorHAnsi" w:cstheme="minorHAnsi" w:hint="default"/>
        <w:b/>
        <w:i w:val="0"/>
        <w:caps w:val="0"/>
        <w:strike w:val="0"/>
        <w:dstrike w:val="0"/>
        <w:vanish w:val="0"/>
        <w:color w:val="000000" w:themeColor="text1"/>
        <w:sz w:val="22"/>
        <w:vertAlign w:val="baseline"/>
      </w:rPr>
    </w:lvl>
    <w:lvl w:ilvl="3">
      <w:start w:val="1"/>
      <w:numFmt w:val="lowerLetter"/>
      <w:lvlText w:val="%4)"/>
      <w:lvlJc w:val="left"/>
      <w:pPr>
        <w:tabs>
          <w:tab w:val="num" w:pos="1080"/>
        </w:tabs>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lvlText w:val="%5)"/>
      <w:lvlJc w:val="left"/>
      <w:pPr>
        <w:tabs>
          <w:tab w:val="num" w:pos="1134"/>
        </w:tabs>
        <w:ind w:left="1134" w:hanging="567"/>
      </w:pPr>
      <w:rPr>
        <w:rFonts w:ascii="Garamond" w:hAnsi="Garamond" w:hint="default"/>
        <w:b w:val="0"/>
        <w:i w:val="0"/>
        <w:caps w:val="0"/>
        <w:strike w:val="0"/>
        <w:dstrike w:val="0"/>
        <w:vanish w:val="0"/>
        <w:color w:val="335A8F"/>
        <w:sz w:val="24"/>
        <w:vertAlign w:val="baseline"/>
      </w:rPr>
    </w:lvl>
    <w:lvl w:ilvl="5">
      <w:start w:val="1"/>
      <w:numFmt w:val="lowerRoman"/>
      <w:lvlText w:val="%6)"/>
      <w:lvlJc w:val="left"/>
      <w:pPr>
        <w:tabs>
          <w:tab w:val="num" w:pos="1152"/>
        </w:tabs>
        <w:ind w:left="1152" w:hanging="1152"/>
      </w:pPr>
      <w:rPr>
        <w:rFonts w:hint="default"/>
      </w:rPr>
    </w:lvl>
    <w:lvl w:ilvl="6">
      <w:start w:val="1"/>
      <w:numFmt w:val="lowerRoman"/>
      <w:lvlText w:val="(%7)"/>
      <w:lvlJc w:val="right"/>
      <w:pPr>
        <w:tabs>
          <w:tab w:val="num" w:pos="5257"/>
        </w:tabs>
        <w:ind w:left="5104" w:hanging="567"/>
      </w:pPr>
      <w:rPr>
        <w:rFonts w:asciiTheme="minorHAnsi" w:hAnsiTheme="minorHAnsi" w:hint="default"/>
        <w:b w:val="0"/>
        <w:i w:val="0"/>
        <w:color w:val="E7E6E6" w:themeColor="background2"/>
        <w:sz w:val="14"/>
        <w:szCs w:val="14"/>
      </w:rPr>
    </w:lvl>
    <w:lvl w:ilvl="7">
      <w:start w:val="1"/>
      <w:numFmt w:val="decimal"/>
      <w:lvlRestart w:val="1"/>
      <w:lvlText w:val="%8)"/>
      <w:lvlJc w:val="left"/>
      <w:pPr>
        <w:tabs>
          <w:tab w:val="num" w:pos="1134"/>
        </w:tabs>
        <w:ind w:left="1134" w:hanging="567"/>
      </w:pPr>
      <w:rPr>
        <w:rFonts w:ascii="Garamond" w:hAnsi="Garamond" w:hint="default"/>
        <w:b w:val="0"/>
        <w:i w:val="0"/>
        <w:caps w:val="0"/>
        <w:strike w:val="0"/>
        <w:dstrike w:val="0"/>
        <w:vanish w:val="0"/>
        <w:color w:val="auto"/>
        <w:sz w:val="24"/>
        <w:u w:val="none"/>
        <w:vertAlign w:val="baseline"/>
      </w:rPr>
    </w:lvl>
    <w:lvl w:ilvl="8">
      <w:start w:val="1"/>
      <w:numFmt w:val="lowerLetter"/>
      <w:lvlRestart w:val="1"/>
      <w:lvlText w:val="%9)"/>
      <w:lvlJc w:val="left"/>
      <w:pPr>
        <w:tabs>
          <w:tab w:val="num" w:pos="567"/>
        </w:tabs>
        <w:ind w:left="567" w:hanging="567"/>
      </w:pPr>
      <w:rPr>
        <w:rFonts w:hint="default"/>
      </w:rPr>
    </w:lvl>
  </w:abstractNum>
  <w:abstractNum w:abstractNumId="60" w15:restartNumberingAfterBreak="0">
    <w:nsid w:val="428B16F7"/>
    <w:multiLevelType w:val="multilevel"/>
    <w:tmpl w:val="4C2E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3AB2FA9"/>
    <w:multiLevelType w:val="multilevel"/>
    <w:tmpl w:val="5D62D432"/>
    <w:lvl w:ilvl="0">
      <w:start w:val="1"/>
      <w:numFmt w:val="bullet"/>
      <w:lvlText w:val="•"/>
      <w:lvlJc w:val="left"/>
      <w:pPr>
        <w:tabs>
          <w:tab w:val="num" w:pos="720"/>
        </w:tabs>
        <w:ind w:left="720" w:hanging="360"/>
      </w:pPr>
      <w:rPr>
        <w:rFonts w:ascii="Arial" w:eastAsia="Arial" w:hAnsi="Arial" w:cs="Arial" w:hint="default"/>
        <w:b w:val="0"/>
        <w:i w:val="0"/>
        <w:strike w:val="0"/>
        <w:dstrike w:val="0"/>
        <w:color w:val="2E5496"/>
        <w:sz w:val="20"/>
        <w:szCs w:val="20"/>
        <w:u w:val="none" w:color="000000"/>
        <w:effect w:val="none"/>
        <w:bdr w:val="none" w:sz="0" w:space="0" w:color="auto" w:frame="1"/>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51E509C"/>
    <w:multiLevelType w:val="multilevel"/>
    <w:tmpl w:val="53B0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51F00E9"/>
    <w:multiLevelType w:val="multilevel"/>
    <w:tmpl w:val="1D62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5B212CB"/>
    <w:multiLevelType w:val="multilevel"/>
    <w:tmpl w:val="3CA4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5C84485"/>
    <w:multiLevelType w:val="multilevel"/>
    <w:tmpl w:val="DD7455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46516340"/>
    <w:multiLevelType w:val="multilevel"/>
    <w:tmpl w:val="9828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67258F7"/>
    <w:multiLevelType w:val="multilevel"/>
    <w:tmpl w:val="ADFC1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7A83C3F"/>
    <w:multiLevelType w:val="multilevel"/>
    <w:tmpl w:val="1A86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85063A0"/>
    <w:multiLevelType w:val="multilevel"/>
    <w:tmpl w:val="9B60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8B33CA1"/>
    <w:multiLevelType w:val="multilevel"/>
    <w:tmpl w:val="6F1E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8E00FA9"/>
    <w:multiLevelType w:val="hybridMultilevel"/>
    <w:tmpl w:val="C440571E"/>
    <w:lvl w:ilvl="0" w:tplc="9426F262">
      <w:start w:val="1"/>
      <w:numFmt w:val="lowerLetter"/>
      <w:lvlText w:val="(%1)"/>
      <w:lvlJc w:val="left"/>
      <w:pPr>
        <w:ind w:left="355" w:hanging="360"/>
      </w:pPr>
      <w:rPr>
        <w:rFonts w:cstheme="minorHAnsi" w:hint="default"/>
        <w:b w:val="0"/>
        <w:i w:val="0"/>
        <w:color w:val="auto"/>
        <w:sz w:val="22"/>
        <w:szCs w:val="22"/>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72" w15:restartNumberingAfterBreak="0">
    <w:nsid w:val="4C273C71"/>
    <w:multiLevelType w:val="hybridMultilevel"/>
    <w:tmpl w:val="EFFAF2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4CD414FB"/>
    <w:multiLevelType w:val="multilevel"/>
    <w:tmpl w:val="2964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CD53CB2"/>
    <w:multiLevelType w:val="multilevel"/>
    <w:tmpl w:val="7EB6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D4756E0"/>
    <w:multiLevelType w:val="multilevel"/>
    <w:tmpl w:val="2FDA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F7E68CD"/>
    <w:multiLevelType w:val="multilevel"/>
    <w:tmpl w:val="18106F4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1CC567C"/>
    <w:multiLevelType w:val="multilevel"/>
    <w:tmpl w:val="1960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34F3BFB"/>
    <w:multiLevelType w:val="multilevel"/>
    <w:tmpl w:val="74B6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3524019"/>
    <w:multiLevelType w:val="hybridMultilevel"/>
    <w:tmpl w:val="7BCC9CB6"/>
    <w:lvl w:ilvl="0" w:tplc="9426F262">
      <w:start w:val="1"/>
      <w:numFmt w:val="lowerLetter"/>
      <w:lvlText w:val="(%1)"/>
      <w:lvlJc w:val="left"/>
      <w:pPr>
        <w:ind w:left="355" w:hanging="360"/>
      </w:pPr>
      <w:rPr>
        <w:rFonts w:cstheme="minorHAnsi" w:hint="default"/>
        <w:b w:val="0"/>
        <w:i w:val="0"/>
        <w:color w:val="auto"/>
        <w:sz w:val="22"/>
        <w:szCs w:val="22"/>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80" w15:restartNumberingAfterBreak="0">
    <w:nsid w:val="5A6D42D0"/>
    <w:multiLevelType w:val="multilevel"/>
    <w:tmpl w:val="CCD0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B7601F1"/>
    <w:multiLevelType w:val="hybridMultilevel"/>
    <w:tmpl w:val="2732046E"/>
    <w:lvl w:ilvl="0" w:tplc="9426F262">
      <w:start w:val="1"/>
      <w:numFmt w:val="lowerLetter"/>
      <w:lvlText w:val="(%1)"/>
      <w:lvlJc w:val="left"/>
      <w:pPr>
        <w:ind w:left="355" w:hanging="360"/>
      </w:pPr>
      <w:rPr>
        <w:rFonts w:cstheme="minorHAnsi" w:hint="default"/>
        <w:b w:val="0"/>
        <w:i w:val="0"/>
        <w:color w:val="auto"/>
        <w:sz w:val="22"/>
        <w:szCs w:val="22"/>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82" w15:restartNumberingAfterBreak="0">
    <w:nsid w:val="5D2356C8"/>
    <w:multiLevelType w:val="multilevel"/>
    <w:tmpl w:val="ADA66EA0"/>
    <w:lvl w:ilvl="0">
      <w:start w:val="1"/>
      <w:numFmt w:val="bullet"/>
      <w:lvlText w:val="•"/>
      <w:lvlJc w:val="left"/>
      <w:pPr>
        <w:tabs>
          <w:tab w:val="num" w:pos="720"/>
        </w:tabs>
        <w:ind w:left="720" w:hanging="360"/>
      </w:pPr>
      <w:rPr>
        <w:rFonts w:ascii="Arial" w:eastAsia="Arial" w:hAnsi="Arial" w:cs="Arial" w:hint="default"/>
        <w:b w:val="0"/>
        <w:i w:val="0"/>
        <w:strike w:val="0"/>
        <w:dstrike w:val="0"/>
        <w:color w:val="2E5496"/>
        <w:sz w:val="20"/>
        <w:szCs w:val="20"/>
        <w:u w:val="none" w:color="000000"/>
        <w:effect w:val="none"/>
        <w:bdr w:val="none" w:sz="0" w:space="0" w:color="auto" w:frame="1"/>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EDE369E"/>
    <w:multiLevelType w:val="hybridMultilevel"/>
    <w:tmpl w:val="3310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0A90BB0"/>
    <w:multiLevelType w:val="multilevel"/>
    <w:tmpl w:val="04A0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1537739"/>
    <w:multiLevelType w:val="multilevel"/>
    <w:tmpl w:val="AA12E3AE"/>
    <w:lvl w:ilvl="0">
      <w:start w:val="1"/>
      <w:numFmt w:val="bullet"/>
      <w:pStyle w:val="Bullet1"/>
      <w:lvlText w:val="▬"/>
      <w:lvlJc w:val="left"/>
      <w:pPr>
        <w:ind w:left="717" w:hanging="360"/>
      </w:pPr>
      <w:rPr>
        <w:rFonts w:ascii="Segoe UI" w:hAnsi="Segoe UI" w:hint="default"/>
        <w:b w:val="0"/>
        <w:i w:val="0"/>
        <w:caps/>
        <w:strike w:val="0"/>
        <w:dstrike w:val="0"/>
        <w:vanish w:val="0"/>
        <w:color w:val="4472C4" w:themeColor="accent1"/>
        <w:spacing w:val="0"/>
        <w:sz w:val="20"/>
        <w:szCs w:val="14"/>
        <w:vertAlign w:val="baseline"/>
      </w:rPr>
    </w:lvl>
    <w:lvl w:ilvl="1">
      <w:start w:val="1"/>
      <w:numFmt w:val="decimal"/>
      <w:suff w:val="nothing"/>
      <w:lvlText w:val="%1.%2. - "/>
      <w:lvlJc w:val="left"/>
      <w:pPr>
        <w:ind w:left="6453"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nothing"/>
      <w:lvlText w:val="%1.%2.%3. - "/>
      <w:lvlJc w:val="left"/>
      <w:pPr>
        <w:ind w:left="924" w:hanging="567"/>
      </w:pPr>
      <w:rPr>
        <w:rFonts w:asciiTheme="minorHAnsi" w:hAnsiTheme="minorHAnsi" w:cstheme="minorHAnsi" w:hint="default"/>
        <w:b/>
        <w:i w:val="0"/>
        <w:caps w:val="0"/>
        <w:strike w:val="0"/>
        <w:dstrike w:val="0"/>
        <w:vanish w:val="0"/>
        <w:color w:val="000000" w:themeColor="text1"/>
        <w:sz w:val="22"/>
        <w:vertAlign w:val="baseline"/>
      </w:rPr>
    </w:lvl>
    <w:lvl w:ilvl="3">
      <w:start w:val="1"/>
      <w:numFmt w:val="lowerLetter"/>
      <w:lvlText w:val="%4)"/>
      <w:lvlJc w:val="left"/>
      <w:pPr>
        <w:tabs>
          <w:tab w:val="num" w:pos="1437"/>
        </w:tabs>
        <w:ind w:left="1208"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lvlText w:val="%5)"/>
      <w:lvlJc w:val="left"/>
      <w:pPr>
        <w:tabs>
          <w:tab w:val="num" w:pos="1491"/>
        </w:tabs>
        <w:ind w:left="1491" w:hanging="567"/>
      </w:pPr>
      <w:rPr>
        <w:rFonts w:ascii="Garamond" w:hAnsi="Garamond" w:hint="default"/>
        <w:b w:val="0"/>
        <w:i w:val="0"/>
        <w:caps w:val="0"/>
        <w:strike w:val="0"/>
        <w:dstrike w:val="0"/>
        <w:vanish w:val="0"/>
        <w:color w:val="335A8F"/>
        <w:sz w:val="24"/>
        <w:vertAlign w:val="baseline"/>
      </w:rPr>
    </w:lvl>
    <w:lvl w:ilvl="5">
      <w:start w:val="1"/>
      <w:numFmt w:val="lowerRoman"/>
      <w:lvlText w:val="%6)"/>
      <w:lvlJc w:val="left"/>
      <w:pPr>
        <w:tabs>
          <w:tab w:val="num" w:pos="1509"/>
        </w:tabs>
        <w:ind w:left="1509" w:hanging="1152"/>
      </w:pPr>
      <w:rPr>
        <w:rFonts w:hint="default"/>
      </w:rPr>
    </w:lvl>
    <w:lvl w:ilvl="6">
      <w:start w:val="1"/>
      <w:numFmt w:val="lowerRoman"/>
      <w:lvlText w:val="(%7)"/>
      <w:lvlJc w:val="right"/>
      <w:pPr>
        <w:tabs>
          <w:tab w:val="num" w:pos="5614"/>
        </w:tabs>
        <w:ind w:left="5461" w:hanging="567"/>
      </w:pPr>
      <w:rPr>
        <w:rFonts w:asciiTheme="minorHAnsi" w:hAnsiTheme="minorHAnsi" w:hint="default"/>
        <w:b w:val="0"/>
        <w:i w:val="0"/>
        <w:color w:val="E7E6E6" w:themeColor="background2"/>
        <w:sz w:val="14"/>
        <w:szCs w:val="14"/>
      </w:rPr>
    </w:lvl>
    <w:lvl w:ilvl="7">
      <w:start w:val="1"/>
      <w:numFmt w:val="decimal"/>
      <w:lvlRestart w:val="1"/>
      <w:lvlText w:val="%8)"/>
      <w:lvlJc w:val="left"/>
      <w:pPr>
        <w:tabs>
          <w:tab w:val="num" w:pos="1491"/>
        </w:tabs>
        <w:ind w:left="1491" w:hanging="567"/>
      </w:pPr>
      <w:rPr>
        <w:rFonts w:ascii="Garamond" w:hAnsi="Garamond" w:hint="default"/>
        <w:b w:val="0"/>
        <w:i w:val="0"/>
        <w:caps w:val="0"/>
        <w:strike w:val="0"/>
        <w:dstrike w:val="0"/>
        <w:vanish w:val="0"/>
        <w:color w:val="auto"/>
        <w:sz w:val="24"/>
        <w:u w:val="none"/>
        <w:vertAlign w:val="baseline"/>
      </w:rPr>
    </w:lvl>
    <w:lvl w:ilvl="8">
      <w:start w:val="1"/>
      <w:numFmt w:val="lowerLetter"/>
      <w:lvlRestart w:val="1"/>
      <w:lvlText w:val="%9)"/>
      <w:lvlJc w:val="left"/>
      <w:pPr>
        <w:tabs>
          <w:tab w:val="num" w:pos="924"/>
        </w:tabs>
        <w:ind w:left="924" w:hanging="567"/>
      </w:pPr>
      <w:rPr>
        <w:rFonts w:hint="default"/>
      </w:rPr>
    </w:lvl>
  </w:abstractNum>
  <w:abstractNum w:abstractNumId="86" w15:restartNumberingAfterBreak="0">
    <w:nsid w:val="624A7999"/>
    <w:multiLevelType w:val="multilevel"/>
    <w:tmpl w:val="708041E4"/>
    <w:lvl w:ilvl="0">
      <w:start w:val="1"/>
      <w:numFmt w:val="bullet"/>
      <w:lvlText w:val=""/>
      <w:lvlJc w:val="left"/>
      <w:pPr>
        <w:tabs>
          <w:tab w:val="num" w:pos="525"/>
        </w:tabs>
        <w:ind w:left="525" w:hanging="360"/>
      </w:pPr>
      <w:rPr>
        <w:rFonts w:ascii="Symbol" w:hAnsi="Symbol" w:hint="default"/>
        <w:sz w:val="20"/>
      </w:rPr>
    </w:lvl>
    <w:lvl w:ilvl="1" w:tentative="1">
      <w:start w:val="1"/>
      <w:numFmt w:val="bullet"/>
      <w:lvlText w:val="o"/>
      <w:lvlJc w:val="left"/>
      <w:pPr>
        <w:tabs>
          <w:tab w:val="num" w:pos="1245"/>
        </w:tabs>
        <w:ind w:left="1245" w:hanging="360"/>
      </w:pPr>
      <w:rPr>
        <w:rFonts w:ascii="Courier New" w:hAnsi="Courier New" w:hint="default"/>
        <w:sz w:val="20"/>
      </w:rPr>
    </w:lvl>
    <w:lvl w:ilvl="2" w:tentative="1">
      <w:start w:val="1"/>
      <w:numFmt w:val="bullet"/>
      <w:lvlText w:val=""/>
      <w:lvlJc w:val="left"/>
      <w:pPr>
        <w:tabs>
          <w:tab w:val="num" w:pos="1965"/>
        </w:tabs>
        <w:ind w:left="1965" w:hanging="360"/>
      </w:pPr>
      <w:rPr>
        <w:rFonts w:ascii="Wingdings" w:hAnsi="Wingdings" w:hint="default"/>
        <w:sz w:val="20"/>
      </w:rPr>
    </w:lvl>
    <w:lvl w:ilvl="3" w:tentative="1">
      <w:start w:val="1"/>
      <w:numFmt w:val="bullet"/>
      <w:lvlText w:val=""/>
      <w:lvlJc w:val="left"/>
      <w:pPr>
        <w:tabs>
          <w:tab w:val="num" w:pos="2685"/>
        </w:tabs>
        <w:ind w:left="2685" w:hanging="360"/>
      </w:pPr>
      <w:rPr>
        <w:rFonts w:ascii="Wingdings" w:hAnsi="Wingdings" w:hint="default"/>
        <w:sz w:val="20"/>
      </w:rPr>
    </w:lvl>
    <w:lvl w:ilvl="4" w:tentative="1">
      <w:start w:val="1"/>
      <w:numFmt w:val="bullet"/>
      <w:lvlText w:val=""/>
      <w:lvlJc w:val="left"/>
      <w:pPr>
        <w:tabs>
          <w:tab w:val="num" w:pos="3405"/>
        </w:tabs>
        <w:ind w:left="3405" w:hanging="360"/>
      </w:pPr>
      <w:rPr>
        <w:rFonts w:ascii="Wingdings" w:hAnsi="Wingdings" w:hint="default"/>
        <w:sz w:val="20"/>
      </w:rPr>
    </w:lvl>
    <w:lvl w:ilvl="5" w:tentative="1">
      <w:start w:val="1"/>
      <w:numFmt w:val="bullet"/>
      <w:lvlText w:val=""/>
      <w:lvlJc w:val="left"/>
      <w:pPr>
        <w:tabs>
          <w:tab w:val="num" w:pos="4125"/>
        </w:tabs>
        <w:ind w:left="4125" w:hanging="360"/>
      </w:pPr>
      <w:rPr>
        <w:rFonts w:ascii="Wingdings" w:hAnsi="Wingdings" w:hint="default"/>
        <w:sz w:val="20"/>
      </w:rPr>
    </w:lvl>
    <w:lvl w:ilvl="6" w:tentative="1">
      <w:start w:val="1"/>
      <w:numFmt w:val="bullet"/>
      <w:lvlText w:val=""/>
      <w:lvlJc w:val="left"/>
      <w:pPr>
        <w:tabs>
          <w:tab w:val="num" w:pos="4845"/>
        </w:tabs>
        <w:ind w:left="4845" w:hanging="360"/>
      </w:pPr>
      <w:rPr>
        <w:rFonts w:ascii="Wingdings" w:hAnsi="Wingdings" w:hint="default"/>
        <w:sz w:val="20"/>
      </w:rPr>
    </w:lvl>
    <w:lvl w:ilvl="7" w:tentative="1">
      <w:start w:val="1"/>
      <w:numFmt w:val="bullet"/>
      <w:lvlText w:val=""/>
      <w:lvlJc w:val="left"/>
      <w:pPr>
        <w:tabs>
          <w:tab w:val="num" w:pos="5565"/>
        </w:tabs>
        <w:ind w:left="5565" w:hanging="360"/>
      </w:pPr>
      <w:rPr>
        <w:rFonts w:ascii="Wingdings" w:hAnsi="Wingdings" w:hint="default"/>
        <w:sz w:val="20"/>
      </w:rPr>
    </w:lvl>
    <w:lvl w:ilvl="8" w:tentative="1">
      <w:start w:val="1"/>
      <w:numFmt w:val="bullet"/>
      <w:lvlText w:val=""/>
      <w:lvlJc w:val="left"/>
      <w:pPr>
        <w:tabs>
          <w:tab w:val="num" w:pos="6285"/>
        </w:tabs>
        <w:ind w:left="6285" w:hanging="360"/>
      </w:pPr>
      <w:rPr>
        <w:rFonts w:ascii="Wingdings" w:hAnsi="Wingdings" w:hint="default"/>
        <w:sz w:val="20"/>
      </w:rPr>
    </w:lvl>
  </w:abstractNum>
  <w:abstractNum w:abstractNumId="87" w15:restartNumberingAfterBreak="0">
    <w:nsid w:val="64154EDC"/>
    <w:multiLevelType w:val="multilevel"/>
    <w:tmpl w:val="2F2E8746"/>
    <w:lvl w:ilvl="0">
      <w:start w:val="1"/>
      <w:numFmt w:val="bullet"/>
      <w:lvlText w:val=""/>
      <w:lvlJc w:val="left"/>
      <w:pPr>
        <w:ind w:left="360" w:hanging="360"/>
      </w:pPr>
      <w:rPr>
        <w:rFonts w:ascii="Wingdings" w:hAnsi="Wingdings" w:hint="default"/>
        <w:b w:val="0"/>
        <w:i w:val="0"/>
        <w:caps/>
        <w:strike w:val="0"/>
        <w:dstrike w:val="0"/>
        <w:vanish w:val="0"/>
        <w:color w:val="2E5496"/>
        <w:spacing w:val="0"/>
        <w:sz w:val="20"/>
        <w:szCs w:val="20"/>
        <w:u w:val="none" w:color="000000"/>
        <w:effect w:val="none"/>
        <w:bdr w:val="none" w:sz="0" w:space="0" w:color="auto" w:frame="1"/>
        <w:vertAlign w:val="baseline"/>
      </w:rPr>
    </w:lvl>
    <w:lvl w:ilvl="1">
      <w:start w:val="1"/>
      <w:numFmt w:val="decimal"/>
      <w:suff w:val="nothing"/>
      <w:lvlText w:val="%1.%2. - "/>
      <w:lvlJc w:val="left"/>
      <w:pPr>
        <w:ind w:left="6096"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nothing"/>
      <w:lvlText w:val="%1.%2.%3. - "/>
      <w:lvlJc w:val="left"/>
      <w:pPr>
        <w:ind w:left="567" w:hanging="567"/>
      </w:pPr>
      <w:rPr>
        <w:rFonts w:asciiTheme="minorHAnsi" w:hAnsiTheme="minorHAnsi" w:cstheme="minorHAnsi" w:hint="default"/>
        <w:b/>
        <w:i w:val="0"/>
        <w:caps w:val="0"/>
        <w:strike w:val="0"/>
        <w:dstrike w:val="0"/>
        <w:vanish w:val="0"/>
        <w:color w:val="000000" w:themeColor="text1"/>
        <w:sz w:val="22"/>
        <w:vertAlign w:val="baseline"/>
      </w:rPr>
    </w:lvl>
    <w:lvl w:ilvl="3">
      <w:start w:val="1"/>
      <w:numFmt w:val="lowerLetter"/>
      <w:lvlText w:val="%4)"/>
      <w:lvlJc w:val="left"/>
      <w:pPr>
        <w:tabs>
          <w:tab w:val="num" w:pos="1080"/>
        </w:tabs>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lvlText w:val="%5)"/>
      <w:lvlJc w:val="left"/>
      <w:pPr>
        <w:tabs>
          <w:tab w:val="num" w:pos="1134"/>
        </w:tabs>
        <w:ind w:left="1134" w:hanging="567"/>
      </w:pPr>
      <w:rPr>
        <w:rFonts w:ascii="Garamond" w:hAnsi="Garamond" w:hint="default"/>
        <w:b w:val="0"/>
        <w:i w:val="0"/>
        <w:caps w:val="0"/>
        <w:strike w:val="0"/>
        <w:dstrike w:val="0"/>
        <w:vanish w:val="0"/>
        <w:color w:val="335A8F"/>
        <w:sz w:val="24"/>
        <w:vertAlign w:val="baseline"/>
      </w:rPr>
    </w:lvl>
    <w:lvl w:ilvl="5">
      <w:start w:val="1"/>
      <w:numFmt w:val="lowerRoman"/>
      <w:lvlText w:val="%6)"/>
      <w:lvlJc w:val="left"/>
      <w:pPr>
        <w:tabs>
          <w:tab w:val="num" w:pos="1152"/>
        </w:tabs>
        <w:ind w:left="1152" w:hanging="1152"/>
      </w:pPr>
      <w:rPr>
        <w:rFonts w:hint="default"/>
      </w:rPr>
    </w:lvl>
    <w:lvl w:ilvl="6">
      <w:start w:val="1"/>
      <w:numFmt w:val="lowerRoman"/>
      <w:lvlText w:val="(%7)"/>
      <w:lvlJc w:val="right"/>
      <w:pPr>
        <w:tabs>
          <w:tab w:val="num" w:pos="5257"/>
        </w:tabs>
        <w:ind w:left="5104" w:hanging="567"/>
      </w:pPr>
      <w:rPr>
        <w:rFonts w:asciiTheme="minorHAnsi" w:hAnsiTheme="minorHAnsi" w:hint="default"/>
        <w:b w:val="0"/>
        <w:i w:val="0"/>
        <w:color w:val="E7E6E6" w:themeColor="background2"/>
        <w:sz w:val="14"/>
        <w:szCs w:val="14"/>
      </w:rPr>
    </w:lvl>
    <w:lvl w:ilvl="7">
      <w:start w:val="1"/>
      <w:numFmt w:val="decimal"/>
      <w:lvlRestart w:val="1"/>
      <w:lvlText w:val="%8)"/>
      <w:lvlJc w:val="left"/>
      <w:pPr>
        <w:tabs>
          <w:tab w:val="num" w:pos="1134"/>
        </w:tabs>
        <w:ind w:left="1134" w:hanging="567"/>
      </w:pPr>
      <w:rPr>
        <w:rFonts w:ascii="Garamond" w:hAnsi="Garamond" w:hint="default"/>
        <w:b w:val="0"/>
        <w:i w:val="0"/>
        <w:caps w:val="0"/>
        <w:strike w:val="0"/>
        <w:dstrike w:val="0"/>
        <w:vanish w:val="0"/>
        <w:color w:val="auto"/>
        <w:sz w:val="24"/>
        <w:u w:val="none"/>
        <w:vertAlign w:val="baseline"/>
      </w:rPr>
    </w:lvl>
    <w:lvl w:ilvl="8">
      <w:start w:val="1"/>
      <w:numFmt w:val="lowerLetter"/>
      <w:lvlRestart w:val="1"/>
      <w:lvlText w:val="%9)"/>
      <w:lvlJc w:val="left"/>
      <w:pPr>
        <w:tabs>
          <w:tab w:val="num" w:pos="567"/>
        </w:tabs>
        <w:ind w:left="567" w:hanging="567"/>
      </w:pPr>
      <w:rPr>
        <w:rFonts w:hint="default"/>
      </w:rPr>
    </w:lvl>
  </w:abstractNum>
  <w:abstractNum w:abstractNumId="88" w15:restartNumberingAfterBreak="0">
    <w:nsid w:val="64FE2E27"/>
    <w:multiLevelType w:val="multilevel"/>
    <w:tmpl w:val="7108C7EA"/>
    <w:lvl w:ilvl="0">
      <w:start w:val="1"/>
      <w:numFmt w:val="bullet"/>
      <w:lvlText w:val=""/>
      <w:lvlJc w:val="left"/>
      <w:pPr>
        <w:ind w:left="360" w:hanging="360"/>
      </w:pPr>
      <w:rPr>
        <w:rFonts w:ascii="Wingdings" w:hAnsi="Wingdings" w:hint="default"/>
        <w:b w:val="0"/>
        <w:i w:val="0"/>
        <w:caps/>
        <w:strike w:val="0"/>
        <w:dstrike w:val="0"/>
        <w:vanish w:val="0"/>
        <w:color w:val="2E5496"/>
        <w:spacing w:val="0"/>
        <w:sz w:val="20"/>
        <w:szCs w:val="20"/>
        <w:u w:val="none" w:color="000000"/>
        <w:effect w:val="none"/>
        <w:bdr w:val="none" w:sz="0" w:space="0" w:color="auto" w:frame="1"/>
        <w:vertAlign w:val="baseline"/>
      </w:rPr>
    </w:lvl>
    <w:lvl w:ilvl="1">
      <w:start w:val="1"/>
      <w:numFmt w:val="decimal"/>
      <w:suff w:val="nothing"/>
      <w:lvlText w:val="%1.%2. - "/>
      <w:lvlJc w:val="left"/>
      <w:pPr>
        <w:ind w:left="6096"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nothing"/>
      <w:lvlText w:val="%1.%2.%3. - "/>
      <w:lvlJc w:val="left"/>
      <w:pPr>
        <w:ind w:left="567" w:hanging="567"/>
      </w:pPr>
      <w:rPr>
        <w:rFonts w:asciiTheme="minorHAnsi" w:hAnsiTheme="minorHAnsi" w:cstheme="minorHAnsi" w:hint="default"/>
        <w:b/>
        <w:i w:val="0"/>
        <w:caps w:val="0"/>
        <w:strike w:val="0"/>
        <w:dstrike w:val="0"/>
        <w:vanish w:val="0"/>
        <w:color w:val="000000" w:themeColor="text1"/>
        <w:sz w:val="22"/>
        <w:vertAlign w:val="baseline"/>
      </w:rPr>
    </w:lvl>
    <w:lvl w:ilvl="3">
      <w:start w:val="1"/>
      <w:numFmt w:val="lowerLetter"/>
      <w:lvlText w:val="%4)"/>
      <w:lvlJc w:val="left"/>
      <w:pPr>
        <w:tabs>
          <w:tab w:val="num" w:pos="1080"/>
        </w:tabs>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lvlText w:val="%5)"/>
      <w:lvlJc w:val="left"/>
      <w:pPr>
        <w:tabs>
          <w:tab w:val="num" w:pos="1134"/>
        </w:tabs>
        <w:ind w:left="1134" w:hanging="567"/>
      </w:pPr>
      <w:rPr>
        <w:rFonts w:ascii="Garamond" w:hAnsi="Garamond" w:hint="default"/>
        <w:b w:val="0"/>
        <w:i w:val="0"/>
        <w:caps w:val="0"/>
        <w:strike w:val="0"/>
        <w:dstrike w:val="0"/>
        <w:vanish w:val="0"/>
        <w:color w:val="335A8F"/>
        <w:sz w:val="24"/>
        <w:vertAlign w:val="baseline"/>
      </w:rPr>
    </w:lvl>
    <w:lvl w:ilvl="5">
      <w:start w:val="1"/>
      <w:numFmt w:val="lowerRoman"/>
      <w:lvlText w:val="%6)"/>
      <w:lvlJc w:val="left"/>
      <w:pPr>
        <w:tabs>
          <w:tab w:val="num" w:pos="1152"/>
        </w:tabs>
        <w:ind w:left="1152" w:hanging="1152"/>
      </w:pPr>
      <w:rPr>
        <w:rFonts w:hint="default"/>
      </w:rPr>
    </w:lvl>
    <w:lvl w:ilvl="6">
      <w:start w:val="1"/>
      <w:numFmt w:val="lowerRoman"/>
      <w:lvlText w:val="(%7)"/>
      <w:lvlJc w:val="right"/>
      <w:pPr>
        <w:tabs>
          <w:tab w:val="num" w:pos="5257"/>
        </w:tabs>
        <w:ind w:left="5104" w:hanging="567"/>
      </w:pPr>
      <w:rPr>
        <w:rFonts w:asciiTheme="minorHAnsi" w:hAnsiTheme="minorHAnsi" w:hint="default"/>
        <w:b w:val="0"/>
        <w:i w:val="0"/>
        <w:color w:val="E7E6E6" w:themeColor="background2"/>
        <w:sz w:val="14"/>
        <w:szCs w:val="14"/>
      </w:rPr>
    </w:lvl>
    <w:lvl w:ilvl="7">
      <w:start w:val="1"/>
      <w:numFmt w:val="decimal"/>
      <w:lvlRestart w:val="1"/>
      <w:lvlText w:val="%8)"/>
      <w:lvlJc w:val="left"/>
      <w:pPr>
        <w:tabs>
          <w:tab w:val="num" w:pos="1134"/>
        </w:tabs>
        <w:ind w:left="1134" w:hanging="567"/>
      </w:pPr>
      <w:rPr>
        <w:rFonts w:ascii="Garamond" w:hAnsi="Garamond" w:hint="default"/>
        <w:b w:val="0"/>
        <w:i w:val="0"/>
        <w:caps w:val="0"/>
        <w:strike w:val="0"/>
        <w:dstrike w:val="0"/>
        <w:vanish w:val="0"/>
        <w:color w:val="auto"/>
        <w:sz w:val="24"/>
        <w:u w:val="none"/>
        <w:vertAlign w:val="baseline"/>
      </w:rPr>
    </w:lvl>
    <w:lvl w:ilvl="8">
      <w:start w:val="1"/>
      <w:numFmt w:val="lowerLetter"/>
      <w:lvlRestart w:val="1"/>
      <w:lvlText w:val="%9)"/>
      <w:lvlJc w:val="left"/>
      <w:pPr>
        <w:tabs>
          <w:tab w:val="num" w:pos="567"/>
        </w:tabs>
        <w:ind w:left="567" w:hanging="567"/>
      </w:pPr>
      <w:rPr>
        <w:rFonts w:hint="default"/>
      </w:rPr>
    </w:lvl>
  </w:abstractNum>
  <w:abstractNum w:abstractNumId="89" w15:restartNumberingAfterBreak="0">
    <w:nsid w:val="655363CF"/>
    <w:multiLevelType w:val="hybridMultilevel"/>
    <w:tmpl w:val="A16C2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8CF116D"/>
    <w:multiLevelType w:val="multilevel"/>
    <w:tmpl w:val="8D6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CCB685E"/>
    <w:multiLevelType w:val="multilevel"/>
    <w:tmpl w:val="351A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F9B4A4B"/>
    <w:multiLevelType w:val="multilevel"/>
    <w:tmpl w:val="D692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0CE51C5"/>
    <w:multiLevelType w:val="multilevel"/>
    <w:tmpl w:val="66B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307116E"/>
    <w:multiLevelType w:val="multilevel"/>
    <w:tmpl w:val="9D9C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5A45809"/>
    <w:multiLevelType w:val="multilevel"/>
    <w:tmpl w:val="155A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5E21ED5"/>
    <w:multiLevelType w:val="multilevel"/>
    <w:tmpl w:val="16A40AFC"/>
    <w:lvl w:ilvl="0">
      <w:start w:val="1"/>
      <w:numFmt w:val="bullet"/>
      <w:lvlText w:val=""/>
      <w:lvlJc w:val="left"/>
      <w:pPr>
        <w:ind w:left="360" w:hanging="360"/>
      </w:pPr>
      <w:rPr>
        <w:rFonts w:ascii="Wingdings" w:hAnsi="Wingdings" w:hint="default"/>
        <w:b w:val="0"/>
        <w:i w:val="0"/>
        <w:caps/>
        <w:strike w:val="0"/>
        <w:dstrike w:val="0"/>
        <w:vanish w:val="0"/>
        <w:color w:val="2E5496"/>
        <w:spacing w:val="0"/>
        <w:sz w:val="20"/>
        <w:szCs w:val="20"/>
        <w:u w:val="none" w:color="000000"/>
        <w:effect w:val="none"/>
        <w:bdr w:val="none" w:sz="0" w:space="0" w:color="auto" w:frame="1"/>
        <w:vertAlign w:val="baseline"/>
      </w:rPr>
    </w:lvl>
    <w:lvl w:ilvl="1">
      <w:start w:val="1"/>
      <w:numFmt w:val="decimal"/>
      <w:suff w:val="nothing"/>
      <w:lvlText w:val="%1.%2. - "/>
      <w:lvlJc w:val="left"/>
      <w:pPr>
        <w:ind w:left="6096"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nothing"/>
      <w:lvlText w:val="%1.%2.%3. - "/>
      <w:lvlJc w:val="left"/>
      <w:pPr>
        <w:ind w:left="567" w:hanging="567"/>
      </w:pPr>
      <w:rPr>
        <w:rFonts w:asciiTheme="minorHAnsi" w:hAnsiTheme="minorHAnsi" w:cstheme="minorHAnsi" w:hint="default"/>
        <w:b/>
        <w:i w:val="0"/>
        <w:caps w:val="0"/>
        <w:strike w:val="0"/>
        <w:dstrike w:val="0"/>
        <w:vanish w:val="0"/>
        <w:color w:val="000000" w:themeColor="text1"/>
        <w:sz w:val="22"/>
        <w:vertAlign w:val="baseline"/>
      </w:rPr>
    </w:lvl>
    <w:lvl w:ilvl="3">
      <w:start w:val="1"/>
      <w:numFmt w:val="lowerLetter"/>
      <w:lvlText w:val="%4)"/>
      <w:lvlJc w:val="left"/>
      <w:pPr>
        <w:tabs>
          <w:tab w:val="num" w:pos="1080"/>
        </w:tabs>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lvlText w:val="%5)"/>
      <w:lvlJc w:val="left"/>
      <w:pPr>
        <w:tabs>
          <w:tab w:val="num" w:pos="1134"/>
        </w:tabs>
        <w:ind w:left="1134" w:hanging="567"/>
      </w:pPr>
      <w:rPr>
        <w:rFonts w:ascii="Garamond" w:hAnsi="Garamond" w:hint="default"/>
        <w:b w:val="0"/>
        <w:i w:val="0"/>
        <w:caps w:val="0"/>
        <w:strike w:val="0"/>
        <w:dstrike w:val="0"/>
        <w:vanish w:val="0"/>
        <w:color w:val="335A8F"/>
        <w:sz w:val="24"/>
        <w:vertAlign w:val="baseline"/>
      </w:rPr>
    </w:lvl>
    <w:lvl w:ilvl="5">
      <w:start w:val="1"/>
      <w:numFmt w:val="lowerRoman"/>
      <w:lvlText w:val="%6)"/>
      <w:lvlJc w:val="left"/>
      <w:pPr>
        <w:tabs>
          <w:tab w:val="num" w:pos="1152"/>
        </w:tabs>
        <w:ind w:left="1152" w:hanging="1152"/>
      </w:pPr>
      <w:rPr>
        <w:rFonts w:hint="default"/>
      </w:rPr>
    </w:lvl>
    <w:lvl w:ilvl="6">
      <w:start w:val="1"/>
      <w:numFmt w:val="lowerRoman"/>
      <w:lvlText w:val="(%7)"/>
      <w:lvlJc w:val="right"/>
      <w:pPr>
        <w:tabs>
          <w:tab w:val="num" w:pos="5257"/>
        </w:tabs>
        <w:ind w:left="5104" w:hanging="567"/>
      </w:pPr>
      <w:rPr>
        <w:rFonts w:asciiTheme="minorHAnsi" w:hAnsiTheme="minorHAnsi" w:hint="default"/>
        <w:b w:val="0"/>
        <w:i w:val="0"/>
        <w:color w:val="E7E6E6" w:themeColor="background2"/>
        <w:sz w:val="14"/>
        <w:szCs w:val="14"/>
      </w:rPr>
    </w:lvl>
    <w:lvl w:ilvl="7">
      <w:start w:val="1"/>
      <w:numFmt w:val="decimal"/>
      <w:lvlRestart w:val="1"/>
      <w:lvlText w:val="%8)"/>
      <w:lvlJc w:val="left"/>
      <w:pPr>
        <w:tabs>
          <w:tab w:val="num" w:pos="1134"/>
        </w:tabs>
        <w:ind w:left="1134" w:hanging="567"/>
      </w:pPr>
      <w:rPr>
        <w:rFonts w:ascii="Garamond" w:hAnsi="Garamond" w:hint="default"/>
        <w:b w:val="0"/>
        <w:i w:val="0"/>
        <w:caps w:val="0"/>
        <w:strike w:val="0"/>
        <w:dstrike w:val="0"/>
        <w:vanish w:val="0"/>
        <w:color w:val="auto"/>
        <w:sz w:val="24"/>
        <w:u w:val="none"/>
        <w:vertAlign w:val="baseline"/>
      </w:rPr>
    </w:lvl>
    <w:lvl w:ilvl="8">
      <w:start w:val="1"/>
      <w:numFmt w:val="lowerLetter"/>
      <w:lvlRestart w:val="1"/>
      <w:lvlText w:val="%9)"/>
      <w:lvlJc w:val="left"/>
      <w:pPr>
        <w:tabs>
          <w:tab w:val="num" w:pos="567"/>
        </w:tabs>
        <w:ind w:left="567" w:hanging="567"/>
      </w:pPr>
      <w:rPr>
        <w:rFonts w:hint="default"/>
      </w:rPr>
    </w:lvl>
  </w:abstractNum>
  <w:abstractNum w:abstractNumId="97" w15:restartNumberingAfterBreak="0">
    <w:nsid w:val="76FD0936"/>
    <w:multiLevelType w:val="multilevel"/>
    <w:tmpl w:val="1046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8192D8E"/>
    <w:multiLevelType w:val="multilevel"/>
    <w:tmpl w:val="BF32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9CB2FF0"/>
    <w:multiLevelType w:val="multilevel"/>
    <w:tmpl w:val="B3AE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B490588"/>
    <w:multiLevelType w:val="multilevel"/>
    <w:tmpl w:val="D3D0541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360"/>
      </w:pPr>
      <w:rPr>
        <w:rFonts w:ascii="Symbol" w:hAnsi="Symbol" w:hint="default"/>
        <w:b w:val="0"/>
        <w:i w:val="0"/>
        <w:strike w:val="0"/>
        <w:dstrike w:val="0"/>
        <w:color w:val="2E5496"/>
        <w:sz w:val="20"/>
        <w:szCs w:val="20"/>
        <w:u w:val="none" w:color="000000"/>
        <w:effect w:val="none"/>
        <w:bdr w:val="none" w:sz="0" w:space="0" w:color="auto" w:frame="1"/>
        <w:vertAlign w:val="baseli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D335CD3"/>
    <w:multiLevelType w:val="multilevel"/>
    <w:tmpl w:val="8BF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E816B27"/>
    <w:multiLevelType w:val="hybridMultilevel"/>
    <w:tmpl w:val="11123876"/>
    <w:lvl w:ilvl="0" w:tplc="7F52E4CA">
      <w:numFmt w:val="bullet"/>
      <w:lvlText w:val="□"/>
      <w:lvlJc w:val="left"/>
      <w:pPr>
        <w:ind w:left="828" w:hanging="361"/>
      </w:pPr>
      <w:rPr>
        <w:rFonts w:ascii="Arial" w:eastAsia="Arial" w:hAnsi="Arial" w:cs="Arial" w:hint="default"/>
        <w:b w:val="0"/>
        <w:bCs w:val="0"/>
        <w:i w:val="0"/>
        <w:iCs w:val="0"/>
        <w:spacing w:val="0"/>
        <w:w w:val="97"/>
        <w:sz w:val="22"/>
        <w:szCs w:val="22"/>
        <w:lang w:val="en-US" w:eastAsia="en-US" w:bidi="ar-SA"/>
      </w:rPr>
    </w:lvl>
    <w:lvl w:ilvl="1" w:tplc="B920BA5A">
      <w:numFmt w:val="bullet"/>
      <w:lvlText w:val="•"/>
      <w:lvlJc w:val="left"/>
      <w:pPr>
        <w:ind w:left="1535" w:hanging="361"/>
      </w:pPr>
      <w:rPr>
        <w:rFonts w:hint="default"/>
        <w:lang w:val="en-US" w:eastAsia="en-US" w:bidi="ar-SA"/>
      </w:rPr>
    </w:lvl>
    <w:lvl w:ilvl="2" w:tplc="C0EE008E">
      <w:numFmt w:val="bullet"/>
      <w:lvlText w:val="•"/>
      <w:lvlJc w:val="left"/>
      <w:pPr>
        <w:ind w:left="2250" w:hanging="361"/>
      </w:pPr>
      <w:rPr>
        <w:rFonts w:hint="default"/>
        <w:lang w:val="en-US" w:eastAsia="en-US" w:bidi="ar-SA"/>
      </w:rPr>
    </w:lvl>
    <w:lvl w:ilvl="3" w:tplc="B65EA656">
      <w:numFmt w:val="bullet"/>
      <w:lvlText w:val="•"/>
      <w:lvlJc w:val="left"/>
      <w:pPr>
        <w:ind w:left="2966" w:hanging="361"/>
      </w:pPr>
      <w:rPr>
        <w:rFonts w:hint="default"/>
        <w:lang w:val="en-US" w:eastAsia="en-US" w:bidi="ar-SA"/>
      </w:rPr>
    </w:lvl>
    <w:lvl w:ilvl="4" w:tplc="DD7EA47A">
      <w:numFmt w:val="bullet"/>
      <w:lvlText w:val="•"/>
      <w:lvlJc w:val="left"/>
      <w:pPr>
        <w:ind w:left="3681" w:hanging="361"/>
      </w:pPr>
      <w:rPr>
        <w:rFonts w:hint="default"/>
        <w:lang w:val="en-US" w:eastAsia="en-US" w:bidi="ar-SA"/>
      </w:rPr>
    </w:lvl>
    <w:lvl w:ilvl="5" w:tplc="5E5C7B3E">
      <w:numFmt w:val="bullet"/>
      <w:lvlText w:val="•"/>
      <w:lvlJc w:val="left"/>
      <w:pPr>
        <w:ind w:left="4397" w:hanging="361"/>
      </w:pPr>
      <w:rPr>
        <w:rFonts w:hint="default"/>
        <w:lang w:val="en-US" w:eastAsia="en-US" w:bidi="ar-SA"/>
      </w:rPr>
    </w:lvl>
    <w:lvl w:ilvl="6" w:tplc="69EE568A">
      <w:numFmt w:val="bullet"/>
      <w:lvlText w:val="•"/>
      <w:lvlJc w:val="left"/>
      <w:pPr>
        <w:ind w:left="5112" w:hanging="361"/>
      </w:pPr>
      <w:rPr>
        <w:rFonts w:hint="default"/>
        <w:lang w:val="en-US" w:eastAsia="en-US" w:bidi="ar-SA"/>
      </w:rPr>
    </w:lvl>
    <w:lvl w:ilvl="7" w:tplc="7D6287EC">
      <w:numFmt w:val="bullet"/>
      <w:lvlText w:val="•"/>
      <w:lvlJc w:val="left"/>
      <w:pPr>
        <w:ind w:left="5827" w:hanging="361"/>
      </w:pPr>
      <w:rPr>
        <w:rFonts w:hint="default"/>
        <w:lang w:val="en-US" w:eastAsia="en-US" w:bidi="ar-SA"/>
      </w:rPr>
    </w:lvl>
    <w:lvl w:ilvl="8" w:tplc="0956A390">
      <w:numFmt w:val="bullet"/>
      <w:lvlText w:val="•"/>
      <w:lvlJc w:val="left"/>
      <w:pPr>
        <w:ind w:left="6543" w:hanging="361"/>
      </w:pPr>
      <w:rPr>
        <w:rFonts w:hint="default"/>
        <w:lang w:val="en-US" w:eastAsia="en-US" w:bidi="ar-SA"/>
      </w:rPr>
    </w:lvl>
  </w:abstractNum>
  <w:abstractNum w:abstractNumId="103" w15:restartNumberingAfterBreak="0">
    <w:nsid w:val="7F6C31F0"/>
    <w:multiLevelType w:val="multilevel"/>
    <w:tmpl w:val="F34C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4917">
    <w:abstractNumId w:val="37"/>
  </w:num>
  <w:num w:numId="2" w16cid:durableId="482547484">
    <w:abstractNumId w:val="101"/>
  </w:num>
  <w:num w:numId="3" w16cid:durableId="1113751251">
    <w:abstractNumId w:val="8"/>
  </w:num>
  <w:num w:numId="4" w16cid:durableId="779254481">
    <w:abstractNumId w:val="39"/>
  </w:num>
  <w:num w:numId="5" w16cid:durableId="869339742">
    <w:abstractNumId w:val="52"/>
  </w:num>
  <w:num w:numId="6" w16cid:durableId="34700428">
    <w:abstractNumId w:val="6"/>
  </w:num>
  <w:num w:numId="7" w16cid:durableId="659968655">
    <w:abstractNumId w:val="76"/>
  </w:num>
  <w:num w:numId="8" w16cid:durableId="361831678">
    <w:abstractNumId w:val="44"/>
  </w:num>
  <w:num w:numId="9" w16cid:durableId="156773325">
    <w:abstractNumId w:val="29"/>
  </w:num>
  <w:num w:numId="10" w16cid:durableId="449204175">
    <w:abstractNumId w:val="31"/>
  </w:num>
  <w:num w:numId="11" w16cid:durableId="2075395971">
    <w:abstractNumId w:val="12"/>
  </w:num>
  <w:num w:numId="12" w16cid:durableId="955798564">
    <w:abstractNumId w:val="17"/>
  </w:num>
  <w:num w:numId="13" w16cid:durableId="2005282580">
    <w:abstractNumId w:val="19"/>
  </w:num>
  <w:num w:numId="14" w16cid:durableId="1536968001">
    <w:abstractNumId w:val="46"/>
  </w:num>
  <w:num w:numId="15" w16cid:durableId="1033582191">
    <w:abstractNumId w:val="74"/>
  </w:num>
  <w:num w:numId="16" w16cid:durableId="1518348429">
    <w:abstractNumId w:val="60"/>
  </w:num>
  <w:num w:numId="17" w16cid:durableId="1510677584">
    <w:abstractNumId w:val="98"/>
  </w:num>
  <w:num w:numId="18" w16cid:durableId="565989045">
    <w:abstractNumId w:val="80"/>
  </w:num>
  <w:num w:numId="19" w16cid:durableId="467668829">
    <w:abstractNumId w:val="97"/>
  </w:num>
  <w:num w:numId="20" w16cid:durableId="1436900541">
    <w:abstractNumId w:val="90"/>
  </w:num>
  <w:num w:numId="21" w16cid:durableId="1699770979">
    <w:abstractNumId w:val="86"/>
  </w:num>
  <w:num w:numId="22" w16cid:durableId="1501386031">
    <w:abstractNumId w:val="53"/>
  </w:num>
  <w:num w:numId="23" w16cid:durableId="560599607">
    <w:abstractNumId w:val="21"/>
  </w:num>
  <w:num w:numId="24" w16cid:durableId="1797790071">
    <w:abstractNumId w:val="50"/>
  </w:num>
  <w:num w:numId="25" w16cid:durableId="254753747">
    <w:abstractNumId w:val="33"/>
  </w:num>
  <w:num w:numId="26" w16cid:durableId="1606301719">
    <w:abstractNumId w:val="67"/>
  </w:num>
  <w:num w:numId="27" w16cid:durableId="1359424755">
    <w:abstractNumId w:val="25"/>
  </w:num>
  <w:num w:numId="28" w16cid:durableId="1871720675">
    <w:abstractNumId w:val="82"/>
  </w:num>
  <w:num w:numId="29" w16cid:durableId="386994749">
    <w:abstractNumId w:val="51"/>
  </w:num>
  <w:num w:numId="30" w16cid:durableId="1678538966">
    <w:abstractNumId w:val="45"/>
  </w:num>
  <w:num w:numId="31" w16cid:durableId="76637496">
    <w:abstractNumId w:val="13"/>
  </w:num>
  <w:num w:numId="32" w16cid:durableId="154229761">
    <w:abstractNumId w:val="61"/>
  </w:num>
  <w:num w:numId="33" w16cid:durableId="1129132425">
    <w:abstractNumId w:val="92"/>
  </w:num>
  <w:num w:numId="34" w16cid:durableId="1119178903">
    <w:abstractNumId w:val="11"/>
  </w:num>
  <w:num w:numId="35" w16cid:durableId="1263874356">
    <w:abstractNumId w:val="58"/>
  </w:num>
  <w:num w:numId="36" w16cid:durableId="1309087236">
    <w:abstractNumId w:val="55"/>
  </w:num>
  <w:num w:numId="37" w16cid:durableId="1390760768">
    <w:abstractNumId w:val="5"/>
  </w:num>
  <w:num w:numId="38" w16cid:durableId="1239630931">
    <w:abstractNumId w:val="66"/>
  </w:num>
  <w:num w:numId="39" w16cid:durableId="2125612213">
    <w:abstractNumId w:val="15"/>
  </w:num>
  <w:num w:numId="40" w16cid:durableId="593172081">
    <w:abstractNumId w:val="91"/>
  </w:num>
  <w:num w:numId="41" w16cid:durableId="1383673088">
    <w:abstractNumId w:val="68"/>
  </w:num>
  <w:num w:numId="42" w16cid:durableId="67577241">
    <w:abstractNumId w:val="64"/>
  </w:num>
  <w:num w:numId="43" w16cid:durableId="792406610">
    <w:abstractNumId w:val="7"/>
  </w:num>
  <w:num w:numId="44" w16cid:durableId="304507230">
    <w:abstractNumId w:val="75"/>
  </w:num>
  <w:num w:numId="45" w16cid:durableId="425348691">
    <w:abstractNumId w:val="78"/>
  </w:num>
  <w:num w:numId="46" w16cid:durableId="1946764724">
    <w:abstractNumId w:val="32"/>
  </w:num>
  <w:num w:numId="47" w16cid:durableId="718667808">
    <w:abstractNumId w:val="36"/>
  </w:num>
  <w:num w:numId="48" w16cid:durableId="1231499933">
    <w:abstractNumId w:val="14"/>
  </w:num>
  <w:num w:numId="49" w16cid:durableId="186064929">
    <w:abstractNumId w:val="79"/>
  </w:num>
  <w:num w:numId="50" w16cid:durableId="1521428683">
    <w:abstractNumId w:val="57"/>
  </w:num>
  <w:num w:numId="51" w16cid:durableId="1219899358">
    <w:abstractNumId w:val="42"/>
  </w:num>
  <w:num w:numId="52" w16cid:durableId="1056734775">
    <w:abstractNumId w:val="73"/>
  </w:num>
  <w:num w:numId="53" w16cid:durableId="365057881">
    <w:abstractNumId w:val="94"/>
  </w:num>
  <w:num w:numId="54" w16cid:durableId="853417038">
    <w:abstractNumId w:val="103"/>
  </w:num>
  <w:num w:numId="55" w16cid:durableId="1909681317">
    <w:abstractNumId w:val="26"/>
  </w:num>
  <w:num w:numId="56" w16cid:durableId="816262916">
    <w:abstractNumId w:val="95"/>
  </w:num>
  <w:num w:numId="57" w16cid:durableId="1072121178">
    <w:abstractNumId w:val="81"/>
  </w:num>
  <w:num w:numId="58" w16cid:durableId="1092556459">
    <w:abstractNumId w:val="71"/>
  </w:num>
  <w:num w:numId="59" w16cid:durableId="1975023589">
    <w:abstractNumId w:val="43"/>
  </w:num>
  <w:num w:numId="60" w16cid:durableId="5971704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15597974">
    <w:abstractNumId w:val="48"/>
  </w:num>
  <w:num w:numId="62" w16cid:durableId="1339697634">
    <w:abstractNumId w:val="24"/>
  </w:num>
  <w:num w:numId="63" w16cid:durableId="487940799">
    <w:abstractNumId w:val="59"/>
  </w:num>
  <w:num w:numId="64" w16cid:durableId="417479830">
    <w:abstractNumId w:val="96"/>
  </w:num>
  <w:num w:numId="65" w16cid:durableId="155844770">
    <w:abstractNumId w:val="47"/>
  </w:num>
  <w:num w:numId="66" w16cid:durableId="2021279085">
    <w:abstractNumId w:val="88"/>
  </w:num>
  <w:num w:numId="67" w16cid:durableId="507988634">
    <w:abstractNumId w:val="87"/>
  </w:num>
  <w:num w:numId="68" w16cid:durableId="362248400">
    <w:abstractNumId w:val="1"/>
  </w:num>
  <w:num w:numId="69" w16cid:durableId="282343556">
    <w:abstractNumId w:val="70"/>
  </w:num>
  <w:num w:numId="70" w16cid:durableId="1206680867">
    <w:abstractNumId w:val="65"/>
  </w:num>
  <w:num w:numId="71" w16cid:durableId="1719233199">
    <w:abstractNumId w:val="0"/>
  </w:num>
  <w:num w:numId="72" w16cid:durableId="1882396266">
    <w:abstractNumId w:val="49"/>
  </w:num>
  <w:num w:numId="73" w16cid:durableId="258492707">
    <w:abstractNumId w:val="99"/>
  </w:num>
  <w:num w:numId="74" w16cid:durableId="660425662">
    <w:abstractNumId w:val="93"/>
  </w:num>
  <w:num w:numId="75" w16cid:durableId="708187087">
    <w:abstractNumId w:val="77"/>
  </w:num>
  <w:num w:numId="76" w16cid:durableId="1634796147">
    <w:abstractNumId w:val="18"/>
  </w:num>
  <w:num w:numId="77" w16cid:durableId="1138499150">
    <w:abstractNumId w:val="84"/>
  </w:num>
  <w:num w:numId="78" w16cid:durableId="281690544">
    <w:abstractNumId w:val="3"/>
  </w:num>
  <w:num w:numId="79" w16cid:durableId="357856117">
    <w:abstractNumId w:val="34"/>
  </w:num>
  <w:num w:numId="80" w16cid:durableId="2009169850">
    <w:abstractNumId w:val="28"/>
  </w:num>
  <w:num w:numId="81" w16cid:durableId="8416602">
    <w:abstractNumId w:val="22"/>
  </w:num>
  <w:num w:numId="82" w16cid:durableId="1657417847">
    <w:abstractNumId w:val="69"/>
  </w:num>
  <w:num w:numId="83" w16cid:durableId="1811903951">
    <w:abstractNumId w:val="23"/>
  </w:num>
  <w:num w:numId="84" w16cid:durableId="2051101957">
    <w:abstractNumId w:val="38"/>
  </w:num>
  <w:num w:numId="85" w16cid:durableId="1898514311">
    <w:abstractNumId w:val="35"/>
  </w:num>
  <w:num w:numId="86" w16cid:durableId="1163623379">
    <w:abstractNumId w:val="4"/>
  </w:num>
  <w:num w:numId="87" w16cid:durableId="268779739">
    <w:abstractNumId w:val="30"/>
  </w:num>
  <w:num w:numId="88" w16cid:durableId="1391730871">
    <w:abstractNumId w:val="2"/>
  </w:num>
  <w:num w:numId="89" w16cid:durableId="1344093984">
    <w:abstractNumId w:val="62"/>
  </w:num>
  <w:num w:numId="90" w16cid:durableId="1558782926">
    <w:abstractNumId w:val="102"/>
  </w:num>
  <w:num w:numId="91" w16cid:durableId="171645149">
    <w:abstractNumId w:val="40"/>
  </w:num>
  <w:num w:numId="92" w16cid:durableId="97719921">
    <w:abstractNumId w:val="20"/>
  </w:num>
  <w:num w:numId="93" w16cid:durableId="1522860098">
    <w:abstractNumId w:val="16"/>
  </w:num>
  <w:num w:numId="94" w16cid:durableId="2047023445">
    <w:abstractNumId w:val="100"/>
  </w:num>
  <w:num w:numId="95" w16cid:durableId="31618811">
    <w:abstractNumId w:val="54"/>
  </w:num>
  <w:num w:numId="96" w16cid:durableId="544101434">
    <w:abstractNumId w:val="27"/>
  </w:num>
  <w:num w:numId="97" w16cid:durableId="178085960">
    <w:abstractNumId w:val="56"/>
  </w:num>
  <w:num w:numId="98" w16cid:durableId="817574562">
    <w:abstractNumId w:val="63"/>
  </w:num>
  <w:num w:numId="99" w16cid:durableId="827474112">
    <w:abstractNumId w:val="9"/>
  </w:num>
  <w:num w:numId="100" w16cid:durableId="363872156">
    <w:abstractNumId w:val="41"/>
  </w:num>
  <w:num w:numId="101" w16cid:durableId="1593514848">
    <w:abstractNumId w:val="10"/>
  </w:num>
  <w:num w:numId="102" w16cid:durableId="1471628513">
    <w:abstractNumId w:val="89"/>
  </w:num>
  <w:num w:numId="103" w16cid:durableId="425423907">
    <w:abstractNumId w:val="83"/>
  </w:num>
  <w:num w:numId="104" w16cid:durableId="2010013809">
    <w:abstractNumId w:val="7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AC8"/>
    <w:rsid w:val="000152ED"/>
    <w:rsid w:val="00016FA5"/>
    <w:rsid w:val="000313D0"/>
    <w:rsid w:val="00031B1A"/>
    <w:rsid w:val="00044295"/>
    <w:rsid w:val="00052CD5"/>
    <w:rsid w:val="00056DD4"/>
    <w:rsid w:val="00062FD2"/>
    <w:rsid w:val="00081261"/>
    <w:rsid w:val="00083078"/>
    <w:rsid w:val="000C1330"/>
    <w:rsid w:val="000C5304"/>
    <w:rsid w:val="000C56DB"/>
    <w:rsid w:val="000C59FF"/>
    <w:rsid w:val="000C6A74"/>
    <w:rsid w:val="000D3D48"/>
    <w:rsid w:val="000D7BB1"/>
    <w:rsid w:val="000F3D65"/>
    <w:rsid w:val="000F64AB"/>
    <w:rsid w:val="00105925"/>
    <w:rsid w:val="00107F6E"/>
    <w:rsid w:val="00110A4F"/>
    <w:rsid w:val="00125ABA"/>
    <w:rsid w:val="00157AA1"/>
    <w:rsid w:val="00167204"/>
    <w:rsid w:val="00173FD3"/>
    <w:rsid w:val="00181594"/>
    <w:rsid w:val="00184FB9"/>
    <w:rsid w:val="00193603"/>
    <w:rsid w:val="001D4F6C"/>
    <w:rsid w:val="001D7F81"/>
    <w:rsid w:val="001E6260"/>
    <w:rsid w:val="001F0999"/>
    <w:rsid w:val="00203339"/>
    <w:rsid w:val="00211AC8"/>
    <w:rsid w:val="002243C0"/>
    <w:rsid w:val="0023057B"/>
    <w:rsid w:val="00241DBC"/>
    <w:rsid w:val="00257A34"/>
    <w:rsid w:val="00272B79"/>
    <w:rsid w:val="00276585"/>
    <w:rsid w:val="00296A26"/>
    <w:rsid w:val="002A0897"/>
    <w:rsid w:val="002C3DAA"/>
    <w:rsid w:val="002D3756"/>
    <w:rsid w:val="002E3DF3"/>
    <w:rsid w:val="002F4590"/>
    <w:rsid w:val="003014BD"/>
    <w:rsid w:val="003062AB"/>
    <w:rsid w:val="00306D08"/>
    <w:rsid w:val="00325026"/>
    <w:rsid w:val="0032517A"/>
    <w:rsid w:val="00344041"/>
    <w:rsid w:val="00345B8A"/>
    <w:rsid w:val="003526AC"/>
    <w:rsid w:val="00355FB0"/>
    <w:rsid w:val="00356E74"/>
    <w:rsid w:val="00362636"/>
    <w:rsid w:val="00363538"/>
    <w:rsid w:val="003737BF"/>
    <w:rsid w:val="003750D1"/>
    <w:rsid w:val="003905C8"/>
    <w:rsid w:val="003A516E"/>
    <w:rsid w:val="003B2446"/>
    <w:rsid w:val="003B5782"/>
    <w:rsid w:val="003D6EFF"/>
    <w:rsid w:val="003E100F"/>
    <w:rsid w:val="003E59FC"/>
    <w:rsid w:val="003F1679"/>
    <w:rsid w:val="00410377"/>
    <w:rsid w:val="00410826"/>
    <w:rsid w:val="004151F5"/>
    <w:rsid w:val="00422A01"/>
    <w:rsid w:val="00425314"/>
    <w:rsid w:val="004451FB"/>
    <w:rsid w:val="0044634E"/>
    <w:rsid w:val="00453CD6"/>
    <w:rsid w:val="004611BF"/>
    <w:rsid w:val="00462BC4"/>
    <w:rsid w:val="00467280"/>
    <w:rsid w:val="00491787"/>
    <w:rsid w:val="004A7A70"/>
    <w:rsid w:val="004B0569"/>
    <w:rsid w:val="004C6D08"/>
    <w:rsid w:val="004D31EF"/>
    <w:rsid w:val="004D4A89"/>
    <w:rsid w:val="004E04E7"/>
    <w:rsid w:val="004F0E2B"/>
    <w:rsid w:val="00503A04"/>
    <w:rsid w:val="00525BFE"/>
    <w:rsid w:val="005267FA"/>
    <w:rsid w:val="00530FFF"/>
    <w:rsid w:val="005317A6"/>
    <w:rsid w:val="0053317B"/>
    <w:rsid w:val="00535D44"/>
    <w:rsid w:val="00547FB5"/>
    <w:rsid w:val="00553017"/>
    <w:rsid w:val="0056164A"/>
    <w:rsid w:val="00562837"/>
    <w:rsid w:val="00565741"/>
    <w:rsid w:val="00570347"/>
    <w:rsid w:val="005913CC"/>
    <w:rsid w:val="005A2313"/>
    <w:rsid w:val="005B0E09"/>
    <w:rsid w:val="005C5352"/>
    <w:rsid w:val="005D7FE5"/>
    <w:rsid w:val="005E2DD1"/>
    <w:rsid w:val="005F579D"/>
    <w:rsid w:val="0060615A"/>
    <w:rsid w:val="00615819"/>
    <w:rsid w:val="0062083D"/>
    <w:rsid w:val="00632CE1"/>
    <w:rsid w:val="00635FB4"/>
    <w:rsid w:val="006432A3"/>
    <w:rsid w:val="00644008"/>
    <w:rsid w:val="0067367A"/>
    <w:rsid w:val="00690B3D"/>
    <w:rsid w:val="006A0A8A"/>
    <w:rsid w:val="006A3AD9"/>
    <w:rsid w:val="006A7445"/>
    <w:rsid w:val="006B5725"/>
    <w:rsid w:val="006B7093"/>
    <w:rsid w:val="006C1343"/>
    <w:rsid w:val="006C39E8"/>
    <w:rsid w:val="006D4DB9"/>
    <w:rsid w:val="006D6F5A"/>
    <w:rsid w:val="006E1A56"/>
    <w:rsid w:val="006F4BEA"/>
    <w:rsid w:val="0070355B"/>
    <w:rsid w:val="0072334E"/>
    <w:rsid w:val="00724AFE"/>
    <w:rsid w:val="0072790F"/>
    <w:rsid w:val="00731B39"/>
    <w:rsid w:val="0073477E"/>
    <w:rsid w:val="0074096C"/>
    <w:rsid w:val="00743473"/>
    <w:rsid w:val="007441FE"/>
    <w:rsid w:val="00746D74"/>
    <w:rsid w:val="0075452F"/>
    <w:rsid w:val="007647FD"/>
    <w:rsid w:val="00770BFB"/>
    <w:rsid w:val="00777013"/>
    <w:rsid w:val="00782845"/>
    <w:rsid w:val="0078517A"/>
    <w:rsid w:val="00785A64"/>
    <w:rsid w:val="00793AC3"/>
    <w:rsid w:val="00796A0D"/>
    <w:rsid w:val="007B0DAC"/>
    <w:rsid w:val="007C05AF"/>
    <w:rsid w:val="007C6723"/>
    <w:rsid w:val="007D0BA2"/>
    <w:rsid w:val="007F3D94"/>
    <w:rsid w:val="007F792C"/>
    <w:rsid w:val="0080370F"/>
    <w:rsid w:val="008073F8"/>
    <w:rsid w:val="0082012D"/>
    <w:rsid w:val="00834D9B"/>
    <w:rsid w:val="00847E98"/>
    <w:rsid w:val="0085462C"/>
    <w:rsid w:val="00863A40"/>
    <w:rsid w:val="00873A8A"/>
    <w:rsid w:val="0087615D"/>
    <w:rsid w:val="00892F67"/>
    <w:rsid w:val="0089393A"/>
    <w:rsid w:val="008C1FC1"/>
    <w:rsid w:val="008C38E2"/>
    <w:rsid w:val="008C4111"/>
    <w:rsid w:val="008C6B9D"/>
    <w:rsid w:val="008C7308"/>
    <w:rsid w:val="008D4592"/>
    <w:rsid w:val="008E387D"/>
    <w:rsid w:val="008E56AD"/>
    <w:rsid w:val="008F44C4"/>
    <w:rsid w:val="008F65D7"/>
    <w:rsid w:val="00907BFD"/>
    <w:rsid w:val="00910503"/>
    <w:rsid w:val="00953E74"/>
    <w:rsid w:val="00964EE3"/>
    <w:rsid w:val="00976F5E"/>
    <w:rsid w:val="00985CE7"/>
    <w:rsid w:val="00993BF7"/>
    <w:rsid w:val="009A5187"/>
    <w:rsid w:val="009B23CA"/>
    <w:rsid w:val="009C32EA"/>
    <w:rsid w:val="009D1207"/>
    <w:rsid w:val="009D6B84"/>
    <w:rsid w:val="009F04BD"/>
    <w:rsid w:val="009F3420"/>
    <w:rsid w:val="009F3CE5"/>
    <w:rsid w:val="00A03076"/>
    <w:rsid w:val="00A048E5"/>
    <w:rsid w:val="00A11EFA"/>
    <w:rsid w:val="00A23545"/>
    <w:rsid w:val="00A54690"/>
    <w:rsid w:val="00A561B2"/>
    <w:rsid w:val="00A80501"/>
    <w:rsid w:val="00A84999"/>
    <w:rsid w:val="00A84E77"/>
    <w:rsid w:val="00A908EE"/>
    <w:rsid w:val="00AA3098"/>
    <w:rsid w:val="00AC061C"/>
    <w:rsid w:val="00AE3507"/>
    <w:rsid w:val="00AF203B"/>
    <w:rsid w:val="00B118B6"/>
    <w:rsid w:val="00B2297E"/>
    <w:rsid w:val="00B31288"/>
    <w:rsid w:val="00B602AA"/>
    <w:rsid w:val="00B96E27"/>
    <w:rsid w:val="00BA6A21"/>
    <w:rsid w:val="00BC1077"/>
    <w:rsid w:val="00BC2E78"/>
    <w:rsid w:val="00BD0F3F"/>
    <w:rsid w:val="00BE297D"/>
    <w:rsid w:val="00BE4DF6"/>
    <w:rsid w:val="00BE5140"/>
    <w:rsid w:val="00BF6E10"/>
    <w:rsid w:val="00C00BDC"/>
    <w:rsid w:val="00C03C43"/>
    <w:rsid w:val="00C06D85"/>
    <w:rsid w:val="00C14B67"/>
    <w:rsid w:val="00C23ECD"/>
    <w:rsid w:val="00C24525"/>
    <w:rsid w:val="00C246C6"/>
    <w:rsid w:val="00C2498E"/>
    <w:rsid w:val="00C258F9"/>
    <w:rsid w:val="00C36E76"/>
    <w:rsid w:val="00C37F2E"/>
    <w:rsid w:val="00C443CF"/>
    <w:rsid w:val="00C44D09"/>
    <w:rsid w:val="00C51395"/>
    <w:rsid w:val="00C51467"/>
    <w:rsid w:val="00C51AD2"/>
    <w:rsid w:val="00C562D4"/>
    <w:rsid w:val="00C867B1"/>
    <w:rsid w:val="00CB5B05"/>
    <w:rsid w:val="00CC46A1"/>
    <w:rsid w:val="00CC76C5"/>
    <w:rsid w:val="00CC7E0D"/>
    <w:rsid w:val="00CE375F"/>
    <w:rsid w:val="00CF29C4"/>
    <w:rsid w:val="00D351F0"/>
    <w:rsid w:val="00D74485"/>
    <w:rsid w:val="00D761DB"/>
    <w:rsid w:val="00D76AB7"/>
    <w:rsid w:val="00D811BA"/>
    <w:rsid w:val="00D834ED"/>
    <w:rsid w:val="00D904D3"/>
    <w:rsid w:val="00D92B3F"/>
    <w:rsid w:val="00DB345B"/>
    <w:rsid w:val="00DD13B1"/>
    <w:rsid w:val="00DE01D5"/>
    <w:rsid w:val="00DF7E5A"/>
    <w:rsid w:val="00E074D4"/>
    <w:rsid w:val="00E13391"/>
    <w:rsid w:val="00E17B09"/>
    <w:rsid w:val="00E267FD"/>
    <w:rsid w:val="00E3102D"/>
    <w:rsid w:val="00E31393"/>
    <w:rsid w:val="00E3284F"/>
    <w:rsid w:val="00E3665B"/>
    <w:rsid w:val="00E420AA"/>
    <w:rsid w:val="00E55ED8"/>
    <w:rsid w:val="00E83625"/>
    <w:rsid w:val="00E8401F"/>
    <w:rsid w:val="00E86BC4"/>
    <w:rsid w:val="00EC4723"/>
    <w:rsid w:val="00F01E3D"/>
    <w:rsid w:val="00F23C67"/>
    <w:rsid w:val="00F24ED4"/>
    <w:rsid w:val="00F266F2"/>
    <w:rsid w:val="00F331B6"/>
    <w:rsid w:val="00F36425"/>
    <w:rsid w:val="00F51225"/>
    <w:rsid w:val="00F5146C"/>
    <w:rsid w:val="00F52786"/>
    <w:rsid w:val="00F5307B"/>
    <w:rsid w:val="00F579A5"/>
    <w:rsid w:val="00F72B32"/>
    <w:rsid w:val="00F776AC"/>
    <w:rsid w:val="00F8087B"/>
    <w:rsid w:val="00F816D7"/>
    <w:rsid w:val="00F92B26"/>
    <w:rsid w:val="00FA2735"/>
    <w:rsid w:val="00FB01C8"/>
    <w:rsid w:val="00FB7A95"/>
    <w:rsid w:val="00FE322A"/>
    <w:rsid w:val="00FF4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B1F54B5"/>
  <w15:docId w15:val="{5A538435-2A75-45A4-A12B-3AB016FD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782"/>
    <w:pPr>
      <w:spacing w:after="120"/>
      <w:jc w:val="both"/>
    </w:pPr>
    <w:rPr>
      <w:lang w:val="en-US"/>
    </w:rPr>
  </w:style>
  <w:style w:type="paragraph" w:styleId="Heading1">
    <w:name w:val="heading 1"/>
    <w:basedOn w:val="Normal"/>
    <w:next w:val="Normal"/>
    <w:link w:val="Heading1Char"/>
    <w:uiPriority w:val="9"/>
    <w:qFormat/>
    <w:rsid w:val="004611BF"/>
    <w:pPr>
      <w:spacing w:before="120" w:line="240" w:lineRule="auto"/>
      <w:outlineLvl w:val="0"/>
    </w:pPr>
    <w:rPr>
      <w:rFonts w:ascii="Calibri" w:eastAsia="Calibri" w:hAnsi="Calibri" w:cs="Calibri"/>
      <w:b/>
      <w:color w:val="0070C0"/>
      <w:sz w:val="26"/>
      <w:szCs w:val="24"/>
      <w:lang w:val="hr-HR" w:eastAsia="en-GB"/>
    </w:rPr>
  </w:style>
  <w:style w:type="paragraph" w:styleId="Heading2">
    <w:name w:val="heading 2"/>
    <w:basedOn w:val="Normal"/>
    <w:next w:val="Normal"/>
    <w:link w:val="Heading2Char"/>
    <w:uiPriority w:val="9"/>
    <w:unhideWhenUsed/>
    <w:qFormat/>
    <w:rsid w:val="00C51467"/>
    <w:pPr>
      <w:spacing w:before="100" w:beforeAutospacing="1"/>
      <w:outlineLvl w:val="1"/>
    </w:pPr>
    <w:rPr>
      <w:rFonts w:ascii="Calibri" w:eastAsia="Calibri" w:hAnsi="Calibri" w:cs="Calibri"/>
      <w:b/>
      <w:color w:val="0070C0"/>
      <w:sz w:val="24"/>
      <w:szCs w:val="24"/>
      <w:lang w:val="hr-HR" w:eastAsia="en-GB"/>
    </w:rPr>
  </w:style>
  <w:style w:type="paragraph" w:styleId="Heading3">
    <w:name w:val="heading 3"/>
    <w:basedOn w:val="Normal"/>
    <w:next w:val="Normal"/>
    <w:link w:val="Heading3Char"/>
    <w:uiPriority w:val="9"/>
    <w:unhideWhenUsed/>
    <w:qFormat/>
    <w:rsid w:val="0080370F"/>
    <w:pPr>
      <w:keepNext/>
      <w:keepLines/>
      <w:spacing w:before="160" w:after="80"/>
      <w:outlineLvl w:val="2"/>
    </w:pPr>
    <w:rPr>
      <w:rFonts w:ascii="Calibri" w:eastAsiaTheme="majorEastAsia" w:hAnsi="Calibri" w:cstheme="majorBidi"/>
      <w:b/>
      <w:color w:val="2F5496" w:themeColor="accent1" w:themeShade="BF"/>
      <w:sz w:val="24"/>
      <w:szCs w:val="28"/>
      <w:lang w:val="hr-HR"/>
    </w:rPr>
  </w:style>
  <w:style w:type="paragraph" w:styleId="Heading4">
    <w:name w:val="heading 4"/>
    <w:basedOn w:val="Normal"/>
    <w:next w:val="Normal"/>
    <w:link w:val="Heading4Char"/>
    <w:uiPriority w:val="9"/>
    <w:semiHidden/>
    <w:unhideWhenUsed/>
    <w:qFormat/>
    <w:rsid w:val="00211A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1A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1A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A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A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A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1BF"/>
    <w:rPr>
      <w:rFonts w:ascii="Calibri" w:eastAsia="Calibri" w:hAnsi="Calibri" w:cs="Calibri"/>
      <w:b/>
      <w:color w:val="0070C0"/>
      <w:sz w:val="26"/>
      <w:szCs w:val="24"/>
      <w:lang w:val="hr-HR" w:eastAsia="en-GB"/>
    </w:rPr>
  </w:style>
  <w:style w:type="character" w:customStyle="1" w:styleId="Heading2Char">
    <w:name w:val="Heading 2 Char"/>
    <w:basedOn w:val="DefaultParagraphFont"/>
    <w:link w:val="Heading2"/>
    <w:uiPriority w:val="9"/>
    <w:rsid w:val="00C51467"/>
    <w:rPr>
      <w:rFonts w:ascii="Calibri" w:eastAsia="Calibri" w:hAnsi="Calibri" w:cs="Calibri"/>
      <w:b/>
      <w:color w:val="0070C0"/>
      <w:sz w:val="24"/>
      <w:szCs w:val="24"/>
      <w:lang w:val="hr-HR" w:eastAsia="en-GB"/>
    </w:rPr>
  </w:style>
  <w:style w:type="character" w:customStyle="1" w:styleId="Heading3Char">
    <w:name w:val="Heading 3 Char"/>
    <w:basedOn w:val="DefaultParagraphFont"/>
    <w:link w:val="Heading3"/>
    <w:uiPriority w:val="9"/>
    <w:rsid w:val="0080370F"/>
    <w:rPr>
      <w:rFonts w:ascii="Calibri" w:eastAsiaTheme="majorEastAsia" w:hAnsi="Calibri" w:cstheme="majorBidi"/>
      <w:b/>
      <w:color w:val="2F5496" w:themeColor="accent1" w:themeShade="BF"/>
      <w:sz w:val="24"/>
      <w:szCs w:val="28"/>
      <w:lang w:val="hr-HR"/>
    </w:rPr>
  </w:style>
  <w:style w:type="character" w:customStyle="1" w:styleId="Heading4Char">
    <w:name w:val="Heading 4 Char"/>
    <w:basedOn w:val="DefaultParagraphFont"/>
    <w:link w:val="Heading4"/>
    <w:uiPriority w:val="9"/>
    <w:semiHidden/>
    <w:rsid w:val="00211A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1A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1A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A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A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AC8"/>
    <w:rPr>
      <w:rFonts w:eastAsiaTheme="majorEastAsia" w:cstheme="majorBidi"/>
      <w:color w:val="272727" w:themeColor="text1" w:themeTint="D8"/>
    </w:rPr>
  </w:style>
  <w:style w:type="paragraph" w:styleId="Title">
    <w:name w:val="Title"/>
    <w:basedOn w:val="Normal"/>
    <w:next w:val="Normal"/>
    <w:link w:val="TitleChar"/>
    <w:uiPriority w:val="10"/>
    <w:qFormat/>
    <w:rsid w:val="00211A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A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A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A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AC8"/>
    <w:pPr>
      <w:spacing w:before="160"/>
      <w:jc w:val="center"/>
    </w:pPr>
    <w:rPr>
      <w:i/>
      <w:iCs/>
      <w:color w:val="404040" w:themeColor="text1" w:themeTint="BF"/>
    </w:rPr>
  </w:style>
  <w:style w:type="character" w:customStyle="1" w:styleId="QuoteChar">
    <w:name w:val="Quote Char"/>
    <w:basedOn w:val="DefaultParagraphFont"/>
    <w:link w:val="Quote"/>
    <w:uiPriority w:val="29"/>
    <w:rsid w:val="00211AC8"/>
    <w:rPr>
      <w:i/>
      <w:iCs/>
      <w:color w:val="404040" w:themeColor="text1" w:themeTint="BF"/>
    </w:rPr>
  </w:style>
  <w:style w:type="paragraph" w:styleId="ListParagraph">
    <w:name w:val="List Paragraph"/>
    <w:aliases w:val="ADB paragraph numbering,ANNEX,Akapit z listą BS,Bullet paras,Bullet1,Bullets,En tête ,H,List Paragraph (numbered (a)),List Paragraph 1,List Paragraph1,List_Paragraph,Main numbered paragraph,Multilevel para_II,NumberedParas,PAD,Report Para"/>
    <w:basedOn w:val="Normal"/>
    <w:link w:val="ListParagraphChar"/>
    <w:uiPriority w:val="34"/>
    <w:qFormat/>
    <w:rsid w:val="00211AC8"/>
    <w:pPr>
      <w:ind w:left="720"/>
      <w:contextualSpacing/>
    </w:pPr>
  </w:style>
  <w:style w:type="character" w:customStyle="1" w:styleId="ListParagraphChar">
    <w:name w:val="List Paragraph Char"/>
    <w:aliases w:val="ADB paragraph numbering Char,ANNEX Char,Akapit z listą BS Char,Bullet paras Char,Bullet1 Char,Bullets Char,En tête  Char,H Char,List Paragraph (numbered (a)) Char,List Paragraph 1 Char,List Paragraph1 Char,List_Paragraph Char"/>
    <w:link w:val="ListParagraph"/>
    <w:uiPriority w:val="34"/>
    <w:qFormat/>
    <w:rsid w:val="00570347"/>
    <w:rPr>
      <w:lang w:val="en-US"/>
    </w:rPr>
  </w:style>
  <w:style w:type="character" w:styleId="IntenseEmphasis">
    <w:name w:val="Intense Emphasis"/>
    <w:basedOn w:val="DefaultParagraphFont"/>
    <w:uiPriority w:val="21"/>
    <w:qFormat/>
    <w:rsid w:val="00211AC8"/>
    <w:rPr>
      <w:i/>
      <w:iCs/>
      <w:color w:val="2F5496" w:themeColor="accent1" w:themeShade="BF"/>
    </w:rPr>
  </w:style>
  <w:style w:type="paragraph" w:styleId="IntenseQuote">
    <w:name w:val="Intense Quote"/>
    <w:basedOn w:val="Normal"/>
    <w:next w:val="Normal"/>
    <w:link w:val="IntenseQuoteChar"/>
    <w:uiPriority w:val="30"/>
    <w:qFormat/>
    <w:rsid w:val="00211A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1AC8"/>
    <w:rPr>
      <w:i/>
      <w:iCs/>
      <w:color w:val="2F5496" w:themeColor="accent1" w:themeShade="BF"/>
    </w:rPr>
  </w:style>
  <w:style w:type="character" w:styleId="IntenseReference">
    <w:name w:val="Intense Reference"/>
    <w:basedOn w:val="DefaultParagraphFont"/>
    <w:uiPriority w:val="32"/>
    <w:qFormat/>
    <w:rsid w:val="00211AC8"/>
    <w:rPr>
      <w:b/>
      <w:bCs/>
      <w:smallCaps/>
      <w:color w:val="2F5496" w:themeColor="accent1" w:themeShade="BF"/>
      <w:spacing w:val="5"/>
    </w:rPr>
  </w:style>
  <w:style w:type="paragraph" w:styleId="BodyText">
    <w:name w:val="Body Text"/>
    <w:basedOn w:val="Normal"/>
    <w:link w:val="BodyTextChar"/>
    <w:uiPriority w:val="1"/>
    <w:unhideWhenUsed/>
    <w:qFormat/>
    <w:rsid w:val="009F3420"/>
  </w:style>
  <w:style w:type="character" w:customStyle="1" w:styleId="BodyTextChar">
    <w:name w:val="Body Text Char"/>
    <w:basedOn w:val="DefaultParagraphFont"/>
    <w:link w:val="BodyText"/>
    <w:uiPriority w:val="99"/>
    <w:semiHidden/>
    <w:rsid w:val="009F3420"/>
    <w:rPr>
      <w:lang w:val="en-US"/>
    </w:rPr>
  </w:style>
  <w:style w:type="paragraph" w:styleId="Header">
    <w:name w:val="header"/>
    <w:basedOn w:val="Normal"/>
    <w:link w:val="HeaderChar"/>
    <w:uiPriority w:val="99"/>
    <w:unhideWhenUsed/>
    <w:rsid w:val="009F34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420"/>
    <w:rPr>
      <w:lang w:val="en-US"/>
    </w:rPr>
  </w:style>
  <w:style w:type="paragraph" w:styleId="Footer">
    <w:name w:val="footer"/>
    <w:basedOn w:val="Normal"/>
    <w:link w:val="FooterChar"/>
    <w:uiPriority w:val="99"/>
    <w:unhideWhenUsed/>
    <w:rsid w:val="009F34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420"/>
    <w:rPr>
      <w:lang w:val="en-US"/>
    </w:rPr>
  </w:style>
  <w:style w:type="table" w:styleId="TableGrid">
    <w:name w:val="Table Grid"/>
    <w:basedOn w:val="TableNormal"/>
    <w:uiPriority w:val="59"/>
    <w:rsid w:val="00953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953E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953E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aliases w:val="Car,Nbpage Moens,Footnote Text Char Char Char,Fußnote,single space,footnote text,fn,Footnote text,FOOTNOTES,ft,ADB,ADB Char,single space Char Char,Fußnotentext Char,Footnote Text Char2 Char,Footno,Footnote,12pt,Geneva 9,f,text,Boston 10"/>
    <w:basedOn w:val="Normal"/>
    <w:link w:val="FootnoteTextChar"/>
    <w:uiPriority w:val="99"/>
    <w:unhideWhenUsed/>
    <w:qFormat/>
    <w:rsid w:val="00F24ED4"/>
    <w:pPr>
      <w:widowControl w:val="0"/>
      <w:autoSpaceDE w:val="0"/>
      <w:autoSpaceDN w:val="0"/>
      <w:spacing w:after="0" w:line="240" w:lineRule="auto"/>
    </w:pPr>
    <w:rPr>
      <w:rFonts w:ascii="Calibri" w:eastAsiaTheme="minorEastAsia" w:hAnsi="Calibri" w:cs="Calibri"/>
      <w:kern w:val="0"/>
      <w:sz w:val="20"/>
      <w:szCs w:val="20"/>
    </w:rPr>
  </w:style>
  <w:style w:type="character" w:customStyle="1" w:styleId="FootnoteTextChar">
    <w:name w:val="Footnote Text Char"/>
    <w:aliases w:val="Car Char,Nbpage Moens Char,Footnote Text Char Char Char Char,Fußnote Char,single space Char,footnote text Char,fn Char,Footnote text Char,FOOTNOTES Char,ft Char,ADB Char1,ADB Char Char,single space Char Char Char,Footno Char,12pt Char"/>
    <w:basedOn w:val="DefaultParagraphFont"/>
    <w:link w:val="FootnoteText"/>
    <w:uiPriority w:val="99"/>
    <w:qFormat/>
    <w:rsid w:val="00F24ED4"/>
    <w:rPr>
      <w:rFonts w:ascii="Calibri" w:eastAsiaTheme="minorEastAsia" w:hAnsi="Calibri" w:cs="Calibri"/>
      <w:kern w:val="0"/>
      <w:sz w:val="20"/>
      <w:szCs w:val="20"/>
      <w:lang w:val="en-US"/>
    </w:rPr>
  </w:style>
  <w:style w:type="character" w:styleId="FootnoteReference">
    <w:name w:val="footnote reference"/>
    <w:aliases w:val="ftref,fr,16 Point,Superscript 6 Point,BVI fnr,Carattere Char Carattere Carattere Char Carattere Char Carattere Char Char Char Char Char Char,ftref Char,EN Footnote Reference,Footnote Reference Number,Footnote Reference_LVL6"/>
    <w:basedOn w:val="DefaultParagraphFont"/>
    <w:link w:val="CharCharCarCarCharCharCarCarCharCharCarCarCharCharCarCarCharCharCarCarCharCharCarCarCharCharCarCarCharCharCarCarCharCharCarCarCharCharCarCarCharCharCarCarCharCharCharChar1CharChar"/>
    <w:uiPriority w:val="99"/>
    <w:unhideWhenUsed/>
    <w:qFormat/>
    <w:rsid w:val="00F24ED4"/>
    <w:rPr>
      <w:rFonts w:cs="Times New Roman"/>
      <w:vertAlign w:val="superscript"/>
    </w:rPr>
  </w:style>
  <w:style w:type="paragraph" w:customStyle="1" w:styleId="CharCharCarCarCharCharCarCarCharCharCarCarCharCharCarCarCharCharCarCarCharCharCarCarCharCharCarCarCharCharCarCarCharCharCarCarCharCharCarCarCharCharCarCarCharCharCharChar1CharChar">
    <w:name w:val="Char Char Car Car Char Char Car Car Char Char Car Car Char Char Car Car Char Char Car Car Char Char Car Car Char Char Car Car Char Char Car Car Char Char Car Car Char Char Car Car Char Char Car Car Char Char Char Char1 Char Char"/>
    <w:basedOn w:val="Caption"/>
    <w:link w:val="FootnoteReference"/>
    <w:uiPriority w:val="99"/>
    <w:rsid w:val="00F24ED4"/>
    <w:pPr>
      <w:tabs>
        <w:tab w:val="left" w:pos="8364"/>
      </w:tabs>
      <w:spacing w:before="40" w:after="40"/>
      <w:ind w:right="142"/>
      <w:jc w:val="center"/>
    </w:pPr>
    <w:rPr>
      <w:rFonts w:cs="Times New Roman"/>
      <w:i w:val="0"/>
      <w:iCs w:val="0"/>
      <w:color w:val="auto"/>
      <w:szCs w:val="22"/>
      <w:vertAlign w:val="superscript"/>
      <w:lang w:val="en-GB"/>
    </w:rPr>
  </w:style>
  <w:style w:type="paragraph" w:styleId="Caption">
    <w:name w:val="caption"/>
    <w:basedOn w:val="Normal"/>
    <w:next w:val="Normal"/>
    <w:uiPriority w:val="35"/>
    <w:unhideWhenUsed/>
    <w:qFormat/>
    <w:rsid w:val="00535D44"/>
    <w:pPr>
      <w:spacing w:after="200" w:line="240" w:lineRule="auto"/>
    </w:pPr>
    <w:rPr>
      <w:b/>
      <w:i/>
      <w:iCs/>
      <w:color w:val="44546A" w:themeColor="text2"/>
      <w:szCs w:val="18"/>
      <w:lang w:val="hr-HR"/>
    </w:rPr>
  </w:style>
  <w:style w:type="character" w:styleId="Hyperlink">
    <w:name w:val="Hyperlink"/>
    <w:basedOn w:val="DefaultParagraphFont"/>
    <w:uiPriority w:val="99"/>
    <w:unhideWhenUsed/>
    <w:rsid w:val="00F24ED4"/>
    <w:rPr>
      <w:rFonts w:cs="Times New Roman"/>
      <w:color w:val="0563C1"/>
      <w:u w:val="single"/>
    </w:rPr>
  </w:style>
  <w:style w:type="character" w:styleId="Strong">
    <w:name w:val="Strong"/>
    <w:basedOn w:val="DefaultParagraphFont"/>
    <w:uiPriority w:val="22"/>
    <w:qFormat/>
    <w:rsid w:val="00863A40"/>
    <w:rPr>
      <w:b/>
      <w:bCs/>
    </w:rPr>
  </w:style>
  <w:style w:type="paragraph" w:styleId="NormalWeb">
    <w:name w:val="Normal (Web)"/>
    <w:basedOn w:val="Normal"/>
    <w:uiPriority w:val="99"/>
    <w:unhideWhenUsed/>
    <w:rsid w:val="00863A40"/>
    <w:pPr>
      <w:spacing w:before="100" w:beforeAutospacing="1" w:after="100" w:afterAutospacing="1" w:line="240" w:lineRule="auto"/>
    </w:pPr>
    <w:rPr>
      <w:rFonts w:ascii="Times New Roman" w:eastAsia="Times New Roman" w:hAnsi="Times New Roman" w:cs="Times New Roman"/>
      <w:kern w:val="0"/>
      <w:sz w:val="24"/>
      <w:szCs w:val="24"/>
    </w:rPr>
  </w:style>
  <w:style w:type="table" w:customStyle="1" w:styleId="PlainTable21">
    <w:name w:val="Plain Table 21"/>
    <w:basedOn w:val="TableNormal"/>
    <w:uiPriority w:val="42"/>
    <w:rsid w:val="00CB5B05"/>
    <w:pPr>
      <w:spacing w:after="0" w:line="240" w:lineRule="auto"/>
    </w:pPr>
    <w:rPr>
      <w:rFonts w:eastAsiaTheme="minorEastAsia"/>
      <w:kern w:val="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31">
    <w:name w:val="Grid Table 4 - Accent 31"/>
    <w:basedOn w:val="TableNormal"/>
    <w:next w:val="GridTable4-Accent32"/>
    <w:uiPriority w:val="49"/>
    <w:rsid w:val="00296A26"/>
    <w:pPr>
      <w:widowControl w:val="0"/>
      <w:autoSpaceDE w:val="0"/>
      <w:autoSpaceDN w:val="0"/>
      <w:spacing w:after="0" w:line="240" w:lineRule="auto"/>
    </w:pPr>
    <w:rPr>
      <w:kern w:val="0"/>
      <w:lang w:val="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32">
    <w:name w:val="Grid Table 4 - Accent 32"/>
    <w:basedOn w:val="TableNormal"/>
    <w:uiPriority w:val="49"/>
    <w:rsid w:val="00296A2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6C39E8"/>
    <w:rPr>
      <w:sz w:val="16"/>
      <w:szCs w:val="16"/>
    </w:rPr>
  </w:style>
  <w:style w:type="paragraph" w:styleId="CommentText">
    <w:name w:val="annotation text"/>
    <w:basedOn w:val="Normal"/>
    <w:link w:val="CommentTextChar"/>
    <w:uiPriority w:val="99"/>
    <w:unhideWhenUsed/>
    <w:rsid w:val="006C39E8"/>
    <w:pPr>
      <w:spacing w:line="240" w:lineRule="auto"/>
    </w:pPr>
    <w:rPr>
      <w:sz w:val="20"/>
      <w:szCs w:val="20"/>
    </w:rPr>
  </w:style>
  <w:style w:type="character" w:customStyle="1" w:styleId="CommentTextChar">
    <w:name w:val="Comment Text Char"/>
    <w:basedOn w:val="DefaultParagraphFont"/>
    <w:link w:val="CommentText"/>
    <w:uiPriority w:val="99"/>
    <w:rsid w:val="006C39E8"/>
    <w:rPr>
      <w:sz w:val="20"/>
      <w:szCs w:val="20"/>
      <w:lang w:val="en-US"/>
    </w:rPr>
  </w:style>
  <w:style w:type="paragraph" w:styleId="CommentSubject">
    <w:name w:val="annotation subject"/>
    <w:basedOn w:val="CommentText"/>
    <w:next w:val="CommentText"/>
    <w:link w:val="CommentSubjectChar"/>
    <w:uiPriority w:val="99"/>
    <w:semiHidden/>
    <w:unhideWhenUsed/>
    <w:rsid w:val="006C39E8"/>
    <w:rPr>
      <w:b/>
      <w:bCs/>
    </w:rPr>
  </w:style>
  <w:style w:type="character" w:customStyle="1" w:styleId="CommentSubjectChar">
    <w:name w:val="Comment Subject Char"/>
    <w:basedOn w:val="CommentTextChar"/>
    <w:link w:val="CommentSubject"/>
    <w:uiPriority w:val="99"/>
    <w:semiHidden/>
    <w:rsid w:val="006C39E8"/>
    <w:rPr>
      <w:b/>
      <w:bCs/>
      <w:sz w:val="20"/>
      <w:szCs w:val="20"/>
      <w:lang w:val="en-US"/>
    </w:rPr>
  </w:style>
  <w:style w:type="table" w:customStyle="1" w:styleId="GridTable2-Accent51">
    <w:name w:val="Grid Table 2 - Accent 51"/>
    <w:basedOn w:val="TableNormal"/>
    <w:uiPriority w:val="47"/>
    <w:rsid w:val="005A2313"/>
    <w:pPr>
      <w:spacing w:after="0" w:line="240" w:lineRule="auto"/>
    </w:pPr>
    <w:rPr>
      <w:rFonts w:eastAsiaTheme="minorEastAsia"/>
      <w:kern w:val="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E328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84F"/>
    <w:rPr>
      <w:rFonts w:ascii="Segoe UI" w:hAnsi="Segoe UI" w:cs="Segoe UI"/>
      <w:sz w:val="18"/>
      <w:szCs w:val="18"/>
      <w:lang w:val="en-US"/>
    </w:rPr>
  </w:style>
  <w:style w:type="paragraph" w:customStyle="1" w:styleId="Bullet1">
    <w:name w:val="– Bullet 1"/>
    <w:link w:val="Bullet1Char"/>
    <w:qFormat/>
    <w:rsid w:val="00565741"/>
    <w:pPr>
      <w:numPr>
        <w:numId w:val="60"/>
      </w:numPr>
      <w:tabs>
        <w:tab w:val="left" w:pos="340"/>
      </w:tabs>
      <w:spacing w:before="80" w:after="80" w:line="240" w:lineRule="auto"/>
      <w:jc w:val="both"/>
    </w:pPr>
    <w:rPr>
      <w:rFonts w:cs="Arial"/>
      <w:kern w:val="0"/>
      <w:sz w:val="20"/>
      <w:lang w:eastAsia="fr-FR"/>
    </w:rPr>
  </w:style>
  <w:style w:type="character" w:customStyle="1" w:styleId="Bullet1Char">
    <w:name w:val="– Bullet 1 Char"/>
    <w:basedOn w:val="DefaultParagraphFont"/>
    <w:link w:val="Bullet1"/>
    <w:rsid w:val="00565741"/>
    <w:rPr>
      <w:rFonts w:cs="Arial"/>
      <w:kern w:val="0"/>
      <w:sz w:val="20"/>
      <w:lang w:eastAsia="fr-FR"/>
    </w:rPr>
  </w:style>
  <w:style w:type="paragraph" w:customStyle="1" w:styleId="BodyTextNum2">
    <w:name w:val="~BodyTextNum2"/>
    <w:basedOn w:val="Normal"/>
    <w:qFormat/>
    <w:rsid w:val="00565741"/>
    <w:pPr>
      <w:spacing w:before="120" w:line="240" w:lineRule="auto"/>
    </w:pPr>
    <w:rPr>
      <w:rFonts w:ascii="Tahoma" w:eastAsia="SimSun" w:hAnsi="Tahoma" w:cs="Arial"/>
      <w:color w:val="000000"/>
      <w:kern w:val="0"/>
      <w:sz w:val="20"/>
      <w:szCs w:val="20"/>
      <w:lang w:val="en-GB"/>
    </w:rPr>
  </w:style>
  <w:style w:type="paragraph" w:customStyle="1" w:styleId="TableParagraph">
    <w:name w:val="Table Paragraph"/>
    <w:basedOn w:val="Normal"/>
    <w:uiPriority w:val="1"/>
    <w:qFormat/>
    <w:rsid w:val="0087615D"/>
    <w:pPr>
      <w:widowControl w:val="0"/>
      <w:autoSpaceDE w:val="0"/>
      <w:autoSpaceDN w:val="0"/>
      <w:spacing w:after="0" w:line="240" w:lineRule="auto"/>
    </w:pPr>
    <w:rPr>
      <w:rFonts w:ascii="Times New Roman" w:eastAsia="Times New Roman" w:hAnsi="Times New Roman" w:cs="Times New Roman"/>
      <w:kern w:val="0"/>
    </w:rPr>
  </w:style>
  <w:style w:type="paragraph" w:styleId="TOC2">
    <w:name w:val="toc 2"/>
    <w:basedOn w:val="Normal"/>
    <w:next w:val="Normal"/>
    <w:autoRedefine/>
    <w:uiPriority w:val="39"/>
    <w:unhideWhenUsed/>
    <w:rsid w:val="006E1A56"/>
    <w:pPr>
      <w:spacing w:after="100"/>
      <w:ind w:left="220"/>
    </w:pPr>
  </w:style>
  <w:style w:type="paragraph" w:styleId="TOC1">
    <w:name w:val="toc 1"/>
    <w:basedOn w:val="Normal"/>
    <w:next w:val="Normal"/>
    <w:autoRedefine/>
    <w:uiPriority w:val="39"/>
    <w:unhideWhenUsed/>
    <w:rsid w:val="006E1A56"/>
    <w:pPr>
      <w:spacing w:after="100"/>
    </w:pPr>
  </w:style>
  <w:style w:type="paragraph" w:styleId="TOC3">
    <w:name w:val="toc 3"/>
    <w:basedOn w:val="Normal"/>
    <w:next w:val="Normal"/>
    <w:autoRedefine/>
    <w:uiPriority w:val="39"/>
    <w:unhideWhenUsed/>
    <w:rsid w:val="006E1A56"/>
    <w:pPr>
      <w:spacing w:after="100"/>
      <w:ind w:left="440"/>
    </w:pPr>
  </w:style>
  <w:style w:type="paragraph" w:styleId="Revision">
    <w:name w:val="Revision"/>
    <w:hidden/>
    <w:uiPriority w:val="99"/>
    <w:semiHidden/>
    <w:rsid w:val="00105925"/>
    <w:pPr>
      <w:spacing w:after="0" w:line="240" w:lineRule="auto"/>
    </w:pPr>
    <w:rPr>
      <w:lang w:val="en-US"/>
    </w:rPr>
  </w:style>
  <w:style w:type="paragraph" w:styleId="TOCHeading">
    <w:name w:val="TOC Heading"/>
    <w:basedOn w:val="Heading1"/>
    <w:next w:val="Normal"/>
    <w:uiPriority w:val="39"/>
    <w:unhideWhenUsed/>
    <w:qFormat/>
    <w:rsid w:val="00F51225"/>
    <w:pPr>
      <w:spacing w:before="240" w:after="0"/>
      <w:outlineLvl w:val="9"/>
    </w:pPr>
    <w:rPr>
      <w:kern w:val="0"/>
      <w:sz w:val="32"/>
      <w:szCs w:val="32"/>
    </w:rPr>
  </w:style>
  <w:style w:type="character" w:customStyle="1" w:styleId="UnresolvedMention1">
    <w:name w:val="Unresolved Mention1"/>
    <w:basedOn w:val="DefaultParagraphFont"/>
    <w:uiPriority w:val="99"/>
    <w:semiHidden/>
    <w:unhideWhenUsed/>
    <w:rsid w:val="00F51225"/>
    <w:rPr>
      <w:color w:val="605E5C"/>
      <w:shd w:val="clear" w:color="auto" w:fill="E1DFDD"/>
    </w:rPr>
  </w:style>
  <w:style w:type="character" w:styleId="FollowedHyperlink">
    <w:name w:val="FollowedHyperlink"/>
    <w:basedOn w:val="DefaultParagraphFont"/>
    <w:uiPriority w:val="99"/>
    <w:semiHidden/>
    <w:unhideWhenUsed/>
    <w:rsid w:val="00F51225"/>
    <w:rPr>
      <w:color w:val="954F72" w:themeColor="followedHyperlink"/>
      <w:u w:val="single"/>
    </w:rPr>
  </w:style>
  <w:style w:type="paragraph" w:customStyle="1" w:styleId="Default">
    <w:name w:val="Default"/>
    <w:basedOn w:val="Normal"/>
    <w:uiPriority w:val="1"/>
    <w:rsid w:val="00F51225"/>
    <w:pPr>
      <w:widowControl w:val="0"/>
      <w:autoSpaceDE w:val="0"/>
      <w:autoSpaceDN w:val="0"/>
      <w:spacing w:after="0" w:line="240" w:lineRule="auto"/>
    </w:pPr>
    <w:rPr>
      <w:rFonts w:eastAsiaTheme="minorEastAsia"/>
      <w:color w:val="000000" w:themeColor="text1"/>
      <w:kern w:val="0"/>
      <w:sz w:val="24"/>
      <w:szCs w:val="24"/>
      <w:lang w:eastAsia="zh-CN"/>
    </w:rPr>
  </w:style>
  <w:style w:type="paragraph" w:customStyle="1" w:styleId="CarattereCharCarattereCarattereCharCarattereCharCarattereCharCharCharCharChar">
    <w:name w:val="Carattere Char Carattere Carattere Char Carattere Char Carattere Char Char Char Char Char"/>
    <w:aliases w:val="Footnote Reference Char Char Char Char Char Char Char Char Char Char Char Char Char Char Char Char Char,footnote number Char Char"/>
    <w:basedOn w:val="Normal"/>
    <w:uiPriority w:val="99"/>
    <w:rsid w:val="00F51225"/>
    <w:pPr>
      <w:spacing w:before="120" w:line="240" w:lineRule="exact"/>
    </w:pPr>
    <w:rPr>
      <w:rFonts w:eastAsiaTheme="minorEastAsia"/>
      <w:kern w:val="0"/>
      <w:vertAlign w:val="superscript"/>
    </w:rPr>
  </w:style>
  <w:style w:type="character" w:customStyle="1" w:styleId="UnresolvedMention2">
    <w:name w:val="Unresolved Mention2"/>
    <w:basedOn w:val="DefaultParagraphFont"/>
    <w:uiPriority w:val="99"/>
    <w:semiHidden/>
    <w:unhideWhenUsed/>
    <w:rsid w:val="00F51225"/>
    <w:rPr>
      <w:color w:val="605E5C"/>
      <w:shd w:val="clear" w:color="auto" w:fill="E1DFDD"/>
    </w:rPr>
  </w:style>
  <w:style w:type="paragraph" w:customStyle="1" w:styleId="Normal051656e8-894e-4e82-abce-0f0e8baedacc">
    <w:name w:val="Normal_051656e8-894e-4e82-abce-0f0e8baedacc"/>
    <w:qFormat/>
    <w:rsid w:val="001D7F81"/>
    <w:rPr>
      <w:rFonts w:ascii="Times New Roman" w:hAnsi="Times New Roman" w:cs="Times New Roman"/>
      <w:spacing w:val="-1"/>
      <w:kern w:val="0"/>
      <w:sz w:val="20"/>
      <w:szCs w:val="20"/>
      <w:lang w:val="en-US"/>
    </w:rPr>
  </w:style>
  <w:style w:type="paragraph" w:styleId="TableofFigures">
    <w:name w:val="table of figures"/>
    <w:basedOn w:val="Normal"/>
    <w:next w:val="Normal"/>
    <w:uiPriority w:val="99"/>
    <w:unhideWhenUsed/>
    <w:rsid w:val="00535D44"/>
    <w:pPr>
      <w:spacing w:after="0"/>
    </w:pPr>
  </w:style>
  <w:style w:type="paragraph" w:styleId="TOC4">
    <w:name w:val="toc 4"/>
    <w:basedOn w:val="Normal"/>
    <w:next w:val="Normal"/>
    <w:autoRedefine/>
    <w:uiPriority w:val="39"/>
    <w:unhideWhenUsed/>
    <w:rsid w:val="00F5146C"/>
    <w:pPr>
      <w:spacing w:after="100" w:line="276" w:lineRule="auto"/>
      <w:ind w:left="660"/>
      <w:jc w:val="left"/>
    </w:pPr>
    <w:rPr>
      <w:rFonts w:eastAsiaTheme="minorEastAsia"/>
      <w:kern w:val="0"/>
    </w:rPr>
  </w:style>
  <w:style w:type="paragraph" w:styleId="TOC5">
    <w:name w:val="toc 5"/>
    <w:basedOn w:val="Normal"/>
    <w:next w:val="Normal"/>
    <w:autoRedefine/>
    <w:uiPriority w:val="39"/>
    <w:unhideWhenUsed/>
    <w:rsid w:val="00F5146C"/>
    <w:pPr>
      <w:spacing w:after="100" w:line="276" w:lineRule="auto"/>
      <w:ind w:left="880"/>
      <w:jc w:val="left"/>
    </w:pPr>
    <w:rPr>
      <w:rFonts w:eastAsiaTheme="minorEastAsia"/>
      <w:kern w:val="0"/>
    </w:rPr>
  </w:style>
  <w:style w:type="paragraph" w:styleId="TOC6">
    <w:name w:val="toc 6"/>
    <w:basedOn w:val="Normal"/>
    <w:next w:val="Normal"/>
    <w:autoRedefine/>
    <w:uiPriority w:val="39"/>
    <w:unhideWhenUsed/>
    <w:rsid w:val="00F5146C"/>
    <w:pPr>
      <w:spacing w:after="100" w:line="276" w:lineRule="auto"/>
      <w:ind w:left="1100"/>
      <w:jc w:val="left"/>
    </w:pPr>
    <w:rPr>
      <w:rFonts w:eastAsiaTheme="minorEastAsia"/>
      <w:kern w:val="0"/>
    </w:rPr>
  </w:style>
  <w:style w:type="paragraph" w:styleId="TOC7">
    <w:name w:val="toc 7"/>
    <w:basedOn w:val="Normal"/>
    <w:next w:val="Normal"/>
    <w:autoRedefine/>
    <w:uiPriority w:val="39"/>
    <w:unhideWhenUsed/>
    <w:rsid w:val="00F5146C"/>
    <w:pPr>
      <w:spacing w:after="100" w:line="276" w:lineRule="auto"/>
      <w:ind w:left="1320"/>
      <w:jc w:val="left"/>
    </w:pPr>
    <w:rPr>
      <w:rFonts w:eastAsiaTheme="minorEastAsia"/>
      <w:kern w:val="0"/>
    </w:rPr>
  </w:style>
  <w:style w:type="paragraph" w:styleId="TOC8">
    <w:name w:val="toc 8"/>
    <w:basedOn w:val="Normal"/>
    <w:next w:val="Normal"/>
    <w:autoRedefine/>
    <w:uiPriority w:val="39"/>
    <w:unhideWhenUsed/>
    <w:rsid w:val="00F5146C"/>
    <w:pPr>
      <w:spacing w:after="100" w:line="276" w:lineRule="auto"/>
      <w:ind w:left="1540"/>
      <w:jc w:val="left"/>
    </w:pPr>
    <w:rPr>
      <w:rFonts w:eastAsiaTheme="minorEastAsia"/>
      <w:kern w:val="0"/>
    </w:rPr>
  </w:style>
  <w:style w:type="paragraph" w:styleId="TOC9">
    <w:name w:val="toc 9"/>
    <w:basedOn w:val="Normal"/>
    <w:next w:val="Normal"/>
    <w:autoRedefine/>
    <w:uiPriority w:val="39"/>
    <w:unhideWhenUsed/>
    <w:rsid w:val="00F5146C"/>
    <w:pPr>
      <w:spacing w:after="100" w:line="276" w:lineRule="auto"/>
      <w:ind w:left="1760"/>
      <w:jc w:val="left"/>
    </w:pPr>
    <w:rPr>
      <w:rFonts w:eastAsiaTheme="minorEastAsi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6131">
      <w:bodyDiv w:val="1"/>
      <w:marLeft w:val="0"/>
      <w:marRight w:val="0"/>
      <w:marTop w:val="0"/>
      <w:marBottom w:val="0"/>
      <w:divBdr>
        <w:top w:val="none" w:sz="0" w:space="0" w:color="auto"/>
        <w:left w:val="none" w:sz="0" w:space="0" w:color="auto"/>
        <w:bottom w:val="none" w:sz="0" w:space="0" w:color="auto"/>
        <w:right w:val="none" w:sz="0" w:space="0" w:color="auto"/>
      </w:divBdr>
    </w:div>
    <w:div w:id="302732863">
      <w:bodyDiv w:val="1"/>
      <w:marLeft w:val="0"/>
      <w:marRight w:val="0"/>
      <w:marTop w:val="0"/>
      <w:marBottom w:val="0"/>
      <w:divBdr>
        <w:top w:val="none" w:sz="0" w:space="0" w:color="auto"/>
        <w:left w:val="none" w:sz="0" w:space="0" w:color="auto"/>
        <w:bottom w:val="none" w:sz="0" w:space="0" w:color="auto"/>
        <w:right w:val="none" w:sz="0" w:space="0" w:color="auto"/>
      </w:divBdr>
    </w:div>
    <w:div w:id="411779901">
      <w:bodyDiv w:val="1"/>
      <w:marLeft w:val="0"/>
      <w:marRight w:val="0"/>
      <w:marTop w:val="0"/>
      <w:marBottom w:val="0"/>
      <w:divBdr>
        <w:top w:val="none" w:sz="0" w:space="0" w:color="auto"/>
        <w:left w:val="none" w:sz="0" w:space="0" w:color="auto"/>
        <w:bottom w:val="none" w:sz="0" w:space="0" w:color="auto"/>
        <w:right w:val="none" w:sz="0" w:space="0" w:color="auto"/>
      </w:divBdr>
    </w:div>
    <w:div w:id="611522146">
      <w:bodyDiv w:val="1"/>
      <w:marLeft w:val="0"/>
      <w:marRight w:val="0"/>
      <w:marTop w:val="0"/>
      <w:marBottom w:val="0"/>
      <w:divBdr>
        <w:top w:val="none" w:sz="0" w:space="0" w:color="auto"/>
        <w:left w:val="none" w:sz="0" w:space="0" w:color="auto"/>
        <w:bottom w:val="none" w:sz="0" w:space="0" w:color="auto"/>
        <w:right w:val="none" w:sz="0" w:space="0" w:color="auto"/>
      </w:divBdr>
      <w:divsChild>
        <w:div w:id="1792819282">
          <w:marLeft w:val="0"/>
          <w:marRight w:val="0"/>
          <w:marTop w:val="0"/>
          <w:marBottom w:val="0"/>
          <w:divBdr>
            <w:top w:val="none" w:sz="0" w:space="0" w:color="auto"/>
            <w:left w:val="none" w:sz="0" w:space="0" w:color="auto"/>
            <w:bottom w:val="none" w:sz="0" w:space="0" w:color="auto"/>
            <w:right w:val="none" w:sz="0" w:space="0" w:color="auto"/>
          </w:divBdr>
          <w:divsChild>
            <w:div w:id="182230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3211">
      <w:bodyDiv w:val="1"/>
      <w:marLeft w:val="0"/>
      <w:marRight w:val="0"/>
      <w:marTop w:val="0"/>
      <w:marBottom w:val="0"/>
      <w:divBdr>
        <w:top w:val="none" w:sz="0" w:space="0" w:color="auto"/>
        <w:left w:val="none" w:sz="0" w:space="0" w:color="auto"/>
        <w:bottom w:val="none" w:sz="0" w:space="0" w:color="auto"/>
        <w:right w:val="none" w:sz="0" w:space="0" w:color="auto"/>
      </w:divBdr>
    </w:div>
    <w:div w:id="1161505002">
      <w:bodyDiv w:val="1"/>
      <w:marLeft w:val="0"/>
      <w:marRight w:val="0"/>
      <w:marTop w:val="0"/>
      <w:marBottom w:val="0"/>
      <w:divBdr>
        <w:top w:val="none" w:sz="0" w:space="0" w:color="auto"/>
        <w:left w:val="none" w:sz="0" w:space="0" w:color="auto"/>
        <w:bottom w:val="none" w:sz="0" w:space="0" w:color="auto"/>
        <w:right w:val="none" w:sz="0" w:space="0" w:color="auto"/>
      </w:divBdr>
    </w:div>
    <w:div w:id="1297645176">
      <w:bodyDiv w:val="1"/>
      <w:marLeft w:val="0"/>
      <w:marRight w:val="0"/>
      <w:marTop w:val="0"/>
      <w:marBottom w:val="0"/>
      <w:divBdr>
        <w:top w:val="none" w:sz="0" w:space="0" w:color="auto"/>
        <w:left w:val="none" w:sz="0" w:space="0" w:color="auto"/>
        <w:bottom w:val="none" w:sz="0" w:space="0" w:color="auto"/>
        <w:right w:val="none" w:sz="0" w:space="0" w:color="auto"/>
      </w:divBdr>
    </w:div>
    <w:div w:id="1298023798">
      <w:bodyDiv w:val="1"/>
      <w:marLeft w:val="0"/>
      <w:marRight w:val="0"/>
      <w:marTop w:val="0"/>
      <w:marBottom w:val="0"/>
      <w:divBdr>
        <w:top w:val="none" w:sz="0" w:space="0" w:color="auto"/>
        <w:left w:val="none" w:sz="0" w:space="0" w:color="auto"/>
        <w:bottom w:val="none" w:sz="0" w:space="0" w:color="auto"/>
        <w:right w:val="none" w:sz="0" w:space="0" w:color="auto"/>
      </w:divBdr>
    </w:div>
    <w:div w:id="1565948864">
      <w:bodyDiv w:val="1"/>
      <w:marLeft w:val="0"/>
      <w:marRight w:val="0"/>
      <w:marTop w:val="0"/>
      <w:marBottom w:val="0"/>
      <w:divBdr>
        <w:top w:val="none" w:sz="0" w:space="0" w:color="auto"/>
        <w:left w:val="none" w:sz="0" w:space="0" w:color="auto"/>
        <w:bottom w:val="none" w:sz="0" w:space="0" w:color="auto"/>
        <w:right w:val="none" w:sz="0" w:space="0" w:color="auto"/>
      </w:divBdr>
    </w:div>
    <w:div w:id="1987971832">
      <w:bodyDiv w:val="1"/>
      <w:marLeft w:val="0"/>
      <w:marRight w:val="0"/>
      <w:marTop w:val="0"/>
      <w:marBottom w:val="0"/>
      <w:divBdr>
        <w:top w:val="none" w:sz="0" w:space="0" w:color="auto"/>
        <w:left w:val="none" w:sz="0" w:space="0" w:color="auto"/>
        <w:bottom w:val="none" w:sz="0" w:space="0" w:color="auto"/>
        <w:right w:val="none" w:sz="0" w:space="0" w:color="auto"/>
      </w:divBdr>
      <w:divsChild>
        <w:div w:id="1200171154">
          <w:marLeft w:val="0"/>
          <w:marRight w:val="0"/>
          <w:marTop w:val="0"/>
          <w:marBottom w:val="0"/>
          <w:divBdr>
            <w:top w:val="none" w:sz="0" w:space="0" w:color="auto"/>
            <w:left w:val="none" w:sz="0" w:space="0" w:color="auto"/>
            <w:bottom w:val="none" w:sz="0" w:space="0" w:color="auto"/>
            <w:right w:val="none" w:sz="0" w:space="0" w:color="auto"/>
          </w:divBdr>
          <w:divsChild>
            <w:div w:id="48451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072141">
      <w:bodyDiv w:val="1"/>
      <w:marLeft w:val="0"/>
      <w:marRight w:val="0"/>
      <w:marTop w:val="0"/>
      <w:marBottom w:val="0"/>
      <w:divBdr>
        <w:top w:val="none" w:sz="0" w:space="0" w:color="auto"/>
        <w:left w:val="none" w:sz="0" w:space="0" w:color="auto"/>
        <w:bottom w:val="none" w:sz="0" w:space="0" w:color="auto"/>
        <w:right w:val="none" w:sz="0" w:space="0" w:color="auto"/>
      </w:divBdr>
    </w:div>
    <w:div w:id="2035691753">
      <w:bodyDiv w:val="1"/>
      <w:marLeft w:val="0"/>
      <w:marRight w:val="0"/>
      <w:marTop w:val="0"/>
      <w:marBottom w:val="0"/>
      <w:divBdr>
        <w:top w:val="none" w:sz="0" w:space="0" w:color="auto"/>
        <w:left w:val="none" w:sz="0" w:space="0" w:color="auto"/>
        <w:bottom w:val="none" w:sz="0" w:space="0" w:color="auto"/>
        <w:right w:val="none" w:sz="0" w:space="0" w:color="auto"/>
      </w:divBdr>
      <w:divsChild>
        <w:div w:id="907765647">
          <w:marLeft w:val="0"/>
          <w:marRight w:val="0"/>
          <w:marTop w:val="0"/>
          <w:marBottom w:val="0"/>
          <w:divBdr>
            <w:top w:val="none" w:sz="0" w:space="0" w:color="auto"/>
            <w:left w:val="none" w:sz="0" w:space="0" w:color="auto"/>
            <w:bottom w:val="none" w:sz="0" w:space="0" w:color="auto"/>
            <w:right w:val="none" w:sz="0" w:space="0" w:color="auto"/>
          </w:divBdr>
          <w:divsChild>
            <w:div w:id="23188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grievance_forestry@mpsv.gov.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orldbank.org/en/projects-operations/products-and-services/grievance-redress-servic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ontenegrobusiness.eu/montenegro-adopts-new-law-to-legalize-illegal-buildings-and-enforce-zero-tolerance-on-future-unauthorized-construction/" TargetMode="External"/><Relationship Id="rId2" Type="http://schemas.openxmlformats.org/officeDocument/2006/relationships/hyperlink" Target="https://www.worldbank.org/en/projects-operations/environmental-and-social-framework" TargetMode="External"/><Relationship Id="rId1" Type="http://schemas.openxmlformats.org/officeDocument/2006/relationships/hyperlink" Target="https://www.worldbank.org/en/projects-operations/environmental-and-social-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BEEBE-69ED-4CCE-9527-48F447D4C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22460</Words>
  <Characters>147119</Characters>
  <Application>Microsoft Office Word</Application>
  <DocSecurity>4</DocSecurity>
  <Lines>4458</Lines>
  <Paragraphs>1712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Lapcevic</dc:creator>
  <cp:lastModifiedBy>Fisseha Tessema Abissa</cp:lastModifiedBy>
  <cp:revision>2</cp:revision>
  <dcterms:created xsi:type="dcterms:W3CDTF">2025-12-24T14:28:00Z</dcterms:created>
  <dcterms:modified xsi:type="dcterms:W3CDTF">2025-12-24T14:28:00Z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2025-11-27T08:14:57Z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961354aa-a493-42cc-b9de-d934d5f848cd</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ies>
</file>