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B1846">
      <w:pPr>
        <w:pStyle w:val="N01Y"/>
      </w:pPr>
      <w:bookmarkStart w:id="0" w:name="_GoBack"/>
      <w:bookmarkEnd w:id="0"/>
      <w:r>
        <w:t>684.</w:t>
      </w:r>
    </w:p>
    <w:p w:rsidR="00000000" w:rsidRDefault="009B1846">
      <w:pPr>
        <w:pStyle w:val="N02Y"/>
      </w:pPr>
      <w:r>
        <w:t xml:space="preserve">Na osnovu </w:t>
      </w:r>
      <w:r>
        <w:t>č</w:t>
      </w:r>
      <w:r>
        <w:t>lana 24a stav 2 Zakona o porezu na dodatu vrijednost ("Službeni list RCG", br. 65/01, 3</w:t>
      </w:r>
      <w:r>
        <w:t>8/02, 72/02, 21/03 i 76/05 i "Službeni list CG", br. 16/07, 29/13, 9/15, 53/16, 1/17, 50/17, 80/20, 59/21, 146/21, 49/22, 65/22, 140/22 i 3/23), Ministarstvo finansija donijelo je</w:t>
      </w:r>
    </w:p>
    <w:p w:rsidR="00000000" w:rsidRDefault="009B1846">
      <w:pPr>
        <w:pStyle w:val="N03Y"/>
      </w:pPr>
      <w:r>
        <w:t>PRAVILNIK</w:t>
      </w:r>
    </w:p>
    <w:p w:rsidR="00000000" w:rsidRDefault="009B1846">
      <w:pPr>
        <w:pStyle w:val="N03Y"/>
      </w:pPr>
      <w:r>
        <w:t>O IZMJENI I DOPUNAMA PRAVILNIKA O UTVR</w:t>
      </w:r>
      <w:r>
        <w:t>Đ</w:t>
      </w:r>
      <w:r>
        <w:t>IVANJU PROIZVODA I USLUGA KOJI SE OPOREZUJU PO SNIŽENOJ STOPI PDV</w:t>
      </w:r>
    </w:p>
    <w:p w:rsidR="00000000" w:rsidRDefault="009B1846">
      <w:pPr>
        <w:pStyle w:val="N05Y"/>
      </w:pPr>
      <w:r>
        <w:t>("Službeni list Crne Gore", br. 045/23 od 26.04.2023)</w:t>
      </w:r>
    </w:p>
    <w:p w:rsidR="00000000" w:rsidRDefault="009B1846">
      <w:pPr>
        <w:pStyle w:val="C30X"/>
      </w:pPr>
      <w:r>
        <w:t>Č</w:t>
      </w:r>
      <w:r>
        <w:t>lan 1</w:t>
      </w:r>
    </w:p>
    <w:p w:rsidR="00000000" w:rsidRDefault="009B1846">
      <w:pPr>
        <w:pStyle w:val="T30X"/>
      </w:pPr>
      <w:r>
        <w:t>U Pravilniku o utvr</w:t>
      </w:r>
      <w:r>
        <w:t>đ</w:t>
      </w:r>
      <w:r>
        <w:t>ivanju proizvoda i usluga koji se oporezuju po sniženoj stopi PDV ("Službeni list RCG", br. 81/05, 2/06 i 10/</w:t>
      </w:r>
      <w:r>
        <w:t xml:space="preserve">06 i "Službeni list CG", br. 6/08, 46/08, 11/09, 62/15, 69/15, 21/16, 32/16, 37/16, 58/16, 65/16, 43/19, 51/19, 71/21, 93/21, 143/21, 7/22, 17/22, 31/22, 103/22, 137/22 i 7/23) u </w:t>
      </w:r>
      <w:r>
        <w:t>č</w:t>
      </w:r>
      <w:r>
        <w:t>lanu 2 stav 4 poslije rije</w:t>
      </w:r>
      <w:r>
        <w:t>č</w:t>
      </w:r>
      <w:r>
        <w:t>i "kukuruza" dodaje se rije</w:t>
      </w:r>
      <w:r>
        <w:t>č</w:t>
      </w:r>
      <w:r>
        <w:t xml:space="preserve"> "je</w:t>
      </w:r>
      <w:r>
        <w:t>č</w:t>
      </w:r>
      <w:r>
        <w:t>ma".</w:t>
      </w:r>
    </w:p>
    <w:p w:rsidR="00000000" w:rsidRDefault="009B1846">
      <w:pPr>
        <w:pStyle w:val="T30X"/>
      </w:pPr>
      <w:r>
        <w:t>Poslije sta</w:t>
      </w:r>
      <w:r>
        <w:t>va 6 dodaje se novi stav koji glasi:</w:t>
      </w:r>
    </w:p>
    <w:p w:rsidR="00000000" w:rsidRDefault="009B1846">
      <w:pPr>
        <w:pStyle w:val="T30X"/>
      </w:pPr>
      <w:r>
        <w:t xml:space="preserve">"Svježim bijelim mladim i starim sirom iz stava 6 ovog </w:t>
      </w:r>
      <w:r>
        <w:t>č</w:t>
      </w:r>
      <w:r>
        <w:t>lana smatra se proizvod dobijen preradom sirovog mlijeka uz upotrebu sirila životinjskog porijekla i soli, bez upotrebe drugih dodataka, koji treba da bude:</w:t>
      </w:r>
    </w:p>
    <w:p w:rsidR="00000000" w:rsidRDefault="009B1846">
      <w:pPr>
        <w:pStyle w:val="T30X"/>
        <w:ind w:left="567" w:hanging="283"/>
      </w:pPr>
      <w:r>
        <w:t xml:space="preserve">   - s</w:t>
      </w:r>
      <w:r>
        <w:t xml:space="preserve">lojevito slagan, pravilnog </w:t>
      </w:r>
      <w:r>
        <w:t>č</w:t>
      </w:r>
      <w:r>
        <w:t>etvrtastog ili kružnog oblika, bez deformacija i ošte</w:t>
      </w:r>
      <w:r>
        <w:t>ć</w:t>
      </w:r>
      <w:r>
        <w:t xml:space="preserve">enja, debljine sloja od 1,5cm do 3cm, u presjeku zatvoren, </w:t>
      </w:r>
      <w:r>
        <w:t>č</w:t>
      </w:r>
      <w:r>
        <w:t>vrst i da u dubini nema homogenu masu, a da se prilikom rezanja može lomiti,</w:t>
      </w:r>
    </w:p>
    <w:p w:rsidR="00000000" w:rsidRDefault="009B1846">
      <w:pPr>
        <w:pStyle w:val="T30X"/>
        <w:ind w:left="567" w:hanging="283"/>
      </w:pPr>
      <w:r>
        <w:t xml:space="preserve">   - bijele do bijeložute boje, sredn</w:t>
      </w:r>
      <w:r>
        <w:t xml:space="preserve">je </w:t>
      </w:r>
      <w:r>
        <w:t>č</w:t>
      </w:r>
      <w:r>
        <w:t>vrstine i ujedna</w:t>
      </w:r>
      <w:r>
        <w:t>č</w:t>
      </w:r>
      <w:r>
        <w:t>ene konzistencije,</w:t>
      </w:r>
    </w:p>
    <w:p w:rsidR="00000000" w:rsidRDefault="009B1846">
      <w:pPr>
        <w:pStyle w:val="T30X"/>
        <w:ind w:left="567" w:hanging="283"/>
      </w:pPr>
      <w:r>
        <w:t xml:space="preserve">   - upakovan u odgovaraju</w:t>
      </w:r>
      <w:r>
        <w:t>ć</w:t>
      </w:r>
      <w:r>
        <w:t xml:space="preserve">e posude i </w:t>
      </w:r>
      <w:r>
        <w:t>č</w:t>
      </w:r>
      <w:r>
        <w:t>uva se isklju</w:t>
      </w:r>
      <w:r>
        <w:t>č</w:t>
      </w:r>
      <w:r>
        <w:t>ivo u salamuri."</w:t>
      </w:r>
    </w:p>
    <w:p w:rsidR="00000000" w:rsidRDefault="009B1846">
      <w:pPr>
        <w:pStyle w:val="T30X"/>
      </w:pPr>
      <w:r>
        <w:t>Dosadašnji st. 7 do 14 postaju st. 8 do 15.</w:t>
      </w:r>
    </w:p>
    <w:p w:rsidR="00000000" w:rsidRDefault="009B1846">
      <w:pPr>
        <w:pStyle w:val="C30X"/>
      </w:pPr>
      <w:r>
        <w:t>Č</w:t>
      </w:r>
      <w:r>
        <w:t>lan 2</w:t>
      </w:r>
    </w:p>
    <w:p w:rsidR="00000000" w:rsidRDefault="009B1846">
      <w:pPr>
        <w:pStyle w:val="T30X"/>
      </w:pPr>
      <w:r>
        <w:t xml:space="preserve">U </w:t>
      </w:r>
      <w:r>
        <w:t>č</w:t>
      </w:r>
      <w:r>
        <w:t>lanu 9a stav 1 rije</w:t>
      </w:r>
      <w:r>
        <w:t>č</w:t>
      </w:r>
      <w:r>
        <w:t>i: "ovog pravilnika" zamjenjuju se rije</w:t>
      </w:r>
      <w:r>
        <w:t>č</w:t>
      </w:r>
      <w:r>
        <w:t>ima: "</w:t>
      </w:r>
      <w:r>
        <w:t>č</w:t>
      </w:r>
      <w:r>
        <w:t>lana 24a stav 1 ta</w:t>
      </w:r>
      <w:r>
        <w:t>č</w:t>
      </w:r>
      <w:r>
        <w:t xml:space="preserve">ka 6c </w:t>
      </w:r>
      <w:r>
        <w:t>Zakona".</w:t>
      </w:r>
    </w:p>
    <w:p w:rsidR="00000000" w:rsidRDefault="009B1846">
      <w:pPr>
        <w:pStyle w:val="C30X"/>
      </w:pPr>
      <w:r>
        <w:t>Č</w:t>
      </w:r>
      <w:r>
        <w:t>lan 3</w:t>
      </w:r>
    </w:p>
    <w:p w:rsidR="00000000" w:rsidRDefault="009B1846">
      <w:pPr>
        <w:pStyle w:val="T30X"/>
      </w:pPr>
      <w:r>
        <w:t xml:space="preserve">Poslije </w:t>
      </w:r>
      <w:r>
        <w:t>č</w:t>
      </w:r>
      <w:r>
        <w:t xml:space="preserve">lana 9a dodaje se novi </w:t>
      </w:r>
      <w:r>
        <w:t>č</w:t>
      </w:r>
      <w:r>
        <w:t>lan koji glasi:</w:t>
      </w:r>
    </w:p>
    <w:p w:rsidR="00000000" w:rsidRDefault="009B1846">
      <w:pPr>
        <w:pStyle w:val="T30X"/>
      </w:pPr>
      <w:r>
        <w:t>"</w:t>
      </w:r>
      <w:r>
        <w:t>Č</w:t>
      </w:r>
      <w:r>
        <w:t>lan 9b</w:t>
      </w:r>
    </w:p>
    <w:p w:rsidR="00000000" w:rsidRDefault="009B1846">
      <w:pPr>
        <w:pStyle w:val="T30X"/>
      </w:pPr>
      <w:r>
        <w:t>Vodom za pi</w:t>
      </w:r>
      <w:r>
        <w:t>ć</w:t>
      </w:r>
      <w:r>
        <w:t xml:space="preserve">e, u smislu </w:t>
      </w:r>
      <w:r>
        <w:t>č</w:t>
      </w:r>
      <w:r>
        <w:t>lana 24a stav 1 ta</w:t>
      </w:r>
      <w:r>
        <w:t>č</w:t>
      </w:r>
      <w:r>
        <w:t>ka 7 Zakona, smatra se voda koja se isporu</w:t>
      </w:r>
      <w:r>
        <w:t>č</w:t>
      </w:r>
      <w:r>
        <w:t>uje vodovodnom mrežom."</w:t>
      </w:r>
    </w:p>
    <w:p w:rsidR="00000000" w:rsidRDefault="009B1846">
      <w:pPr>
        <w:pStyle w:val="C30X"/>
      </w:pPr>
      <w:r>
        <w:t>Č</w:t>
      </w:r>
      <w:r>
        <w:t>lan 4</w:t>
      </w:r>
    </w:p>
    <w:p w:rsidR="00000000" w:rsidRDefault="009B1846">
      <w:pPr>
        <w:pStyle w:val="T30X"/>
      </w:pPr>
      <w:r>
        <w:t xml:space="preserve">Poslije </w:t>
      </w:r>
      <w:r>
        <w:t>č</w:t>
      </w:r>
      <w:r>
        <w:t xml:space="preserve">lana 10b dodaje se sedam novih </w:t>
      </w:r>
      <w:r>
        <w:t>č</w:t>
      </w:r>
      <w:r>
        <w:t>lanova koji glase:</w:t>
      </w:r>
    </w:p>
    <w:p w:rsidR="00000000" w:rsidRDefault="009B1846">
      <w:pPr>
        <w:pStyle w:val="T30X"/>
      </w:pPr>
      <w:r>
        <w:t>"</w:t>
      </w:r>
      <w:r>
        <w:t>Č</w:t>
      </w:r>
      <w:r>
        <w:t>la</w:t>
      </w:r>
      <w:r>
        <w:t>n 10c</w:t>
      </w:r>
    </w:p>
    <w:p w:rsidR="00000000" w:rsidRDefault="009B1846">
      <w:pPr>
        <w:pStyle w:val="T30X"/>
      </w:pPr>
      <w:r>
        <w:t>Dnevnom i periodi</w:t>
      </w:r>
      <w:r>
        <w:t>č</w:t>
      </w:r>
      <w:r>
        <w:t xml:space="preserve">nom štampom, u smislu </w:t>
      </w:r>
      <w:r>
        <w:t>č</w:t>
      </w:r>
      <w:r>
        <w:t>lana 24a stav 1 ta</w:t>
      </w:r>
      <w:r>
        <w:t>č</w:t>
      </w:r>
      <w:r>
        <w:t>ka 8 Zakona, smatraju se dnevni i nedeljni štampani mediji, u pisanom i elektronskom obliku, kao i internetske publikacije.</w:t>
      </w:r>
    </w:p>
    <w:p w:rsidR="00000000" w:rsidRDefault="009B1846">
      <w:pPr>
        <w:pStyle w:val="T30X"/>
      </w:pPr>
      <w:r>
        <w:t>Č</w:t>
      </w:r>
      <w:r>
        <w:t>lan 10</w:t>
      </w:r>
      <w:r>
        <w:t>č</w:t>
      </w:r>
    </w:p>
    <w:p w:rsidR="00000000" w:rsidRDefault="009B1846">
      <w:pPr>
        <w:pStyle w:val="T30X"/>
      </w:pPr>
      <w:r>
        <w:t>Uslugom javnog prevoza putnika i njihovog prtljaga, u smi</w:t>
      </w:r>
      <w:r>
        <w:t xml:space="preserve">slu </w:t>
      </w:r>
      <w:r>
        <w:t>č</w:t>
      </w:r>
      <w:r>
        <w:t>lana 24a stav 1 ta</w:t>
      </w:r>
      <w:r>
        <w:t>č</w:t>
      </w:r>
      <w:r>
        <w:t>ka 9 Zakona, smatra se prevoz putnika i njihovog prtljaga u gradskom, prigradskom, me</w:t>
      </w:r>
      <w:r>
        <w:t>đ</w:t>
      </w:r>
      <w:r>
        <w:t>ugradskom i me</w:t>
      </w:r>
      <w:r>
        <w:t>đ</w:t>
      </w:r>
      <w:r>
        <w:t>u narodnom prevozu, osim prevoza za koji je u skladu sa Zakonom propisano poresko oslobo</w:t>
      </w:r>
      <w:r>
        <w:t>đ</w:t>
      </w:r>
      <w:r>
        <w:t>enje.</w:t>
      </w:r>
    </w:p>
    <w:p w:rsidR="00000000" w:rsidRDefault="009B1846">
      <w:pPr>
        <w:pStyle w:val="T30X"/>
      </w:pPr>
      <w:r>
        <w:t>Č</w:t>
      </w:r>
      <w:r>
        <w:t>lan 10</w:t>
      </w:r>
      <w:r>
        <w:t>ć</w:t>
      </w:r>
    </w:p>
    <w:p w:rsidR="00000000" w:rsidRDefault="009B1846">
      <w:pPr>
        <w:pStyle w:val="T30X"/>
      </w:pPr>
      <w:r>
        <w:t>Uslugom javne higijene, u s</w:t>
      </w:r>
      <w:r>
        <w:t xml:space="preserve">mislu </w:t>
      </w:r>
      <w:r>
        <w:t>č</w:t>
      </w:r>
      <w:r>
        <w:t>lana 24a stav 1 ta</w:t>
      </w:r>
      <w:r>
        <w:t>č</w:t>
      </w:r>
      <w:r>
        <w:t>ka 10 Zakona, smatra se odvo</w:t>
      </w:r>
      <w:r>
        <w:t>đ</w:t>
      </w:r>
      <w:r>
        <w:t xml:space="preserve">enje komunalnih otpadnih voda, </w:t>
      </w:r>
      <w:r>
        <w:t>č</w:t>
      </w:r>
      <w:r>
        <w:t>iš</w:t>
      </w:r>
      <w:r>
        <w:t>ć</w:t>
      </w:r>
      <w:r>
        <w:t xml:space="preserve">enje snijega, </w:t>
      </w:r>
      <w:r>
        <w:t>č</w:t>
      </w:r>
      <w:r>
        <w:t>iš</w:t>
      </w:r>
      <w:r>
        <w:t>ć</w:t>
      </w:r>
      <w:r>
        <w:t>enje i pranje gradskih ulica i ulica u naseljima, transport, prerada i odlaganje ili drugi postupci zbrinjavanja komunalnog otpada, u skladu sa zako</w:t>
      </w:r>
      <w:r>
        <w:t>nom kojim se ure</w:t>
      </w:r>
      <w:r>
        <w:t>đ</w:t>
      </w:r>
      <w:r>
        <w:t>uju komunalne djelatnosti.</w:t>
      </w:r>
    </w:p>
    <w:p w:rsidR="00000000" w:rsidRDefault="009B1846">
      <w:pPr>
        <w:pStyle w:val="T30X"/>
      </w:pPr>
      <w:r>
        <w:t>Č</w:t>
      </w:r>
      <w:r>
        <w:t>lan 10d</w:t>
      </w:r>
    </w:p>
    <w:p w:rsidR="00000000" w:rsidRDefault="009B1846">
      <w:pPr>
        <w:pStyle w:val="T30X"/>
      </w:pPr>
      <w:r>
        <w:t xml:space="preserve">Pogrebnim uslugama i proizvodima, u smislu </w:t>
      </w:r>
      <w:r>
        <w:t>č</w:t>
      </w:r>
      <w:r>
        <w:t>lana 24a stav 1 ta</w:t>
      </w:r>
      <w:r>
        <w:t>č</w:t>
      </w:r>
      <w:r>
        <w:t>ka 11 Zakona, smatraju se:</w:t>
      </w:r>
    </w:p>
    <w:p w:rsidR="00000000" w:rsidRDefault="009B1846">
      <w:pPr>
        <w:pStyle w:val="T30X"/>
        <w:ind w:left="567" w:hanging="283"/>
      </w:pPr>
      <w:r>
        <w:t xml:space="preserve">   - usluge sahranjivanja ili kremiranja, prodaja grobnih mjesta i izdavanje grobova u zakup, uklju</w:t>
      </w:r>
      <w:r>
        <w:t>č</w:t>
      </w:r>
      <w:r>
        <w:t>uju</w:t>
      </w:r>
      <w:r>
        <w:t>ć</w:t>
      </w:r>
      <w:r>
        <w:t>i ure</w:t>
      </w:r>
      <w:r>
        <w:t>đ</w:t>
      </w:r>
      <w:r>
        <w:t>ivanje i održavanje groblja i objekata koji se nalaze u okviru groblja (mrtva</w:t>
      </w:r>
      <w:r>
        <w:t>č</w:t>
      </w:r>
      <w:r>
        <w:t>nica, kapela i krematorijum), u skladu sa zakonom kojim se ure</w:t>
      </w:r>
      <w:r>
        <w:t>đ</w:t>
      </w:r>
      <w:r>
        <w:t>uju komunalne djelatnosti, i</w:t>
      </w:r>
    </w:p>
    <w:p w:rsidR="00000000" w:rsidRDefault="009B1846">
      <w:pPr>
        <w:pStyle w:val="T30X"/>
        <w:ind w:left="567" w:hanging="283"/>
      </w:pPr>
      <w:r>
        <w:lastRenderedPageBreak/>
        <w:t xml:space="preserve">   - proizvodi povezani sa pogrebnim uslugama, i to: kov</w:t>
      </w:r>
      <w:r>
        <w:t>č</w:t>
      </w:r>
      <w:r>
        <w:t>ezi, sarkofazi, uklju</w:t>
      </w:r>
      <w:r>
        <w:t>č</w:t>
      </w:r>
      <w:r>
        <w:t>uju</w:t>
      </w:r>
      <w:r>
        <w:t>ć</w:t>
      </w:r>
      <w:r>
        <w:t>i u</w:t>
      </w:r>
      <w:r>
        <w:t>loške za sahrane i prevoz, ume, sanduci za kosti, simboli za sahranu isklju</w:t>
      </w:r>
      <w:r>
        <w:t>č</w:t>
      </w:r>
      <w:r>
        <w:t>ivo za kov</w:t>
      </w:r>
      <w:r>
        <w:t>č</w:t>
      </w:r>
      <w:r>
        <w:t>eg i za sarkofag, tekstil za kov</w:t>
      </w:r>
      <w:r>
        <w:t>č</w:t>
      </w:r>
      <w:r>
        <w:t>eg i za sarkofag, prekriva</w:t>
      </w:r>
      <w:r>
        <w:t>č</w:t>
      </w:r>
      <w:r>
        <w:t>i, vre</w:t>
      </w:r>
      <w:r>
        <w:t>ć</w:t>
      </w:r>
      <w:r>
        <w:t>e za sahranu za pokojnika, žalbene knjige, pogrebna floristika (sa žalbenim trakama, aranžirani vijenc</w:t>
      </w:r>
      <w:r>
        <w:t>i, buketi i ikebane) i pogrebni aranžmani svije</w:t>
      </w:r>
      <w:r>
        <w:t>ć</w:t>
      </w:r>
      <w:r>
        <w:t>a.</w:t>
      </w:r>
    </w:p>
    <w:p w:rsidR="00000000" w:rsidRDefault="009B1846">
      <w:pPr>
        <w:pStyle w:val="T30X"/>
      </w:pPr>
      <w:r>
        <w:t>Č</w:t>
      </w:r>
      <w:r>
        <w:t>lan 10dž</w:t>
      </w:r>
    </w:p>
    <w:p w:rsidR="00000000" w:rsidRDefault="009B1846">
      <w:pPr>
        <w:pStyle w:val="T30X"/>
      </w:pPr>
      <w:r>
        <w:t xml:space="preserve">Peletom za grijanje, u smislu </w:t>
      </w:r>
      <w:r>
        <w:t>č</w:t>
      </w:r>
      <w:r>
        <w:t>lana 24a stav 1 ta</w:t>
      </w:r>
      <w:r>
        <w:t>č</w:t>
      </w:r>
      <w:r>
        <w:t>ka 17 Zakona, smatraju se proizvodi koji su dobijeni sakupljanjem strugotine, piljevine, iverja i drugih ostataka, odnosno otpadaka od drvne biom</w:t>
      </w:r>
      <w:r>
        <w:t>ase, direktno pod pritiskom ili dodavanjem vezivnog sredstva.</w:t>
      </w:r>
    </w:p>
    <w:p w:rsidR="00000000" w:rsidRDefault="009B1846">
      <w:pPr>
        <w:pStyle w:val="T30X"/>
      </w:pPr>
      <w:r>
        <w:t>Č</w:t>
      </w:r>
      <w:r>
        <w:t>lan 10</w:t>
      </w:r>
      <w:r>
        <w:t>đ</w:t>
      </w:r>
    </w:p>
    <w:p w:rsidR="00000000" w:rsidRDefault="009B1846">
      <w:pPr>
        <w:pStyle w:val="T30X"/>
      </w:pPr>
      <w:r>
        <w:t xml:space="preserve">Pelenama za bebe, u smislu </w:t>
      </w:r>
      <w:r>
        <w:t>č</w:t>
      </w:r>
      <w:r>
        <w:t>lana 24a stav 1 ta</w:t>
      </w:r>
      <w:r>
        <w:t>č</w:t>
      </w:r>
      <w:r>
        <w:t>ka 19 Zakona, smatraju se proizvodi tarifne oznake: 9619 00 30 20, 9619 00 50 10, 9619 00 81 10.</w:t>
      </w:r>
    </w:p>
    <w:p w:rsidR="00000000" w:rsidRDefault="009B1846">
      <w:pPr>
        <w:pStyle w:val="T30X"/>
      </w:pPr>
      <w:r>
        <w:t>Č</w:t>
      </w:r>
      <w:r>
        <w:t>lan 10e</w:t>
      </w:r>
    </w:p>
    <w:p w:rsidR="00000000" w:rsidRDefault="009B1846">
      <w:pPr>
        <w:pStyle w:val="T30X"/>
      </w:pPr>
      <w:r>
        <w:t>Solarnim panelima (plo</w:t>
      </w:r>
      <w:r>
        <w:t>č</w:t>
      </w:r>
      <w:r>
        <w:t>ama), u s</w:t>
      </w:r>
      <w:r>
        <w:t xml:space="preserve">mislu </w:t>
      </w:r>
      <w:r>
        <w:t>č</w:t>
      </w:r>
      <w:r>
        <w:t>lana 24a stav 1 ta</w:t>
      </w:r>
      <w:r>
        <w:t>č</w:t>
      </w:r>
      <w:r>
        <w:t xml:space="preserve">ka 20 Zakona, smatraju se fotonaponske </w:t>
      </w:r>
      <w:r>
        <w:t>ć</w:t>
      </w:r>
      <w:r>
        <w:t>elije sastavljene u modele ili plo</w:t>
      </w:r>
      <w:r>
        <w:t>č</w:t>
      </w:r>
      <w:r>
        <w:t>e koji se sastoje od okvira šupljih profola izgra</w:t>
      </w:r>
      <w:r>
        <w:t>đ</w:t>
      </w:r>
      <w:r>
        <w:t>enih od aluminijuma sa zaštitnim kaljenim staklom sa prednje strane, a koji sadrži raspore</w:t>
      </w:r>
      <w:r>
        <w:t>đ</w:t>
      </w:r>
      <w:r>
        <w:t>ene fotosnopsk</w:t>
      </w:r>
      <w:r>
        <w:t xml:space="preserve">e </w:t>
      </w:r>
      <w:r>
        <w:t>ć</w:t>
      </w:r>
      <w:r>
        <w:t>elije, i taj panel treba da je opremljen termalnim priklju</w:t>
      </w:r>
      <w:r>
        <w:t>č</w:t>
      </w:r>
      <w:r>
        <w:t>kom i razvodnom kutijom fotosnopskih modula (tarifna oznaka: 8541 43 00)."</w:t>
      </w:r>
    </w:p>
    <w:p w:rsidR="00000000" w:rsidRDefault="009B1846">
      <w:pPr>
        <w:pStyle w:val="C30X"/>
      </w:pPr>
      <w:r>
        <w:t>Č</w:t>
      </w:r>
      <w:r>
        <w:t>lan 5</w:t>
      </w:r>
    </w:p>
    <w:p w:rsidR="00000000" w:rsidRDefault="009B1846">
      <w:pPr>
        <w:pStyle w:val="T30X"/>
      </w:pPr>
      <w:r>
        <w:t>Ovaj pravilnik stupa na snagu osmog dana od dana objavljivanja u "Službenom listu Crne Gore".</w:t>
      </w:r>
    </w:p>
    <w:p w:rsidR="00000000" w:rsidRDefault="009B1846">
      <w:pPr>
        <w:pStyle w:val="N01Z"/>
      </w:pPr>
      <w:r>
        <w:t>Broj: 07-040/23-15</w:t>
      </w:r>
      <w:r>
        <w:t>8/3</w:t>
      </w:r>
    </w:p>
    <w:p w:rsidR="00000000" w:rsidRDefault="009B1846">
      <w:pPr>
        <w:pStyle w:val="N01Z"/>
      </w:pPr>
      <w:r>
        <w:t>Podgorica, 20. aprila 2023. godine</w:t>
      </w:r>
    </w:p>
    <w:p w:rsidR="00000000" w:rsidRDefault="009B1846">
      <w:pPr>
        <w:pStyle w:val="N01Z"/>
      </w:pPr>
      <w:r>
        <w:t>Ministar,</w:t>
      </w:r>
    </w:p>
    <w:p w:rsidR="009B1846" w:rsidRDefault="009B1846">
      <w:pPr>
        <w:pStyle w:val="N01Z"/>
      </w:pPr>
      <w:r>
        <w:t>mr Aleksandar Damjanovi</w:t>
      </w:r>
      <w:r>
        <w:t>ć</w:t>
      </w:r>
      <w:r>
        <w:t>, s.r.</w:t>
      </w:r>
    </w:p>
    <w:sectPr w:rsidR="009B1846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846" w:rsidRDefault="009B1846">
      <w:r>
        <w:separator/>
      </w:r>
    </w:p>
  </w:endnote>
  <w:endnote w:type="continuationSeparator" w:id="0">
    <w:p w:rsidR="009B1846" w:rsidRDefault="009B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9B1846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9B1846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57862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9B1846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9B1846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57862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846" w:rsidRDefault="009B1846">
      <w:r>
        <w:separator/>
      </w:r>
    </w:p>
  </w:footnote>
  <w:footnote w:type="continuationSeparator" w:id="0">
    <w:p w:rsidR="009B1846" w:rsidRDefault="009B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B1846">
    <w:pPr>
      <w:pStyle w:val="Header"/>
    </w:pPr>
    <w:r>
      <w:t>Katalog propisa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B1846">
    <w:pPr>
      <w:pStyle w:val="Header"/>
    </w:pPr>
    <w:r>
      <w:t>Katalog propisa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62"/>
    <w:rsid w:val="009B1846"/>
    <w:rsid w:val="00B5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4E8560-494C-44E3-B984-6B1278C4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</vt:lpstr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</dc:title>
  <dc:subject></dc:subject>
  <dc:creator></dc:creator>
  <cp:keywords/>
  <dc:description/>
  <cp:lastModifiedBy>Irina Bulatovic</cp:lastModifiedBy>
  <cp:revision>2</cp:revision>
  <dcterms:created xsi:type="dcterms:W3CDTF">2023-05-03T08:23:00Z</dcterms:created>
  <dcterms:modified xsi:type="dcterms:W3CDTF">2023-05-03T08:23:00Z</dcterms:modified>
</cp:coreProperties>
</file>