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FECB79" w14:textId="77777777" w:rsidR="00641AB6" w:rsidRPr="00377759" w:rsidRDefault="00641AB6" w:rsidP="00641AB6">
      <w:pPr>
        <w:jc w:val="center"/>
        <w:rPr>
          <w:rFonts w:ascii="Arial" w:eastAsia="Times New Roman" w:hAnsi="Arial" w:cs="Arial"/>
          <w:b/>
          <w:noProof w:val="0"/>
          <w:sz w:val="20"/>
          <w:szCs w:val="20"/>
        </w:rPr>
      </w:pPr>
      <w:r w:rsidRPr="00377759">
        <w:rPr>
          <w:rFonts w:ascii="Arial" w:eastAsia="Times New Roman" w:hAnsi="Arial" w:cs="Arial"/>
          <w:b/>
          <w:noProof w:val="0"/>
          <w:sz w:val="20"/>
          <w:szCs w:val="20"/>
        </w:rPr>
        <w:t>JEDINSTVENI DOKUMENT</w:t>
      </w:r>
    </w:p>
    <w:p w14:paraId="75D0951B" w14:textId="77777777" w:rsidR="00641AB6" w:rsidRPr="009D4D4C" w:rsidRDefault="00344F8D" w:rsidP="009D4D4C">
      <w:pPr>
        <w:spacing w:after="120"/>
        <w:jc w:val="center"/>
        <w:rPr>
          <w:rFonts w:ascii="Arial" w:eastAsia="Times New Roman" w:hAnsi="Arial" w:cs="Arial"/>
          <w:noProof w:val="0"/>
          <w:sz w:val="20"/>
          <w:szCs w:val="20"/>
        </w:rPr>
      </w:pPr>
      <w:r w:rsidRPr="009D4D4C">
        <w:rPr>
          <w:rFonts w:ascii="Arial" w:hAnsi="Arial" w:cs="Arial"/>
          <w:noProof w:val="0"/>
          <w:sz w:val="20"/>
          <w:szCs w:val="20"/>
        </w:rPr>
        <w:t>Zaštićena oznaka porijekla</w:t>
      </w:r>
      <w:r w:rsidR="009D4D4C" w:rsidRPr="009D4D4C">
        <w:rPr>
          <w:rFonts w:ascii="Arial" w:hAnsi="Arial" w:cs="Arial"/>
          <w:noProof w:val="0"/>
          <w:sz w:val="20"/>
          <w:szCs w:val="20"/>
        </w:rPr>
        <w:t xml:space="preserve"> Jadransko zaleđe</w:t>
      </w:r>
    </w:p>
    <w:tbl>
      <w:tblPr>
        <w:tblStyle w:val="TableGrid"/>
        <w:tblW w:w="9810" w:type="dxa"/>
        <w:tblInd w:w="-432" w:type="dxa"/>
        <w:tblLook w:val="04A0" w:firstRow="1" w:lastRow="0" w:firstColumn="1" w:lastColumn="0" w:noHBand="0" w:noVBand="1"/>
      </w:tblPr>
      <w:tblGrid>
        <w:gridCol w:w="2714"/>
        <w:gridCol w:w="1516"/>
        <w:gridCol w:w="5580"/>
      </w:tblGrid>
      <w:tr w:rsidR="00377759" w:rsidRPr="000A7A3B" w14:paraId="5F9F799D" w14:textId="77777777" w:rsidTr="0006219D">
        <w:tc>
          <w:tcPr>
            <w:tcW w:w="4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52255" w14:textId="77777777" w:rsidR="00641AB6" w:rsidRPr="000A7A3B" w:rsidRDefault="00641AB6">
            <w:pPr>
              <w:spacing w:before="100" w:beforeAutospacing="1" w:after="100" w:afterAutospacing="1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0A7A3B">
              <w:rPr>
                <w:rFonts w:ascii="Arial" w:hAnsi="Arial" w:cs="Arial"/>
                <w:noProof w:val="0"/>
                <w:sz w:val="18"/>
                <w:szCs w:val="18"/>
              </w:rPr>
              <w:t>Datum prijema (DD/MM/GGGG) </w:t>
            </w:r>
            <w:r w:rsidRPr="000A7A3B">
              <w:rPr>
                <w:rFonts w:ascii="Arial" w:hAnsi="Arial" w:cs="Arial"/>
                <w:i/>
                <w:noProof w:val="0"/>
                <w:sz w:val="18"/>
                <w:szCs w:val="18"/>
              </w:rPr>
              <w:t>(popunjava nadležna institucija)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3004E" w14:textId="77777777" w:rsidR="00641AB6" w:rsidRPr="000A7A3B" w:rsidRDefault="00641AB6">
            <w:pPr>
              <w:spacing w:before="100" w:beforeAutospacing="1" w:after="100" w:afterAutospacing="1"/>
              <w:rPr>
                <w:rFonts w:ascii="Arial" w:hAnsi="Arial" w:cs="Arial"/>
                <w:noProof w:val="0"/>
                <w:sz w:val="18"/>
                <w:szCs w:val="18"/>
              </w:rPr>
            </w:pPr>
          </w:p>
        </w:tc>
      </w:tr>
      <w:tr w:rsidR="00377759" w:rsidRPr="000A7A3B" w14:paraId="7E73D9AA" w14:textId="77777777" w:rsidTr="0006219D">
        <w:tc>
          <w:tcPr>
            <w:tcW w:w="4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96E9B" w14:textId="77777777" w:rsidR="00641AB6" w:rsidRPr="000A7A3B" w:rsidRDefault="00641AB6">
            <w:pPr>
              <w:spacing w:before="100" w:beforeAutospacing="1" w:after="100" w:afterAutospacing="1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0A7A3B">
              <w:rPr>
                <w:rFonts w:ascii="Arial" w:hAnsi="Arial" w:cs="Arial"/>
                <w:noProof w:val="0"/>
                <w:sz w:val="18"/>
                <w:szCs w:val="18"/>
              </w:rPr>
              <w:t xml:space="preserve">Broj stranica </w:t>
            </w:r>
            <w:r w:rsidRPr="000A7A3B">
              <w:rPr>
                <w:rFonts w:ascii="Arial" w:hAnsi="Arial" w:cs="Arial"/>
                <w:i/>
                <w:noProof w:val="0"/>
                <w:sz w:val="18"/>
                <w:szCs w:val="18"/>
              </w:rPr>
              <w:t>(max. 5 uključujući ovu stranicu)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4D95E" w14:textId="1EC3B02B" w:rsidR="00641AB6" w:rsidRPr="00D9151F" w:rsidRDefault="00D9151F">
            <w:pPr>
              <w:spacing w:before="100" w:beforeAutospacing="1" w:after="100" w:afterAutospacing="1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D9151F">
              <w:rPr>
                <w:rFonts w:ascii="Arial" w:hAnsi="Arial" w:cs="Arial"/>
                <w:noProof w:val="0"/>
                <w:sz w:val="18"/>
                <w:szCs w:val="18"/>
              </w:rPr>
              <w:t>4</w:t>
            </w:r>
            <w:r w:rsidR="00072E7A" w:rsidRPr="00D9151F">
              <w:rPr>
                <w:rFonts w:ascii="Arial" w:hAnsi="Arial" w:cs="Arial"/>
                <w:noProof w:val="0"/>
                <w:sz w:val="18"/>
                <w:szCs w:val="18"/>
              </w:rPr>
              <w:t xml:space="preserve"> (</w:t>
            </w:r>
            <w:r w:rsidRPr="00D9151F">
              <w:rPr>
                <w:rFonts w:ascii="Arial" w:hAnsi="Arial" w:cs="Arial"/>
                <w:noProof w:val="0"/>
                <w:sz w:val="18"/>
                <w:szCs w:val="18"/>
              </w:rPr>
              <w:t>č</w:t>
            </w:r>
            <w:r w:rsidR="00072E7A" w:rsidRPr="00D9151F">
              <w:rPr>
                <w:rFonts w:ascii="Arial" w:hAnsi="Arial" w:cs="Arial"/>
                <w:noProof w:val="0"/>
                <w:sz w:val="18"/>
                <w:szCs w:val="18"/>
              </w:rPr>
              <w:t>et</w:t>
            </w:r>
            <w:r w:rsidRPr="00D9151F">
              <w:rPr>
                <w:rFonts w:ascii="Arial" w:hAnsi="Arial" w:cs="Arial"/>
                <w:noProof w:val="0"/>
                <w:sz w:val="18"/>
                <w:szCs w:val="18"/>
              </w:rPr>
              <w:t>iri</w:t>
            </w:r>
            <w:r w:rsidR="00072E7A" w:rsidRPr="00D9151F">
              <w:rPr>
                <w:rFonts w:ascii="Arial" w:hAnsi="Arial" w:cs="Arial"/>
                <w:noProof w:val="0"/>
                <w:sz w:val="18"/>
                <w:szCs w:val="18"/>
              </w:rPr>
              <w:t>)</w:t>
            </w:r>
          </w:p>
        </w:tc>
      </w:tr>
      <w:tr w:rsidR="00377759" w:rsidRPr="000A7A3B" w14:paraId="756C7E43" w14:textId="77777777" w:rsidTr="0006219D">
        <w:tc>
          <w:tcPr>
            <w:tcW w:w="4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24BF7" w14:textId="77777777" w:rsidR="00641AB6" w:rsidRPr="000A7A3B" w:rsidRDefault="00641AB6">
            <w:pPr>
              <w:spacing w:before="100" w:beforeAutospacing="1" w:after="100" w:afterAutospacing="1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0A7A3B">
              <w:rPr>
                <w:rFonts w:ascii="Arial" w:hAnsi="Arial" w:cs="Arial"/>
                <w:noProof w:val="0"/>
                <w:sz w:val="18"/>
                <w:szCs w:val="18"/>
              </w:rPr>
              <w:t>Jezik na kojem se podnosi zahtjev* 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90A49" w14:textId="77777777" w:rsidR="00641AB6" w:rsidRPr="000A7A3B" w:rsidRDefault="001B4182">
            <w:pPr>
              <w:spacing w:before="100" w:beforeAutospacing="1" w:after="100" w:afterAutospacing="1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0A7A3B">
              <w:rPr>
                <w:rFonts w:ascii="Arial" w:hAnsi="Arial" w:cs="Arial"/>
                <w:noProof w:val="0"/>
                <w:sz w:val="18"/>
                <w:szCs w:val="18"/>
              </w:rPr>
              <w:t>crnogorski</w:t>
            </w:r>
          </w:p>
        </w:tc>
      </w:tr>
      <w:tr w:rsidR="00377759" w:rsidRPr="000A7A3B" w14:paraId="0A08F9BC" w14:textId="77777777" w:rsidTr="0006219D">
        <w:tc>
          <w:tcPr>
            <w:tcW w:w="4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4D82F" w14:textId="77777777" w:rsidR="00641AB6" w:rsidRPr="000A7A3B" w:rsidRDefault="00641AB6">
            <w:pPr>
              <w:spacing w:before="100" w:beforeAutospacing="1" w:after="100" w:afterAutospacing="1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0A7A3B">
              <w:rPr>
                <w:rFonts w:ascii="Arial" w:hAnsi="Arial" w:cs="Arial"/>
                <w:noProof w:val="0"/>
                <w:sz w:val="18"/>
                <w:szCs w:val="18"/>
              </w:rPr>
              <w:t>Djelovodni broj </w:t>
            </w:r>
            <w:r w:rsidRPr="000A7A3B">
              <w:rPr>
                <w:rFonts w:ascii="Arial" w:hAnsi="Arial" w:cs="Arial"/>
                <w:i/>
                <w:noProof w:val="0"/>
                <w:sz w:val="18"/>
                <w:szCs w:val="18"/>
              </w:rPr>
              <w:t>(popunjava nadležna institucija)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6690E" w14:textId="77777777" w:rsidR="00641AB6" w:rsidRPr="000A7A3B" w:rsidRDefault="00641AB6">
            <w:pPr>
              <w:spacing w:before="100" w:beforeAutospacing="1" w:after="100" w:afterAutospacing="1"/>
              <w:rPr>
                <w:rFonts w:ascii="Arial" w:hAnsi="Arial" w:cs="Arial"/>
                <w:noProof w:val="0"/>
                <w:sz w:val="18"/>
                <w:szCs w:val="18"/>
              </w:rPr>
            </w:pPr>
          </w:p>
        </w:tc>
      </w:tr>
      <w:tr w:rsidR="00377759" w:rsidRPr="000A7A3B" w14:paraId="46409984" w14:textId="77777777" w:rsidTr="0006219D">
        <w:tc>
          <w:tcPr>
            <w:tcW w:w="4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144E4" w14:textId="77777777" w:rsidR="00641AB6" w:rsidRPr="000A7A3B" w:rsidRDefault="00641AB6">
            <w:pPr>
              <w:spacing w:before="100" w:beforeAutospacing="1" w:after="100" w:afterAutospacing="1"/>
              <w:rPr>
                <w:rFonts w:ascii="Arial" w:hAnsi="Arial" w:cs="Arial"/>
                <w:noProof w:val="0"/>
                <w:sz w:val="18"/>
                <w:szCs w:val="18"/>
              </w:rPr>
            </w:pP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C9D05" w14:textId="77777777" w:rsidR="00641AB6" w:rsidRPr="000A7A3B" w:rsidRDefault="00641AB6">
            <w:pPr>
              <w:spacing w:before="100" w:beforeAutospacing="1" w:after="100" w:afterAutospacing="1"/>
              <w:rPr>
                <w:rFonts w:ascii="Arial" w:hAnsi="Arial" w:cs="Arial"/>
                <w:noProof w:val="0"/>
                <w:sz w:val="18"/>
                <w:szCs w:val="18"/>
              </w:rPr>
            </w:pPr>
          </w:p>
        </w:tc>
      </w:tr>
      <w:tr w:rsidR="00377759" w:rsidRPr="000A7A3B" w14:paraId="129D7026" w14:textId="77777777" w:rsidTr="0006219D">
        <w:tc>
          <w:tcPr>
            <w:tcW w:w="4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E287B" w14:textId="77777777" w:rsidR="00641AB6" w:rsidRPr="000A7A3B" w:rsidRDefault="00641AB6">
            <w:pPr>
              <w:spacing w:before="100" w:beforeAutospacing="1" w:after="100" w:afterAutospacing="1"/>
              <w:rPr>
                <w:rFonts w:ascii="Arial" w:hAnsi="Arial" w:cs="Arial"/>
                <w:b/>
                <w:noProof w:val="0"/>
                <w:sz w:val="18"/>
                <w:szCs w:val="18"/>
              </w:rPr>
            </w:pPr>
            <w:r w:rsidRPr="000A7A3B">
              <w:rPr>
                <w:rFonts w:ascii="Arial" w:hAnsi="Arial" w:cs="Arial"/>
                <w:b/>
                <w:noProof w:val="0"/>
                <w:sz w:val="18"/>
                <w:szCs w:val="18"/>
              </w:rPr>
              <w:t>Podnosilac Zahtjeva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3D41E" w14:textId="77777777" w:rsidR="00641AB6" w:rsidRPr="000A7A3B" w:rsidRDefault="00641AB6">
            <w:pPr>
              <w:spacing w:before="100" w:beforeAutospacing="1" w:after="100" w:afterAutospacing="1"/>
              <w:rPr>
                <w:rFonts w:ascii="Arial" w:hAnsi="Arial" w:cs="Arial"/>
                <w:noProof w:val="0"/>
                <w:sz w:val="18"/>
                <w:szCs w:val="18"/>
              </w:rPr>
            </w:pPr>
          </w:p>
        </w:tc>
      </w:tr>
      <w:tr w:rsidR="00377759" w:rsidRPr="000A7A3B" w14:paraId="45AFD7CF" w14:textId="77777777" w:rsidTr="0006219D">
        <w:tc>
          <w:tcPr>
            <w:tcW w:w="4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40ED6" w14:textId="77777777" w:rsidR="00641AB6" w:rsidRPr="000A7A3B" w:rsidRDefault="00641AB6">
            <w:pPr>
              <w:spacing w:before="100" w:beforeAutospacing="1" w:after="100" w:afterAutospacing="1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0A7A3B">
              <w:rPr>
                <w:rFonts w:ascii="Arial" w:hAnsi="Arial" w:cs="Arial"/>
                <w:noProof w:val="0"/>
                <w:sz w:val="18"/>
                <w:szCs w:val="18"/>
              </w:rPr>
              <w:t>Ime fizičkog lica ili naziv pravnog lica 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A07F4" w14:textId="77777777" w:rsidR="00641AB6" w:rsidRPr="000A7A3B" w:rsidRDefault="003870A5" w:rsidP="00004D69">
            <w:pPr>
              <w:spacing w:before="100" w:beforeAutospacing="1" w:after="100" w:afterAutospacing="1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0A7A3B">
              <w:rPr>
                <w:rFonts w:ascii="Arial" w:hAnsi="Arial" w:cs="Arial"/>
                <w:noProof w:val="0"/>
                <w:sz w:val="18"/>
                <w:szCs w:val="18"/>
              </w:rPr>
              <w:t>„</w:t>
            </w:r>
            <w:r w:rsidR="00C34CD2" w:rsidRPr="000A7A3B">
              <w:rPr>
                <w:rFonts w:ascii="Arial" w:hAnsi="Arial" w:cs="Arial"/>
                <w:noProof w:val="0"/>
                <w:sz w:val="18"/>
                <w:szCs w:val="18"/>
              </w:rPr>
              <w:t>SK LAND - INVEST</w:t>
            </w:r>
            <w:r w:rsidRPr="000A7A3B">
              <w:rPr>
                <w:rFonts w:ascii="Arial" w:hAnsi="Arial" w:cs="Arial"/>
                <w:noProof w:val="0"/>
                <w:sz w:val="18"/>
                <w:szCs w:val="18"/>
              </w:rPr>
              <w:t>“</w:t>
            </w:r>
          </w:p>
        </w:tc>
      </w:tr>
      <w:tr w:rsidR="00377759" w:rsidRPr="000A7A3B" w14:paraId="28BA0EB5" w14:textId="77777777" w:rsidTr="0006219D">
        <w:tc>
          <w:tcPr>
            <w:tcW w:w="4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6F493" w14:textId="77777777" w:rsidR="00641AB6" w:rsidRPr="000A7A3B" w:rsidRDefault="00641AB6">
            <w:pPr>
              <w:spacing w:before="100" w:beforeAutospacing="1" w:after="100" w:afterAutospacing="1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0A7A3B">
              <w:rPr>
                <w:rFonts w:ascii="Arial" w:hAnsi="Arial" w:cs="Arial"/>
                <w:noProof w:val="0"/>
                <w:sz w:val="18"/>
                <w:szCs w:val="18"/>
              </w:rPr>
              <w:t>Puna adresa (naziv ulice i broj, mjesto/grad i poštanski broj, država)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14CBE" w14:textId="77777777" w:rsidR="00641AB6" w:rsidRPr="000A7A3B" w:rsidRDefault="00186242" w:rsidP="00186242">
            <w:pPr>
              <w:spacing w:before="100" w:beforeAutospacing="1" w:after="100" w:afterAutospacing="1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0A7A3B">
              <w:rPr>
                <w:rFonts w:ascii="Arial" w:hAnsi="Arial" w:cs="Arial"/>
                <w:noProof w:val="0"/>
                <w:sz w:val="18"/>
                <w:szCs w:val="18"/>
              </w:rPr>
              <w:t xml:space="preserve">Crna Gora, </w:t>
            </w:r>
            <w:r w:rsidR="00C34CD2" w:rsidRPr="000A7A3B">
              <w:rPr>
                <w:rFonts w:ascii="Arial" w:hAnsi="Arial" w:cs="Arial"/>
                <w:noProof w:val="0"/>
                <w:sz w:val="18"/>
                <w:szCs w:val="18"/>
              </w:rPr>
              <w:t xml:space="preserve">Kotor, Mirac bb </w:t>
            </w:r>
          </w:p>
        </w:tc>
      </w:tr>
      <w:tr w:rsidR="00377759" w:rsidRPr="000A7A3B" w14:paraId="1A43B418" w14:textId="77777777" w:rsidTr="0006219D">
        <w:tc>
          <w:tcPr>
            <w:tcW w:w="4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30EFF" w14:textId="77777777" w:rsidR="00641AB6" w:rsidRPr="000A7A3B" w:rsidRDefault="00641AB6">
            <w:pPr>
              <w:spacing w:before="100" w:beforeAutospacing="1" w:after="100" w:afterAutospacing="1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0A7A3B">
              <w:rPr>
                <w:rFonts w:ascii="Arial" w:hAnsi="Arial" w:cs="Arial"/>
                <w:noProof w:val="0"/>
                <w:sz w:val="18"/>
                <w:szCs w:val="18"/>
              </w:rPr>
              <w:t xml:space="preserve">Pravni status, veličina i sastav </w:t>
            </w:r>
            <w:r w:rsidRPr="000A7A3B">
              <w:rPr>
                <w:rFonts w:ascii="Arial" w:hAnsi="Arial" w:cs="Arial"/>
                <w:i/>
                <w:noProof w:val="0"/>
                <w:sz w:val="18"/>
                <w:szCs w:val="18"/>
              </w:rPr>
              <w:t>(u slučaju pravnog lica)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30CED" w14:textId="77777777" w:rsidR="00641AB6" w:rsidRPr="000A7A3B" w:rsidRDefault="003870A5" w:rsidP="002E74D4">
            <w:pPr>
              <w:spacing w:before="100" w:beforeAutospacing="1" w:after="100" w:afterAutospacing="1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0A7A3B">
              <w:rPr>
                <w:rFonts w:ascii="Arial" w:hAnsi="Arial" w:cs="Arial"/>
                <w:noProof w:val="0"/>
                <w:sz w:val="18"/>
                <w:szCs w:val="18"/>
              </w:rPr>
              <w:t>D</w:t>
            </w:r>
            <w:r w:rsidR="002E74D4" w:rsidRPr="000A7A3B">
              <w:rPr>
                <w:rFonts w:ascii="Arial" w:hAnsi="Arial" w:cs="Arial"/>
                <w:noProof w:val="0"/>
                <w:sz w:val="18"/>
                <w:szCs w:val="18"/>
              </w:rPr>
              <w:t>ruštvo s ograničenom odgovornošću</w:t>
            </w:r>
          </w:p>
        </w:tc>
      </w:tr>
      <w:tr w:rsidR="00377759" w:rsidRPr="000A7A3B" w14:paraId="4252ED79" w14:textId="77777777" w:rsidTr="0006219D">
        <w:tc>
          <w:tcPr>
            <w:tcW w:w="4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0C7F3" w14:textId="77777777" w:rsidR="00641AB6" w:rsidRPr="000A7A3B" w:rsidRDefault="00641AB6">
            <w:pPr>
              <w:spacing w:before="100" w:beforeAutospacing="1" w:after="100" w:afterAutospacing="1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0A7A3B">
              <w:rPr>
                <w:rFonts w:ascii="Arial" w:hAnsi="Arial" w:cs="Arial"/>
                <w:noProof w:val="0"/>
                <w:sz w:val="18"/>
                <w:szCs w:val="18"/>
              </w:rPr>
              <w:t>Državljanstvo*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376D7" w14:textId="77777777" w:rsidR="00641AB6" w:rsidRPr="000A7A3B" w:rsidRDefault="00641AB6">
            <w:pPr>
              <w:spacing w:before="100" w:beforeAutospacing="1" w:after="100" w:afterAutospacing="1"/>
              <w:rPr>
                <w:rFonts w:ascii="Arial" w:hAnsi="Arial" w:cs="Arial"/>
                <w:noProof w:val="0"/>
                <w:sz w:val="18"/>
                <w:szCs w:val="18"/>
              </w:rPr>
            </w:pPr>
          </w:p>
        </w:tc>
      </w:tr>
      <w:tr w:rsidR="00377759" w:rsidRPr="000A7A3B" w14:paraId="1CE0A4A4" w14:textId="77777777" w:rsidTr="0006219D">
        <w:tc>
          <w:tcPr>
            <w:tcW w:w="4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D0CDC" w14:textId="77777777" w:rsidR="00641AB6" w:rsidRPr="000A7A3B" w:rsidRDefault="00641AB6">
            <w:pPr>
              <w:spacing w:before="100" w:beforeAutospacing="1" w:after="100" w:afterAutospacing="1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0A7A3B">
              <w:rPr>
                <w:rFonts w:ascii="Arial" w:hAnsi="Arial" w:cs="Arial"/>
                <w:noProof w:val="0"/>
                <w:sz w:val="18"/>
                <w:szCs w:val="18"/>
              </w:rPr>
              <w:t>Telefon, faks, e-mail 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2F57E" w14:textId="77777777" w:rsidR="00641AB6" w:rsidRPr="000A7A3B" w:rsidRDefault="003870A5" w:rsidP="00377759">
            <w:pPr>
              <w:spacing w:before="100" w:beforeAutospacing="1" w:after="100" w:afterAutospacing="1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0A7A3B">
              <w:rPr>
                <w:rFonts w:ascii="Arial" w:hAnsi="Arial" w:cs="Arial"/>
                <w:noProof w:val="0"/>
                <w:sz w:val="18"/>
                <w:szCs w:val="18"/>
              </w:rPr>
              <w:t>Tel.: ++382 6</w:t>
            </w:r>
            <w:r w:rsidR="00C34CD2" w:rsidRPr="000A7A3B">
              <w:rPr>
                <w:rFonts w:ascii="Arial" w:hAnsi="Arial" w:cs="Arial"/>
                <w:noProof w:val="0"/>
                <w:sz w:val="18"/>
                <w:szCs w:val="18"/>
              </w:rPr>
              <w:t>9</w:t>
            </w:r>
            <w:r w:rsidRPr="000A7A3B">
              <w:rPr>
                <w:rFonts w:ascii="Arial" w:hAnsi="Arial" w:cs="Arial"/>
                <w:noProof w:val="0"/>
                <w:sz w:val="18"/>
                <w:szCs w:val="18"/>
              </w:rPr>
              <w:t xml:space="preserve"> 0</w:t>
            </w:r>
            <w:r w:rsidR="00C34CD2" w:rsidRPr="000A7A3B">
              <w:rPr>
                <w:rFonts w:ascii="Arial" w:hAnsi="Arial" w:cs="Arial"/>
                <w:noProof w:val="0"/>
                <w:sz w:val="18"/>
                <w:szCs w:val="18"/>
              </w:rPr>
              <w:t>45</w:t>
            </w:r>
            <w:r w:rsidRPr="000A7A3B">
              <w:rPr>
                <w:rFonts w:ascii="Arial" w:hAnsi="Arial" w:cs="Arial"/>
                <w:noProof w:val="0"/>
                <w:sz w:val="18"/>
                <w:szCs w:val="18"/>
              </w:rPr>
              <w:t xml:space="preserve"> </w:t>
            </w:r>
            <w:r w:rsidR="00C34CD2" w:rsidRPr="000A7A3B">
              <w:rPr>
                <w:rFonts w:ascii="Arial" w:hAnsi="Arial" w:cs="Arial"/>
                <w:noProof w:val="0"/>
                <w:sz w:val="18"/>
                <w:szCs w:val="18"/>
              </w:rPr>
              <w:t>258</w:t>
            </w:r>
            <w:r w:rsidR="00377759" w:rsidRPr="000A7A3B">
              <w:rPr>
                <w:rFonts w:ascii="Arial" w:hAnsi="Arial" w:cs="Arial"/>
                <w:noProof w:val="0"/>
                <w:sz w:val="18"/>
                <w:szCs w:val="18"/>
              </w:rPr>
              <w:t xml:space="preserve">  E-mail:  </w:t>
            </w:r>
            <w:r w:rsidR="00C34CD2" w:rsidRPr="000A7A3B">
              <w:rPr>
                <w:rFonts w:ascii="Arial" w:hAnsi="Arial" w:cs="Arial"/>
                <w:noProof w:val="0"/>
                <w:sz w:val="18"/>
                <w:szCs w:val="18"/>
              </w:rPr>
              <w:t>sk.landinvest</w:t>
            </w:r>
            <w:r w:rsidRPr="000A7A3B">
              <w:rPr>
                <w:rFonts w:ascii="Arial" w:hAnsi="Arial" w:cs="Arial"/>
                <w:noProof w:val="0"/>
                <w:sz w:val="18"/>
                <w:szCs w:val="18"/>
              </w:rPr>
              <w:t>@</w:t>
            </w:r>
            <w:r w:rsidR="00C34CD2" w:rsidRPr="000A7A3B">
              <w:rPr>
                <w:rFonts w:ascii="Arial" w:hAnsi="Arial" w:cs="Arial"/>
                <w:noProof w:val="0"/>
                <w:sz w:val="18"/>
                <w:szCs w:val="18"/>
              </w:rPr>
              <w:t>gmail.com</w:t>
            </w:r>
          </w:p>
        </w:tc>
      </w:tr>
      <w:tr w:rsidR="00377759" w:rsidRPr="000A7A3B" w14:paraId="6A5F4E36" w14:textId="77777777" w:rsidTr="0006219D">
        <w:tc>
          <w:tcPr>
            <w:tcW w:w="4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8E517" w14:textId="77777777" w:rsidR="00641AB6" w:rsidRPr="000A7A3B" w:rsidRDefault="00641AB6">
            <w:pPr>
              <w:spacing w:before="100" w:beforeAutospacing="1" w:after="100" w:afterAutospacing="1"/>
              <w:rPr>
                <w:rFonts w:ascii="Arial" w:hAnsi="Arial" w:cs="Arial"/>
                <w:noProof w:val="0"/>
                <w:sz w:val="18"/>
                <w:szCs w:val="18"/>
              </w:rPr>
            </w:pP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9A86D" w14:textId="77777777" w:rsidR="00641AB6" w:rsidRPr="000A7A3B" w:rsidRDefault="00641AB6">
            <w:pPr>
              <w:spacing w:before="100" w:beforeAutospacing="1" w:after="100" w:afterAutospacing="1"/>
              <w:rPr>
                <w:rFonts w:ascii="Arial" w:hAnsi="Arial" w:cs="Arial"/>
                <w:noProof w:val="0"/>
                <w:sz w:val="18"/>
                <w:szCs w:val="18"/>
              </w:rPr>
            </w:pPr>
          </w:p>
        </w:tc>
      </w:tr>
      <w:tr w:rsidR="00377759" w:rsidRPr="000A7A3B" w14:paraId="29480E6E" w14:textId="77777777" w:rsidTr="0006219D">
        <w:tc>
          <w:tcPr>
            <w:tcW w:w="4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86E0B" w14:textId="77777777" w:rsidR="00641AB6" w:rsidRPr="000A7A3B" w:rsidRDefault="00641AB6">
            <w:pPr>
              <w:spacing w:before="100" w:beforeAutospacing="1" w:after="100" w:afterAutospacing="1"/>
              <w:rPr>
                <w:rFonts w:ascii="Arial" w:hAnsi="Arial" w:cs="Arial"/>
                <w:b/>
                <w:noProof w:val="0"/>
                <w:sz w:val="18"/>
                <w:szCs w:val="18"/>
              </w:rPr>
            </w:pPr>
            <w:r w:rsidRPr="000A7A3B">
              <w:rPr>
                <w:rFonts w:ascii="Arial" w:hAnsi="Arial" w:cs="Arial"/>
                <w:b/>
                <w:noProof w:val="0"/>
                <w:sz w:val="18"/>
                <w:szCs w:val="18"/>
              </w:rPr>
              <w:t>Posrednik*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28293" w14:textId="77777777" w:rsidR="00641AB6" w:rsidRPr="000A7A3B" w:rsidRDefault="00641AB6">
            <w:pPr>
              <w:spacing w:before="100" w:beforeAutospacing="1" w:after="100" w:afterAutospacing="1"/>
              <w:rPr>
                <w:rFonts w:ascii="Arial" w:hAnsi="Arial" w:cs="Arial"/>
                <w:noProof w:val="0"/>
                <w:sz w:val="18"/>
                <w:szCs w:val="18"/>
              </w:rPr>
            </w:pPr>
          </w:p>
        </w:tc>
      </w:tr>
      <w:tr w:rsidR="00377759" w:rsidRPr="000A7A3B" w14:paraId="21FEA124" w14:textId="77777777" w:rsidTr="0006219D">
        <w:tc>
          <w:tcPr>
            <w:tcW w:w="4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E614F" w14:textId="77777777" w:rsidR="00641AB6" w:rsidRPr="000A7A3B" w:rsidRDefault="00641AB6">
            <w:pPr>
              <w:spacing w:before="100" w:beforeAutospacing="1" w:after="100" w:afterAutospacing="1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0A7A3B">
              <w:rPr>
                <w:rFonts w:ascii="Arial" w:hAnsi="Arial" w:cs="Arial"/>
                <w:noProof w:val="0"/>
                <w:sz w:val="18"/>
                <w:szCs w:val="18"/>
              </w:rPr>
              <w:t>Država*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7FB40" w14:textId="77777777" w:rsidR="00641AB6" w:rsidRPr="000A7A3B" w:rsidRDefault="00072E7A">
            <w:pPr>
              <w:spacing w:before="100" w:beforeAutospacing="1" w:after="100" w:afterAutospacing="1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0A7A3B">
              <w:rPr>
                <w:rFonts w:ascii="Arial" w:hAnsi="Arial" w:cs="Arial"/>
                <w:noProof w:val="0"/>
                <w:sz w:val="18"/>
                <w:szCs w:val="18"/>
              </w:rPr>
              <w:t>Crna Gora</w:t>
            </w:r>
          </w:p>
        </w:tc>
      </w:tr>
      <w:tr w:rsidR="00377759" w:rsidRPr="000A7A3B" w14:paraId="66CA09CA" w14:textId="77777777" w:rsidTr="0006219D">
        <w:tc>
          <w:tcPr>
            <w:tcW w:w="4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8A238" w14:textId="77777777" w:rsidR="00641AB6" w:rsidRPr="000A7A3B" w:rsidRDefault="00641AB6">
            <w:pPr>
              <w:spacing w:before="100" w:beforeAutospacing="1" w:after="100" w:afterAutospacing="1"/>
              <w:rPr>
                <w:rFonts w:ascii="Arial" w:hAnsi="Arial" w:cs="Arial"/>
                <w:noProof w:val="0"/>
                <w:sz w:val="18"/>
                <w:szCs w:val="18"/>
              </w:rPr>
            </w:pPr>
            <w:bookmarkStart w:id="0" w:name="_Hlk237029513"/>
            <w:r w:rsidRPr="000A7A3B">
              <w:rPr>
                <w:rFonts w:ascii="Arial" w:hAnsi="Arial" w:cs="Arial"/>
                <w:noProof w:val="0"/>
                <w:sz w:val="18"/>
                <w:szCs w:val="18"/>
              </w:rPr>
              <w:t xml:space="preserve">Nadležno kontrolno tijelo* 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40466" w14:textId="77777777" w:rsidR="00641AB6" w:rsidRPr="000A7A3B" w:rsidRDefault="006624A4" w:rsidP="006624A4">
            <w:pPr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0A7A3B">
              <w:rPr>
                <w:rFonts w:ascii="Arial" w:hAnsi="Arial" w:cs="Arial"/>
                <w:noProof w:val="0"/>
                <w:sz w:val="18"/>
                <w:szCs w:val="18"/>
              </w:rPr>
              <w:t>Ministarstvo poljoprivrede</w:t>
            </w:r>
            <w:r w:rsidR="00377759" w:rsidRPr="000A7A3B">
              <w:rPr>
                <w:rFonts w:ascii="Arial" w:hAnsi="Arial" w:cs="Arial"/>
                <w:noProof w:val="0"/>
                <w:sz w:val="18"/>
                <w:szCs w:val="18"/>
              </w:rPr>
              <w:t xml:space="preserve">, šumarstva i vodoprivrede </w:t>
            </w:r>
            <w:r w:rsidRPr="000A7A3B">
              <w:rPr>
                <w:rFonts w:ascii="Arial" w:hAnsi="Arial" w:cs="Arial"/>
                <w:noProof w:val="0"/>
                <w:sz w:val="18"/>
                <w:szCs w:val="18"/>
              </w:rPr>
              <w:t>Crne Gore</w:t>
            </w:r>
          </w:p>
          <w:p w14:paraId="2259B6E4" w14:textId="77777777" w:rsidR="006624A4" w:rsidRPr="000A7A3B" w:rsidRDefault="006624A4" w:rsidP="006624A4">
            <w:pPr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0A7A3B">
              <w:rPr>
                <w:rFonts w:ascii="Arial" w:hAnsi="Arial" w:cs="Arial"/>
                <w:noProof w:val="0"/>
                <w:sz w:val="18"/>
                <w:szCs w:val="18"/>
              </w:rPr>
              <w:t>Direktorat za poljoprivredu</w:t>
            </w:r>
          </w:p>
        </w:tc>
      </w:tr>
      <w:bookmarkEnd w:id="0"/>
      <w:tr w:rsidR="00377759" w:rsidRPr="000A7A3B" w14:paraId="7CD82622" w14:textId="77777777" w:rsidTr="0006219D">
        <w:tc>
          <w:tcPr>
            <w:tcW w:w="4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676BA" w14:textId="77777777" w:rsidR="00641AB6" w:rsidRPr="000A7A3B" w:rsidRDefault="00641AB6">
            <w:pPr>
              <w:spacing w:before="100" w:beforeAutospacing="1" w:after="100" w:afterAutospacing="1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0A7A3B">
              <w:rPr>
                <w:rFonts w:ascii="Arial" w:hAnsi="Arial" w:cs="Arial"/>
                <w:noProof w:val="0"/>
                <w:sz w:val="18"/>
                <w:szCs w:val="18"/>
              </w:rPr>
              <w:t>Puna adresa (naziv ulice i broj, mjesto/grad i poštanski broj, država)*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5B06F" w14:textId="77777777" w:rsidR="00641AB6" w:rsidRPr="000A7A3B" w:rsidRDefault="00072E7A" w:rsidP="00072E7A">
            <w:pPr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0A7A3B">
              <w:rPr>
                <w:rFonts w:ascii="Arial" w:hAnsi="Arial" w:cs="Arial"/>
                <w:noProof w:val="0"/>
                <w:sz w:val="18"/>
                <w:szCs w:val="18"/>
              </w:rPr>
              <w:t>Rimski trg br. 46</w:t>
            </w:r>
          </w:p>
          <w:p w14:paraId="132E7DB3" w14:textId="77777777" w:rsidR="00072E7A" w:rsidRPr="000A7A3B" w:rsidRDefault="00072E7A" w:rsidP="00072E7A">
            <w:pPr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0A7A3B">
              <w:rPr>
                <w:rFonts w:ascii="Arial" w:hAnsi="Arial" w:cs="Arial"/>
                <w:noProof w:val="0"/>
                <w:sz w:val="18"/>
                <w:szCs w:val="18"/>
              </w:rPr>
              <w:t>81000 Podgorica</w:t>
            </w:r>
          </w:p>
          <w:p w14:paraId="7998FABD" w14:textId="77777777" w:rsidR="00072E7A" w:rsidRPr="000A7A3B" w:rsidRDefault="00072E7A" w:rsidP="00072E7A">
            <w:pPr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0A7A3B">
              <w:rPr>
                <w:rFonts w:ascii="Arial" w:hAnsi="Arial" w:cs="Arial"/>
                <w:noProof w:val="0"/>
                <w:sz w:val="18"/>
                <w:szCs w:val="18"/>
              </w:rPr>
              <w:t>Crna Gora</w:t>
            </w:r>
          </w:p>
        </w:tc>
      </w:tr>
      <w:tr w:rsidR="00377759" w:rsidRPr="000A7A3B" w14:paraId="24B4094A" w14:textId="77777777" w:rsidTr="0006219D">
        <w:tc>
          <w:tcPr>
            <w:tcW w:w="4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BE1C3" w14:textId="77777777" w:rsidR="00641AB6" w:rsidRPr="000A7A3B" w:rsidRDefault="00641AB6">
            <w:pPr>
              <w:spacing w:before="100" w:beforeAutospacing="1" w:after="100" w:afterAutospacing="1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0A7A3B">
              <w:rPr>
                <w:rFonts w:ascii="Arial" w:hAnsi="Arial" w:cs="Arial"/>
                <w:noProof w:val="0"/>
                <w:sz w:val="18"/>
                <w:szCs w:val="18"/>
              </w:rPr>
              <w:t>Telefon, faks, e-mail* 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0AF9D" w14:textId="77777777" w:rsidR="00641AB6" w:rsidRPr="000A7A3B" w:rsidRDefault="00072E7A" w:rsidP="00072E7A">
            <w:pPr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0A7A3B">
              <w:rPr>
                <w:rFonts w:ascii="Arial" w:hAnsi="Arial" w:cs="Arial"/>
                <w:noProof w:val="0"/>
                <w:sz w:val="18"/>
                <w:szCs w:val="18"/>
              </w:rPr>
              <w:t>Tel. +382 20 234 105</w:t>
            </w:r>
          </w:p>
          <w:p w14:paraId="196DCF3D" w14:textId="77777777" w:rsidR="00072E7A" w:rsidRPr="000A7A3B" w:rsidRDefault="00072E7A" w:rsidP="00072E7A">
            <w:pPr>
              <w:rPr>
                <w:rFonts w:ascii="Arial" w:hAnsi="Arial" w:cs="Arial"/>
                <w:noProof w:val="0"/>
                <w:sz w:val="18"/>
                <w:szCs w:val="18"/>
              </w:rPr>
            </w:pPr>
          </w:p>
        </w:tc>
      </w:tr>
      <w:tr w:rsidR="00377759" w:rsidRPr="000A7A3B" w14:paraId="62FC2522" w14:textId="77777777" w:rsidTr="0006219D">
        <w:tc>
          <w:tcPr>
            <w:tcW w:w="4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52337" w14:textId="77777777" w:rsidR="00641AB6" w:rsidRPr="000A7A3B" w:rsidRDefault="00641AB6">
            <w:pPr>
              <w:spacing w:before="100" w:beforeAutospacing="1" w:after="100" w:afterAutospacing="1"/>
              <w:rPr>
                <w:rFonts w:ascii="Arial" w:hAnsi="Arial" w:cs="Arial"/>
                <w:b/>
                <w:noProof w:val="0"/>
                <w:sz w:val="18"/>
                <w:szCs w:val="18"/>
              </w:rPr>
            </w:pPr>
            <w:r w:rsidRPr="000A7A3B">
              <w:rPr>
                <w:rFonts w:ascii="Arial" w:hAnsi="Arial" w:cs="Arial"/>
                <w:b/>
                <w:noProof w:val="0"/>
                <w:sz w:val="18"/>
                <w:szCs w:val="18"/>
              </w:rPr>
              <w:t>Naziv oznake za registraciju 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4CBD2" w14:textId="77777777" w:rsidR="00641AB6" w:rsidRPr="000A7A3B" w:rsidRDefault="00C34CD2" w:rsidP="00377759">
            <w:pPr>
              <w:spacing w:before="100" w:beforeAutospacing="1" w:after="100" w:afterAutospacing="1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0A7A3B">
              <w:rPr>
                <w:rFonts w:ascii="Arial" w:hAnsi="Arial" w:cs="Arial"/>
                <w:noProof w:val="0"/>
                <w:sz w:val="18"/>
                <w:szCs w:val="18"/>
              </w:rPr>
              <w:t>Jadransko zaleđe</w:t>
            </w:r>
          </w:p>
        </w:tc>
      </w:tr>
      <w:tr w:rsidR="00377759" w:rsidRPr="000A7A3B" w14:paraId="18019150" w14:textId="77777777" w:rsidTr="0006219D">
        <w:tc>
          <w:tcPr>
            <w:tcW w:w="27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96E47" w14:textId="77777777" w:rsidR="00641AB6" w:rsidRPr="000A7A3B" w:rsidRDefault="00641AB6">
            <w:pPr>
              <w:spacing w:before="100" w:beforeAutospacing="1" w:after="100" w:afterAutospacing="1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0A7A3B">
              <w:rPr>
                <w:rFonts w:ascii="Arial" w:hAnsi="Arial" w:cs="Arial"/>
                <w:noProof w:val="0"/>
                <w:sz w:val="18"/>
                <w:szCs w:val="18"/>
              </w:rPr>
              <w:t xml:space="preserve">Vrsta oznake 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88D56" w14:textId="77777777" w:rsidR="00641AB6" w:rsidRPr="000A7A3B" w:rsidRDefault="00641AB6">
            <w:pPr>
              <w:spacing w:before="100" w:beforeAutospacing="1" w:after="100" w:afterAutospacing="1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0A7A3B">
              <w:rPr>
                <w:rFonts w:ascii="Arial" w:hAnsi="Arial" w:cs="Arial"/>
                <w:noProof w:val="0"/>
                <w:sz w:val="18"/>
                <w:szCs w:val="18"/>
              </w:rPr>
              <w:t xml:space="preserve">oznaka porijekla* 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2D351" w14:textId="77777777" w:rsidR="00641AB6" w:rsidRPr="000A7A3B" w:rsidRDefault="00A456BA">
            <w:pPr>
              <w:spacing w:before="100" w:beforeAutospacing="1" w:after="100" w:afterAutospacing="1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0A7A3B">
              <w:rPr>
                <w:rFonts w:ascii="Arial" w:hAnsi="Arial" w:cs="Arial"/>
                <w:noProof w:val="0"/>
                <w:sz w:val="18"/>
                <w:szCs w:val="18"/>
              </w:rPr>
              <w:t>Zaštićena oznaka porijekla</w:t>
            </w:r>
          </w:p>
        </w:tc>
      </w:tr>
      <w:tr w:rsidR="00377759" w:rsidRPr="000A7A3B" w14:paraId="604DEDDB" w14:textId="77777777" w:rsidTr="0006219D">
        <w:tc>
          <w:tcPr>
            <w:tcW w:w="2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05719" w14:textId="77777777" w:rsidR="00641AB6" w:rsidRPr="000A7A3B" w:rsidRDefault="00641AB6">
            <w:pPr>
              <w:rPr>
                <w:rFonts w:ascii="Arial" w:eastAsiaTheme="minorHAnsi" w:hAnsi="Arial" w:cs="Arial"/>
                <w:noProof w:val="0"/>
                <w:sz w:val="18"/>
                <w:szCs w:val="18"/>
                <w:lang w:eastAsia="en-US"/>
              </w:rPr>
            </w:pP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A13ED" w14:textId="77777777" w:rsidR="00641AB6" w:rsidRPr="000A7A3B" w:rsidRDefault="00641AB6">
            <w:pPr>
              <w:spacing w:before="100" w:beforeAutospacing="1" w:after="100" w:afterAutospacing="1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0A7A3B">
              <w:rPr>
                <w:rFonts w:ascii="Arial" w:hAnsi="Arial" w:cs="Arial"/>
                <w:noProof w:val="0"/>
                <w:sz w:val="18"/>
                <w:szCs w:val="18"/>
              </w:rPr>
              <w:t>geografska oznaka*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B4DA0" w14:textId="77777777" w:rsidR="00641AB6" w:rsidRPr="000A7A3B" w:rsidRDefault="00641AB6">
            <w:pPr>
              <w:spacing w:before="100" w:beforeAutospacing="1" w:after="100" w:afterAutospacing="1"/>
              <w:rPr>
                <w:rFonts w:ascii="Arial" w:hAnsi="Arial" w:cs="Arial"/>
                <w:noProof w:val="0"/>
                <w:sz w:val="18"/>
                <w:szCs w:val="18"/>
              </w:rPr>
            </w:pPr>
          </w:p>
        </w:tc>
      </w:tr>
      <w:tr w:rsidR="00377759" w:rsidRPr="000A7A3B" w14:paraId="2B45BD71" w14:textId="77777777" w:rsidTr="0006219D">
        <w:tc>
          <w:tcPr>
            <w:tcW w:w="4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AD8A1" w14:textId="77777777" w:rsidR="00641AB6" w:rsidRPr="000A7A3B" w:rsidRDefault="00641AB6">
            <w:pPr>
              <w:spacing w:before="100" w:beforeAutospacing="1" w:after="100" w:afterAutospacing="1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0A7A3B">
              <w:rPr>
                <w:rFonts w:ascii="Arial" w:hAnsi="Arial" w:cs="Arial"/>
                <w:noProof w:val="0"/>
                <w:sz w:val="18"/>
                <w:szCs w:val="18"/>
              </w:rPr>
              <w:t>Tradicionalni izraz koji se navodi uz naziv oznake porijekla ili geografske oznake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56BCF" w14:textId="77777777" w:rsidR="00641AB6" w:rsidRPr="000A7A3B" w:rsidRDefault="00641AB6" w:rsidP="00994D48">
            <w:pPr>
              <w:spacing w:before="100" w:beforeAutospacing="1" w:after="100" w:afterAutospacing="1"/>
              <w:rPr>
                <w:rFonts w:ascii="Arial" w:hAnsi="Arial" w:cs="Arial"/>
                <w:noProof w:val="0"/>
                <w:sz w:val="18"/>
                <w:szCs w:val="18"/>
              </w:rPr>
            </w:pPr>
          </w:p>
        </w:tc>
      </w:tr>
      <w:tr w:rsidR="00377759" w:rsidRPr="000A7A3B" w14:paraId="2ADD402D" w14:textId="77777777" w:rsidTr="0006219D">
        <w:tc>
          <w:tcPr>
            <w:tcW w:w="4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15857" w14:textId="77777777" w:rsidR="00641AB6" w:rsidRPr="000A7A3B" w:rsidRDefault="00641AB6">
            <w:pPr>
              <w:spacing w:before="100" w:beforeAutospacing="1" w:after="100" w:afterAutospacing="1"/>
              <w:rPr>
                <w:rFonts w:ascii="Arial" w:hAnsi="Arial" w:cs="Arial"/>
                <w:noProof w:val="0"/>
                <w:sz w:val="18"/>
                <w:szCs w:val="18"/>
              </w:rPr>
            </w:pP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6D599" w14:textId="77777777" w:rsidR="00641AB6" w:rsidRPr="000A7A3B" w:rsidRDefault="00641AB6">
            <w:pPr>
              <w:spacing w:before="100" w:beforeAutospacing="1" w:after="100" w:afterAutospacing="1"/>
              <w:rPr>
                <w:rFonts w:ascii="Arial" w:hAnsi="Arial" w:cs="Arial"/>
                <w:noProof w:val="0"/>
                <w:sz w:val="18"/>
                <w:szCs w:val="18"/>
              </w:rPr>
            </w:pPr>
          </w:p>
        </w:tc>
      </w:tr>
      <w:tr w:rsidR="00377759" w:rsidRPr="000A7A3B" w14:paraId="6A96B5FC" w14:textId="77777777" w:rsidTr="0006219D">
        <w:trPr>
          <w:trHeight w:val="301"/>
        </w:trPr>
        <w:tc>
          <w:tcPr>
            <w:tcW w:w="4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3BFEA" w14:textId="77777777" w:rsidR="00641AB6" w:rsidRPr="000A7A3B" w:rsidRDefault="00641AB6">
            <w:pPr>
              <w:spacing w:before="100" w:beforeAutospacing="1" w:after="100" w:afterAutospacing="1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0A7A3B">
              <w:rPr>
                <w:rFonts w:ascii="Arial" w:hAnsi="Arial" w:cs="Arial"/>
                <w:noProof w:val="0"/>
                <w:sz w:val="18"/>
                <w:szCs w:val="18"/>
              </w:rPr>
              <w:t>Vrsta proizvoda od grožđa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62504" w14:textId="77777777" w:rsidR="00641AB6" w:rsidRPr="000A7A3B" w:rsidRDefault="00AC3163">
            <w:pPr>
              <w:spacing w:before="100" w:beforeAutospacing="1" w:after="100" w:afterAutospacing="1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0A7A3B">
              <w:rPr>
                <w:rFonts w:ascii="Arial" w:hAnsi="Arial" w:cs="Arial"/>
                <w:noProof w:val="0"/>
                <w:sz w:val="18"/>
                <w:szCs w:val="18"/>
              </w:rPr>
              <w:t>vino</w:t>
            </w:r>
          </w:p>
        </w:tc>
      </w:tr>
      <w:tr w:rsidR="00A527E8" w:rsidRPr="000A7A3B" w14:paraId="14D0A1D4" w14:textId="77777777" w:rsidTr="00EB4664">
        <w:trPr>
          <w:trHeight w:val="2155"/>
        </w:trPr>
        <w:tc>
          <w:tcPr>
            <w:tcW w:w="98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072D8" w14:textId="77777777" w:rsidR="00A527E8" w:rsidRPr="000A7A3B" w:rsidRDefault="00A527E8" w:rsidP="00A527E8">
            <w:pPr>
              <w:spacing w:after="120" w:line="276" w:lineRule="auto"/>
              <w:ind w:left="142" w:right="142"/>
              <w:rPr>
                <w:rFonts w:ascii="Arial" w:hAnsi="Arial" w:cs="Arial"/>
                <w:i/>
                <w:sz w:val="18"/>
                <w:szCs w:val="18"/>
              </w:rPr>
            </w:pPr>
            <w:r w:rsidRPr="000A7A3B">
              <w:rPr>
                <w:rFonts w:ascii="Arial" w:hAnsi="Arial" w:cs="Arial"/>
                <w:b/>
                <w:sz w:val="18"/>
                <w:szCs w:val="18"/>
              </w:rPr>
              <w:t>Opis proizvoda</w:t>
            </w:r>
            <w:r w:rsidRPr="000A7A3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A7A3B">
              <w:rPr>
                <w:rFonts w:ascii="Arial" w:hAnsi="Arial" w:cs="Arial"/>
                <w:i/>
                <w:sz w:val="18"/>
                <w:szCs w:val="18"/>
              </w:rPr>
              <w:t>(analitička i organoleptička svojstv</w:t>
            </w:r>
            <w:r w:rsidRPr="000A7A3B">
              <w:rPr>
                <w:rFonts w:ascii="Arial" w:eastAsia="Arial" w:hAnsi="Arial" w:cs="Arial"/>
                <w:i/>
                <w:sz w:val="18"/>
                <w:szCs w:val="18"/>
                <w:lang w:eastAsia="en-US"/>
              </w:rPr>
              <w:t>a</w:t>
            </w:r>
            <w:r w:rsidRPr="000A7A3B">
              <w:rPr>
                <w:rFonts w:ascii="Arial" w:hAnsi="Arial" w:cs="Arial"/>
                <w:i/>
                <w:sz w:val="18"/>
                <w:szCs w:val="18"/>
              </w:rPr>
              <w:t>)</w:t>
            </w:r>
          </w:p>
          <w:p w14:paraId="01D28A56" w14:textId="0026F2EF" w:rsidR="00C9709D" w:rsidRPr="000A7A3B" w:rsidRDefault="002E71D7" w:rsidP="00C9709D">
            <w:pPr>
              <w:spacing w:after="120" w:line="276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0A7A3B">
              <w:rPr>
                <w:rFonts w:ascii="Arial" w:hAnsi="Arial" w:cs="Arial"/>
                <w:b/>
                <w:sz w:val="18"/>
                <w:szCs w:val="18"/>
              </w:rPr>
              <w:t xml:space="preserve">  </w:t>
            </w:r>
            <w:r w:rsidR="00C9709D" w:rsidRPr="000A7A3B">
              <w:rPr>
                <w:rFonts w:ascii="Arial" w:hAnsi="Arial" w:cs="Arial"/>
                <w:b/>
                <w:sz w:val="18"/>
                <w:szCs w:val="18"/>
              </w:rPr>
              <w:t>Opis glavnih tipova vina prema boji</w:t>
            </w:r>
          </w:p>
          <w:p w14:paraId="705D806F" w14:textId="6A606DEC" w:rsidR="0000701D" w:rsidRPr="000A7A3B" w:rsidRDefault="00622C72" w:rsidP="00622C72">
            <w:pPr>
              <w:spacing w:before="100" w:beforeAutospacing="1"/>
              <w:outlineLvl w:val="3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A7A3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00701D" w:rsidRPr="000A7A3B">
              <w:rPr>
                <w:rFonts w:ascii="Arial" w:hAnsi="Arial" w:cs="Arial"/>
                <w:b/>
                <w:bCs/>
                <w:sz w:val="18"/>
                <w:szCs w:val="18"/>
              </w:rPr>
              <w:t>Bijel</w:t>
            </w:r>
            <w:r w:rsidR="00C9709D" w:rsidRPr="000A7A3B">
              <w:rPr>
                <w:rFonts w:ascii="Arial" w:hAnsi="Arial" w:cs="Arial"/>
                <w:b/>
                <w:bCs/>
                <w:sz w:val="18"/>
                <w:szCs w:val="18"/>
              </w:rPr>
              <w:t>a</w:t>
            </w:r>
            <w:r w:rsidR="0000701D" w:rsidRPr="000A7A3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vin</w:t>
            </w:r>
            <w:r w:rsidR="00C9709D" w:rsidRPr="000A7A3B">
              <w:rPr>
                <w:rFonts w:ascii="Arial" w:hAnsi="Arial" w:cs="Arial"/>
                <w:b/>
                <w:bCs/>
                <w:sz w:val="18"/>
                <w:szCs w:val="18"/>
              </w:rPr>
              <w:t>a</w:t>
            </w:r>
          </w:p>
          <w:p w14:paraId="2EBFB435" w14:textId="50739FC2" w:rsidR="00AF6C43" w:rsidRPr="000A7A3B" w:rsidRDefault="00AF6C43" w:rsidP="00622C72">
            <w:pPr>
              <w:spacing w:after="100" w:afterAutospacing="1"/>
              <w:ind w:left="72" w:right="72"/>
              <w:jc w:val="both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0A7A3B">
              <w:rPr>
                <w:rFonts w:ascii="Arial" w:hAnsi="Arial" w:cs="Arial"/>
                <w:sz w:val="18"/>
                <w:szCs w:val="18"/>
              </w:rPr>
              <w:t xml:space="preserve">Bijela vina ove podregije karakterizira umjereni alkohol, svijetlo žuto-zelena boja, izražena bistrina i sjaj. Odlikuje ih kompleksan, voćni miris s dominantnim aromama jabuke i kruške, uz note ananasa te diskretne kremaste nijanse razvijene tijekom petomjesečnog odležavanja na finom talogu. Na nepcu je puno, harmonično i dobro izbalansirano, sa srednje do punijim tijelom, osvježavajućom kiselošću i umjerenim sadržajem alkohola. Završetak je čist, dugotrajan i voćno-mineralnog karaktera, što vinu daje izraženu svježinu. </w:t>
            </w:r>
          </w:p>
          <w:p w14:paraId="4E15254C" w14:textId="1667F022" w:rsidR="0000701D" w:rsidRPr="000A7A3B" w:rsidRDefault="00622C72" w:rsidP="00622C72">
            <w:pPr>
              <w:spacing w:before="100" w:beforeAutospacing="1"/>
              <w:outlineLvl w:val="3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A7A3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00701D" w:rsidRPr="000A7A3B">
              <w:rPr>
                <w:rFonts w:ascii="Arial" w:hAnsi="Arial" w:cs="Arial"/>
                <w:b/>
                <w:bCs/>
                <w:sz w:val="18"/>
                <w:szCs w:val="18"/>
              </w:rPr>
              <w:t>Roze vin</w:t>
            </w:r>
            <w:r w:rsidR="00C9709D" w:rsidRPr="000A7A3B">
              <w:rPr>
                <w:rFonts w:ascii="Arial" w:hAnsi="Arial" w:cs="Arial"/>
                <w:b/>
                <w:bCs/>
                <w:sz w:val="18"/>
                <w:szCs w:val="18"/>
              </w:rPr>
              <w:t>a</w:t>
            </w:r>
          </w:p>
          <w:p w14:paraId="71B0A2F2" w14:textId="77777777" w:rsidR="00AF6C43" w:rsidRPr="000A7A3B" w:rsidRDefault="00AF6C43" w:rsidP="00622C72">
            <w:pPr>
              <w:spacing w:after="100" w:afterAutospacing="1"/>
              <w:ind w:left="72" w:right="72"/>
              <w:jc w:val="both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0A7A3B">
              <w:rPr>
                <w:rFonts w:ascii="Arial" w:hAnsi="Arial" w:cs="Arial"/>
                <w:sz w:val="18"/>
                <w:szCs w:val="18"/>
              </w:rPr>
              <w:t>Rosé vina podregije Jadransko zaleđe karakterizira nježna ružičasta boja, izražena bistrina i svjež, voćni aromatski profil. Najčešće pokazuju arome crvenog bobičastog voća, uz moguće cvjetne i diskretne kremaste note koje proizlaze iz odležavanja na finom talogu. Na nepcu su elegantna, suha i osvježavajuća, s umjerenim sadržajem alkohola, živom kiselošću te laganim do srednje punim tijelom. Kratka maceracija i vinifikacija u inertnim uvjetima omogućuju očuvanje svježine, sortnih aroma i prepoznatljive voćnosti, dok odležavanje na finom talogu doprinosi boljoj teksturi i kompleksnosti vina. Ovakva vina odlikuje harmoničnost, pitkost i čist, hrskav završetak.</w:t>
            </w:r>
          </w:p>
          <w:p w14:paraId="0E23EED9" w14:textId="21284747" w:rsidR="00AF6C43" w:rsidRPr="000A7A3B" w:rsidRDefault="00622C72" w:rsidP="00622C72">
            <w:pPr>
              <w:spacing w:before="100" w:beforeAutospacing="1"/>
              <w:ind w:left="158" w:hanging="158"/>
              <w:outlineLvl w:val="3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A7A3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AF6C43" w:rsidRPr="000A7A3B">
              <w:rPr>
                <w:rFonts w:ascii="Arial" w:hAnsi="Arial" w:cs="Arial"/>
                <w:b/>
                <w:bCs/>
                <w:sz w:val="18"/>
                <w:szCs w:val="18"/>
              </w:rPr>
              <w:t>Crvena vina</w:t>
            </w:r>
          </w:p>
          <w:p w14:paraId="1C44C1EF" w14:textId="1D2EEAA7" w:rsidR="00622C72" w:rsidRPr="000A7A3B" w:rsidRDefault="00AF6C43" w:rsidP="00622C72">
            <w:pPr>
              <w:spacing w:after="120"/>
              <w:ind w:left="72" w:right="72"/>
              <w:jc w:val="both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0A7A3B">
              <w:rPr>
                <w:rFonts w:ascii="Arial" w:hAnsi="Arial" w:cs="Arial"/>
                <w:sz w:val="18"/>
                <w:szCs w:val="18"/>
              </w:rPr>
              <w:t>Crna vina podregije Jadransko zaleđe karakteriziraju harmoničan odnos između sadržaja šećera i kisjelina, duboka rubinsko-crvena boja, izražena bistrina te intenzivan voćni aromatski profil u kojem prevladavaju note tamnog i šumskog voća, osobito kupine i borovnice. Na nepcu su suha, bogata i dobro strukturirana, srednje punog do punog tijela, s umjerenim sadržajem alkohola te izraženim, ali zrelim i skladno uklopljenim taninima koji mogu pokazivati blago rustikalan karakter. Odlikuju ih dobra ravnoteža između voćnosti, svježine i fenolne strukture, uz srednje dug do dugotrajan završetak.</w:t>
            </w:r>
          </w:p>
        </w:tc>
      </w:tr>
      <w:tr w:rsidR="00A527E8" w:rsidRPr="000A7A3B" w14:paraId="61D1BB86" w14:textId="77777777" w:rsidTr="0006219D">
        <w:tc>
          <w:tcPr>
            <w:tcW w:w="4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CF7BE" w14:textId="77777777" w:rsidR="00A527E8" w:rsidRPr="000A7A3B" w:rsidRDefault="00B1262E" w:rsidP="00BC4384">
            <w:pPr>
              <w:rPr>
                <w:rFonts w:ascii="Arial" w:hAnsi="Arial" w:cs="Arial"/>
                <w:b/>
                <w:noProof w:val="0"/>
                <w:sz w:val="18"/>
                <w:szCs w:val="18"/>
              </w:rPr>
            </w:pPr>
            <w:r w:rsidRPr="000A7A3B">
              <w:rPr>
                <w:rFonts w:ascii="Arial" w:hAnsi="Arial" w:cs="Arial"/>
                <w:b/>
                <w:noProof w:val="0"/>
                <w:sz w:val="18"/>
                <w:szCs w:val="18"/>
              </w:rPr>
              <w:t xml:space="preserve">  </w:t>
            </w:r>
            <w:r w:rsidR="00A527E8" w:rsidRPr="000A7A3B">
              <w:rPr>
                <w:rFonts w:ascii="Arial" w:hAnsi="Arial" w:cs="Arial"/>
                <w:b/>
                <w:noProof w:val="0"/>
                <w:sz w:val="18"/>
                <w:szCs w:val="18"/>
              </w:rPr>
              <w:t xml:space="preserve">Posebni enološki postupci </w:t>
            </w:r>
            <w:r w:rsidR="00A527E8" w:rsidRPr="000A7A3B">
              <w:rPr>
                <w:rFonts w:ascii="Arial" w:hAnsi="Arial" w:cs="Arial"/>
                <w:b/>
                <w:i/>
                <w:noProof w:val="0"/>
                <w:sz w:val="16"/>
                <w:szCs w:val="18"/>
              </w:rPr>
              <w:t>(neobavezno)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8F092" w14:textId="77777777" w:rsidR="00A527E8" w:rsidRPr="000A7A3B" w:rsidRDefault="00A527E8" w:rsidP="00BC4384">
            <w:pPr>
              <w:rPr>
                <w:rFonts w:ascii="Arial" w:hAnsi="Arial" w:cs="Arial"/>
                <w:noProof w:val="0"/>
                <w:color w:val="C00000"/>
                <w:sz w:val="18"/>
                <w:szCs w:val="18"/>
              </w:rPr>
            </w:pPr>
          </w:p>
        </w:tc>
      </w:tr>
      <w:tr w:rsidR="002E74D4" w:rsidRPr="000A7A3B" w14:paraId="10E4D5C5" w14:textId="77777777" w:rsidTr="00D53B8E">
        <w:tc>
          <w:tcPr>
            <w:tcW w:w="98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3DD25" w14:textId="77777777" w:rsidR="002E74D4" w:rsidRPr="000A7A3B" w:rsidRDefault="00B1262E" w:rsidP="007521E6">
            <w:pPr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0A7A3B">
              <w:rPr>
                <w:rFonts w:ascii="Arial" w:hAnsi="Arial" w:cs="Arial"/>
                <w:b/>
                <w:sz w:val="18"/>
                <w:szCs w:val="18"/>
              </w:rPr>
              <w:lastRenderedPageBreak/>
              <w:t xml:space="preserve">  </w:t>
            </w:r>
            <w:r w:rsidR="002E74D4" w:rsidRPr="000A7A3B">
              <w:rPr>
                <w:rFonts w:ascii="Arial" w:hAnsi="Arial" w:cs="Arial"/>
                <w:b/>
                <w:sz w:val="18"/>
                <w:szCs w:val="18"/>
              </w:rPr>
              <w:t>Razgraničenje geografskog proizvodnog područja</w:t>
            </w:r>
          </w:p>
          <w:p w14:paraId="712D9734" w14:textId="77777777" w:rsidR="00BB0090" w:rsidRDefault="005F2546" w:rsidP="00BB0090">
            <w:pPr>
              <w:pStyle w:val="BodyText"/>
              <w:spacing w:line="276" w:lineRule="auto"/>
              <w:ind w:left="116" w:right="12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A7A3B">
              <w:rPr>
                <w:rFonts w:ascii="Arial" w:hAnsi="Arial" w:cs="Arial"/>
                <w:sz w:val="18"/>
                <w:szCs w:val="18"/>
              </w:rPr>
              <w:t xml:space="preserve">Subregion Jadransko zaleđe obuhvata katastarske opštine u administrativnim opštinama: </w:t>
            </w:r>
          </w:p>
          <w:p w14:paraId="5DAD30A0" w14:textId="57994F72" w:rsidR="00BB0090" w:rsidRDefault="00BB0090" w:rsidP="00BB0090">
            <w:pPr>
              <w:pStyle w:val="BodyText"/>
              <w:spacing w:after="0" w:line="276" w:lineRule="auto"/>
              <w:ind w:left="115" w:right="115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r w:rsidR="005F2546" w:rsidRPr="000A7A3B">
              <w:rPr>
                <w:rFonts w:ascii="Arial" w:hAnsi="Arial" w:cs="Arial"/>
                <w:sz w:val="18"/>
                <w:szCs w:val="18"/>
              </w:rPr>
              <w:t>Herceg Novi</w:t>
            </w:r>
            <w:r>
              <w:rPr>
                <w:rFonts w:ascii="Arial" w:hAnsi="Arial" w:cs="Arial"/>
                <w:sz w:val="18"/>
                <w:szCs w:val="18"/>
              </w:rPr>
              <w:t xml:space="preserve">: </w:t>
            </w:r>
            <w:r w:rsidR="005F2546" w:rsidRPr="000A7A3B">
              <w:rPr>
                <w:rFonts w:ascii="Arial" w:hAnsi="Arial" w:cs="Arial"/>
                <w:sz w:val="18"/>
                <w:szCs w:val="18"/>
              </w:rPr>
              <w:t xml:space="preserve">Babunci, Bijelske Kruševice, Hercegnovske Kruševice, Kameno, Mrkovi, Podi, Radovanići, Sasovići, Kuti, Mojdež, Mokrine, Sutorina i Zabrđe; </w:t>
            </w:r>
          </w:p>
          <w:p w14:paraId="20ECE996" w14:textId="65B4792B" w:rsidR="00BB0090" w:rsidRDefault="00BB0090" w:rsidP="00BB0090">
            <w:pPr>
              <w:pStyle w:val="BodyText"/>
              <w:spacing w:after="0" w:line="276" w:lineRule="auto"/>
              <w:ind w:left="115" w:right="115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r w:rsidR="005F2546" w:rsidRPr="000A7A3B">
              <w:rPr>
                <w:rFonts w:ascii="Arial" w:hAnsi="Arial" w:cs="Arial"/>
                <w:sz w:val="18"/>
                <w:szCs w:val="18"/>
              </w:rPr>
              <w:t>Kotor</w:t>
            </w:r>
            <w:r>
              <w:rPr>
                <w:rFonts w:ascii="Arial" w:hAnsi="Arial" w:cs="Arial"/>
                <w:sz w:val="18"/>
                <w:szCs w:val="18"/>
              </w:rPr>
              <w:t>:</w:t>
            </w:r>
            <w:r w:rsidR="005F2546" w:rsidRPr="000A7A3B">
              <w:rPr>
                <w:rFonts w:ascii="Arial" w:hAnsi="Arial" w:cs="Arial"/>
                <w:sz w:val="18"/>
                <w:szCs w:val="18"/>
              </w:rPr>
              <w:t xml:space="preserve"> Kavač, Muo II, Orahovac II, Prčanj II, Krivošije Donje, Ledenice Donje, Ledenice Gornje, Morinj, Škaljari II i Stoliv II; </w:t>
            </w:r>
          </w:p>
          <w:p w14:paraId="4ECC01A8" w14:textId="57880DDC" w:rsidR="00BB0090" w:rsidRDefault="00BB0090" w:rsidP="00BB0090">
            <w:pPr>
              <w:pStyle w:val="BodyText"/>
              <w:spacing w:after="0" w:line="276" w:lineRule="auto"/>
              <w:ind w:left="115" w:right="115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r w:rsidR="005F2546" w:rsidRPr="000A7A3B">
              <w:rPr>
                <w:rFonts w:ascii="Arial" w:hAnsi="Arial" w:cs="Arial"/>
                <w:sz w:val="18"/>
                <w:szCs w:val="18"/>
              </w:rPr>
              <w:t>Tivat</w:t>
            </w:r>
            <w:r>
              <w:rPr>
                <w:rFonts w:ascii="Arial" w:hAnsi="Arial" w:cs="Arial"/>
                <w:sz w:val="18"/>
                <w:szCs w:val="18"/>
              </w:rPr>
              <w:t xml:space="preserve">: </w:t>
            </w:r>
            <w:r w:rsidR="005F2546" w:rsidRPr="000A7A3B">
              <w:rPr>
                <w:rFonts w:ascii="Arial" w:hAnsi="Arial" w:cs="Arial"/>
                <w:sz w:val="18"/>
                <w:szCs w:val="18"/>
              </w:rPr>
              <w:t>Bogdašići, Gornja Lastva, Mrčevac, Krašići, Lepetane i Tivat</w:t>
            </w:r>
            <w:r>
              <w:rPr>
                <w:rFonts w:ascii="Arial" w:hAnsi="Arial" w:cs="Arial"/>
                <w:sz w:val="18"/>
                <w:szCs w:val="18"/>
              </w:rPr>
              <w:t>;</w:t>
            </w:r>
            <w:r w:rsidR="005F2546" w:rsidRPr="000A7A3B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609E7159" w14:textId="77777777" w:rsidR="00BB0090" w:rsidRDefault="00BB0090" w:rsidP="00BB0090">
            <w:pPr>
              <w:pStyle w:val="BodyText"/>
              <w:spacing w:after="0" w:line="276" w:lineRule="auto"/>
              <w:ind w:left="115" w:right="115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r w:rsidR="005F2546" w:rsidRPr="000A7A3B">
              <w:rPr>
                <w:rFonts w:ascii="Arial" w:hAnsi="Arial" w:cs="Arial"/>
                <w:sz w:val="18"/>
                <w:szCs w:val="18"/>
              </w:rPr>
              <w:t>Budva</w:t>
            </w:r>
            <w:r>
              <w:rPr>
                <w:rFonts w:ascii="Arial" w:hAnsi="Arial" w:cs="Arial"/>
                <w:sz w:val="18"/>
                <w:szCs w:val="18"/>
              </w:rPr>
              <w:t xml:space="preserve">: </w:t>
            </w:r>
            <w:r w:rsidR="005F2546" w:rsidRPr="000A7A3B">
              <w:rPr>
                <w:rFonts w:ascii="Arial" w:hAnsi="Arial" w:cs="Arial"/>
                <w:sz w:val="18"/>
                <w:szCs w:val="18"/>
              </w:rPr>
              <w:t>Buljarica II, Pobori, Reževići II, Kruševica i Maine</w:t>
            </w:r>
            <w:r>
              <w:rPr>
                <w:rFonts w:ascii="Arial" w:hAnsi="Arial" w:cs="Arial"/>
                <w:sz w:val="18"/>
                <w:szCs w:val="18"/>
              </w:rPr>
              <w:t>; i</w:t>
            </w:r>
          </w:p>
          <w:p w14:paraId="0317A9A4" w14:textId="7B91B22E" w:rsidR="005F2546" w:rsidRPr="000A7A3B" w:rsidRDefault="00BB0090" w:rsidP="00BB0090">
            <w:pPr>
              <w:pStyle w:val="BodyText"/>
              <w:spacing w:line="276" w:lineRule="auto"/>
              <w:ind w:left="116" w:right="122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r w:rsidR="005F2546" w:rsidRPr="000A7A3B">
              <w:rPr>
                <w:rFonts w:ascii="Arial" w:hAnsi="Arial" w:cs="Arial"/>
                <w:sz w:val="18"/>
                <w:szCs w:val="18"/>
              </w:rPr>
              <w:t>Bar</w:t>
            </w:r>
            <w:r>
              <w:rPr>
                <w:rFonts w:ascii="Arial" w:hAnsi="Arial" w:cs="Arial"/>
                <w:sz w:val="18"/>
                <w:szCs w:val="18"/>
              </w:rPr>
              <w:t xml:space="preserve">: </w:t>
            </w:r>
            <w:r w:rsidR="005F2546" w:rsidRPr="000A7A3B">
              <w:rPr>
                <w:rFonts w:ascii="Arial" w:hAnsi="Arial" w:cs="Arial"/>
                <w:sz w:val="18"/>
                <w:szCs w:val="18"/>
              </w:rPr>
              <w:t xml:space="preserve">Bartula, Dabezići, Dobra Voda, Pečurice, Stari Bar, Tuđemili, Turčini, Velje Selo, Zaljevo i Zupci. </w:t>
            </w:r>
          </w:p>
          <w:p w14:paraId="3DD399D9" w14:textId="77777777" w:rsidR="00B66DDC" w:rsidRPr="000A7A3B" w:rsidRDefault="005F2546" w:rsidP="00BB0090">
            <w:pPr>
              <w:pStyle w:val="BodyText"/>
              <w:spacing w:line="276" w:lineRule="auto"/>
              <w:ind w:left="116" w:right="12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A7A3B">
              <w:rPr>
                <w:rFonts w:ascii="Arial" w:hAnsi="Arial" w:cs="Arial"/>
                <w:sz w:val="18"/>
                <w:szCs w:val="18"/>
              </w:rPr>
              <w:t>Njega čine</w:t>
            </w:r>
            <w:r w:rsidR="00B66DDC" w:rsidRPr="000A7A3B">
              <w:rPr>
                <w:rFonts w:ascii="Arial" w:hAnsi="Arial" w:cs="Arial"/>
                <w:sz w:val="18"/>
                <w:szCs w:val="18"/>
              </w:rPr>
              <w:t xml:space="preserve"> veći broj vinogradarskih oaza koje se nalaze na višim nadmorskim visinama regiona Crnogorsko primorje. </w:t>
            </w:r>
          </w:p>
          <w:p w14:paraId="79C1E62F" w14:textId="77777777" w:rsidR="00B66DDC" w:rsidRPr="000A7A3B" w:rsidRDefault="00B66DDC" w:rsidP="00BB0090">
            <w:pPr>
              <w:pStyle w:val="BodyText"/>
              <w:spacing w:line="276" w:lineRule="auto"/>
              <w:ind w:left="116" w:right="12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A7A3B">
              <w:rPr>
                <w:rFonts w:ascii="Arial" w:hAnsi="Arial" w:cs="Arial"/>
                <w:sz w:val="18"/>
                <w:szCs w:val="18"/>
              </w:rPr>
              <w:t>Pod vinogradarskom oazom podrazumijeva se usko (uglavnom malo) vinogradarsko geografsko proizvodno područje, koje se geografski ne graniči sa ostalim djelovima subregiona kome pripada.</w:t>
            </w:r>
          </w:p>
          <w:p w14:paraId="1EA88D71" w14:textId="516FCF45" w:rsidR="00B66DDC" w:rsidRPr="000A7A3B" w:rsidRDefault="00B66DDC" w:rsidP="00BB0090">
            <w:pPr>
              <w:pStyle w:val="BodyText"/>
              <w:spacing w:line="276" w:lineRule="auto"/>
              <w:ind w:left="116" w:right="12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A7A3B">
              <w:rPr>
                <w:rFonts w:ascii="Arial" w:hAnsi="Arial" w:cs="Arial"/>
                <w:sz w:val="18"/>
                <w:szCs w:val="18"/>
              </w:rPr>
              <w:t>Ovom subregionu pripadaju</w:t>
            </w:r>
            <w:r w:rsidR="00C611B6">
              <w:rPr>
                <w:rFonts w:ascii="Arial" w:hAnsi="Arial" w:cs="Arial"/>
                <w:sz w:val="18"/>
                <w:szCs w:val="18"/>
              </w:rPr>
              <w:t xml:space="preserve"> sljedeće </w:t>
            </w:r>
            <w:r w:rsidRPr="000A7A3B">
              <w:rPr>
                <w:rFonts w:ascii="Arial" w:hAnsi="Arial" w:cs="Arial"/>
                <w:sz w:val="18"/>
                <w:szCs w:val="18"/>
              </w:rPr>
              <w:t>vinogradarsk</w:t>
            </w:r>
            <w:r w:rsidR="00C611B6">
              <w:rPr>
                <w:rFonts w:ascii="Arial" w:hAnsi="Arial" w:cs="Arial"/>
                <w:sz w:val="18"/>
                <w:szCs w:val="18"/>
              </w:rPr>
              <w:t>e</w:t>
            </w:r>
            <w:r w:rsidRPr="000A7A3B">
              <w:rPr>
                <w:rFonts w:ascii="Arial" w:hAnsi="Arial" w:cs="Arial"/>
                <w:sz w:val="18"/>
                <w:szCs w:val="18"/>
              </w:rPr>
              <w:t xml:space="preserve"> oaz</w:t>
            </w:r>
            <w:r w:rsidR="00C611B6">
              <w:rPr>
                <w:rFonts w:ascii="Arial" w:hAnsi="Arial" w:cs="Arial"/>
                <w:sz w:val="18"/>
                <w:szCs w:val="18"/>
              </w:rPr>
              <w:t>e:</w:t>
            </w:r>
            <w:r w:rsidRPr="000A7A3B">
              <w:rPr>
                <w:rFonts w:ascii="Arial" w:hAnsi="Arial" w:cs="Arial"/>
                <w:sz w:val="18"/>
                <w:szCs w:val="18"/>
              </w:rPr>
              <w:t xml:space="preserve"> Dapčevići – Grdovići, Podi, Stari Bar – Turčini, Tuđemili, Gradac, Ugao, Brda, Lapčići, Viškovići - Zečevo Selo, Mirac, Ježević, Veljinići, Ledenice, Knežlaz, Poljice, Bakoči - Lastva – Repaji, Mokrine, Luštica i Vrmac. </w:t>
            </w:r>
          </w:p>
          <w:p w14:paraId="4346DEF9" w14:textId="77777777" w:rsidR="002E74D4" w:rsidRPr="000A7A3B" w:rsidRDefault="002E74D4" w:rsidP="005F2546">
            <w:pPr>
              <w:pStyle w:val="BodyText"/>
              <w:spacing w:before="115" w:line="276" w:lineRule="auto"/>
              <w:ind w:left="116" w:right="122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E74D4" w:rsidRPr="000A7A3B" w14:paraId="2E4E5AAF" w14:textId="77777777" w:rsidTr="00D53B8E">
        <w:tc>
          <w:tcPr>
            <w:tcW w:w="98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99BD7" w14:textId="77777777" w:rsidR="00BC4384" w:rsidRPr="000A7A3B" w:rsidRDefault="00B1262E" w:rsidP="00BC4384">
            <w:pPr>
              <w:spacing w:after="120"/>
              <w:rPr>
                <w:rFonts w:ascii="Arial" w:hAnsi="Arial" w:cs="Arial"/>
                <w:b/>
                <w:noProof w:val="0"/>
                <w:sz w:val="18"/>
                <w:szCs w:val="18"/>
              </w:rPr>
            </w:pPr>
            <w:r w:rsidRPr="000A7A3B">
              <w:rPr>
                <w:rFonts w:ascii="Arial" w:hAnsi="Arial" w:cs="Arial"/>
                <w:b/>
                <w:noProof w:val="0"/>
                <w:sz w:val="18"/>
                <w:szCs w:val="18"/>
              </w:rPr>
              <w:t xml:space="preserve">  </w:t>
            </w:r>
            <w:r w:rsidR="002E74D4" w:rsidRPr="000A7A3B">
              <w:rPr>
                <w:rFonts w:ascii="Arial" w:hAnsi="Arial" w:cs="Arial"/>
                <w:b/>
                <w:noProof w:val="0"/>
                <w:sz w:val="18"/>
                <w:szCs w:val="18"/>
              </w:rPr>
              <w:t>Maksimalni prinosi po hektaru</w:t>
            </w:r>
          </w:p>
          <w:p w14:paraId="5E0C6690" w14:textId="77777777" w:rsidR="00DB7A16" w:rsidRPr="000A7A3B" w:rsidRDefault="002A45C4" w:rsidP="00DB7A16">
            <w:pPr>
              <w:widowControl w:val="0"/>
              <w:autoSpaceDE w:val="0"/>
              <w:autoSpaceDN w:val="0"/>
              <w:spacing w:after="120"/>
              <w:ind w:left="116" w:right="164"/>
              <w:jc w:val="both"/>
              <w:rPr>
                <w:rFonts w:ascii="Arial" w:eastAsia="Arial" w:hAnsi="Arial" w:cs="Arial"/>
                <w:noProof w:val="0"/>
                <w:sz w:val="18"/>
                <w:szCs w:val="18"/>
                <w:lang w:eastAsia="en-US"/>
              </w:rPr>
            </w:pPr>
            <w:r w:rsidRPr="000A7A3B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Struktura vinograda po pitanju broja čokota po hektaru </w:t>
            </w:r>
            <w:r w:rsidRPr="000A7A3B">
              <w:rPr>
                <w:rFonts w:ascii="Arial" w:hAnsi="Arial" w:cs="Arial"/>
                <w:sz w:val="18"/>
                <w:szCs w:val="18"/>
              </w:rPr>
              <w:t xml:space="preserve">subregiona Jadransko zaleđe </w:t>
            </w:r>
            <w:r w:rsidRPr="000A7A3B">
              <w:rPr>
                <w:rFonts w:ascii="Arial" w:eastAsia="Arial" w:hAnsi="Arial" w:cs="Arial"/>
                <w:sz w:val="18"/>
                <w:szCs w:val="18"/>
                <w:lang w:eastAsia="en-US"/>
              </w:rPr>
              <w:t>je različita i uglavnom se kreće od 3.300 do 5.000 čokota po hektaru, sa 2,5kg/čokotu. Maksimalni dozvoljeni prinos i u veoma povoljnim godinama je 14.000kg/ha, kada je dozvoljeno uvećanje prinosa za dodatnih 0.3 kg/čokotu, s tim da ne dođe do promjene kvaliteta grožđa i promjene kvaliteta i karakteristika vina datog područja u odnosu na prosječne</w:t>
            </w:r>
            <w:r w:rsidRPr="000A7A3B">
              <w:rPr>
                <w:rFonts w:ascii="Arial" w:eastAsia="Arial" w:hAnsi="Arial" w:cs="Arial"/>
                <w:spacing w:val="-19"/>
                <w:sz w:val="18"/>
                <w:szCs w:val="18"/>
                <w:lang w:eastAsia="en-US"/>
              </w:rPr>
              <w:t xml:space="preserve"> </w:t>
            </w:r>
            <w:r w:rsidRPr="000A7A3B">
              <w:rPr>
                <w:rFonts w:ascii="Arial" w:eastAsia="Arial" w:hAnsi="Arial" w:cs="Arial"/>
                <w:sz w:val="18"/>
                <w:szCs w:val="18"/>
                <w:lang w:eastAsia="en-US"/>
              </w:rPr>
              <w:t>vrijednosti.</w:t>
            </w:r>
          </w:p>
          <w:p w14:paraId="1CC78BE4" w14:textId="77777777" w:rsidR="002E74D4" w:rsidRPr="000A7A3B" w:rsidRDefault="002E74D4" w:rsidP="00B1262E">
            <w:pPr>
              <w:widowControl w:val="0"/>
              <w:autoSpaceDE w:val="0"/>
              <w:autoSpaceDN w:val="0"/>
              <w:spacing w:after="120"/>
              <w:ind w:left="116" w:right="164"/>
              <w:jc w:val="both"/>
              <w:rPr>
                <w:rFonts w:ascii="Arial" w:eastAsia="Arial" w:hAnsi="Arial" w:cs="Arial"/>
                <w:noProof w:val="0"/>
                <w:sz w:val="18"/>
                <w:szCs w:val="18"/>
                <w:lang w:eastAsia="en-US"/>
              </w:rPr>
            </w:pPr>
          </w:p>
        </w:tc>
      </w:tr>
      <w:tr w:rsidR="002E74D4" w:rsidRPr="000A7A3B" w14:paraId="12750708" w14:textId="77777777" w:rsidTr="00C35D70">
        <w:tc>
          <w:tcPr>
            <w:tcW w:w="98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9AF8A" w14:textId="77777777" w:rsidR="002E74D4" w:rsidRPr="000A7A3B" w:rsidRDefault="007521E6" w:rsidP="007521E6">
            <w:pPr>
              <w:spacing w:after="120"/>
              <w:rPr>
                <w:rFonts w:ascii="Arial" w:hAnsi="Arial" w:cs="Arial"/>
                <w:b/>
                <w:noProof w:val="0"/>
                <w:sz w:val="18"/>
                <w:szCs w:val="18"/>
              </w:rPr>
            </w:pPr>
            <w:bookmarkStart w:id="1" w:name="_Hlk237029486"/>
            <w:r w:rsidRPr="000A7A3B">
              <w:rPr>
                <w:rFonts w:ascii="Arial" w:hAnsi="Arial" w:cs="Arial"/>
                <w:b/>
                <w:noProof w:val="0"/>
                <w:sz w:val="18"/>
                <w:szCs w:val="18"/>
              </w:rPr>
              <w:t xml:space="preserve">   </w:t>
            </w:r>
            <w:r w:rsidR="002E74D4" w:rsidRPr="000A7A3B">
              <w:rPr>
                <w:rFonts w:ascii="Arial" w:hAnsi="Arial" w:cs="Arial"/>
                <w:b/>
                <w:noProof w:val="0"/>
                <w:sz w:val="18"/>
                <w:szCs w:val="18"/>
              </w:rPr>
              <w:t>Glavne sorte vinove loze upotrijebljene u proizvodnji</w:t>
            </w:r>
          </w:p>
          <w:p w14:paraId="1BCFEAF2" w14:textId="77777777" w:rsidR="002E74D4" w:rsidRPr="000A7A3B" w:rsidRDefault="00DB7A16" w:rsidP="00003478">
            <w:pPr>
              <w:widowControl w:val="0"/>
              <w:autoSpaceDE w:val="0"/>
              <w:autoSpaceDN w:val="0"/>
              <w:spacing w:after="120"/>
              <w:ind w:left="116" w:right="164"/>
              <w:jc w:val="both"/>
              <w:rPr>
                <w:rFonts w:ascii="Arial" w:eastAsia="Arial" w:hAnsi="Arial" w:cs="Arial"/>
                <w:sz w:val="18"/>
                <w:szCs w:val="18"/>
                <w:lang w:eastAsia="en-US"/>
              </w:rPr>
            </w:pPr>
            <w:r w:rsidRPr="000A7A3B">
              <w:rPr>
                <w:rFonts w:ascii="Arial" w:eastAsia="Arial" w:hAnsi="Arial" w:cs="Arial"/>
                <w:sz w:val="18"/>
                <w:szCs w:val="18"/>
                <w:lang w:eastAsia="en-US"/>
              </w:rPr>
              <w:t>Vranac</w:t>
            </w:r>
            <w:r w:rsidR="00003478" w:rsidRPr="000A7A3B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, </w:t>
            </w:r>
            <w:r w:rsidRPr="000A7A3B">
              <w:rPr>
                <w:rFonts w:ascii="Arial" w:eastAsia="Arial" w:hAnsi="Arial" w:cs="Arial"/>
                <w:sz w:val="18"/>
                <w:szCs w:val="18"/>
                <w:lang w:eastAsia="en-US"/>
              </w:rPr>
              <w:t>Kratošija</w:t>
            </w:r>
            <w:r w:rsidR="00003478" w:rsidRPr="000A7A3B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, </w:t>
            </w:r>
            <w:r w:rsidRPr="000A7A3B">
              <w:rPr>
                <w:rFonts w:ascii="Arial" w:eastAsia="Arial" w:hAnsi="Arial" w:cs="Arial"/>
                <w:sz w:val="18"/>
                <w:szCs w:val="18"/>
                <w:lang w:eastAsia="en-US"/>
              </w:rPr>
              <w:t>Cabernet Sauvignon, Cabernet Franc, Syrah</w:t>
            </w:r>
            <w:r w:rsidR="00003478" w:rsidRPr="000A7A3B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, </w:t>
            </w:r>
            <w:r w:rsidRPr="000A7A3B">
              <w:rPr>
                <w:rFonts w:ascii="Arial" w:eastAsia="Arial" w:hAnsi="Arial" w:cs="Arial"/>
                <w:sz w:val="18"/>
                <w:szCs w:val="18"/>
                <w:lang w:eastAsia="en-US"/>
              </w:rPr>
              <w:t>Merlot</w:t>
            </w:r>
            <w:r w:rsidR="00003478" w:rsidRPr="000A7A3B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, </w:t>
            </w:r>
            <w:r w:rsidRPr="000A7A3B">
              <w:rPr>
                <w:rFonts w:ascii="Arial" w:eastAsia="Arial" w:hAnsi="Arial" w:cs="Arial"/>
                <w:sz w:val="18"/>
                <w:szCs w:val="18"/>
                <w:lang w:eastAsia="en-US"/>
              </w:rPr>
              <w:t>Chardonnay</w:t>
            </w:r>
            <w:r w:rsidR="00003478" w:rsidRPr="000A7A3B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, </w:t>
            </w:r>
            <w:r w:rsidRPr="000A7A3B">
              <w:rPr>
                <w:rFonts w:ascii="Arial" w:eastAsia="Arial" w:hAnsi="Arial" w:cs="Arial"/>
                <w:sz w:val="18"/>
                <w:szCs w:val="18"/>
                <w:lang w:eastAsia="en-US"/>
              </w:rPr>
              <w:t>Riesling Italico, Malvasia, Sauvignon, Traminac, Viognier, Žižak i Župljanka.</w:t>
            </w:r>
          </w:p>
        </w:tc>
      </w:tr>
      <w:bookmarkEnd w:id="1"/>
      <w:tr w:rsidR="002E74D4" w:rsidRPr="000A7A3B" w14:paraId="2AA1EAB9" w14:textId="77777777" w:rsidTr="00B5617B">
        <w:trPr>
          <w:trHeight w:val="355"/>
        </w:trPr>
        <w:tc>
          <w:tcPr>
            <w:tcW w:w="981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9B6B77" w14:textId="77777777" w:rsidR="002E74D4" w:rsidRPr="000A7A3B" w:rsidRDefault="007521E6" w:rsidP="00622C72">
            <w:pPr>
              <w:tabs>
                <w:tab w:val="left" w:pos="8931"/>
              </w:tabs>
              <w:spacing w:after="120"/>
              <w:ind w:left="165" w:right="141" w:hanging="165"/>
              <w:rPr>
                <w:rFonts w:ascii="Arial" w:hAnsi="Arial" w:cs="Arial"/>
                <w:i/>
                <w:noProof w:val="0"/>
                <w:sz w:val="18"/>
                <w:szCs w:val="18"/>
              </w:rPr>
            </w:pPr>
            <w:r w:rsidRPr="000A7A3B">
              <w:rPr>
                <w:rFonts w:ascii="Arial" w:hAnsi="Arial" w:cs="Arial"/>
                <w:b/>
                <w:noProof w:val="0"/>
                <w:color w:val="C00000"/>
                <w:sz w:val="18"/>
                <w:szCs w:val="18"/>
              </w:rPr>
              <w:t xml:space="preserve">   </w:t>
            </w:r>
            <w:r w:rsidR="002E74D4" w:rsidRPr="000A7A3B">
              <w:rPr>
                <w:rFonts w:ascii="Arial" w:hAnsi="Arial" w:cs="Arial"/>
                <w:b/>
                <w:noProof w:val="0"/>
                <w:sz w:val="18"/>
                <w:szCs w:val="18"/>
              </w:rPr>
              <w:t>Povezanost s geografskim područjem</w:t>
            </w:r>
            <w:r w:rsidR="002E74D4" w:rsidRPr="000A7A3B">
              <w:rPr>
                <w:rFonts w:ascii="Arial" w:hAnsi="Arial" w:cs="Arial"/>
                <w:noProof w:val="0"/>
                <w:sz w:val="18"/>
                <w:szCs w:val="18"/>
              </w:rPr>
              <w:t xml:space="preserve"> </w:t>
            </w:r>
            <w:r w:rsidR="002E74D4" w:rsidRPr="000A7A3B">
              <w:rPr>
                <w:rFonts w:ascii="Arial" w:hAnsi="Arial" w:cs="Arial"/>
                <w:i/>
                <w:noProof w:val="0"/>
                <w:sz w:val="18"/>
                <w:szCs w:val="18"/>
              </w:rPr>
              <w:t xml:space="preserve">(opisati poseban kvalitet  proizvoda, ugled i dr. karakt. koje se mogu </w:t>
            </w:r>
            <w:r w:rsidRPr="000A7A3B">
              <w:rPr>
                <w:rFonts w:ascii="Arial" w:hAnsi="Arial" w:cs="Arial"/>
                <w:i/>
                <w:noProof w:val="0"/>
                <w:sz w:val="18"/>
                <w:szCs w:val="18"/>
              </w:rPr>
              <w:t xml:space="preserve"> </w:t>
            </w:r>
            <w:r w:rsidR="002E74D4" w:rsidRPr="000A7A3B">
              <w:rPr>
                <w:rFonts w:ascii="Arial" w:hAnsi="Arial" w:cs="Arial"/>
                <w:i/>
                <w:noProof w:val="0"/>
                <w:sz w:val="18"/>
                <w:szCs w:val="18"/>
              </w:rPr>
              <w:t>pripisati tom geog. porijeklu)</w:t>
            </w:r>
          </w:p>
          <w:p w14:paraId="1B76787E" w14:textId="77777777" w:rsidR="002E74D4" w:rsidRPr="000A7A3B" w:rsidRDefault="002E74D4" w:rsidP="007521E6">
            <w:pPr>
              <w:tabs>
                <w:tab w:val="left" w:pos="8931"/>
              </w:tabs>
              <w:spacing w:after="120"/>
              <w:ind w:left="142" w:right="141"/>
              <w:rPr>
                <w:rFonts w:ascii="Arial" w:hAnsi="Arial" w:cs="Arial"/>
                <w:b/>
                <w:noProof w:val="0"/>
                <w:sz w:val="18"/>
                <w:szCs w:val="18"/>
              </w:rPr>
            </w:pPr>
            <w:r w:rsidRPr="000A7A3B">
              <w:rPr>
                <w:rFonts w:ascii="Arial" w:hAnsi="Arial" w:cs="Arial"/>
                <w:b/>
                <w:noProof w:val="0"/>
                <w:sz w:val="18"/>
                <w:szCs w:val="18"/>
              </w:rPr>
              <w:t>Uzročno-posledična povezanost: istorija</w:t>
            </w:r>
          </w:p>
          <w:p w14:paraId="2AF93F75" w14:textId="77777777" w:rsidR="00DB7A16" w:rsidRPr="000A7A3B" w:rsidRDefault="00DB7A16" w:rsidP="00DB7A16">
            <w:pPr>
              <w:shd w:val="clear" w:color="auto" w:fill="FFFFFF"/>
              <w:spacing w:after="120" w:line="276" w:lineRule="auto"/>
              <w:ind w:left="142" w:right="142"/>
              <w:jc w:val="both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r w:rsidRPr="000A7A3B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 xml:space="preserve">Na obali Jadranskog mora, kao i u njegovom zaleđu, vinogradarstvo su unapređivali i Rimljani, koji su ostavili mnoge zapise i dokaze o načinu uzgoja, sortimentu i njezi loze. Pojedini termini koji se i danas koriste u Crnoj Gori latinskog su porijekla: mošt ili šira (lat. </w:t>
            </w:r>
            <w:r w:rsidRPr="000A7A3B">
              <w:rPr>
                <w:rFonts w:ascii="Arial" w:eastAsiaTheme="minorHAnsi" w:hAnsi="Arial" w:cs="Arial"/>
                <w:i/>
                <w:sz w:val="18"/>
                <w:szCs w:val="18"/>
                <w:lang w:eastAsia="en-US"/>
              </w:rPr>
              <w:t>mostum</w:t>
            </w:r>
            <w:r w:rsidRPr="000A7A3B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 xml:space="preserve">), kada (lat. </w:t>
            </w:r>
            <w:r w:rsidRPr="000A7A3B">
              <w:rPr>
                <w:rFonts w:ascii="Arial" w:eastAsiaTheme="minorHAnsi" w:hAnsi="Arial" w:cs="Arial"/>
                <w:i/>
                <w:sz w:val="18"/>
                <w:szCs w:val="18"/>
                <w:lang w:eastAsia="en-US"/>
              </w:rPr>
              <w:t>cadus</w:t>
            </w:r>
            <w:r w:rsidRPr="000A7A3B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 xml:space="preserve">), bačva (lat. </w:t>
            </w:r>
            <w:r w:rsidRPr="000A7A3B">
              <w:rPr>
                <w:rFonts w:ascii="Arial" w:eastAsiaTheme="minorHAnsi" w:hAnsi="Arial" w:cs="Arial"/>
                <w:i/>
                <w:sz w:val="18"/>
                <w:szCs w:val="18"/>
                <w:lang w:eastAsia="en-US"/>
              </w:rPr>
              <w:t>bicus</w:t>
            </w:r>
            <w:r w:rsidRPr="000A7A3B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 xml:space="preserve">), kosijer (lat. </w:t>
            </w:r>
            <w:r w:rsidRPr="000A7A3B">
              <w:rPr>
                <w:rFonts w:ascii="Arial" w:eastAsiaTheme="minorHAnsi" w:hAnsi="Arial" w:cs="Arial"/>
                <w:i/>
                <w:sz w:val="18"/>
                <w:szCs w:val="18"/>
                <w:lang w:eastAsia="en-US"/>
              </w:rPr>
              <w:t>cossero</w:t>
            </w:r>
            <w:r w:rsidRPr="000A7A3B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 xml:space="preserve">), bokal (lat. </w:t>
            </w:r>
            <w:r w:rsidRPr="000A7A3B">
              <w:rPr>
                <w:rFonts w:ascii="Arial" w:eastAsiaTheme="minorHAnsi" w:hAnsi="Arial" w:cs="Arial"/>
                <w:i/>
                <w:sz w:val="18"/>
                <w:szCs w:val="18"/>
                <w:lang w:eastAsia="en-US"/>
              </w:rPr>
              <w:t>poculum</w:t>
            </w:r>
            <w:r w:rsidRPr="000A7A3B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 xml:space="preserve">), konoba (lat. </w:t>
            </w:r>
            <w:r w:rsidRPr="000A7A3B">
              <w:rPr>
                <w:rFonts w:ascii="Arial" w:eastAsiaTheme="minorHAnsi" w:hAnsi="Arial" w:cs="Arial"/>
                <w:i/>
                <w:sz w:val="18"/>
                <w:szCs w:val="18"/>
                <w:lang w:eastAsia="en-US"/>
              </w:rPr>
              <w:t>conoba</w:t>
            </w:r>
            <w:r w:rsidRPr="000A7A3B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). O postojanju trgovine i velikih tereta s vinom na brodovima, dokazuju artefakti pronađeni  u Bokokotorskom zalivu. Među amforama iz I i II vijeka, bila je smještena lozovina, koja je služila kao amortizer, a sačuvana je zahvaljujući mulju koji ih je konzervirao.</w:t>
            </w:r>
          </w:p>
          <w:p w14:paraId="3704427F" w14:textId="77777777" w:rsidR="00DB7A16" w:rsidRPr="000A7A3B" w:rsidRDefault="00DB7A16" w:rsidP="00DB7A16">
            <w:pPr>
              <w:shd w:val="clear" w:color="auto" w:fill="FFFFFF"/>
              <w:spacing w:after="120" w:line="276" w:lineRule="auto"/>
              <w:ind w:left="142" w:right="142"/>
              <w:jc w:val="both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r w:rsidRPr="000A7A3B">
              <w:rPr>
                <w:rFonts w:ascii="Arial" w:eastAsia="Times New Roman" w:hAnsi="Arial" w:cs="Arial"/>
                <w:sz w:val="18"/>
                <w:szCs w:val="18"/>
              </w:rPr>
              <w:t xml:space="preserve">Nakon naseljavanja Slovena, oni prihvataju vinovu lozu i nastavljaju proizvodnju vina i u srednjem vijeku, posebno u okruženju manastira. Krajem XII i početkom XIII vijeka u pojedinim gradovima, statuti precizno regulišu gajenje vinove loze i proizvodnju vina. U hrisovulji Ivana Crnojevića (XV vijek) postoje podaci o svojinskim odnosima: zemlja, vinogradi, vodenice i dr. </w:t>
            </w:r>
          </w:p>
          <w:p w14:paraId="3977D78E" w14:textId="77777777" w:rsidR="00DB7A16" w:rsidRPr="000A7A3B" w:rsidRDefault="00DB7A16" w:rsidP="00DB7A16">
            <w:pPr>
              <w:shd w:val="clear" w:color="auto" w:fill="FFFFFF"/>
              <w:spacing w:after="120" w:line="276" w:lineRule="auto"/>
              <w:ind w:left="142" w:right="141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0A7A3B">
              <w:rPr>
                <w:rFonts w:ascii="Arial" w:eastAsia="Times New Roman" w:hAnsi="Arial" w:cs="Arial"/>
                <w:sz w:val="18"/>
                <w:szCs w:val="18"/>
              </w:rPr>
              <w:t xml:space="preserve">U godinama prije i nakon stacanja nezavisnosti (1878. god.) započinje organizovaniji rad na širenju i unapređenju vinogradarstva u Crnoj Gori. Otvaraju se prve škole, osnivaju zadruge, rasadnici, ogledna imanja. Naredba Knjaza Nikole iz 1890. godine - "da svaki crnogorski vojnik iz onih mjesta, gdje može roditi loza, usadi ove godine po 200 loza" i da "porodice, koje od dobre volje usade te godine 2.000, neće plaćati za 10 godina porez državi na lozu" – znatno je podstakla razvoj vinogradarstva. </w:t>
            </w:r>
          </w:p>
          <w:p w14:paraId="45953F1F" w14:textId="77777777" w:rsidR="00DB7A16" w:rsidRPr="000A7A3B" w:rsidRDefault="00DB7A16" w:rsidP="00DB7A16">
            <w:pPr>
              <w:spacing w:after="120" w:line="276" w:lineRule="auto"/>
              <w:ind w:left="142" w:right="141"/>
              <w:jc w:val="both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r w:rsidRPr="000A7A3B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 xml:space="preserve">Brojni strani istraživači i putopisci: Bajron, Rovinski, Kuba, Kaper, Hasert, Bulić, obilazili su vinogradarska područja Crne Gore i ostavili značajna pisana svjedočanstva o proizvodnji grožđa i vina. </w:t>
            </w:r>
          </w:p>
          <w:p w14:paraId="09A36E9E" w14:textId="77777777" w:rsidR="00DB7A16" w:rsidRPr="000A7A3B" w:rsidRDefault="00DB7A16" w:rsidP="00DB7A16">
            <w:pPr>
              <w:spacing w:after="120" w:line="276" w:lineRule="auto"/>
              <w:ind w:left="142" w:right="141"/>
              <w:jc w:val="both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r w:rsidRPr="000A7A3B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Na zahtjev Viale tadašnjoj crnogorskoj vladi (1905), Petar Plamenac daje kratak opis Vranca, Kratošije i Krstača, koji poznati francuski ampelografi, Viala i Vermorel, navode u sedmom tomu njihove Ampelografije.</w:t>
            </w:r>
          </w:p>
          <w:p w14:paraId="5DD75B85" w14:textId="77777777" w:rsidR="002E74D4" w:rsidRPr="000A7A3B" w:rsidRDefault="002E74D4" w:rsidP="007521E6">
            <w:pPr>
              <w:tabs>
                <w:tab w:val="left" w:pos="8931"/>
              </w:tabs>
              <w:spacing w:after="120"/>
              <w:ind w:left="142" w:right="141"/>
              <w:rPr>
                <w:rFonts w:ascii="Arial" w:hAnsi="Arial" w:cs="Arial"/>
                <w:b/>
                <w:noProof w:val="0"/>
                <w:sz w:val="18"/>
                <w:szCs w:val="18"/>
              </w:rPr>
            </w:pPr>
            <w:r w:rsidRPr="000A7A3B">
              <w:rPr>
                <w:rFonts w:ascii="Arial" w:hAnsi="Arial" w:cs="Arial"/>
                <w:b/>
                <w:noProof w:val="0"/>
                <w:sz w:val="18"/>
                <w:szCs w:val="18"/>
              </w:rPr>
              <w:t xml:space="preserve">Uzročno-posledična povezanost: klima </w:t>
            </w:r>
          </w:p>
          <w:p w14:paraId="29DED908" w14:textId="77777777" w:rsidR="00DB7A16" w:rsidRPr="000A7A3B" w:rsidRDefault="00DB7A16" w:rsidP="00DB7A16">
            <w:pPr>
              <w:pStyle w:val="BodyText"/>
              <w:spacing w:before="113" w:line="276" w:lineRule="auto"/>
              <w:ind w:left="116" w:right="112"/>
              <w:jc w:val="both"/>
              <w:rPr>
                <w:rFonts w:ascii="Arial" w:eastAsia="Arial" w:hAnsi="Arial" w:cs="Arial"/>
                <w:sz w:val="18"/>
                <w:szCs w:val="18"/>
                <w:lang w:eastAsia="en-US"/>
              </w:rPr>
            </w:pPr>
            <w:r w:rsidRPr="000A7A3B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S obzirom da se subregion Jadransko zaleđe nalazi u blizini Jadranskog mora, ono ima određeni uticaj na djelimično ublažavanje visoke temperature tokom toplih ljetnjih mjeseci, povećanje difuzne svjetlosti na strmim terenima prema obali, kao i djelimično povećanje relativne vlažnosti vazduha. Pored toga Jadransko more utiče na smanjenje mraznih dana tokom zimskih mjeseci i na povećanje prosječne srednje dnevne temperature tokom jesenjih mjeseci. Na taj način vodena površina Jadrana djelimično utiče na produženje vegetacionog perioda vinove loze u ovom </w:t>
            </w:r>
            <w:r w:rsidRPr="000A7A3B">
              <w:rPr>
                <w:rFonts w:ascii="Arial" w:eastAsia="Arial" w:hAnsi="Arial" w:cs="Arial"/>
                <w:sz w:val="18"/>
                <w:szCs w:val="18"/>
                <w:lang w:eastAsia="en-US"/>
              </w:rPr>
              <w:lastRenderedPageBreak/>
              <w:t>vinogradarskom području. Uticaj Jadranskog mora se ogleda i kroz prisustvo vjetrova, kao što je Jugo (Široko) koji tokom ljetnjih mjeseci umanjuje posledice suše povećavajući vlažnost vazduha, ali tokom jeseni iz pravca mora donosi veliku količinu padavina.</w:t>
            </w:r>
            <w:bookmarkStart w:id="2" w:name="_GoBack"/>
            <w:bookmarkEnd w:id="2"/>
          </w:p>
          <w:p w14:paraId="6538C7F8" w14:textId="77777777" w:rsidR="00DB7A16" w:rsidRPr="000A7A3B" w:rsidRDefault="00DB7A16" w:rsidP="00C5261D">
            <w:pPr>
              <w:pStyle w:val="BodyText"/>
              <w:spacing w:before="113" w:line="276" w:lineRule="auto"/>
              <w:ind w:left="116" w:right="112"/>
              <w:jc w:val="both"/>
              <w:rPr>
                <w:rFonts w:ascii="Arial" w:eastAsia="Arial" w:hAnsi="Arial" w:cs="Arial"/>
                <w:sz w:val="18"/>
                <w:szCs w:val="18"/>
                <w:lang w:eastAsia="en-US"/>
              </w:rPr>
            </w:pPr>
            <w:r w:rsidRPr="000A7A3B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U najvećem dijelu ovog subregiona preovlađuje srednja godišnja temperatura vazduha u intervalu od 12ºC do 14ºC. Srеdnjа tеmpеrаturа vаzduhа subregiona Jadransko zaleđe najniža je u јаnuаru (4,4-4,8ºC), а nајvišа tоkоm avgusta (21-22,2ºC). Srеdnjа </w:t>
            </w:r>
            <w:r w:rsidR="00D34A23" w:rsidRPr="000A7A3B">
              <w:rPr>
                <w:rFonts w:ascii="Arial" w:eastAsia="Arial" w:hAnsi="Arial" w:cs="Arial"/>
                <w:sz w:val="18"/>
                <w:szCs w:val="18"/>
                <w:lang w:eastAsia="en-US"/>
              </w:rPr>
              <w:t>minimalna vegetaciona temperatura vazduha je od 10-14ºC</w:t>
            </w:r>
            <w:r w:rsidRPr="000A7A3B">
              <w:rPr>
                <w:rFonts w:ascii="Arial" w:eastAsia="Arial" w:hAnsi="Arial" w:cs="Arial"/>
                <w:sz w:val="18"/>
                <w:szCs w:val="18"/>
                <w:lang w:eastAsia="en-US"/>
              </w:rPr>
              <w:t>. Najveći dio ovog vinogradarskog područja ima srednju maksimalnu godišnju temperaturu vazduha od 16</w:t>
            </w:r>
            <w:r w:rsidR="00D34A23" w:rsidRPr="000A7A3B">
              <w:rPr>
                <w:rFonts w:ascii="Arial" w:eastAsia="Arial" w:hAnsi="Arial" w:cs="Arial"/>
                <w:sz w:val="18"/>
                <w:szCs w:val="18"/>
                <w:lang w:eastAsia="en-US"/>
              </w:rPr>
              <w:t>-</w:t>
            </w:r>
            <w:r w:rsidRPr="000A7A3B">
              <w:rPr>
                <w:rFonts w:ascii="Arial" w:eastAsia="Arial" w:hAnsi="Arial" w:cs="Arial"/>
                <w:sz w:val="18"/>
                <w:szCs w:val="18"/>
                <w:lang w:eastAsia="en-US"/>
              </w:rPr>
              <w:t>18ºC</w:t>
            </w:r>
            <w:r w:rsidR="00EF76BB" w:rsidRPr="000A7A3B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, dok je </w:t>
            </w:r>
            <w:r w:rsidR="00D34A23" w:rsidRPr="000A7A3B">
              <w:rPr>
                <w:rFonts w:ascii="Arial" w:eastAsia="Arial" w:hAnsi="Arial" w:cs="Arial"/>
                <w:sz w:val="18"/>
                <w:szCs w:val="18"/>
                <w:lang w:eastAsia="en-US"/>
              </w:rPr>
              <w:t>s</w:t>
            </w:r>
            <w:r w:rsidRPr="000A7A3B">
              <w:rPr>
                <w:rFonts w:ascii="Arial" w:eastAsia="Arial" w:hAnsi="Arial" w:cs="Arial"/>
                <w:sz w:val="18"/>
                <w:szCs w:val="18"/>
                <w:lang w:eastAsia="en-US"/>
              </w:rPr>
              <w:t>rednja maksimalna vegetaciona temperatura vazduha (Tx) (april - oktobar) u najvećem dijelu subregiona 22</w:t>
            </w:r>
            <w:r w:rsidR="00D34A23" w:rsidRPr="000A7A3B">
              <w:rPr>
                <w:rFonts w:ascii="Arial" w:eastAsia="Arial" w:hAnsi="Arial" w:cs="Arial"/>
                <w:sz w:val="18"/>
                <w:szCs w:val="18"/>
                <w:lang w:eastAsia="en-US"/>
              </w:rPr>
              <w:t>-</w:t>
            </w:r>
            <w:r w:rsidRPr="000A7A3B">
              <w:rPr>
                <w:rFonts w:ascii="Arial" w:eastAsia="Arial" w:hAnsi="Arial" w:cs="Arial"/>
                <w:sz w:val="18"/>
                <w:szCs w:val="18"/>
                <w:lang w:eastAsia="en-US"/>
              </w:rPr>
              <w:t>24ºC.</w:t>
            </w:r>
          </w:p>
          <w:p w14:paraId="480A8473" w14:textId="54E82E09" w:rsidR="00DB7A16" w:rsidRPr="000A7A3B" w:rsidRDefault="00DB7A16" w:rsidP="00925ED1">
            <w:pPr>
              <w:pStyle w:val="BodyText"/>
              <w:spacing w:before="117" w:line="276" w:lineRule="auto"/>
              <w:ind w:left="116" w:right="112"/>
              <w:jc w:val="both"/>
              <w:rPr>
                <w:rFonts w:ascii="Arial" w:eastAsia="Arial" w:hAnsi="Arial" w:cs="Arial"/>
                <w:sz w:val="18"/>
                <w:szCs w:val="18"/>
                <w:lang w:eastAsia="en-US"/>
              </w:rPr>
            </w:pPr>
            <w:r w:rsidRPr="000A7A3B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Subregion Jadransko zaleđe, posebno dio iznad Bokokotorskog zaliva ima veoma veliku količinu padavana tokom godine. Najveća je u vinogradarskim oazama koje se nalaze u sjevernom dijelu ovog subregiona. Karakterističan je mediteranski režim padavina, s nejednakim rasporedom padavina tokom godine. Procentualno najviše dana sa padavinama jednakim i iznad 1mm imaju april, maj i decembar, a najmanje jul, avgust i septembar. </w:t>
            </w:r>
            <w:r w:rsidR="00EE3655" w:rsidRPr="000A7A3B">
              <w:rPr>
                <w:rFonts w:ascii="Arial" w:eastAsia="Arial" w:hAnsi="Arial" w:cs="Arial"/>
                <w:sz w:val="18"/>
                <w:szCs w:val="18"/>
                <w:lang w:eastAsia="en-US"/>
              </w:rPr>
              <w:t>Najveća godišnja suma padavina u ovom subregionu je od 3.000-4.000mm u oazama Ledenice, Poljice i Knežlaz, a najveća suma padavina u periodu vegetacije u ovom oazama je od 1.200-1.500mm.</w:t>
            </w:r>
            <w:r w:rsidR="00925ED1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 </w:t>
            </w:r>
            <w:r w:rsidRPr="000A7A3B">
              <w:rPr>
                <w:rFonts w:ascii="Arial" w:eastAsia="Arial" w:hAnsi="Arial" w:cs="Arial"/>
                <w:sz w:val="18"/>
                <w:szCs w:val="18"/>
                <w:lang w:eastAsia="en-US"/>
              </w:rPr>
              <w:t>Srednja relativna vlažnost vazduha u okviru subregiona Jadransko na godišnjem nivou je  od 70%-75%</w:t>
            </w:r>
            <w:r w:rsidR="00EE3655" w:rsidRPr="000A7A3B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 i </w:t>
            </w:r>
            <w:r w:rsidRPr="000A7A3B">
              <w:rPr>
                <w:rFonts w:ascii="Arial" w:eastAsia="Arial" w:hAnsi="Arial" w:cs="Arial"/>
                <w:sz w:val="18"/>
                <w:szCs w:val="18"/>
                <w:lang w:eastAsia="en-US"/>
              </w:rPr>
              <w:t>povoljna</w:t>
            </w:r>
            <w:r w:rsidR="00EE3655" w:rsidRPr="000A7A3B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 je</w:t>
            </w:r>
            <w:r w:rsidRPr="000A7A3B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 tokom perioda porasta i sazrijevanja grozdova. </w:t>
            </w:r>
          </w:p>
          <w:p w14:paraId="4D4F2909" w14:textId="4CD9B72E" w:rsidR="00531A0C" w:rsidRPr="000A7A3B" w:rsidRDefault="00DB7A16" w:rsidP="003916C7">
            <w:pPr>
              <w:tabs>
                <w:tab w:val="left" w:pos="8931"/>
              </w:tabs>
              <w:spacing w:after="120" w:line="276" w:lineRule="auto"/>
              <w:ind w:left="142" w:right="142"/>
              <w:jc w:val="both"/>
              <w:rPr>
                <w:rFonts w:ascii="Arial" w:eastAsia="Arial" w:hAnsi="Arial" w:cs="Arial"/>
                <w:sz w:val="18"/>
                <w:szCs w:val="18"/>
                <w:lang w:eastAsia="en-US"/>
              </w:rPr>
            </w:pPr>
            <w:r w:rsidRPr="000A7A3B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Subregion Jadransko zaleđe ima dovoljno sunčeve svjetlosti za normalan rast vinove loze, </w:t>
            </w:r>
            <w:r w:rsidR="00D44ACC" w:rsidRPr="000A7A3B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postizanje odlične rodnosti okaca, </w:t>
            </w:r>
            <w:r w:rsidRPr="000A7A3B">
              <w:rPr>
                <w:rFonts w:ascii="Arial" w:eastAsia="Arial" w:hAnsi="Arial" w:cs="Arial"/>
                <w:sz w:val="18"/>
                <w:szCs w:val="18"/>
                <w:lang w:eastAsia="en-US"/>
              </w:rPr>
              <w:t>cvjetanje, oplodnju</w:t>
            </w:r>
            <w:r w:rsidR="00D44ACC" w:rsidRPr="000A7A3B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 i </w:t>
            </w:r>
            <w:r w:rsidRPr="000A7A3B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sazrijevanje grožđa. </w:t>
            </w:r>
            <w:r w:rsidR="00531A0C" w:rsidRPr="000A7A3B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U vinogradarskim oazama, na višim nadmorskim visinama (iznad 500m) na padinama Lovćena, Dobraštice, visoravni Krivošije, Vrmac, Mrdovi, Maine, Paštrovske gore, Rumije i Lisinja, izražen je uticaj nadmorske visine na klimatske parametre u smislu opadanja temperature, a time i na skraćenje vegetacionog perioda, što utiče smanjenje sadržaja šećera, a povećanje sadržaja kisjelina u grožđu. </w:t>
            </w:r>
          </w:p>
          <w:p w14:paraId="3DD70DB3" w14:textId="77777777" w:rsidR="002E74D4" w:rsidRPr="000A7A3B" w:rsidRDefault="00E6596A" w:rsidP="00EF76BB">
            <w:pPr>
              <w:pStyle w:val="BodyText"/>
              <w:spacing w:line="276" w:lineRule="auto"/>
              <w:ind w:left="116" w:right="116"/>
              <w:jc w:val="both"/>
              <w:rPr>
                <w:rFonts w:ascii="Arial" w:eastAsia="Arial" w:hAnsi="Arial" w:cs="Arial"/>
                <w:b/>
                <w:bCs/>
                <w:noProof w:val="0"/>
                <w:sz w:val="18"/>
                <w:szCs w:val="18"/>
                <w:lang w:eastAsia="en-US"/>
              </w:rPr>
            </w:pPr>
            <w:r w:rsidRPr="000A7A3B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S obzirom da najveći dio ovog vinogradarskog područja ima umjerenu do toplu klimu (Tgs), </w:t>
            </w:r>
            <w:r w:rsidRPr="000A7A3B">
              <w:rPr>
                <w:rFonts w:ascii="Arial" w:hAnsi="Arial" w:cs="Arial"/>
                <w:sz w:val="18"/>
                <w:szCs w:val="18"/>
              </w:rPr>
              <w:t xml:space="preserve">subregion Jadransko zaleđe </w:t>
            </w:r>
            <w:r w:rsidRPr="000A7A3B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ima potencijal za uspješno gajenje, odnosno sazrijevanje grožđa bijelih sorti vinove loze, prije svega zbog uslova za dobru očuvanost svježine i živahnosti kisjelina i aromatskog kompleksa. Takođe, svježe noći i hladne vazdušne mase s mora izuzetno pogoduju razvoju dubokog aromatskog komleksa i postizanju harmoničnog odnosa između sadržaja šećera i kisjelina i kod crvenih vinskih sorti  </w:t>
            </w:r>
          </w:p>
          <w:p w14:paraId="7E354F03" w14:textId="77777777" w:rsidR="00E6596A" w:rsidRPr="000A7A3B" w:rsidRDefault="00E6596A" w:rsidP="002045DF">
            <w:pPr>
              <w:pStyle w:val="BodyText"/>
              <w:spacing w:before="115" w:line="276" w:lineRule="auto"/>
              <w:ind w:left="116" w:right="12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A7A3B">
              <w:rPr>
                <w:rFonts w:ascii="Arial" w:hAnsi="Arial" w:cs="Arial"/>
                <w:sz w:val="18"/>
                <w:szCs w:val="18"/>
              </w:rPr>
              <w:t>Na osnovu klimatskih podataka i bioklimatskih indeksa,</w:t>
            </w:r>
            <w:r w:rsidR="002045DF" w:rsidRPr="000A7A3B">
              <w:rPr>
                <w:rFonts w:ascii="Arial" w:hAnsi="Arial" w:cs="Arial"/>
                <w:sz w:val="18"/>
                <w:szCs w:val="18"/>
              </w:rPr>
              <w:t xml:space="preserve"> pretežno zastupljene II/B klimatske vinogradarsko - vinarske zone, umjerene (HI-1) i umjereno tople klime (HI+1), svježe noći – </w:t>
            </w:r>
            <w:r w:rsidR="002045DF" w:rsidRPr="000A7A3B">
              <w:rPr>
                <w:rFonts w:ascii="Arial" w:hAnsi="Arial" w:cs="Arial"/>
                <w:i/>
                <w:sz w:val="18"/>
                <w:szCs w:val="18"/>
              </w:rPr>
              <w:t>cool nights</w:t>
            </w:r>
            <w:r w:rsidR="002045DF" w:rsidRPr="000A7A3B">
              <w:rPr>
                <w:rFonts w:ascii="Arial" w:hAnsi="Arial" w:cs="Arial"/>
                <w:sz w:val="18"/>
                <w:szCs w:val="18"/>
              </w:rPr>
              <w:t xml:space="preserve"> (CI+1), a na određenim višim dijelovima hladne noći – </w:t>
            </w:r>
            <w:r w:rsidR="002045DF" w:rsidRPr="000A7A3B">
              <w:rPr>
                <w:rFonts w:ascii="Arial" w:hAnsi="Arial" w:cs="Arial"/>
                <w:i/>
                <w:sz w:val="18"/>
                <w:szCs w:val="18"/>
              </w:rPr>
              <w:t>cold nights</w:t>
            </w:r>
            <w:r w:rsidR="002045DF" w:rsidRPr="000A7A3B">
              <w:rPr>
                <w:rFonts w:ascii="Arial" w:hAnsi="Arial" w:cs="Arial"/>
                <w:sz w:val="18"/>
                <w:szCs w:val="18"/>
              </w:rPr>
              <w:t xml:space="preserve"> (CI+2); </w:t>
            </w:r>
            <w:r w:rsidRPr="000A7A3B">
              <w:rPr>
                <w:rFonts w:ascii="Arial" w:hAnsi="Arial" w:cs="Arial"/>
                <w:sz w:val="18"/>
                <w:szCs w:val="18"/>
              </w:rPr>
              <w:t xml:space="preserve"> ovo područje ima potencijal za proizvodnju vina s umjerenim do umjereno višim sadržajem stvarnog alkohola, umjereno višim kisjelinama i pretežno umjerenim do umjereno višim sadržajem ekstrakta.</w:t>
            </w:r>
          </w:p>
          <w:p w14:paraId="5E250EC3" w14:textId="77777777" w:rsidR="00E6596A" w:rsidRPr="000A7A3B" w:rsidRDefault="00E6596A" w:rsidP="00E31D96">
            <w:pPr>
              <w:widowControl w:val="0"/>
              <w:autoSpaceDE w:val="0"/>
              <w:autoSpaceDN w:val="0"/>
              <w:spacing w:after="120" w:line="276" w:lineRule="auto"/>
              <w:ind w:left="116" w:right="117"/>
              <w:jc w:val="both"/>
              <w:rPr>
                <w:rFonts w:ascii="Arial" w:eastAsia="Arial" w:hAnsi="Arial" w:cs="Arial"/>
                <w:sz w:val="18"/>
                <w:szCs w:val="18"/>
                <w:lang w:eastAsia="en-US"/>
              </w:rPr>
            </w:pPr>
            <w:r w:rsidRPr="000A7A3B">
              <w:rPr>
                <w:rFonts w:ascii="Arial" w:eastAsia="Arial" w:hAnsi="Arial" w:cs="Arial"/>
                <w:sz w:val="18"/>
                <w:szCs w:val="18"/>
                <w:lang w:eastAsia="en-US"/>
              </w:rPr>
              <w:t>Hladnije i vlažne vazdušne mase iznad mora sprečavaju visoke skokove šećera i omogućavaju proizvodnju visoko aromatičnih, svježih vina s umjerenim sadržajem alkohola. Takođe, hladni planinski vjetrovi noću, pogoduju očuvanju kisjelina. Crveno vino je izuzetno harmonično, s dubokom ekstrakcijom boje i strukturiranim, blago rustičnim taninima.</w:t>
            </w:r>
          </w:p>
          <w:p w14:paraId="4EB4459A" w14:textId="77777777" w:rsidR="002E74D4" w:rsidRPr="000A7A3B" w:rsidRDefault="002E74D4" w:rsidP="007C0750">
            <w:pPr>
              <w:widowControl w:val="0"/>
              <w:tabs>
                <w:tab w:val="left" w:pos="239"/>
              </w:tabs>
              <w:autoSpaceDE w:val="0"/>
              <w:autoSpaceDN w:val="0"/>
              <w:spacing w:after="120"/>
              <w:ind w:left="115"/>
              <w:rPr>
                <w:rFonts w:ascii="Arial" w:eastAsia="Arial" w:hAnsi="Arial" w:cs="Arial"/>
                <w:b/>
                <w:noProof w:val="0"/>
                <w:sz w:val="18"/>
                <w:szCs w:val="18"/>
                <w:lang w:eastAsia="en-US"/>
              </w:rPr>
            </w:pPr>
            <w:r w:rsidRPr="000A7A3B">
              <w:rPr>
                <w:rFonts w:ascii="Arial" w:eastAsia="Arial" w:hAnsi="Arial" w:cs="Arial"/>
                <w:b/>
                <w:noProof w:val="0"/>
                <w:sz w:val="18"/>
                <w:szCs w:val="18"/>
                <w:lang w:eastAsia="en-US"/>
              </w:rPr>
              <w:t>Uzročno-posledična povezanost: geologija/zemljište</w:t>
            </w:r>
          </w:p>
          <w:p w14:paraId="74DEFAF6" w14:textId="77777777" w:rsidR="007C0750" w:rsidRPr="000A7A3B" w:rsidRDefault="007C0750" w:rsidP="007C0750">
            <w:pPr>
              <w:widowControl w:val="0"/>
              <w:autoSpaceDE w:val="0"/>
              <w:autoSpaceDN w:val="0"/>
              <w:spacing w:after="120" w:line="276" w:lineRule="auto"/>
              <w:ind w:left="116" w:right="117"/>
              <w:jc w:val="both"/>
              <w:rPr>
                <w:rFonts w:ascii="Arial" w:hAnsi="Arial" w:cs="Arial"/>
                <w:color w:val="C00000"/>
                <w:sz w:val="18"/>
                <w:szCs w:val="18"/>
              </w:rPr>
            </w:pPr>
            <w:r w:rsidRPr="000A7A3B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U vinogradarskim oazama na obroncima planina u jadranskom zaleđu, krečnjačko zemljište direktno utiče na visoku prirodnu kisjelost. Pedološka strukturu vinogradarskih oaza čine: 60% kambisol, 24% crvenica – terra rossa i 16% rendzine.  Svježina i živahne kisjeline u kombinaciji s niskim pH daju </w:t>
            </w:r>
            <w:r w:rsidRPr="000A7A3B">
              <w:rPr>
                <w:rFonts w:ascii="Arial" w:hAnsi="Arial" w:cs="Arial"/>
                <w:sz w:val="18"/>
                <w:szCs w:val="18"/>
              </w:rPr>
              <w:t>bijelim i roze vinima</w:t>
            </w:r>
            <w:r w:rsidRPr="000A7A3B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 hrskavi, kredasti (kameniti) ton, koji se senzorno opisuje kao mineralnost. B</w:t>
            </w:r>
            <w:r w:rsidRPr="000A7A3B">
              <w:rPr>
                <w:rFonts w:ascii="Arial" w:hAnsi="Arial" w:cs="Arial"/>
                <w:sz w:val="18"/>
                <w:szCs w:val="18"/>
              </w:rPr>
              <w:t>ijela i roze vina s fliša karakteriše glatka tekstura, umjereni alkohol, visoki ekstrakt i prepoznatljive arome citrusa i breskve.</w:t>
            </w:r>
          </w:p>
          <w:p w14:paraId="190F230F" w14:textId="77777777" w:rsidR="002E74D4" w:rsidRPr="000A7A3B" w:rsidRDefault="002E74D4" w:rsidP="007521E6">
            <w:pPr>
              <w:tabs>
                <w:tab w:val="left" w:pos="8931"/>
              </w:tabs>
              <w:spacing w:after="120"/>
              <w:ind w:left="142" w:right="141"/>
              <w:rPr>
                <w:rFonts w:ascii="Arial" w:hAnsi="Arial" w:cs="Arial"/>
                <w:b/>
                <w:noProof w:val="0"/>
                <w:sz w:val="18"/>
                <w:szCs w:val="18"/>
              </w:rPr>
            </w:pPr>
            <w:r w:rsidRPr="000A7A3B">
              <w:rPr>
                <w:rFonts w:ascii="Arial" w:hAnsi="Arial" w:cs="Arial"/>
                <w:b/>
                <w:noProof w:val="0"/>
                <w:sz w:val="18"/>
                <w:szCs w:val="18"/>
              </w:rPr>
              <w:t xml:space="preserve">Uzročno-posledična povezanost: antropogeni faktor </w:t>
            </w:r>
          </w:p>
          <w:p w14:paraId="14471DA7" w14:textId="77777777" w:rsidR="00C35D70" w:rsidRPr="000A7A3B" w:rsidRDefault="00C35D70" w:rsidP="00C35D70">
            <w:pPr>
              <w:tabs>
                <w:tab w:val="left" w:pos="8931"/>
              </w:tabs>
              <w:spacing w:after="120" w:line="276" w:lineRule="auto"/>
              <w:ind w:left="142" w:right="142"/>
              <w:jc w:val="both"/>
              <w:rPr>
                <w:rFonts w:ascii="Arial" w:eastAsia="Arial" w:hAnsi="Arial" w:cs="Arial"/>
                <w:sz w:val="18"/>
                <w:szCs w:val="18"/>
                <w:lang w:eastAsia="en-US"/>
              </w:rPr>
            </w:pPr>
            <w:r w:rsidRPr="000A7A3B">
              <w:rPr>
                <w:rFonts w:ascii="Arial" w:eastAsia="Arial" w:hAnsi="Arial" w:cs="Arial"/>
                <w:sz w:val="18"/>
                <w:szCs w:val="18"/>
                <w:lang w:eastAsia="en-US"/>
              </w:rPr>
              <w:t>Blizina Jadranskog mora i planinske južne ekspozicije, sudar toplog morskog i svježeg planinskog vazduha, imaju presudni uticaj kako na pedo-klimatske karakteristike, tako i na prirodnu floru, način života, navike i ekonomske aktivnosti ljudi u Jadranskom zaleđu. Turizam i poljoprivreda osnovne su djelatnosti, a najfinija karika između njih je proizvodnja vina. Brižno njeguju ambijetalne mediteranske specifičnosti i poštuju milenijumsku tradiciju proizvodnje vina. Prirodna populacija čempresa, lovora, ruzmarina, žukve, zove, pelima, kao i uzgajani citrusi, masline i nar utiču na aromatski kompleks i buke njihovih vina. Vinogradi, koji svoj vijek provode između dva plavetnila, u izobilju sunca i svježine s mora, uz produženje difuzne svjetlosti zbog refleksije s površine mora i koji se hrane na zemljištu čija geološka osnova snažno utiče na mineralnost vina, sigurno da su predmet posebne njege ljudi u ovom području, koji s ponosom njeguju bogato vinsko nasljeđe i tradiciju i više nego dovoljan razlog da se normativno zaštiti oznaka porijekla vina subregiona Jadransko zaleđe.</w:t>
            </w:r>
          </w:p>
          <w:p w14:paraId="07493E5A" w14:textId="525899F4" w:rsidR="00C35D70" w:rsidRPr="000A7A3B" w:rsidRDefault="00C35D70" w:rsidP="00C35D70">
            <w:pPr>
              <w:tabs>
                <w:tab w:val="left" w:pos="8931"/>
              </w:tabs>
              <w:spacing w:after="120" w:line="276" w:lineRule="auto"/>
              <w:ind w:left="142" w:right="142"/>
              <w:jc w:val="both"/>
              <w:rPr>
                <w:rFonts w:ascii="Arial" w:eastAsia="Arial" w:hAnsi="Arial" w:cs="Arial"/>
                <w:sz w:val="18"/>
                <w:szCs w:val="18"/>
                <w:lang w:eastAsia="en-US"/>
              </w:rPr>
            </w:pPr>
            <w:r w:rsidRPr="000A7A3B">
              <w:rPr>
                <w:rFonts w:ascii="Arial" w:eastAsia="Arial" w:hAnsi="Arial" w:cs="Arial"/>
                <w:sz w:val="18"/>
                <w:szCs w:val="18"/>
                <w:lang w:eastAsia="en-US"/>
              </w:rPr>
              <w:t>Prirodna obilježja Jadranskog zaleđa dodatno naglašena ljudskim djelovanjem te uz uvažavanje tradicije u proizvodnji i čuvanju vina, jedinstvena su, a time i ključna za precizno defini</w:t>
            </w:r>
            <w:r w:rsidR="00B5617B" w:rsidRPr="000A7A3B">
              <w:rPr>
                <w:rFonts w:ascii="Arial" w:eastAsia="Arial" w:hAnsi="Arial" w:cs="Arial"/>
                <w:sz w:val="18"/>
                <w:szCs w:val="18"/>
                <w:lang w:eastAsia="en-US"/>
              </w:rPr>
              <w:t>s</w:t>
            </w:r>
            <w:r w:rsidRPr="000A7A3B">
              <w:rPr>
                <w:rFonts w:ascii="Arial" w:eastAsia="Arial" w:hAnsi="Arial" w:cs="Arial"/>
                <w:sz w:val="18"/>
                <w:szCs w:val="18"/>
                <w:lang w:eastAsia="en-US"/>
              </w:rPr>
              <w:t xml:space="preserve">anje tog područja, odnosno za zaštitu </w:t>
            </w:r>
            <w:r w:rsidRPr="000A7A3B">
              <w:rPr>
                <w:rFonts w:ascii="Arial" w:eastAsia="Arial" w:hAnsi="Arial" w:cs="Arial"/>
                <w:sz w:val="18"/>
                <w:szCs w:val="18"/>
                <w:lang w:eastAsia="en-US"/>
              </w:rPr>
              <w:lastRenderedPageBreak/>
              <w:t>podrijetla specifične, autentične kvalitete proizvoda s tog područja.</w:t>
            </w:r>
          </w:p>
          <w:p w14:paraId="1FE9BC64" w14:textId="77777777" w:rsidR="00C35D70" w:rsidRPr="000A7A3B" w:rsidRDefault="00C35D70" w:rsidP="00C35D70">
            <w:pPr>
              <w:tabs>
                <w:tab w:val="left" w:pos="8931"/>
              </w:tabs>
              <w:spacing w:after="120" w:line="276" w:lineRule="auto"/>
              <w:ind w:left="142" w:right="142"/>
              <w:jc w:val="both"/>
              <w:rPr>
                <w:rFonts w:ascii="Arial" w:eastAsia="Arial" w:hAnsi="Arial" w:cs="Arial"/>
                <w:sz w:val="18"/>
                <w:szCs w:val="18"/>
                <w:lang w:eastAsia="en-US"/>
              </w:rPr>
            </w:pPr>
            <w:r w:rsidRPr="000A7A3B">
              <w:rPr>
                <w:rFonts w:ascii="Arial" w:eastAsia="Arial" w:hAnsi="Arial" w:cs="Arial"/>
                <w:sz w:val="18"/>
                <w:szCs w:val="18"/>
                <w:lang w:eastAsia="en-US"/>
              </w:rPr>
              <w:t>Pretežno strmi tereni u ovom vinogradarskom području ukazuje na veoma otežane uslove i visoke troškove za pripremu zemljišta, terasiranje i obradu vinograda. Budući da su vinogradarske parcele male površine, manje od 0,5ha, a u cilju očuvanja kvaliteta grožđa namijenjenog proizvodnji vina sa oznakom porijekla, sve agrotehničke i ampelotehničke mjere obavljaju se ručno uz maksimalno poštovanje principa očuvanja životne sredine.</w:t>
            </w:r>
          </w:p>
          <w:p w14:paraId="349D1703" w14:textId="6094FE6F" w:rsidR="002E74D4" w:rsidRPr="000A7A3B" w:rsidRDefault="00C35D70" w:rsidP="00B5617B">
            <w:pPr>
              <w:tabs>
                <w:tab w:val="left" w:pos="8931"/>
              </w:tabs>
              <w:spacing w:after="120"/>
              <w:ind w:left="142" w:right="141"/>
              <w:jc w:val="both"/>
              <w:rPr>
                <w:rFonts w:ascii="Arial" w:hAnsi="Arial" w:cs="Arial"/>
                <w:b/>
                <w:noProof w:val="0"/>
                <w:sz w:val="18"/>
                <w:szCs w:val="18"/>
              </w:rPr>
            </w:pPr>
            <w:r w:rsidRPr="000A7A3B">
              <w:rPr>
                <w:rFonts w:ascii="Arial" w:eastAsia="Arial" w:hAnsi="Arial" w:cs="Arial"/>
                <w:sz w:val="18"/>
                <w:szCs w:val="18"/>
                <w:lang w:eastAsia="en-US"/>
              </w:rPr>
              <w:t>Svе fаzе prоizvоdnjе vinа, uključujući i punjеnjе u оriginаlnоm pаkоvаnju, оbаvlјајu se u grаnicаmа vinogradarske oaze. Mala udaljenost između vinograda i vinarija, omogućava očuvanje kvaliteta i karakteristika vina i оbеzbeđivanje slеdlјivоsti i еfikаsnоsti kоntrоlе proizvodnje vina sa oznakom porijekla. U proizvodnji vina nastoji se da se postojeće specifičnosti i autentičnost podneblja što vjernije pretoče i očuvaju u vinu.</w:t>
            </w:r>
          </w:p>
          <w:p w14:paraId="5088C95E" w14:textId="2410D3E1" w:rsidR="00B5617B" w:rsidRPr="000A7A3B" w:rsidRDefault="00B5617B" w:rsidP="007C0750">
            <w:pPr>
              <w:widowControl w:val="0"/>
              <w:autoSpaceDE w:val="0"/>
              <w:autoSpaceDN w:val="0"/>
              <w:spacing w:after="120"/>
              <w:ind w:left="113" w:right="119"/>
              <w:jc w:val="both"/>
              <w:rPr>
                <w:rFonts w:ascii="Arial" w:eastAsia="Arial" w:hAnsi="Arial" w:cs="Arial"/>
                <w:sz w:val="18"/>
                <w:szCs w:val="18"/>
                <w:lang w:eastAsia="en-US"/>
              </w:rPr>
            </w:pPr>
          </w:p>
        </w:tc>
      </w:tr>
      <w:tr w:rsidR="00B5617B" w:rsidRPr="000A7A3B" w14:paraId="3EAD9850" w14:textId="77777777" w:rsidTr="0006219D">
        <w:tc>
          <w:tcPr>
            <w:tcW w:w="4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962EC" w14:textId="5C2CAD6A" w:rsidR="00B5617B" w:rsidRPr="000A7A3B" w:rsidRDefault="00B5617B" w:rsidP="00E17979">
            <w:pPr>
              <w:spacing w:before="100" w:beforeAutospacing="1" w:after="100" w:afterAutospacing="1"/>
              <w:rPr>
                <w:rFonts w:ascii="Arial" w:hAnsi="Arial" w:cs="Arial"/>
                <w:b/>
                <w:noProof w:val="0"/>
                <w:sz w:val="18"/>
                <w:szCs w:val="18"/>
              </w:rPr>
            </w:pPr>
            <w:bookmarkStart w:id="3" w:name="_Hlk236159260"/>
            <w:r w:rsidRPr="000A7A3B">
              <w:rPr>
                <w:rFonts w:ascii="Arial" w:hAnsi="Arial" w:cs="Arial"/>
                <w:b/>
                <w:noProof w:val="0"/>
                <w:sz w:val="18"/>
                <w:szCs w:val="18"/>
              </w:rPr>
              <w:lastRenderedPageBreak/>
              <w:t>Veća ili manja geografska cjelina </w:t>
            </w:r>
            <w:r w:rsidRPr="000A7A3B">
              <w:rPr>
                <w:rFonts w:ascii="Arial" w:hAnsi="Arial" w:cs="Arial"/>
                <w:b/>
                <w:i/>
                <w:noProof w:val="0"/>
                <w:sz w:val="18"/>
                <w:szCs w:val="18"/>
              </w:rPr>
              <w:t>(neobavezno)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584CB" w14:textId="77777777" w:rsidR="0006219D" w:rsidRPr="000A7A3B" w:rsidRDefault="0006219D" w:rsidP="00AA32E6">
            <w:pPr>
              <w:spacing w:after="120" w:line="276" w:lineRule="auto"/>
              <w:ind w:right="91"/>
              <w:jc w:val="both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0A7A3B">
              <w:rPr>
                <w:rFonts w:ascii="Arial" w:hAnsi="Arial" w:cs="Arial"/>
                <w:noProof w:val="0"/>
                <w:sz w:val="18"/>
                <w:szCs w:val="18"/>
              </w:rPr>
              <w:t>Nazivi manjih geografskih područja koji se mogu navoditi na etiketi su nazivi sljedećih vinogradarskih oaza:</w:t>
            </w:r>
          </w:p>
          <w:p w14:paraId="04AEBDA2" w14:textId="45F0121B" w:rsidR="00B5617B" w:rsidRPr="000A7A3B" w:rsidRDefault="0006219D" w:rsidP="00AA32E6">
            <w:pPr>
              <w:spacing w:after="120" w:line="276" w:lineRule="auto"/>
              <w:ind w:right="91"/>
              <w:jc w:val="both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0A7A3B">
              <w:rPr>
                <w:rFonts w:ascii="Arial" w:hAnsi="Arial" w:cs="Arial"/>
                <w:sz w:val="18"/>
                <w:szCs w:val="18"/>
              </w:rPr>
              <w:t>Dapčevići – Grdovići, Podi, Stari Bar – Turčini, Tuđemili, Gradac, Ugao, Brda, Lapčići, Viškovići - Zečevo Selo, Mirac, Ježević, Veljinići, Ledenice, Knežlaz, Poljice, Bakoči - Lastva – Repaji, Mokrine, Luštica i Vrmac.</w:t>
            </w:r>
          </w:p>
        </w:tc>
      </w:tr>
      <w:tr w:rsidR="002E74D4" w:rsidRPr="000A7A3B" w14:paraId="59A0B5A7" w14:textId="77777777" w:rsidTr="0006219D">
        <w:trPr>
          <w:trHeight w:val="409"/>
        </w:trPr>
        <w:tc>
          <w:tcPr>
            <w:tcW w:w="4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6FC7F" w14:textId="77777777" w:rsidR="0006219D" w:rsidRPr="000A7A3B" w:rsidRDefault="002E74D4" w:rsidP="00B26BA6">
            <w:pPr>
              <w:rPr>
                <w:rFonts w:ascii="Arial" w:hAnsi="Arial" w:cs="Arial"/>
                <w:b/>
                <w:noProof w:val="0"/>
                <w:sz w:val="18"/>
                <w:szCs w:val="18"/>
              </w:rPr>
            </w:pPr>
            <w:r w:rsidRPr="000A7A3B">
              <w:rPr>
                <w:rFonts w:ascii="Arial" w:hAnsi="Arial" w:cs="Arial"/>
                <w:b/>
                <w:noProof w:val="0"/>
                <w:sz w:val="18"/>
                <w:szCs w:val="18"/>
              </w:rPr>
              <w:t>Dodatni objektivni zahtjevi i uslovi Udruženja, koje će koristiti zaštićenu oznaku </w:t>
            </w:r>
          </w:p>
          <w:p w14:paraId="7207AFCA" w14:textId="4579F2DE" w:rsidR="002E74D4" w:rsidRPr="000A7A3B" w:rsidRDefault="002E74D4" w:rsidP="00B26BA6">
            <w:pPr>
              <w:rPr>
                <w:rFonts w:ascii="Arial" w:hAnsi="Arial" w:cs="Arial"/>
                <w:b/>
                <w:noProof w:val="0"/>
                <w:sz w:val="18"/>
                <w:szCs w:val="18"/>
              </w:rPr>
            </w:pPr>
            <w:r w:rsidRPr="000A7A3B">
              <w:rPr>
                <w:rFonts w:ascii="Arial" w:hAnsi="Arial" w:cs="Arial"/>
                <w:b/>
                <w:i/>
                <w:noProof w:val="0"/>
                <w:sz w:val="18"/>
                <w:szCs w:val="18"/>
              </w:rPr>
              <w:t>(neobavezno)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FCEB2" w14:textId="77777777" w:rsidR="00F12D4B" w:rsidRPr="000A7A3B" w:rsidRDefault="00F12D4B" w:rsidP="00AA32E6">
            <w:pPr>
              <w:spacing w:after="120" w:line="276" w:lineRule="auto"/>
              <w:jc w:val="both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0A7A3B">
              <w:rPr>
                <w:rFonts w:ascii="Arial" w:hAnsi="Arial" w:cs="Arial"/>
                <w:noProof w:val="0"/>
                <w:sz w:val="18"/>
                <w:szCs w:val="18"/>
              </w:rPr>
              <w:t>Dozvoljena je upotreba tradicionalnih izraza „arhivsko vino“, „rezerva“ i „probirna berba“.</w:t>
            </w:r>
          </w:p>
          <w:p w14:paraId="29D95550" w14:textId="77777777" w:rsidR="00F12D4B" w:rsidRPr="000A7A3B" w:rsidRDefault="00F12D4B" w:rsidP="00AA32E6">
            <w:pPr>
              <w:spacing w:after="120" w:line="276" w:lineRule="auto"/>
              <w:jc w:val="both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0A7A3B">
              <w:rPr>
                <w:rFonts w:ascii="Arial" w:hAnsi="Arial" w:cs="Arial"/>
                <w:noProof w:val="0"/>
                <w:sz w:val="18"/>
                <w:szCs w:val="18"/>
              </w:rPr>
              <w:t>Ograničenja u pogledu stavljanja vina na tržište:</w:t>
            </w:r>
          </w:p>
          <w:p w14:paraId="11AA9EF4" w14:textId="73F36029" w:rsidR="002E74D4" w:rsidRPr="000A7A3B" w:rsidRDefault="00F12D4B" w:rsidP="00AA32E6">
            <w:pPr>
              <w:spacing w:after="120" w:line="276" w:lineRule="auto"/>
              <w:jc w:val="both"/>
              <w:rPr>
                <w:rFonts w:ascii="Arial" w:hAnsi="Arial" w:cs="Arial"/>
                <w:noProof w:val="0"/>
                <w:sz w:val="18"/>
                <w:szCs w:val="18"/>
              </w:rPr>
            </w:pPr>
            <w:r w:rsidRPr="000A7A3B">
              <w:rPr>
                <w:rFonts w:ascii="Arial" w:hAnsi="Arial" w:cs="Arial"/>
                <w:noProof w:val="0"/>
                <w:sz w:val="18"/>
                <w:szCs w:val="18"/>
              </w:rPr>
              <w:t xml:space="preserve">Vino sa zaštićenom oznakom porijekla proizvedeno primjenom postupka „odležano u drvenom buretu“, „barik“ ili „barrique“ može se staviti u promet najranije </w:t>
            </w:r>
            <w:r w:rsidR="005D7269" w:rsidRPr="000A7A3B">
              <w:rPr>
                <w:rFonts w:ascii="Arial" w:hAnsi="Arial" w:cs="Arial"/>
                <w:noProof w:val="0"/>
                <w:sz w:val="18"/>
                <w:szCs w:val="18"/>
              </w:rPr>
              <w:t>0</w:t>
            </w:r>
            <w:r w:rsidRPr="000A7A3B">
              <w:rPr>
                <w:rFonts w:ascii="Arial" w:hAnsi="Arial" w:cs="Arial"/>
                <w:noProof w:val="0"/>
                <w:sz w:val="18"/>
                <w:szCs w:val="18"/>
              </w:rPr>
              <w:t>1. aprila druge godine nakon godine berbe.</w:t>
            </w:r>
          </w:p>
        </w:tc>
      </w:tr>
      <w:tr w:rsidR="002E74D4" w:rsidRPr="000A7A3B" w14:paraId="35DA3D6A" w14:textId="77777777" w:rsidTr="0006219D">
        <w:trPr>
          <w:trHeight w:val="374"/>
        </w:trPr>
        <w:tc>
          <w:tcPr>
            <w:tcW w:w="4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5BEA8" w14:textId="77777777" w:rsidR="002E74D4" w:rsidRPr="000A7A3B" w:rsidRDefault="002E74D4" w:rsidP="002E74D4">
            <w:pPr>
              <w:spacing w:after="120" w:line="276" w:lineRule="auto"/>
              <w:rPr>
                <w:rFonts w:ascii="Arial" w:hAnsi="Arial" w:cs="Arial"/>
                <w:b/>
                <w:noProof w:val="0"/>
                <w:sz w:val="18"/>
                <w:szCs w:val="18"/>
              </w:rPr>
            </w:pPr>
            <w:r w:rsidRPr="000A7A3B">
              <w:rPr>
                <w:rFonts w:ascii="Arial" w:hAnsi="Arial" w:cs="Arial"/>
                <w:b/>
                <w:noProof w:val="0"/>
                <w:sz w:val="18"/>
                <w:szCs w:val="18"/>
              </w:rPr>
              <w:t>Upućivanje na objavu Specifikacije proizvoda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FF798" w14:textId="77777777" w:rsidR="002E74D4" w:rsidRPr="000A7A3B" w:rsidRDefault="003552CD" w:rsidP="002E74D4">
            <w:pPr>
              <w:spacing w:after="120" w:line="276" w:lineRule="auto"/>
              <w:rPr>
                <w:rFonts w:ascii="Arial" w:hAnsi="Arial" w:cs="Arial"/>
                <w:noProof w:val="0"/>
                <w:sz w:val="18"/>
                <w:szCs w:val="18"/>
              </w:rPr>
            </w:pPr>
            <w:hyperlink r:id="rId7" w:history="1">
              <w:r w:rsidR="002E74D4" w:rsidRPr="000A7A3B">
                <w:rPr>
                  <w:rFonts w:ascii="Arial" w:eastAsia="Times New Roman" w:hAnsi="Arial" w:cs="Arial"/>
                  <w:sz w:val="18"/>
                  <w:szCs w:val="18"/>
                  <w:u w:val="single"/>
                </w:rPr>
                <w:t>www.minpolj.gov.me</w:t>
              </w:r>
            </w:hyperlink>
          </w:p>
        </w:tc>
      </w:tr>
      <w:bookmarkEnd w:id="3"/>
    </w:tbl>
    <w:p w14:paraId="1072D205" w14:textId="77777777" w:rsidR="00337024" w:rsidRPr="000A7A3B" w:rsidRDefault="00337024" w:rsidP="00344F8D">
      <w:pPr>
        <w:spacing w:after="200" w:line="276" w:lineRule="auto"/>
        <w:rPr>
          <w:rFonts w:ascii="Arial" w:hAnsi="Arial" w:cs="Arial"/>
          <w:color w:val="C00000"/>
          <w:sz w:val="18"/>
          <w:szCs w:val="18"/>
        </w:rPr>
      </w:pPr>
    </w:p>
    <w:sectPr w:rsidR="00337024" w:rsidRPr="000A7A3B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09845F" w14:textId="77777777" w:rsidR="003552CD" w:rsidRDefault="003552CD" w:rsidP="00B06A99">
      <w:r>
        <w:separator/>
      </w:r>
    </w:p>
  </w:endnote>
  <w:endnote w:type="continuationSeparator" w:id="0">
    <w:p w14:paraId="7740E10D" w14:textId="77777777" w:rsidR="003552CD" w:rsidRDefault="003552CD" w:rsidP="00B06A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526155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8E133B2" w14:textId="77777777" w:rsidR="00B06A99" w:rsidRDefault="00B06A99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2893B82" w14:textId="77777777" w:rsidR="00B06A99" w:rsidRDefault="00B06A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C64574" w14:textId="77777777" w:rsidR="003552CD" w:rsidRDefault="003552CD" w:rsidP="00B06A99">
      <w:r>
        <w:separator/>
      </w:r>
    </w:p>
  </w:footnote>
  <w:footnote w:type="continuationSeparator" w:id="0">
    <w:p w14:paraId="4E16821E" w14:textId="77777777" w:rsidR="003552CD" w:rsidRDefault="003552CD" w:rsidP="00B06A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396E11"/>
    <w:multiLevelType w:val="hybridMultilevel"/>
    <w:tmpl w:val="7752EC28"/>
    <w:lvl w:ilvl="0" w:tplc="21A2948E">
      <w:start w:val="2"/>
      <w:numFmt w:val="decimal"/>
      <w:lvlText w:val="%1."/>
      <w:lvlJc w:val="left"/>
      <w:pPr>
        <w:ind w:left="476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196" w:hanging="360"/>
      </w:pPr>
    </w:lvl>
    <w:lvl w:ilvl="2" w:tplc="2C1A001B" w:tentative="1">
      <w:start w:val="1"/>
      <w:numFmt w:val="lowerRoman"/>
      <w:lvlText w:val="%3."/>
      <w:lvlJc w:val="right"/>
      <w:pPr>
        <w:ind w:left="1916" w:hanging="180"/>
      </w:pPr>
    </w:lvl>
    <w:lvl w:ilvl="3" w:tplc="2C1A000F" w:tentative="1">
      <w:start w:val="1"/>
      <w:numFmt w:val="decimal"/>
      <w:lvlText w:val="%4."/>
      <w:lvlJc w:val="left"/>
      <w:pPr>
        <w:ind w:left="2636" w:hanging="360"/>
      </w:pPr>
    </w:lvl>
    <w:lvl w:ilvl="4" w:tplc="2C1A0019" w:tentative="1">
      <w:start w:val="1"/>
      <w:numFmt w:val="lowerLetter"/>
      <w:lvlText w:val="%5."/>
      <w:lvlJc w:val="left"/>
      <w:pPr>
        <w:ind w:left="3356" w:hanging="360"/>
      </w:pPr>
    </w:lvl>
    <w:lvl w:ilvl="5" w:tplc="2C1A001B" w:tentative="1">
      <w:start w:val="1"/>
      <w:numFmt w:val="lowerRoman"/>
      <w:lvlText w:val="%6."/>
      <w:lvlJc w:val="right"/>
      <w:pPr>
        <w:ind w:left="4076" w:hanging="180"/>
      </w:pPr>
    </w:lvl>
    <w:lvl w:ilvl="6" w:tplc="2C1A000F" w:tentative="1">
      <w:start w:val="1"/>
      <w:numFmt w:val="decimal"/>
      <w:lvlText w:val="%7."/>
      <w:lvlJc w:val="left"/>
      <w:pPr>
        <w:ind w:left="4796" w:hanging="360"/>
      </w:pPr>
    </w:lvl>
    <w:lvl w:ilvl="7" w:tplc="2C1A0019" w:tentative="1">
      <w:start w:val="1"/>
      <w:numFmt w:val="lowerLetter"/>
      <w:lvlText w:val="%8."/>
      <w:lvlJc w:val="left"/>
      <w:pPr>
        <w:ind w:left="5516" w:hanging="360"/>
      </w:pPr>
    </w:lvl>
    <w:lvl w:ilvl="8" w:tplc="2C1A001B" w:tentative="1">
      <w:start w:val="1"/>
      <w:numFmt w:val="lowerRoman"/>
      <w:lvlText w:val="%9."/>
      <w:lvlJc w:val="right"/>
      <w:pPr>
        <w:ind w:left="6236" w:hanging="180"/>
      </w:pPr>
    </w:lvl>
  </w:abstractNum>
  <w:abstractNum w:abstractNumId="1" w15:restartNumberingAfterBreak="0">
    <w:nsid w:val="09E84BDC"/>
    <w:multiLevelType w:val="hybridMultilevel"/>
    <w:tmpl w:val="0D9C8000"/>
    <w:lvl w:ilvl="0" w:tplc="040A5332">
      <w:start w:val="1"/>
      <w:numFmt w:val="decimal"/>
      <w:lvlText w:val="%1."/>
      <w:lvlJc w:val="left"/>
      <w:pPr>
        <w:ind w:left="476" w:hanging="360"/>
      </w:pPr>
      <w:rPr>
        <w:rFonts w:hint="default"/>
        <w:color w:val="auto"/>
      </w:rPr>
    </w:lvl>
    <w:lvl w:ilvl="1" w:tplc="2C1A0019" w:tentative="1">
      <w:start w:val="1"/>
      <w:numFmt w:val="lowerLetter"/>
      <w:lvlText w:val="%2."/>
      <w:lvlJc w:val="left"/>
      <w:pPr>
        <w:ind w:left="1196" w:hanging="360"/>
      </w:pPr>
    </w:lvl>
    <w:lvl w:ilvl="2" w:tplc="2C1A001B" w:tentative="1">
      <w:start w:val="1"/>
      <w:numFmt w:val="lowerRoman"/>
      <w:lvlText w:val="%3."/>
      <w:lvlJc w:val="right"/>
      <w:pPr>
        <w:ind w:left="1916" w:hanging="180"/>
      </w:pPr>
    </w:lvl>
    <w:lvl w:ilvl="3" w:tplc="2C1A000F" w:tentative="1">
      <w:start w:val="1"/>
      <w:numFmt w:val="decimal"/>
      <w:lvlText w:val="%4."/>
      <w:lvlJc w:val="left"/>
      <w:pPr>
        <w:ind w:left="2636" w:hanging="360"/>
      </w:pPr>
    </w:lvl>
    <w:lvl w:ilvl="4" w:tplc="2C1A0019" w:tentative="1">
      <w:start w:val="1"/>
      <w:numFmt w:val="lowerLetter"/>
      <w:lvlText w:val="%5."/>
      <w:lvlJc w:val="left"/>
      <w:pPr>
        <w:ind w:left="3356" w:hanging="360"/>
      </w:pPr>
    </w:lvl>
    <w:lvl w:ilvl="5" w:tplc="2C1A001B" w:tentative="1">
      <w:start w:val="1"/>
      <w:numFmt w:val="lowerRoman"/>
      <w:lvlText w:val="%6."/>
      <w:lvlJc w:val="right"/>
      <w:pPr>
        <w:ind w:left="4076" w:hanging="180"/>
      </w:pPr>
    </w:lvl>
    <w:lvl w:ilvl="6" w:tplc="2C1A000F" w:tentative="1">
      <w:start w:val="1"/>
      <w:numFmt w:val="decimal"/>
      <w:lvlText w:val="%7."/>
      <w:lvlJc w:val="left"/>
      <w:pPr>
        <w:ind w:left="4796" w:hanging="360"/>
      </w:pPr>
    </w:lvl>
    <w:lvl w:ilvl="7" w:tplc="2C1A0019" w:tentative="1">
      <w:start w:val="1"/>
      <w:numFmt w:val="lowerLetter"/>
      <w:lvlText w:val="%8."/>
      <w:lvlJc w:val="left"/>
      <w:pPr>
        <w:ind w:left="5516" w:hanging="360"/>
      </w:pPr>
    </w:lvl>
    <w:lvl w:ilvl="8" w:tplc="2C1A001B" w:tentative="1">
      <w:start w:val="1"/>
      <w:numFmt w:val="lowerRoman"/>
      <w:lvlText w:val="%9."/>
      <w:lvlJc w:val="right"/>
      <w:pPr>
        <w:ind w:left="6236" w:hanging="180"/>
      </w:pPr>
    </w:lvl>
  </w:abstractNum>
  <w:abstractNum w:abstractNumId="2" w15:restartNumberingAfterBreak="0">
    <w:nsid w:val="0A994B1A"/>
    <w:multiLevelType w:val="multilevel"/>
    <w:tmpl w:val="1018C45A"/>
    <w:lvl w:ilvl="0">
      <w:start w:val="6"/>
      <w:numFmt w:val="decimal"/>
      <w:lvlText w:val="%1"/>
      <w:lvlJc w:val="left"/>
      <w:pPr>
        <w:ind w:left="503" w:hanging="387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03" w:hanging="387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2">
      <w:start w:val="1"/>
      <w:numFmt w:val="decimal"/>
      <w:lvlText w:val="%1.%2.%3."/>
      <w:lvlJc w:val="left"/>
      <w:pPr>
        <w:ind w:left="116" w:hanging="555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16" w:hanging="720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4">
      <w:numFmt w:val="bullet"/>
      <w:lvlText w:val="•"/>
      <w:lvlJc w:val="left"/>
      <w:pPr>
        <w:ind w:left="3435" w:hanging="720"/>
      </w:pPr>
      <w:rPr>
        <w:rFonts w:hint="default"/>
      </w:rPr>
    </w:lvl>
    <w:lvl w:ilvl="5">
      <w:numFmt w:val="bullet"/>
      <w:lvlText w:val="•"/>
      <w:lvlJc w:val="left"/>
      <w:pPr>
        <w:ind w:left="4413" w:hanging="720"/>
      </w:pPr>
      <w:rPr>
        <w:rFonts w:hint="default"/>
      </w:rPr>
    </w:lvl>
    <w:lvl w:ilvl="6">
      <w:numFmt w:val="bullet"/>
      <w:lvlText w:val="•"/>
      <w:lvlJc w:val="left"/>
      <w:pPr>
        <w:ind w:left="5392" w:hanging="720"/>
      </w:pPr>
      <w:rPr>
        <w:rFonts w:hint="default"/>
      </w:rPr>
    </w:lvl>
    <w:lvl w:ilvl="7">
      <w:numFmt w:val="bullet"/>
      <w:lvlText w:val="•"/>
      <w:lvlJc w:val="left"/>
      <w:pPr>
        <w:ind w:left="6370" w:hanging="720"/>
      </w:pPr>
      <w:rPr>
        <w:rFonts w:hint="default"/>
      </w:rPr>
    </w:lvl>
    <w:lvl w:ilvl="8">
      <w:numFmt w:val="bullet"/>
      <w:lvlText w:val="•"/>
      <w:lvlJc w:val="left"/>
      <w:pPr>
        <w:ind w:left="7349" w:hanging="720"/>
      </w:pPr>
      <w:rPr>
        <w:rFonts w:hint="default"/>
      </w:rPr>
    </w:lvl>
  </w:abstractNum>
  <w:abstractNum w:abstractNumId="3" w15:restartNumberingAfterBreak="0">
    <w:nsid w:val="18C4579B"/>
    <w:multiLevelType w:val="hybridMultilevel"/>
    <w:tmpl w:val="4BCA0634"/>
    <w:lvl w:ilvl="0" w:tplc="56C8AF96">
      <w:numFmt w:val="bullet"/>
      <w:lvlText w:val="-"/>
      <w:lvlJc w:val="left"/>
      <w:pPr>
        <w:ind w:left="116" w:hanging="147"/>
      </w:pPr>
      <w:rPr>
        <w:rFonts w:ascii="Arial" w:eastAsia="Arial" w:hAnsi="Arial" w:cs="Arial" w:hint="default"/>
        <w:w w:val="99"/>
        <w:sz w:val="20"/>
        <w:szCs w:val="20"/>
      </w:rPr>
    </w:lvl>
    <w:lvl w:ilvl="1" w:tplc="7C6465A2">
      <w:numFmt w:val="bullet"/>
      <w:lvlText w:val="-"/>
      <w:lvlJc w:val="left"/>
      <w:pPr>
        <w:ind w:left="338" w:hanging="123"/>
      </w:pPr>
      <w:rPr>
        <w:rFonts w:ascii="Arial" w:eastAsia="Arial" w:hAnsi="Arial" w:cs="Arial" w:hint="default"/>
        <w:w w:val="99"/>
        <w:sz w:val="20"/>
        <w:szCs w:val="20"/>
      </w:rPr>
    </w:lvl>
    <w:lvl w:ilvl="2" w:tplc="8D7447C4">
      <w:numFmt w:val="bullet"/>
      <w:lvlText w:val="•"/>
      <w:lvlJc w:val="left"/>
      <w:pPr>
        <w:ind w:left="340" w:hanging="123"/>
      </w:pPr>
      <w:rPr>
        <w:rFonts w:hint="default"/>
      </w:rPr>
    </w:lvl>
    <w:lvl w:ilvl="3" w:tplc="909E993A">
      <w:numFmt w:val="bullet"/>
      <w:lvlText w:val="•"/>
      <w:lvlJc w:val="left"/>
      <w:pPr>
        <w:ind w:left="360" w:hanging="123"/>
      </w:pPr>
      <w:rPr>
        <w:rFonts w:hint="default"/>
      </w:rPr>
    </w:lvl>
    <w:lvl w:ilvl="4" w:tplc="B73266E2">
      <w:numFmt w:val="bullet"/>
      <w:lvlText w:val="•"/>
      <w:lvlJc w:val="left"/>
      <w:pPr>
        <w:ind w:left="1638" w:hanging="123"/>
      </w:pPr>
      <w:rPr>
        <w:rFonts w:hint="default"/>
      </w:rPr>
    </w:lvl>
    <w:lvl w:ilvl="5" w:tplc="7F92628E">
      <w:numFmt w:val="bullet"/>
      <w:lvlText w:val="•"/>
      <w:lvlJc w:val="left"/>
      <w:pPr>
        <w:ind w:left="2916" w:hanging="123"/>
      </w:pPr>
      <w:rPr>
        <w:rFonts w:hint="default"/>
      </w:rPr>
    </w:lvl>
    <w:lvl w:ilvl="6" w:tplc="57A49C54">
      <w:numFmt w:val="bullet"/>
      <w:lvlText w:val="•"/>
      <w:lvlJc w:val="left"/>
      <w:pPr>
        <w:ind w:left="4194" w:hanging="123"/>
      </w:pPr>
      <w:rPr>
        <w:rFonts w:hint="default"/>
      </w:rPr>
    </w:lvl>
    <w:lvl w:ilvl="7" w:tplc="A7AAB436">
      <w:numFmt w:val="bullet"/>
      <w:lvlText w:val="•"/>
      <w:lvlJc w:val="left"/>
      <w:pPr>
        <w:ind w:left="5472" w:hanging="123"/>
      </w:pPr>
      <w:rPr>
        <w:rFonts w:hint="default"/>
      </w:rPr>
    </w:lvl>
    <w:lvl w:ilvl="8" w:tplc="30FCC322">
      <w:numFmt w:val="bullet"/>
      <w:lvlText w:val="•"/>
      <w:lvlJc w:val="left"/>
      <w:pPr>
        <w:ind w:left="6750" w:hanging="123"/>
      </w:pPr>
      <w:rPr>
        <w:rFonts w:hint="default"/>
      </w:rPr>
    </w:lvl>
  </w:abstractNum>
  <w:abstractNum w:abstractNumId="4" w15:restartNumberingAfterBreak="0">
    <w:nsid w:val="22C05303"/>
    <w:multiLevelType w:val="multilevel"/>
    <w:tmpl w:val="53BE067C"/>
    <w:lvl w:ilvl="0">
      <w:start w:val="6"/>
      <w:numFmt w:val="decimal"/>
      <w:lvlText w:val="%1"/>
      <w:lvlJc w:val="left"/>
      <w:pPr>
        <w:ind w:left="116" w:hanging="389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16" w:hanging="389"/>
        <w:jc w:val="righ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2">
      <w:start w:val="1"/>
      <w:numFmt w:val="decimal"/>
      <w:lvlText w:val="%1.%2.%3."/>
      <w:lvlJc w:val="left"/>
      <w:pPr>
        <w:ind w:left="116" w:hanging="555"/>
        <w:jc w:val="righ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3">
      <w:start w:val="1"/>
      <w:numFmt w:val="decimal"/>
      <w:lvlText w:val="%1.%2.%3.%4."/>
      <w:lvlJc w:val="left"/>
      <w:pPr>
        <w:ind w:left="949" w:hanging="833"/>
        <w:jc w:val="righ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4">
      <w:numFmt w:val="bullet"/>
      <w:lvlText w:val="•"/>
      <w:lvlJc w:val="left"/>
      <w:pPr>
        <w:ind w:left="3728" w:hanging="833"/>
      </w:pPr>
      <w:rPr>
        <w:rFonts w:hint="default"/>
      </w:rPr>
    </w:lvl>
    <w:lvl w:ilvl="5">
      <w:numFmt w:val="bullet"/>
      <w:lvlText w:val="•"/>
      <w:lvlJc w:val="left"/>
      <w:pPr>
        <w:ind w:left="4658" w:hanging="833"/>
      </w:pPr>
      <w:rPr>
        <w:rFonts w:hint="default"/>
      </w:rPr>
    </w:lvl>
    <w:lvl w:ilvl="6">
      <w:numFmt w:val="bullet"/>
      <w:lvlText w:val="•"/>
      <w:lvlJc w:val="left"/>
      <w:pPr>
        <w:ind w:left="5588" w:hanging="833"/>
      </w:pPr>
      <w:rPr>
        <w:rFonts w:hint="default"/>
      </w:rPr>
    </w:lvl>
    <w:lvl w:ilvl="7">
      <w:numFmt w:val="bullet"/>
      <w:lvlText w:val="•"/>
      <w:lvlJc w:val="left"/>
      <w:pPr>
        <w:ind w:left="6517" w:hanging="833"/>
      </w:pPr>
      <w:rPr>
        <w:rFonts w:hint="default"/>
      </w:rPr>
    </w:lvl>
    <w:lvl w:ilvl="8">
      <w:numFmt w:val="bullet"/>
      <w:lvlText w:val="•"/>
      <w:lvlJc w:val="left"/>
      <w:pPr>
        <w:ind w:left="7447" w:hanging="833"/>
      </w:pPr>
      <w:rPr>
        <w:rFonts w:hint="default"/>
      </w:rPr>
    </w:lvl>
  </w:abstractNum>
  <w:abstractNum w:abstractNumId="5" w15:restartNumberingAfterBreak="0">
    <w:nsid w:val="301E3908"/>
    <w:multiLevelType w:val="hybridMultilevel"/>
    <w:tmpl w:val="19C4C944"/>
    <w:lvl w:ilvl="0" w:tplc="8066718A">
      <w:start w:val="69"/>
      <w:numFmt w:val="bullet"/>
      <w:lvlText w:val="-"/>
      <w:lvlJc w:val="left"/>
      <w:pPr>
        <w:ind w:left="468" w:hanging="360"/>
      </w:pPr>
      <w:rPr>
        <w:rFonts w:ascii="Arial" w:eastAsia="Arial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18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90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</w:abstractNum>
  <w:abstractNum w:abstractNumId="6" w15:restartNumberingAfterBreak="0">
    <w:nsid w:val="31814FA9"/>
    <w:multiLevelType w:val="multilevel"/>
    <w:tmpl w:val="9AE0EE84"/>
    <w:lvl w:ilvl="0">
      <w:start w:val="1"/>
      <w:numFmt w:val="decimal"/>
      <w:lvlText w:val="%1."/>
      <w:lvlJc w:val="left"/>
      <w:pPr>
        <w:ind w:left="337" w:hanging="221"/>
      </w:pPr>
      <w:rPr>
        <w:rFonts w:ascii="Arial" w:eastAsia="Arial" w:hAnsi="Arial" w:cs="Arial" w:hint="default"/>
        <w:w w:val="99"/>
        <w:sz w:val="20"/>
        <w:szCs w:val="20"/>
      </w:rPr>
    </w:lvl>
    <w:lvl w:ilvl="1">
      <w:start w:val="1"/>
      <w:numFmt w:val="decimal"/>
      <w:lvlText w:val="%1.%2."/>
      <w:lvlJc w:val="left"/>
      <w:pPr>
        <w:ind w:left="505" w:hanging="389"/>
      </w:pPr>
      <w:rPr>
        <w:rFonts w:ascii="Arial" w:eastAsia="Arial" w:hAnsi="Arial" w:cs="Arial" w:hint="default"/>
        <w:spacing w:val="-1"/>
        <w:w w:val="99"/>
        <w:sz w:val="20"/>
        <w:szCs w:val="20"/>
      </w:rPr>
    </w:lvl>
    <w:lvl w:ilvl="2">
      <w:numFmt w:val="bullet"/>
      <w:lvlText w:val="•"/>
      <w:lvlJc w:val="left"/>
      <w:pPr>
        <w:ind w:left="1478" w:hanging="389"/>
      </w:pPr>
      <w:rPr>
        <w:rFonts w:hint="default"/>
      </w:rPr>
    </w:lvl>
    <w:lvl w:ilvl="3">
      <w:numFmt w:val="bullet"/>
      <w:lvlText w:val="•"/>
      <w:lvlJc w:val="left"/>
      <w:pPr>
        <w:ind w:left="2456" w:hanging="389"/>
      </w:pPr>
      <w:rPr>
        <w:rFonts w:hint="default"/>
      </w:rPr>
    </w:lvl>
    <w:lvl w:ilvl="4">
      <w:numFmt w:val="bullet"/>
      <w:lvlText w:val="•"/>
      <w:lvlJc w:val="left"/>
      <w:pPr>
        <w:ind w:left="3435" w:hanging="389"/>
      </w:pPr>
      <w:rPr>
        <w:rFonts w:hint="default"/>
      </w:rPr>
    </w:lvl>
    <w:lvl w:ilvl="5">
      <w:numFmt w:val="bullet"/>
      <w:lvlText w:val="•"/>
      <w:lvlJc w:val="left"/>
      <w:pPr>
        <w:ind w:left="4413" w:hanging="389"/>
      </w:pPr>
      <w:rPr>
        <w:rFonts w:hint="default"/>
      </w:rPr>
    </w:lvl>
    <w:lvl w:ilvl="6">
      <w:numFmt w:val="bullet"/>
      <w:lvlText w:val="•"/>
      <w:lvlJc w:val="left"/>
      <w:pPr>
        <w:ind w:left="5392" w:hanging="389"/>
      </w:pPr>
      <w:rPr>
        <w:rFonts w:hint="default"/>
      </w:rPr>
    </w:lvl>
    <w:lvl w:ilvl="7">
      <w:numFmt w:val="bullet"/>
      <w:lvlText w:val="•"/>
      <w:lvlJc w:val="left"/>
      <w:pPr>
        <w:ind w:left="6370" w:hanging="389"/>
      </w:pPr>
      <w:rPr>
        <w:rFonts w:hint="default"/>
      </w:rPr>
    </w:lvl>
    <w:lvl w:ilvl="8">
      <w:numFmt w:val="bullet"/>
      <w:lvlText w:val="•"/>
      <w:lvlJc w:val="left"/>
      <w:pPr>
        <w:ind w:left="7349" w:hanging="389"/>
      </w:pPr>
      <w:rPr>
        <w:rFonts w:hint="default"/>
      </w:rPr>
    </w:lvl>
  </w:abstractNum>
  <w:abstractNum w:abstractNumId="7" w15:restartNumberingAfterBreak="0">
    <w:nsid w:val="31B81A4D"/>
    <w:multiLevelType w:val="multilevel"/>
    <w:tmpl w:val="F3E4045C"/>
    <w:lvl w:ilvl="0">
      <w:start w:val="6"/>
      <w:numFmt w:val="decimal"/>
      <w:lvlText w:val="%1"/>
      <w:lvlJc w:val="left"/>
      <w:pPr>
        <w:ind w:left="116" w:hanging="55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6" w:hanging="555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116" w:hanging="555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3">
      <w:numFmt w:val="bullet"/>
      <w:lvlText w:val="•"/>
      <w:lvlJc w:val="left"/>
      <w:pPr>
        <w:ind w:left="2875" w:hanging="555"/>
      </w:pPr>
      <w:rPr>
        <w:rFonts w:hint="default"/>
      </w:rPr>
    </w:lvl>
    <w:lvl w:ilvl="4">
      <w:numFmt w:val="bullet"/>
      <w:lvlText w:val="•"/>
      <w:lvlJc w:val="left"/>
      <w:pPr>
        <w:ind w:left="3794" w:hanging="555"/>
      </w:pPr>
      <w:rPr>
        <w:rFonts w:hint="default"/>
      </w:rPr>
    </w:lvl>
    <w:lvl w:ilvl="5">
      <w:numFmt w:val="bullet"/>
      <w:lvlText w:val="•"/>
      <w:lvlJc w:val="left"/>
      <w:pPr>
        <w:ind w:left="4713" w:hanging="555"/>
      </w:pPr>
      <w:rPr>
        <w:rFonts w:hint="default"/>
      </w:rPr>
    </w:lvl>
    <w:lvl w:ilvl="6">
      <w:numFmt w:val="bullet"/>
      <w:lvlText w:val="•"/>
      <w:lvlJc w:val="left"/>
      <w:pPr>
        <w:ind w:left="5631" w:hanging="555"/>
      </w:pPr>
      <w:rPr>
        <w:rFonts w:hint="default"/>
      </w:rPr>
    </w:lvl>
    <w:lvl w:ilvl="7">
      <w:numFmt w:val="bullet"/>
      <w:lvlText w:val="•"/>
      <w:lvlJc w:val="left"/>
      <w:pPr>
        <w:ind w:left="6550" w:hanging="555"/>
      </w:pPr>
      <w:rPr>
        <w:rFonts w:hint="default"/>
      </w:rPr>
    </w:lvl>
    <w:lvl w:ilvl="8">
      <w:numFmt w:val="bullet"/>
      <w:lvlText w:val="•"/>
      <w:lvlJc w:val="left"/>
      <w:pPr>
        <w:ind w:left="7469" w:hanging="555"/>
      </w:pPr>
      <w:rPr>
        <w:rFonts w:hint="default"/>
      </w:rPr>
    </w:lvl>
  </w:abstractNum>
  <w:abstractNum w:abstractNumId="8" w15:restartNumberingAfterBreak="0">
    <w:nsid w:val="4D5B5179"/>
    <w:multiLevelType w:val="multilevel"/>
    <w:tmpl w:val="610EEC12"/>
    <w:lvl w:ilvl="0">
      <w:start w:val="6"/>
      <w:numFmt w:val="decimal"/>
      <w:lvlText w:val="%1"/>
      <w:lvlJc w:val="left"/>
      <w:pPr>
        <w:ind w:left="503" w:hanging="387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03" w:hanging="387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2">
      <w:start w:val="1"/>
      <w:numFmt w:val="decimal"/>
      <w:lvlText w:val="%1.%2.%3."/>
      <w:lvlJc w:val="left"/>
      <w:pPr>
        <w:ind w:left="116" w:hanging="555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3">
      <w:numFmt w:val="bullet"/>
      <w:lvlText w:val="•"/>
      <w:lvlJc w:val="left"/>
      <w:pPr>
        <w:ind w:left="2456" w:hanging="555"/>
      </w:pPr>
      <w:rPr>
        <w:rFonts w:hint="default"/>
      </w:rPr>
    </w:lvl>
    <w:lvl w:ilvl="4">
      <w:numFmt w:val="bullet"/>
      <w:lvlText w:val="•"/>
      <w:lvlJc w:val="left"/>
      <w:pPr>
        <w:ind w:left="3435" w:hanging="555"/>
      </w:pPr>
      <w:rPr>
        <w:rFonts w:hint="default"/>
      </w:rPr>
    </w:lvl>
    <w:lvl w:ilvl="5">
      <w:numFmt w:val="bullet"/>
      <w:lvlText w:val="•"/>
      <w:lvlJc w:val="left"/>
      <w:pPr>
        <w:ind w:left="4413" w:hanging="555"/>
      </w:pPr>
      <w:rPr>
        <w:rFonts w:hint="default"/>
      </w:rPr>
    </w:lvl>
    <w:lvl w:ilvl="6">
      <w:numFmt w:val="bullet"/>
      <w:lvlText w:val="•"/>
      <w:lvlJc w:val="left"/>
      <w:pPr>
        <w:ind w:left="5392" w:hanging="555"/>
      </w:pPr>
      <w:rPr>
        <w:rFonts w:hint="default"/>
      </w:rPr>
    </w:lvl>
    <w:lvl w:ilvl="7">
      <w:numFmt w:val="bullet"/>
      <w:lvlText w:val="•"/>
      <w:lvlJc w:val="left"/>
      <w:pPr>
        <w:ind w:left="6370" w:hanging="555"/>
      </w:pPr>
      <w:rPr>
        <w:rFonts w:hint="default"/>
      </w:rPr>
    </w:lvl>
    <w:lvl w:ilvl="8">
      <w:numFmt w:val="bullet"/>
      <w:lvlText w:val="•"/>
      <w:lvlJc w:val="left"/>
      <w:pPr>
        <w:ind w:left="7349" w:hanging="555"/>
      </w:pPr>
      <w:rPr>
        <w:rFonts w:hint="default"/>
      </w:rPr>
    </w:lvl>
  </w:abstractNum>
  <w:abstractNum w:abstractNumId="9" w15:restartNumberingAfterBreak="0">
    <w:nsid w:val="54E21E74"/>
    <w:multiLevelType w:val="hybridMultilevel"/>
    <w:tmpl w:val="EF484316"/>
    <w:lvl w:ilvl="0" w:tplc="005AD5F4">
      <w:numFmt w:val="bullet"/>
      <w:lvlText w:val="-"/>
      <w:lvlJc w:val="left"/>
      <w:pPr>
        <w:ind w:left="116" w:hanging="123"/>
      </w:pPr>
      <w:rPr>
        <w:rFonts w:ascii="Arial" w:eastAsia="Arial" w:hAnsi="Arial" w:cs="Arial" w:hint="default"/>
        <w:w w:val="99"/>
        <w:sz w:val="20"/>
        <w:szCs w:val="20"/>
      </w:rPr>
    </w:lvl>
    <w:lvl w:ilvl="1" w:tplc="8374649E">
      <w:numFmt w:val="bullet"/>
      <w:lvlText w:val="•"/>
      <w:lvlJc w:val="left"/>
      <w:pPr>
        <w:ind w:left="1038" w:hanging="123"/>
      </w:pPr>
      <w:rPr>
        <w:rFonts w:hint="default"/>
      </w:rPr>
    </w:lvl>
    <w:lvl w:ilvl="2" w:tplc="982094F4">
      <w:numFmt w:val="bullet"/>
      <w:lvlText w:val="•"/>
      <w:lvlJc w:val="left"/>
      <w:pPr>
        <w:ind w:left="1957" w:hanging="123"/>
      </w:pPr>
      <w:rPr>
        <w:rFonts w:hint="default"/>
      </w:rPr>
    </w:lvl>
    <w:lvl w:ilvl="3" w:tplc="CA12A9D6">
      <w:numFmt w:val="bullet"/>
      <w:lvlText w:val="•"/>
      <w:lvlJc w:val="left"/>
      <w:pPr>
        <w:ind w:left="2875" w:hanging="123"/>
      </w:pPr>
      <w:rPr>
        <w:rFonts w:hint="default"/>
      </w:rPr>
    </w:lvl>
    <w:lvl w:ilvl="4" w:tplc="E0E095E6">
      <w:numFmt w:val="bullet"/>
      <w:lvlText w:val="•"/>
      <w:lvlJc w:val="left"/>
      <w:pPr>
        <w:ind w:left="3794" w:hanging="123"/>
      </w:pPr>
      <w:rPr>
        <w:rFonts w:hint="default"/>
      </w:rPr>
    </w:lvl>
    <w:lvl w:ilvl="5" w:tplc="11C89FAC">
      <w:numFmt w:val="bullet"/>
      <w:lvlText w:val="•"/>
      <w:lvlJc w:val="left"/>
      <w:pPr>
        <w:ind w:left="4713" w:hanging="123"/>
      </w:pPr>
      <w:rPr>
        <w:rFonts w:hint="default"/>
      </w:rPr>
    </w:lvl>
    <w:lvl w:ilvl="6" w:tplc="FF82B21C">
      <w:numFmt w:val="bullet"/>
      <w:lvlText w:val="•"/>
      <w:lvlJc w:val="left"/>
      <w:pPr>
        <w:ind w:left="5631" w:hanging="123"/>
      </w:pPr>
      <w:rPr>
        <w:rFonts w:hint="default"/>
      </w:rPr>
    </w:lvl>
    <w:lvl w:ilvl="7" w:tplc="91944C6A">
      <w:numFmt w:val="bullet"/>
      <w:lvlText w:val="•"/>
      <w:lvlJc w:val="left"/>
      <w:pPr>
        <w:ind w:left="6550" w:hanging="123"/>
      </w:pPr>
      <w:rPr>
        <w:rFonts w:hint="default"/>
      </w:rPr>
    </w:lvl>
    <w:lvl w:ilvl="8" w:tplc="0F1AC1A0">
      <w:numFmt w:val="bullet"/>
      <w:lvlText w:val="•"/>
      <w:lvlJc w:val="left"/>
      <w:pPr>
        <w:ind w:left="7469" w:hanging="123"/>
      </w:pPr>
      <w:rPr>
        <w:rFonts w:hint="default"/>
      </w:rPr>
    </w:lvl>
  </w:abstractNum>
  <w:abstractNum w:abstractNumId="10" w15:restartNumberingAfterBreak="0">
    <w:nsid w:val="6D6A456A"/>
    <w:multiLevelType w:val="hybridMultilevel"/>
    <w:tmpl w:val="276CD170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10"/>
  </w:num>
  <w:num w:numId="4">
    <w:abstractNumId w:val="6"/>
  </w:num>
  <w:num w:numId="5">
    <w:abstractNumId w:val="3"/>
  </w:num>
  <w:num w:numId="6">
    <w:abstractNumId w:val="2"/>
  </w:num>
  <w:num w:numId="7">
    <w:abstractNumId w:val="7"/>
  </w:num>
  <w:num w:numId="8">
    <w:abstractNumId w:val="8"/>
  </w:num>
  <w:num w:numId="9">
    <w:abstractNumId w:val="9"/>
  </w:num>
  <w:num w:numId="10">
    <w:abstractNumId w:val="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C6912"/>
    <w:rsid w:val="0000016E"/>
    <w:rsid w:val="00003478"/>
    <w:rsid w:val="00004D69"/>
    <w:rsid w:val="0000701D"/>
    <w:rsid w:val="000301C3"/>
    <w:rsid w:val="000378D7"/>
    <w:rsid w:val="00041F4D"/>
    <w:rsid w:val="00045B54"/>
    <w:rsid w:val="0006219D"/>
    <w:rsid w:val="00072E7A"/>
    <w:rsid w:val="00074C75"/>
    <w:rsid w:val="00081882"/>
    <w:rsid w:val="00081ABC"/>
    <w:rsid w:val="0008200B"/>
    <w:rsid w:val="0008336F"/>
    <w:rsid w:val="000A7A3B"/>
    <w:rsid w:val="000B280C"/>
    <w:rsid w:val="000D1520"/>
    <w:rsid w:val="00120EF2"/>
    <w:rsid w:val="0013233E"/>
    <w:rsid w:val="00141A66"/>
    <w:rsid w:val="001428C5"/>
    <w:rsid w:val="00145B99"/>
    <w:rsid w:val="00145EE1"/>
    <w:rsid w:val="00164D06"/>
    <w:rsid w:val="001849F8"/>
    <w:rsid w:val="00186242"/>
    <w:rsid w:val="001A6A60"/>
    <w:rsid w:val="001B2D9E"/>
    <w:rsid w:val="001B4182"/>
    <w:rsid w:val="001B44C7"/>
    <w:rsid w:val="001D13D5"/>
    <w:rsid w:val="001F0887"/>
    <w:rsid w:val="00202706"/>
    <w:rsid w:val="002045DF"/>
    <w:rsid w:val="00214AC9"/>
    <w:rsid w:val="00222256"/>
    <w:rsid w:val="00223CAF"/>
    <w:rsid w:val="00226518"/>
    <w:rsid w:val="00230DA3"/>
    <w:rsid w:val="00232DFC"/>
    <w:rsid w:val="002363DF"/>
    <w:rsid w:val="00257CFF"/>
    <w:rsid w:val="00261412"/>
    <w:rsid w:val="002750F0"/>
    <w:rsid w:val="00285549"/>
    <w:rsid w:val="002A45C4"/>
    <w:rsid w:val="002C1220"/>
    <w:rsid w:val="002C5E0C"/>
    <w:rsid w:val="002E1212"/>
    <w:rsid w:val="002E2F1F"/>
    <w:rsid w:val="002E71D7"/>
    <w:rsid w:val="002E74D4"/>
    <w:rsid w:val="00312A56"/>
    <w:rsid w:val="00337024"/>
    <w:rsid w:val="00344F8D"/>
    <w:rsid w:val="003552CD"/>
    <w:rsid w:val="003561C5"/>
    <w:rsid w:val="00377759"/>
    <w:rsid w:val="00382008"/>
    <w:rsid w:val="003870A5"/>
    <w:rsid w:val="003916C7"/>
    <w:rsid w:val="00392970"/>
    <w:rsid w:val="003932DA"/>
    <w:rsid w:val="003A5F21"/>
    <w:rsid w:val="003B6C8B"/>
    <w:rsid w:val="003B7763"/>
    <w:rsid w:val="003E46DE"/>
    <w:rsid w:val="003E626F"/>
    <w:rsid w:val="003F010B"/>
    <w:rsid w:val="003F60F0"/>
    <w:rsid w:val="003F6B91"/>
    <w:rsid w:val="00400799"/>
    <w:rsid w:val="00404D34"/>
    <w:rsid w:val="00427F3F"/>
    <w:rsid w:val="00471B96"/>
    <w:rsid w:val="00483A73"/>
    <w:rsid w:val="00490B0D"/>
    <w:rsid w:val="00491584"/>
    <w:rsid w:val="00497ECD"/>
    <w:rsid w:val="004A10E8"/>
    <w:rsid w:val="004A4E39"/>
    <w:rsid w:val="004A6E17"/>
    <w:rsid w:val="004B2E77"/>
    <w:rsid w:val="004D4DB7"/>
    <w:rsid w:val="004F6CD7"/>
    <w:rsid w:val="004F6DBB"/>
    <w:rsid w:val="00501553"/>
    <w:rsid w:val="005069A2"/>
    <w:rsid w:val="00513FF2"/>
    <w:rsid w:val="00531A0C"/>
    <w:rsid w:val="00567EAA"/>
    <w:rsid w:val="005832BE"/>
    <w:rsid w:val="00597162"/>
    <w:rsid w:val="005A26AD"/>
    <w:rsid w:val="005A4EDA"/>
    <w:rsid w:val="005C48F0"/>
    <w:rsid w:val="005D1E0E"/>
    <w:rsid w:val="005D206E"/>
    <w:rsid w:val="005D7269"/>
    <w:rsid w:val="005F2546"/>
    <w:rsid w:val="00600B52"/>
    <w:rsid w:val="00606318"/>
    <w:rsid w:val="00622A00"/>
    <w:rsid w:val="00622C72"/>
    <w:rsid w:val="00626138"/>
    <w:rsid w:val="00641AB6"/>
    <w:rsid w:val="006624A4"/>
    <w:rsid w:val="006946F6"/>
    <w:rsid w:val="006A09D6"/>
    <w:rsid w:val="006A51FE"/>
    <w:rsid w:val="006A5B5D"/>
    <w:rsid w:val="006A7B0E"/>
    <w:rsid w:val="006B321E"/>
    <w:rsid w:val="006D3D27"/>
    <w:rsid w:val="006D3FCA"/>
    <w:rsid w:val="006E4269"/>
    <w:rsid w:val="006E5166"/>
    <w:rsid w:val="00702406"/>
    <w:rsid w:val="00705DC0"/>
    <w:rsid w:val="00720080"/>
    <w:rsid w:val="0073275B"/>
    <w:rsid w:val="0074068C"/>
    <w:rsid w:val="00742755"/>
    <w:rsid w:val="00744623"/>
    <w:rsid w:val="007521E6"/>
    <w:rsid w:val="0075761D"/>
    <w:rsid w:val="00776D85"/>
    <w:rsid w:val="0078235E"/>
    <w:rsid w:val="00795BEE"/>
    <w:rsid w:val="007C0750"/>
    <w:rsid w:val="007C3EC9"/>
    <w:rsid w:val="007E739D"/>
    <w:rsid w:val="0081246F"/>
    <w:rsid w:val="00827248"/>
    <w:rsid w:val="0086292F"/>
    <w:rsid w:val="008B656A"/>
    <w:rsid w:val="008C6912"/>
    <w:rsid w:val="008D6A9A"/>
    <w:rsid w:val="008F2D36"/>
    <w:rsid w:val="008F4B88"/>
    <w:rsid w:val="008F69A6"/>
    <w:rsid w:val="00900EC0"/>
    <w:rsid w:val="00907AAF"/>
    <w:rsid w:val="00910EBA"/>
    <w:rsid w:val="00911233"/>
    <w:rsid w:val="00911336"/>
    <w:rsid w:val="00925ED1"/>
    <w:rsid w:val="009275AE"/>
    <w:rsid w:val="00927DA1"/>
    <w:rsid w:val="00936BDC"/>
    <w:rsid w:val="0095498C"/>
    <w:rsid w:val="0096016A"/>
    <w:rsid w:val="009768F2"/>
    <w:rsid w:val="00990FD8"/>
    <w:rsid w:val="009918D3"/>
    <w:rsid w:val="00994D48"/>
    <w:rsid w:val="009D4D4C"/>
    <w:rsid w:val="009F1D73"/>
    <w:rsid w:val="00A00406"/>
    <w:rsid w:val="00A02835"/>
    <w:rsid w:val="00A456BA"/>
    <w:rsid w:val="00A5242A"/>
    <w:rsid w:val="00A527E8"/>
    <w:rsid w:val="00A5515D"/>
    <w:rsid w:val="00A649F6"/>
    <w:rsid w:val="00AA32E6"/>
    <w:rsid w:val="00AC3163"/>
    <w:rsid w:val="00AC5BC7"/>
    <w:rsid w:val="00AC5FD4"/>
    <w:rsid w:val="00AC63BE"/>
    <w:rsid w:val="00AF5BA2"/>
    <w:rsid w:val="00AF618C"/>
    <w:rsid w:val="00AF6C43"/>
    <w:rsid w:val="00B06A99"/>
    <w:rsid w:val="00B1262E"/>
    <w:rsid w:val="00B1265F"/>
    <w:rsid w:val="00B20269"/>
    <w:rsid w:val="00B26BA6"/>
    <w:rsid w:val="00B26DE1"/>
    <w:rsid w:val="00B34C60"/>
    <w:rsid w:val="00B52AA2"/>
    <w:rsid w:val="00B5617B"/>
    <w:rsid w:val="00B6512B"/>
    <w:rsid w:val="00B66DDC"/>
    <w:rsid w:val="00B83361"/>
    <w:rsid w:val="00B8454A"/>
    <w:rsid w:val="00B97DC5"/>
    <w:rsid w:val="00BB0090"/>
    <w:rsid w:val="00BC1A90"/>
    <w:rsid w:val="00BC37B2"/>
    <w:rsid w:val="00BC4384"/>
    <w:rsid w:val="00BC4AFF"/>
    <w:rsid w:val="00BE37A9"/>
    <w:rsid w:val="00BF60E6"/>
    <w:rsid w:val="00C000F1"/>
    <w:rsid w:val="00C1791A"/>
    <w:rsid w:val="00C25E42"/>
    <w:rsid w:val="00C34CD2"/>
    <w:rsid w:val="00C35D70"/>
    <w:rsid w:val="00C47BC4"/>
    <w:rsid w:val="00C5261D"/>
    <w:rsid w:val="00C571B0"/>
    <w:rsid w:val="00C611B6"/>
    <w:rsid w:val="00C63D44"/>
    <w:rsid w:val="00C64EEA"/>
    <w:rsid w:val="00C93596"/>
    <w:rsid w:val="00C9709D"/>
    <w:rsid w:val="00CB1192"/>
    <w:rsid w:val="00CB2744"/>
    <w:rsid w:val="00CB46CB"/>
    <w:rsid w:val="00CB59CC"/>
    <w:rsid w:val="00CC5A72"/>
    <w:rsid w:val="00D07CA1"/>
    <w:rsid w:val="00D07EA1"/>
    <w:rsid w:val="00D252B1"/>
    <w:rsid w:val="00D27F17"/>
    <w:rsid w:val="00D32E21"/>
    <w:rsid w:val="00D34A23"/>
    <w:rsid w:val="00D354A1"/>
    <w:rsid w:val="00D367A2"/>
    <w:rsid w:val="00D44ACC"/>
    <w:rsid w:val="00D452E0"/>
    <w:rsid w:val="00D53B8E"/>
    <w:rsid w:val="00D60366"/>
    <w:rsid w:val="00D75A45"/>
    <w:rsid w:val="00D81F7F"/>
    <w:rsid w:val="00D84D9F"/>
    <w:rsid w:val="00D9151F"/>
    <w:rsid w:val="00D94E80"/>
    <w:rsid w:val="00DA59A0"/>
    <w:rsid w:val="00DB11CE"/>
    <w:rsid w:val="00DB7A16"/>
    <w:rsid w:val="00DC2FBC"/>
    <w:rsid w:val="00E31924"/>
    <w:rsid w:val="00E31D96"/>
    <w:rsid w:val="00E4250A"/>
    <w:rsid w:val="00E461AD"/>
    <w:rsid w:val="00E5215C"/>
    <w:rsid w:val="00E6046F"/>
    <w:rsid w:val="00E6596A"/>
    <w:rsid w:val="00E66BB2"/>
    <w:rsid w:val="00E90A25"/>
    <w:rsid w:val="00EA6A7D"/>
    <w:rsid w:val="00EB1F2B"/>
    <w:rsid w:val="00EB4664"/>
    <w:rsid w:val="00EB51DA"/>
    <w:rsid w:val="00EC166D"/>
    <w:rsid w:val="00ED1952"/>
    <w:rsid w:val="00EE3655"/>
    <w:rsid w:val="00EF76BB"/>
    <w:rsid w:val="00F12D4B"/>
    <w:rsid w:val="00F1300C"/>
    <w:rsid w:val="00F23A11"/>
    <w:rsid w:val="00F26FBD"/>
    <w:rsid w:val="00F356D1"/>
    <w:rsid w:val="00F45227"/>
    <w:rsid w:val="00F467F8"/>
    <w:rsid w:val="00F62BC2"/>
    <w:rsid w:val="00F875E5"/>
    <w:rsid w:val="00F941C3"/>
    <w:rsid w:val="00FA53DF"/>
    <w:rsid w:val="00FD1590"/>
    <w:rsid w:val="00FF1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9E82AC"/>
  <w15:docId w15:val="{67306B09-EBFB-4BBC-98AC-1127DEA87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41AB6"/>
    <w:pPr>
      <w:spacing w:after="0" w:line="240" w:lineRule="auto"/>
    </w:pPr>
    <w:rPr>
      <w:rFonts w:ascii="Times New Roman" w:eastAsiaTheme="minorEastAsia" w:hAnsi="Times New Roman" w:cs="Times New Roman"/>
      <w:noProof/>
      <w:lang w:eastAsia="sr-Latn-M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41AB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9F1D73"/>
    <w:pPr>
      <w:widowControl w:val="0"/>
      <w:autoSpaceDE w:val="0"/>
      <w:autoSpaceDN w:val="0"/>
    </w:pPr>
    <w:rPr>
      <w:rFonts w:ascii="Arial" w:eastAsia="Arial" w:hAnsi="Arial" w:cs="Arial"/>
      <w:noProof w:val="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15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1520"/>
    <w:rPr>
      <w:rFonts w:ascii="Tahoma" w:eastAsiaTheme="minorEastAsia" w:hAnsi="Tahoma" w:cs="Tahoma"/>
      <w:noProof/>
      <w:sz w:val="16"/>
      <w:szCs w:val="16"/>
      <w:lang w:val="sr-Latn-CS" w:eastAsia="sr-Latn-ME"/>
    </w:rPr>
  </w:style>
  <w:style w:type="paragraph" w:styleId="ListParagraph">
    <w:name w:val="List Paragraph"/>
    <w:basedOn w:val="Normal"/>
    <w:uiPriority w:val="1"/>
    <w:qFormat/>
    <w:rsid w:val="00D354A1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unhideWhenUsed/>
    <w:qFormat/>
    <w:rsid w:val="004B2E7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4B2E77"/>
    <w:rPr>
      <w:rFonts w:ascii="Times New Roman" w:eastAsiaTheme="minorEastAsia" w:hAnsi="Times New Roman" w:cs="Times New Roman"/>
      <w:noProof/>
      <w:lang w:val="sr-Latn-CS" w:eastAsia="sr-Latn-ME"/>
    </w:rPr>
  </w:style>
  <w:style w:type="paragraph" w:styleId="Header">
    <w:name w:val="header"/>
    <w:basedOn w:val="Normal"/>
    <w:link w:val="HeaderChar"/>
    <w:uiPriority w:val="99"/>
    <w:unhideWhenUsed/>
    <w:rsid w:val="00B06A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06A99"/>
    <w:rPr>
      <w:rFonts w:ascii="Times New Roman" w:eastAsiaTheme="minorEastAsia" w:hAnsi="Times New Roman" w:cs="Times New Roman"/>
      <w:noProof/>
      <w:lang w:eastAsia="sr-Latn-ME"/>
    </w:rPr>
  </w:style>
  <w:style w:type="paragraph" w:styleId="Footer">
    <w:name w:val="footer"/>
    <w:basedOn w:val="Normal"/>
    <w:link w:val="FooterChar"/>
    <w:uiPriority w:val="99"/>
    <w:unhideWhenUsed/>
    <w:rsid w:val="00B06A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06A99"/>
    <w:rPr>
      <w:rFonts w:ascii="Times New Roman" w:eastAsiaTheme="minorEastAsia" w:hAnsi="Times New Roman" w:cs="Times New Roman"/>
      <w:noProof/>
      <w:lang w:eastAsia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78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minpolj.gov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1371</TotalTime>
  <Pages>4</Pages>
  <Words>2252</Words>
  <Characters>12839</Characters>
  <Application>Microsoft Office Word</Application>
  <DocSecurity>0</DocSecurity>
  <Lines>106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Krstic</dc:creator>
  <cp:keywords/>
  <dc:description/>
  <cp:lastModifiedBy>Marija Krstic</cp:lastModifiedBy>
  <cp:revision>172</cp:revision>
  <cp:lastPrinted>2026-09-11T08:12:00Z</cp:lastPrinted>
  <dcterms:created xsi:type="dcterms:W3CDTF">2019-02-04T10:47:00Z</dcterms:created>
  <dcterms:modified xsi:type="dcterms:W3CDTF">2026-09-11T12:37:00Z</dcterms:modified>
</cp:coreProperties>
</file>