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6C" w:rsidRPr="005C493F" w:rsidRDefault="00451F6C" w:rsidP="00C73B8C">
      <w:pPr>
        <w:spacing w:before="0" w:after="0" w:line="240" w:lineRule="auto"/>
        <w:rPr>
          <w:rFonts w:ascii="Arial" w:hAnsi="Arial" w:cs="Arial"/>
          <w:bCs/>
          <w:szCs w:val="24"/>
        </w:rPr>
      </w:pPr>
    </w:p>
    <w:p w:rsidR="00A055A2" w:rsidRPr="005C493F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A055A2" w:rsidRPr="005C493F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61129F" w:rsidRPr="005C493F" w:rsidRDefault="0061129F" w:rsidP="0061129F">
      <w:pPr>
        <w:spacing w:before="0" w:after="0" w:line="240" w:lineRule="auto"/>
        <w:ind w:right="375"/>
        <w:rPr>
          <w:rFonts w:ascii="Arial" w:hAnsi="Arial" w:cs="Arial"/>
          <w:b/>
          <w:color w:val="222222"/>
          <w:szCs w:val="24"/>
        </w:rPr>
      </w:pPr>
      <w:r w:rsidRPr="005C493F">
        <w:rPr>
          <w:rFonts w:ascii="Arial" w:hAnsi="Arial" w:cs="Arial"/>
          <w:b/>
          <w:szCs w:val="24"/>
        </w:rPr>
        <w:t xml:space="preserve">Br: </w:t>
      </w:r>
      <w:r w:rsidR="00F44960" w:rsidRPr="00F44960">
        <w:rPr>
          <w:rFonts w:ascii="Arial" w:hAnsi="Arial" w:cs="Arial"/>
          <w:b/>
          <w:szCs w:val="24"/>
        </w:rPr>
        <w:t>050201-082/24-496/</w:t>
      </w:r>
      <w:r w:rsidR="00F44960">
        <w:rPr>
          <w:rFonts w:ascii="Arial" w:hAnsi="Arial" w:cs="Arial"/>
          <w:b/>
          <w:szCs w:val="24"/>
        </w:rPr>
        <w:t>1</w:t>
      </w:r>
    </w:p>
    <w:p w:rsidR="0061129F" w:rsidRPr="005C493F" w:rsidRDefault="0061129F" w:rsidP="0061129F">
      <w:pPr>
        <w:spacing w:before="0" w:after="0" w:line="240" w:lineRule="auto"/>
        <w:ind w:right="375"/>
        <w:rPr>
          <w:rFonts w:ascii="Arial" w:hAnsi="Arial" w:cs="Arial"/>
          <w:b/>
          <w:szCs w:val="24"/>
        </w:rPr>
      </w:pPr>
      <w:r w:rsidRPr="005C493F">
        <w:rPr>
          <w:rFonts w:ascii="Arial" w:hAnsi="Arial" w:cs="Arial"/>
          <w:b/>
          <w:szCs w:val="24"/>
        </w:rPr>
        <w:t xml:space="preserve">Podgorica, </w:t>
      </w:r>
      <w:r w:rsidR="00F44960">
        <w:rPr>
          <w:rFonts w:ascii="Arial" w:hAnsi="Arial" w:cs="Arial"/>
          <w:b/>
          <w:szCs w:val="24"/>
        </w:rPr>
        <w:t>1</w:t>
      </w:r>
      <w:bookmarkStart w:id="0" w:name="_GoBack"/>
      <w:bookmarkEnd w:id="0"/>
      <w:r w:rsidR="00F6445B" w:rsidRPr="005C493F">
        <w:rPr>
          <w:rFonts w:ascii="Arial" w:hAnsi="Arial" w:cs="Arial"/>
          <w:b/>
          <w:szCs w:val="24"/>
        </w:rPr>
        <w:t>8</w:t>
      </w:r>
      <w:r w:rsidRPr="005C493F">
        <w:rPr>
          <w:rFonts w:ascii="Arial" w:hAnsi="Arial" w:cs="Arial"/>
          <w:b/>
          <w:szCs w:val="24"/>
        </w:rPr>
        <w:t>. april 202</w:t>
      </w:r>
      <w:r w:rsidR="00F6445B" w:rsidRPr="005C493F">
        <w:rPr>
          <w:rFonts w:ascii="Arial" w:hAnsi="Arial" w:cs="Arial"/>
          <w:b/>
          <w:szCs w:val="24"/>
        </w:rPr>
        <w:t>4</w:t>
      </w:r>
      <w:r w:rsidRPr="005C493F">
        <w:rPr>
          <w:rFonts w:ascii="Arial" w:hAnsi="Arial" w:cs="Arial"/>
          <w:b/>
          <w:szCs w:val="24"/>
        </w:rPr>
        <w:t>. godine</w:t>
      </w:r>
    </w:p>
    <w:p w:rsidR="0061129F" w:rsidRPr="005C493F" w:rsidRDefault="0061129F" w:rsidP="0061129F">
      <w:pPr>
        <w:spacing w:before="0" w:after="0" w:line="240" w:lineRule="auto"/>
        <w:ind w:right="375"/>
        <w:rPr>
          <w:rFonts w:ascii="Arial" w:hAnsi="Arial" w:cs="Arial"/>
          <w:b/>
          <w:szCs w:val="24"/>
        </w:rPr>
      </w:pPr>
    </w:p>
    <w:p w:rsidR="0061129F" w:rsidRPr="005C493F" w:rsidRDefault="0061129F" w:rsidP="0061129F">
      <w:pPr>
        <w:spacing w:before="0" w:after="0" w:line="240" w:lineRule="auto"/>
        <w:ind w:right="375"/>
        <w:rPr>
          <w:rFonts w:ascii="Arial" w:hAnsi="Arial" w:cs="Arial"/>
          <w:b/>
          <w:szCs w:val="24"/>
        </w:rPr>
      </w:pPr>
    </w:p>
    <w:p w:rsidR="00E11627" w:rsidRPr="005C493F" w:rsidRDefault="00E11627" w:rsidP="00E11627">
      <w:pPr>
        <w:jc w:val="center"/>
        <w:rPr>
          <w:rFonts w:ascii="Arial" w:hAnsi="Arial" w:cs="Arial"/>
          <w:b/>
          <w:szCs w:val="24"/>
        </w:rPr>
      </w:pPr>
      <w:r w:rsidRPr="005C493F">
        <w:rPr>
          <w:rFonts w:ascii="Arial" w:hAnsi="Arial" w:cs="Arial"/>
          <w:b/>
          <w:szCs w:val="24"/>
        </w:rPr>
        <w:t>S E K T O R S K A   A N A L I Z A</w:t>
      </w:r>
      <w:r w:rsidRPr="005C493F">
        <w:rPr>
          <w:rFonts w:ascii="Arial" w:hAnsi="Arial" w:cs="Arial"/>
          <w:b/>
          <w:szCs w:val="24"/>
        </w:rPr>
        <w:br/>
        <w:t>za utvrđivanje pr</w:t>
      </w:r>
      <w:r w:rsidR="00F6445B" w:rsidRPr="005C493F">
        <w:rPr>
          <w:rFonts w:ascii="Arial" w:hAnsi="Arial" w:cs="Arial"/>
          <w:b/>
          <w:szCs w:val="24"/>
        </w:rPr>
        <w:t>ij</w:t>
      </w:r>
      <w:r w:rsidRPr="005C493F">
        <w:rPr>
          <w:rFonts w:ascii="Arial" w:hAnsi="Arial" w:cs="Arial"/>
          <w:b/>
          <w:szCs w:val="24"/>
        </w:rPr>
        <w:t xml:space="preserve">edloga prioritetnih oblasti od javnog interesa i potrebnih sredstava </w:t>
      </w:r>
      <w:r w:rsidRPr="005C493F">
        <w:rPr>
          <w:rFonts w:ascii="Arial" w:hAnsi="Arial" w:cs="Arial"/>
          <w:b/>
          <w:szCs w:val="24"/>
        </w:rPr>
        <w:br/>
        <w:t>za finansiranje projekata i programa nevladinih organizacija</w:t>
      </w:r>
      <w:r w:rsidRPr="005C493F">
        <w:rPr>
          <w:rFonts w:ascii="Arial" w:hAnsi="Arial" w:cs="Arial"/>
          <w:b/>
          <w:szCs w:val="24"/>
        </w:rPr>
        <w:br/>
        <w:t>iz Budžeta Crne Gore u 202</w:t>
      </w:r>
      <w:r w:rsidR="00F6445B" w:rsidRPr="005C493F">
        <w:rPr>
          <w:rFonts w:ascii="Arial" w:hAnsi="Arial" w:cs="Arial"/>
          <w:b/>
          <w:szCs w:val="24"/>
        </w:rPr>
        <w:t>5</w:t>
      </w:r>
      <w:r w:rsidRPr="005C493F">
        <w:rPr>
          <w:rFonts w:ascii="Arial" w:hAnsi="Arial" w:cs="Arial"/>
          <w:b/>
          <w:szCs w:val="24"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8"/>
      </w:tblGrid>
      <w:tr w:rsidR="00E11627" w:rsidRPr="005C493F" w:rsidTr="00294170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2A0D49" w:rsidRPr="005C493F" w:rsidRDefault="002A0D49" w:rsidP="002A0D49">
            <w:pPr>
              <w:pStyle w:val="NormalWeb"/>
              <w:shd w:val="clear" w:color="auto" w:fill="F7F7F7"/>
              <w:spacing w:after="0"/>
              <w:rPr>
                <w:rFonts w:ascii="Arial" w:eastAsia="Times New Roman" w:hAnsi="Arial" w:cs="Arial"/>
                <w:color w:val="111111"/>
                <w:lang w:val="sr-Latn-ME"/>
              </w:rPr>
            </w:pPr>
            <w:r w:rsidRPr="005C493F">
              <w:rPr>
                <w:rFonts w:ascii="Arial" w:eastAsia="Times New Roman" w:hAnsi="Arial" w:cs="Arial"/>
                <w:bCs/>
                <w:color w:val="111111"/>
                <w:lang w:val="sr-Latn-ME"/>
              </w:rPr>
              <w:t>Sektorska analiza</w:t>
            </w:r>
            <w:r w:rsidRPr="005C493F">
              <w:rPr>
                <w:rFonts w:ascii="Arial" w:eastAsia="Times New Roman" w:hAnsi="Arial" w:cs="Arial"/>
                <w:color w:val="111111"/>
                <w:lang w:val="sr-Latn-ME"/>
              </w:rPr>
              <w:t> se sastavlja na temelju </w:t>
            </w:r>
            <w:r w:rsidRPr="005C493F">
              <w:rPr>
                <w:rFonts w:ascii="Arial" w:eastAsia="Times New Roman" w:hAnsi="Arial" w:cs="Arial"/>
                <w:bCs/>
                <w:color w:val="111111"/>
                <w:lang w:val="sr-Latn-ME"/>
              </w:rPr>
              <w:t>strateških i planskih dokumenata</w:t>
            </w:r>
            <w:r w:rsidRPr="005C493F">
              <w:rPr>
                <w:rFonts w:ascii="Arial" w:eastAsia="Times New Roman" w:hAnsi="Arial" w:cs="Arial"/>
                <w:color w:val="111111"/>
                <w:lang w:val="sr-Latn-ME"/>
              </w:rPr>
              <w:t>, kao i propisa u odgovarajućoj oblasti od javnog interesa. Ova analiza uključuje </w:t>
            </w:r>
            <w:r w:rsidRPr="005C493F">
              <w:rPr>
                <w:rFonts w:ascii="Arial" w:eastAsia="Times New Roman" w:hAnsi="Arial" w:cs="Arial"/>
                <w:bCs/>
                <w:color w:val="111111"/>
                <w:lang w:val="sr-Latn-ME"/>
              </w:rPr>
              <w:t>konsultacije sa zainteresovanim nevladinim organizacijama</w:t>
            </w:r>
            <w:r w:rsidRPr="005C493F">
              <w:rPr>
                <w:rFonts w:ascii="Arial" w:eastAsia="Times New Roman" w:hAnsi="Arial" w:cs="Arial"/>
                <w:color w:val="111111"/>
                <w:lang w:val="sr-Latn-ME"/>
              </w:rPr>
              <w:t> i predstavlja osnovu za utvrđivanje </w:t>
            </w:r>
            <w:r w:rsidRPr="005C493F">
              <w:rPr>
                <w:rFonts w:ascii="Arial" w:eastAsia="Times New Roman" w:hAnsi="Arial" w:cs="Arial"/>
                <w:bCs/>
                <w:color w:val="111111"/>
                <w:lang w:val="sr-Latn-ME"/>
              </w:rPr>
              <w:t>prioritetnih oblasti</w:t>
            </w:r>
            <w:r w:rsidRPr="005C493F">
              <w:rPr>
                <w:rFonts w:ascii="Arial" w:eastAsia="Times New Roman" w:hAnsi="Arial" w:cs="Arial"/>
                <w:color w:val="111111"/>
                <w:lang w:val="sr-Latn-ME"/>
              </w:rPr>
              <w:t> i </w:t>
            </w:r>
            <w:r w:rsidRPr="005C493F">
              <w:rPr>
                <w:rFonts w:ascii="Arial" w:eastAsia="Times New Roman" w:hAnsi="Arial" w:cs="Arial"/>
                <w:bCs/>
                <w:color w:val="111111"/>
                <w:lang w:val="sr-Latn-ME"/>
              </w:rPr>
              <w:t>potrebnih sredstava</w:t>
            </w:r>
            <w:r w:rsidRPr="005C493F">
              <w:rPr>
                <w:rFonts w:ascii="Arial" w:eastAsia="Times New Roman" w:hAnsi="Arial" w:cs="Arial"/>
                <w:color w:val="111111"/>
                <w:lang w:val="sr-Latn-ME"/>
              </w:rPr>
              <w:t> za finansiranje projekata i programa nevladinih organizacija iz </w:t>
            </w:r>
            <w:r w:rsidRPr="005C493F">
              <w:rPr>
                <w:rFonts w:ascii="Arial" w:eastAsia="Times New Roman" w:hAnsi="Arial" w:cs="Arial"/>
                <w:bCs/>
                <w:color w:val="111111"/>
                <w:lang w:val="sr-Latn-ME"/>
              </w:rPr>
              <w:t>državnog budžeta</w:t>
            </w:r>
            <w:r w:rsidRPr="005C493F">
              <w:rPr>
                <w:rFonts w:ascii="Arial" w:eastAsia="Times New Roman" w:hAnsi="Arial" w:cs="Arial"/>
                <w:color w:val="111111"/>
                <w:lang w:val="sr-Latn-ME"/>
              </w:rPr>
              <w:t> u narednoj godini, u skladu sa </w:t>
            </w:r>
            <w:r w:rsidRPr="005C493F">
              <w:rPr>
                <w:rFonts w:ascii="Arial" w:eastAsia="Times New Roman" w:hAnsi="Arial" w:cs="Arial"/>
                <w:bCs/>
                <w:color w:val="111111"/>
                <w:lang w:val="sr-Latn-ME"/>
              </w:rPr>
              <w:t>Zakonom o nevladinim organizacijama</w:t>
            </w:r>
            <w:r w:rsidRPr="005C493F">
              <w:rPr>
                <w:rFonts w:ascii="Arial" w:eastAsia="Times New Roman" w:hAnsi="Arial" w:cs="Arial"/>
                <w:color w:val="111111"/>
                <w:lang w:val="sr-Latn-ME"/>
              </w:rPr>
              <w:t>.</w:t>
            </w:r>
          </w:p>
          <w:p w:rsidR="002A0D49" w:rsidRPr="005C493F" w:rsidRDefault="002A0D49" w:rsidP="002A0D49">
            <w:pPr>
              <w:shd w:val="clear" w:color="auto" w:fill="F7F7F7"/>
              <w:spacing w:before="180" w:after="0" w:line="240" w:lineRule="auto"/>
              <w:jc w:val="left"/>
              <w:rPr>
                <w:rFonts w:ascii="Arial" w:eastAsia="Times New Roman" w:hAnsi="Arial" w:cs="Arial"/>
                <w:color w:val="111111"/>
                <w:szCs w:val="24"/>
                <w:lang w:val="sr-Latn-ME"/>
              </w:rPr>
            </w:pPr>
            <w:r w:rsidRPr="005C493F">
              <w:rPr>
                <w:rFonts w:ascii="Arial" w:eastAsia="Times New Roman" w:hAnsi="Arial" w:cs="Arial"/>
                <w:color w:val="111111"/>
                <w:szCs w:val="24"/>
                <w:lang w:val="sr-Latn-ME"/>
              </w:rPr>
              <w:t xml:space="preserve">Priprema se za 2025. godinu kako bi se blagovremeno planirala visina sredstava koja će biti </w:t>
            </w:r>
            <w:r w:rsidR="00350D49" w:rsidRPr="005C493F">
              <w:rPr>
                <w:rFonts w:ascii="Arial" w:eastAsia="Times New Roman" w:hAnsi="Arial" w:cs="Arial"/>
                <w:color w:val="111111"/>
                <w:szCs w:val="24"/>
                <w:lang w:val="sr-Latn-ME"/>
              </w:rPr>
              <w:t>opredjeljena</w:t>
            </w:r>
            <w:r w:rsidRPr="005C493F">
              <w:rPr>
                <w:rFonts w:ascii="Arial" w:eastAsia="Times New Roman" w:hAnsi="Arial" w:cs="Arial"/>
                <w:color w:val="111111"/>
                <w:szCs w:val="24"/>
                <w:lang w:val="sr-Latn-ME"/>
              </w:rPr>
              <w:t xml:space="preserve"> na pozicijama ministarstava nadležnih za oblasti koje Vlada utvrdi kao prioritetne za finansiranje projekata i programa nevladinih organizacija. Osim toga, ova analiza služi i za pripremu </w:t>
            </w:r>
            <w:r w:rsidRPr="005C493F">
              <w:rPr>
                <w:rFonts w:ascii="Arial" w:eastAsia="Times New Roman" w:hAnsi="Arial" w:cs="Arial"/>
                <w:bCs/>
                <w:color w:val="111111"/>
                <w:szCs w:val="24"/>
                <w:lang w:val="sr-Latn-ME"/>
              </w:rPr>
              <w:t>javnih konkursa</w:t>
            </w:r>
            <w:r w:rsidRPr="005C493F">
              <w:rPr>
                <w:rFonts w:ascii="Arial" w:eastAsia="Times New Roman" w:hAnsi="Arial" w:cs="Arial"/>
                <w:color w:val="111111"/>
                <w:szCs w:val="24"/>
                <w:lang w:val="sr-Latn-ME"/>
              </w:rPr>
              <w:t> za raspodjelu sredstava u oblastima koje će biti utvrđene kao prioritetne.</w:t>
            </w:r>
          </w:p>
          <w:p w:rsidR="00E11627" w:rsidRPr="005C493F" w:rsidRDefault="00E11627" w:rsidP="00294170">
            <w:pPr>
              <w:spacing w:after="0"/>
              <w:rPr>
                <w:rFonts w:ascii="Arial" w:hAnsi="Arial" w:cs="Arial"/>
                <w:b/>
                <w:szCs w:val="24"/>
                <w:lang w:val="sr-Latn-ME"/>
              </w:rPr>
            </w:pPr>
          </w:p>
        </w:tc>
      </w:tr>
    </w:tbl>
    <w:p w:rsidR="00E11627" w:rsidRPr="005C493F" w:rsidRDefault="00E11627" w:rsidP="00E11627">
      <w:pPr>
        <w:rPr>
          <w:rFonts w:ascii="Arial" w:hAnsi="Arial" w:cs="Arial"/>
          <w:szCs w:val="24"/>
        </w:rPr>
      </w:pPr>
    </w:p>
    <w:p w:rsidR="00E11627" w:rsidRPr="005C493F" w:rsidRDefault="00E11627" w:rsidP="00E11627">
      <w:pPr>
        <w:rPr>
          <w:rFonts w:ascii="Arial" w:hAnsi="Arial" w:cs="Arial"/>
          <w:szCs w:val="24"/>
        </w:rPr>
      </w:pPr>
    </w:p>
    <w:p w:rsidR="00E11627" w:rsidRPr="005C493F" w:rsidRDefault="00E11627" w:rsidP="00E11627">
      <w:pPr>
        <w:rPr>
          <w:rFonts w:ascii="Arial" w:hAnsi="Arial" w:cs="Arial"/>
          <w:szCs w:val="24"/>
        </w:rPr>
      </w:pPr>
    </w:p>
    <w:p w:rsidR="00E11627" w:rsidRPr="005C493F" w:rsidRDefault="00E11627" w:rsidP="00E11627">
      <w:pPr>
        <w:rPr>
          <w:rFonts w:ascii="Arial" w:hAnsi="Arial" w:cs="Arial"/>
          <w:szCs w:val="24"/>
        </w:rPr>
      </w:pPr>
    </w:p>
    <w:p w:rsidR="00E11627" w:rsidRPr="005C493F" w:rsidRDefault="00E11627" w:rsidP="00E11627">
      <w:pPr>
        <w:rPr>
          <w:rFonts w:ascii="Arial" w:hAnsi="Arial" w:cs="Arial"/>
          <w:szCs w:val="24"/>
        </w:rPr>
      </w:pPr>
    </w:p>
    <w:p w:rsidR="00E11627" w:rsidRPr="005C493F" w:rsidRDefault="00E11627" w:rsidP="00E11627">
      <w:pPr>
        <w:rPr>
          <w:rFonts w:ascii="Arial" w:hAnsi="Arial" w:cs="Arial"/>
          <w:szCs w:val="24"/>
        </w:rPr>
      </w:pPr>
    </w:p>
    <w:p w:rsidR="002B5EA6" w:rsidRPr="005C493F" w:rsidRDefault="00E11627" w:rsidP="00CE6315">
      <w:pPr>
        <w:pStyle w:val="ListParagraph"/>
        <w:numPr>
          <w:ilvl w:val="0"/>
          <w:numId w:val="5"/>
        </w:numPr>
        <w:shd w:val="clear" w:color="auto" w:fill="8DB3E2" w:themeFill="text2" w:themeFillTint="66"/>
        <w:spacing w:after="200"/>
        <w:contextualSpacing/>
        <w:rPr>
          <w:rFonts w:ascii="Arial" w:hAnsi="Arial" w:cs="Arial"/>
          <w:b/>
          <w:u w:val="single"/>
          <w:lang w:val="sr-Latn-ME"/>
        </w:rPr>
      </w:pPr>
      <w:r w:rsidRPr="005C493F">
        <w:rPr>
          <w:rFonts w:ascii="Arial" w:hAnsi="Arial" w:cs="Arial"/>
          <w:b/>
          <w:u w:val="single"/>
          <w:lang w:val="sr-Latn-ME"/>
        </w:rPr>
        <w:t>OBLASTI OD JAVNOG INTERESA U KOJIMA SE PLANIRA FINANSIJSKA PODRŠKA ZA PROJEKTE I PROGRAME NVO</w:t>
      </w:r>
    </w:p>
    <w:p w:rsidR="00E11627" w:rsidRPr="005C493F" w:rsidRDefault="00E11627" w:rsidP="00CE6315">
      <w:pPr>
        <w:pStyle w:val="ListParagraph"/>
        <w:numPr>
          <w:ilvl w:val="1"/>
          <w:numId w:val="5"/>
        </w:numPr>
        <w:shd w:val="clear" w:color="auto" w:fill="8DB3E2" w:themeFill="text2" w:themeFillTint="66"/>
        <w:spacing w:after="200"/>
        <w:contextualSpacing/>
        <w:rPr>
          <w:rFonts w:ascii="Arial" w:hAnsi="Arial" w:cs="Arial"/>
          <w:lang w:val="sr-Latn-ME"/>
        </w:rPr>
      </w:pPr>
      <w:r w:rsidRPr="005C493F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B36205" w:rsidRPr="005C493F" w:rsidTr="00294170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5C493F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zaštita životne sredine</w:t>
            </w:r>
          </w:p>
        </w:tc>
      </w:tr>
      <w:tr w:rsidR="00B36205" w:rsidRPr="005C493F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5C493F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poljoprivreda i ruralni razvoj</w:t>
            </w:r>
          </w:p>
        </w:tc>
      </w:tr>
      <w:tr w:rsidR="00B36205" w:rsidRPr="005C493F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5C493F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F6445B" w:rsidP="00294170">
            <w:pPr>
              <w:pStyle w:val="NoSpacing"/>
              <w:rPr>
                <w:rFonts w:ascii="Arial" w:hAnsi="Arial" w:cs="Arial"/>
                <w:szCs w:val="24"/>
                <w:u w:val="single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CE6315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CE6315">
              <w:rPr>
                <w:rFonts w:ascii="Arial" w:hAnsi="Arial" w:cs="Arial"/>
                <w:szCs w:val="24"/>
                <w:lang w:val="sr-Latn-ME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održivi razvoj</w:t>
            </w:r>
          </w:p>
        </w:tc>
      </w:tr>
      <w:tr w:rsidR="00B36205" w:rsidRPr="005C493F" w:rsidTr="00326177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3B0C6D" w:rsidRDefault="003B0C6D" w:rsidP="003B0C6D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3B0C6D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3B0C6D" w:rsidRDefault="005C493F" w:rsidP="003B0C6D">
            <w:pPr>
              <w:spacing w:after="0"/>
              <w:rPr>
                <w:rFonts w:ascii="Arial" w:hAnsi="Arial" w:cs="Arial"/>
                <w:szCs w:val="24"/>
              </w:rPr>
            </w:pPr>
            <w:r w:rsidRPr="003B0C6D">
              <w:rPr>
                <w:rFonts w:ascii="Arial" w:hAnsi="Arial" w:cs="Arial"/>
                <w:szCs w:val="24"/>
              </w:rPr>
              <w:t xml:space="preserve"> </w:t>
            </w:r>
            <w:r w:rsidR="00E11627" w:rsidRPr="003B0C6D">
              <w:rPr>
                <w:rFonts w:ascii="Arial" w:hAnsi="Arial" w:cs="Arial"/>
                <w:szCs w:val="24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zaštita potrošača</w:t>
            </w:r>
          </w:p>
        </w:tc>
      </w:tr>
      <w:tr w:rsidR="00B36205" w:rsidRPr="005C493F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5C493F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rodna ravnopravnost</w:t>
            </w:r>
          </w:p>
        </w:tc>
      </w:tr>
      <w:tr w:rsidR="00B36205" w:rsidRPr="005C493F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5C493F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borba protiv korupcije i organizovanog kriminala</w:t>
            </w:r>
          </w:p>
        </w:tc>
      </w:tr>
      <w:tr w:rsidR="00B36205" w:rsidRPr="005C493F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5C493F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borba  protiv  bolesti  zavisnosti</w:t>
            </w:r>
          </w:p>
        </w:tc>
      </w:tr>
      <w:tr w:rsidR="00B36205" w:rsidRPr="005C493F" w:rsidTr="00CE6315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8DB3E2" w:themeFill="text2" w:themeFillTint="66"/>
            <w:tcMar>
              <w:bottom w:w="57" w:type="dxa"/>
            </w:tcMar>
          </w:tcPr>
          <w:p w:rsidR="00E11627" w:rsidRPr="005C493F" w:rsidRDefault="005C493F" w:rsidP="00294170">
            <w:pPr>
              <w:spacing w:after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5C493F">
              <w:rPr>
                <w:rFonts w:ascii="Arial" w:hAnsi="Arial" w:cs="Arial"/>
                <w:b/>
                <w:i/>
                <w:szCs w:val="24"/>
              </w:rPr>
              <w:t>X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8DB3E2" w:themeFill="text2" w:themeFillTint="66"/>
            <w:tcMar>
              <w:left w:w="0" w:type="dxa"/>
              <w:bottom w:w="57" w:type="dxa"/>
            </w:tcMar>
          </w:tcPr>
          <w:p w:rsidR="00E11627" w:rsidRPr="005C493F" w:rsidRDefault="00E11627" w:rsidP="00294170">
            <w:pPr>
              <w:pStyle w:val="NoSpacing"/>
              <w:jc w:val="left"/>
              <w:rPr>
                <w:rFonts w:ascii="Arial" w:hAnsi="Arial" w:cs="Arial"/>
                <w:b/>
                <w:i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b/>
                <w:i/>
                <w:szCs w:val="24"/>
                <w:lang w:val="sr-Latn-ME"/>
              </w:rPr>
              <w:t xml:space="preserve">druge  oblasti  od  javnog  interesa  utvrđene posebnim zakonom (navesti koje):  </w:t>
            </w:r>
            <w:r w:rsidR="00B36205" w:rsidRPr="005C493F">
              <w:rPr>
                <w:rFonts w:ascii="Arial" w:hAnsi="Arial" w:cs="Arial"/>
                <w:b/>
                <w:i/>
                <w:szCs w:val="24"/>
                <w:lang w:val="sr-Latn-ME"/>
              </w:rPr>
              <w:t>Zakon o inovacionoj djelatnosti („Službeni list CG“ br.82/20)</w:t>
            </w:r>
            <w:r w:rsidR="006A4F9B" w:rsidRPr="005C493F">
              <w:rPr>
                <w:rFonts w:ascii="Arial" w:hAnsi="Arial" w:cs="Arial"/>
                <w:b/>
                <w:i/>
                <w:szCs w:val="24"/>
                <w:lang w:val="sr-Latn-ME"/>
              </w:rPr>
              <w:t xml:space="preserve"> </w:t>
            </w:r>
            <w:r w:rsidR="00B36205" w:rsidRPr="005C493F">
              <w:rPr>
                <w:rFonts w:ascii="Arial" w:hAnsi="Arial" w:cs="Arial"/>
                <w:b/>
                <w:i/>
                <w:szCs w:val="24"/>
                <w:lang w:val="sr-Latn-ME"/>
              </w:rPr>
              <w:t>- član 10</w:t>
            </w:r>
            <w:r w:rsidR="006A4F9B" w:rsidRPr="005C493F">
              <w:rPr>
                <w:rFonts w:ascii="Arial" w:hAnsi="Arial" w:cs="Arial"/>
                <w:b/>
                <w:i/>
                <w:szCs w:val="24"/>
                <w:lang w:val="sr-Latn-ME"/>
              </w:rPr>
              <w:t>, stav 1 tačka 7</w:t>
            </w:r>
            <w:r w:rsidR="003B0C6D">
              <w:rPr>
                <w:rFonts w:ascii="Arial" w:hAnsi="Arial" w:cs="Arial"/>
                <w:b/>
                <w:i/>
                <w:szCs w:val="24"/>
                <w:lang w:val="sr-Latn-ME"/>
              </w:rPr>
              <w:t xml:space="preserve"> - S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ocijalna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inovacija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predstavlja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nove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ideje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koje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na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djelotvorniji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način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zadovoljavaju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potrebe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društva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,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kreiraju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društvene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odnose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i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nove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oblike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saradnje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, a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mogu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biti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proizvodi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ili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proofErr w:type="spellStart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modeli</w:t>
            </w:r>
            <w:proofErr w:type="spellEnd"/>
            <w:r w:rsidR="006A4F9B" w:rsidRPr="005C493F">
              <w:rPr>
                <w:rFonts w:ascii="Arial" w:hAnsi="Arial" w:cs="Arial"/>
                <w:b/>
                <w:i/>
                <w:szCs w:val="24"/>
              </w:rPr>
              <w:t>.</w:t>
            </w:r>
          </w:p>
        </w:tc>
      </w:tr>
    </w:tbl>
    <w:p w:rsidR="00E11627" w:rsidRPr="005C493F" w:rsidRDefault="00E11627" w:rsidP="00E11627">
      <w:pPr>
        <w:pStyle w:val="ListParagraph"/>
        <w:ind w:left="360"/>
        <w:rPr>
          <w:rFonts w:ascii="Arial" w:hAnsi="Arial" w:cs="Arial"/>
          <w:b/>
          <w:lang w:val="sr-Latn-ME"/>
        </w:rPr>
      </w:pPr>
    </w:p>
    <w:p w:rsidR="00482C0A" w:rsidRPr="005C493F" w:rsidRDefault="00482C0A" w:rsidP="00E11627">
      <w:pPr>
        <w:pStyle w:val="ListParagraph"/>
        <w:ind w:left="360"/>
        <w:rPr>
          <w:rFonts w:ascii="Arial" w:hAnsi="Arial" w:cs="Arial"/>
          <w:b/>
          <w:lang w:val="sr-Latn-ME"/>
        </w:rPr>
      </w:pPr>
    </w:p>
    <w:p w:rsidR="00482C0A" w:rsidRPr="005C493F" w:rsidRDefault="00482C0A" w:rsidP="00E11627">
      <w:pPr>
        <w:pStyle w:val="ListParagraph"/>
        <w:ind w:left="360"/>
        <w:rPr>
          <w:rFonts w:ascii="Arial" w:hAnsi="Arial" w:cs="Arial"/>
          <w:b/>
          <w:lang w:val="sr-Latn-ME"/>
        </w:rPr>
      </w:pPr>
    </w:p>
    <w:p w:rsidR="00482C0A" w:rsidRPr="005C493F" w:rsidRDefault="00482C0A" w:rsidP="00E11627">
      <w:pPr>
        <w:pStyle w:val="ListParagraph"/>
        <w:ind w:left="360"/>
        <w:rPr>
          <w:rFonts w:ascii="Arial" w:hAnsi="Arial" w:cs="Arial"/>
          <w:b/>
          <w:lang w:val="sr-Latn-ME"/>
        </w:rPr>
      </w:pPr>
    </w:p>
    <w:p w:rsidR="00482C0A" w:rsidRPr="005C493F" w:rsidRDefault="00482C0A" w:rsidP="00E11627">
      <w:pPr>
        <w:pStyle w:val="ListParagraph"/>
        <w:ind w:left="360"/>
        <w:rPr>
          <w:rFonts w:ascii="Arial" w:hAnsi="Arial" w:cs="Arial"/>
          <w:b/>
          <w:lang w:val="sr-Latn-ME"/>
        </w:rPr>
      </w:pPr>
    </w:p>
    <w:p w:rsidR="00482C0A" w:rsidRPr="005C493F" w:rsidRDefault="00482C0A" w:rsidP="00E11627">
      <w:pPr>
        <w:pStyle w:val="ListParagraph"/>
        <w:ind w:left="360"/>
        <w:rPr>
          <w:rFonts w:ascii="Arial" w:hAnsi="Arial" w:cs="Arial"/>
          <w:b/>
          <w:lang w:val="sr-Latn-ME"/>
        </w:rPr>
      </w:pPr>
    </w:p>
    <w:p w:rsidR="00482C0A" w:rsidRPr="005C493F" w:rsidRDefault="00482C0A" w:rsidP="00E11627">
      <w:pPr>
        <w:pStyle w:val="ListParagraph"/>
        <w:ind w:left="360"/>
        <w:rPr>
          <w:rFonts w:ascii="Arial" w:hAnsi="Arial" w:cs="Arial"/>
          <w:b/>
          <w:lang w:val="sr-Latn-ME"/>
        </w:rPr>
      </w:pPr>
    </w:p>
    <w:p w:rsidR="00482C0A" w:rsidRPr="005C493F" w:rsidRDefault="00482C0A" w:rsidP="00E11627">
      <w:pPr>
        <w:pStyle w:val="ListParagraph"/>
        <w:ind w:left="360"/>
        <w:rPr>
          <w:rFonts w:ascii="Arial" w:hAnsi="Arial" w:cs="Arial"/>
          <w:b/>
          <w:lang w:val="sr-Latn-ME"/>
        </w:rPr>
      </w:pPr>
    </w:p>
    <w:p w:rsidR="00927202" w:rsidRPr="005C493F" w:rsidRDefault="00927202" w:rsidP="00482C0A">
      <w:pPr>
        <w:pStyle w:val="ListParagraph"/>
        <w:numPr>
          <w:ilvl w:val="0"/>
          <w:numId w:val="5"/>
        </w:numPr>
        <w:spacing w:after="200"/>
        <w:contextualSpacing/>
        <w:rPr>
          <w:rFonts w:ascii="Arial" w:hAnsi="Arial" w:cs="Arial"/>
          <w:b/>
          <w:lang w:val="sr-Latn-ME"/>
        </w:rPr>
      </w:pPr>
      <w:r w:rsidRPr="005C493F">
        <w:rPr>
          <w:rFonts w:ascii="Arial" w:hAnsi="Arial" w:cs="Arial"/>
          <w:b/>
          <w:lang w:val="sr-Latn-ME"/>
        </w:rPr>
        <w:t>PRIORITETNI PROBLEMI I POTREBE KOJE TREBA RIJEŠITI U 202</w:t>
      </w:r>
      <w:r w:rsidR="006B3310" w:rsidRPr="005C493F">
        <w:rPr>
          <w:rFonts w:ascii="Arial" w:hAnsi="Arial" w:cs="Arial"/>
          <w:b/>
          <w:lang w:val="sr-Latn-ME"/>
        </w:rPr>
        <w:t>5</w:t>
      </w:r>
      <w:r w:rsidRPr="005C493F">
        <w:rPr>
          <w:rFonts w:ascii="Arial" w:hAnsi="Arial" w:cs="Arial"/>
          <w:b/>
          <w:lang w:val="sr-Latn-ME"/>
        </w:rPr>
        <w:t>. GODINI FINANSIRANJEM PROJEKATA I PROGRAMA NVO</w:t>
      </w:r>
    </w:p>
    <w:p w:rsidR="00927202" w:rsidRPr="005C493F" w:rsidRDefault="00482C0A" w:rsidP="00CE6315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  <w:r w:rsidRPr="005C493F">
        <w:rPr>
          <w:rFonts w:ascii="Arial" w:hAnsi="Arial" w:cs="Arial"/>
          <w:lang w:val="sr-Latn-ME"/>
        </w:rPr>
        <w:t>2</w:t>
      </w:r>
      <w:r w:rsidR="00927202" w:rsidRPr="005C493F">
        <w:rPr>
          <w:rFonts w:ascii="Arial" w:hAnsi="Arial" w:cs="Arial"/>
          <w:lang w:val="sr-Latn-ME"/>
        </w:rPr>
        <w:t>.1. 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927202" w:rsidRPr="005C493F" w:rsidTr="00A05E77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CE6315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Opis problema:</w:t>
            </w:r>
          </w:p>
        </w:tc>
      </w:tr>
      <w:tr w:rsidR="00927202" w:rsidRPr="005C493F" w:rsidTr="00A05E7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326177" w:rsidRDefault="008C7201" w:rsidP="008C7201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Socijalne inovacije su jasno prepoznate kroz zakonski </w:t>
            </w:r>
            <w:r w:rsidR="00326177">
              <w:rPr>
                <w:rFonts w:ascii="Arial" w:hAnsi="Arial" w:cs="Arial"/>
                <w:szCs w:val="24"/>
                <w:lang w:val="sr-Latn-ME"/>
              </w:rPr>
              <w:t>okvir za inovacionu djelatnost, ali dostupi programi podrške razvoju inovacija u Crnoj Gori dominantno targetiraju tehnološke inovacije, te se socijalne inovacije podržavaju u kontekstu razvoja tehnologija i njihove primjene u društvu</w:t>
            </w: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. </w:t>
            </w:r>
          </w:p>
          <w:p w:rsidR="00326177" w:rsidRDefault="008C7201" w:rsidP="008C7201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Aktuelni institucionalni okvir za inov</w:t>
            </w:r>
            <w:r w:rsidR="00326177">
              <w:rPr>
                <w:rFonts w:ascii="Arial" w:hAnsi="Arial" w:cs="Arial"/>
                <w:szCs w:val="24"/>
                <w:lang w:val="sr-Latn-ME"/>
              </w:rPr>
              <w:t>acije omogućava jasno definisanje uloga</w:t>
            </w: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="00326177">
              <w:rPr>
                <w:rFonts w:ascii="Arial" w:hAnsi="Arial" w:cs="Arial"/>
                <w:szCs w:val="24"/>
                <w:lang w:val="sr-Latn-ME"/>
              </w:rPr>
              <w:t xml:space="preserve">i kanale komunikacije </w:t>
            </w:r>
            <w:r w:rsidRPr="005C493F">
              <w:rPr>
                <w:rFonts w:ascii="Arial" w:hAnsi="Arial" w:cs="Arial"/>
                <w:szCs w:val="24"/>
                <w:lang w:val="sr-Latn-ME"/>
              </w:rPr>
              <w:t>svih aktera</w:t>
            </w:r>
            <w:r w:rsidR="00326177">
              <w:rPr>
                <w:rFonts w:ascii="Arial" w:hAnsi="Arial" w:cs="Arial"/>
                <w:szCs w:val="24"/>
                <w:lang w:val="sr-Latn-ME"/>
              </w:rPr>
              <w:t xml:space="preserve"> u inovacionom ekosistemu (državni sektor, akademski sektor, privreda i NVO), te</w:t>
            </w: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 nj</w:t>
            </w:r>
            <w:r w:rsidR="00326177">
              <w:rPr>
                <w:rFonts w:ascii="Arial" w:hAnsi="Arial" w:cs="Arial"/>
                <w:szCs w:val="24"/>
                <w:lang w:val="sr-Latn-ME"/>
              </w:rPr>
              <w:t xml:space="preserve">ihov uticaj na donošenje </w:t>
            </w: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i implementaciju politika, </w:t>
            </w:r>
            <w:r w:rsidR="00326177">
              <w:rPr>
                <w:rFonts w:ascii="Arial" w:hAnsi="Arial" w:cs="Arial"/>
                <w:szCs w:val="24"/>
                <w:lang w:val="sr-Latn-ME"/>
              </w:rPr>
              <w:t>a u tom kontekstu potrebno je optimalno iskoristiti potencijalne NVO sektora.</w:t>
            </w:r>
          </w:p>
          <w:p w:rsidR="008C7201" w:rsidRPr="005C493F" w:rsidRDefault="00326177" w:rsidP="008C7201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 xml:space="preserve">Kroz Program za inovacije 2021-2024, a potom za period 2023-2027, </w:t>
            </w:r>
            <w:r w:rsidR="008C7201" w:rsidRPr="005C493F">
              <w:rPr>
                <w:rFonts w:ascii="Arial" w:hAnsi="Arial" w:cs="Arial"/>
                <w:szCs w:val="24"/>
                <w:lang w:val="sr-Latn-ME"/>
              </w:rPr>
              <w:t xml:space="preserve">uspostavljen </w:t>
            </w:r>
            <w:r>
              <w:rPr>
                <w:rFonts w:ascii="Arial" w:hAnsi="Arial" w:cs="Arial"/>
                <w:szCs w:val="24"/>
                <w:lang w:val="sr-Latn-ME"/>
              </w:rPr>
              <w:t xml:space="preserve">je </w:t>
            </w:r>
            <w:r w:rsidR="008C7201" w:rsidRPr="005C493F">
              <w:rPr>
                <w:rFonts w:ascii="Arial" w:hAnsi="Arial" w:cs="Arial"/>
                <w:szCs w:val="24"/>
                <w:lang w:val="sr-Latn-ME"/>
              </w:rPr>
              <w:t>kontinuitet inovacionih programa koji podržavaju različite faze razvoja inovacija, koje odgovaraju na potrebe inovacione zajednice</w:t>
            </w:r>
            <w:r>
              <w:rPr>
                <w:rFonts w:ascii="Arial" w:hAnsi="Arial" w:cs="Arial"/>
                <w:szCs w:val="24"/>
                <w:lang w:val="sr-Latn-ME"/>
              </w:rPr>
              <w:t>, a u ovom lancu nedostajuća je snažnija podrška i mehanizam za podsticanje socijalnih inovacija</w:t>
            </w:r>
            <w:r w:rsidR="008C7201" w:rsidRPr="005C493F">
              <w:rPr>
                <w:rFonts w:ascii="Arial" w:hAnsi="Arial" w:cs="Arial"/>
                <w:szCs w:val="24"/>
                <w:lang w:val="sr-Latn-ME"/>
              </w:rPr>
              <w:t>.</w:t>
            </w:r>
          </w:p>
          <w:p w:rsidR="008C7201" w:rsidRPr="005C493F" w:rsidRDefault="008C7201" w:rsidP="008C7201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</w:rPr>
              <w:t>N</w:t>
            </w: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eophodno je raditi na afirmaciji i jačanju društvenog preduzetništva u zemlji i regionu, </w:t>
            </w:r>
            <w:r w:rsidR="00326177">
              <w:rPr>
                <w:rFonts w:ascii="Arial" w:hAnsi="Arial" w:cs="Arial"/>
                <w:szCs w:val="24"/>
                <w:lang w:val="sr-Latn-ME"/>
              </w:rPr>
              <w:t>te j</w:t>
            </w: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e potrebno razvijati politike i mehanizme dugoročne podrške društvenim preduzetnicima. Ovaj vid preduzetništva kao takav, može doprinijeti postizanju ciljeva održivog razvoja i pospješiti razvoj nauke i inovacija među mladim ljudima u našoj zemlji. </w:t>
            </w:r>
          </w:p>
          <w:p w:rsidR="00AE1564" w:rsidRPr="005C493F" w:rsidRDefault="008C7201" w:rsidP="008C7201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Socijalna ekonomija kroz društveno preduzetništvo daje odgovor na mnoge probleme i izazove sa kojima se danas suočavaju mlađe generacije i naše društvo u cjelini, te organizacija ovog i sličnih događaja pruža priliku svim akterima da razmijene svoja viđenja na aktuelne probleme i pruže konstruktivne preporuke za dalji rad.</w:t>
            </w:r>
            <w:r w:rsidR="00326177">
              <w:rPr>
                <w:rFonts w:ascii="Arial" w:hAnsi="Arial" w:cs="Arial"/>
                <w:szCs w:val="24"/>
                <w:lang w:val="sr-Latn-ME"/>
              </w:rPr>
              <w:t xml:space="preserve"> U kontekstu prepoznavanja i podsticanja konkurentskih prednosti kroz implementaciju koncepta pametne specijalizacije u Crnoj Gori, pruža se set mogućnosti, izazova i fokusnih područja u kojima socijalne inovacije mogu pokrenuti rješavanje problema.</w:t>
            </w:r>
          </w:p>
          <w:p w:rsidR="008C7201" w:rsidRPr="005C493F" w:rsidRDefault="008C7201" w:rsidP="00AE1564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</w:tr>
      <w:tr w:rsidR="00927202" w:rsidRPr="005C493F" w:rsidTr="00A05E77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Izvor(i) podataka</w:t>
            </w:r>
          </w:p>
        </w:tc>
      </w:tr>
      <w:tr w:rsidR="00927202" w:rsidRPr="005C493F" w:rsidTr="00A05E77">
        <w:tc>
          <w:tcPr>
            <w:tcW w:w="6884" w:type="dxa"/>
            <w:tcMar>
              <w:top w:w="57" w:type="dxa"/>
              <w:bottom w:w="57" w:type="dxa"/>
            </w:tcMar>
          </w:tcPr>
          <w:p w:rsidR="00D860DB" w:rsidRDefault="00D860DB" w:rsidP="006B3310">
            <w:pPr>
              <w:pStyle w:val="ListParagraph"/>
              <w:spacing w:after="200"/>
              <w:ind w:left="720"/>
              <w:contextualSpacing/>
              <w:jc w:val="both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>Program za inovacije 2023-2027</w:t>
            </w:r>
          </w:p>
          <w:p w:rsidR="00D860DB" w:rsidRDefault="00D860DB" w:rsidP="006B3310">
            <w:pPr>
              <w:pStyle w:val="ListParagraph"/>
              <w:spacing w:after="200"/>
              <w:ind w:left="720"/>
              <w:contextualSpacing/>
              <w:jc w:val="both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>Izvještaj o radu Ministarstva nauke i tehnološkog razvoja za 2022. godinu</w:t>
            </w:r>
          </w:p>
          <w:p w:rsidR="00D860DB" w:rsidRPr="005C493F" w:rsidRDefault="00D860DB" w:rsidP="006B3310">
            <w:pPr>
              <w:pStyle w:val="ListParagraph"/>
              <w:spacing w:after="200"/>
              <w:ind w:left="720"/>
              <w:contextualSpacing/>
              <w:jc w:val="both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 xml:space="preserve">Izvještaj o radu </w:t>
            </w:r>
            <w:r w:rsidRPr="00D860DB">
              <w:rPr>
                <w:rFonts w:ascii="Arial" w:eastAsia="Calibri" w:hAnsi="Arial" w:cs="Arial"/>
                <w:lang w:val="sr-Latn-ME"/>
              </w:rPr>
              <w:t>Ministarstva nauke i tehnološkog razvoja</w:t>
            </w:r>
            <w:r>
              <w:rPr>
                <w:rFonts w:ascii="Arial" w:eastAsia="Calibri" w:hAnsi="Arial" w:cs="Arial"/>
                <w:lang w:val="sr-Latn-ME"/>
              </w:rPr>
              <w:t>/Ministarstva prosvjete, nauke i inovacija</w:t>
            </w:r>
            <w:r w:rsidRPr="00D860DB">
              <w:rPr>
                <w:rFonts w:ascii="Arial" w:eastAsia="Calibri" w:hAnsi="Arial" w:cs="Arial"/>
                <w:lang w:val="sr-Latn-ME"/>
              </w:rPr>
              <w:t xml:space="preserve"> za 202</w:t>
            </w:r>
            <w:r>
              <w:rPr>
                <w:rFonts w:ascii="Arial" w:eastAsia="Calibri" w:hAnsi="Arial" w:cs="Arial"/>
                <w:lang w:val="sr-Latn-ME"/>
              </w:rPr>
              <w:t>3</w:t>
            </w:r>
            <w:r w:rsidRPr="00D860DB">
              <w:rPr>
                <w:rFonts w:ascii="Arial" w:eastAsia="Calibri" w:hAnsi="Arial" w:cs="Arial"/>
                <w:lang w:val="sr-Latn-ME"/>
              </w:rPr>
              <w:t>. godinu</w:t>
            </w:r>
          </w:p>
          <w:p w:rsidR="00050204" w:rsidRPr="005C493F" w:rsidRDefault="00050204" w:rsidP="006B3310">
            <w:pPr>
              <w:pStyle w:val="ListParagraph"/>
              <w:spacing w:after="200"/>
              <w:ind w:left="720"/>
              <w:contextualSpacing/>
              <w:jc w:val="both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D860DB" w:rsidRDefault="00737C9C" w:rsidP="006B3310">
            <w:pPr>
              <w:pStyle w:val="ListParagraph"/>
              <w:spacing w:after="200"/>
              <w:ind w:left="720"/>
              <w:contextualSpacing/>
              <w:rPr>
                <w:rFonts w:ascii="Arial" w:hAnsi="Arial" w:cs="Arial"/>
                <w:lang w:val="sr-Latn-ME"/>
              </w:rPr>
            </w:pPr>
            <w:hyperlink r:id="rId9" w:history="1">
              <w:r w:rsidR="00D860DB" w:rsidRPr="00487C70">
                <w:rPr>
                  <w:rStyle w:val="Hyperlink"/>
                  <w:rFonts w:ascii="Arial" w:hAnsi="Arial" w:cs="Arial"/>
                  <w:lang w:val="sr-Latn-ME"/>
                </w:rPr>
                <w:t>https://www.gov.me/clanak/usvojen-program-za-inovacije-2023-2027</w:t>
              </w:r>
            </w:hyperlink>
            <w:r w:rsidR="00D860DB">
              <w:rPr>
                <w:rFonts w:ascii="Arial" w:hAnsi="Arial" w:cs="Arial"/>
                <w:lang w:val="sr-Latn-ME"/>
              </w:rPr>
              <w:t xml:space="preserve"> </w:t>
            </w:r>
          </w:p>
          <w:p w:rsidR="00A03AB1" w:rsidRPr="00D860DB" w:rsidRDefault="00737C9C" w:rsidP="00D860DB">
            <w:pPr>
              <w:pStyle w:val="ListParagraph"/>
              <w:spacing w:after="200"/>
              <w:ind w:left="720"/>
              <w:contextualSpacing/>
              <w:jc w:val="both"/>
            </w:pPr>
            <w:hyperlink r:id="rId10" w:history="1">
              <w:r w:rsidR="00D860DB" w:rsidRPr="00D860DB">
                <w:rPr>
                  <w:rStyle w:val="Hyperlink"/>
                  <w:rFonts w:ascii="Arial" w:eastAsia="Calibri" w:hAnsi="Arial" w:cs="Arial"/>
                  <w:lang w:val="sr-Latn-ME"/>
                </w:rPr>
                <w:t>https://www.gov.me/dokumenta/ca7e65d7-7f26-4272-9a2a-e2658794e547</w:t>
              </w:r>
            </w:hyperlink>
            <w:r w:rsidR="00D860DB">
              <w:t xml:space="preserve"> </w:t>
            </w:r>
            <w:r w:rsidR="00D860DB">
              <w:br/>
            </w:r>
            <w:r w:rsidR="00D860DB" w:rsidRPr="00D860DB">
              <w:rPr>
                <w:rFonts w:ascii="Arial" w:hAnsi="Arial" w:cs="Arial"/>
              </w:rPr>
              <w:t>B</w:t>
            </w:r>
            <w:r w:rsidR="00D860DB" w:rsidRPr="00D860DB">
              <w:rPr>
                <w:rFonts w:ascii="Arial" w:eastAsia="Calibri" w:hAnsi="Arial" w:cs="Arial"/>
                <w:lang w:val="sr-Latn-ME"/>
              </w:rPr>
              <w:t>iće objavljeno</w:t>
            </w:r>
          </w:p>
        </w:tc>
      </w:tr>
    </w:tbl>
    <w:p w:rsidR="00927202" w:rsidRPr="005C493F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:rsidR="00927202" w:rsidRPr="005C493F" w:rsidRDefault="00927202" w:rsidP="00CE6315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  <w:r w:rsidRPr="005C493F">
        <w:rPr>
          <w:rFonts w:ascii="Arial" w:hAnsi="Arial" w:cs="Arial"/>
          <w:lang w:val="sr-Latn-ME"/>
        </w:rPr>
        <w:t>2.2.Navesti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927202" w:rsidRPr="005C493F" w:rsidTr="00A05E77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CE6315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CE6315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Naziv poglavlja/ mjere/ aktivnosti</w:t>
            </w:r>
          </w:p>
        </w:tc>
      </w:tr>
      <w:tr w:rsidR="00927202" w:rsidRPr="005C493F" w:rsidTr="00A05E77">
        <w:tc>
          <w:tcPr>
            <w:tcW w:w="6884" w:type="dxa"/>
            <w:tcMar>
              <w:top w:w="57" w:type="dxa"/>
              <w:bottom w:w="57" w:type="dxa"/>
            </w:tcMar>
          </w:tcPr>
          <w:p w:rsidR="00A87BCE" w:rsidRPr="00A87BCE" w:rsidRDefault="00B36205" w:rsidP="00B36205">
            <w:pPr>
              <w:pStyle w:val="ListParagraph"/>
              <w:numPr>
                <w:ilvl w:val="0"/>
                <w:numId w:val="19"/>
              </w:numPr>
              <w:spacing w:after="200"/>
              <w:contextualSpacing/>
              <w:jc w:val="both"/>
              <w:rPr>
                <w:rFonts w:ascii="Arial" w:eastAsia="Calibri" w:hAnsi="Arial" w:cs="Arial"/>
                <w:lang w:val="sr-Latn-ME"/>
              </w:rPr>
            </w:pPr>
            <w:r w:rsidRPr="00A87BCE">
              <w:rPr>
                <w:rFonts w:ascii="Arial" w:eastAsia="Calibri" w:hAnsi="Arial" w:cs="Arial"/>
                <w:lang w:val="sr-Latn-ME"/>
              </w:rPr>
              <w:t>Strategija pametne specijalizacije</w:t>
            </w:r>
            <w:r w:rsidR="00A87BCE" w:rsidRPr="00A87BCE">
              <w:rPr>
                <w:rFonts w:ascii="Arial" w:eastAsia="Calibri" w:hAnsi="Arial" w:cs="Arial"/>
                <w:lang w:val="sr-Latn-ME"/>
              </w:rPr>
              <w:t xml:space="preserve"> Crne Gore 2019-2024</w:t>
            </w:r>
          </w:p>
          <w:p w:rsidR="00927202" w:rsidRPr="00A87BCE" w:rsidRDefault="00A87BCE" w:rsidP="00B36205">
            <w:pPr>
              <w:pStyle w:val="ListParagraph"/>
              <w:numPr>
                <w:ilvl w:val="0"/>
                <w:numId w:val="19"/>
              </w:numPr>
              <w:spacing w:after="200"/>
              <w:contextualSpacing/>
              <w:jc w:val="both"/>
              <w:rPr>
                <w:rFonts w:ascii="Arial" w:eastAsia="Calibri" w:hAnsi="Arial" w:cs="Arial"/>
                <w:lang w:val="sr-Latn-ME"/>
              </w:rPr>
            </w:pPr>
            <w:r w:rsidRPr="00A87BCE">
              <w:rPr>
                <w:rFonts w:ascii="Arial" w:eastAsia="Calibri" w:hAnsi="Arial" w:cs="Arial"/>
                <w:lang w:val="sr-Latn-ME"/>
              </w:rPr>
              <w:t>Operativni program za implementaciju</w:t>
            </w:r>
            <w:r w:rsidR="00B36205" w:rsidRPr="00A87BCE">
              <w:rPr>
                <w:rFonts w:ascii="Arial" w:eastAsia="Calibri" w:hAnsi="Arial" w:cs="Arial"/>
                <w:lang w:val="sr-Latn-ME"/>
              </w:rPr>
              <w:t xml:space="preserve"> </w:t>
            </w:r>
            <w:r w:rsidRPr="00A87BCE">
              <w:rPr>
                <w:rFonts w:ascii="Arial" w:eastAsia="Calibri" w:hAnsi="Arial" w:cs="Arial"/>
                <w:lang w:val="sr-Latn-ME"/>
              </w:rPr>
              <w:t xml:space="preserve">Strategije pametne </w:t>
            </w:r>
            <w:r w:rsidR="00326177">
              <w:rPr>
                <w:rFonts w:ascii="Arial" w:eastAsia="Calibri" w:hAnsi="Arial" w:cs="Arial"/>
                <w:lang w:val="sr-Latn-ME"/>
              </w:rPr>
              <w:t>specijalizac</w:t>
            </w:r>
            <w:r w:rsidRPr="00A87BCE">
              <w:rPr>
                <w:rFonts w:ascii="Arial" w:eastAsia="Calibri" w:hAnsi="Arial" w:cs="Arial"/>
                <w:lang w:val="sr-Latn-ME"/>
              </w:rPr>
              <w:t>ije 2021-2024</w:t>
            </w:r>
          </w:p>
          <w:p w:rsidR="00C55E5B" w:rsidRPr="00A87BCE" w:rsidRDefault="00C55E5B" w:rsidP="00B36205">
            <w:pPr>
              <w:pStyle w:val="ListParagraph"/>
              <w:numPr>
                <w:ilvl w:val="0"/>
                <w:numId w:val="19"/>
              </w:numPr>
              <w:spacing w:after="200"/>
              <w:contextualSpacing/>
              <w:jc w:val="both"/>
              <w:rPr>
                <w:rFonts w:ascii="Arial" w:eastAsia="Calibri" w:hAnsi="Arial" w:cs="Arial"/>
                <w:lang w:val="sr-Latn-ME"/>
              </w:rPr>
            </w:pPr>
            <w:r w:rsidRPr="00A87BCE">
              <w:rPr>
                <w:rFonts w:ascii="Arial" w:eastAsia="Calibri" w:hAnsi="Arial" w:cs="Arial"/>
                <w:lang w:val="sr-Latn-ME"/>
              </w:rPr>
              <w:t>Program za inovacije 2023-2027</w:t>
            </w:r>
          </w:p>
          <w:p w:rsidR="00C55E5B" w:rsidRPr="00A87BCE" w:rsidRDefault="00C55E5B" w:rsidP="00B36205">
            <w:pPr>
              <w:pStyle w:val="ListParagraph"/>
              <w:numPr>
                <w:ilvl w:val="0"/>
                <w:numId w:val="19"/>
              </w:numPr>
              <w:spacing w:after="200"/>
              <w:contextualSpacing/>
              <w:jc w:val="both"/>
              <w:rPr>
                <w:rFonts w:ascii="Arial" w:eastAsia="Calibri" w:hAnsi="Arial" w:cs="Arial"/>
                <w:lang w:val="sr-Latn-ME"/>
              </w:rPr>
            </w:pPr>
            <w:r w:rsidRPr="00A87BCE">
              <w:rPr>
                <w:rFonts w:ascii="Arial" w:eastAsia="Calibri" w:hAnsi="Arial" w:cs="Arial"/>
                <w:lang w:val="sr-Latn-ME"/>
              </w:rPr>
              <w:t>Zakon o inovacionoj djelatnosti („S</w:t>
            </w:r>
            <w:r w:rsidR="00A87BCE">
              <w:rPr>
                <w:rFonts w:ascii="Arial" w:eastAsia="Calibri" w:hAnsi="Arial" w:cs="Arial"/>
                <w:lang w:val="sr-Latn-ME"/>
              </w:rPr>
              <w:t>l. list</w:t>
            </w:r>
            <w:r w:rsidRPr="00A87BCE">
              <w:rPr>
                <w:rFonts w:ascii="Arial" w:eastAsia="Calibri" w:hAnsi="Arial" w:cs="Arial"/>
                <w:lang w:val="sr-Latn-ME"/>
              </w:rPr>
              <w:t xml:space="preserve"> CG“ br.82/20)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927202" w:rsidRPr="00A87BCE" w:rsidRDefault="00040A14" w:rsidP="00326177">
            <w:pPr>
              <w:pStyle w:val="ListParagraph"/>
              <w:spacing w:after="200"/>
              <w:ind w:left="720"/>
              <w:contextualSpacing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val="sr-Latn-ME" w:eastAsia="zh-CN"/>
              </w:rPr>
              <w:t>Strateški cilj 3. Poboljanje saradnje u sistemu inovacija, Strat</w:t>
            </w:r>
            <w:r w:rsidR="00326177">
              <w:rPr>
                <w:rFonts w:ascii="Arial" w:eastAsia="Calibri" w:hAnsi="Arial" w:cs="Arial"/>
                <w:lang w:val="sr-Latn-ME" w:eastAsia="zh-CN"/>
              </w:rPr>
              <w:t>eški cilj 4. Podrška inovativni</w:t>
            </w:r>
            <w:r>
              <w:rPr>
                <w:rFonts w:ascii="Arial" w:eastAsia="Calibri" w:hAnsi="Arial" w:cs="Arial"/>
                <w:lang w:val="sr-Latn-ME" w:eastAsia="zh-CN"/>
              </w:rPr>
              <w:t>m aktivnostima u privrednom sektoru</w:t>
            </w:r>
            <w:r w:rsidR="00326177">
              <w:rPr>
                <w:rFonts w:ascii="Arial" w:eastAsia="Calibri" w:hAnsi="Arial" w:cs="Arial"/>
                <w:lang w:val="sr-Latn-ME" w:eastAsia="zh-CN"/>
              </w:rPr>
              <w:t>, i Strateški cilj 5. Pooljšanje okvirnih uslova za inovativni ekosistem</w:t>
            </w:r>
          </w:p>
          <w:p w:rsidR="00A87BCE" w:rsidRPr="00A87BCE" w:rsidRDefault="00326177" w:rsidP="00A87BCE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     </w:t>
            </w:r>
            <w:proofErr w:type="spellStart"/>
            <w:r w:rsidR="00A87BCE" w:rsidRPr="00A87BCE">
              <w:rPr>
                <w:rFonts w:ascii="Arial" w:hAnsi="Arial" w:cs="Arial"/>
                <w:lang w:eastAsia="zh-CN"/>
              </w:rPr>
              <w:t>član</w:t>
            </w:r>
            <w:proofErr w:type="spellEnd"/>
            <w:r w:rsidR="00A87BCE" w:rsidRPr="00A87BCE">
              <w:rPr>
                <w:rFonts w:ascii="Arial" w:hAnsi="Arial" w:cs="Arial"/>
                <w:lang w:eastAsia="zh-CN"/>
              </w:rPr>
              <w:t xml:space="preserve"> 10, </w:t>
            </w:r>
            <w:proofErr w:type="spellStart"/>
            <w:r w:rsidR="00A87BCE" w:rsidRPr="00A87BCE">
              <w:rPr>
                <w:rFonts w:ascii="Arial" w:hAnsi="Arial" w:cs="Arial"/>
                <w:lang w:eastAsia="zh-CN"/>
              </w:rPr>
              <w:t>stav</w:t>
            </w:r>
            <w:proofErr w:type="spellEnd"/>
            <w:r w:rsidR="00A87BCE" w:rsidRPr="00A87BCE">
              <w:rPr>
                <w:rFonts w:ascii="Arial" w:hAnsi="Arial" w:cs="Arial"/>
                <w:lang w:eastAsia="zh-CN"/>
              </w:rPr>
              <w:t xml:space="preserve"> 1 </w:t>
            </w:r>
            <w:proofErr w:type="spellStart"/>
            <w:r w:rsidR="00A87BCE" w:rsidRPr="00A87BCE">
              <w:rPr>
                <w:rFonts w:ascii="Arial" w:hAnsi="Arial" w:cs="Arial"/>
                <w:lang w:eastAsia="zh-CN"/>
              </w:rPr>
              <w:t>tačka</w:t>
            </w:r>
            <w:proofErr w:type="spellEnd"/>
            <w:r w:rsidR="00A87BCE" w:rsidRPr="00A87BCE">
              <w:rPr>
                <w:rFonts w:ascii="Arial" w:hAnsi="Arial" w:cs="Arial"/>
                <w:lang w:eastAsia="zh-CN"/>
              </w:rPr>
              <w:t xml:space="preserve"> 7</w:t>
            </w:r>
          </w:p>
        </w:tc>
      </w:tr>
    </w:tbl>
    <w:p w:rsidR="00927202" w:rsidRPr="005C493F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:rsidR="00927202" w:rsidRPr="005C493F" w:rsidRDefault="00927202" w:rsidP="00FB3B7C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  <w:r w:rsidRPr="005C493F">
        <w:rPr>
          <w:rFonts w:ascii="Arial" w:hAnsi="Arial" w:cs="Arial"/>
          <w:lang w:val="sr-Latn-ME"/>
        </w:rPr>
        <w:t>2.3.Obrazložiti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927202" w:rsidRPr="005C493F" w:rsidTr="00A05E7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FB3B7C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lastRenderedPageBreak/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FB3B7C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27202" w:rsidRPr="005C493F" w:rsidRDefault="00927202" w:rsidP="00FB3B7C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Izvor(i) podataka</w:t>
            </w:r>
          </w:p>
        </w:tc>
      </w:tr>
      <w:tr w:rsidR="00DC02F7" w:rsidRPr="00D2404C" w:rsidTr="00A05E77">
        <w:tc>
          <w:tcPr>
            <w:tcW w:w="4582" w:type="dxa"/>
            <w:tcMar>
              <w:top w:w="57" w:type="dxa"/>
              <w:bottom w:w="57" w:type="dxa"/>
            </w:tcMar>
          </w:tcPr>
          <w:p w:rsidR="00D2404C" w:rsidRPr="00A87BCE" w:rsidRDefault="00D2404C" w:rsidP="00D2404C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30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Nevladine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organizacije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imaju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ključnu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ulogu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u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promovisanju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socijalnih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inovacija i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rješavanju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društvenih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problema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na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lokalnom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r w:rsidR="00A90F34" w:rsidRPr="00A87BCE">
              <w:rPr>
                <w:rFonts w:ascii="Arial" w:eastAsia="Times New Roman" w:hAnsi="Arial" w:cs="Arial"/>
                <w:color w:val="0D0D0D"/>
                <w:szCs w:val="24"/>
              </w:rPr>
              <w:t>i</w:t>
            </w:r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regional</w:t>
            </w:r>
            <w:r w:rsidR="00A90F34" w:rsidRPr="00A87BCE">
              <w:rPr>
                <w:rFonts w:ascii="Arial" w:eastAsia="Times New Roman" w:hAnsi="Arial" w:cs="Arial"/>
                <w:color w:val="0D0D0D"/>
                <w:szCs w:val="24"/>
              </w:rPr>
              <w:t>nom</w:t>
            </w:r>
            <w:proofErr w:type="spellEnd"/>
            <w:r w:rsidR="00A90F34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nivou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. </w:t>
            </w:r>
          </w:p>
          <w:p w:rsidR="00C06A4B" w:rsidRPr="00A87BCE" w:rsidRDefault="00C06A4B" w:rsidP="00C06A4B">
            <w:pPr>
              <w:numPr>
                <w:ilvl w:val="0"/>
                <w:numId w:val="2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Saradnja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s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drugim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NVO,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vladinim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institucijama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,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privatnim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sektorom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i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akademskim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institucijama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ključna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je u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kreiranju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sinergijskog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efekta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za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maksimalnu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iskorišćenost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resursa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u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rješavanju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problema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socijalnih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inovacija.</w:t>
            </w:r>
          </w:p>
          <w:p w:rsidR="00C06A4B" w:rsidRPr="00A87BCE" w:rsidRDefault="00C06A4B" w:rsidP="00D2404C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30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D2404C" w:rsidRPr="00A87BCE" w:rsidRDefault="00D2404C" w:rsidP="00D2404C">
            <w:pPr>
              <w:numPr>
                <w:ilvl w:val="0"/>
                <w:numId w:val="2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>Istraživanje</w:t>
            </w:r>
            <w:proofErr w:type="spellEnd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 xml:space="preserve"> i </w:t>
            </w:r>
            <w:proofErr w:type="spellStart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>identifikacija</w:t>
            </w:r>
            <w:proofErr w:type="spellEnd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>problema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: NVO </w:t>
            </w:r>
            <w:proofErr w:type="spellStart"/>
            <w:proofErr w:type="gram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mogu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r w:rsidR="00326177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326177">
              <w:rPr>
                <w:rFonts w:ascii="Arial" w:eastAsia="Times New Roman" w:hAnsi="Arial" w:cs="Arial"/>
                <w:color w:val="0D0D0D"/>
                <w:szCs w:val="24"/>
              </w:rPr>
              <w:t>lakše</w:t>
            </w:r>
            <w:proofErr w:type="spellEnd"/>
            <w:proofErr w:type="gramEnd"/>
            <w:r w:rsidR="00326177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326177">
              <w:rPr>
                <w:rFonts w:ascii="Arial" w:eastAsia="Times New Roman" w:hAnsi="Arial" w:cs="Arial"/>
                <w:color w:val="0D0D0D"/>
                <w:szCs w:val="24"/>
              </w:rPr>
              <w:t>pristupiti</w:t>
            </w:r>
            <w:proofErr w:type="spellEnd"/>
            <w:r w:rsidR="00326177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326177">
              <w:rPr>
                <w:rFonts w:ascii="Arial" w:eastAsia="Times New Roman" w:hAnsi="Arial" w:cs="Arial"/>
                <w:color w:val="0D0D0D"/>
                <w:szCs w:val="24"/>
              </w:rPr>
              <w:t>ciljnim</w:t>
            </w:r>
            <w:proofErr w:type="spellEnd"/>
            <w:r w:rsidR="00326177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326177">
              <w:rPr>
                <w:rFonts w:ascii="Arial" w:eastAsia="Times New Roman" w:hAnsi="Arial" w:cs="Arial"/>
                <w:color w:val="0D0D0D"/>
                <w:szCs w:val="24"/>
              </w:rPr>
              <w:t>gru</w:t>
            </w:r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>pa</w:t>
            </w:r>
            <w:r w:rsidR="00326177">
              <w:rPr>
                <w:rFonts w:ascii="Arial" w:eastAsia="Times New Roman" w:hAnsi="Arial" w:cs="Arial"/>
                <w:color w:val="0D0D0D"/>
                <w:szCs w:val="24"/>
              </w:rPr>
              <w:t>ma</w:t>
            </w:r>
            <w:proofErr w:type="spellEnd"/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>kako</w:t>
            </w:r>
            <w:proofErr w:type="spellEnd"/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bi se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sprov</w:t>
            </w:r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>ela</w:t>
            </w:r>
            <w:proofErr w:type="spellEnd"/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>i</w:t>
            </w:r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straživanj</w:t>
            </w:r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>a</w:t>
            </w:r>
            <w:proofErr w:type="spellEnd"/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,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analize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i </w:t>
            </w:r>
            <w:proofErr w:type="spellStart"/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>identifikacija</w:t>
            </w:r>
            <w:proofErr w:type="spellEnd"/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ključn</w:t>
            </w:r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>ih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društven</w:t>
            </w:r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>ih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problem</w:t>
            </w:r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>a</w:t>
            </w:r>
            <w:proofErr w:type="spellEnd"/>
            <w:r w:rsidR="00326177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i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potreb</w:t>
            </w:r>
            <w:r w:rsidR="00662E7B" w:rsidRPr="00A87BCE">
              <w:rPr>
                <w:rFonts w:ascii="Arial" w:eastAsia="Times New Roman" w:hAnsi="Arial" w:cs="Arial"/>
                <w:color w:val="0D0D0D"/>
                <w:szCs w:val="24"/>
              </w:rPr>
              <w:t>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zajednice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.</w:t>
            </w:r>
          </w:p>
          <w:p w:rsidR="00040CDE" w:rsidRPr="00A87BCE" w:rsidRDefault="00040CDE" w:rsidP="00D2404C">
            <w:pPr>
              <w:numPr>
                <w:ilvl w:val="0"/>
                <w:numId w:val="2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A90F34" w:rsidRPr="00A87BCE" w:rsidRDefault="00D2404C" w:rsidP="00D2404C">
            <w:pPr>
              <w:numPr>
                <w:ilvl w:val="0"/>
                <w:numId w:val="2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lastRenderedPageBreak/>
              <w:t>Razvoj</w:t>
            </w:r>
            <w:proofErr w:type="spellEnd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 xml:space="preserve"> i </w:t>
            </w:r>
            <w:proofErr w:type="spellStart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>implementacija</w:t>
            </w:r>
            <w:proofErr w:type="spellEnd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>inovativnih</w:t>
            </w:r>
            <w:proofErr w:type="spellEnd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>programa</w:t>
            </w:r>
            <w:proofErr w:type="spellEnd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 xml:space="preserve"> i </w:t>
            </w:r>
            <w:proofErr w:type="spellStart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>projekata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: </w:t>
            </w:r>
          </w:p>
          <w:p w:rsidR="00D2404C" w:rsidRPr="00A87BCE" w:rsidRDefault="00A90F34" w:rsidP="00D2404C">
            <w:pPr>
              <w:numPr>
                <w:ilvl w:val="0"/>
                <w:numId w:val="2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R</w:t>
            </w:r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>azvi</w:t>
            </w:r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janje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>inovativn</w:t>
            </w:r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ih</w:t>
            </w:r>
            <w:proofErr w:type="spellEnd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>program</w:t>
            </w:r>
            <w:r w:rsidR="00D00FE9" w:rsidRPr="00A87BCE">
              <w:rPr>
                <w:rFonts w:ascii="Arial" w:eastAsia="Times New Roman" w:hAnsi="Arial" w:cs="Arial"/>
                <w:color w:val="0D0D0D"/>
                <w:szCs w:val="24"/>
              </w:rPr>
              <w:t>a</w:t>
            </w:r>
            <w:proofErr w:type="spellEnd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i </w:t>
            </w:r>
            <w:proofErr w:type="spellStart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>projekt</w:t>
            </w:r>
            <w:r w:rsidR="00D00FE9" w:rsidRPr="00A87BCE">
              <w:rPr>
                <w:rFonts w:ascii="Arial" w:eastAsia="Times New Roman" w:hAnsi="Arial" w:cs="Arial"/>
                <w:color w:val="0D0D0D"/>
                <w:szCs w:val="24"/>
              </w:rPr>
              <w:t>a</w:t>
            </w:r>
            <w:proofErr w:type="spellEnd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>koji</w:t>
            </w:r>
            <w:proofErr w:type="spellEnd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>adresiraju</w:t>
            </w:r>
            <w:proofErr w:type="spellEnd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D00FE9" w:rsidRPr="00A87BCE">
              <w:rPr>
                <w:rFonts w:ascii="Arial" w:eastAsia="Times New Roman" w:hAnsi="Arial" w:cs="Arial"/>
                <w:color w:val="0D0D0D"/>
                <w:szCs w:val="24"/>
              </w:rPr>
              <w:t>identifikovane</w:t>
            </w:r>
            <w:proofErr w:type="spellEnd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>probleme</w:t>
            </w:r>
            <w:proofErr w:type="spellEnd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>na</w:t>
            </w:r>
            <w:proofErr w:type="spellEnd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>održiv</w:t>
            </w:r>
            <w:proofErr w:type="spellEnd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>način</w:t>
            </w:r>
            <w:proofErr w:type="spellEnd"/>
            <w:r w:rsidR="00D2404C" w:rsidRPr="00A87BCE">
              <w:rPr>
                <w:rFonts w:ascii="Arial" w:eastAsia="Times New Roman" w:hAnsi="Arial" w:cs="Arial"/>
                <w:color w:val="0D0D0D"/>
                <w:szCs w:val="24"/>
              </w:rPr>
              <w:t>.</w:t>
            </w:r>
          </w:p>
          <w:p w:rsidR="00D00FE9" w:rsidRPr="00A87BCE" w:rsidRDefault="00D00FE9" w:rsidP="00B61210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B61210" w:rsidRPr="00A87BCE" w:rsidRDefault="00B61210" w:rsidP="00B61210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B61210" w:rsidRPr="00A87BCE" w:rsidRDefault="00B61210" w:rsidP="00B61210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B61210" w:rsidRPr="00A87BCE" w:rsidRDefault="00B61210" w:rsidP="00B61210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B61210" w:rsidRPr="00A87BCE" w:rsidRDefault="00B61210" w:rsidP="00B61210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B61210" w:rsidRPr="00A87BCE" w:rsidRDefault="00B61210" w:rsidP="00B61210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B61210" w:rsidRPr="00A87BCE" w:rsidRDefault="00B61210" w:rsidP="00B61210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D00FE9" w:rsidRPr="00A87BCE" w:rsidRDefault="00D2404C" w:rsidP="00D2404C">
            <w:pPr>
              <w:numPr>
                <w:ilvl w:val="0"/>
                <w:numId w:val="2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>Edukacija</w:t>
            </w:r>
            <w:proofErr w:type="spellEnd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 xml:space="preserve"> i </w:t>
            </w:r>
            <w:proofErr w:type="spellStart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>osnaživanje</w:t>
            </w:r>
            <w:proofErr w:type="spellEnd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b/>
                <w:bCs/>
                <w:color w:val="0D0D0D"/>
                <w:szCs w:val="24"/>
                <w:bdr w:val="single" w:sz="2" w:space="0" w:color="E3E3E3" w:frame="1"/>
              </w:rPr>
              <w:t>zajednice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: </w:t>
            </w:r>
          </w:p>
          <w:p w:rsidR="00D2404C" w:rsidRPr="00A87BCE" w:rsidRDefault="00D2404C" w:rsidP="00D2404C">
            <w:pPr>
              <w:numPr>
                <w:ilvl w:val="0"/>
                <w:numId w:val="2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NVO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mogu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pružiti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obrazovne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programe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,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radionice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i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druge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aktivnosti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kako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bi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osnažile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zajednicu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da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prepozna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i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rješava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probleme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na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lokalno</w:t>
            </w:r>
            <w:r w:rsidR="00D00FE9" w:rsidRPr="00A87BCE">
              <w:rPr>
                <w:rFonts w:ascii="Arial" w:eastAsia="Times New Roman" w:hAnsi="Arial" w:cs="Arial"/>
                <w:color w:val="0D0D0D"/>
                <w:szCs w:val="24"/>
              </w:rPr>
              <w:t>m</w:t>
            </w:r>
            <w:proofErr w:type="spellEnd"/>
            <w:r w:rsidR="00D00FE9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D00FE9" w:rsidRPr="00A87BCE">
              <w:rPr>
                <w:rFonts w:ascii="Arial" w:eastAsia="Times New Roman" w:hAnsi="Arial" w:cs="Arial"/>
                <w:color w:val="0D0D0D"/>
                <w:szCs w:val="24"/>
              </w:rPr>
              <w:t>nivou</w:t>
            </w:r>
            <w:proofErr w:type="spellEnd"/>
            <w:r w:rsidR="00D00FE9" w:rsidRPr="00A87BCE">
              <w:rPr>
                <w:rFonts w:ascii="Arial" w:eastAsia="Times New Roman" w:hAnsi="Arial" w:cs="Arial"/>
                <w:color w:val="0D0D0D"/>
                <w:szCs w:val="24"/>
              </w:rPr>
              <w:t>.</w:t>
            </w:r>
          </w:p>
          <w:p w:rsidR="00D00FE9" w:rsidRPr="00A87BCE" w:rsidRDefault="00D00FE9" w:rsidP="00D2404C">
            <w:pPr>
              <w:numPr>
                <w:ilvl w:val="0"/>
                <w:numId w:val="2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DC02F7" w:rsidRPr="00A87BCE" w:rsidRDefault="00DC02F7" w:rsidP="00C06A4B">
            <w:pPr>
              <w:numPr>
                <w:ilvl w:val="0"/>
                <w:numId w:val="2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F4736" w:rsidRPr="00A87BCE" w:rsidRDefault="003F4736" w:rsidP="00005201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3F4736" w:rsidRPr="00A87BCE" w:rsidRDefault="003F4736" w:rsidP="00005201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3F4736" w:rsidRPr="00A87BCE" w:rsidRDefault="003F4736" w:rsidP="00005201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3F4736" w:rsidRPr="00A87BCE" w:rsidRDefault="003F4736" w:rsidP="00005201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3F4736" w:rsidRPr="00A87BCE" w:rsidRDefault="003F4736" w:rsidP="00005201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3F4736" w:rsidRPr="00A87BCE" w:rsidRDefault="003F4736" w:rsidP="00005201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C06A4B" w:rsidRPr="00A87BCE" w:rsidRDefault="00C06A4B" w:rsidP="00005201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C06A4B" w:rsidRPr="00A87BCE" w:rsidRDefault="00C06A4B" w:rsidP="00005201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C06A4B" w:rsidRPr="00A87BCE" w:rsidRDefault="00C06A4B" w:rsidP="00005201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C06A4B" w:rsidRPr="00A87BCE" w:rsidRDefault="00C06A4B" w:rsidP="00005201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C06A4B" w:rsidRPr="00A87BCE" w:rsidRDefault="00C06A4B" w:rsidP="00005201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C06A4B" w:rsidRPr="00A87BCE" w:rsidRDefault="00C06A4B" w:rsidP="00005201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05201" w:rsidRPr="00A87BCE" w:rsidRDefault="00005201" w:rsidP="00C06A4B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05201" w:rsidRPr="00A87BCE" w:rsidRDefault="00005201" w:rsidP="00A04203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  <w:t>Indikator</w:t>
            </w:r>
            <w:proofErr w:type="spellEnd"/>
            <w:r w:rsidRPr="00A87BCE"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  <w:t xml:space="preserve"> 1:</w:t>
            </w:r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</w:p>
          <w:p w:rsidR="00040CDE" w:rsidRPr="00A87BCE" w:rsidRDefault="00040CDE" w:rsidP="00A04203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Broj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anketiranih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ili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intervjuisanih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osoba</w:t>
            </w:r>
            <w:proofErr w:type="spellEnd"/>
          </w:p>
          <w:p w:rsidR="00040CDE" w:rsidRPr="00A87BCE" w:rsidRDefault="00040CDE" w:rsidP="00A04203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  <w:t>Indikator</w:t>
            </w:r>
            <w:proofErr w:type="spellEnd"/>
            <w:r w:rsidRPr="00A87BCE"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  <w:t xml:space="preserve"> 2:</w:t>
            </w: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Broj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fokus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grupa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ili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radionica</w:t>
            </w:r>
            <w:proofErr w:type="spellEnd"/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  <w:t>Indikator</w:t>
            </w:r>
            <w:proofErr w:type="spellEnd"/>
            <w:r w:rsidRPr="00A87BCE"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  <w:t xml:space="preserve"> 3:</w:t>
            </w: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Broj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preporuka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ili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akcija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izvedenih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na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osnovu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istraživanja</w:t>
            </w:r>
            <w:proofErr w:type="spellEnd"/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C06A4B" w:rsidRPr="00A87BCE" w:rsidRDefault="00C06A4B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C06A4B" w:rsidRPr="00A87BCE" w:rsidRDefault="00C06A4B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b/>
                <w:color w:val="0D0D0D"/>
                <w:szCs w:val="24"/>
              </w:rPr>
              <w:t>Indikator</w:t>
            </w:r>
            <w:proofErr w:type="spellEnd"/>
            <w:r w:rsidRPr="00A87BCE">
              <w:rPr>
                <w:rFonts w:ascii="Arial" w:eastAsia="Times New Roman" w:hAnsi="Arial" w:cs="Arial"/>
                <w:b/>
                <w:color w:val="0D0D0D"/>
                <w:szCs w:val="24"/>
              </w:rPr>
              <w:t xml:space="preserve"> 1: </w:t>
            </w: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Broj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novih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programa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ili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projekata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ab/>
            </w: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b/>
                <w:color w:val="0D0D0D"/>
                <w:szCs w:val="24"/>
              </w:rPr>
              <w:t>Indikator</w:t>
            </w:r>
            <w:proofErr w:type="spellEnd"/>
            <w:r w:rsidRPr="00A87BCE">
              <w:rPr>
                <w:rFonts w:ascii="Arial" w:eastAsia="Times New Roman" w:hAnsi="Arial" w:cs="Arial"/>
                <w:b/>
                <w:color w:val="0D0D0D"/>
                <w:szCs w:val="24"/>
              </w:rPr>
              <w:t xml:space="preserve"> 2:</w:t>
            </w: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Broj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partnerstava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sa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drugim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NVO,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javnim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ili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privatnim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sektorom</w:t>
            </w:r>
            <w:proofErr w:type="spellEnd"/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b/>
                <w:color w:val="0D0D0D"/>
                <w:szCs w:val="24"/>
              </w:rPr>
              <w:t>Indikator</w:t>
            </w:r>
            <w:proofErr w:type="spellEnd"/>
            <w:r w:rsidRPr="00A87BCE">
              <w:rPr>
                <w:rFonts w:ascii="Arial" w:eastAsia="Times New Roman" w:hAnsi="Arial" w:cs="Arial"/>
                <w:b/>
                <w:color w:val="0D0D0D"/>
                <w:szCs w:val="24"/>
              </w:rPr>
              <w:t xml:space="preserve"> 3:</w:t>
            </w: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>Broj</w:t>
            </w:r>
            <w:proofErr w:type="spellEnd"/>
            <w:r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B61210" w:rsidRPr="00A87BCE">
              <w:rPr>
                <w:rFonts w:ascii="Arial" w:eastAsia="Times New Roman" w:hAnsi="Arial" w:cs="Arial"/>
                <w:color w:val="0D0D0D"/>
                <w:szCs w:val="24"/>
              </w:rPr>
              <w:t>korisnika</w:t>
            </w:r>
            <w:proofErr w:type="spellEnd"/>
            <w:r w:rsidR="00B61210" w:rsidRPr="00A87BCE">
              <w:rPr>
                <w:rFonts w:ascii="Arial" w:eastAsia="Times New Roman" w:hAnsi="Arial" w:cs="Arial"/>
                <w:color w:val="0D0D0D"/>
                <w:szCs w:val="24"/>
              </w:rPr>
              <w:t xml:space="preserve"> </w:t>
            </w:r>
            <w:proofErr w:type="spellStart"/>
            <w:r w:rsidR="00B61210" w:rsidRPr="00A87BCE">
              <w:rPr>
                <w:rFonts w:ascii="Arial" w:eastAsia="Times New Roman" w:hAnsi="Arial" w:cs="Arial"/>
                <w:color w:val="0D0D0D"/>
                <w:szCs w:val="24"/>
              </w:rPr>
              <w:t>programa</w:t>
            </w:r>
            <w:proofErr w:type="spellEnd"/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040CDE" w:rsidRPr="00A87BCE" w:rsidRDefault="00040CDE" w:rsidP="00040CDE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B61210" w:rsidRPr="00A87BCE" w:rsidRDefault="00B61210" w:rsidP="00005201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</w:pPr>
          </w:p>
          <w:p w:rsidR="00005201" w:rsidRPr="00A87BCE" w:rsidRDefault="00005201" w:rsidP="00005201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</w:pPr>
            <w:proofErr w:type="spellStart"/>
            <w:r w:rsidRPr="00A87BCE"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  <w:t>Indikator</w:t>
            </w:r>
            <w:proofErr w:type="spellEnd"/>
            <w:r w:rsidRPr="00A87BCE"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  <w:t xml:space="preserve"> </w:t>
            </w:r>
            <w:r w:rsidR="00B61210" w:rsidRPr="00A87BCE"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  <w:t>1</w:t>
            </w:r>
            <w:r w:rsidRPr="00A87BCE">
              <w:rPr>
                <w:rFonts w:ascii="Arial" w:eastAsia="Times New Roman" w:hAnsi="Arial" w:cs="Arial"/>
                <w:b/>
                <w:i/>
                <w:color w:val="0D0D0D"/>
                <w:szCs w:val="24"/>
              </w:rPr>
              <w:t>:</w:t>
            </w:r>
          </w:p>
          <w:p w:rsidR="00DC02F7" w:rsidRPr="00A87BCE" w:rsidRDefault="00B61210" w:rsidP="00B61210">
            <w:pPr>
              <w:numPr>
                <w:ilvl w:val="0"/>
                <w:numId w:val="2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A87BCE">
              <w:rPr>
                <w:rFonts w:ascii="Arial" w:hAnsi="Arial" w:cs="Arial"/>
                <w:szCs w:val="24"/>
                <w:lang w:val="sr-Latn-ME"/>
              </w:rPr>
              <w:t>Nivo uključenosti u lokalne inicijative koje se bave adresiranim izazovima</w:t>
            </w:r>
          </w:p>
          <w:p w:rsidR="00C06A4B" w:rsidRPr="00A87BCE" w:rsidRDefault="00C06A4B" w:rsidP="00C06A4B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C06A4B" w:rsidRPr="00A87BCE" w:rsidRDefault="00C06A4B" w:rsidP="00C06A4B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Cs w:val="24"/>
                <w:lang w:val="sr-Latn-ME"/>
              </w:rPr>
            </w:pPr>
            <w:r w:rsidRPr="00A87BCE">
              <w:rPr>
                <w:rFonts w:ascii="Arial" w:hAnsi="Arial" w:cs="Arial"/>
                <w:b/>
                <w:i/>
                <w:szCs w:val="24"/>
                <w:lang w:val="sr-Latn-ME"/>
              </w:rPr>
              <w:t xml:space="preserve">Indikator 2: </w:t>
            </w:r>
          </w:p>
          <w:p w:rsidR="00C06A4B" w:rsidRPr="00A87BCE" w:rsidRDefault="00C06A4B" w:rsidP="00C06A4B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A87BCE">
              <w:rPr>
                <w:rFonts w:ascii="Arial" w:hAnsi="Arial" w:cs="Arial"/>
                <w:szCs w:val="24"/>
                <w:lang w:val="sr-Latn-ME"/>
              </w:rPr>
              <w:t>Uticaj obrazovnih programa na lokalnu zajednicu putem evaluacija, istraživanja i povratnih informacija od učesnika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F4736" w:rsidRPr="00A87BCE" w:rsidRDefault="003F4736" w:rsidP="00100926">
            <w:pPr>
              <w:numPr>
                <w:ilvl w:val="0"/>
                <w:numId w:val="20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3F4736" w:rsidRPr="00A87BCE" w:rsidRDefault="003F4736" w:rsidP="00100926">
            <w:pPr>
              <w:numPr>
                <w:ilvl w:val="0"/>
                <w:numId w:val="20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3F4736" w:rsidRPr="00A87BCE" w:rsidRDefault="003F4736" w:rsidP="00100926">
            <w:pPr>
              <w:numPr>
                <w:ilvl w:val="0"/>
                <w:numId w:val="20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3F4736" w:rsidRPr="00A87BCE" w:rsidRDefault="003F4736" w:rsidP="00100926">
            <w:pPr>
              <w:numPr>
                <w:ilvl w:val="0"/>
                <w:numId w:val="20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3F4736" w:rsidRPr="00A87BCE" w:rsidRDefault="003F4736" w:rsidP="00100926">
            <w:pPr>
              <w:numPr>
                <w:ilvl w:val="0"/>
                <w:numId w:val="20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3F4736" w:rsidRPr="00A87BCE" w:rsidRDefault="003F4736" w:rsidP="00100926">
            <w:pPr>
              <w:numPr>
                <w:ilvl w:val="0"/>
                <w:numId w:val="20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D0D0D"/>
                <w:szCs w:val="24"/>
              </w:rPr>
            </w:pPr>
          </w:p>
          <w:p w:rsidR="00DC02F7" w:rsidRPr="00A87BCE" w:rsidRDefault="00DC02F7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A87BCE">
              <w:rPr>
                <w:rFonts w:ascii="Arial" w:hAnsi="Arial" w:cs="Arial"/>
                <w:szCs w:val="24"/>
                <w:lang w:val="sr-Latn-ME"/>
              </w:rPr>
              <w:t>Ankete i intervjui koje sprovodi NVO</w:t>
            </w: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A87BCE">
              <w:rPr>
                <w:rFonts w:ascii="Arial" w:hAnsi="Arial" w:cs="Arial"/>
                <w:szCs w:val="24"/>
                <w:lang w:val="sr-Latn-ME"/>
              </w:rPr>
              <w:t>Izvještaji NVO</w:t>
            </w: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A87BCE">
              <w:rPr>
                <w:rFonts w:ascii="Arial" w:hAnsi="Arial" w:cs="Arial"/>
                <w:szCs w:val="24"/>
                <w:lang w:val="sr-Latn-ME"/>
              </w:rPr>
              <w:t>Izvještaji NVO</w:t>
            </w: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A87BCE">
              <w:rPr>
                <w:rFonts w:ascii="Arial" w:hAnsi="Arial" w:cs="Arial"/>
                <w:szCs w:val="24"/>
                <w:lang w:val="sr-Latn-ME"/>
              </w:rPr>
              <w:t>Plan i program rada NVO</w:t>
            </w: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A87BCE">
              <w:rPr>
                <w:rFonts w:ascii="Arial" w:hAnsi="Arial" w:cs="Arial"/>
                <w:szCs w:val="24"/>
                <w:lang w:val="sr-Latn-ME"/>
              </w:rPr>
              <w:t>Skopljeni ugovori o saradnji na sprovođenju programa</w:t>
            </w: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A87BCE">
              <w:rPr>
                <w:rFonts w:ascii="Arial" w:hAnsi="Arial" w:cs="Arial"/>
                <w:szCs w:val="24"/>
                <w:lang w:val="sr-Latn-ME"/>
              </w:rPr>
              <w:t>Izvještaji NVO</w:t>
            </w: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A87BCE">
              <w:rPr>
                <w:rFonts w:ascii="Arial" w:hAnsi="Arial" w:cs="Arial"/>
                <w:szCs w:val="24"/>
                <w:lang w:val="sr-Latn-ME"/>
              </w:rPr>
              <w:t>Izvještaji NVO o sprovedenim radionicama, događajima, anketama i sl.</w:t>
            </w: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  <w:p w:rsidR="00664B39" w:rsidRPr="00A87BCE" w:rsidRDefault="00664B39" w:rsidP="00664B39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</w:p>
        </w:tc>
      </w:tr>
    </w:tbl>
    <w:p w:rsidR="00D63FE2" w:rsidRDefault="00D63FE2" w:rsidP="00482C0A">
      <w:pPr>
        <w:spacing w:after="200"/>
        <w:contextualSpacing/>
        <w:rPr>
          <w:rFonts w:ascii="Arial" w:hAnsi="Arial" w:cs="Arial"/>
          <w:b/>
          <w:szCs w:val="24"/>
        </w:rPr>
      </w:pPr>
    </w:p>
    <w:p w:rsidR="00D63FE2" w:rsidRDefault="00D63FE2" w:rsidP="00482C0A">
      <w:pPr>
        <w:spacing w:after="200"/>
        <w:contextualSpacing/>
        <w:rPr>
          <w:rFonts w:ascii="Arial" w:hAnsi="Arial" w:cs="Arial"/>
          <w:b/>
          <w:szCs w:val="24"/>
        </w:rPr>
      </w:pPr>
    </w:p>
    <w:p w:rsidR="00D63FE2" w:rsidRDefault="00D63FE2" w:rsidP="00482C0A">
      <w:pPr>
        <w:spacing w:after="200"/>
        <w:contextualSpacing/>
        <w:rPr>
          <w:rFonts w:ascii="Arial" w:hAnsi="Arial" w:cs="Arial"/>
          <w:b/>
          <w:szCs w:val="24"/>
        </w:rPr>
      </w:pPr>
    </w:p>
    <w:p w:rsidR="00D63FE2" w:rsidRPr="00D2404C" w:rsidRDefault="00D63FE2" w:rsidP="00482C0A">
      <w:pPr>
        <w:spacing w:after="200"/>
        <w:contextualSpacing/>
        <w:rPr>
          <w:rFonts w:ascii="Arial" w:hAnsi="Arial" w:cs="Arial"/>
          <w:b/>
          <w:szCs w:val="24"/>
        </w:rPr>
      </w:pPr>
    </w:p>
    <w:p w:rsidR="00927202" w:rsidRPr="005C493F" w:rsidRDefault="00927202" w:rsidP="00482C0A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  <w:lang w:val="sr-Latn-ME"/>
        </w:rPr>
      </w:pPr>
      <w:r w:rsidRPr="005C493F">
        <w:rPr>
          <w:rFonts w:ascii="Arial" w:hAnsi="Arial" w:cs="Arial"/>
          <w:b/>
          <w:lang w:val="sr-Latn-ME"/>
        </w:rPr>
        <w:t>OSTVARIVANJE STRATEŠKIH CILJEVA</w:t>
      </w:r>
    </w:p>
    <w:p w:rsidR="00927202" w:rsidRPr="005C493F" w:rsidRDefault="00927202" w:rsidP="00D63FE2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  <w:r w:rsidRPr="005C493F">
        <w:rPr>
          <w:rFonts w:ascii="Arial" w:hAnsi="Arial" w:cs="Arial"/>
          <w:lang w:val="sr-Latn-ME"/>
        </w:rPr>
        <w:t>3.1.Navesti ključne strateške ciljeve iz sektorske nadležnosti čijem će ostvarenju u 202</w:t>
      </w:r>
      <w:r w:rsidR="0031546D">
        <w:rPr>
          <w:rFonts w:ascii="Arial" w:hAnsi="Arial" w:cs="Arial"/>
          <w:lang w:val="sr-Latn-ME"/>
        </w:rPr>
        <w:t>5</w:t>
      </w:r>
      <w:r w:rsidRPr="005C493F">
        <w:rPr>
          <w:rFonts w:ascii="Arial" w:hAnsi="Arial" w:cs="Arial"/>
          <w:lang w:val="sr-Latn-ME"/>
        </w:rPr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927202" w:rsidRPr="005C493F" w:rsidTr="00A05E77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D63FE2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lastRenderedPageBreak/>
              <w:t>Strateški cilj(evi) čijem ostvarenju će doprinijeti javni konkurs za projekte i programe nevladinih organizacija u 202</w:t>
            </w:r>
            <w:r w:rsidR="0031546D">
              <w:rPr>
                <w:rFonts w:ascii="Arial" w:hAnsi="Arial" w:cs="Arial"/>
                <w:szCs w:val="24"/>
                <w:lang w:val="sr-Latn-ME"/>
              </w:rPr>
              <w:t>5</w:t>
            </w:r>
            <w:r w:rsidRPr="005C493F">
              <w:rPr>
                <w:rFonts w:ascii="Arial" w:hAnsi="Arial" w:cs="Arial"/>
                <w:szCs w:val="24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D63FE2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927202" w:rsidRPr="005C493F" w:rsidTr="00A05E77">
        <w:tc>
          <w:tcPr>
            <w:tcW w:w="6884" w:type="dxa"/>
            <w:tcMar>
              <w:top w:w="57" w:type="dxa"/>
              <w:bottom w:w="57" w:type="dxa"/>
            </w:tcMar>
          </w:tcPr>
          <w:p w:rsidR="00927202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b/>
                <w:szCs w:val="24"/>
                <w:lang w:val="sr-Latn-ME"/>
              </w:rPr>
              <w:t>Cilj 1:</w:t>
            </w: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="00D64D93">
              <w:rPr>
                <w:rFonts w:ascii="Arial" w:hAnsi="Arial" w:cs="Arial"/>
                <w:szCs w:val="24"/>
                <w:lang w:val="sr-Latn-ME"/>
              </w:rPr>
              <w:t>Povećanje društvene inkluzije</w:t>
            </w:r>
          </w:p>
          <w:p w:rsidR="00C21A4D" w:rsidRDefault="00C21A4D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  <w:p w:rsidR="00C21A4D" w:rsidRDefault="00C21A4D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  <w:p w:rsidR="00C21A4D" w:rsidRDefault="00C21A4D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  <w:p w:rsidR="00C21A4D" w:rsidRDefault="00C21A4D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  <w:p w:rsidR="00C21A4D" w:rsidRPr="005C493F" w:rsidRDefault="00C21A4D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  <w:p w:rsidR="00C21A4D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b/>
                <w:szCs w:val="24"/>
                <w:lang w:val="sr-Latn-ME"/>
              </w:rPr>
              <w:t>Cilj 2:</w:t>
            </w: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="00C21A4D">
              <w:rPr>
                <w:rFonts w:ascii="Arial" w:hAnsi="Arial" w:cs="Arial"/>
                <w:szCs w:val="24"/>
                <w:lang w:val="sr-Latn-ME"/>
              </w:rPr>
              <w:t>Promocija održivog ra</w:t>
            </w:r>
            <w:r w:rsidR="00326177">
              <w:rPr>
                <w:rFonts w:ascii="Arial" w:hAnsi="Arial" w:cs="Arial"/>
                <w:szCs w:val="24"/>
                <w:lang w:val="sr-Latn-ME"/>
              </w:rPr>
              <w:t>zvoja i zaštite životne sredine</w:t>
            </w:r>
          </w:p>
          <w:p w:rsidR="00C21A4D" w:rsidRDefault="00C21A4D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  <w:p w:rsidR="00C21A4D" w:rsidRDefault="00C21A4D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  <w:p w:rsidR="00C21A4D" w:rsidRDefault="00C21A4D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  <w:p w:rsidR="00C21A4D" w:rsidRDefault="00C21A4D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  <w:p w:rsidR="00C21A4D" w:rsidRDefault="00C21A4D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  <w:p w:rsidR="00927202" w:rsidRPr="005C493F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b/>
                <w:szCs w:val="24"/>
                <w:lang w:val="sr-Latn-ME"/>
              </w:rPr>
              <w:t>Cilj 3:</w:t>
            </w:r>
            <w:r w:rsidR="00C21A4D" w:rsidRPr="00C21A4D">
              <w:rPr>
                <w:rFonts w:ascii="Arial" w:hAnsi="Arial" w:cs="Arial"/>
                <w:szCs w:val="24"/>
                <w:lang w:val="sr-Latn-ME"/>
              </w:rPr>
              <w:t>Unapređenje kvaliteta života mladih</w:t>
            </w:r>
          </w:p>
          <w:p w:rsidR="00927202" w:rsidRPr="005C493F" w:rsidRDefault="00927202" w:rsidP="00A05E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927202" w:rsidRPr="00C21A4D" w:rsidRDefault="00C21A4D" w:rsidP="00A05E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4"/>
                <w:lang w:val="sr-Latn-ME"/>
              </w:rPr>
            </w:pP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Programi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i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projekti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NVO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mogu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doprinijeti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povećanju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društvene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inkluzije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kroz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različite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aktivnosti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,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kao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što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su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obrazovni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programi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za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podršku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socijalnom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preduzetništvu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ili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inicijative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za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osnaživanje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ranjivih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zajednica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.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Cilj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je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stvaranje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društva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u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kojem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su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svi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članovi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uključeni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i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imaju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jednake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mogućnosti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za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učešće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i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doprinos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.</w:t>
            </w:r>
            <w:r w:rsidRPr="00C21A4D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</w:p>
          <w:p w:rsidR="00927202" w:rsidRPr="005C493F" w:rsidRDefault="00927202" w:rsidP="00A05E77">
            <w:pPr>
              <w:spacing w:after="0"/>
              <w:rPr>
                <w:rFonts w:ascii="Arial" w:hAnsi="Arial" w:cs="Arial"/>
                <w:szCs w:val="24"/>
                <w:lang w:val="sr-Latn-ME"/>
              </w:rPr>
            </w:pPr>
          </w:p>
          <w:p w:rsidR="00C21A4D" w:rsidRDefault="00C21A4D" w:rsidP="00A05E77">
            <w:pPr>
              <w:spacing w:after="0"/>
              <w:rPr>
                <w:rFonts w:ascii="Arial" w:hAnsi="Arial" w:cs="Arial"/>
                <w:szCs w:val="24"/>
                <w:lang w:val="sr-Latn-ME"/>
              </w:rPr>
            </w:pPr>
          </w:p>
          <w:p w:rsidR="00C21A4D" w:rsidRDefault="00C21A4D" w:rsidP="00A05E77">
            <w:pPr>
              <w:spacing w:after="0"/>
              <w:rPr>
                <w:rFonts w:ascii="Arial" w:hAnsi="Arial" w:cs="Arial"/>
                <w:szCs w:val="24"/>
                <w:lang w:val="sr-Latn-ME"/>
              </w:rPr>
            </w:pPr>
            <w:r w:rsidRPr="00C21A4D">
              <w:rPr>
                <w:rFonts w:ascii="Arial" w:hAnsi="Arial" w:cs="Arial"/>
                <w:szCs w:val="24"/>
                <w:lang w:val="sr-Latn-ME"/>
              </w:rPr>
              <w:t xml:space="preserve">NVO mogu raditi na promociji održivog razvoja i zaštiti </w:t>
            </w:r>
            <w:r>
              <w:rPr>
                <w:rFonts w:ascii="Arial" w:hAnsi="Arial" w:cs="Arial"/>
                <w:szCs w:val="24"/>
                <w:lang w:val="sr-Latn-ME"/>
              </w:rPr>
              <w:t>životne sredine</w:t>
            </w:r>
            <w:r w:rsidRPr="00C21A4D">
              <w:rPr>
                <w:rFonts w:ascii="Arial" w:hAnsi="Arial" w:cs="Arial"/>
                <w:szCs w:val="24"/>
                <w:lang w:val="sr-Latn-ME"/>
              </w:rPr>
              <w:t xml:space="preserve"> kroz programe i projekte koji podstiču ekološku svijest, podržavaju obnovljive izvore energije, promovišu održive prakse u poljoprivredi i gradnji, te se bore protiv klimatskih promjena. Cilj je stvaranje društva koje živi u skladu s prirodom i </w:t>
            </w:r>
            <w:r>
              <w:rPr>
                <w:rFonts w:ascii="Arial" w:hAnsi="Arial" w:cs="Arial"/>
                <w:szCs w:val="24"/>
                <w:lang w:val="sr-Latn-ME"/>
              </w:rPr>
              <w:t>čuva životnu sredinu</w:t>
            </w:r>
            <w:r w:rsidRPr="00C21A4D">
              <w:rPr>
                <w:rFonts w:ascii="Arial" w:hAnsi="Arial" w:cs="Arial"/>
                <w:szCs w:val="24"/>
                <w:lang w:val="sr-Latn-ME"/>
              </w:rPr>
              <w:t xml:space="preserve"> za buduće generacije</w:t>
            </w:r>
          </w:p>
          <w:p w:rsidR="00C21A4D" w:rsidRDefault="00C21A4D" w:rsidP="00A05E77">
            <w:pPr>
              <w:spacing w:after="0"/>
              <w:rPr>
                <w:rFonts w:ascii="Arial" w:hAnsi="Arial" w:cs="Arial"/>
                <w:szCs w:val="24"/>
                <w:lang w:val="sr-Latn-ME"/>
              </w:rPr>
            </w:pPr>
          </w:p>
          <w:p w:rsidR="00927202" w:rsidRPr="005C493F" w:rsidRDefault="00C21A4D" w:rsidP="00A05E77">
            <w:pPr>
              <w:spacing w:after="0"/>
              <w:rPr>
                <w:rFonts w:ascii="Arial" w:hAnsi="Arial" w:cs="Arial"/>
                <w:szCs w:val="24"/>
                <w:lang w:val="sr-Latn-ME"/>
              </w:rPr>
            </w:pPr>
            <w:r w:rsidRPr="00C21A4D">
              <w:rPr>
                <w:rFonts w:ascii="Arial" w:hAnsi="Arial" w:cs="Arial"/>
                <w:szCs w:val="24"/>
                <w:lang w:val="sr-Latn-ME"/>
              </w:rPr>
              <w:t>NVO mogu organizovati programe obuke, mentorstva i prakse kako bi mladima pružile potrebne vještine i znanja za ulazak na tržište rada. Ovo može uključivati kurseve digitalnih vještina, preduzetničke programe ili edukaciju o profesionalnom razvoju</w:t>
            </w:r>
            <w:r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C21A4D">
              <w:rPr>
                <w:rFonts w:ascii="Arial" w:hAnsi="Arial" w:cs="Arial"/>
                <w:szCs w:val="24"/>
                <w:lang w:val="sr-Latn-ME"/>
              </w:rPr>
              <w:t xml:space="preserve">i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pružiti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podršku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mladim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socijalnim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preduzetnicima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kroz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mentorstvo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,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obuku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i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pristup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finansijskim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resursima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.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Ovo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može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lastRenderedPageBreak/>
              <w:t>podstaći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inovacije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i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stvaranje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održivih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poslovnih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modela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koji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imaju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pozitivan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impakt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na</w:t>
            </w:r>
            <w:proofErr w:type="spellEnd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C21A4D">
              <w:rPr>
                <w:rFonts w:ascii="Arial" w:hAnsi="Arial" w:cs="Arial"/>
                <w:color w:val="0D0D0D"/>
                <w:shd w:val="clear" w:color="auto" w:fill="FFFFFF"/>
              </w:rPr>
              <w:t>zajednicu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.</w:t>
            </w:r>
          </w:p>
          <w:p w:rsidR="00927202" w:rsidRPr="005C493F" w:rsidRDefault="00927202" w:rsidP="00A05E77">
            <w:pPr>
              <w:spacing w:after="0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</w:p>
        </w:tc>
      </w:tr>
    </w:tbl>
    <w:p w:rsidR="00927202" w:rsidRDefault="00927202" w:rsidP="00927202">
      <w:pPr>
        <w:rPr>
          <w:rFonts w:ascii="Arial" w:hAnsi="Arial" w:cs="Arial"/>
          <w:szCs w:val="24"/>
        </w:rPr>
      </w:pPr>
    </w:p>
    <w:p w:rsidR="00C21A4D" w:rsidRDefault="00C21A4D" w:rsidP="00927202">
      <w:pPr>
        <w:rPr>
          <w:rFonts w:ascii="Arial" w:hAnsi="Arial" w:cs="Arial"/>
          <w:szCs w:val="24"/>
        </w:rPr>
      </w:pPr>
    </w:p>
    <w:p w:rsidR="00C21A4D" w:rsidRDefault="00C21A4D" w:rsidP="00927202">
      <w:pPr>
        <w:rPr>
          <w:rFonts w:ascii="Arial" w:hAnsi="Arial" w:cs="Arial"/>
          <w:szCs w:val="24"/>
        </w:rPr>
      </w:pPr>
    </w:p>
    <w:p w:rsidR="00C21A4D" w:rsidRDefault="00C21A4D" w:rsidP="00927202">
      <w:pPr>
        <w:rPr>
          <w:rFonts w:ascii="Arial" w:hAnsi="Arial" w:cs="Arial"/>
          <w:szCs w:val="24"/>
        </w:rPr>
      </w:pPr>
    </w:p>
    <w:p w:rsidR="00C21A4D" w:rsidRDefault="00C21A4D" w:rsidP="00927202">
      <w:pPr>
        <w:rPr>
          <w:rFonts w:ascii="Arial" w:hAnsi="Arial" w:cs="Arial"/>
          <w:szCs w:val="24"/>
        </w:rPr>
      </w:pPr>
    </w:p>
    <w:p w:rsidR="00C21A4D" w:rsidRDefault="00C21A4D" w:rsidP="00927202">
      <w:pPr>
        <w:rPr>
          <w:rFonts w:ascii="Arial" w:hAnsi="Arial" w:cs="Arial"/>
          <w:szCs w:val="24"/>
        </w:rPr>
      </w:pPr>
    </w:p>
    <w:p w:rsidR="00C21A4D" w:rsidRPr="005C493F" w:rsidRDefault="00C21A4D" w:rsidP="00927202">
      <w:pPr>
        <w:rPr>
          <w:rFonts w:ascii="Arial" w:hAnsi="Arial" w:cs="Arial"/>
          <w:szCs w:val="24"/>
        </w:rPr>
      </w:pPr>
    </w:p>
    <w:p w:rsidR="00927202" w:rsidRPr="005C493F" w:rsidRDefault="00927202" w:rsidP="00482C0A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  <w:lang w:val="sr-Latn-ME"/>
        </w:rPr>
      </w:pPr>
      <w:r w:rsidRPr="005C493F">
        <w:rPr>
          <w:rFonts w:ascii="Arial" w:hAnsi="Arial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:rsidR="00927202" w:rsidRPr="005C493F" w:rsidRDefault="00927202" w:rsidP="00D63FE2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  <w:r w:rsidRPr="005C493F">
        <w:rPr>
          <w:rFonts w:ascii="Arial" w:hAnsi="Arial" w:cs="Arial"/>
          <w:lang w:val="sr-Latn-ME"/>
        </w:rPr>
        <w:t>4.1.Navesti javne konkurse koji se predlažu za objavljivanje u 202</w:t>
      </w:r>
      <w:r w:rsidR="0031546D">
        <w:rPr>
          <w:rFonts w:ascii="Arial" w:hAnsi="Arial" w:cs="Arial"/>
          <w:lang w:val="sr-Latn-ME"/>
        </w:rPr>
        <w:t>5</w:t>
      </w:r>
      <w:r w:rsidRPr="005C493F">
        <w:rPr>
          <w:rFonts w:ascii="Arial" w:hAnsi="Arial" w:cs="Arial"/>
          <w:lang w:val="sr-Latn-ME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927202" w:rsidRPr="005C493F" w:rsidTr="00A05E77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D63FE2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D63FE2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27202" w:rsidRPr="005C493F" w:rsidRDefault="00927202" w:rsidP="00D63FE2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Drugi donatori s kojima je potrebno koordinirati oblasti finansiranja</w:t>
            </w:r>
          </w:p>
        </w:tc>
      </w:tr>
      <w:tr w:rsidR="00927202" w:rsidRPr="005C493F" w:rsidTr="00A05E77">
        <w:tc>
          <w:tcPr>
            <w:tcW w:w="6132" w:type="dxa"/>
            <w:tcMar>
              <w:top w:w="57" w:type="dxa"/>
              <w:bottom w:w="57" w:type="dxa"/>
            </w:tcMar>
          </w:tcPr>
          <w:p w:rsidR="00927202" w:rsidRPr="005C493F" w:rsidRDefault="00927202" w:rsidP="00A05E77">
            <w:pPr>
              <w:spacing w:after="0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Partnerstvo sa NVO za </w:t>
            </w:r>
            <w:r w:rsidR="006B3310" w:rsidRPr="005C493F">
              <w:rPr>
                <w:rFonts w:ascii="Arial" w:hAnsi="Arial" w:cs="Arial"/>
                <w:szCs w:val="24"/>
                <w:lang w:val="sr-Latn-ME"/>
              </w:rPr>
              <w:t xml:space="preserve">razvoj socijalnih inovacija </w:t>
            </w:r>
          </w:p>
          <w:p w:rsidR="00927202" w:rsidRPr="005C493F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927202" w:rsidRPr="005C493F" w:rsidRDefault="0031546D" w:rsidP="00A85E42">
            <w:pPr>
              <w:jc w:val="center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10</w:t>
            </w:r>
            <w:r w:rsidR="00927202" w:rsidRPr="005C493F">
              <w:rPr>
                <w:rFonts w:ascii="Arial" w:hAnsi="Arial" w:cs="Arial"/>
                <w:szCs w:val="24"/>
                <w:lang w:val="sr-Latn-ME"/>
              </w:rPr>
              <w:t>0.000,00 eura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927202" w:rsidRPr="005C493F" w:rsidRDefault="00927202" w:rsidP="00A05E77">
            <w:pPr>
              <w:jc w:val="center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-</w:t>
            </w:r>
          </w:p>
        </w:tc>
      </w:tr>
    </w:tbl>
    <w:p w:rsidR="00F31EC5" w:rsidRDefault="00F31EC5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:rsidR="00F31EC5" w:rsidRDefault="00F31EC5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:rsidR="00927202" w:rsidRPr="005C493F" w:rsidRDefault="00927202" w:rsidP="00D63FE2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  <w:r w:rsidRPr="005C493F">
        <w:rPr>
          <w:rFonts w:ascii="Arial" w:hAnsi="Arial" w:cs="Arial"/>
          <w:lang w:val="sr-Latn-ME"/>
        </w:rPr>
        <w:lastRenderedPageBreak/>
        <w:t>4.2.Navesti ko su predviđeni glavni korisnici projekata i programa koji će se finansirati putem javnog konkursa. Ukratko navesti glavna obilježja svake grupe korisnika, njihov broj i njihove potrebe na koje projekti i programi treba da odgovore u 202</w:t>
      </w:r>
      <w:r w:rsidR="002029AC">
        <w:rPr>
          <w:rFonts w:ascii="Arial" w:hAnsi="Arial" w:cs="Arial"/>
          <w:lang w:val="sr-Latn-ME"/>
        </w:rPr>
        <w:t>5.</w:t>
      </w:r>
      <w:r w:rsidRPr="005C493F">
        <w:rPr>
          <w:rFonts w:ascii="Arial" w:hAnsi="Arial" w:cs="Arial"/>
          <w:lang w:val="sr-Latn-ME"/>
        </w:rPr>
        <w:t>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927202" w:rsidRPr="005C493F" w:rsidTr="00A05E77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D63FE2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Opis glavnih grupa korisnika, njihov broj i potrebe</w:t>
            </w:r>
          </w:p>
        </w:tc>
      </w:tr>
      <w:tr w:rsidR="00927202" w:rsidRPr="005C493F" w:rsidTr="00A05E77">
        <w:tc>
          <w:tcPr>
            <w:tcW w:w="13746" w:type="dxa"/>
            <w:tcMar>
              <w:top w:w="57" w:type="dxa"/>
              <w:bottom w:w="57" w:type="dxa"/>
            </w:tcMar>
          </w:tcPr>
          <w:p w:rsidR="00D63FE2" w:rsidRDefault="00D63FE2" w:rsidP="005522A9">
            <w:pPr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</w:pPr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Program je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osmišljen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u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cilju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podizanja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svijesti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o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društvenom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preduzetništvu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među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mladima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kompanijama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državnim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institucijama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akterima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u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akademskoj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naučnoj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zajednici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kao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zainteresovanoj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javnosti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.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Realizacija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aktivnosti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doprinosi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snažnijoj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edukaciji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na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polju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inovacija,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znanja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vještina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kao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konkretne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podrške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idejama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koje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imaju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potencijal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za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realizaciju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pozitivan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društveni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uticaj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u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Crnoj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Gori,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ali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širom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svijeta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.</w:t>
            </w:r>
          </w:p>
          <w:p w:rsidR="003F4736" w:rsidRDefault="00D63FE2" w:rsidP="003F4736">
            <w:pPr>
              <w:jc w:val="left"/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</w:pP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Dugoročni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cilj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projekta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je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osnaživanje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inovativne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naučne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zajednice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mladih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ambicioznih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ljudi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koji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zajedno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sa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svim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zainteresovanim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stranama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kreiraju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mikro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eko-sistem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koji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će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podsticati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njegove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članove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da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kroz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svoj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rad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participaciju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kreiraju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pozitivne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promjene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u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svojim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lokalnim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zajednicama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na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nacionalnom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nivou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.</w:t>
            </w:r>
          </w:p>
          <w:p w:rsidR="003F4736" w:rsidRPr="00C21A4D" w:rsidRDefault="00D63FE2" w:rsidP="00C21A4D">
            <w:pPr>
              <w:jc w:val="left"/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</w:pPr>
            <w:r w:rsidRPr="00D63FE2">
              <w:rPr>
                <w:rFonts w:ascii="Arial" w:hAnsi="Arial" w:cs="Arial"/>
                <w:color w:val="333539"/>
                <w:szCs w:val="24"/>
              </w:rPr>
              <w:br/>
            </w:r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Program pored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svoje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edukativne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informativne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strane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,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pruža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mentorsku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finansijsku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podršku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učesnicima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pobjednicima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takmičenja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Nagrade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za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društvene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promjene</w:t>
            </w:r>
            <w:proofErr w:type="spellEnd"/>
            <w:r w:rsidRPr="00D63FE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”.</w:t>
            </w:r>
          </w:p>
        </w:tc>
      </w:tr>
    </w:tbl>
    <w:p w:rsidR="00927202" w:rsidRPr="005C493F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:rsidR="00927202" w:rsidRPr="005C493F" w:rsidRDefault="00927202" w:rsidP="003F4736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  <w:r w:rsidRPr="005C493F">
        <w:rPr>
          <w:rFonts w:ascii="Arial" w:hAnsi="Arial" w:cs="Arial"/>
          <w:lang w:val="sr-Latn-ME"/>
        </w:rPr>
        <w:t>4.3.Navesti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927202" w:rsidRPr="005C493F" w:rsidTr="00A05E77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3F4736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927202" w:rsidRPr="005C493F" w:rsidTr="00A05E77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31EC5" w:rsidRPr="005C493F" w:rsidRDefault="00F31EC5" w:rsidP="00F31EC5">
            <w:pPr>
              <w:spacing w:after="0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Partnerstvo sa NVO za razvoj socijalnih inovacija </w:t>
            </w:r>
            <w:r w:rsidR="004B67B2" w:rsidRPr="00A87BCE">
              <w:rPr>
                <w:rFonts w:ascii="Arial" w:hAnsi="Arial" w:cs="Arial"/>
                <w:szCs w:val="24"/>
                <w:lang w:val="sr-Latn-ME"/>
              </w:rPr>
              <w:t xml:space="preserve">- </w:t>
            </w:r>
            <w:proofErr w:type="spellStart"/>
            <w:r w:rsidR="004B67B2" w:rsidRPr="00A87BCE">
              <w:rPr>
                <w:rFonts w:ascii="Arial" w:hAnsi="Arial" w:cs="Arial"/>
                <w:szCs w:val="24"/>
                <w:shd w:val="clear" w:color="auto" w:fill="FFFFFF"/>
              </w:rPr>
              <w:t>Osnaživanje</w:t>
            </w:r>
            <w:proofErr w:type="spellEnd"/>
            <w:r w:rsidR="004B67B2" w:rsidRPr="00A87BCE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A87BCE">
              <w:rPr>
                <w:rFonts w:ascii="Arial" w:hAnsi="Arial" w:cs="Arial"/>
                <w:szCs w:val="24"/>
                <w:shd w:val="clear" w:color="auto" w:fill="FFFFFF"/>
              </w:rPr>
              <w:t>omladinskog</w:t>
            </w:r>
            <w:proofErr w:type="spellEnd"/>
            <w:r w:rsidR="004B67B2" w:rsidRPr="00A87BCE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A87BCE">
              <w:rPr>
                <w:rFonts w:ascii="Arial" w:hAnsi="Arial" w:cs="Arial"/>
                <w:szCs w:val="24"/>
                <w:shd w:val="clear" w:color="auto" w:fill="FFFFFF"/>
              </w:rPr>
              <w:t>preduzetništva</w:t>
            </w:r>
            <w:proofErr w:type="spellEnd"/>
            <w:r w:rsidR="004B67B2" w:rsidRPr="00A87BCE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A87BCE">
              <w:rPr>
                <w:rFonts w:ascii="Arial" w:hAnsi="Arial" w:cs="Arial"/>
                <w:szCs w:val="24"/>
                <w:shd w:val="clear" w:color="auto" w:fill="FFFFFF"/>
              </w:rPr>
              <w:t>kroz</w:t>
            </w:r>
            <w:proofErr w:type="spellEnd"/>
            <w:r w:rsidR="004B67B2" w:rsidRPr="00A87BCE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A87BCE">
              <w:rPr>
                <w:rFonts w:ascii="Arial" w:hAnsi="Arial" w:cs="Arial"/>
                <w:szCs w:val="24"/>
                <w:shd w:val="clear" w:color="auto" w:fill="FFFFFF"/>
              </w:rPr>
              <w:t>unapređivanje</w:t>
            </w:r>
            <w:proofErr w:type="spellEnd"/>
            <w:r w:rsidR="004B67B2" w:rsidRPr="00A87BCE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A87BCE">
              <w:rPr>
                <w:rFonts w:ascii="Arial" w:hAnsi="Arial" w:cs="Arial"/>
                <w:szCs w:val="24"/>
                <w:shd w:val="clear" w:color="auto" w:fill="FFFFFF"/>
              </w:rPr>
              <w:t>vještina</w:t>
            </w:r>
            <w:proofErr w:type="spellEnd"/>
          </w:p>
          <w:p w:rsidR="00927202" w:rsidRPr="005C493F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27202" w:rsidRPr="005C493F" w:rsidRDefault="004E4379" w:rsidP="00A05E77">
            <w:pPr>
              <w:jc w:val="center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5</w:t>
            </w:r>
          </w:p>
        </w:tc>
      </w:tr>
    </w:tbl>
    <w:p w:rsidR="00DC02F7" w:rsidRPr="005C493F" w:rsidRDefault="00DC02F7" w:rsidP="00482C0A">
      <w:pPr>
        <w:rPr>
          <w:rFonts w:ascii="Arial" w:hAnsi="Arial" w:cs="Arial"/>
          <w:szCs w:val="24"/>
        </w:rPr>
      </w:pPr>
    </w:p>
    <w:p w:rsidR="00927202" w:rsidRPr="005C493F" w:rsidRDefault="00927202" w:rsidP="003F4736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  <w:r w:rsidRPr="005C493F">
        <w:rPr>
          <w:rFonts w:ascii="Arial" w:hAnsi="Arial" w:cs="Arial"/>
          <w:lang w:val="sr-Latn-ME"/>
        </w:rPr>
        <w:t>4.4.Navesti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927202" w:rsidRPr="005C493F" w:rsidTr="00A05E77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31EC5" w:rsidRPr="008E2F03" w:rsidRDefault="00927202" w:rsidP="003F4736">
            <w:pPr>
              <w:shd w:val="clear" w:color="auto" w:fill="8DB3E2" w:themeFill="text2" w:themeFillTint="66"/>
              <w:spacing w:after="0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lastRenderedPageBreak/>
              <w:t>Naziv javnog konkursa:</w:t>
            </w:r>
            <w:r w:rsidR="00F31EC5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="00F31EC5" w:rsidRPr="005C493F">
              <w:rPr>
                <w:rFonts w:ascii="Arial" w:hAnsi="Arial" w:cs="Arial"/>
                <w:szCs w:val="24"/>
                <w:lang w:val="sr-Latn-ME"/>
              </w:rPr>
              <w:t xml:space="preserve">Partnerstvo sa NVO za razvoj socijalnih inovacija </w:t>
            </w:r>
            <w:r w:rsidR="004B67B2">
              <w:rPr>
                <w:rFonts w:ascii="Arial" w:hAnsi="Arial" w:cs="Arial"/>
                <w:szCs w:val="24"/>
                <w:lang w:val="sr-Latn-ME"/>
              </w:rPr>
              <w:t>-</w:t>
            </w:r>
            <w:r w:rsidR="004B67B2">
              <w:rPr>
                <w:rFonts w:ascii="Arial" w:hAnsi="Arial" w:cs="Arial"/>
                <w:color w:val="333539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4B67B2" w:rsidRPr="008E2F03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Osnaživanje</w:t>
            </w:r>
            <w:proofErr w:type="spellEnd"/>
            <w:r w:rsidR="004B67B2" w:rsidRPr="008E2F03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8E2F03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omladinskog</w:t>
            </w:r>
            <w:proofErr w:type="spellEnd"/>
            <w:r w:rsidR="004B67B2" w:rsidRPr="008E2F03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8E2F03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preduzetništva</w:t>
            </w:r>
            <w:proofErr w:type="spellEnd"/>
            <w:r w:rsidR="004B67B2" w:rsidRPr="008E2F03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8E2F03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kroz</w:t>
            </w:r>
            <w:proofErr w:type="spellEnd"/>
            <w:r w:rsidR="004B67B2" w:rsidRPr="008E2F03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8E2F03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unapređivanje</w:t>
            </w:r>
            <w:proofErr w:type="spellEnd"/>
            <w:r w:rsidR="004B67B2" w:rsidRPr="008E2F03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8E2F03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vještina</w:t>
            </w:r>
            <w:proofErr w:type="spellEnd"/>
          </w:p>
          <w:p w:rsidR="00927202" w:rsidRPr="005C493F" w:rsidRDefault="00927202" w:rsidP="003F4736">
            <w:pPr>
              <w:shd w:val="clear" w:color="auto" w:fill="8DB3E2" w:themeFill="text2" w:themeFillTint="66"/>
              <w:rPr>
                <w:rFonts w:ascii="Arial" w:hAnsi="Arial" w:cs="Arial"/>
                <w:szCs w:val="24"/>
                <w:lang w:val="sr-Latn-ME"/>
              </w:rPr>
            </w:pPr>
          </w:p>
        </w:tc>
      </w:tr>
      <w:tr w:rsidR="00927202" w:rsidRPr="005C493F" w:rsidTr="00A05E77">
        <w:tc>
          <w:tcPr>
            <w:tcW w:w="6876" w:type="dxa"/>
          </w:tcPr>
          <w:p w:rsidR="00927202" w:rsidRPr="005C493F" w:rsidRDefault="00927202" w:rsidP="00A85E42">
            <w:pPr>
              <w:spacing w:after="0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Najniži iznos finansijske podrške koju će biti moguće ostvar</w:t>
            </w:r>
            <w:r w:rsidR="00482C0A" w:rsidRPr="005C493F">
              <w:rPr>
                <w:rFonts w:ascii="Arial" w:hAnsi="Arial" w:cs="Arial"/>
                <w:szCs w:val="24"/>
                <w:lang w:val="sr-Latn-ME"/>
              </w:rPr>
              <w:t xml:space="preserve">iti na osnovu javnog konkursa: </w:t>
            </w:r>
            <w:r w:rsidR="00F31EC5">
              <w:rPr>
                <w:rFonts w:ascii="Arial" w:hAnsi="Arial" w:cs="Arial"/>
                <w:szCs w:val="24"/>
                <w:lang w:val="sr-Latn-ME"/>
              </w:rPr>
              <w:t>10</w:t>
            </w:r>
            <w:r w:rsidR="00A85E42" w:rsidRPr="005C493F">
              <w:rPr>
                <w:rFonts w:ascii="Arial" w:hAnsi="Arial" w:cs="Arial"/>
                <w:szCs w:val="24"/>
                <w:lang w:val="sr-Latn-ME"/>
              </w:rPr>
              <w:t>.000</w:t>
            </w:r>
            <w:r w:rsidR="00A87BCE">
              <w:rPr>
                <w:rFonts w:ascii="Arial" w:hAnsi="Arial" w:cs="Arial"/>
                <w:szCs w:val="24"/>
                <w:lang w:val="sr-Latn-ME"/>
              </w:rPr>
              <w:t>,00</w:t>
            </w: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 EURA</w:t>
            </w: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927202" w:rsidRPr="005C493F" w:rsidRDefault="00927202" w:rsidP="00A85E42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Najviši iznos finansijske podrške koju će biti moguće ostvariti na osnovu javnog konkursa: </w:t>
            </w:r>
            <w:r w:rsidR="00A85E42" w:rsidRPr="005C493F">
              <w:rPr>
                <w:rFonts w:ascii="Arial" w:hAnsi="Arial" w:cs="Arial"/>
                <w:szCs w:val="24"/>
                <w:lang w:val="sr-Latn-ME"/>
              </w:rPr>
              <w:t>2</w:t>
            </w:r>
            <w:r w:rsidR="00D15690">
              <w:rPr>
                <w:rFonts w:ascii="Arial" w:hAnsi="Arial" w:cs="Arial"/>
                <w:szCs w:val="24"/>
                <w:lang w:val="sr-Latn-ME"/>
              </w:rPr>
              <w:t>0</w:t>
            </w:r>
            <w:r w:rsidRPr="005C493F">
              <w:rPr>
                <w:rFonts w:ascii="Arial" w:hAnsi="Arial" w:cs="Arial"/>
                <w:szCs w:val="24"/>
                <w:lang w:val="sr-Latn-ME"/>
              </w:rPr>
              <w:t>.000,00 EURA</w:t>
            </w:r>
          </w:p>
        </w:tc>
      </w:tr>
    </w:tbl>
    <w:p w:rsidR="00927202" w:rsidRPr="005C493F" w:rsidRDefault="00927202" w:rsidP="00927202">
      <w:pPr>
        <w:rPr>
          <w:rFonts w:ascii="Arial" w:hAnsi="Arial" w:cs="Arial"/>
          <w:szCs w:val="24"/>
        </w:rPr>
      </w:pPr>
    </w:p>
    <w:p w:rsidR="00927202" w:rsidRPr="005C493F" w:rsidRDefault="00927202" w:rsidP="00927202">
      <w:pPr>
        <w:rPr>
          <w:rFonts w:ascii="Arial" w:hAnsi="Arial" w:cs="Arial"/>
          <w:b/>
          <w:i/>
          <w:szCs w:val="24"/>
        </w:rPr>
      </w:pPr>
      <w:r w:rsidRPr="005C493F">
        <w:rPr>
          <w:rFonts w:ascii="Arial" w:hAnsi="Arial" w:cs="Arial"/>
          <w:b/>
          <w:szCs w:val="24"/>
        </w:rPr>
        <w:t>NAPOMENA:</w:t>
      </w:r>
      <w:r w:rsidRPr="005C493F">
        <w:rPr>
          <w:rFonts w:ascii="Arial" w:hAnsi="Arial" w:cs="Arial"/>
          <w:szCs w:val="24"/>
        </w:rPr>
        <w:t xml:space="preserve"> stavom 4 člana 32 Zakona o NVO, definisano je: </w:t>
      </w:r>
      <w:r w:rsidRPr="005C493F">
        <w:rPr>
          <w:rFonts w:ascii="Arial" w:hAnsi="Arial" w:cs="Arial"/>
          <w:b/>
          <w:i/>
          <w:szCs w:val="24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927202" w:rsidRPr="005C493F" w:rsidRDefault="00927202" w:rsidP="00482C0A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  <w:lang w:val="sr-Latn-ME"/>
        </w:rPr>
      </w:pPr>
      <w:r w:rsidRPr="005C493F">
        <w:rPr>
          <w:rFonts w:ascii="Arial" w:hAnsi="Arial" w:cs="Arial"/>
          <w:b/>
          <w:lang w:val="sr-Latn-ME"/>
        </w:rPr>
        <w:t>KONSULTACIJE SA ZAINTERESOVANIM NEVLADINIM ORGANIZAICJAMA</w:t>
      </w:r>
    </w:p>
    <w:p w:rsidR="00927202" w:rsidRPr="005C493F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 w:rsidRPr="005C493F">
        <w:rPr>
          <w:rFonts w:ascii="Arial" w:hAnsi="Arial" w:cs="Arial"/>
          <w:lang w:val="sr-Latn-ME"/>
        </w:rPr>
        <w:t>5</w:t>
      </w:r>
      <w:r w:rsidRPr="003F4736">
        <w:rPr>
          <w:rFonts w:ascii="Arial" w:hAnsi="Arial" w:cs="Arial"/>
          <w:shd w:val="clear" w:color="auto" w:fill="8DB3E2" w:themeFill="text2" w:themeFillTint="66"/>
          <w:lang w:val="sr-Latn-ME"/>
        </w:rPr>
        <w:t>.1. Navesti na koji način je u skladu sa važećim propisima obavljen proces konsultovanja NVO u procesu pripreme sektorske analize</w:t>
      </w:r>
      <w:r w:rsidRPr="005C493F">
        <w:rPr>
          <w:rFonts w:ascii="Arial" w:hAnsi="Arial" w:cs="Arial"/>
          <w:lang w:val="sr-Latn-ME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927202" w:rsidRPr="005C493F" w:rsidTr="003F4736">
        <w:tc>
          <w:tcPr>
            <w:tcW w:w="4582" w:type="dxa"/>
            <w:tcBorders>
              <w:top w:val="single" w:sz="18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8DB3E2" w:themeFill="text2" w:themeFillTint="66"/>
            <w:vAlign w:val="center"/>
          </w:tcPr>
          <w:p w:rsidR="00927202" w:rsidRPr="005C493F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Naziv  NVO koje su učestvovale u konsultacijama</w:t>
            </w:r>
          </w:p>
        </w:tc>
      </w:tr>
      <w:tr w:rsidR="00927202" w:rsidRPr="005C493F" w:rsidTr="00A05E77">
        <w:tc>
          <w:tcPr>
            <w:tcW w:w="4582" w:type="dxa"/>
            <w:tcMar>
              <w:top w:w="57" w:type="dxa"/>
              <w:bottom w:w="57" w:type="dxa"/>
            </w:tcMar>
          </w:tcPr>
          <w:p w:rsidR="00927202" w:rsidRPr="005C493F" w:rsidRDefault="003F4736" w:rsidP="00A05E77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 xml:space="preserve">Konsultativni sastanak 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927202" w:rsidRPr="005C493F" w:rsidRDefault="003F4736" w:rsidP="00A05E77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 xml:space="preserve"> 8.4.2024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927202" w:rsidRPr="005C493F" w:rsidRDefault="00A4592F" w:rsidP="00A05E77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NVO Centar za om</w:t>
            </w:r>
            <w:r w:rsidR="004B67B2">
              <w:rPr>
                <w:rFonts w:ascii="Arial" w:hAnsi="Arial" w:cs="Arial"/>
                <w:szCs w:val="24"/>
                <w:lang w:val="sr-Latn-ME"/>
              </w:rPr>
              <w:t>la</w:t>
            </w:r>
            <w:r>
              <w:rPr>
                <w:rFonts w:ascii="Arial" w:hAnsi="Arial" w:cs="Arial"/>
                <w:szCs w:val="24"/>
                <w:lang w:val="sr-Latn-ME"/>
              </w:rPr>
              <w:t>dinsku edukaciju</w:t>
            </w:r>
          </w:p>
        </w:tc>
      </w:tr>
    </w:tbl>
    <w:p w:rsidR="00927202" w:rsidRPr="005C493F" w:rsidRDefault="00927202" w:rsidP="00927202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927202" w:rsidRPr="005C493F" w:rsidRDefault="00927202" w:rsidP="00482C0A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  <w:lang w:val="sr-Latn-ME"/>
        </w:rPr>
      </w:pPr>
      <w:r w:rsidRPr="005C493F">
        <w:rPr>
          <w:rFonts w:ascii="Arial" w:hAnsi="Arial" w:cs="Arial"/>
          <w:b/>
          <w:lang w:val="sr-Latn-ME"/>
        </w:rPr>
        <w:t>KAPACITETI ZA SPROVOĐENJE JAVNOG KONKURSA</w:t>
      </w:r>
    </w:p>
    <w:p w:rsidR="00927202" w:rsidRDefault="00927202" w:rsidP="003F4736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  <w:r w:rsidRPr="005C493F">
        <w:rPr>
          <w:rFonts w:ascii="Arial" w:hAnsi="Arial" w:cs="Arial"/>
          <w:lang w:val="sr-Latn-ME"/>
        </w:rPr>
        <w:t xml:space="preserve">6.1.Navesti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p w:rsidR="003F4736" w:rsidRDefault="003F4736" w:rsidP="003F4736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</w:p>
    <w:p w:rsidR="003F4736" w:rsidRDefault="003F4736" w:rsidP="003F4736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</w:p>
    <w:p w:rsidR="003F4736" w:rsidRDefault="003F4736" w:rsidP="003F4736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</w:p>
    <w:p w:rsidR="003F4736" w:rsidRPr="005C493F" w:rsidRDefault="003F4736" w:rsidP="003F4736">
      <w:pPr>
        <w:pStyle w:val="ListParagraph"/>
        <w:shd w:val="clear" w:color="auto" w:fill="8DB3E2" w:themeFill="text2" w:themeFillTint="66"/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49"/>
        <w:gridCol w:w="3750"/>
        <w:gridCol w:w="3750"/>
      </w:tblGrid>
      <w:tr w:rsidR="00927202" w:rsidRPr="005C493F" w:rsidTr="003F4736">
        <w:trPr>
          <w:trHeight w:val="1795"/>
          <w:jc w:val="center"/>
        </w:trPr>
        <w:tc>
          <w:tcPr>
            <w:tcW w:w="3749" w:type="dxa"/>
            <w:tcBorders>
              <w:top w:val="single" w:sz="18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A05E77">
            <w:pPr>
              <w:jc w:val="center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lastRenderedPageBreak/>
              <w:t>Naziv javnog konkursa</w:t>
            </w:r>
          </w:p>
        </w:tc>
        <w:tc>
          <w:tcPr>
            <w:tcW w:w="3750" w:type="dxa"/>
            <w:tcBorders>
              <w:top w:val="single" w:sz="18" w:space="0" w:color="auto"/>
              <w:right w:val="single" w:sz="2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927202" w:rsidRPr="005C493F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Broj službenika/ica zaduženih za sprovođenje javnog konkursa i praćenje finansiranih projekata i programa nevladinih organizacija</w:t>
            </w:r>
          </w:p>
        </w:tc>
        <w:tc>
          <w:tcPr>
            <w:tcW w:w="3750" w:type="dxa"/>
            <w:tcBorders>
              <w:top w:val="single" w:sz="18" w:space="0" w:color="auto"/>
              <w:left w:val="single" w:sz="2" w:space="0" w:color="auto"/>
            </w:tcBorders>
            <w:shd w:val="clear" w:color="auto" w:fill="8DB3E2" w:themeFill="text2" w:themeFillTint="66"/>
            <w:vAlign w:val="center"/>
          </w:tcPr>
          <w:p w:rsidR="00927202" w:rsidRPr="005C493F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>Imena službenika/ica zaduženih za sprovođenje javnog konkursa i praćenje finansiranih projekata i programa nevladinih organizacija</w:t>
            </w:r>
          </w:p>
        </w:tc>
      </w:tr>
      <w:tr w:rsidR="00927202" w:rsidRPr="005C493F" w:rsidTr="00A05E77">
        <w:trPr>
          <w:trHeight w:val="1086"/>
          <w:jc w:val="center"/>
        </w:trPr>
        <w:tc>
          <w:tcPr>
            <w:tcW w:w="3749" w:type="dxa"/>
            <w:tcMar>
              <w:top w:w="57" w:type="dxa"/>
              <w:bottom w:w="57" w:type="dxa"/>
            </w:tcMar>
          </w:tcPr>
          <w:p w:rsidR="00927202" w:rsidRPr="004B67B2" w:rsidRDefault="00A4592F" w:rsidP="00A05E77">
            <w:pPr>
              <w:spacing w:after="0"/>
              <w:rPr>
                <w:rFonts w:ascii="Arial" w:hAnsi="Arial" w:cs="Arial"/>
                <w:szCs w:val="24"/>
                <w:lang w:val="sr-Latn-ME"/>
              </w:rPr>
            </w:pPr>
            <w:r w:rsidRPr="005C493F">
              <w:rPr>
                <w:rFonts w:ascii="Arial" w:hAnsi="Arial" w:cs="Arial"/>
                <w:szCs w:val="24"/>
                <w:lang w:val="sr-Latn-ME"/>
              </w:rPr>
              <w:t xml:space="preserve">Partnerstvo sa NVO za razvoj socijalnih inovacija </w:t>
            </w:r>
            <w:r w:rsidR="004B67B2">
              <w:rPr>
                <w:rFonts w:ascii="Arial" w:hAnsi="Arial" w:cs="Arial"/>
                <w:szCs w:val="24"/>
                <w:lang w:val="sr-Latn-ME"/>
              </w:rPr>
              <w:t xml:space="preserve">- </w:t>
            </w:r>
            <w:proofErr w:type="spellStart"/>
            <w:r w:rsidR="004B67B2" w:rsidRPr="004B67B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Osnaživanje</w:t>
            </w:r>
            <w:proofErr w:type="spellEnd"/>
            <w:r w:rsidR="004B67B2" w:rsidRPr="004B67B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4B67B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omladinskog</w:t>
            </w:r>
            <w:proofErr w:type="spellEnd"/>
            <w:r w:rsidR="004B67B2" w:rsidRPr="004B67B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4B67B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preduzetništva</w:t>
            </w:r>
            <w:proofErr w:type="spellEnd"/>
            <w:r w:rsidR="004B67B2" w:rsidRPr="004B67B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4B67B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kroz</w:t>
            </w:r>
            <w:proofErr w:type="spellEnd"/>
            <w:r w:rsidR="004B67B2" w:rsidRPr="004B67B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4B67B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unapređivanje</w:t>
            </w:r>
            <w:proofErr w:type="spellEnd"/>
            <w:r w:rsidR="004B67B2" w:rsidRPr="004B67B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 xml:space="preserve"> </w:t>
            </w:r>
            <w:proofErr w:type="spellStart"/>
            <w:r w:rsidR="004B67B2" w:rsidRPr="004B67B2">
              <w:rPr>
                <w:rFonts w:ascii="Arial" w:hAnsi="Arial" w:cs="Arial"/>
                <w:color w:val="333539"/>
                <w:szCs w:val="24"/>
                <w:shd w:val="clear" w:color="auto" w:fill="FFFFFF"/>
              </w:rPr>
              <w:t>vještina</w:t>
            </w:r>
            <w:proofErr w:type="spellEnd"/>
          </w:p>
          <w:p w:rsidR="00927202" w:rsidRPr="005C493F" w:rsidRDefault="00927202" w:rsidP="00A05E77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3750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927202" w:rsidRPr="005C493F" w:rsidRDefault="00A4592F" w:rsidP="00A05E77">
            <w:pPr>
              <w:jc w:val="center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2</w:t>
            </w:r>
          </w:p>
        </w:tc>
        <w:tc>
          <w:tcPr>
            <w:tcW w:w="3750" w:type="dxa"/>
            <w:tcBorders>
              <w:left w:val="single" w:sz="2" w:space="0" w:color="auto"/>
            </w:tcBorders>
          </w:tcPr>
          <w:p w:rsidR="008A5EC2" w:rsidRDefault="00A4592F" w:rsidP="00DC02F7">
            <w:pPr>
              <w:contextualSpacing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Marina Knežević</w:t>
            </w:r>
          </w:p>
          <w:p w:rsidR="00A4592F" w:rsidRPr="005C493F" w:rsidRDefault="00A4592F" w:rsidP="00DC02F7">
            <w:pPr>
              <w:contextualSpacing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Nevena Radović</w:t>
            </w:r>
          </w:p>
        </w:tc>
      </w:tr>
    </w:tbl>
    <w:p w:rsidR="00927202" w:rsidRPr="005C493F" w:rsidRDefault="00927202" w:rsidP="00927202">
      <w:pPr>
        <w:pStyle w:val="NoSpacing"/>
        <w:rPr>
          <w:rFonts w:ascii="Arial" w:hAnsi="Arial" w:cs="Arial"/>
          <w:szCs w:val="24"/>
          <w:lang w:val="sr-Latn-ME"/>
        </w:rPr>
      </w:pPr>
    </w:p>
    <w:p w:rsidR="00C20E0A" w:rsidRPr="005C493F" w:rsidRDefault="00C20E0A" w:rsidP="00E11627">
      <w:pPr>
        <w:jc w:val="center"/>
        <w:rPr>
          <w:rFonts w:ascii="Arial" w:hAnsi="Arial" w:cs="Arial"/>
          <w:szCs w:val="24"/>
        </w:rPr>
      </w:pPr>
    </w:p>
    <w:sectPr w:rsidR="00C20E0A" w:rsidRPr="005C493F" w:rsidSect="00E11627">
      <w:headerReference w:type="default" r:id="rId11"/>
      <w:headerReference w:type="first" r:id="rId12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C9C" w:rsidRDefault="00737C9C" w:rsidP="00A6505B">
      <w:pPr>
        <w:spacing w:before="0" w:after="0" w:line="240" w:lineRule="auto"/>
      </w:pPr>
      <w:r>
        <w:separator/>
      </w:r>
    </w:p>
  </w:endnote>
  <w:endnote w:type="continuationSeparator" w:id="0">
    <w:p w:rsidR="00737C9C" w:rsidRDefault="00737C9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C9C" w:rsidRDefault="00737C9C" w:rsidP="00A6505B">
      <w:pPr>
        <w:spacing w:before="0" w:after="0" w:line="240" w:lineRule="auto"/>
      </w:pPr>
      <w:r>
        <w:separator/>
      </w:r>
    </w:p>
  </w:footnote>
  <w:footnote w:type="continuationSeparator" w:id="0">
    <w:p w:rsidR="00737C9C" w:rsidRDefault="00737C9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1C5" w:rsidRPr="00451F6C" w:rsidRDefault="00E131C5" w:rsidP="00E131C5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0BE11A" wp14:editId="1EC7965D">
              <wp:simplePos x="0" y="0"/>
              <wp:positionH relativeFrom="column">
                <wp:posOffset>7541895</wp:posOffset>
              </wp:positionH>
              <wp:positionV relativeFrom="paragraph">
                <wp:posOffset>87630</wp:posOffset>
              </wp:positionV>
              <wp:extent cx="1767840" cy="1404620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E131C5" w:rsidRPr="00AF27FF" w:rsidRDefault="00E131C5" w:rsidP="00E131C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0BE1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3.85pt;margin-top:6.9pt;width:139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" stroked="f">
              <v:textbox style="mso-fit-shape-to-text:t">
                <w:txbxContent>
                  <w:p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E131C5" w:rsidRPr="00AF27FF" w:rsidRDefault="00E131C5" w:rsidP="00E131C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E02142" wp14:editId="5668D90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F3C8F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0F5A217C" wp14:editId="0FC339E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E131C5" w:rsidRDefault="00367ABD" w:rsidP="00E131C5">
    <w:pPr>
      <w:pStyle w:val="Title"/>
      <w:spacing w:after="0"/>
    </w:pPr>
    <w:r>
      <w:t>Ministarstvo prosvjete</w:t>
    </w:r>
    <w:r w:rsidR="00F6445B">
      <w:t>, nauke i inovacija</w:t>
    </w:r>
  </w:p>
  <w:p w:rsidR="00367ABD" w:rsidRPr="00367ABD" w:rsidRDefault="00367ABD" w:rsidP="00367ABD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2DBA"/>
    <w:multiLevelType w:val="hybridMultilevel"/>
    <w:tmpl w:val="F3189AA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BEB"/>
    <w:multiLevelType w:val="hybridMultilevel"/>
    <w:tmpl w:val="DE2E487E"/>
    <w:lvl w:ilvl="0" w:tplc="048020D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theme="majorHAns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1576E"/>
    <w:multiLevelType w:val="multilevel"/>
    <w:tmpl w:val="D67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AD1E72"/>
    <w:multiLevelType w:val="hybridMultilevel"/>
    <w:tmpl w:val="11CE76DE"/>
    <w:lvl w:ilvl="0" w:tplc="A1CCC00C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E7A7B"/>
    <w:multiLevelType w:val="hybridMultilevel"/>
    <w:tmpl w:val="129C3F40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66773"/>
    <w:multiLevelType w:val="hybridMultilevel"/>
    <w:tmpl w:val="4490D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7306F"/>
    <w:multiLevelType w:val="hybridMultilevel"/>
    <w:tmpl w:val="39921876"/>
    <w:lvl w:ilvl="0" w:tplc="371A3FE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9234FE"/>
    <w:multiLevelType w:val="hybridMultilevel"/>
    <w:tmpl w:val="7048F2C2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56E92"/>
    <w:multiLevelType w:val="hybridMultilevel"/>
    <w:tmpl w:val="8A94E116"/>
    <w:lvl w:ilvl="0" w:tplc="D2909494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86594A"/>
    <w:multiLevelType w:val="hybridMultilevel"/>
    <w:tmpl w:val="E5209B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B2838"/>
    <w:multiLevelType w:val="multilevel"/>
    <w:tmpl w:val="69A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774714"/>
    <w:multiLevelType w:val="hybridMultilevel"/>
    <w:tmpl w:val="E36C41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652BE"/>
    <w:multiLevelType w:val="hybridMultilevel"/>
    <w:tmpl w:val="78DCF880"/>
    <w:lvl w:ilvl="0" w:tplc="2C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930D7"/>
    <w:multiLevelType w:val="multilevel"/>
    <w:tmpl w:val="E3CA4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C96FC0"/>
    <w:multiLevelType w:val="multilevel"/>
    <w:tmpl w:val="C98CBA76"/>
    <w:lvl w:ilvl="0">
      <w:start w:val="1"/>
      <w:numFmt w:val="decimal"/>
      <w:lvlText w:val="%1."/>
      <w:lvlJc w:val="left"/>
      <w:pPr>
        <w:ind w:left="1980" w:hanging="12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42BF5"/>
    <w:multiLevelType w:val="hybridMultilevel"/>
    <w:tmpl w:val="F490EB56"/>
    <w:lvl w:ilvl="0" w:tplc="E16C6CCA">
      <w:start w:val="1"/>
      <w:numFmt w:val="bullet"/>
      <w:lvlText w:val="-"/>
      <w:lvlJc w:val="left"/>
      <w:pPr>
        <w:ind w:left="1080" w:hanging="360"/>
      </w:pPr>
      <w:rPr>
        <w:rFonts w:ascii="Garamond" w:eastAsia="MS Mincho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0"/>
  </w:num>
  <w:num w:numId="4">
    <w:abstractNumId w:val="8"/>
  </w:num>
  <w:num w:numId="5">
    <w:abstractNumId w:val="9"/>
  </w:num>
  <w:num w:numId="6">
    <w:abstractNumId w:val="4"/>
  </w:num>
  <w:num w:numId="7">
    <w:abstractNumId w:val="17"/>
  </w:num>
  <w:num w:numId="8">
    <w:abstractNumId w:val="11"/>
  </w:num>
  <w:num w:numId="9">
    <w:abstractNumId w:val="5"/>
  </w:num>
  <w:num w:numId="10">
    <w:abstractNumId w:val="10"/>
  </w:num>
  <w:num w:numId="11">
    <w:abstractNumId w:val="15"/>
  </w:num>
  <w:num w:numId="12">
    <w:abstractNumId w:val="19"/>
  </w:num>
  <w:num w:numId="13">
    <w:abstractNumId w:val="0"/>
  </w:num>
  <w:num w:numId="14">
    <w:abstractNumId w:val="14"/>
  </w:num>
  <w:num w:numId="15">
    <w:abstractNumId w:val="2"/>
  </w:num>
  <w:num w:numId="16">
    <w:abstractNumId w:val="1"/>
  </w:num>
  <w:num w:numId="17">
    <w:abstractNumId w:val="12"/>
  </w:num>
  <w:num w:numId="18">
    <w:abstractNumId w:val="6"/>
  </w:num>
  <w:num w:numId="19">
    <w:abstractNumId w:val="7"/>
  </w:num>
  <w:num w:numId="20">
    <w:abstractNumId w:val="13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5201"/>
    <w:rsid w:val="00020673"/>
    <w:rsid w:val="00021C7A"/>
    <w:rsid w:val="00032379"/>
    <w:rsid w:val="00040A14"/>
    <w:rsid w:val="00040CDE"/>
    <w:rsid w:val="00050204"/>
    <w:rsid w:val="00053DCB"/>
    <w:rsid w:val="000804D2"/>
    <w:rsid w:val="000C6F1B"/>
    <w:rsid w:val="000E382B"/>
    <w:rsid w:val="000F2AA0"/>
    <w:rsid w:val="000F2B95"/>
    <w:rsid w:val="000F2BFC"/>
    <w:rsid w:val="000F3116"/>
    <w:rsid w:val="00100926"/>
    <w:rsid w:val="001053EE"/>
    <w:rsid w:val="00107821"/>
    <w:rsid w:val="00154D42"/>
    <w:rsid w:val="001822FC"/>
    <w:rsid w:val="001847FD"/>
    <w:rsid w:val="00192E32"/>
    <w:rsid w:val="00196664"/>
    <w:rsid w:val="001A50C6"/>
    <w:rsid w:val="001A79B6"/>
    <w:rsid w:val="001A7E96"/>
    <w:rsid w:val="001B3072"/>
    <w:rsid w:val="001C2DA5"/>
    <w:rsid w:val="001C5C9B"/>
    <w:rsid w:val="001D3909"/>
    <w:rsid w:val="001F75D5"/>
    <w:rsid w:val="002029AC"/>
    <w:rsid w:val="00205759"/>
    <w:rsid w:val="00213802"/>
    <w:rsid w:val="00243237"/>
    <w:rsid w:val="002511E4"/>
    <w:rsid w:val="00252A36"/>
    <w:rsid w:val="0025635B"/>
    <w:rsid w:val="00291622"/>
    <w:rsid w:val="00292D5E"/>
    <w:rsid w:val="002A0D49"/>
    <w:rsid w:val="002A7CB3"/>
    <w:rsid w:val="002B5EA6"/>
    <w:rsid w:val="002C20BD"/>
    <w:rsid w:val="002C2F30"/>
    <w:rsid w:val="002F461C"/>
    <w:rsid w:val="0031546D"/>
    <w:rsid w:val="003168DA"/>
    <w:rsid w:val="00326177"/>
    <w:rsid w:val="00330728"/>
    <w:rsid w:val="003417B8"/>
    <w:rsid w:val="00350578"/>
    <w:rsid w:val="00350D49"/>
    <w:rsid w:val="00354D08"/>
    <w:rsid w:val="00367ABD"/>
    <w:rsid w:val="00375D08"/>
    <w:rsid w:val="003927D6"/>
    <w:rsid w:val="003961A2"/>
    <w:rsid w:val="00397333"/>
    <w:rsid w:val="003A6DB5"/>
    <w:rsid w:val="003A79E7"/>
    <w:rsid w:val="003B0C6D"/>
    <w:rsid w:val="003C6644"/>
    <w:rsid w:val="003F4736"/>
    <w:rsid w:val="00411076"/>
    <w:rsid w:val="004112D5"/>
    <w:rsid w:val="00415FD8"/>
    <w:rsid w:val="00420F3D"/>
    <w:rsid w:val="00435D1D"/>
    <w:rsid w:val="004378E1"/>
    <w:rsid w:val="00451F6C"/>
    <w:rsid w:val="00451FF9"/>
    <w:rsid w:val="004679C3"/>
    <w:rsid w:val="004705F0"/>
    <w:rsid w:val="00482C0A"/>
    <w:rsid w:val="004B5AEE"/>
    <w:rsid w:val="004B67B2"/>
    <w:rsid w:val="004E2385"/>
    <w:rsid w:val="004E3DA7"/>
    <w:rsid w:val="004E4379"/>
    <w:rsid w:val="004F24B0"/>
    <w:rsid w:val="0051234C"/>
    <w:rsid w:val="00523147"/>
    <w:rsid w:val="00531FDF"/>
    <w:rsid w:val="00543033"/>
    <w:rsid w:val="005522A9"/>
    <w:rsid w:val="00571320"/>
    <w:rsid w:val="005723C7"/>
    <w:rsid w:val="005A4E7E"/>
    <w:rsid w:val="005B44BF"/>
    <w:rsid w:val="005C493F"/>
    <w:rsid w:val="005C4D32"/>
    <w:rsid w:val="005C6F24"/>
    <w:rsid w:val="005D472B"/>
    <w:rsid w:val="005F56D9"/>
    <w:rsid w:val="00600CB8"/>
    <w:rsid w:val="00603F3D"/>
    <w:rsid w:val="0061129F"/>
    <w:rsid w:val="00612213"/>
    <w:rsid w:val="006261D9"/>
    <w:rsid w:val="00630A76"/>
    <w:rsid w:val="0065718E"/>
    <w:rsid w:val="00662E7B"/>
    <w:rsid w:val="00664B39"/>
    <w:rsid w:val="006739CA"/>
    <w:rsid w:val="00694BBE"/>
    <w:rsid w:val="006A24FA"/>
    <w:rsid w:val="006A2C40"/>
    <w:rsid w:val="006A4F9B"/>
    <w:rsid w:val="006B059E"/>
    <w:rsid w:val="006B0CEE"/>
    <w:rsid w:val="006B3310"/>
    <w:rsid w:val="006D711E"/>
    <w:rsid w:val="006E262C"/>
    <w:rsid w:val="006F6F1E"/>
    <w:rsid w:val="00705DDF"/>
    <w:rsid w:val="00722040"/>
    <w:rsid w:val="0073561A"/>
    <w:rsid w:val="00737C9C"/>
    <w:rsid w:val="007456B6"/>
    <w:rsid w:val="00750785"/>
    <w:rsid w:val="00766D2B"/>
    <w:rsid w:val="00767A6E"/>
    <w:rsid w:val="0077100B"/>
    <w:rsid w:val="00776ED1"/>
    <w:rsid w:val="00786F2E"/>
    <w:rsid w:val="007904A7"/>
    <w:rsid w:val="00794586"/>
    <w:rsid w:val="0079521B"/>
    <w:rsid w:val="007978B6"/>
    <w:rsid w:val="007B2B13"/>
    <w:rsid w:val="00800CDB"/>
    <w:rsid w:val="00802F7A"/>
    <w:rsid w:val="00810444"/>
    <w:rsid w:val="008276D3"/>
    <w:rsid w:val="00835915"/>
    <w:rsid w:val="00874B64"/>
    <w:rsid w:val="0088156B"/>
    <w:rsid w:val="00885190"/>
    <w:rsid w:val="008876AB"/>
    <w:rsid w:val="008A5EC2"/>
    <w:rsid w:val="008B5D5F"/>
    <w:rsid w:val="008C7201"/>
    <w:rsid w:val="008C7F82"/>
    <w:rsid w:val="008E2F03"/>
    <w:rsid w:val="008E3D19"/>
    <w:rsid w:val="00902E6C"/>
    <w:rsid w:val="00906F28"/>
    <w:rsid w:val="00907170"/>
    <w:rsid w:val="009130A0"/>
    <w:rsid w:val="00922A8D"/>
    <w:rsid w:val="00927202"/>
    <w:rsid w:val="00941C93"/>
    <w:rsid w:val="00946A67"/>
    <w:rsid w:val="00951870"/>
    <w:rsid w:val="0096107C"/>
    <w:rsid w:val="00987DFE"/>
    <w:rsid w:val="00997C04"/>
    <w:rsid w:val="009B660B"/>
    <w:rsid w:val="009C536D"/>
    <w:rsid w:val="009E797A"/>
    <w:rsid w:val="009F3E70"/>
    <w:rsid w:val="00A03AB1"/>
    <w:rsid w:val="00A055A2"/>
    <w:rsid w:val="00A32014"/>
    <w:rsid w:val="00A347CC"/>
    <w:rsid w:val="00A4592F"/>
    <w:rsid w:val="00A5473B"/>
    <w:rsid w:val="00A6505B"/>
    <w:rsid w:val="00A82475"/>
    <w:rsid w:val="00A85E42"/>
    <w:rsid w:val="00A87BCE"/>
    <w:rsid w:val="00A90F34"/>
    <w:rsid w:val="00A94CC9"/>
    <w:rsid w:val="00AE1564"/>
    <w:rsid w:val="00AF27FF"/>
    <w:rsid w:val="00AF297D"/>
    <w:rsid w:val="00B003EE"/>
    <w:rsid w:val="00B009AE"/>
    <w:rsid w:val="00B13AFC"/>
    <w:rsid w:val="00B167AC"/>
    <w:rsid w:val="00B34669"/>
    <w:rsid w:val="00B36205"/>
    <w:rsid w:val="00B37D43"/>
    <w:rsid w:val="00B40A06"/>
    <w:rsid w:val="00B473C2"/>
    <w:rsid w:val="00B47D2C"/>
    <w:rsid w:val="00B61210"/>
    <w:rsid w:val="00B71BE9"/>
    <w:rsid w:val="00B83F7A"/>
    <w:rsid w:val="00B84F08"/>
    <w:rsid w:val="00BE3206"/>
    <w:rsid w:val="00BE6055"/>
    <w:rsid w:val="00BF464E"/>
    <w:rsid w:val="00C04C84"/>
    <w:rsid w:val="00C06A4B"/>
    <w:rsid w:val="00C123D2"/>
    <w:rsid w:val="00C176EB"/>
    <w:rsid w:val="00C20E0A"/>
    <w:rsid w:val="00C21A4D"/>
    <w:rsid w:val="00C2622E"/>
    <w:rsid w:val="00C4431F"/>
    <w:rsid w:val="00C54322"/>
    <w:rsid w:val="00C55E5B"/>
    <w:rsid w:val="00C73B8C"/>
    <w:rsid w:val="00C84028"/>
    <w:rsid w:val="00C9503E"/>
    <w:rsid w:val="00CA4058"/>
    <w:rsid w:val="00CC2580"/>
    <w:rsid w:val="00CD159D"/>
    <w:rsid w:val="00CE6315"/>
    <w:rsid w:val="00CF381F"/>
    <w:rsid w:val="00CF540B"/>
    <w:rsid w:val="00D00FE9"/>
    <w:rsid w:val="00D15690"/>
    <w:rsid w:val="00D23B4D"/>
    <w:rsid w:val="00D2404C"/>
    <w:rsid w:val="00D2455F"/>
    <w:rsid w:val="00D32159"/>
    <w:rsid w:val="00D41D18"/>
    <w:rsid w:val="00D63FE2"/>
    <w:rsid w:val="00D64D93"/>
    <w:rsid w:val="00D860DB"/>
    <w:rsid w:val="00D943D6"/>
    <w:rsid w:val="00DC02F7"/>
    <w:rsid w:val="00DC5422"/>
    <w:rsid w:val="00DC5DF1"/>
    <w:rsid w:val="00DD4C0E"/>
    <w:rsid w:val="00DF60F7"/>
    <w:rsid w:val="00E11627"/>
    <w:rsid w:val="00E131C5"/>
    <w:rsid w:val="00E67EBF"/>
    <w:rsid w:val="00E73A9B"/>
    <w:rsid w:val="00E74578"/>
    <w:rsid w:val="00E74F68"/>
    <w:rsid w:val="00E75466"/>
    <w:rsid w:val="00EB0090"/>
    <w:rsid w:val="00EB4466"/>
    <w:rsid w:val="00F046E4"/>
    <w:rsid w:val="00F074B6"/>
    <w:rsid w:val="00F11865"/>
    <w:rsid w:val="00F127D8"/>
    <w:rsid w:val="00F14B0C"/>
    <w:rsid w:val="00F16D1B"/>
    <w:rsid w:val="00F21A4A"/>
    <w:rsid w:val="00F21E85"/>
    <w:rsid w:val="00F22EBA"/>
    <w:rsid w:val="00F31EC5"/>
    <w:rsid w:val="00F323F6"/>
    <w:rsid w:val="00F44960"/>
    <w:rsid w:val="00F63FBA"/>
    <w:rsid w:val="00F6445B"/>
    <w:rsid w:val="00F66805"/>
    <w:rsid w:val="00F73C4A"/>
    <w:rsid w:val="00FB3B7C"/>
    <w:rsid w:val="00FE4CFA"/>
    <w:rsid w:val="00FE6045"/>
    <w:rsid w:val="00FF2A1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8CED8"/>
  <w15:docId w15:val="{FAE43131-DB20-4264-9122-1CE377BC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E11627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1627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E11627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sr-Latn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E11627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E11627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11627"/>
    <w:rPr>
      <w:rFonts w:ascii="Courier New" w:eastAsia="Times New Roman" w:hAnsi="Courier New" w:cs="Courier New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E11627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aliases w:val="List Paragraph 1"/>
    <w:basedOn w:val="Normal"/>
    <w:link w:val="ListParagraphChar"/>
    <w:qFormat/>
    <w:rsid w:val="00E11627"/>
    <w:pPr>
      <w:spacing w:before="0" w:after="0" w:line="240" w:lineRule="auto"/>
      <w:ind w:left="708"/>
      <w:jc w:val="left"/>
    </w:pPr>
    <w:rPr>
      <w:rFonts w:ascii="Times New Roman" w:eastAsia="Times New Roman" w:hAnsi="Times New Roman" w:cs="Times New Roman"/>
      <w:szCs w:val="24"/>
      <w:lang w:val="sr-Latn-CS"/>
    </w:rPr>
  </w:style>
  <w:style w:type="table" w:styleId="TableGrid">
    <w:name w:val="Table Grid"/>
    <w:basedOn w:val="TableNormal"/>
    <w:uiPriority w:val="59"/>
    <w:rsid w:val="00E11627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uiPriority w:val="9"/>
    <w:rsid w:val="00E11627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uiPriority w:val="9"/>
    <w:rsid w:val="00E11627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uiPriority w:val="9"/>
    <w:rsid w:val="00E11627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BodyTextIndent">
    <w:name w:val="Body Text Indent"/>
    <w:basedOn w:val="Normal"/>
    <w:link w:val="BodyTextIndentChar"/>
    <w:rsid w:val="00E11627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">
    <w:name w:val="Body Text"/>
    <w:basedOn w:val="Normal"/>
    <w:link w:val="BodyTextChar"/>
    <w:rsid w:val="00E11627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2">
    <w:name w:val="Body Text 2"/>
    <w:basedOn w:val="Normal"/>
    <w:link w:val="BodyText2Char"/>
    <w:rsid w:val="00E11627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2Char">
    <w:name w:val="Body Text 2 Char"/>
    <w:basedOn w:val="DefaultParagraphFont"/>
    <w:link w:val="BodyText2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3">
    <w:name w:val="Body Text 3"/>
    <w:basedOn w:val="Normal"/>
    <w:link w:val="BodyText3Char"/>
    <w:rsid w:val="00E11627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E11627"/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E11627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E11627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basedOn w:val="DefaultParagraphFont"/>
    <w:rsid w:val="00E11627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E11627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rsid w:val="00E11627"/>
    <w:rPr>
      <w:rFonts w:ascii="Arial" w:eastAsia="Times New Roman" w:hAnsi="Arial" w:cs="Arial"/>
      <w:sz w:val="26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E11627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sr-Latn-CS"/>
    </w:rPr>
  </w:style>
  <w:style w:type="character" w:customStyle="1" w:styleId="SubtitleChar">
    <w:name w:val="Subtitle Char"/>
    <w:basedOn w:val="DefaultParagraphFont"/>
    <w:link w:val="Subtitle"/>
    <w:rsid w:val="00E11627"/>
    <w:rPr>
      <w:rFonts w:ascii="Arial" w:eastAsia="Times New Roman" w:hAnsi="Arial" w:cs="Arial"/>
      <w:b/>
      <w:bCs/>
      <w:szCs w:val="24"/>
      <w:lang w:val="sr-Latn-CS"/>
    </w:rPr>
  </w:style>
  <w:style w:type="character" w:styleId="Strong">
    <w:name w:val="Strong"/>
    <w:basedOn w:val="DefaultParagraphFont"/>
    <w:uiPriority w:val="22"/>
    <w:qFormat/>
    <w:rsid w:val="00E11627"/>
    <w:rPr>
      <w:b/>
      <w:bCs/>
    </w:rPr>
  </w:style>
  <w:style w:type="paragraph" w:customStyle="1" w:styleId="Default">
    <w:name w:val="Default"/>
    <w:rsid w:val="00E1162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r-HR"/>
    </w:rPr>
  </w:style>
  <w:style w:type="paragraph" w:customStyle="1" w:styleId="ydp2bae9e08msonormal">
    <w:name w:val="ydp2bae9e08msonormal"/>
    <w:basedOn w:val="Normal"/>
    <w:rsid w:val="00E1162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eastAsia="sr-Latn-ME"/>
    </w:rPr>
  </w:style>
  <w:style w:type="character" w:customStyle="1" w:styleId="NoSpacingChar">
    <w:name w:val="No Spacing Char"/>
    <w:link w:val="NoSpacing"/>
    <w:uiPriority w:val="1"/>
    <w:locked/>
    <w:rsid w:val="00927202"/>
    <w:rPr>
      <w:rFonts w:ascii="Calibri" w:eastAsia="Calibri" w:hAnsi="Calibri" w:cs="Times New Roman"/>
      <w:sz w:val="24"/>
      <w:lang w:val="en-US"/>
    </w:rPr>
  </w:style>
  <w:style w:type="character" w:customStyle="1" w:styleId="ListParagraphChar">
    <w:name w:val="List Paragraph Char"/>
    <w:aliases w:val="List Paragraph 1 Char"/>
    <w:link w:val="ListParagraph"/>
    <w:locked/>
    <w:rsid w:val="00927202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n2">
    <w:name w:val="n2"/>
    <w:qFormat/>
    <w:rsid w:val="00A03AB1"/>
    <w:pPr>
      <w:keepNext/>
      <w:spacing w:before="240" w:after="0" w:line="240" w:lineRule="auto"/>
    </w:pPr>
    <w:rPr>
      <w:rFonts w:ascii="Garamond" w:eastAsia="Calibri" w:hAnsi="Garamond" w:cs="Times New Roman"/>
      <w:b/>
      <w:color w:val="000000"/>
      <w:sz w:val="28"/>
      <w:szCs w:val="28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56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5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56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me/dokumenta/ca7e65d7-7f26-4272-9a2a-e2658794e547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me/clanak/usvojen-program-za-inovacije-2023-2027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0A5208-BC10-4940-A9D8-228C116A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MPNI</cp:lastModifiedBy>
  <cp:revision>3</cp:revision>
  <cp:lastPrinted>2021-04-28T07:25:00Z</cp:lastPrinted>
  <dcterms:created xsi:type="dcterms:W3CDTF">2024-04-16T04:29:00Z</dcterms:created>
  <dcterms:modified xsi:type="dcterms:W3CDTF">2024-04-18T08:38:00Z</dcterms:modified>
</cp:coreProperties>
</file>