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EF16" w14:textId="54C7DB8C" w:rsidR="008F5D6C" w:rsidRPr="00CD503C" w:rsidRDefault="008F5D6C" w:rsidP="008F5D6C">
      <w:pPr>
        <w:spacing w:after="0" w:line="240" w:lineRule="auto"/>
        <w:jc w:val="center"/>
        <w:rPr>
          <w:b/>
          <w:sz w:val="32"/>
          <w:szCs w:val="32"/>
          <w:lang w:val="sr-Latn-ME"/>
        </w:rPr>
      </w:pPr>
      <w:bookmarkStart w:id="0" w:name="_Hlk166565778"/>
      <w:r w:rsidRPr="00404EA9">
        <w:rPr>
          <w:b/>
          <w:noProof/>
          <w:sz w:val="32"/>
          <w:szCs w:val="32"/>
          <w:lang w:val="sr-Latn-ME"/>
        </w:rPr>
        <w:drawing>
          <wp:inline distT="0" distB="0" distL="0" distR="0" wp14:anchorId="1BBD87F8" wp14:editId="2154FF03">
            <wp:extent cx="1383665" cy="1359535"/>
            <wp:effectExtent l="0" t="0" r="6985"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1359535"/>
                    </a:xfrm>
                    <a:prstGeom prst="rect">
                      <a:avLst/>
                    </a:prstGeom>
                    <a:noFill/>
                    <a:ln>
                      <a:noFill/>
                    </a:ln>
                  </pic:spPr>
                </pic:pic>
              </a:graphicData>
            </a:graphic>
          </wp:inline>
        </w:drawing>
      </w:r>
    </w:p>
    <w:p w14:paraId="51820F75" w14:textId="77777777" w:rsidR="008F5D6C" w:rsidRPr="00CD503C" w:rsidRDefault="008F5D6C" w:rsidP="008F5D6C">
      <w:pPr>
        <w:spacing w:after="0" w:line="240" w:lineRule="auto"/>
        <w:jc w:val="right"/>
        <w:rPr>
          <w:b/>
          <w:color w:val="4472C4"/>
          <w:sz w:val="28"/>
          <w:szCs w:val="28"/>
          <w:lang w:val="sr-Latn-ME"/>
        </w:rPr>
      </w:pPr>
      <w:r>
        <w:rPr>
          <w:b/>
          <w:color w:val="4472C4"/>
          <w:sz w:val="28"/>
          <w:szCs w:val="28"/>
          <w:lang w:val="sr-Latn-ME"/>
        </w:rPr>
        <w:t>NACRT</w:t>
      </w:r>
    </w:p>
    <w:p w14:paraId="0597EE00" w14:textId="77777777" w:rsidR="008F5D6C" w:rsidRPr="00CD503C" w:rsidRDefault="008F5D6C" w:rsidP="008F5D6C">
      <w:pPr>
        <w:spacing w:after="0" w:line="276" w:lineRule="auto"/>
        <w:jc w:val="center"/>
        <w:rPr>
          <w:b/>
          <w:sz w:val="32"/>
          <w:szCs w:val="32"/>
          <w:lang w:val="sr-Latn-ME"/>
        </w:rPr>
      </w:pPr>
      <w:r w:rsidRPr="00CD503C">
        <w:rPr>
          <w:b/>
          <w:sz w:val="32"/>
          <w:szCs w:val="32"/>
          <w:lang w:val="sr-Latn-ME"/>
        </w:rPr>
        <w:t>VLADA CRNE GORE</w:t>
      </w:r>
    </w:p>
    <w:p w14:paraId="30921818" w14:textId="77777777" w:rsidR="008F5D6C" w:rsidRPr="00CD503C" w:rsidRDefault="008F5D6C" w:rsidP="008F5D6C">
      <w:pPr>
        <w:spacing w:after="0" w:line="276" w:lineRule="auto"/>
        <w:jc w:val="center"/>
        <w:rPr>
          <w:b/>
          <w:sz w:val="32"/>
          <w:szCs w:val="32"/>
          <w:lang w:val="sr-Latn-ME"/>
        </w:rPr>
      </w:pPr>
      <w:r w:rsidRPr="00CD503C">
        <w:rPr>
          <w:b/>
          <w:sz w:val="32"/>
          <w:szCs w:val="32"/>
          <w:lang w:val="sr-Latn-ME"/>
        </w:rPr>
        <w:t xml:space="preserve">Ministarstvo </w:t>
      </w:r>
      <w:r>
        <w:rPr>
          <w:b/>
          <w:sz w:val="32"/>
          <w:szCs w:val="32"/>
          <w:lang w:val="sr-Latn-ME"/>
        </w:rPr>
        <w:t>regionalno-investicionog razvoja i saradnje sa nevladinim organizacijama</w:t>
      </w:r>
      <w:r w:rsidRPr="00CD503C">
        <w:rPr>
          <w:b/>
          <w:sz w:val="32"/>
          <w:szCs w:val="32"/>
          <w:lang w:val="sr-Latn-ME"/>
        </w:rPr>
        <w:t xml:space="preserve"> </w:t>
      </w:r>
    </w:p>
    <w:p w14:paraId="6FB31CFE" w14:textId="77777777" w:rsidR="008F5D6C" w:rsidRPr="00CD503C" w:rsidRDefault="008F5D6C" w:rsidP="008F5D6C">
      <w:pPr>
        <w:spacing w:after="0" w:line="240" w:lineRule="auto"/>
        <w:jc w:val="both"/>
        <w:rPr>
          <w:b/>
          <w:color w:val="4472C4"/>
          <w:sz w:val="28"/>
          <w:szCs w:val="28"/>
          <w:lang w:val="sr-Latn-ME"/>
        </w:rPr>
      </w:pPr>
    </w:p>
    <w:p w14:paraId="456C3907" w14:textId="77777777" w:rsidR="008F5D6C" w:rsidRPr="00CD503C" w:rsidRDefault="008F5D6C" w:rsidP="008F5D6C">
      <w:pPr>
        <w:spacing w:after="0" w:line="240" w:lineRule="auto"/>
        <w:jc w:val="both"/>
        <w:rPr>
          <w:b/>
          <w:color w:val="4472C4"/>
          <w:sz w:val="28"/>
          <w:szCs w:val="28"/>
          <w:lang w:val="sr-Latn-ME"/>
        </w:rPr>
      </w:pPr>
    </w:p>
    <w:p w14:paraId="63D4AC04" w14:textId="77777777" w:rsidR="008F5D6C" w:rsidRDefault="008F5D6C" w:rsidP="008F5D6C">
      <w:pPr>
        <w:spacing w:after="0" w:line="240" w:lineRule="auto"/>
        <w:jc w:val="both"/>
        <w:rPr>
          <w:b/>
          <w:color w:val="4472C4"/>
          <w:sz w:val="28"/>
          <w:szCs w:val="28"/>
          <w:lang w:val="sr-Latn-ME"/>
        </w:rPr>
      </w:pPr>
    </w:p>
    <w:p w14:paraId="70D7F38F" w14:textId="77777777" w:rsidR="008F5D6C" w:rsidRPr="00CD503C" w:rsidRDefault="008F5D6C" w:rsidP="008F5D6C">
      <w:pPr>
        <w:spacing w:after="0" w:line="240" w:lineRule="auto"/>
        <w:jc w:val="both"/>
        <w:rPr>
          <w:b/>
          <w:color w:val="4472C4"/>
          <w:sz w:val="28"/>
          <w:szCs w:val="28"/>
          <w:lang w:val="sr-Latn-ME"/>
        </w:rPr>
      </w:pPr>
    </w:p>
    <w:p w14:paraId="27A7BA8C" w14:textId="77777777" w:rsidR="008F5D6C" w:rsidRPr="00CD503C" w:rsidRDefault="008F5D6C" w:rsidP="008F5D6C">
      <w:pPr>
        <w:spacing w:after="0" w:line="240" w:lineRule="auto"/>
        <w:jc w:val="both"/>
        <w:rPr>
          <w:b/>
          <w:color w:val="4472C4"/>
          <w:sz w:val="28"/>
          <w:szCs w:val="28"/>
          <w:lang w:val="sr-Latn-ME"/>
        </w:rPr>
      </w:pPr>
    </w:p>
    <w:p w14:paraId="68AC619A" w14:textId="77777777" w:rsidR="008F5D6C" w:rsidRPr="00CD503C" w:rsidRDefault="008F5D6C" w:rsidP="008F5D6C">
      <w:pPr>
        <w:spacing w:after="0" w:line="276" w:lineRule="auto"/>
        <w:jc w:val="center"/>
        <w:rPr>
          <w:b/>
          <w:color w:val="4472C4"/>
          <w:sz w:val="38"/>
          <w:szCs w:val="38"/>
          <w:lang w:val="sr-Latn-ME"/>
        </w:rPr>
      </w:pPr>
      <w:r w:rsidRPr="00CD503C">
        <w:rPr>
          <w:b/>
          <w:color w:val="4472C4"/>
          <w:sz w:val="38"/>
          <w:szCs w:val="38"/>
          <w:lang w:val="sr-Latn-ME"/>
        </w:rPr>
        <w:t xml:space="preserve">AKCIONI PLAN ZA SPROVOĐENJE </w:t>
      </w:r>
    </w:p>
    <w:p w14:paraId="38293B7F" w14:textId="05B57F66" w:rsidR="008F5D6C" w:rsidRDefault="008B749E" w:rsidP="008F5D6C">
      <w:pPr>
        <w:spacing w:after="0" w:line="276" w:lineRule="auto"/>
        <w:jc w:val="center"/>
        <w:rPr>
          <w:b/>
          <w:color w:val="4472C4"/>
          <w:sz w:val="38"/>
          <w:szCs w:val="38"/>
          <w:lang w:val="sr-Latn-ME"/>
        </w:rPr>
      </w:pPr>
      <w:r>
        <w:rPr>
          <w:b/>
          <w:color w:val="4472C4"/>
          <w:sz w:val="38"/>
          <w:szCs w:val="38"/>
          <w:lang w:val="sr-Latn-ME"/>
        </w:rPr>
        <w:t xml:space="preserve">REVIDIRANE </w:t>
      </w:r>
      <w:r w:rsidR="008F5D6C" w:rsidRPr="00CD503C">
        <w:rPr>
          <w:b/>
          <w:color w:val="4472C4"/>
          <w:sz w:val="38"/>
          <w:szCs w:val="38"/>
          <w:lang w:val="sr-Latn-ME"/>
        </w:rPr>
        <w:t xml:space="preserve">STRATEGIJE REGIONALNOG RAZVOJA CRNE GORE 2023-2027, </w:t>
      </w:r>
    </w:p>
    <w:p w14:paraId="20DC35DB" w14:textId="00B4227C" w:rsidR="008F5D6C" w:rsidRPr="00CD503C" w:rsidRDefault="008F5D6C" w:rsidP="008F5D6C">
      <w:pPr>
        <w:spacing w:after="0" w:line="276" w:lineRule="auto"/>
        <w:jc w:val="center"/>
        <w:rPr>
          <w:b/>
          <w:color w:val="4472C4"/>
          <w:sz w:val="38"/>
          <w:szCs w:val="38"/>
          <w:lang w:val="sr-Latn-ME"/>
        </w:rPr>
      </w:pPr>
      <w:r w:rsidRPr="00CD503C">
        <w:rPr>
          <w:b/>
          <w:color w:val="4472C4"/>
          <w:sz w:val="38"/>
          <w:szCs w:val="38"/>
          <w:lang w:val="sr-Latn-ME"/>
        </w:rPr>
        <w:t>ZA 202</w:t>
      </w:r>
      <w:r>
        <w:rPr>
          <w:b/>
          <w:color w:val="4472C4"/>
          <w:sz w:val="38"/>
          <w:szCs w:val="38"/>
          <w:lang w:val="sr-Latn-ME"/>
        </w:rPr>
        <w:t>5</w:t>
      </w:r>
      <w:r w:rsidRPr="00CD503C">
        <w:rPr>
          <w:b/>
          <w:color w:val="4472C4"/>
          <w:sz w:val="38"/>
          <w:szCs w:val="38"/>
          <w:lang w:val="sr-Latn-ME"/>
        </w:rPr>
        <w:t>. GODINU</w:t>
      </w:r>
      <w:bookmarkStart w:id="1" w:name="_GoBack"/>
      <w:bookmarkEnd w:id="1"/>
    </w:p>
    <w:bookmarkEnd w:id="0"/>
    <w:p w14:paraId="3B0AC74F" w14:textId="77777777" w:rsidR="008F5D6C" w:rsidRPr="00CD503C" w:rsidRDefault="008F5D6C" w:rsidP="008F5D6C">
      <w:pPr>
        <w:spacing w:after="0" w:line="240" w:lineRule="auto"/>
        <w:jc w:val="both"/>
        <w:rPr>
          <w:b/>
          <w:color w:val="4472C4"/>
          <w:sz w:val="28"/>
          <w:szCs w:val="28"/>
          <w:lang w:val="sr-Latn-ME"/>
        </w:rPr>
      </w:pPr>
    </w:p>
    <w:p w14:paraId="278CF6BF" w14:textId="77777777" w:rsidR="008F5D6C" w:rsidRPr="00CD503C" w:rsidRDefault="008F5D6C" w:rsidP="008F5D6C">
      <w:pPr>
        <w:spacing w:after="0" w:line="240" w:lineRule="auto"/>
        <w:jc w:val="both"/>
        <w:rPr>
          <w:b/>
          <w:color w:val="4472C4"/>
          <w:sz w:val="28"/>
          <w:szCs w:val="28"/>
          <w:lang w:val="sr-Latn-ME"/>
        </w:rPr>
      </w:pPr>
    </w:p>
    <w:p w14:paraId="65E2B714" w14:textId="77777777" w:rsidR="008F5D6C" w:rsidRPr="00CD503C" w:rsidRDefault="008F5D6C" w:rsidP="008F5D6C">
      <w:pPr>
        <w:spacing w:after="0" w:line="240" w:lineRule="auto"/>
        <w:jc w:val="both"/>
        <w:rPr>
          <w:b/>
          <w:color w:val="4472C4"/>
          <w:sz w:val="28"/>
          <w:szCs w:val="28"/>
          <w:lang w:val="sr-Latn-ME"/>
        </w:rPr>
      </w:pPr>
    </w:p>
    <w:p w14:paraId="45967539" w14:textId="199BA419" w:rsidR="008F5D6C" w:rsidRDefault="008F5D6C" w:rsidP="008F5D6C">
      <w:pPr>
        <w:spacing w:after="0" w:line="240" w:lineRule="auto"/>
        <w:jc w:val="both"/>
        <w:rPr>
          <w:b/>
          <w:color w:val="4472C4"/>
          <w:sz w:val="28"/>
          <w:szCs w:val="28"/>
          <w:lang w:val="sr-Latn-ME"/>
        </w:rPr>
      </w:pPr>
    </w:p>
    <w:p w14:paraId="02F31DA4" w14:textId="77777777" w:rsidR="008F5D6C" w:rsidRPr="00CD503C" w:rsidRDefault="008F5D6C" w:rsidP="008F5D6C">
      <w:pPr>
        <w:spacing w:after="0" w:line="240" w:lineRule="auto"/>
        <w:jc w:val="both"/>
        <w:rPr>
          <w:b/>
          <w:color w:val="4472C4"/>
          <w:sz w:val="28"/>
          <w:szCs w:val="28"/>
          <w:lang w:val="sr-Latn-ME"/>
        </w:rPr>
      </w:pPr>
    </w:p>
    <w:p w14:paraId="381BE852" w14:textId="77777777" w:rsidR="008F5D6C" w:rsidRPr="00CD503C" w:rsidRDefault="008F5D6C" w:rsidP="008F5D6C">
      <w:pPr>
        <w:spacing w:after="0" w:line="240" w:lineRule="auto"/>
        <w:jc w:val="both"/>
        <w:rPr>
          <w:b/>
          <w:color w:val="4472C4"/>
          <w:sz w:val="28"/>
          <w:szCs w:val="28"/>
          <w:lang w:val="sr-Latn-ME"/>
        </w:rPr>
      </w:pPr>
    </w:p>
    <w:p w14:paraId="21AC58C0" w14:textId="77777777" w:rsidR="008F5D6C" w:rsidRPr="00CD503C" w:rsidRDefault="008F5D6C" w:rsidP="008F5D6C">
      <w:pPr>
        <w:spacing w:after="0" w:line="240" w:lineRule="auto"/>
        <w:jc w:val="both"/>
        <w:rPr>
          <w:b/>
          <w:color w:val="4472C4"/>
          <w:sz w:val="28"/>
          <w:szCs w:val="28"/>
          <w:lang w:val="sr-Latn-ME"/>
        </w:rPr>
      </w:pPr>
    </w:p>
    <w:p w14:paraId="6BD571BF" w14:textId="7413BBF2" w:rsidR="008F5D6C" w:rsidRPr="00CD503C" w:rsidRDefault="008F5D6C" w:rsidP="008F5D6C">
      <w:pPr>
        <w:spacing w:after="0" w:line="240" w:lineRule="auto"/>
        <w:jc w:val="center"/>
        <w:rPr>
          <w:b/>
          <w:sz w:val="28"/>
          <w:szCs w:val="28"/>
          <w:lang w:val="sr-Latn-ME"/>
        </w:rPr>
      </w:pPr>
      <w:bookmarkStart w:id="2" w:name="_Hlk166565913"/>
      <w:r w:rsidRPr="00CD503C">
        <w:rPr>
          <w:b/>
          <w:sz w:val="28"/>
          <w:szCs w:val="28"/>
          <w:lang w:val="sr-Latn-ME"/>
        </w:rPr>
        <w:t xml:space="preserve">Podgorica, </w:t>
      </w:r>
      <w:r w:rsidR="000F3FFF">
        <w:rPr>
          <w:b/>
          <w:sz w:val="28"/>
          <w:szCs w:val="28"/>
          <w:lang w:val="sr-Latn-ME"/>
        </w:rPr>
        <w:t>avgust</w:t>
      </w:r>
      <w:r w:rsidRPr="00CD503C">
        <w:rPr>
          <w:b/>
          <w:sz w:val="28"/>
          <w:szCs w:val="28"/>
          <w:lang w:val="sr-Latn-ME"/>
        </w:rPr>
        <w:t xml:space="preserve"> 202</w:t>
      </w:r>
      <w:r w:rsidR="000F3FFF">
        <w:rPr>
          <w:b/>
          <w:sz w:val="28"/>
          <w:szCs w:val="28"/>
          <w:lang w:val="sr-Latn-ME"/>
        </w:rPr>
        <w:t>5</w:t>
      </w:r>
      <w:r w:rsidRPr="00CD503C">
        <w:rPr>
          <w:b/>
          <w:sz w:val="28"/>
          <w:szCs w:val="28"/>
          <w:lang w:val="sr-Latn-ME"/>
        </w:rPr>
        <w:t>. godine</w:t>
      </w:r>
    </w:p>
    <w:bookmarkEnd w:id="2"/>
    <w:p w14:paraId="35352AB9" w14:textId="08355049" w:rsidR="008F5D6C" w:rsidRPr="00B9316D" w:rsidRDefault="008F5D6C" w:rsidP="008F5D6C">
      <w:pPr>
        <w:spacing w:after="120" w:line="240" w:lineRule="auto"/>
        <w:jc w:val="both"/>
        <w:rPr>
          <w:sz w:val="24"/>
          <w:szCs w:val="24"/>
          <w:lang w:val="sr-Latn-ME"/>
        </w:rPr>
      </w:pPr>
      <w:r w:rsidRPr="00B9316D">
        <w:rPr>
          <w:sz w:val="24"/>
          <w:szCs w:val="24"/>
          <w:lang w:val="sr-Latn-ME"/>
        </w:rPr>
        <w:lastRenderedPageBreak/>
        <w:t>Strategija regionalnog razvoja predstavlja osnovni planski dokument politike regionalnog razvoja kojim se utvrđuju ciljevi, prioriteti i aktivnosti radi smanjivanja regionalnih nejednakosti.</w:t>
      </w:r>
    </w:p>
    <w:p w14:paraId="53B4D319" w14:textId="77777777" w:rsidR="008F5D6C" w:rsidRPr="00B9316D" w:rsidRDefault="008F5D6C" w:rsidP="008F5D6C">
      <w:pPr>
        <w:spacing w:after="120" w:line="240" w:lineRule="auto"/>
        <w:jc w:val="both"/>
        <w:rPr>
          <w:sz w:val="24"/>
          <w:szCs w:val="24"/>
          <w:lang w:val="sr-Latn-ME"/>
        </w:rPr>
      </w:pPr>
      <w:r w:rsidRPr="00B9316D">
        <w:rPr>
          <w:sz w:val="24"/>
          <w:szCs w:val="24"/>
          <w:lang w:val="sr-Latn-ME"/>
        </w:rPr>
        <w:t>Strategijom regionalnog razvoja Crne Gore 2023-2027, donijetom u julu 2023. godine, definisana je vizija „Ravnomjerniji regionalni razvoj za život po mjeri čovjeka, zasnovan na konkurentnosti, inovativnosti, unaprjeđenju ljudskog kapitala, digitalizaciji, dekarbonizaciji i socijalnoj inkluziji“. Takođe, definisan</w:t>
      </w:r>
      <w:r>
        <w:rPr>
          <w:sz w:val="24"/>
          <w:szCs w:val="24"/>
          <w:lang w:val="sr-Latn-ME"/>
        </w:rPr>
        <w:t>i</w:t>
      </w:r>
      <w:r w:rsidRPr="00B9316D">
        <w:rPr>
          <w:sz w:val="24"/>
          <w:szCs w:val="24"/>
          <w:lang w:val="sr-Latn-ME"/>
        </w:rPr>
        <w:t xml:space="preserve"> su strateški i operativni ciljevi usmjereni na dostizanje vizije regionalnog razvoja na nivou Crne Gore u cjelini.</w:t>
      </w:r>
    </w:p>
    <w:p w14:paraId="5B134264" w14:textId="77777777" w:rsidR="008F5D6C" w:rsidRPr="00B9316D" w:rsidRDefault="008F5D6C" w:rsidP="008F5D6C">
      <w:pPr>
        <w:numPr>
          <w:ilvl w:val="0"/>
          <w:numId w:val="8"/>
        </w:numPr>
        <w:spacing w:after="0" w:line="240" w:lineRule="auto"/>
        <w:jc w:val="both"/>
        <w:rPr>
          <w:sz w:val="24"/>
          <w:szCs w:val="24"/>
          <w:lang w:val="sr-Latn-ME"/>
        </w:rPr>
      </w:pPr>
      <w:r w:rsidRPr="00B9316D">
        <w:rPr>
          <w:rFonts w:cs="Calibri"/>
          <w:b/>
          <w:iCs/>
          <w:sz w:val="24"/>
          <w:szCs w:val="24"/>
          <w:lang w:val="sr-Latn-ME"/>
        </w:rPr>
        <w:t>STRATEŠKI CILJ 1 (SC1):</w:t>
      </w:r>
      <w:r w:rsidRPr="00B9316D">
        <w:rPr>
          <w:rFonts w:cs="Calibri"/>
          <w:iCs/>
          <w:sz w:val="24"/>
          <w:szCs w:val="24"/>
          <w:lang w:val="sr-Latn-ME"/>
        </w:rPr>
        <w:t xml:space="preserve"> </w:t>
      </w:r>
      <w:r w:rsidRPr="00B9316D">
        <w:rPr>
          <w:sz w:val="24"/>
          <w:szCs w:val="24"/>
          <w:lang w:val="sr-Latn-ME"/>
        </w:rPr>
        <w:t>Jačanje funkcionalnosti JLS kroz sistemsko upravljanje regionalnim razvojem;</w:t>
      </w:r>
    </w:p>
    <w:p w14:paraId="0CE6EE24" w14:textId="77777777" w:rsidR="008F5D6C" w:rsidRPr="00B9316D" w:rsidRDefault="008F5D6C" w:rsidP="008F5D6C">
      <w:pPr>
        <w:numPr>
          <w:ilvl w:val="0"/>
          <w:numId w:val="8"/>
        </w:numPr>
        <w:spacing w:after="0" w:line="240" w:lineRule="auto"/>
        <w:jc w:val="both"/>
        <w:rPr>
          <w:b/>
          <w:sz w:val="24"/>
          <w:szCs w:val="24"/>
          <w:lang w:val="sr-Latn-ME"/>
        </w:rPr>
      </w:pPr>
      <w:r w:rsidRPr="00B9316D">
        <w:rPr>
          <w:b/>
          <w:sz w:val="24"/>
          <w:szCs w:val="24"/>
          <w:lang w:val="sr-Latn-ME"/>
        </w:rPr>
        <w:t xml:space="preserve">STRATEŠKI CILJ 2 (SC2): </w:t>
      </w:r>
      <w:r w:rsidRPr="00B9316D">
        <w:rPr>
          <w:sz w:val="24"/>
          <w:szCs w:val="24"/>
          <w:lang w:val="sr-Latn-ME"/>
        </w:rPr>
        <w:t xml:space="preserve">Ostvarenje održivog ekonomskog razvoja regiona kroz jačanje ljudskih potencijala i podsticanje zapošljavanja </w:t>
      </w:r>
      <w:r w:rsidRPr="00B9316D">
        <w:rPr>
          <w:bCs/>
          <w:sz w:val="24"/>
          <w:szCs w:val="24"/>
          <w:lang w:val="sr-Latn-ME"/>
        </w:rPr>
        <w:t>radi</w:t>
      </w:r>
      <w:r w:rsidRPr="00B9316D">
        <w:rPr>
          <w:sz w:val="24"/>
          <w:szCs w:val="24"/>
          <w:lang w:val="sr-Latn-ME"/>
        </w:rPr>
        <w:t xml:space="preserve"> poboljšanja kvaliteta života;</w:t>
      </w:r>
      <w:r w:rsidRPr="00B9316D">
        <w:rPr>
          <w:b/>
          <w:sz w:val="24"/>
          <w:szCs w:val="24"/>
          <w:lang w:val="sr-Latn-ME"/>
        </w:rPr>
        <w:t xml:space="preserve"> </w:t>
      </w:r>
    </w:p>
    <w:p w14:paraId="124A9F91" w14:textId="77777777" w:rsidR="008F5D6C" w:rsidRPr="00B9316D" w:rsidRDefault="008F5D6C" w:rsidP="008F5D6C">
      <w:pPr>
        <w:numPr>
          <w:ilvl w:val="0"/>
          <w:numId w:val="8"/>
        </w:numPr>
        <w:spacing w:after="0" w:line="240" w:lineRule="auto"/>
        <w:jc w:val="both"/>
        <w:rPr>
          <w:b/>
          <w:sz w:val="24"/>
          <w:szCs w:val="24"/>
          <w:lang w:val="sr-Latn-ME"/>
        </w:rPr>
      </w:pPr>
      <w:r w:rsidRPr="00B9316D">
        <w:rPr>
          <w:b/>
          <w:sz w:val="24"/>
          <w:szCs w:val="24"/>
          <w:lang w:val="sr-Latn-ME"/>
        </w:rPr>
        <w:t xml:space="preserve">STRATEŠKI CILJ 3 (SC3): </w:t>
      </w:r>
      <w:r w:rsidRPr="00B9316D">
        <w:rPr>
          <w:sz w:val="24"/>
          <w:szCs w:val="24"/>
          <w:lang w:val="sr-Latn-ME"/>
        </w:rPr>
        <w:t>Povećanje konkurentnosti regiona zasnovano na unaprjeđenju infrastrukture, poboljšanju poslovnog ambijenta i razvoj prioritetnih sektora i sektora sa potencijalom rasta.</w:t>
      </w:r>
    </w:p>
    <w:p w14:paraId="53D831E6" w14:textId="77777777" w:rsidR="008F5D6C" w:rsidRPr="00B9316D" w:rsidRDefault="008F5D6C" w:rsidP="008F5D6C">
      <w:pPr>
        <w:spacing w:after="120" w:line="240" w:lineRule="auto"/>
        <w:jc w:val="both"/>
        <w:rPr>
          <w:sz w:val="24"/>
          <w:szCs w:val="24"/>
          <w:lang w:val="sr-Latn-ME"/>
        </w:rPr>
      </w:pPr>
    </w:p>
    <w:p w14:paraId="7EEFBA39" w14:textId="74729234" w:rsidR="00F033CA" w:rsidRPr="00D04D18" w:rsidRDefault="000A3802" w:rsidP="008F5D6C">
      <w:pPr>
        <w:spacing w:after="120" w:line="240" w:lineRule="auto"/>
        <w:jc w:val="both"/>
        <w:rPr>
          <w:color w:val="FF0000"/>
          <w:sz w:val="24"/>
          <w:szCs w:val="24"/>
          <w:lang w:val="sr-Latn-ME"/>
        </w:rPr>
      </w:pPr>
      <w:r>
        <w:rPr>
          <w:sz w:val="24"/>
          <w:szCs w:val="24"/>
          <w:lang w:val="sr-Latn-ME"/>
        </w:rPr>
        <w:t>S</w:t>
      </w:r>
      <w:r w:rsidR="008F5D6C" w:rsidRPr="00B9316D">
        <w:rPr>
          <w:sz w:val="24"/>
          <w:szCs w:val="24"/>
          <w:lang w:val="sr-Latn-ME"/>
        </w:rPr>
        <w:t>trategij</w:t>
      </w:r>
      <w:r>
        <w:rPr>
          <w:sz w:val="24"/>
          <w:szCs w:val="24"/>
          <w:lang w:val="sr-Latn-ME"/>
        </w:rPr>
        <w:t>u</w:t>
      </w:r>
      <w:r w:rsidR="008F5D6C" w:rsidRPr="00B9316D">
        <w:rPr>
          <w:sz w:val="24"/>
          <w:szCs w:val="24"/>
          <w:lang w:val="sr-Latn-ME"/>
        </w:rPr>
        <w:t xml:space="preserve"> </w:t>
      </w:r>
      <w:r>
        <w:rPr>
          <w:sz w:val="24"/>
          <w:szCs w:val="24"/>
          <w:lang w:val="sr-Latn-ME"/>
        </w:rPr>
        <w:t xml:space="preserve">prate </w:t>
      </w:r>
      <w:r w:rsidR="008F5D6C" w:rsidRPr="00B9316D">
        <w:rPr>
          <w:sz w:val="24"/>
          <w:szCs w:val="24"/>
          <w:lang w:val="sr-Latn-ME"/>
        </w:rPr>
        <w:t>akcioni plan</w:t>
      </w:r>
      <w:r>
        <w:rPr>
          <w:sz w:val="24"/>
          <w:szCs w:val="24"/>
          <w:lang w:val="sr-Latn-ME"/>
        </w:rPr>
        <w:t>ovi</w:t>
      </w:r>
      <w:r w:rsidR="008F5D6C" w:rsidRPr="00B9316D">
        <w:rPr>
          <w:sz w:val="24"/>
          <w:szCs w:val="24"/>
          <w:lang w:val="sr-Latn-ME"/>
        </w:rPr>
        <w:t xml:space="preserve"> sa pripadajućim aktivnostima, kako bi se omogućilo efikasno sprovođenje strategije, koordinacija aktivnosti svih relevantnih aktera i alokacija potrebnih sredstava za realizaciju aktivnosti. Akcioni plan predstavlja operativni mehanizam za implemetaciju strategije, definišući konkretne aktivnosti, rokove, odgovorne subjekte i sredstva za realizaciju predviđenih aktivnosti.</w:t>
      </w:r>
      <w:r w:rsidR="00F033CA">
        <w:rPr>
          <w:sz w:val="24"/>
          <w:szCs w:val="24"/>
          <w:lang w:val="sr-Latn-ME"/>
        </w:rPr>
        <w:t xml:space="preserve"> Prilikom donošenja Strategije 2023. godine, istu je pratio i Akcioni plan za 2023. godinu, o čijoj realizaciji smo izvijestili. Akcioni plan za 2024. godinu nije usvojen. Prvobitno, rađeno je na dvogodišnjem Akcinom planu 2024-2025. godina, da bi usljed </w:t>
      </w:r>
      <w:r w:rsidR="00F033CA" w:rsidRPr="00BA28D4">
        <w:rPr>
          <w:sz w:val="24"/>
          <w:szCs w:val="24"/>
          <w:lang w:val="sr-Latn-ME"/>
        </w:rPr>
        <w:t>reorganizacije državnih organa, čime su neki od projekata planiranih za 2025. godinu primijenili nadležni organ, moguće i dinamiku realizacije, kao i opredijeljeni iznos sredstava, resor se odlučio za izadi jednogodišnji Akcioni plan za 2024. godinu, što je zahtijevalo vrijeme za korekcije i probavljanje novih mišljenja od značajnog broja resora. Ušlo se u IV kvartal, tako da Akcioni plan finalno nije procesuiran prema Vladi</w:t>
      </w:r>
      <w:r w:rsidR="00D04D18" w:rsidRPr="00BA28D4">
        <w:rPr>
          <w:sz w:val="24"/>
          <w:szCs w:val="24"/>
          <w:lang w:val="sr-Latn-ME"/>
        </w:rPr>
        <w:t xml:space="preserve">. Dalje, ministarstvo je pripremilo Izvještaj o realizaciji Strategije u 2024. godini, i isti je usvojen od strane Vlade, uz specifičnost što izvještaj nije mogao sadržati podatke o stepenu realizacije u odnosu na Plan, s obzirom da Akcioni plan nije usvijen. </w:t>
      </w:r>
    </w:p>
    <w:p w14:paraId="04B61268" w14:textId="31C99E6A" w:rsidR="008F5D6C" w:rsidRPr="00B9316D" w:rsidRDefault="000A3802" w:rsidP="008F5D6C">
      <w:pPr>
        <w:spacing w:after="120" w:line="240" w:lineRule="auto"/>
        <w:jc w:val="both"/>
        <w:rPr>
          <w:sz w:val="24"/>
          <w:szCs w:val="24"/>
          <w:lang w:val="sr-Latn-ME"/>
        </w:rPr>
      </w:pPr>
      <w:r>
        <w:rPr>
          <w:sz w:val="24"/>
          <w:szCs w:val="24"/>
          <w:lang w:val="sr-Latn-ME"/>
        </w:rPr>
        <w:t>Cilj ovog resora u domenu politike regionalnog razvoja jeste unapređenje zakonskog i strateškog okvira ove politike, na čemu se sprovode aktivnosti od samog formiranja ministarstva. Stoga, prvobitno je rađeno na novom zakonskom rješenju, kako bi se analogno sprovela i revizija Strategije, što je bila namjera ministarstva, pretočena u obaveze Programa rada Vlade za 2025. godinu. Dakle, u I kvartalu bilo je planirano donošenje novog Zakona o regionalnom razvoju. Međutim, iako je Nacrt zakona bio pripremljen početkom godine, kada je ubrzo sprovedena</w:t>
      </w:r>
      <w:r w:rsidR="00D04D18">
        <w:rPr>
          <w:sz w:val="24"/>
          <w:szCs w:val="24"/>
          <w:lang w:val="sr-Latn-ME"/>
        </w:rPr>
        <w:t xml:space="preserve"> i</w:t>
      </w:r>
      <w:r>
        <w:rPr>
          <w:sz w:val="24"/>
          <w:szCs w:val="24"/>
          <w:lang w:val="sr-Latn-ME"/>
        </w:rPr>
        <w:t xml:space="preserve"> Javna rasprava, proces usklađivanja Predloga zakona sa svim potrebnim resorima prilično je potrajala, tj. i dalje je u toku. Ovakva neplanirana dinamika sa Zakonom, uticala je na dinamiku</w:t>
      </w:r>
      <w:r w:rsidR="00D04D18">
        <w:rPr>
          <w:sz w:val="24"/>
          <w:szCs w:val="24"/>
          <w:lang w:val="sr-Latn-ME"/>
        </w:rPr>
        <w:t xml:space="preserve">, tj. odlaganje </w:t>
      </w:r>
      <w:r>
        <w:rPr>
          <w:sz w:val="24"/>
          <w:szCs w:val="24"/>
          <w:lang w:val="sr-Latn-ME"/>
        </w:rPr>
        <w:t>drugih aktivnosti. Takođe, po Programu rada Vlade, za II kvartal bila je planirana revizija Strategije regionalnog razvoja za period 2023-2027, uz Akcioni plan za 2025. godinu.</w:t>
      </w:r>
      <w:r w:rsidR="00D04D18">
        <w:rPr>
          <w:sz w:val="24"/>
          <w:szCs w:val="24"/>
          <w:lang w:val="sr-Latn-ME"/>
        </w:rPr>
        <w:t xml:space="preserve"> Shodno prethodno navedenom, </w:t>
      </w:r>
      <w:r>
        <w:rPr>
          <w:sz w:val="24"/>
          <w:szCs w:val="24"/>
          <w:lang w:val="sr-Latn-ME"/>
        </w:rPr>
        <w:t>kako se revizija Srategije pr</w:t>
      </w:r>
      <w:r w:rsidR="00D04D18">
        <w:rPr>
          <w:sz w:val="24"/>
          <w:szCs w:val="24"/>
          <w:lang w:val="sr-Latn-ME"/>
        </w:rPr>
        <w:t>olongirala</w:t>
      </w:r>
      <w:r>
        <w:rPr>
          <w:sz w:val="24"/>
          <w:szCs w:val="24"/>
          <w:lang w:val="sr-Latn-ME"/>
        </w:rPr>
        <w:t xml:space="preserve">, resor se opredijelio da u </w:t>
      </w:r>
      <w:r w:rsidR="00BA28D4" w:rsidRPr="00BA28D4">
        <w:rPr>
          <w:sz w:val="24"/>
          <w:szCs w:val="24"/>
          <w:lang w:val="sr-Latn-ME"/>
        </w:rPr>
        <w:t>aprilu</w:t>
      </w:r>
      <w:r w:rsidRPr="00BA28D4">
        <w:rPr>
          <w:sz w:val="24"/>
          <w:szCs w:val="24"/>
          <w:lang w:val="sr-Latn-ME"/>
        </w:rPr>
        <w:t xml:space="preserve"> za</w:t>
      </w:r>
      <w:r>
        <w:rPr>
          <w:sz w:val="24"/>
          <w:szCs w:val="24"/>
          <w:lang w:val="sr-Latn-ME"/>
        </w:rPr>
        <w:t xml:space="preserve">počne proceduru pripreme Akcionog plana za 2025. godinu, po važećoj Strategiji.  </w:t>
      </w:r>
    </w:p>
    <w:p w14:paraId="6FF20699" w14:textId="529A8894" w:rsidR="008F5D6C" w:rsidRPr="00DD1EC9" w:rsidRDefault="00F033CA" w:rsidP="008F5D6C">
      <w:pPr>
        <w:spacing w:after="120" w:line="240" w:lineRule="auto"/>
        <w:jc w:val="both"/>
        <w:rPr>
          <w:color w:val="FF0000"/>
          <w:sz w:val="24"/>
          <w:szCs w:val="24"/>
          <w:lang w:val="sr-Latn-ME"/>
        </w:rPr>
      </w:pPr>
      <w:r>
        <w:rPr>
          <w:sz w:val="24"/>
          <w:szCs w:val="24"/>
          <w:lang w:val="sr-Latn-ME"/>
        </w:rPr>
        <w:t>Stoga, u</w:t>
      </w:r>
      <w:r w:rsidR="008F5D6C" w:rsidRPr="00B9316D">
        <w:rPr>
          <w:sz w:val="24"/>
          <w:szCs w:val="24"/>
          <w:lang w:val="sr-Latn-ME"/>
        </w:rPr>
        <w:t xml:space="preserve"> cilju implementacije Strategije regionalnog razvoja Crne Gore za period 2023-2027. godine</w:t>
      </w:r>
      <w:r w:rsidR="008F5D6C">
        <w:rPr>
          <w:sz w:val="24"/>
          <w:szCs w:val="24"/>
          <w:lang w:val="sr-Latn-ME"/>
        </w:rPr>
        <w:t xml:space="preserve">, Ministarstvo </w:t>
      </w:r>
      <w:r w:rsidR="008F5D6C" w:rsidRPr="00B9316D">
        <w:rPr>
          <w:sz w:val="24"/>
          <w:szCs w:val="24"/>
          <w:lang w:val="sr-Latn-ME"/>
        </w:rPr>
        <w:t xml:space="preserve">regionalno-investicionog razvoja i saradnje sa nevladinim organizacijama </w:t>
      </w:r>
      <w:r w:rsidR="000F3FFF">
        <w:rPr>
          <w:sz w:val="24"/>
          <w:szCs w:val="24"/>
          <w:lang w:val="sr-Latn-ME"/>
        </w:rPr>
        <w:t>sačinilo je</w:t>
      </w:r>
      <w:r w:rsidR="008F5D6C" w:rsidRPr="00B9316D">
        <w:rPr>
          <w:sz w:val="24"/>
          <w:szCs w:val="24"/>
          <w:lang w:val="sr-Latn-ME"/>
        </w:rPr>
        <w:t xml:space="preserve"> Akcioni plan za 202</w:t>
      </w:r>
      <w:r w:rsidR="000F3FFF">
        <w:rPr>
          <w:sz w:val="24"/>
          <w:szCs w:val="24"/>
          <w:lang w:val="sr-Latn-ME"/>
        </w:rPr>
        <w:t>5</w:t>
      </w:r>
      <w:r w:rsidR="008F5D6C" w:rsidRPr="00B9316D">
        <w:rPr>
          <w:sz w:val="24"/>
          <w:szCs w:val="24"/>
          <w:lang w:val="sr-Latn-ME"/>
        </w:rPr>
        <w:t xml:space="preserve">. godinu. Akcioni plan pripremljen je na osnovu prikupljenih podataka od strane organa i </w:t>
      </w:r>
      <w:r w:rsidR="008F5D6C">
        <w:rPr>
          <w:color w:val="000000"/>
          <w:sz w:val="24"/>
          <w:szCs w:val="24"/>
          <w:lang w:val="sr-Latn-ME"/>
        </w:rPr>
        <w:t>organizacija uključenih u planiranje i sprovođenje politike regionalnog razvoja</w:t>
      </w:r>
      <w:r w:rsidR="000A3802">
        <w:rPr>
          <w:color w:val="000000"/>
          <w:sz w:val="24"/>
          <w:szCs w:val="24"/>
          <w:lang w:val="sr-Latn-ME"/>
        </w:rPr>
        <w:t xml:space="preserve"> shodno Zakonu o regionalnom razvoju</w:t>
      </w:r>
      <w:r w:rsidR="008F5D6C">
        <w:rPr>
          <w:color w:val="000000"/>
          <w:sz w:val="24"/>
          <w:szCs w:val="24"/>
          <w:lang w:val="sr-Latn-ME"/>
        </w:rPr>
        <w:t xml:space="preserve">, a takođe </w:t>
      </w:r>
      <w:r w:rsidR="00DD1EC9">
        <w:rPr>
          <w:color w:val="000000"/>
          <w:sz w:val="24"/>
          <w:szCs w:val="24"/>
          <w:lang w:val="sr-Latn-ME"/>
        </w:rPr>
        <w:t>ispoštovana</w:t>
      </w:r>
      <w:r w:rsidR="008F5D6C">
        <w:rPr>
          <w:color w:val="000000"/>
          <w:sz w:val="24"/>
          <w:szCs w:val="24"/>
          <w:lang w:val="sr-Latn-ME"/>
        </w:rPr>
        <w:t xml:space="preserve"> je praksa </w:t>
      </w:r>
      <w:r w:rsidR="008F5D6C">
        <w:rPr>
          <w:color w:val="000000"/>
          <w:sz w:val="24"/>
          <w:szCs w:val="24"/>
          <w:lang w:val="sr-Latn-ME"/>
        </w:rPr>
        <w:lastRenderedPageBreak/>
        <w:t>prikupljanja podataka i od strane jedinica lokalne samouprave</w:t>
      </w:r>
      <w:r w:rsidR="00BA28D4">
        <w:rPr>
          <w:color w:val="000000"/>
          <w:sz w:val="24"/>
          <w:szCs w:val="24"/>
          <w:lang w:val="sr-Latn-ME"/>
        </w:rPr>
        <w:t xml:space="preserve">. </w:t>
      </w:r>
      <w:r w:rsidR="00D04D18">
        <w:rPr>
          <w:color w:val="000000"/>
          <w:sz w:val="24"/>
          <w:szCs w:val="24"/>
          <w:lang w:val="sr-Latn-ME"/>
        </w:rPr>
        <w:t xml:space="preserve">Iako svjesni da donošenje Akcionog plana u III kvartalu nije blagovremeno, želimo stvoriti osnov za izvještavanje u 2026. godini. Takođe, dobijene informacije u procesu pripreme Plana, koje su u istom i notirane, imaju svoju vrijednost kao input za reviziju Strategije na kojoj ministarstvo trenutno radi. </w:t>
      </w:r>
    </w:p>
    <w:p w14:paraId="55AA9014" w14:textId="239F674C" w:rsidR="008F5D6C" w:rsidRPr="00464350" w:rsidRDefault="008F5D6C" w:rsidP="008F5D6C">
      <w:pPr>
        <w:spacing w:after="120" w:line="240" w:lineRule="auto"/>
        <w:jc w:val="both"/>
        <w:rPr>
          <w:sz w:val="24"/>
          <w:szCs w:val="24"/>
          <w:lang w:val="sr-Latn-ME"/>
        </w:rPr>
      </w:pPr>
      <w:r w:rsidRPr="00464350">
        <w:rPr>
          <w:sz w:val="24"/>
          <w:szCs w:val="24"/>
          <w:lang w:val="sr-Latn-ME"/>
        </w:rPr>
        <w:t xml:space="preserve">Proces izrade Akcionog plana imao je nekoliko izazova, i to: podaci dobijeni od strane državnih organa i jedinica lokalne samouprave nerijetko su bili neadekvatni, što je iziskivalo nekoliko interakcija sa resorima u cilju njihovog unapređenja, istovremeno prikupljanje podataka na nivou resora od strane članova Radne grupe, često je bilo problematično; isti problem bio je prisutan i u slučaju podataka dobijenih od strane lokalnih samouprava, pri čemu njih 5 nije dostavilo svoje inpute: </w:t>
      </w:r>
      <w:r w:rsidR="00464350">
        <w:rPr>
          <w:sz w:val="24"/>
          <w:szCs w:val="24"/>
          <w:lang w:val="sr-Latn-ME"/>
        </w:rPr>
        <w:t xml:space="preserve">Plužine, </w:t>
      </w:r>
      <w:r w:rsidRPr="00464350">
        <w:rPr>
          <w:sz w:val="24"/>
          <w:szCs w:val="24"/>
          <w:lang w:val="sr-Latn-ME"/>
        </w:rPr>
        <w:t xml:space="preserve"> Šavnik,  Budva</w:t>
      </w:r>
      <w:r w:rsidR="00464350">
        <w:rPr>
          <w:sz w:val="24"/>
          <w:szCs w:val="24"/>
          <w:lang w:val="sr-Latn-ME"/>
        </w:rPr>
        <w:t>, Andrijevica i Zeta, dok su iz Glavnog grada dostav</w:t>
      </w:r>
      <w:r w:rsidR="00B45D96">
        <w:rPr>
          <w:sz w:val="24"/>
          <w:szCs w:val="24"/>
          <w:lang w:val="sr-Latn-ME"/>
        </w:rPr>
        <w:t>ljeni</w:t>
      </w:r>
      <w:r w:rsidR="00464350">
        <w:rPr>
          <w:sz w:val="24"/>
          <w:szCs w:val="24"/>
          <w:lang w:val="sr-Latn-ME"/>
        </w:rPr>
        <w:t xml:space="preserve"> djelimičn</w:t>
      </w:r>
      <w:r w:rsidR="00A45071">
        <w:rPr>
          <w:sz w:val="24"/>
          <w:szCs w:val="24"/>
          <w:lang w:val="sr-Latn-ME"/>
        </w:rPr>
        <w:t>i podaci</w:t>
      </w:r>
      <w:r w:rsidR="00464350">
        <w:rPr>
          <w:sz w:val="24"/>
          <w:szCs w:val="24"/>
          <w:lang w:val="sr-Latn-ME"/>
        </w:rPr>
        <w:t>.</w:t>
      </w:r>
      <w:r w:rsidRPr="00464350">
        <w:rPr>
          <w:sz w:val="24"/>
          <w:szCs w:val="24"/>
          <w:lang w:val="sr-Latn-ME"/>
        </w:rPr>
        <w:t xml:space="preserve"> Dakle, pored značajnog napora za prikupljanje potrebnih podataka, Akcioni plan ne sadrži sve projekte čiju bi realizaciju mogao da tretira.  </w:t>
      </w:r>
    </w:p>
    <w:p w14:paraId="6BADC6AC" w14:textId="261A8AC5" w:rsidR="008F5D6C" w:rsidRPr="00B9316D" w:rsidRDefault="008F5D6C" w:rsidP="008A6A38">
      <w:pPr>
        <w:jc w:val="both"/>
        <w:rPr>
          <w:sz w:val="24"/>
          <w:szCs w:val="24"/>
          <w:lang w:val="sr-Latn-ME"/>
        </w:rPr>
      </w:pPr>
      <w:r w:rsidRPr="00464350">
        <w:rPr>
          <w:sz w:val="24"/>
          <w:szCs w:val="24"/>
          <w:lang w:val="sr-Latn-ME"/>
        </w:rPr>
        <w:t xml:space="preserve">Polazeći od prepoznatih izazova u realizaciji strategije i </w:t>
      </w:r>
      <w:r w:rsidRPr="00BA28D4">
        <w:rPr>
          <w:sz w:val="24"/>
          <w:szCs w:val="24"/>
          <w:lang w:val="sr-Latn-ME"/>
        </w:rPr>
        <w:t xml:space="preserve">izradi akcionih planova, </w:t>
      </w:r>
      <w:r w:rsidR="00D04D18" w:rsidRPr="00BA28D4">
        <w:rPr>
          <w:sz w:val="24"/>
          <w:szCs w:val="24"/>
          <w:lang w:val="sr-Latn-ME"/>
        </w:rPr>
        <w:t xml:space="preserve">trenutno se sprovodi proces revizije Strategije,  </w:t>
      </w:r>
      <w:r w:rsidRPr="00BA28D4">
        <w:rPr>
          <w:sz w:val="24"/>
          <w:szCs w:val="24"/>
          <w:lang w:val="sr-Latn-ME"/>
        </w:rPr>
        <w:t>analizira</w:t>
      </w:r>
      <w:r w:rsidR="00D04D18" w:rsidRPr="00BA28D4">
        <w:rPr>
          <w:sz w:val="24"/>
          <w:szCs w:val="24"/>
          <w:lang w:val="sr-Latn-ME"/>
        </w:rPr>
        <w:t>ju</w:t>
      </w:r>
      <w:r w:rsidRPr="00BA28D4">
        <w:rPr>
          <w:sz w:val="24"/>
          <w:szCs w:val="24"/>
          <w:lang w:val="sr-Latn-ME"/>
        </w:rPr>
        <w:t xml:space="preserve"> i preispit</w:t>
      </w:r>
      <w:r w:rsidR="00D04D18" w:rsidRPr="00BA28D4">
        <w:rPr>
          <w:sz w:val="24"/>
          <w:szCs w:val="24"/>
          <w:lang w:val="sr-Latn-ME"/>
        </w:rPr>
        <w:t>uju</w:t>
      </w:r>
      <w:r w:rsidRPr="00BA28D4">
        <w:rPr>
          <w:sz w:val="24"/>
          <w:szCs w:val="24"/>
          <w:lang w:val="sr-Latn-ME"/>
        </w:rPr>
        <w:t xml:space="preserve"> postavljeni ciljevi i ciljne vrijednosti, kako bi se isti prilagodili i unaprijedili, sa ciljem postavljanja bolje osnove za izradu narednih akcionih planova. </w:t>
      </w:r>
    </w:p>
    <w:p w14:paraId="0A5C07E4" w14:textId="634A74E4" w:rsidR="008F5D6C" w:rsidRPr="00B9316D" w:rsidRDefault="008F5D6C" w:rsidP="008A6A38">
      <w:pPr>
        <w:spacing w:after="120" w:line="240" w:lineRule="auto"/>
        <w:jc w:val="both"/>
        <w:rPr>
          <w:sz w:val="24"/>
          <w:szCs w:val="24"/>
          <w:lang w:val="sr-Latn-ME"/>
        </w:rPr>
      </w:pPr>
      <w:r w:rsidRPr="00B9316D">
        <w:rPr>
          <w:sz w:val="24"/>
          <w:szCs w:val="24"/>
          <w:lang w:val="sr-Latn-ME"/>
        </w:rPr>
        <w:t>Izrada Akcionog plana za 202</w:t>
      </w:r>
      <w:r w:rsidR="00DD1EC9">
        <w:rPr>
          <w:sz w:val="24"/>
          <w:szCs w:val="24"/>
          <w:lang w:val="sr-Latn-ME"/>
        </w:rPr>
        <w:t>5</w:t>
      </w:r>
      <w:r w:rsidRPr="00B9316D">
        <w:rPr>
          <w:sz w:val="24"/>
          <w:szCs w:val="24"/>
          <w:lang w:val="sr-Latn-ME"/>
        </w:rPr>
        <w:t>. godinu</w:t>
      </w:r>
      <w:r>
        <w:rPr>
          <w:sz w:val="24"/>
          <w:szCs w:val="24"/>
          <w:lang w:val="sr-Latn-ME"/>
        </w:rPr>
        <w:t>, kao što je navedeno,</w:t>
      </w:r>
      <w:r w:rsidRPr="00B9316D">
        <w:rPr>
          <w:sz w:val="24"/>
          <w:szCs w:val="24"/>
          <w:lang w:val="sr-Latn-ME"/>
        </w:rPr>
        <w:t xml:space="preserve"> realizovana je uz podršku Radne grupe koju su činili predstavnici organa i organizacija uključenih u planiranje i sprovođenje politike regionalnog razvoja, čiji je zadatak da pruži podršku i koordinira prikupljanje podataka u nadležnosti resora</w:t>
      </w:r>
      <w:r w:rsidR="00DD1EC9">
        <w:rPr>
          <w:sz w:val="24"/>
          <w:szCs w:val="24"/>
          <w:lang w:val="sr-Latn-ME"/>
        </w:rPr>
        <w:t>, kao i predstavnika lokalnih samouprava.</w:t>
      </w:r>
    </w:p>
    <w:p w14:paraId="07A75D18" w14:textId="6C123262" w:rsidR="008F5D6C" w:rsidRDefault="008F5D6C" w:rsidP="008F5D6C">
      <w:pPr>
        <w:spacing w:after="0" w:line="240" w:lineRule="auto"/>
        <w:jc w:val="both"/>
        <w:rPr>
          <w:color w:val="000000"/>
          <w:sz w:val="24"/>
          <w:szCs w:val="24"/>
          <w:lang w:val="sr-Latn-ME"/>
        </w:rPr>
      </w:pPr>
      <w:r w:rsidRPr="00B9316D">
        <w:rPr>
          <w:sz w:val="24"/>
          <w:szCs w:val="24"/>
          <w:lang w:val="sr-Latn-ME"/>
        </w:rPr>
        <w:t>Za sprovođenje Akcionog plana za 202</w:t>
      </w:r>
      <w:r w:rsidR="00DD1EC9">
        <w:rPr>
          <w:sz w:val="24"/>
          <w:szCs w:val="24"/>
          <w:lang w:val="sr-Latn-ME"/>
        </w:rPr>
        <w:t>5</w:t>
      </w:r>
      <w:r w:rsidRPr="00B9316D">
        <w:rPr>
          <w:sz w:val="24"/>
          <w:szCs w:val="24"/>
          <w:lang w:val="sr-Latn-ME"/>
        </w:rPr>
        <w:t>. godinu</w:t>
      </w:r>
      <w:r>
        <w:rPr>
          <w:sz w:val="24"/>
          <w:szCs w:val="24"/>
          <w:lang w:val="sr-Latn-ME"/>
        </w:rPr>
        <w:t xml:space="preserve"> prema raspoloživim podacima</w:t>
      </w:r>
      <w:r w:rsidRPr="00B9316D">
        <w:rPr>
          <w:sz w:val="24"/>
          <w:szCs w:val="24"/>
          <w:lang w:val="sr-Latn-ME"/>
        </w:rPr>
        <w:t xml:space="preserve"> predviđena je </w:t>
      </w:r>
      <w:r>
        <w:rPr>
          <w:color w:val="000000"/>
          <w:sz w:val="24"/>
          <w:szCs w:val="24"/>
          <w:lang w:val="sr-Latn-ME"/>
        </w:rPr>
        <w:t xml:space="preserve">realizacija </w:t>
      </w:r>
      <w:r w:rsidR="00DD1EC9">
        <w:rPr>
          <w:color w:val="000000"/>
          <w:sz w:val="24"/>
          <w:szCs w:val="24"/>
          <w:lang w:val="sr-Latn-ME"/>
        </w:rPr>
        <w:t>72</w:t>
      </w:r>
      <w:r>
        <w:rPr>
          <w:color w:val="000000"/>
          <w:sz w:val="24"/>
          <w:szCs w:val="24"/>
          <w:lang w:val="sr-Latn-ME"/>
        </w:rPr>
        <w:t xml:space="preserve"> aktivnosti. </w:t>
      </w:r>
      <w:r w:rsidRPr="00B9316D">
        <w:rPr>
          <w:sz w:val="24"/>
          <w:szCs w:val="24"/>
          <w:lang w:val="sr-Latn-ME"/>
        </w:rPr>
        <w:t xml:space="preserve"> Za realizaciju predloženih aktivnosti predviđena su finansijska sredstva </w:t>
      </w:r>
      <w:r>
        <w:rPr>
          <w:color w:val="000000"/>
          <w:sz w:val="24"/>
          <w:szCs w:val="24"/>
          <w:lang w:val="sr-Latn-ME"/>
        </w:rPr>
        <w:t xml:space="preserve">u iznosu  </w:t>
      </w:r>
      <w:r w:rsidR="00DD1EC9">
        <w:rPr>
          <w:color w:val="000000"/>
          <w:sz w:val="24"/>
          <w:szCs w:val="24"/>
          <w:lang w:val="sr-Latn-ME"/>
        </w:rPr>
        <w:t>69</w:t>
      </w:r>
      <w:r w:rsidR="00A45071">
        <w:rPr>
          <w:color w:val="000000"/>
          <w:sz w:val="24"/>
          <w:szCs w:val="24"/>
          <w:lang w:val="sr-Latn-ME"/>
        </w:rPr>
        <w:t>9.00</w:t>
      </w:r>
      <w:r w:rsidR="00756CB8">
        <w:rPr>
          <w:color w:val="000000"/>
          <w:sz w:val="24"/>
          <w:szCs w:val="24"/>
          <w:lang w:val="sr-Latn-ME"/>
        </w:rPr>
        <w:t>6</w:t>
      </w:r>
      <w:r w:rsidR="00A45071">
        <w:rPr>
          <w:color w:val="000000"/>
          <w:sz w:val="24"/>
          <w:szCs w:val="24"/>
          <w:lang w:val="sr-Latn-ME"/>
        </w:rPr>
        <w:t>.465,37</w:t>
      </w:r>
      <w:r>
        <w:rPr>
          <w:color w:val="000000"/>
          <w:sz w:val="24"/>
          <w:szCs w:val="24"/>
          <w:lang w:val="sr-Latn-ME"/>
        </w:rPr>
        <w:t xml:space="preserve">€, i to: </w:t>
      </w:r>
    </w:p>
    <w:p w14:paraId="3AAB1C17" w14:textId="5C6F69E7" w:rsidR="008F5D6C" w:rsidRDefault="008F5D6C" w:rsidP="008F5D6C">
      <w:pPr>
        <w:numPr>
          <w:ilvl w:val="0"/>
          <w:numId w:val="9"/>
        </w:numPr>
        <w:spacing w:after="0" w:line="240" w:lineRule="auto"/>
        <w:jc w:val="both"/>
        <w:rPr>
          <w:color w:val="000000"/>
          <w:sz w:val="24"/>
          <w:szCs w:val="24"/>
          <w:lang w:val="sr-Latn-ME"/>
        </w:rPr>
      </w:pPr>
      <w:r>
        <w:rPr>
          <w:color w:val="000000"/>
          <w:sz w:val="24"/>
          <w:szCs w:val="24"/>
          <w:lang w:val="sr-Latn-ME"/>
        </w:rPr>
        <w:t xml:space="preserve">nacionalni budžet – </w:t>
      </w:r>
      <w:r w:rsidR="00DD1EC9">
        <w:rPr>
          <w:color w:val="000000"/>
          <w:sz w:val="24"/>
          <w:szCs w:val="24"/>
          <w:lang w:val="sr-Latn-ME"/>
        </w:rPr>
        <w:t>247.</w:t>
      </w:r>
      <w:r w:rsidR="00F20EFD">
        <w:rPr>
          <w:color w:val="000000"/>
          <w:sz w:val="24"/>
          <w:szCs w:val="24"/>
          <w:lang w:val="sr-Latn-ME"/>
        </w:rPr>
        <w:t>798</w:t>
      </w:r>
      <w:r w:rsidR="00A45071">
        <w:rPr>
          <w:color w:val="000000"/>
          <w:sz w:val="24"/>
          <w:szCs w:val="24"/>
          <w:lang w:val="sr-Latn-ME"/>
        </w:rPr>
        <w:t>.996,97</w:t>
      </w:r>
      <w:r>
        <w:rPr>
          <w:color w:val="000000"/>
          <w:sz w:val="24"/>
          <w:szCs w:val="24"/>
          <w:lang w:val="sr-Latn-ME"/>
        </w:rPr>
        <w:t xml:space="preserve"> </w:t>
      </w:r>
      <w:r>
        <w:rPr>
          <w:rFonts w:cs="Calibri"/>
          <w:color w:val="000000"/>
          <w:sz w:val="24"/>
          <w:szCs w:val="24"/>
          <w:lang w:val="sr-Latn-ME"/>
        </w:rPr>
        <w:t>€</w:t>
      </w:r>
      <w:r w:rsidR="00A45071">
        <w:rPr>
          <w:rFonts w:cs="Calibri"/>
          <w:color w:val="000000"/>
          <w:sz w:val="24"/>
          <w:szCs w:val="24"/>
          <w:lang w:val="sr-Latn-ME"/>
        </w:rPr>
        <w:t xml:space="preserve"> (35,45</w:t>
      </w:r>
      <w:r w:rsidR="00A45071">
        <w:rPr>
          <w:color w:val="000000"/>
          <w:sz w:val="24"/>
          <w:szCs w:val="24"/>
          <w:lang w:val="sr-Latn-ME"/>
        </w:rPr>
        <w:t>%</w:t>
      </w:r>
      <w:r w:rsidR="00A45071">
        <w:rPr>
          <w:rFonts w:cs="Calibri"/>
          <w:color w:val="000000"/>
          <w:sz w:val="24"/>
          <w:szCs w:val="24"/>
          <w:lang w:val="sr-Latn-ME"/>
        </w:rPr>
        <w:t>)</w:t>
      </w:r>
      <w:r>
        <w:rPr>
          <w:rFonts w:cs="Calibri"/>
          <w:color w:val="000000"/>
          <w:sz w:val="24"/>
          <w:szCs w:val="24"/>
          <w:lang w:val="sr-Latn-ME"/>
        </w:rPr>
        <w:t>;</w:t>
      </w:r>
    </w:p>
    <w:p w14:paraId="516164F0" w14:textId="08C73587" w:rsidR="008F5D6C" w:rsidRDefault="008F5D6C" w:rsidP="008F5D6C">
      <w:pPr>
        <w:numPr>
          <w:ilvl w:val="0"/>
          <w:numId w:val="9"/>
        </w:numPr>
        <w:spacing w:after="0" w:line="240" w:lineRule="auto"/>
        <w:jc w:val="both"/>
        <w:rPr>
          <w:color w:val="000000"/>
          <w:sz w:val="24"/>
          <w:szCs w:val="24"/>
          <w:lang w:val="sr-Latn-ME"/>
        </w:rPr>
      </w:pPr>
      <w:r>
        <w:rPr>
          <w:color w:val="000000"/>
          <w:sz w:val="24"/>
          <w:szCs w:val="24"/>
          <w:lang w:val="sr-Latn-ME"/>
        </w:rPr>
        <w:t xml:space="preserve">budžet opština – </w:t>
      </w:r>
      <w:r w:rsidR="00DD1EC9">
        <w:rPr>
          <w:color w:val="000000"/>
          <w:sz w:val="24"/>
          <w:szCs w:val="24"/>
          <w:lang w:val="sr-Latn-ME"/>
        </w:rPr>
        <w:t>28.</w:t>
      </w:r>
      <w:r w:rsidR="00A45071">
        <w:rPr>
          <w:color w:val="000000"/>
          <w:sz w:val="24"/>
          <w:szCs w:val="24"/>
          <w:lang w:val="sr-Latn-ME"/>
        </w:rPr>
        <w:t>962.489,74</w:t>
      </w:r>
      <w:r>
        <w:rPr>
          <w:color w:val="000000"/>
          <w:sz w:val="24"/>
          <w:szCs w:val="24"/>
          <w:lang w:val="sr-Latn-ME"/>
        </w:rPr>
        <w:t xml:space="preserve"> </w:t>
      </w:r>
      <w:r>
        <w:rPr>
          <w:rFonts w:cs="Calibri"/>
          <w:color w:val="000000"/>
          <w:sz w:val="24"/>
          <w:szCs w:val="24"/>
          <w:lang w:val="sr-Latn-ME"/>
        </w:rPr>
        <w:t>€</w:t>
      </w:r>
      <w:r w:rsidR="00A45071">
        <w:rPr>
          <w:rFonts w:cs="Calibri"/>
          <w:color w:val="000000"/>
          <w:sz w:val="24"/>
          <w:szCs w:val="24"/>
          <w:lang w:val="sr-Latn-ME"/>
        </w:rPr>
        <w:t xml:space="preserve"> (4,14</w:t>
      </w:r>
      <w:r w:rsidR="00A45071">
        <w:rPr>
          <w:color w:val="000000"/>
          <w:sz w:val="24"/>
          <w:szCs w:val="24"/>
          <w:lang w:val="sr-Latn-ME"/>
        </w:rPr>
        <w:t>%</w:t>
      </w:r>
      <w:r w:rsidR="00A45071">
        <w:rPr>
          <w:rFonts w:cs="Calibri"/>
          <w:color w:val="000000"/>
          <w:sz w:val="24"/>
          <w:szCs w:val="24"/>
          <w:lang w:val="sr-Latn-ME"/>
        </w:rPr>
        <w:t>)</w:t>
      </w:r>
      <w:r>
        <w:rPr>
          <w:rFonts w:cs="Calibri"/>
          <w:color w:val="000000"/>
          <w:sz w:val="24"/>
          <w:szCs w:val="24"/>
          <w:lang w:val="sr-Latn-ME"/>
        </w:rPr>
        <w:t>;</w:t>
      </w:r>
    </w:p>
    <w:p w14:paraId="206A2913" w14:textId="10FEC510" w:rsidR="008F5D6C" w:rsidRDefault="008F5D6C" w:rsidP="008F5D6C">
      <w:pPr>
        <w:numPr>
          <w:ilvl w:val="0"/>
          <w:numId w:val="9"/>
        </w:numPr>
        <w:spacing w:after="0" w:line="240" w:lineRule="auto"/>
        <w:jc w:val="both"/>
        <w:rPr>
          <w:color w:val="000000"/>
          <w:sz w:val="24"/>
          <w:szCs w:val="24"/>
          <w:lang w:val="sr-Latn-ME"/>
        </w:rPr>
      </w:pPr>
      <w:r>
        <w:rPr>
          <w:color w:val="000000"/>
          <w:sz w:val="24"/>
          <w:szCs w:val="24"/>
          <w:lang w:val="sr-Latn-ME"/>
        </w:rPr>
        <w:t xml:space="preserve">javni sektor – </w:t>
      </w:r>
      <w:r w:rsidR="00DD1EC9">
        <w:rPr>
          <w:color w:val="000000"/>
          <w:sz w:val="24"/>
          <w:szCs w:val="24"/>
          <w:lang w:val="sr-Latn-ME"/>
        </w:rPr>
        <w:t>411.8</w:t>
      </w:r>
      <w:r w:rsidR="00F20EFD">
        <w:rPr>
          <w:color w:val="000000"/>
          <w:sz w:val="24"/>
          <w:szCs w:val="24"/>
          <w:lang w:val="sr-Latn-ME"/>
        </w:rPr>
        <w:t>24</w:t>
      </w:r>
      <w:r w:rsidR="00DD1EC9">
        <w:rPr>
          <w:color w:val="000000"/>
          <w:sz w:val="24"/>
          <w:szCs w:val="24"/>
          <w:lang w:val="sr-Latn-ME"/>
        </w:rPr>
        <w:t>.430,65</w:t>
      </w:r>
      <w:r>
        <w:rPr>
          <w:color w:val="000000"/>
          <w:sz w:val="24"/>
          <w:szCs w:val="24"/>
          <w:lang w:val="sr-Latn-ME"/>
        </w:rPr>
        <w:t xml:space="preserve"> </w:t>
      </w:r>
      <w:r>
        <w:rPr>
          <w:rFonts w:cs="Calibri"/>
          <w:color w:val="000000"/>
          <w:sz w:val="24"/>
          <w:szCs w:val="24"/>
          <w:lang w:val="sr-Latn-ME"/>
        </w:rPr>
        <w:t>€</w:t>
      </w:r>
      <w:r w:rsidR="00A45071">
        <w:rPr>
          <w:rFonts w:cs="Calibri"/>
          <w:color w:val="000000"/>
          <w:sz w:val="24"/>
          <w:szCs w:val="24"/>
          <w:lang w:val="sr-Latn-ME"/>
        </w:rPr>
        <w:t xml:space="preserve"> (58,92</w:t>
      </w:r>
      <w:r w:rsidR="00A45071">
        <w:rPr>
          <w:color w:val="000000"/>
          <w:sz w:val="24"/>
          <w:szCs w:val="24"/>
          <w:lang w:val="sr-Latn-ME"/>
        </w:rPr>
        <w:t>%</w:t>
      </w:r>
      <w:r w:rsidR="00A45071">
        <w:rPr>
          <w:rFonts w:cs="Calibri"/>
          <w:color w:val="000000"/>
          <w:sz w:val="24"/>
          <w:szCs w:val="24"/>
          <w:lang w:val="sr-Latn-ME"/>
        </w:rPr>
        <w:t>)</w:t>
      </w:r>
      <w:r>
        <w:rPr>
          <w:rFonts w:cs="Calibri"/>
          <w:color w:val="000000"/>
          <w:sz w:val="24"/>
          <w:szCs w:val="24"/>
          <w:lang w:val="sr-Latn-ME"/>
        </w:rPr>
        <w:t>;</w:t>
      </w:r>
    </w:p>
    <w:p w14:paraId="23B6883C" w14:textId="5B979789" w:rsidR="008F5D6C" w:rsidRDefault="008F5D6C" w:rsidP="008F5D6C">
      <w:pPr>
        <w:numPr>
          <w:ilvl w:val="0"/>
          <w:numId w:val="9"/>
        </w:numPr>
        <w:spacing w:after="0" w:line="240" w:lineRule="auto"/>
        <w:jc w:val="both"/>
        <w:rPr>
          <w:color w:val="000000"/>
          <w:sz w:val="24"/>
          <w:szCs w:val="24"/>
          <w:lang w:val="sr-Latn-ME"/>
        </w:rPr>
      </w:pPr>
      <w:r>
        <w:rPr>
          <w:color w:val="000000"/>
          <w:sz w:val="24"/>
          <w:szCs w:val="24"/>
          <w:lang w:val="sr-Latn-ME"/>
        </w:rPr>
        <w:t xml:space="preserve">IPA – </w:t>
      </w:r>
      <w:r w:rsidR="000D4DBC">
        <w:rPr>
          <w:color w:val="000000"/>
          <w:sz w:val="24"/>
          <w:szCs w:val="24"/>
          <w:lang w:val="sr-Latn-ME"/>
        </w:rPr>
        <w:t>2.979.026,58</w:t>
      </w:r>
      <w:r>
        <w:rPr>
          <w:color w:val="000000"/>
          <w:sz w:val="24"/>
          <w:szCs w:val="24"/>
          <w:lang w:val="sr-Latn-ME"/>
        </w:rPr>
        <w:t xml:space="preserve"> </w:t>
      </w:r>
      <w:r>
        <w:rPr>
          <w:rFonts w:cs="Calibri"/>
          <w:color w:val="000000"/>
          <w:sz w:val="24"/>
          <w:szCs w:val="24"/>
          <w:lang w:val="sr-Latn-ME"/>
        </w:rPr>
        <w:t>€</w:t>
      </w:r>
      <w:r w:rsidR="00A45071">
        <w:rPr>
          <w:rFonts w:cs="Calibri"/>
          <w:color w:val="000000"/>
          <w:sz w:val="24"/>
          <w:szCs w:val="24"/>
          <w:lang w:val="sr-Latn-ME"/>
        </w:rPr>
        <w:t xml:space="preserve"> (0,43</w:t>
      </w:r>
      <w:r w:rsidR="00A45071">
        <w:rPr>
          <w:color w:val="000000"/>
          <w:sz w:val="24"/>
          <w:szCs w:val="24"/>
          <w:lang w:val="sr-Latn-ME"/>
        </w:rPr>
        <w:t>%</w:t>
      </w:r>
      <w:r w:rsidR="00A45071">
        <w:rPr>
          <w:rFonts w:cs="Calibri"/>
          <w:color w:val="000000"/>
          <w:sz w:val="24"/>
          <w:szCs w:val="24"/>
          <w:lang w:val="sr-Latn-ME"/>
        </w:rPr>
        <w:t>)</w:t>
      </w:r>
      <w:r>
        <w:rPr>
          <w:rFonts w:cs="Calibri"/>
          <w:color w:val="000000"/>
          <w:sz w:val="24"/>
          <w:szCs w:val="24"/>
          <w:lang w:val="sr-Latn-ME"/>
        </w:rPr>
        <w:t>;</w:t>
      </w:r>
    </w:p>
    <w:p w14:paraId="2C952078" w14:textId="5C2EC1A1" w:rsidR="008F5D6C" w:rsidRDefault="008F5D6C" w:rsidP="008F5D6C">
      <w:pPr>
        <w:numPr>
          <w:ilvl w:val="0"/>
          <w:numId w:val="9"/>
        </w:numPr>
        <w:spacing w:after="0" w:line="240" w:lineRule="auto"/>
        <w:jc w:val="both"/>
        <w:rPr>
          <w:color w:val="000000"/>
          <w:sz w:val="24"/>
          <w:szCs w:val="24"/>
          <w:lang w:val="sr-Latn-ME"/>
        </w:rPr>
      </w:pPr>
      <w:r>
        <w:rPr>
          <w:color w:val="000000"/>
          <w:sz w:val="24"/>
          <w:szCs w:val="24"/>
          <w:lang w:val="sr-Latn-ME"/>
        </w:rPr>
        <w:t xml:space="preserve">donatorski programi – </w:t>
      </w:r>
      <w:r w:rsidR="000D4DBC">
        <w:rPr>
          <w:color w:val="000000"/>
          <w:sz w:val="24"/>
          <w:szCs w:val="24"/>
          <w:lang w:val="sr-Latn-ME"/>
        </w:rPr>
        <w:t>7.441.521,43</w:t>
      </w:r>
      <w:r>
        <w:rPr>
          <w:color w:val="000000"/>
          <w:sz w:val="24"/>
          <w:szCs w:val="24"/>
          <w:lang w:val="sr-Latn-ME"/>
        </w:rPr>
        <w:t xml:space="preserve"> </w:t>
      </w:r>
      <w:r>
        <w:rPr>
          <w:rFonts w:cs="Calibri"/>
          <w:color w:val="000000"/>
          <w:sz w:val="24"/>
          <w:szCs w:val="24"/>
          <w:lang w:val="sr-Latn-ME"/>
        </w:rPr>
        <w:t>€</w:t>
      </w:r>
      <w:r w:rsidR="00A45071">
        <w:rPr>
          <w:rFonts w:cs="Calibri"/>
          <w:color w:val="000000"/>
          <w:sz w:val="24"/>
          <w:szCs w:val="24"/>
          <w:lang w:val="sr-Latn-ME"/>
        </w:rPr>
        <w:t xml:space="preserve"> (1,06</w:t>
      </w:r>
      <w:r w:rsidR="00A45071">
        <w:rPr>
          <w:color w:val="000000"/>
          <w:sz w:val="24"/>
          <w:szCs w:val="24"/>
          <w:lang w:val="sr-Latn-ME"/>
        </w:rPr>
        <w:t>%</w:t>
      </w:r>
      <w:r w:rsidR="00A45071">
        <w:rPr>
          <w:rFonts w:cs="Calibri"/>
          <w:color w:val="000000"/>
          <w:sz w:val="24"/>
          <w:szCs w:val="24"/>
          <w:lang w:val="sr-Latn-ME"/>
        </w:rPr>
        <w:t>)</w:t>
      </w:r>
      <w:r>
        <w:rPr>
          <w:rFonts w:cs="Calibri"/>
          <w:color w:val="000000"/>
          <w:sz w:val="24"/>
          <w:szCs w:val="24"/>
          <w:lang w:val="sr-Latn-ME"/>
        </w:rPr>
        <w:t>;</w:t>
      </w:r>
    </w:p>
    <w:p w14:paraId="7E2FC856" w14:textId="77777777" w:rsidR="008F5D6C" w:rsidRDefault="008F5D6C" w:rsidP="008F5D6C">
      <w:pPr>
        <w:spacing w:after="0" w:line="240" w:lineRule="auto"/>
        <w:jc w:val="both"/>
        <w:rPr>
          <w:color w:val="000000"/>
          <w:sz w:val="24"/>
          <w:szCs w:val="24"/>
          <w:lang w:val="sr-Latn-ME"/>
        </w:rPr>
      </w:pPr>
    </w:p>
    <w:p w14:paraId="0A257D83" w14:textId="4E8B8771" w:rsidR="008F5D6C" w:rsidRDefault="008F5D6C" w:rsidP="008F5D6C">
      <w:pPr>
        <w:spacing w:after="0" w:line="240" w:lineRule="auto"/>
        <w:jc w:val="both"/>
        <w:rPr>
          <w:color w:val="000000"/>
          <w:sz w:val="24"/>
          <w:szCs w:val="24"/>
          <w:lang w:val="sr-Latn-ME"/>
        </w:rPr>
      </w:pPr>
      <w:r>
        <w:rPr>
          <w:color w:val="000000"/>
          <w:sz w:val="24"/>
          <w:szCs w:val="24"/>
          <w:lang w:val="sr-Latn-ME"/>
        </w:rPr>
        <w:t xml:space="preserve">Posmatrano po strateškim ciljevima, najviše sredstava je izdvojeno za realizaciju strateškog cilja 3, ukupno </w:t>
      </w:r>
      <w:r w:rsidR="000D4DBC">
        <w:rPr>
          <w:color w:val="000000"/>
          <w:sz w:val="24"/>
          <w:szCs w:val="24"/>
          <w:lang w:val="sr-Latn-ME"/>
        </w:rPr>
        <w:t>67</w:t>
      </w:r>
      <w:r w:rsidR="00A45071">
        <w:rPr>
          <w:color w:val="000000"/>
          <w:sz w:val="24"/>
          <w:szCs w:val="24"/>
          <w:lang w:val="sr-Latn-ME"/>
        </w:rPr>
        <w:t>2.165.950,14</w:t>
      </w:r>
      <w:r>
        <w:rPr>
          <w:color w:val="000000"/>
          <w:sz w:val="24"/>
          <w:szCs w:val="24"/>
          <w:lang w:val="sr-Latn-ME"/>
        </w:rPr>
        <w:t>€ ili 9</w:t>
      </w:r>
      <w:r w:rsidR="0081710E">
        <w:rPr>
          <w:color w:val="000000"/>
          <w:sz w:val="24"/>
          <w:szCs w:val="24"/>
          <w:lang w:val="sr-Latn-ME"/>
        </w:rPr>
        <w:t>6</w:t>
      </w:r>
      <w:r>
        <w:rPr>
          <w:color w:val="000000"/>
          <w:sz w:val="24"/>
          <w:szCs w:val="24"/>
          <w:lang w:val="sr-Latn-ME"/>
        </w:rPr>
        <w:t>,</w:t>
      </w:r>
      <w:r w:rsidR="0081710E">
        <w:rPr>
          <w:color w:val="000000"/>
          <w:sz w:val="24"/>
          <w:szCs w:val="24"/>
          <w:lang w:val="sr-Latn-ME"/>
        </w:rPr>
        <w:t>16</w:t>
      </w:r>
      <w:r>
        <w:rPr>
          <w:color w:val="000000"/>
          <w:sz w:val="24"/>
          <w:szCs w:val="24"/>
          <w:lang w:val="sr-Latn-ME"/>
        </w:rPr>
        <w:t xml:space="preserve">%, zatim strateškog cilja 2 , ukupno </w:t>
      </w:r>
      <w:r w:rsidR="0081710E">
        <w:rPr>
          <w:color w:val="000000"/>
          <w:sz w:val="24"/>
          <w:szCs w:val="24"/>
          <w:lang w:val="sr-Latn-ME"/>
        </w:rPr>
        <w:t>26.834.515,23</w:t>
      </w:r>
      <w:r>
        <w:rPr>
          <w:color w:val="000000"/>
          <w:sz w:val="24"/>
          <w:szCs w:val="24"/>
          <w:lang w:val="sr-Latn-ME"/>
        </w:rPr>
        <w:t xml:space="preserve"> € ili </w:t>
      </w:r>
      <w:r w:rsidR="0081710E">
        <w:rPr>
          <w:color w:val="000000"/>
          <w:sz w:val="24"/>
          <w:szCs w:val="24"/>
          <w:lang w:val="sr-Latn-ME"/>
        </w:rPr>
        <w:t>3,84</w:t>
      </w:r>
      <w:r>
        <w:rPr>
          <w:color w:val="000000"/>
          <w:sz w:val="24"/>
          <w:szCs w:val="24"/>
          <w:lang w:val="sr-Latn-ME"/>
        </w:rPr>
        <w:t xml:space="preserve">%, dok će </w:t>
      </w:r>
      <w:r w:rsidR="00215C42">
        <w:rPr>
          <w:color w:val="000000"/>
          <w:sz w:val="24"/>
          <w:szCs w:val="24"/>
          <w:lang w:val="sr-Latn-ME"/>
        </w:rPr>
        <w:t xml:space="preserve">za </w:t>
      </w:r>
      <w:r>
        <w:rPr>
          <w:color w:val="000000"/>
          <w:sz w:val="24"/>
          <w:szCs w:val="24"/>
          <w:lang w:val="sr-Latn-ME"/>
        </w:rPr>
        <w:t xml:space="preserve">aktivnosti u okviru strateškog cilja 1 biti </w:t>
      </w:r>
      <w:r w:rsidR="00215C42">
        <w:rPr>
          <w:color w:val="000000"/>
          <w:sz w:val="24"/>
          <w:szCs w:val="24"/>
          <w:lang w:val="sr-Latn-ME"/>
        </w:rPr>
        <w:t>izdvojeno 6.000</w:t>
      </w:r>
      <w:r w:rsidR="00215C42">
        <w:rPr>
          <w:rFonts w:cstheme="minorHAnsi"/>
          <w:color w:val="000000"/>
          <w:sz w:val="24"/>
          <w:szCs w:val="24"/>
          <w:lang w:val="sr-Latn-ME"/>
        </w:rPr>
        <w:t>€</w:t>
      </w:r>
      <w:r>
        <w:rPr>
          <w:color w:val="000000"/>
          <w:sz w:val="24"/>
          <w:szCs w:val="24"/>
          <w:lang w:val="sr-Latn-ME"/>
        </w:rPr>
        <w:t xml:space="preserve">.  </w:t>
      </w:r>
    </w:p>
    <w:p w14:paraId="5B4CBE37" w14:textId="77777777" w:rsidR="008F5D6C" w:rsidRDefault="008F5D6C" w:rsidP="008F5D6C">
      <w:pPr>
        <w:spacing w:after="0" w:line="240" w:lineRule="auto"/>
        <w:jc w:val="both"/>
        <w:rPr>
          <w:color w:val="000000"/>
          <w:sz w:val="24"/>
          <w:szCs w:val="24"/>
          <w:lang w:val="sr-Latn-ME"/>
        </w:rPr>
      </w:pPr>
    </w:p>
    <w:p w14:paraId="25F29C5F" w14:textId="6C5A6E9E" w:rsidR="004B65EB" w:rsidRDefault="008F5D6C" w:rsidP="008F5D6C">
      <w:pPr>
        <w:spacing w:after="0" w:line="240" w:lineRule="auto"/>
        <w:jc w:val="both"/>
        <w:rPr>
          <w:color w:val="000000"/>
          <w:sz w:val="24"/>
          <w:szCs w:val="24"/>
          <w:highlight w:val="yellow"/>
          <w:lang w:val="sr-Latn-ME"/>
        </w:rPr>
      </w:pPr>
      <w:r>
        <w:rPr>
          <w:color w:val="000000"/>
          <w:sz w:val="24"/>
          <w:szCs w:val="24"/>
          <w:lang w:val="sr-Latn-ME"/>
        </w:rPr>
        <w:t>U 202</w:t>
      </w:r>
      <w:r w:rsidR="0081710E">
        <w:rPr>
          <w:color w:val="000000"/>
          <w:sz w:val="24"/>
          <w:szCs w:val="24"/>
          <w:lang w:val="sr-Latn-ME"/>
        </w:rPr>
        <w:t>5</w:t>
      </w:r>
      <w:r>
        <w:rPr>
          <w:color w:val="000000"/>
          <w:sz w:val="24"/>
          <w:szCs w:val="24"/>
          <w:lang w:val="sr-Latn-ME"/>
        </w:rPr>
        <w:t xml:space="preserve">. godini najviše će biti uloženo u održivi rast ukupno </w:t>
      </w:r>
      <w:r w:rsidR="0081710E">
        <w:rPr>
          <w:color w:val="000000"/>
          <w:sz w:val="24"/>
          <w:szCs w:val="24"/>
          <w:lang w:val="sr-Latn-ME"/>
        </w:rPr>
        <w:t>435.</w:t>
      </w:r>
      <w:r w:rsidR="00A45071">
        <w:rPr>
          <w:color w:val="000000"/>
          <w:sz w:val="24"/>
          <w:szCs w:val="24"/>
          <w:lang w:val="sr-Latn-ME"/>
        </w:rPr>
        <w:t>129.666,86</w:t>
      </w:r>
      <w:r>
        <w:rPr>
          <w:color w:val="000000"/>
          <w:sz w:val="24"/>
          <w:szCs w:val="24"/>
          <w:lang w:val="sr-Latn-ME"/>
        </w:rPr>
        <w:t xml:space="preserve"> € ili </w:t>
      </w:r>
      <w:r w:rsidR="0081710E">
        <w:rPr>
          <w:color w:val="000000"/>
          <w:sz w:val="24"/>
          <w:szCs w:val="24"/>
          <w:lang w:val="sr-Latn-ME"/>
        </w:rPr>
        <w:t>62,2</w:t>
      </w:r>
      <w:r w:rsidR="00A45071">
        <w:rPr>
          <w:color w:val="000000"/>
          <w:sz w:val="24"/>
          <w:szCs w:val="24"/>
          <w:lang w:val="sr-Latn-ME"/>
        </w:rPr>
        <w:t>5</w:t>
      </w:r>
      <w:r>
        <w:rPr>
          <w:color w:val="000000"/>
          <w:sz w:val="24"/>
          <w:szCs w:val="24"/>
          <w:lang w:val="sr-Latn-ME"/>
        </w:rPr>
        <w:t xml:space="preserve">%,  zatim u pametni rast ukupno </w:t>
      </w:r>
      <w:r w:rsidR="0081710E">
        <w:rPr>
          <w:color w:val="000000"/>
          <w:sz w:val="24"/>
          <w:szCs w:val="24"/>
          <w:lang w:val="sr-Latn-ME"/>
        </w:rPr>
        <w:t>23</w:t>
      </w:r>
      <w:r w:rsidR="00A45071">
        <w:rPr>
          <w:color w:val="000000"/>
          <w:sz w:val="24"/>
          <w:szCs w:val="24"/>
          <w:lang w:val="sr-Latn-ME"/>
        </w:rPr>
        <w:t>7.0</w:t>
      </w:r>
      <w:r w:rsidR="00215C42">
        <w:rPr>
          <w:color w:val="000000"/>
          <w:sz w:val="24"/>
          <w:szCs w:val="24"/>
          <w:lang w:val="sr-Latn-ME"/>
        </w:rPr>
        <w:t>42</w:t>
      </w:r>
      <w:r w:rsidR="00A45071">
        <w:rPr>
          <w:color w:val="000000"/>
          <w:sz w:val="24"/>
          <w:szCs w:val="24"/>
          <w:lang w:val="sr-Latn-ME"/>
        </w:rPr>
        <w:t>.283,28</w:t>
      </w:r>
      <w:r>
        <w:rPr>
          <w:color w:val="000000"/>
          <w:sz w:val="24"/>
          <w:szCs w:val="24"/>
          <w:lang w:val="sr-Latn-ME"/>
        </w:rPr>
        <w:t xml:space="preserve"> € ili </w:t>
      </w:r>
      <w:r w:rsidR="0081710E">
        <w:rPr>
          <w:color w:val="000000"/>
          <w:sz w:val="24"/>
          <w:szCs w:val="24"/>
          <w:lang w:val="sr-Latn-ME"/>
        </w:rPr>
        <w:t>33,</w:t>
      </w:r>
      <w:r w:rsidR="00A45071">
        <w:rPr>
          <w:color w:val="000000"/>
          <w:sz w:val="24"/>
          <w:szCs w:val="24"/>
          <w:lang w:val="sr-Latn-ME"/>
        </w:rPr>
        <w:t>9</w:t>
      </w:r>
      <w:r>
        <w:rPr>
          <w:color w:val="000000"/>
          <w:sz w:val="24"/>
          <w:szCs w:val="24"/>
          <w:lang w:val="sr-Latn-ME"/>
        </w:rPr>
        <w:t xml:space="preserve">%, dok će za inkluzivni rast biti izdvojeno </w:t>
      </w:r>
      <w:r w:rsidR="0081710E">
        <w:rPr>
          <w:color w:val="000000"/>
          <w:sz w:val="24"/>
          <w:szCs w:val="24"/>
          <w:lang w:val="sr-Latn-ME"/>
        </w:rPr>
        <w:t>26.834.515,23</w:t>
      </w:r>
      <w:r>
        <w:rPr>
          <w:color w:val="000000"/>
          <w:sz w:val="24"/>
          <w:szCs w:val="24"/>
          <w:lang w:val="sr-Latn-ME"/>
        </w:rPr>
        <w:t xml:space="preserve"> € ili </w:t>
      </w:r>
      <w:r w:rsidR="0081710E">
        <w:rPr>
          <w:color w:val="000000"/>
          <w:sz w:val="24"/>
          <w:szCs w:val="24"/>
          <w:lang w:val="sr-Latn-ME"/>
        </w:rPr>
        <w:t>3,84</w:t>
      </w:r>
      <w:r>
        <w:rPr>
          <w:color w:val="000000"/>
          <w:sz w:val="24"/>
          <w:szCs w:val="24"/>
          <w:lang w:val="sr-Latn-ME"/>
        </w:rPr>
        <w:t>%.</w:t>
      </w:r>
    </w:p>
    <w:p w14:paraId="2DA42901" w14:textId="77777777" w:rsidR="008F5D6C" w:rsidRPr="00B9316D" w:rsidRDefault="008F5D6C" w:rsidP="008F5D6C">
      <w:pPr>
        <w:spacing w:after="0" w:line="240" w:lineRule="auto"/>
        <w:jc w:val="both"/>
        <w:rPr>
          <w:sz w:val="24"/>
          <w:szCs w:val="24"/>
          <w:lang w:val="sr-Latn-ME"/>
        </w:rPr>
      </w:pPr>
    </w:p>
    <w:p w14:paraId="2D1CD4BA" w14:textId="266B166F" w:rsidR="0080155C" w:rsidRPr="008E02E9" w:rsidRDefault="008F5D6C" w:rsidP="008E02E9">
      <w:pPr>
        <w:jc w:val="both"/>
        <w:rPr>
          <w:sz w:val="24"/>
          <w:szCs w:val="24"/>
          <w:lang w:val="sr-Latn-ME"/>
        </w:rPr>
      </w:pPr>
      <w:r w:rsidRPr="00B9316D">
        <w:rPr>
          <w:sz w:val="24"/>
          <w:szCs w:val="24"/>
          <w:lang w:val="sr-Latn-ME"/>
        </w:rPr>
        <w:t xml:space="preserve">Kada je u pitanju alokacija sredstava prema </w:t>
      </w:r>
      <w:r>
        <w:rPr>
          <w:color w:val="000000"/>
          <w:sz w:val="24"/>
          <w:szCs w:val="24"/>
          <w:lang w:val="sr-Latn-ME"/>
        </w:rPr>
        <w:t xml:space="preserve">regionima, najviše sredstava će biti uloženo u realizaciju aktivnosti u Središnjem  regionu, </w:t>
      </w:r>
      <w:r w:rsidR="008E02E9">
        <w:rPr>
          <w:color w:val="000000"/>
          <w:sz w:val="24"/>
          <w:szCs w:val="24"/>
          <w:lang w:val="sr-Latn-ME"/>
        </w:rPr>
        <w:t>321.</w:t>
      </w:r>
      <w:r w:rsidR="00A45071">
        <w:rPr>
          <w:color w:val="000000"/>
          <w:sz w:val="24"/>
          <w:szCs w:val="24"/>
          <w:lang w:val="sr-Latn-ME"/>
        </w:rPr>
        <w:t>499.622,48</w:t>
      </w:r>
      <w:r>
        <w:rPr>
          <w:color w:val="000000"/>
          <w:sz w:val="24"/>
          <w:szCs w:val="24"/>
          <w:lang w:val="sr-Latn-ME"/>
        </w:rPr>
        <w:t xml:space="preserve">€ ili </w:t>
      </w:r>
      <w:r w:rsidR="008E02E9">
        <w:rPr>
          <w:color w:val="000000"/>
          <w:sz w:val="24"/>
          <w:szCs w:val="24"/>
          <w:lang w:val="sr-Latn-ME"/>
        </w:rPr>
        <w:t>4</w:t>
      </w:r>
      <w:r w:rsidR="005C0469">
        <w:rPr>
          <w:color w:val="000000"/>
          <w:sz w:val="24"/>
          <w:szCs w:val="24"/>
          <w:lang w:val="sr-Latn-ME"/>
        </w:rPr>
        <w:t>5,99</w:t>
      </w:r>
      <w:r>
        <w:rPr>
          <w:color w:val="000000"/>
          <w:sz w:val="24"/>
          <w:szCs w:val="24"/>
          <w:lang w:val="sr-Latn-ME"/>
        </w:rPr>
        <w:t xml:space="preserve">%, zatim Sjevernom regionu </w:t>
      </w:r>
      <w:r w:rsidR="008E02E9">
        <w:rPr>
          <w:color w:val="000000"/>
          <w:sz w:val="24"/>
          <w:szCs w:val="24"/>
          <w:lang w:val="sr-Latn-ME"/>
        </w:rPr>
        <w:t>186.</w:t>
      </w:r>
      <w:r w:rsidR="00A45071">
        <w:rPr>
          <w:color w:val="000000"/>
          <w:sz w:val="24"/>
          <w:szCs w:val="24"/>
          <w:lang w:val="sr-Latn-ME"/>
        </w:rPr>
        <w:t>570.625,65</w:t>
      </w:r>
      <w:r>
        <w:rPr>
          <w:color w:val="000000"/>
          <w:sz w:val="24"/>
          <w:szCs w:val="24"/>
          <w:lang w:val="sr-Latn-ME"/>
        </w:rPr>
        <w:t xml:space="preserve"> € ili </w:t>
      </w:r>
      <w:r w:rsidR="008E02E9">
        <w:rPr>
          <w:color w:val="000000"/>
          <w:sz w:val="24"/>
          <w:szCs w:val="24"/>
          <w:lang w:val="sr-Latn-ME"/>
        </w:rPr>
        <w:t>26,6</w:t>
      </w:r>
      <w:r w:rsidR="00A45071">
        <w:rPr>
          <w:color w:val="000000"/>
          <w:sz w:val="24"/>
          <w:szCs w:val="24"/>
          <w:lang w:val="sr-Latn-ME"/>
        </w:rPr>
        <w:t>9</w:t>
      </w:r>
      <w:r>
        <w:rPr>
          <w:color w:val="000000"/>
          <w:sz w:val="24"/>
          <w:szCs w:val="24"/>
          <w:lang w:val="sr-Latn-ME"/>
        </w:rPr>
        <w:t>%,</w:t>
      </w:r>
      <w:r w:rsidRPr="00B9316D">
        <w:rPr>
          <w:sz w:val="24"/>
          <w:szCs w:val="24"/>
          <w:lang w:val="sr-Latn-ME"/>
        </w:rPr>
        <w:t xml:space="preserve"> dok će za realizaciju aktivnosti </w:t>
      </w:r>
      <w:r>
        <w:rPr>
          <w:color w:val="000000"/>
          <w:sz w:val="24"/>
          <w:szCs w:val="24"/>
          <w:lang w:val="sr-Latn-ME"/>
        </w:rPr>
        <w:t xml:space="preserve">Primorskog regiona biti izdvojeno </w:t>
      </w:r>
      <w:r w:rsidR="008E02E9">
        <w:rPr>
          <w:color w:val="000000"/>
          <w:sz w:val="24"/>
          <w:szCs w:val="24"/>
          <w:lang w:val="sr-Latn-ME"/>
        </w:rPr>
        <w:t>116.57</w:t>
      </w:r>
      <w:r w:rsidR="00A45071">
        <w:rPr>
          <w:color w:val="000000"/>
          <w:sz w:val="24"/>
          <w:szCs w:val="24"/>
          <w:lang w:val="sr-Latn-ME"/>
        </w:rPr>
        <w:t>6.990,53</w:t>
      </w:r>
      <w:r>
        <w:rPr>
          <w:color w:val="000000"/>
          <w:sz w:val="24"/>
          <w:szCs w:val="24"/>
          <w:lang w:val="sr-Latn-ME"/>
        </w:rPr>
        <w:t xml:space="preserve">€ ili </w:t>
      </w:r>
      <w:r w:rsidR="008E02E9">
        <w:rPr>
          <w:color w:val="000000"/>
          <w:sz w:val="24"/>
          <w:szCs w:val="24"/>
          <w:lang w:val="sr-Latn-ME"/>
        </w:rPr>
        <w:t>16,68</w:t>
      </w:r>
      <w:r>
        <w:rPr>
          <w:color w:val="000000"/>
          <w:sz w:val="24"/>
          <w:szCs w:val="24"/>
          <w:lang w:val="sr-Latn-ME"/>
        </w:rPr>
        <w:t>%. Takođe, u cilju realizacije AP 202</w:t>
      </w:r>
      <w:r w:rsidR="008E02E9">
        <w:rPr>
          <w:color w:val="000000"/>
          <w:sz w:val="24"/>
          <w:szCs w:val="24"/>
          <w:lang w:val="sr-Latn-ME"/>
        </w:rPr>
        <w:t>5</w:t>
      </w:r>
      <w:r>
        <w:rPr>
          <w:color w:val="000000"/>
          <w:sz w:val="24"/>
          <w:szCs w:val="24"/>
          <w:lang w:val="sr-Latn-ME"/>
        </w:rPr>
        <w:t xml:space="preserve">. biće utošena sredstva u iznosu od </w:t>
      </w:r>
      <w:r w:rsidR="008E02E9">
        <w:rPr>
          <w:color w:val="000000"/>
          <w:sz w:val="24"/>
          <w:szCs w:val="24"/>
          <w:lang w:val="sr-Latn-ME"/>
        </w:rPr>
        <w:t>74.35</w:t>
      </w:r>
      <w:r w:rsidR="00C229B5">
        <w:rPr>
          <w:color w:val="000000"/>
          <w:sz w:val="24"/>
          <w:szCs w:val="24"/>
          <w:lang w:val="sr-Latn-ME"/>
        </w:rPr>
        <w:t>9</w:t>
      </w:r>
      <w:r w:rsidR="008E02E9">
        <w:rPr>
          <w:color w:val="000000"/>
          <w:sz w:val="24"/>
          <w:szCs w:val="24"/>
          <w:lang w:val="sr-Latn-ME"/>
        </w:rPr>
        <w:t>.226,71</w:t>
      </w:r>
      <w:r>
        <w:rPr>
          <w:color w:val="000000"/>
          <w:sz w:val="24"/>
          <w:szCs w:val="24"/>
          <w:lang w:val="sr-Latn-ME"/>
        </w:rPr>
        <w:t xml:space="preserve"> € ili </w:t>
      </w:r>
      <w:r w:rsidR="008E02E9">
        <w:rPr>
          <w:color w:val="000000"/>
          <w:sz w:val="24"/>
          <w:szCs w:val="24"/>
          <w:lang w:val="sr-Latn-ME"/>
        </w:rPr>
        <w:t>10,6</w:t>
      </w:r>
      <w:r w:rsidR="005C0469">
        <w:rPr>
          <w:color w:val="000000"/>
          <w:sz w:val="24"/>
          <w:szCs w:val="24"/>
          <w:lang w:val="sr-Latn-ME"/>
        </w:rPr>
        <w:t>4</w:t>
      </w:r>
      <w:r>
        <w:rPr>
          <w:color w:val="000000"/>
          <w:sz w:val="24"/>
          <w:szCs w:val="24"/>
          <w:lang w:val="sr-Latn-ME"/>
        </w:rPr>
        <w:t>%, koja nije</w:t>
      </w:r>
      <w:r w:rsidRPr="00B9316D">
        <w:rPr>
          <w:sz w:val="24"/>
          <w:szCs w:val="24"/>
          <w:lang w:val="sr-Latn-ME"/>
        </w:rPr>
        <w:t xml:space="preserve"> bilo moguće rasporediti po regionima.</w:t>
      </w:r>
    </w:p>
    <w:tbl>
      <w:tblPr>
        <w:tblpPr w:leftFromText="180" w:rightFromText="180" w:vertAnchor="text" w:horzAnchor="margin" w:tblpY="559"/>
        <w:tblOverlap w:val="never"/>
        <w:tblW w:w="14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9"/>
        <w:gridCol w:w="1531"/>
        <w:gridCol w:w="1137"/>
        <w:gridCol w:w="41"/>
        <w:gridCol w:w="1077"/>
        <w:gridCol w:w="1443"/>
        <w:gridCol w:w="3060"/>
        <w:gridCol w:w="2070"/>
        <w:gridCol w:w="39"/>
      </w:tblGrid>
      <w:tr w:rsidR="0080155C" w:rsidRPr="006A0AA0" w14:paraId="7689A9EB" w14:textId="77777777" w:rsidTr="004E3EC3">
        <w:tc>
          <w:tcPr>
            <w:tcW w:w="14794" w:type="dxa"/>
            <w:gridSpan w:val="10"/>
            <w:tcBorders>
              <w:top w:val="single" w:sz="4" w:space="0" w:color="auto"/>
              <w:bottom w:val="single" w:sz="4" w:space="0" w:color="auto"/>
            </w:tcBorders>
            <w:shd w:val="clear" w:color="auto" w:fill="D9D9D9"/>
          </w:tcPr>
          <w:p w14:paraId="4619B624" w14:textId="77777777" w:rsidR="0080155C" w:rsidRPr="006A0AA0" w:rsidRDefault="0080155C" w:rsidP="00351824">
            <w:pPr>
              <w:spacing w:after="0" w:line="240" w:lineRule="auto"/>
              <w:jc w:val="center"/>
              <w:rPr>
                <w:rFonts w:eastAsia="Calibri" w:cstheme="minorHAnsi"/>
                <w:b/>
                <w:bCs/>
                <w:sz w:val="18"/>
                <w:szCs w:val="18"/>
                <w:lang w:val="sr-Latn-ME"/>
              </w:rPr>
            </w:pPr>
            <w:r w:rsidRPr="006A0AA0">
              <w:rPr>
                <w:rFonts w:eastAsia="Calibri" w:cstheme="minorHAnsi"/>
                <w:b/>
                <w:bCs/>
                <w:sz w:val="18"/>
                <w:szCs w:val="18"/>
                <w:lang w:val="sr-Latn-ME"/>
              </w:rPr>
              <w:lastRenderedPageBreak/>
              <w:t>STRATEŠKI CILJ 1</w:t>
            </w:r>
          </w:p>
          <w:p w14:paraId="636D635C" w14:textId="77777777" w:rsidR="0080155C" w:rsidRPr="006A0AA0" w:rsidRDefault="0080155C" w:rsidP="00351824">
            <w:pPr>
              <w:spacing w:after="0" w:line="240" w:lineRule="auto"/>
              <w:jc w:val="center"/>
              <w:rPr>
                <w:rFonts w:eastAsia="Calibri" w:cstheme="minorHAnsi"/>
                <w:b/>
                <w:sz w:val="18"/>
                <w:szCs w:val="18"/>
                <w:lang w:val="sr-Latn-ME"/>
              </w:rPr>
            </w:pPr>
            <w:r w:rsidRPr="006A0AA0">
              <w:rPr>
                <w:rFonts w:eastAsia="Calibri" w:cstheme="minorHAnsi"/>
                <w:b/>
                <w:bCs/>
                <w:sz w:val="18"/>
                <w:szCs w:val="18"/>
                <w:lang w:val="sr-Latn-ME"/>
              </w:rPr>
              <w:t>JAČANJE FUNKCIONALNOSTI JLS KROZ SISTEMSKO UPRAVLJANJE REGIONALNIM RAZVOJEM</w:t>
            </w:r>
          </w:p>
        </w:tc>
      </w:tr>
      <w:tr w:rsidR="0080155C" w:rsidRPr="006A0AA0" w14:paraId="21EAF129" w14:textId="77777777" w:rsidTr="004E3EC3">
        <w:trPr>
          <w:trHeight w:val="247"/>
        </w:trPr>
        <w:tc>
          <w:tcPr>
            <w:tcW w:w="12685" w:type="dxa"/>
            <w:gridSpan w:val="8"/>
            <w:tcBorders>
              <w:top w:val="single" w:sz="4" w:space="0" w:color="auto"/>
              <w:bottom w:val="single" w:sz="4" w:space="0" w:color="auto"/>
            </w:tcBorders>
            <w:shd w:val="clear" w:color="auto" w:fill="D9D9D9"/>
          </w:tcPr>
          <w:p w14:paraId="1A4892FC"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Operativni cilj 1.1.  </w:t>
            </w:r>
            <w:r w:rsidRPr="006A0AA0">
              <w:rPr>
                <w:rFonts w:eastAsia="Calibri" w:cstheme="minorHAnsi"/>
                <w:b/>
                <w:bCs/>
                <w:sz w:val="18"/>
                <w:szCs w:val="18"/>
                <w:lang w:val="sr-Latn-ME"/>
              </w:rPr>
              <w:t xml:space="preserve"> Jačanje funkcionalnosti JLS i fiskalnih pozicija manje razvijenih opština</w:t>
            </w:r>
          </w:p>
        </w:tc>
        <w:tc>
          <w:tcPr>
            <w:tcW w:w="2109" w:type="dxa"/>
            <w:gridSpan w:val="2"/>
            <w:tcBorders>
              <w:top w:val="single" w:sz="4" w:space="0" w:color="auto"/>
              <w:bottom w:val="single" w:sz="4" w:space="0" w:color="auto"/>
            </w:tcBorders>
            <w:shd w:val="clear" w:color="auto" w:fill="D9D9D9"/>
          </w:tcPr>
          <w:p w14:paraId="6D3B95B3"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            Pametan rast</w:t>
            </w:r>
          </w:p>
        </w:tc>
      </w:tr>
      <w:tr w:rsidR="007D0F9F" w:rsidRPr="006A0AA0" w14:paraId="3F365B33" w14:textId="77777777" w:rsidTr="004E3EC3">
        <w:trPr>
          <w:trHeight w:val="107"/>
        </w:trPr>
        <w:tc>
          <w:tcPr>
            <w:tcW w:w="5927" w:type="dxa"/>
            <w:gridSpan w:val="3"/>
            <w:tcBorders>
              <w:top w:val="single" w:sz="4" w:space="0" w:color="auto"/>
              <w:bottom w:val="single" w:sz="4" w:space="0" w:color="auto"/>
            </w:tcBorders>
          </w:tcPr>
          <w:p w14:paraId="4D32728F"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Indikator učinka</w:t>
            </w:r>
            <w:r w:rsidRPr="006A0AA0">
              <w:rPr>
                <w:rFonts w:eastAsia="Calibri" w:cstheme="minorHAnsi"/>
                <w:b/>
                <w:sz w:val="18"/>
                <w:szCs w:val="18"/>
                <w:lang w:val="sr-Latn-ME"/>
              </w:rPr>
              <w:t xml:space="preserve">                                                                                         </w:t>
            </w:r>
          </w:p>
        </w:tc>
        <w:tc>
          <w:tcPr>
            <w:tcW w:w="2255" w:type="dxa"/>
            <w:gridSpan w:val="3"/>
            <w:tcBorders>
              <w:top w:val="single" w:sz="4" w:space="0" w:color="auto"/>
              <w:bottom w:val="single" w:sz="4" w:space="0" w:color="auto"/>
            </w:tcBorders>
          </w:tcPr>
          <w:p w14:paraId="2361A86D"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 xml:space="preserve">Početna vrijednost 2022. </w:t>
            </w:r>
            <w:r w:rsidRPr="006A0AA0">
              <w:rPr>
                <w:rFonts w:eastAsia="Calibri" w:cstheme="minorHAnsi"/>
                <w:b/>
                <w:sz w:val="18"/>
                <w:szCs w:val="18"/>
                <w:lang w:val="sr-Latn-ME"/>
              </w:rPr>
              <w:t xml:space="preserve">                                                               </w:t>
            </w:r>
          </w:p>
        </w:tc>
        <w:tc>
          <w:tcPr>
            <w:tcW w:w="4503" w:type="dxa"/>
            <w:gridSpan w:val="2"/>
            <w:tcBorders>
              <w:top w:val="single" w:sz="4" w:space="0" w:color="auto"/>
              <w:bottom w:val="single" w:sz="4" w:space="0" w:color="auto"/>
            </w:tcBorders>
          </w:tcPr>
          <w:p w14:paraId="74871438"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Ciljna vrijednost 2025.</w:t>
            </w:r>
          </w:p>
        </w:tc>
        <w:tc>
          <w:tcPr>
            <w:tcW w:w="2109" w:type="dxa"/>
            <w:gridSpan w:val="2"/>
            <w:tcBorders>
              <w:top w:val="single" w:sz="4" w:space="0" w:color="auto"/>
              <w:bottom w:val="single" w:sz="4" w:space="0" w:color="auto"/>
            </w:tcBorders>
          </w:tcPr>
          <w:p w14:paraId="7D1F9224"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Ciljna vrijednost 2027</w:t>
            </w:r>
          </w:p>
        </w:tc>
      </w:tr>
      <w:tr w:rsidR="007D0F9F" w:rsidRPr="006A0AA0" w14:paraId="4ECFE285" w14:textId="77777777" w:rsidTr="004E3EC3">
        <w:trPr>
          <w:trHeight w:val="377"/>
        </w:trPr>
        <w:tc>
          <w:tcPr>
            <w:tcW w:w="5927" w:type="dxa"/>
            <w:gridSpan w:val="3"/>
            <w:tcBorders>
              <w:top w:val="single" w:sz="4" w:space="0" w:color="auto"/>
              <w:bottom w:val="single" w:sz="4" w:space="0" w:color="auto"/>
            </w:tcBorders>
          </w:tcPr>
          <w:p w14:paraId="23559190"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bCs/>
                <w:sz w:val="18"/>
                <w:szCs w:val="18"/>
                <w:lang w:val="sr-Latn-ME"/>
              </w:rPr>
              <w:t>Broj JLS koje su korisnice sredstava Egalizacionog fonda (MF)</w:t>
            </w:r>
          </w:p>
        </w:tc>
        <w:tc>
          <w:tcPr>
            <w:tcW w:w="2255" w:type="dxa"/>
            <w:gridSpan w:val="3"/>
            <w:tcBorders>
              <w:top w:val="single" w:sz="4" w:space="0" w:color="auto"/>
              <w:bottom w:val="single" w:sz="4" w:space="0" w:color="auto"/>
            </w:tcBorders>
          </w:tcPr>
          <w:p w14:paraId="24BE1994" w14:textId="77777777"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Sjeverni region: 13</w:t>
            </w:r>
          </w:p>
          <w:p w14:paraId="2BE81B8F" w14:textId="77777777"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Središnji region: 3</w:t>
            </w:r>
          </w:p>
          <w:p w14:paraId="0275F9CC" w14:textId="5827E7FE"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rPr>
              <w:t xml:space="preserve">Primorski region: </w:t>
            </w:r>
            <w:r w:rsidR="00B777C1">
              <w:rPr>
                <w:rFonts w:eastAsia="Calibri" w:cstheme="minorHAnsi"/>
                <w:sz w:val="18"/>
                <w:szCs w:val="18"/>
              </w:rPr>
              <w:t xml:space="preserve"> 2 </w:t>
            </w:r>
          </w:p>
        </w:tc>
        <w:tc>
          <w:tcPr>
            <w:tcW w:w="4503" w:type="dxa"/>
            <w:gridSpan w:val="2"/>
            <w:tcBorders>
              <w:top w:val="single" w:sz="4" w:space="0" w:color="auto"/>
              <w:bottom w:val="single" w:sz="4" w:space="0" w:color="auto"/>
            </w:tcBorders>
          </w:tcPr>
          <w:p w14:paraId="02FCA71C" w14:textId="77777777"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Sjeverni region: 11</w:t>
            </w:r>
          </w:p>
          <w:p w14:paraId="31A37FCB" w14:textId="0DFBDF02"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 xml:space="preserve">Središnji region: </w:t>
            </w:r>
            <w:r w:rsidR="002035FC">
              <w:rPr>
                <w:rFonts w:eastAsia="Calibri" w:cstheme="minorHAnsi"/>
                <w:sz w:val="18"/>
                <w:szCs w:val="18"/>
              </w:rPr>
              <w:t xml:space="preserve"> 3 </w:t>
            </w:r>
          </w:p>
          <w:p w14:paraId="686A5612" w14:textId="12A6FA24"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rPr>
              <w:t xml:space="preserve">Primorski region: </w:t>
            </w:r>
            <w:r w:rsidR="002035FC">
              <w:rPr>
                <w:rFonts w:eastAsia="Calibri" w:cstheme="minorHAnsi"/>
                <w:sz w:val="18"/>
                <w:szCs w:val="18"/>
              </w:rPr>
              <w:t xml:space="preserve">1 </w:t>
            </w:r>
          </w:p>
        </w:tc>
        <w:tc>
          <w:tcPr>
            <w:tcW w:w="2109" w:type="dxa"/>
            <w:gridSpan w:val="2"/>
            <w:tcBorders>
              <w:top w:val="single" w:sz="4" w:space="0" w:color="auto"/>
              <w:bottom w:val="single" w:sz="4" w:space="0" w:color="auto"/>
            </w:tcBorders>
          </w:tcPr>
          <w:p w14:paraId="5274E61A" w14:textId="2AD6E336"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 xml:space="preserve">Sjeverni region: </w:t>
            </w:r>
            <w:r w:rsidR="002035FC">
              <w:rPr>
                <w:rFonts w:eastAsia="Calibri" w:cstheme="minorHAnsi"/>
                <w:sz w:val="18"/>
                <w:szCs w:val="18"/>
              </w:rPr>
              <w:t xml:space="preserve">11 </w:t>
            </w:r>
          </w:p>
          <w:p w14:paraId="69AC4D0F" w14:textId="10D767EF"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 xml:space="preserve">Središnji region: </w:t>
            </w:r>
            <w:r w:rsidR="002035FC">
              <w:rPr>
                <w:rFonts w:eastAsia="Calibri" w:cstheme="minorHAnsi"/>
                <w:sz w:val="18"/>
                <w:szCs w:val="18"/>
              </w:rPr>
              <w:t xml:space="preserve">2 </w:t>
            </w:r>
          </w:p>
          <w:p w14:paraId="12151B95"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0</w:t>
            </w:r>
          </w:p>
        </w:tc>
      </w:tr>
      <w:tr w:rsidR="007D0F9F" w:rsidRPr="006A0AA0" w14:paraId="70956A81" w14:textId="77777777" w:rsidTr="004E3EC3">
        <w:trPr>
          <w:trHeight w:val="413"/>
        </w:trPr>
        <w:tc>
          <w:tcPr>
            <w:tcW w:w="5927" w:type="dxa"/>
            <w:gridSpan w:val="3"/>
            <w:tcBorders>
              <w:top w:val="single" w:sz="4" w:space="0" w:color="auto"/>
              <w:bottom w:val="single" w:sz="4" w:space="0" w:color="auto"/>
            </w:tcBorders>
          </w:tcPr>
          <w:p w14:paraId="1831D56C"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bCs/>
                <w:sz w:val="18"/>
                <w:szCs w:val="18"/>
                <w:lang w:val="sr-Latn-ME"/>
              </w:rPr>
              <w:t>Broj poslova u kojima je uspostavljena međuopštinska saradnja (MJU, ZO)</w:t>
            </w:r>
          </w:p>
        </w:tc>
        <w:tc>
          <w:tcPr>
            <w:tcW w:w="2255" w:type="dxa"/>
            <w:gridSpan w:val="3"/>
            <w:tcBorders>
              <w:top w:val="single" w:sz="4" w:space="0" w:color="auto"/>
              <w:bottom w:val="single" w:sz="4" w:space="0" w:color="auto"/>
            </w:tcBorders>
          </w:tcPr>
          <w:p w14:paraId="4AD54030" w14:textId="77777777"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Sjeverni region: 20</w:t>
            </w:r>
          </w:p>
          <w:p w14:paraId="720C54DD" w14:textId="77777777"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Središnji region: n/a</w:t>
            </w:r>
          </w:p>
          <w:p w14:paraId="5E20A3E9"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10</w:t>
            </w:r>
          </w:p>
        </w:tc>
        <w:tc>
          <w:tcPr>
            <w:tcW w:w="4503" w:type="dxa"/>
            <w:gridSpan w:val="2"/>
            <w:tcBorders>
              <w:top w:val="single" w:sz="4" w:space="0" w:color="auto"/>
              <w:bottom w:val="single" w:sz="4" w:space="0" w:color="auto"/>
            </w:tcBorders>
          </w:tcPr>
          <w:p w14:paraId="253D04C7" w14:textId="77777777"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Sjeverni region: 8</w:t>
            </w:r>
          </w:p>
          <w:p w14:paraId="30ED05AF" w14:textId="77777777" w:rsidR="0080155C" w:rsidRPr="006A0AA0" w:rsidRDefault="0080155C"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 region: 5</w:t>
            </w:r>
          </w:p>
          <w:p w14:paraId="0FFFD7AE"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Primorski region: 11</w:t>
            </w:r>
          </w:p>
        </w:tc>
        <w:tc>
          <w:tcPr>
            <w:tcW w:w="2109" w:type="dxa"/>
            <w:gridSpan w:val="2"/>
            <w:tcBorders>
              <w:top w:val="single" w:sz="4" w:space="0" w:color="auto"/>
              <w:bottom w:val="single" w:sz="4" w:space="0" w:color="auto"/>
            </w:tcBorders>
          </w:tcPr>
          <w:p w14:paraId="6501DE2A" w14:textId="77777777" w:rsidR="0080155C" w:rsidRPr="006A0AA0" w:rsidRDefault="0080155C"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Sjeverni region: 9</w:t>
            </w:r>
          </w:p>
          <w:p w14:paraId="13B4D4B1" w14:textId="77777777" w:rsidR="0080155C" w:rsidRPr="006A0AA0" w:rsidRDefault="0080155C"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 region: 6</w:t>
            </w:r>
          </w:p>
          <w:p w14:paraId="1B503F34"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Primorski region: 12</w:t>
            </w:r>
          </w:p>
        </w:tc>
      </w:tr>
      <w:tr w:rsidR="007D0F9F" w:rsidRPr="006A0AA0" w14:paraId="31A443B5" w14:textId="77777777" w:rsidTr="004E3EC3">
        <w:trPr>
          <w:trHeight w:val="467"/>
        </w:trPr>
        <w:tc>
          <w:tcPr>
            <w:tcW w:w="5927" w:type="dxa"/>
            <w:gridSpan w:val="3"/>
            <w:tcBorders>
              <w:top w:val="single" w:sz="4" w:space="0" w:color="auto"/>
              <w:bottom w:val="single" w:sz="4" w:space="0" w:color="auto"/>
            </w:tcBorders>
          </w:tcPr>
          <w:p w14:paraId="2F23D50B"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bCs/>
                <w:sz w:val="18"/>
                <w:szCs w:val="18"/>
                <w:lang w:val="sr-Latn-ME"/>
              </w:rPr>
              <w:t>Broj novih projekata JLS finansiranih iz EU fondova (MF, ZO)</w:t>
            </w:r>
          </w:p>
        </w:tc>
        <w:tc>
          <w:tcPr>
            <w:tcW w:w="2255" w:type="dxa"/>
            <w:gridSpan w:val="3"/>
            <w:tcBorders>
              <w:top w:val="single" w:sz="4" w:space="0" w:color="auto"/>
              <w:bottom w:val="single" w:sz="4" w:space="0" w:color="auto"/>
            </w:tcBorders>
          </w:tcPr>
          <w:p w14:paraId="0CB0DC58" w14:textId="77777777"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Sjeverni region: 7</w:t>
            </w:r>
          </w:p>
          <w:p w14:paraId="7801CB2C" w14:textId="77777777"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 xml:space="preserve">Središnji region: 10 </w:t>
            </w:r>
          </w:p>
          <w:p w14:paraId="77DC4174"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n/a</w:t>
            </w:r>
          </w:p>
        </w:tc>
        <w:tc>
          <w:tcPr>
            <w:tcW w:w="4503" w:type="dxa"/>
            <w:gridSpan w:val="2"/>
            <w:tcBorders>
              <w:top w:val="single" w:sz="4" w:space="0" w:color="auto"/>
              <w:bottom w:val="single" w:sz="4" w:space="0" w:color="auto"/>
            </w:tcBorders>
          </w:tcPr>
          <w:p w14:paraId="57C803B0" w14:textId="77777777" w:rsidR="0080155C" w:rsidRPr="006A0AA0" w:rsidRDefault="0080155C" w:rsidP="00351824">
            <w:pPr>
              <w:spacing w:after="0" w:line="240" w:lineRule="auto"/>
              <w:jc w:val="both"/>
              <w:rPr>
                <w:rFonts w:eastAsia="Calibri" w:cstheme="minorHAnsi"/>
                <w:sz w:val="18"/>
                <w:szCs w:val="18"/>
              </w:rPr>
            </w:pPr>
            <w:r w:rsidRPr="006A0AA0">
              <w:rPr>
                <w:rFonts w:eastAsia="Calibri" w:cstheme="minorHAnsi"/>
                <w:sz w:val="18"/>
                <w:szCs w:val="18"/>
              </w:rPr>
              <w:t>Sjeverni region</w:t>
            </w:r>
            <w:r w:rsidRPr="006A0AA0">
              <w:rPr>
                <w:rFonts w:eastAsia="Calibri" w:cstheme="minorHAnsi"/>
                <w:sz w:val="18"/>
                <w:szCs w:val="18"/>
                <w:lang w:val="sr-Latn-ME"/>
              </w:rPr>
              <w:t xml:space="preserve">: </w:t>
            </w:r>
            <w:r w:rsidRPr="006A0AA0">
              <w:rPr>
                <w:rFonts w:eastAsia="Calibri" w:cstheme="minorHAnsi"/>
                <w:sz w:val="18"/>
                <w:szCs w:val="18"/>
              </w:rPr>
              <w:t>8</w:t>
            </w:r>
          </w:p>
          <w:p w14:paraId="2F425D37" w14:textId="77777777" w:rsidR="0080155C" w:rsidRPr="006A0AA0" w:rsidRDefault="0080155C"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 region: 12</w:t>
            </w:r>
          </w:p>
          <w:p w14:paraId="1FFEDE80"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Primorski region: 10</w:t>
            </w:r>
          </w:p>
        </w:tc>
        <w:tc>
          <w:tcPr>
            <w:tcW w:w="2109" w:type="dxa"/>
            <w:gridSpan w:val="2"/>
            <w:tcBorders>
              <w:top w:val="single" w:sz="4" w:space="0" w:color="auto"/>
              <w:bottom w:val="single" w:sz="4" w:space="0" w:color="auto"/>
            </w:tcBorders>
          </w:tcPr>
          <w:p w14:paraId="0FAA8DF9" w14:textId="77777777" w:rsidR="0080155C" w:rsidRPr="006A0AA0" w:rsidRDefault="0080155C"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Sjeverni region: 10</w:t>
            </w:r>
          </w:p>
          <w:p w14:paraId="1D154926" w14:textId="77777777" w:rsidR="0080155C" w:rsidRPr="006A0AA0" w:rsidRDefault="0080155C"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 region: 15</w:t>
            </w:r>
          </w:p>
          <w:p w14:paraId="54A3F96A" w14:textId="77777777" w:rsidR="0080155C" w:rsidRPr="006A0AA0" w:rsidRDefault="0080155C"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Primorski region: 12</w:t>
            </w:r>
          </w:p>
        </w:tc>
      </w:tr>
      <w:tr w:rsidR="00BD5A25" w:rsidRPr="006A0AA0" w14:paraId="03CF31ED" w14:textId="77777777" w:rsidTr="004E3EC3">
        <w:trPr>
          <w:trHeight w:val="635"/>
        </w:trPr>
        <w:tc>
          <w:tcPr>
            <w:tcW w:w="2127" w:type="dxa"/>
            <w:tcBorders>
              <w:top w:val="single" w:sz="4" w:space="0" w:color="auto"/>
              <w:bottom w:val="single" w:sz="4" w:space="0" w:color="auto"/>
            </w:tcBorders>
          </w:tcPr>
          <w:p w14:paraId="05C63553" w14:textId="77777777"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Aktivnost koja utiče na realizaciju OC 1.1.</w:t>
            </w:r>
          </w:p>
        </w:tc>
        <w:tc>
          <w:tcPr>
            <w:tcW w:w="2269" w:type="dxa"/>
            <w:tcBorders>
              <w:top w:val="single" w:sz="4" w:space="0" w:color="auto"/>
              <w:bottom w:val="single" w:sz="4" w:space="0" w:color="auto"/>
            </w:tcBorders>
          </w:tcPr>
          <w:p w14:paraId="1FF857F8" w14:textId="77777777"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Indikator rezultata </w:t>
            </w:r>
          </w:p>
        </w:tc>
        <w:tc>
          <w:tcPr>
            <w:tcW w:w="1531" w:type="dxa"/>
            <w:tcBorders>
              <w:top w:val="single" w:sz="4" w:space="0" w:color="auto"/>
              <w:bottom w:val="single" w:sz="4" w:space="0" w:color="auto"/>
            </w:tcBorders>
          </w:tcPr>
          <w:p w14:paraId="15537C05" w14:textId="77777777"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Nadležne institucije</w:t>
            </w:r>
          </w:p>
        </w:tc>
        <w:tc>
          <w:tcPr>
            <w:tcW w:w="1137" w:type="dxa"/>
            <w:tcBorders>
              <w:top w:val="single" w:sz="4" w:space="0" w:color="auto"/>
              <w:bottom w:val="single" w:sz="4" w:space="0" w:color="auto"/>
            </w:tcBorders>
          </w:tcPr>
          <w:p w14:paraId="3EC984C3" w14:textId="77777777"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Datum početka</w:t>
            </w:r>
            <w:r w:rsidRPr="006A0AA0">
              <w:rPr>
                <w:rFonts w:eastAsia="Calibri" w:cstheme="minorHAnsi"/>
                <w:b/>
                <w:sz w:val="18"/>
                <w:szCs w:val="18"/>
                <w:vertAlign w:val="superscript"/>
                <w:lang w:val="sr-Latn-ME"/>
              </w:rPr>
              <w:footnoteReference w:id="1"/>
            </w:r>
          </w:p>
        </w:tc>
        <w:tc>
          <w:tcPr>
            <w:tcW w:w="1118" w:type="dxa"/>
            <w:gridSpan w:val="2"/>
            <w:tcBorders>
              <w:top w:val="single" w:sz="4" w:space="0" w:color="auto"/>
              <w:bottom w:val="single" w:sz="4" w:space="0" w:color="auto"/>
            </w:tcBorders>
          </w:tcPr>
          <w:p w14:paraId="4CFC625A" w14:textId="77777777"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Planirani datum završetka </w:t>
            </w:r>
          </w:p>
          <w:p w14:paraId="53F7087A" w14:textId="71B52293" w:rsidR="00BD5A25" w:rsidRPr="006A0AA0" w:rsidRDefault="00BD5A25" w:rsidP="00351824">
            <w:pPr>
              <w:spacing w:after="0" w:line="240" w:lineRule="auto"/>
              <w:jc w:val="both"/>
              <w:rPr>
                <w:rFonts w:eastAsia="Calibri" w:cstheme="minorHAnsi"/>
                <w:b/>
                <w:sz w:val="18"/>
                <w:szCs w:val="18"/>
                <w:lang w:val="sr-Latn-ME"/>
              </w:rPr>
            </w:pPr>
          </w:p>
        </w:tc>
        <w:tc>
          <w:tcPr>
            <w:tcW w:w="1443" w:type="dxa"/>
            <w:tcBorders>
              <w:top w:val="single" w:sz="4" w:space="0" w:color="auto"/>
              <w:bottom w:val="single" w:sz="4" w:space="0" w:color="auto"/>
            </w:tcBorders>
          </w:tcPr>
          <w:p w14:paraId="470D0FC7" w14:textId="17723427"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Finansijska sredstva planirana za realizaciju u 2025. godini</w:t>
            </w:r>
          </w:p>
        </w:tc>
        <w:tc>
          <w:tcPr>
            <w:tcW w:w="3060" w:type="dxa"/>
            <w:tcBorders>
              <w:top w:val="single" w:sz="4" w:space="0" w:color="auto"/>
              <w:bottom w:val="single" w:sz="4" w:space="0" w:color="auto"/>
            </w:tcBorders>
          </w:tcPr>
          <w:p w14:paraId="23A5279E" w14:textId="77777777"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Izvor finansiranja</w:t>
            </w:r>
            <w:r w:rsidRPr="006A0AA0">
              <w:rPr>
                <w:rFonts w:eastAsia="Calibri" w:cstheme="minorHAnsi"/>
                <w:b/>
                <w:sz w:val="18"/>
                <w:szCs w:val="18"/>
                <w:vertAlign w:val="superscript"/>
                <w:lang w:val="sr-Latn-ME"/>
              </w:rPr>
              <w:footnoteReference w:id="2"/>
            </w:r>
          </w:p>
          <w:p w14:paraId="6FC9D1DD" w14:textId="11ED9911" w:rsidR="00BD5A25" w:rsidRPr="006A0AA0" w:rsidRDefault="00BD5A25" w:rsidP="00351824">
            <w:pPr>
              <w:spacing w:after="0" w:line="240" w:lineRule="auto"/>
              <w:jc w:val="both"/>
              <w:rPr>
                <w:rFonts w:eastAsia="Calibri" w:cstheme="minorHAnsi"/>
                <w:b/>
                <w:sz w:val="18"/>
                <w:szCs w:val="18"/>
                <w:lang w:val="sr-Latn-ME"/>
              </w:rPr>
            </w:pPr>
          </w:p>
        </w:tc>
        <w:tc>
          <w:tcPr>
            <w:tcW w:w="2109" w:type="dxa"/>
            <w:gridSpan w:val="2"/>
            <w:tcBorders>
              <w:top w:val="single" w:sz="4" w:space="0" w:color="auto"/>
              <w:bottom w:val="single" w:sz="4" w:space="0" w:color="auto"/>
            </w:tcBorders>
          </w:tcPr>
          <w:p w14:paraId="2C84F59C" w14:textId="77777777"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Relevantnost za region</w:t>
            </w:r>
          </w:p>
        </w:tc>
      </w:tr>
      <w:tr w:rsidR="00BD5A25" w:rsidRPr="006A0AA0" w14:paraId="53FBF940" w14:textId="77777777" w:rsidTr="004E3EC3">
        <w:trPr>
          <w:trHeight w:val="77"/>
        </w:trPr>
        <w:tc>
          <w:tcPr>
            <w:tcW w:w="2127" w:type="dxa"/>
            <w:tcBorders>
              <w:top w:val="single" w:sz="4" w:space="0" w:color="auto"/>
              <w:bottom w:val="single" w:sz="4" w:space="0" w:color="auto"/>
            </w:tcBorders>
          </w:tcPr>
          <w:p w14:paraId="3EBAF2D1" w14:textId="77777777" w:rsidR="00BD5A25" w:rsidRPr="006A0AA0" w:rsidRDefault="00BD5A25" w:rsidP="0035182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 xml:space="preserve">1.1.1.  </w:t>
            </w:r>
          </w:p>
          <w:p w14:paraId="25020BBA" w14:textId="77777777" w:rsidR="00BD5A25" w:rsidRPr="006A0AA0" w:rsidRDefault="00BD5A25"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ME"/>
              </w:rPr>
              <w:t>Unaprjeđenje metodologije izračunavanja indeksa razvijenosti JLS</w:t>
            </w:r>
            <w:r w:rsidRPr="006A0AA0">
              <w:rPr>
                <w:rFonts w:eastAsia="Calibri" w:cstheme="minorHAnsi"/>
                <w:sz w:val="18"/>
                <w:szCs w:val="18"/>
                <w:lang w:val="sr-Latn-CS"/>
              </w:rPr>
              <w:t xml:space="preserve"> </w:t>
            </w:r>
          </w:p>
          <w:p w14:paraId="5A88A334" w14:textId="77777777" w:rsidR="00BD5A25" w:rsidRPr="006A0AA0" w:rsidRDefault="00BD5A25" w:rsidP="00351824">
            <w:pPr>
              <w:spacing w:after="0" w:line="240" w:lineRule="auto"/>
              <w:jc w:val="both"/>
              <w:rPr>
                <w:rFonts w:eastAsia="Calibri" w:cstheme="minorHAnsi"/>
                <w:bCs/>
                <w:sz w:val="18"/>
                <w:szCs w:val="18"/>
                <w:lang w:val="sr-Latn-ME"/>
              </w:rPr>
            </w:pPr>
          </w:p>
        </w:tc>
        <w:tc>
          <w:tcPr>
            <w:tcW w:w="2269" w:type="dxa"/>
            <w:tcBorders>
              <w:top w:val="single" w:sz="4" w:space="0" w:color="auto"/>
              <w:bottom w:val="single" w:sz="4" w:space="0" w:color="auto"/>
            </w:tcBorders>
          </w:tcPr>
          <w:p w14:paraId="46E9EA6A" w14:textId="2643E767" w:rsidR="00BD5A25" w:rsidRDefault="00BD5A25"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Izmjene Pravilnika o metodologiji izračunavanja indeksa razvijenosti JLS</w:t>
            </w:r>
          </w:p>
          <w:p w14:paraId="1611262C" w14:textId="77777777" w:rsidR="00F60403" w:rsidRPr="006A0AA0" w:rsidRDefault="00F60403" w:rsidP="00351824">
            <w:pPr>
              <w:spacing w:after="0" w:line="240" w:lineRule="auto"/>
              <w:jc w:val="both"/>
              <w:rPr>
                <w:rFonts w:eastAsia="Calibri" w:cstheme="minorHAnsi"/>
                <w:sz w:val="18"/>
                <w:szCs w:val="18"/>
                <w:lang w:val="sr-Latn-ME"/>
              </w:rPr>
            </w:pPr>
          </w:p>
          <w:p w14:paraId="16D2CD43" w14:textId="77777777" w:rsidR="00BD5A25" w:rsidRPr="006A0AA0" w:rsidRDefault="00BD5A25" w:rsidP="00351824">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Početna vrijednost  2022:</w:t>
            </w:r>
            <w:r w:rsidRPr="006A0AA0">
              <w:rPr>
                <w:rFonts w:eastAsia="Calibri" w:cstheme="minorHAnsi"/>
                <w:sz w:val="18"/>
                <w:szCs w:val="18"/>
                <w:lang w:val="sr-Latn-ME"/>
              </w:rPr>
              <w:t xml:space="preserve"> U primjeni postojeći Pravilnik</w:t>
            </w:r>
          </w:p>
          <w:p w14:paraId="30193445" w14:textId="77777777" w:rsidR="00BD5A25" w:rsidRPr="006A0AA0" w:rsidRDefault="00BD5A25" w:rsidP="00351824">
            <w:pPr>
              <w:spacing w:after="0" w:line="240" w:lineRule="auto"/>
              <w:jc w:val="both"/>
              <w:rPr>
                <w:rFonts w:eastAsia="Calibri" w:cstheme="minorHAnsi"/>
                <w:sz w:val="18"/>
                <w:szCs w:val="18"/>
                <w:lang w:val="sr-Latn-ME"/>
              </w:rPr>
            </w:pPr>
          </w:p>
          <w:p w14:paraId="51F705FE" w14:textId="77777777" w:rsidR="00BD5A25" w:rsidRPr="006A0AA0" w:rsidRDefault="00BD5A25" w:rsidP="00351824">
            <w:pPr>
              <w:spacing w:after="0" w:line="240" w:lineRule="auto"/>
              <w:jc w:val="both"/>
              <w:rPr>
                <w:rFonts w:eastAsia="Calibri" w:cstheme="minorHAnsi"/>
                <w:sz w:val="18"/>
                <w:szCs w:val="18"/>
                <w:lang w:val="sr-Latn-CS"/>
              </w:rPr>
            </w:pPr>
            <w:r w:rsidRPr="006A0AA0">
              <w:rPr>
                <w:rFonts w:eastAsia="Calibri" w:cstheme="minorHAnsi"/>
                <w:b/>
                <w:bCs/>
                <w:sz w:val="18"/>
                <w:szCs w:val="18"/>
                <w:lang w:val="sr-Latn-ME"/>
              </w:rPr>
              <w:t xml:space="preserve">Ciljna vrijednost 2023: </w:t>
            </w:r>
            <w:r w:rsidRPr="006A0AA0">
              <w:rPr>
                <w:rFonts w:eastAsia="Calibri" w:cstheme="minorHAnsi"/>
                <w:sz w:val="18"/>
                <w:szCs w:val="18"/>
                <w:lang w:val="sr-Latn-ME"/>
              </w:rPr>
              <w:t xml:space="preserve">Usvojene izmjene Pravilnika </w:t>
            </w:r>
            <w:r w:rsidRPr="006A0AA0">
              <w:rPr>
                <w:rFonts w:eastAsia="Calibri" w:cstheme="minorHAnsi"/>
                <w:sz w:val="18"/>
                <w:szCs w:val="18"/>
                <w:lang w:val="sr-Latn-CS"/>
              </w:rPr>
              <w:t>o metodologiji izračunavanja indeksa razvijenosti JLS</w:t>
            </w:r>
          </w:p>
          <w:p w14:paraId="0CADD3B1" w14:textId="77777777" w:rsidR="00BD5A25" w:rsidRPr="006A0AA0" w:rsidRDefault="00BD5A25" w:rsidP="00351824">
            <w:pPr>
              <w:spacing w:after="0" w:line="240" w:lineRule="auto"/>
              <w:jc w:val="both"/>
              <w:rPr>
                <w:rFonts w:eastAsia="Calibri" w:cstheme="minorHAnsi"/>
                <w:sz w:val="18"/>
                <w:szCs w:val="18"/>
                <w:lang w:val="sr-Latn-CS"/>
              </w:rPr>
            </w:pPr>
          </w:p>
          <w:p w14:paraId="039EEECB" w14:textId="1B6D7AC1" w:rsidR="00BD5A25" w:rsidRDefault="00BD5A25" w:rsidP="00351824">
            <w:pPr>
              <w:spacing w:after="0" w:line="240" w:lineRule="auto"/>
              <w:jc w:val="both"/>
              <w:rPr>
                <w:rFonts w:eastAsia="Calibri" w:cstheme="minorHAnsi"/>
                <w:sz w:val="18"/>
                <w:szCs w:val="18"/>
                <w:lang w:val="sr-Latn-CS"/>
              </w:rPr>
            </w:pPr>
            <w:r w:rsidRPr="006A0AA0">
              <w:rPr>
                <w:rFonts w:eastAsia="Calibri" w:cstheme="minorHAnsi"/>
                <w:b/>
                <w:sz w:val="18"/>
                <w:szCs w:val="18"/>
                <w:lang w:val="sr-Latn-CS"/>
              </w:rPr>
              <w:t xml:space="preserve">Ostvarena vrijednost za 2023: </w:t>
            </w:r>
            <w:r w:rsidRPr="006A0AA0">
              <w:rPr>
                <w:rFonts w:eastAsia="Calibri" w:cstheme="minorHAnsi"/>
                <w:sz w:val="18"/>
                <w:szCs w:val="18"/>
                <w:lang w:val="sr-Latn-CS"/>
              </w:rPr>
              <w:t xml:space="preserve"> Izvršena uporedna analiza obračuna indeksa razvijenosti JLS sa zemljama regiona; napravljene konsultacije sa MF</w:t>
            </w:r>
          </w:p>
          <w:p w14:paraId="520AF6AF" w14:textId="77777777" w:rsidR="004E3EC3" w:rsidRPr="006A0AA0" w:rsidRDefault="004E3EC3" w:rsidP="00351824">
            <w:pPr>
              <w:spacing w:after="0" w:line="240" w:lineRule="auto"/>
              <w:jc w:val="both"/>
              <w:rPr>
                <w:rFonts w:eastAsia="Calibri" w:cstheme="minorHAnsi"/>
                <w:sz w:val="18"/>
                <w:szCs w:val="18"/>
                <w:lang w:val="sr-Latn-CS"/>
              </w:rPr>
            </w:pPr>
          </w:p>
          <w:p w14:paraId="4FA79B68" w14:textId="77777777" w:rsidR="004E3EC3" w:rsidRPr="006A0AA0" w:rsidRDefault="004E3EC3" w:rsidP="004E3EC3">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6C01C849" w14:textId="77777777" w:rsidR="004E3EC3" w:rsidRPr="006A0AA0" w:rsidRDefault="004E3EC3" w:rsidP="004E3EC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7D574B2A" w14:textId="77777777" w:rsidR="00BD5A25" w:rsidRPr="006A0AA0" w:rsidRDefault="00BD5A25" w:rsidP="00351824">
            <w:pPr>
              <w:spacing w:after="0" w:line="240" w:lineRule="auto"/>
              <w:jc w:val="both"/>
              <w:rPr>
                <w:rFonts w:eastAsia="Calibri" w:cstheme="minorHAnsi"/>
                <w:sz w:val="18"/>
                <w:szCs w:val="18"/>
                <w:lang w:val="sr-Latn-CS"/>
              </w:rPr>
            </w:pPr>
          </w:p>
          <w:p w14:paraId="18EB890A" w14:textId="2FA379F0" w:rsidR="00BD5A25" w:rsidRPr="006A0AA0" w:rsidRDefault="004E3EC3" w:rsidP="00351824">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00BD5A25" w:rsidRPr="006A0AA0">
              <w:rPr>
                <w:rFonts w:eastAsia="Calibri" w:cstheme="minorHAnsi"/>
                <w:b/>
                <w:sz w:val="18"/>
                <w:szCs w:val="18"/>
                <w:lang w:val="sr-Latn-CS"/>
              </w:rPr>
              <w:t>a vrijednost 2024:</w:t>
            </w:r>
          </w:p>
          <w:p w14:paraId="1EF50500" w14:textId="078B25EB" w:rsidR="00BD5A25" w:rsidRPr="006A0AA0" w:rsidRDefault="00BD5A25"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Aktivnost nije realizovana</w:t>
            </w:r>
          </w:p>
          <w:p w14:paraId="23210A99" w14:textId="77777777" w:rsidR="00BD5A25" w:rsidRPr="006A0AA0" w:rsidRDefault="00BD5A25" w:rsidP="00351824">
            <w:pPr>
              <w:spacing w:after="0" w:line="240" w:lineRule="auto"/>
              <w:jc w:val="both"/>
              <w:rPr>
                <w:rFonts w:eastAsia="Calibri" w:cstheme="minorHAnsi"/>
                <w:b/>
                <w:sz w:val="18"/>
                <w:szCs w:val="18"/>
                <w:lang w:val="sr-Latn-ME"/>
              </w:rPr>
            </w:pPr>
          </w:p>
          <w:p w14:paraId="63AD1CFA" w14:textId="5EFCCBBD"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Ciljna vrijednost 2025: </w:t>
            </w:r>
          </w:p>
          <w:p w14:paraId="38CD859A" w14:textId="2148C50A" w:rsidR="00BD5A25" w:rsidRPr="006A0AA0" w:rsidRDefault="00590591"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Usvijene izmjene i dopune Uredbe o načinu izračunavanja indeksa razvijenosti JLS </w:t>
            </w:r>
          </w:p>
        </w:tc>
        <w:tc>
          <w:tcPr>
            <w:tcW w:w="1531" w:type="dxa"/>
            <w:tcBorders>
              <w:top w:val="single" w:sz="4" w:space="0" w:color="auto"/>
              <w:bottom w:val="single" w:sz="4" w:space="0" w:color="auto"/>
            </w:tcBorders>
          </w:tcPr>
          <w:p w14:paraId="3F8B2C0D" w14:textId="77777777" w:rsidR="00BD5A25" w:rsidRPr="006A0AA0" w:rsidRDefault="00BD5A25"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sr-Latn-CS"/>
              </w:rPr>
              <w:lastRenderedPageBreak/>
              <w:t>Vodeća institucija: MIRN</w:t>
            </w:r>
          </w:p>
          <w:p w14:paraId="5925D706" w14:textId="77777777" w:rsidR="00BD5A25" w:rsidRPr="006A0AA0" w:rsidRDefault="00BD5A25" w:rsidP="00351824">
            <w:pPr>
              <w:spacing w:after="0" w:line="240" w:lineRule="auto"/>
              <w:jc w:val="both"/>
              <w:rPr>
                <w:rFonts w:eastAsia="Calibri" w:cstheme="minorHAnsi"/>
                <w:bCs/>
                <w:sz w:val="18"/>
                <w:szCs w:val="18"/>
                <w:lang w:val="sr-Latn-ME"/>
              </w:rPr>
            </w:pPr>
          </w:p>
          <w:p w14:paraId="1BB6D507" w14:textId="77777777" w:rsidR="00BD5A25" w:rsidRPr="006A0AA0" w:rsidRDefault="00BD5A25" w:rsidP="00351824">
            <w:pPr>
              <w:spacing w:after="0" w:line="240" w:lineRule="auto"/>
              <w:jc w:val="both"/>
              <w:rPr>
                <w:rFonts w:eastAsia="Calibri" w:cstheme="minorHAnsi"/>
                <w:bCs/>
                <w:sz w:val="18"/>
                <w:szCs w:val="18"/>
              </w:rPr>
            </w:pPr>
          </w:p>
          <w:p w14:paraId="50172AD5" w14:textId="77777777" w:rsidR="00BD5A25" w:rsidRPr="006A0AA0" w:rsidRDefault="00BD5A25" w:rsidP="00351824">
            <w:pPr>
              <w:spacing w:after="0" w:line="240" w:lineRule="auto"/>
              <w:jc w:val="both"/>
              <w:rPr>
                <w:rFonts w:eastAsia="Calibri" w:cstheme="minorHAnsi"/>
                <w:bCs/>
                <w:sz w:val="18"/>
                <w:szCs w:val="18"/>
                <w:lang w:val="sr-Latn-ME"/>
              </w:rPr>
            </w:pPr>
          </w:p>
          <w:p w14:paraId="23D31D8C" w14:textId="77777777" w:rsidR="00BD5A25" w:rsidRPr="006A0AA0" w:rsidRDefault="00BD5A25" w:rsidP="00351824">
            <w:pPr>
              <w:spacing w:after="0" w:line="240" w:lineRule="auto"/>
              <w:jc w:val="both"/>
              <w:rPr>
                <w:rFonts w:eastAsia="Calibri" w:cstheme="minorHAnsi"/>
                <w:bCs/>
                <w:sz w:val="18"/>
                <w:szCs w:val="18"/>
                <w:lang w:val="sr-Latn-ME"/>
              </w:rPr>
            </w:pPr>
          </w:p>
          <w:p w14:paraId="75215A79" w14:textId="77777777" w:rsidR="00BD5A25" w:rsidRPr="006A0AA0" w:rsidRDefault="00BD5A25" w:rsidP="00351824">
            <w:pPr>
              <w:spacing w:after="0" w:line="240" w:lineRule="auto"/>
              <w:jc w:val="both"/>
              <w:rPr>
                <w:rFonts w:eastAsia="Calibri" w:cstheme="minorHAnsi"/>
                <w:bCs/>
                <w:sz w:val="18"/>
                <w:szCs w:val="18"/>
                <w:lang w:val="sr-Latn-ME"/>
              </w:rPr>
            </w:pPr>
          </w:p>
          <w:p w14:paraId="1B98D343" w14:textId="77777777" w:rsidR="00BD5A25" w:rsidRPr="006A0AA0" w:rsidRDefault="00BD5A25" w:rsidP="00351824">
            <w:pPr>
              <w:spacing w:after="0" w:line="240" w:lineRule="auto"/>
              <w:jc w:val="both"/>
              <w:rPr>
                <w:rFonts w:eastAsia="Calibri" w:cstheme="minorHAnsi"/>
                <w:bCs/>
                <w:sz w:val="18"/>
                <w:szCs w:val="18"/>
                <w:lang w:val="sr-Latn-ME"/>
              </w:rPr>
            </w:pPr>
          </w:p>
          <w:p w14:paraId="50ED7C31" w14:textId="77777777" w:rsidR="00BD5A25" w:rsidRPr="006A0AA0" w:rsidRDefault="00BD5A25" w:rsidP="00351824">
            <w:pPr>
              <w:spacing w:after="0" w:line="240" w:lineRule="auto"/>
              <w:jc w:val="both"/>
              <w:rPr>
                <w:rFonts w:eastAsia="Calibri" w:cstheme="minorHAnsi"/>
                <w:bCs/>
                <w:sz w:val="18"/>
                <w:szCs w:val="18"/>
                <w:lang w:val="sr-Latn-ME"/>
              </w:rPr>
            </w:pPr>
          </w:p>
          <w:p w14:paraId="41C24F40" w14:textId="77777777" w:rsidR="00BD5A25" w:rsidRPr="006A0AA0" w:rsidRDefault="00BD5A25" w:rsidP="00351824">
            <w:pPr>
              <w:spacing w:after="0" w:line="240" w:lineRule="auto"/>
              <w:jc w:val="both"/>
              <w:rPr>
                <w:rFonts w:eastAsia="Calibri" w:cstheme="minorHAnsi"/>
                <w:bCs/>
                <w:sz w:val="18"/>
                <w:szCs w:val="18"/>
                <w:lang w:val="sr-Latn-ME"/>
              </w:rPr>
            </w:pPr>
          </w:p>
          <w:p w14:paraId="56670FDB" w14:textId="77777777" w:rsidR="00BD5A25" w:rsidRPr="006A0AA0" w:rsidRDefault="00BD5A25" w:rsidP="00351824">
            <w:pPr>
              <w:spacing w:after="0" w:line="240" w:lineRule="auto"/>
              <w:jc w:val="both"/>
              <w:rPr>
                <w:rFonts w:eastAsia="Calibri" w:cstheme="minorHAnsi"/>
                <w:bCs/>
                <w:sz w:val="18"/>
                <w:szCs w:val="18"/>
                <w:lang w:val="sr-Latn-ME"/>
              </w:rPr>
            </w:pPr>
          </w:p>
          <w:p w14:paraId="4AD83AF2" w14:textId="77777777" w:rsidR="00BD5A25" w:rsidRPr="006A0AA0" w:rsidRDefault="00BD5A25" w:rsidP="00351824">
            <w:pPr>
              <w:spacing w:after="0" w:line="240" w:lineRule="auto"/>
              <w:jc w:val="both"/>
              <w:rPr>
                <w:rFonts w:eastAsia="Calibri" w:cstheme="minorHAnsi"/>
                <w:bCs/>
                <w:sz w:val="18"/>
                <w:szCs w:val="18"/>
                <w:lang w:val="sr-Latn-ME"/>
              </w:rPr>
            </w:pPr>
          </w:p>
          <w:p w14:paraId="645A2F74" w14:textId="77777777" w:rsidR="00BD5A25" w:rsidRPr="006A0AA0" w:rsidRDefault="00BD5A25" w:rsidP="00351824">
            <w:pPr>
              <w:spacing w:after="0" w:line="240" w:lineRule="auto"/>
              <w:jc w:val="both"/>
              <w:rPr>
                <w:rFonts w:eastAsia="Calibri" w:cstheme="minorHAnsi"/>
                <w:bCs/>
                <w:sz w:val="18"/>
                <w:szCs w:val="18"/>
                <w:lang w:val="sr-Latn-ME"/>
              </w:rPr>
            </w:pPr>
          </w:p>
          <w:p w14:paraId="72DB514D" w14:textId="77777777" w:rsidR="00BD5A25" w:rsidRPr="006A0AA0" w:rsidRDefault="00BD5A25" w:rsidP="00351824">
            <w:pPr>
              <w:spacing w:after="0" w:line="240" w:lineRule="auto"/>
              <w:jc w:val="both"/>
              <w:rPr>
                <w:rFonts w:eastAsia="Calibri" w:cstheme="minorHAnsi"/>
                <w:bCs/>
                <w:sz w:val="18"/>
                <w:szCs w:val="18"/>
                <w:lang w:val="sr-Latn-ME"/>
              </w:rPr>
            </w:pPr>
          </w:p>
          <w:p w14:paraId="62CAE0D8" w14:textId="77777777" w:rsidR="00BD5A25" w:rsidRPr="006A0AA0" w:rsidRDefault="00BD5A25" w:rsidP="00351824">
            <w:pPr>
              <w:spacing w:after="0" w:line="240" w:lineRule="auto"/>
              <w:jc w:val="both"/>
              <w:rPr>
                <w:rFonts w:eastAsia="Calibri" w:cstheme="minorHAnsi"/>
                <w:bCs/>
                <w:sz w:val="18"/>
                <w:szCs w:val="18"/>
                <w:lang w:val="sr-Latn-ME"/>
              </w:rPr>
            </w:pPr>
          </w:p>
          <w:p w14:paraId="1C20B1A3" w14:textId="77777777" w:rsidR="00BD5A25" w:rsidRPr="006A0AA0" w:rsidRDefault="00BD5A25" w:rsidP="00351824">
            <w:pPr>
              <w:spacing w:after="0" w:line="240" w:lineRule="auto"/>
              <w:jc w:val="both"/>
              <w:rPr>
                <w:rFonts w:eastAsia="Calibri" w:cstheme="minorHAnsi"/>
                <w:bCs/>
                <w:sz w:val="18"/>
                <w:szCs w:val="18"/>
                <w:lang w:val="sr-Latn-ME"/>
              </w:rPr>
            </w:pPr>
          </w:p>
          <w:p w14:paraId="2D4B74A9" w14:textId="77777777" w:rsidR="00BD5A25" w:rsidRPr="006A0AA0" w:rsidRDefault="00BD5A25" w:rsidP="00351824">
            <w:pPr>
              <w:spacing w:after="0" w:line="240" w:lineRule="auto"/>
              <w:jc w:val="both"/>
              <w:rPr>
                <w:rFonts w:eastAsia="Calibri" w:cstheme="minorHAnsi"/>
                <w:bCs/>
                <w:sz w:val="18"/>
                <w:szCs w:val="18"/>
                <w:lang w:val="sr-Latn-ME"/>
              </w:rPr>
            </w:pPr>
          </w:p>
        </w:tc>
        <w:tc>
          <w:tcPr>
            <w:tcW w:w="1137" w:type="dxa"/>
            <w:tcBorders>
              <w:top w:val="single" w:sz="4" w:space="0" w:color="auto"/>
              <w:bottom w:val="single" w:sz="4" w:space="0" w:color="auto"/>
            </w:tcBorders>
          </w:tcPr>
          <w:p w14:paraId="42C744F2" w14:textId="77777777" w:rsidR="00BD5A25" w:rsidRPr="006A0AA0" w:rsidRDefault="00BD5A25" w:rsidP="00351824">
            <w:pPr>
              <w:spacing w:after="0" w:line="240" w:lineRule="auto"/>
              <w:jc w:val="both"/>
              <w:rPr>
                <w:rFonts w:eastAsia="Calibri" w:cstheme="minorHAnsi"/>
                <w:bCs/>
                <w:sz w:val="18"/>
                <w:szCs w:val="18"/>
                <w:lang w:val="en-GB"/>
              </w:rPr>
            </w:pPr>
          </w:p>
          <w:p w14:paraId="03195099" w14:textId="0924BF0C" w:rsidR="00BD5A25" w:rsidRPr="006A0AA0" w:rsidRDefault="00BD5A25" w:rsidP="00351824">
            <w:pPr>
              <w:spacing w:after="0" w:line="240" w:lineRule="auto"/>
              <w:jc w:val="both"/>
              <w:rPr>
                <w:rFonts w:eastAsia="Calibri" w:cstheme="minorHAnsi"/>
                <w:bCs/>
                <w:sz w:val="18"/>
                <w:szCs w:val="18"/>
                <w:lang w:val="en-GB"/>
              </w:rPr>
            </w:pPr>
            <w:r w:rsidRPr="006A0AA0">
              <w:rPr>
                <w:rFonts w:eastAsia="Calibri" w:cstheme="minorHAnsi"/>
                <w:bCs/>
                <w:sz w:val="18"/>
                <w:szCs w:val="18"/>
                <w:lang w:val="en-GB"/>
              </w:rPr>
              <w:t>IIQ 202</w:t>
            </w:r>
            <w:r w:rsidR="00E3183D">
              <w:rPr>
                <w:rFonts w:eastAsia="Calibri" w:cstheme="minorHAnsi"/>
                <w:bCs/>
                <w:sz w:val="18"/>
                <w:szCs w:val="18"/>
                <w:lang w:val="en-GB"/>
              </w:rPr>
              <w:t>5</w:t>
            </w:r>
          </w:p>
          <w:p w14:paraId="7D35AC09" w14:textId="77777777" w:rsidR="00BD5A25" w:rsidRPr="006A0AA0" w:rsidRDefault="00BD5A25" w:rsidP="00351824">
            <w:pPr>
              <w:spacing w:after="0" w:line="240" w:lineRule="auto"/>
              <w:jc w:val="both"/>
              <w:rPr>
                <w:rFonts w:eastAsia="Calibri" w:cstheme="minorHAnsi"/>
                <w:bCs/>
                <w:sz w:val="18"/>
                <w:szCs w:val="18"/>
                <w:lang w:val="en-GB"/>
              </w:rPr>
            </w:pPr>
          </w:p>
          <w:p w14:paraId="0F15C6CB" w14:textId="77777777" w:rsidR="00BD5A25" w:rsidRPr="006A0AA0" w:rsidRDefault="00BD5A25" w:rsidP="00351824">
            <w:pPr>
              <w:spacing w:after="0" w:line="240" w:lineRule="auto"/>
              <w:jc w:val="both"/>
              <w:rPr>
                <w:rFonts w:eastAsia="Calibri" w:cstheme="minorHAnsi"/>
                <w:bCs/>
                <w:sz w:val="18"/>
                <w:szCs w:val="18"/>
                <w:lang w:val="en-GB"/>
              </w:rPr>
            </w:pPr>
          </w:p>
          <w:p w14:paraId="517804FB" w14:textId="77777777" w:rsidR="00BD5A25" w:rsidRPr="006A0AA0" w:rsidRDefault="00BD5A25" w:rsidP="00351824">
            <w:pPr>
              <w:spacing w:after="0" w:line="240" w:lineRule="auto"/>
              <w:jc w:val="both"/>
              <w:rPr>
                <w:rFonts w:eastAsia="Calibri" w:cstheme="minorHAnsi"/>
                <w:bCs/>
                <w:sz w:val="18"/>
                <w:szCs w:val="18"/>
                <w:lang w:val="en-GB"/>
              </w:rPr>
            </w:pPr>
          </w:p>
          <w:p w14:paraId="0463E39C" w14:textId="77777777" w:rsidR="00BD5A25" w:rsidRPr="006A0AA0" w:rsidRDefault="00BD5A25" w:rsidP="00351824">
            <w:pPr>
              <w:spacing w:after="0" w:line="240" w:lineRule="auto"/>
              <w:jc w:val="both"/>
              <w:rPr>
                <w:rFonts w:eastAsia="Calibri" w:cstheme="minorHAnsi"/>
                <w:bCs/>
                <w:sz w:val="18"/>
                <w:szCs w:val="18"/>
                <w:lang w:val="en-GB"/>
              </w:rPr>
            </w:pPr>
          </w:p>
          <w:p w14:paraId="071F83A9" w14:textId="77777777" w:rsidR="00BD5A25" w:rsidRPr="006A0AA0" w:rsidRDefault="00BD5A25" w:rsidP="00351824">
            <w:pPr>
              <w:spacing w:after="0" w:line="240" w:lineRule="auto"/>
              <w:jc w:val="both"/>
              <w:rPr>
                <w:rFonts w:eastAsia="Calibri" w:cstheme="minorHAnsi"/>
                <w:bCs/>
                <w:sz w:val="18"/>
                <w:szCs w:val="18"/>
                <w:lang w:val="en-GB"/>
              </w:rPr>
            </w:pPr>
          </w:p>
          <w:p w14:paraId="5F0A8F68" w14:textId="77777777" w:rsidR="00BD5A25" w:rsidRPr="006A0AA0" w:rsidRDefault="00BD5A25" w:rsidP="00351824">
            <w:pPr>
              <w:spacing w:after="0" w:line="240" w:lineRule="auto"/>
              <w:jc w:val="both"/>
              <w:rPr>
                <w:rFonts w:eastAsia="Calibri" w:cstheme="minorHAnsi"/>
                <w:bCs/>
                <w:sz w:val="18"/>
                <w:szCs w:val="18"/>
                <w:lang w:val="en-GB"/>
              </w:rPr>
            </w:pPr>
          </w:p>
          <w:p w14:paraId="332C7EA5" w14:textId="77777777" w:rsidR="00BD5A25" w:rsidRPr="006A0AA0" w:rsidRDefault="00BD5A25" w:rsidP="00351824">
            <w:pPr>
              <w:spacing w:after="0" w:line="240" w:lineRule="auto"/>
              <w:jc w:val="both"/>
              <w:rPr>
                <w:rFonts w:eastAsia="Calibri" w:cstheme="minorHAnsi"/>
                <w:bCs/>
                <w:sz w:val="18"/>
                <w:szCs w:val="18"/>
                <w:lang w:val="en-GB"/>
              </w:rPr>
            </w:pPr>
          </w:p>
          <w:p w14:paraId="4D034F11" w14:textId="77777777" w:rsidR="00BD5A25" w:rsidRPr="006A0AA0" w:rsidRDefault="00BD5A25" w:rsidP="00351824">
            <w:pPr>
              <w:spacing w:after="0" w:line="240" w:lineRule="auto"/>
              <w:jc w:val="both"/>
              <w:rPr>
                <w:rFonts w:eastAsia="Calibri" w:cstheme="minorHAnsi"/>
                <w:bCs/>
                <w:sz w:val="18"/>
                <w:szCs w:val="18"/>
                <w:lang w:val="en-GB"/>
              </w:rPr>
            </w:pPr>
          </w:p>
          <w:p w14:paraId="12FD11D3" w14:textId="77777777" w:rsidR="00BD5A25" w:rsidRPr="006A0AA0" w:rsidRDefault="00BD5A25" w:rsidP="00351824">
            <w:pPr>
              <w:spacing w:after="0" w:line="240" w:lineRule="auto"/>
              <w:jc w:val="both"/>
              <w:rPr>
                <w:rFonts w:eastAsia="Calibri" w:cstheme="minorHAnsi"/>
                <w:bCs/>
                <w:sz w:val="18"/>
                <w:szCs w:val="18"/>
                <w:lang w:val="en-GB"/>
              </w:rPr>
            </w:pPr>
          </w:p>
          <w:p w14:paraId="11A18C8B" w14:textId="77777777" w:rsidR="00BD5A25" w:rsidRPr="006A0AA0" w:rsidRDefault="00BD5A25" w:rsidP="00351824">
            <w:pPr>
              <w:spacing w:after="0" w:line="240" w:lineRule="auto"/>
              <w:jc w:val="both"/>
              <w:rPr>
                <w:rFonts w:eastAsia="Calibri" w:cstheme="minorHAnsi"/>
                <w:bCs/>
                <w:sz w:val="18"/>
                <w:szCs w:val="18"/>
                <w:lang w:val="en-GB"/>
              </w:rPr>
            </w:pPr>
          </w:p>
          <w:p w14:paraId="7D996F82" w14:textId="77777777" w:rsidR="00BD5A25" w:rsidRPr="006A0AA0" w:rsidRDefault="00BD5A25" w:rsidP="00351824">
            <w:pPr>
              <w:spacing w:after="0" w:line="240" w:lineRule="auto"/>
              <w:jc w:val="both"/>
              <w:rPr>
                <w:rFonts w:eastAsia="Calibri" w:cstheme="minorHAnsi"/>
                <w:bCs/>
                <w:sz w:val="18"/>
                <w:szCs w:val="18"/>
                <w:lang w:val="en-GB"/>
              </w:rPr>
            </w:pPr>
          </w:p>
          <w:p w14:paraId="0257C537" w14:textId="77777777" w:rsidR="00BD5A25" w:rsidRPr="006A0AA0" w:rsidRDefault="00BD5A25" w:rsidP="00351824">
            <w:pPr>
              <w:spacing w:after="0" w:line="240" w:lineRule="auto"/>
              <w:jc w:val="both"/>
              <w:rPr>
                <w:rFonts w:eastAsia="Calibri" w:cstheme="minorHAnsi"/>
                <w:bCs/>
                <w:sz w:val="18"/>
                <w:szCs w:val="18"/>
                <w:lang w:val="en-GB"/>
              </w:rPr>
            </w:pPr>
          </w:p>
        </w:tc>
        <w:tc>
          <w:tcPr>
            <w:tcW w:w="1118" w:type="dxa"/>
            <w:gridSpan w:val="2"/>
            <w:tcBorders>
              <w:top w:val="single" w:sz="4" w:space="0" w:color="auto"/>
              <w:bottom w:val="single" w:sz="4" w:space="0" w:color="auto"/>
            </w:tcBorders>
          </w:tcPr>
          <w:p w14:paraId="7C359389" w14:textId="77777777" w:rsidR="00BD5A25" w:rsidRPr="006A0AA0" w:rsidRDefault="00BD5A25" w:rsidP="00351824">
            <w:pPr>
              <w:spacing w:after="0" w:line="240" w:lineRule="auto"/>
              <w:jc w:val="both"/>
              <w:rPr>
                <w:rFonts w:eastAsia="Calibri" w:cstheme="minorHAnsi"/>
                <w:bCs/>
                <w:sz w:val="18"/>
                <w:szCs w:val="18"/>
                <w:lang w:val="en-GB"/>
              </w:rPr>
            </w:pPr>
          </w:p>
          <w:p w14:paraId="09BBE40A" w14:textId="6786ADA2" w:rsidR="00BD5A25" w:rsidRPr="006A0AA0" w:rsidRDefault="00BD5A25" w:rsidP="00351824">
            <w:pPr>
              <w:spacing w:after="0" w:line="240" w:lineRule="auto"/>
              <w:jc w:val="both"/>
              <w:rPr>
                <w:rFonts w:eastAsia="Calibri" w:cstheme="minorHAnsi"/>
                <w:bCs/>
                <w:sz w:val="18"/>
                <w:szCs w:val="18"/>
                <w:lang w:val="en-GB"/>
              </w:rPr>
            </w:pPr>
            <w:r w:rsidRPr="006A0AA0">
              <w:rPr>
                <w:rFonts w:eastAsia="Calibri" w:cstheme="minorHAnsi"/>
                <w:bCs/>
                <w:sz w:val="18"/>
                <w:szCs w:val="18"/>
                <w:lang w:val="en-GB"/>
              </w:rPr>
              <w:t>IIIQ 202</w:t>
            </w:r>
            <w:r w:rsidR="00E3183D">
              <w:rPr>
                <w:rFonts w:eastAsia="Calibri" w:cstheme="minorHAnsi"/>
                <w:bCs/>
                <w:sz w:val="18"/>
                <w:szCs w:val="18"/>
                <w:lang w:val="en-GB"/>
              </w:rPr>
              <w:t>5</w:t>
            </w:r>
          </w:p>
          <w:p w14:paraId="3229C1E3" w14:textId="77777777" w:rsidR="00BD5A25" w:rsidRPr="006A0AA0" w:rsidRDefault="00BD5A25" w:rsidP="00351824">
            <w:pPr>
              <w:spacing w:after="0" w:line="240" w:lineRule="auto"/>
              <w:jc w:val="both"/>
              <w:rPr>
                <w:rFonts w:eastAsia="Calibri" w:cstheme="minorHAnsi"/>
                <w:bCs/>
                <w:sz w:val="18"/>
                <w:szCs w:val="18"/>
                <w:lang w:val="en-GB"/>
              </w:rPr>
            </w:pPr>
          </w:p>
          <w:p w14:paraId="06FFF64A" w14:textId="77777777" w:rsidR="00BD5A25" w:rsidRPr="006A0AA0" w:rsidRDefault="00BD5A25" w:rsidP="00351824">
            <w:pPr>
              <w:spacing w:after="0" w:line="240" w:lineRule="auto"/>
              <w:jc w:val="both"/>
              <w:rPr>
                <w:rFonts w:eastAsia="Calibri" w:cstheme="minorHAnsi"/>
                <w:bCs/>
                <w:sz w:val="18"/>
                <w:szCs w:val="18"/>
                <w:lang w:val="en-GB"/>
              </w:rPr>
            </w:pPr>
          </w:p>
          <w:p w14:paraId="249819AD" w14:textId="77777777" w:rsidR="00BD5A25" w:rsidRPr="006A0AA0" w:rsidRDefault="00BD5A25" w:rsidP="00351824">
            <w:pPr>
              <w:spacing w:after="0" w:line="240" w:lineRule="auto"/>
              <w:jc w:val="both"/>
              <w:rPr>
                <w:rFonts w:eastAsia="Calibri" w:cstheme="minorHAnsi"/>
                <w:bCs/>
                <w:sz w:val="18"/>
                <w:szCs w:val="18"/>
                <w:lang w:val="en-GB"/>
              </w:rPr>
            </w:pPr>
          </w:p>
          <w:p w14:paraId="7A1DBC70" w14:textId="77777777" w:rsidR="00BD5A25" w:rsidRPr="006A0AA0" w:rsidRDefault="00BD5A25" w:rsidP="00351824">
            <w:pPr>
              <w:spacing w:after="0" w:line="240" w:lineRule="auto"/>
              <w:jc w:val="both"/>
              <w:rPr>
                <w:rFonts w:eastAsia="Calibri" w:cstheme="minorHAnsi"/>
                <w:bCs/>
                <w:sz w:val="18"/>
                <w:szCs w:val="18"/>
                <w:lang w:val="en-GB"/>
              </w:rPr>
            </w:pPr>
          </w:p>
          <w:p w14:paraId="61D31689" w14:textId="77777777" w:rsidR="00BD5A25" w:rsidRPr="006A0AA0" w:rsidRDefault="00BD5A25" w:rsidP="00351824">
            <w:pPr>
              <w:spacing w:after="0" w:line="240" w:lineRule="auto"/>
              <w:jc w:val="both"/>
              <w:rPr>
                <w:rFonts w:eastAsia="Calibri" w:cstheme="minorHAnsi"/>
                <w:bCs/>
                <w:sz w:val="18"/>
                <w:szCs w:val="18"/>
                <w:lang w:val="en-GB"/>
              </w:rPr>
            </w:pPr>
          </w:p>
          <w:p w14:paraId="7A147DBA" w14:textId="77777777" w:rsidR="00BD5A25" w:rsidRPr="006A0AA0" w:rsidRDefault="00BD5A25" w:rsidP="00351824">
            <w:pPr>
              <w:spacing w:after="0" w:line="240" w:lineRule="auto"/>
              <w:jc w:val="both"/>
              <w:rPr>
                <w:rFonts w:eastAsia="Calibri" w:cstheme="minorHAnsi"/>
                <w:bCs/>
                <w:sz w:val="18"/>
                <w:szCs w:val="18"/>
                <w:lang w:val="en-GB"/>
              </w:rPr>
            </w:pPr>
          </w:p>
          <w:p w14:paraId="7F28415A" w14:textId="77777777" w:rsidR="00BD5A25" w:rsidRPr="006A0AA0" w:rsidRDefault="00BD5A25" w:rsidP="00351824">
            <w:pPr>
              <w:spacing w:after="0" w:line="240" w:lineRule="auto"/>
              <w:jc w:val="both"/>
              <w:rPr>
                <w:rFonts w:eastAsia="Calibri" w:cstheme="minorHAnsi"/>
                <w:bCs/>
                <w:sz w:val="18"/>
                <w:szCs w:val="18"/>
                <w:lang w:val="en-GB"/>
              </w:rPr>
            </w:pPr>
          </w:p>
          <w:p w14:paraId="46601268" w14:textId="77777777" w:rsidR="00BD5A25" w:rsidRPr="006A0AA0" w:rsidRDefault="00BD5A25" w:rsidP="00351824">
            <w:pPr>
              <w:spacing w:after="0" w:line="240" w:lineRule="auto"/>
              <w:jc w:val="both"/>
              <w:rPr>
                <w:rFonts w:eastAsia="Calibri" w:cstheme="minorHAnsi"/>
                <w:bCs/>
                <w:sz w:val="18"/>
                <w:szCs w:val="18"/>
                <w:lang w:val="en-GB"/>
              </w:rPr>
            </w:pPr>
          </w:p>
          <w:p w14:paraId="6EAEEB3B" w14:textId="77777777" w:rsidR="00BD5A25" w:rsidRPr="006A0AA0" w:rsidRDefault="00BD5A25" w:rsidP="00351824">
            <w:pPr>
              <w:spacing w:after="0" w:line="240" w:lineRule="auto"/>
              <w:jc w:val="both"/>
              <w:rPr>
                <w:rFonts w:eastAsia="Calibri" w:cstheme="minorHAnsi"/>
                <w:bCs/>
                <w:sz w:val="18"/>
                <w:szCs w:val="18"/>
                <w:lang w:val="en-GB"/>
              </w:rPr>
            </w:pPr>
          </w:p>
          <w:p w14:paraId="47833344" w14:textId="77777777" w:rsidR="00BD5A25" w:rsidRPr="006A0AA0" w:rsidRDefault="00BD5A25" w:rsidP="00351824">
            <w:pPr>
              <w:spacing w:after="0" w:line="240" w:lineRule="auto"/>
              <w:jc w:val="both"/>
              <w:rPr>
                <w:rFonts w:eastAsia="Calibri" w:cstheme="minorHAnsi"/>
                <w:bCs/>
                <w:sz w:val="18"/>
                <w:szCs w:val="18"/>
                <w:lang w:val="en-GB"/>
              </w:rPr>
            </w:pPr>
          </w:p>
          <w:p w14:paraId="0F5282DC" w14:textId="77777777" w:rsidR="00BD5A25" w:rsidRPr="006A0AA0" w:rsidRDefault="00BD5A25" w:rsidP="00351824">
            <w:pPr>
              <w:spacing w:after="0" w:line="240" w:lineRule="auto"/>
              <w:jc w:val="both"/>
              <w:rPr>
                <w:rFonts w:eastAsia="Calibri" w:cstheme="minorHAnsi"/>
                <w:bCs/>
                <w:sz w:val="18"/>
                <w:szCs w:val="18"/>
                <w:lang w:val="en-GB"/>
              </w:rPr>
            </w:pPr>
          </w:p>
          <w:p w14:paraId="6B72EC83" w14:textId="77777777" w:rsidR="00BD5A25" w:rsidRPr="006A0AA0" w:rsidRDefault="00BD5A25" w:rsidP="00351824">
            <w:pPr>
              <w:spacing w:after="0" w:line="240" w:lineRule="auto"/>
              <w:jc w:val="both"/>
              <w:rPr>
                <w:rFonts w:eastAsia="Calibri" w:cstheme="minorHAnsi"/>
                <w:bCs/>
                <w:sz w:val="18"/>
                <w:szCs w:val="18"/>
                <w:lang w:val="en-GB"/>
              </w:rPr>
            </w:pPr>
          </w:p>
        </w:tc>
        <w:tc>
          <w:tcPr>
            <w:tcW w:w="1443" w:type="dxa"/>
            <w:tcBorders>
              <w:top w:val="single" w:sz="4" w:space="0" w:color="auto"/>
              <w:bottom w:val="single" w:sz="4" w:space="0" w:color="auto"/>
            </w:tcBorders>
          </w:tcPr>
          <w:p w14:paraId="32E85F71" w14:textId="77777777" w:rsidR="00BD5A25" w:rsidRPr="006A0AA0" w:rsidRDefault="00BD5A25" w:rsidP="00351824">
            <w:pPr>
              <w:spacing w:after="0" w:line="240" w:lineRule="auto"/>
              <w:jc w:val="both"/>
              <w:rPr>
                <w:rFonts w:eastAsia="Times New Roman" w:cstheme="minorHAnsi"/>
                <w:bCs/>
                <w:sz w:val="18"/>
                <w:szCs w:val="18"/>
                <w:lang w:val="sr-Latn-ME"/>
              </w:rPr>
            </w:pPr>
          </w:p>
          <w:p w14:paraId="470A09BA" w14:textId="17DA030E" w:rsidR="00BD5A25" w:rsidRPr="006A0AA0" w:rsidRDefault="00590591" w:rsidP="00351824">
            <w:pPr>
              <w:spacing w:after="0" w:line="240" w:lineRule="auto"/>
              <w:jc w:val="both"/>
              <w:rPr>
                <w:rFonts w:eastAsia="Times New Roman" w:cstheme="minorHAnsi"/>
                <w:bCs/>
                <w:sz w:val="18"/>
                <w:szCs w:val="18"/>
                <w:lang w:val="sr-Latn-ME"/>
              </w:rPr>
            </w:pPr>
            <w:r w:rsidRPr="006A0AA0">
              <w:rPr>
                <w:rFonts w:eastAsia="Times New Roman" w:cstheme="minorHAnsi"/>
                <w:bCs/>
                <w:sz w:val="18"/>
                <w:szCs w:val="18"/>
                <w:lang w:val="sr-Latn-ME"/>
              </w:rPr>
              <w:t>/</w:t>
            </w:r>
          </w:p>
          <w:p w14:paraId="6723F6EA" w14:textId="77777777" w:rsidR="00BD5A25" w:rsidRPr="006A0AA0" w:rsidRDefault="00BD5A25" w:rsidP="00351824">
            <w:pPr>
              <w:spacing w:after="0" w:line="240" w:lineRule="auto"/>
              <w:jc w:val="both"/>
              <w:rPr>
                <w:rFonts w:eastAsia="Times New Roman" w:cstheme="minorHAnsi"/>
                <w:bCs/>
                <w:sz w:val="18"/>
                <w:szCs w:val="18"/>
                <w:lang w:val="sr-Latn-ME"/>
              </w:rPr>
            </w:pPr>
          </w:p>
          <w:p w14:paraId="69C460BF" w14:textId="77777777" w:rsidR="00BD5A25" w:rsidRPr="006A0AA0" w:rsidRDefault="00BD5A25" w:rsidP="00351824">
            <w:pPr>
              <w:spacing w:after="0" w:line="240" w:lineRule="auto"/>
              <w:jc w:val="both"/>
              <w:rPr>
                <w:rFonts w:eastAsia="Times New Roman" w:cstheme="minorHAnsi"/>
                <w:bCs/>
                <w:sz w:val="18"/>
                <w:szCs w:val="18"/>
                <w:lang w:val="sr-Latn-ME"/>
              </w:rPr>
            </w:pPr>
          </w:p>
          <w:p w14:paraId="2DC07540" w14:textId="77777777" w:rsidR="00BD5A25" w:rsidRPr="006A0AA0" w:rsidRDefault="00BD5A25" w:rsidP="00351824">
            <w:pPr>
              <w:spacing w:after="0" w:line="240" w:lineRule="auto"/>
              <w:jc w:val="both"/>
              <w:rPr>
                <w:rFonts w:eastAsia="Times New Roman" w:cstheme="minorHAnsi"/>
                <w:bCs/>
                <w:sz w:val="18"/>
                <w:szCs w:val="18"/>
                <w:lang w:val="sr-Latn-ME"/>
              </w:rPr>
            </w:pPr>
          </w:p>
          <w:p w14:paraId="4B5EE760" w14:textId="77777777" w:rsidR="00BD5A25" w:rsidRPr="006A0AA0" w:rsidRDefault="00BD5A25" w:rsidP="00351824">
            <w:pPr>
              <w:spacing w:after="0" w:line="240" w:lineRule="auto"/>
              <w:jc w:val="both"/>
              <w:rPr>
                <w:rFonts w:eastAsia="Times New Roman" w:cstheme="minorHAnsi"/>
                <w:bCs/>
                <w:sz w:val="18"/>
                <w:szCs w:val="18"/>
                <w:lang w:val="sr-Latn-ME"/>
              </w:rPr>
            </w:pPr>
          </w:p>
          <w:p w14:paraId="12DF2086" w14:textId="77777777" w:rsidR="00BD5A25" w:rsidRPr="006A0AA0" w:rsidRDefault="00BD5A25" w:rsidP="00351824">
            <w:pPr>
              <w:spacing w:after="0" w:line="240" w:lineRule="auto"/>
              <w:jc w:val="both"/>
              <w:rPr>
                <w:rFonts w:eastAsia="Times New Roman" w:cstheme="minorHAnsi"/>
                <w:bCs/>
                <w:sz w:val="18"/>
                <w:szCs w:val="18"/>
                <w:lang w:val="sr-Latn-ME"/>
              </w:rPr>
            </w:pPr>
          </w:p>
          <w:p w14:paraId="14EF7592" w14:textId="77777777" w:rsidR="00BD5A25" w:rsidRPr="006A0AA0" w:rsidRDefault="00BD5A25" w:rsidP="00351824">
            <w:pPr>
              <w:spacing w:after="0" w:line="240" w:lineRule="auto"/>
              <w:jc w:val="both"/>
              <w:rPr>
                <w:rFonts w:eastAsia="Times New Roman" w:cstheme="minorHAnsi"/>
                <w:bCs/>
                <w:sz w:val="18"/>
                <w:szCs w:val="18"/>
                <w:lang w:val="sr-Latn-ME"/>
              </w:rPr>
            </w:pPr>
          </w:p>
          <w:p w14:paraId="417E210E" w14:textId="77777777" w:rsidR="00BD5A25" w:rsidRPr="006A0AA0" w:rsidRDefault="00BD5A25" w:rsidP="00351824">
            <w:pPr>
              <w:spacing w:after="0" w:line="240" w:lineRule="auto"/>
              <w:jc w:val="both"/>
              <w:rPr>
                <w:rFonts w:eastAsia="Times New Roman" w:cstheme="minorHAnsi"/>
                <w:bCs/>
                <w:sz w:val="18"/>
                <w:szCs w:val="18"/>
                <w:lang w:val="sr-Latn-ME"/>
              </w:rPr>
            </w:pPr>
          </w:p>
          <w:p w14:paraId="1EC6E6B6" w14:textId="77777777" w:rsidR="00BD5A25" w:rsidRPr="006A0AA0" w:rsidRDefault="00BD5A25" w:rsidP="00351824">
            <w:pPr>
              <w:spacing w:after="0" w:line="240" w:lineRule="auto"/>
              <w:jc w:val="both"/>
              <w:rPr>
                <w:rFonts w:eastAsia="Times New Roman" w:cstheme="minorHAnsi"/>
                <w:bCs/>
                <w:sz w:val="18"/>
                <w:szCs w:val="18"/>
                <w:lang w:val="sr-Latn-ME"/>
              </w:rPr>
            </w:pPr>
          </w:p>
          <w:p w14:paraId="4F8D98AD" w14:textId="77777777" w:rsidR="00BD5A25" w:rsidRPr="006A0AA0" w:rsidRDefault="00BD5A25" w:rsidP="00351824">
            <w:pPr>
              <w:spacing w:after="0" w:line="240" w:lineRule="auto"/>
              <w:jc w:val="both"/>
              <w:rPr>
                <w:rFonts w:eastAsia="Times New Roman" w:cstheme="minorHAnsi"/>
                <w:bCs/>
                <w:sz w:val="18"/>
                <w:szCs w:val="18"/>
                <w:lang w:val="sr-Latn-ME"/>
              </w:rPr>
            </w:pPr>
          </w:p>
          <w:p w14:paraId="06270668" w14:textId="77777777" w:rsidR="00BD5A25" w:rsidRPr="006A0AA0" w:rsidRDefault="00BD5A25" w:rsidP="00351824">
            <w:pPr>
              <w:spacing w:after="0" w:line="240" w:lineRule="auto"/>
              <w:jc w:val="both"/>
              <w:rPr>
                <w:rFonts w:eastAsia="Times New Roman" w:cstheme="minorHAnsi"/>
                <w:bCs/>
                <w:sz w:val="18"/>
                <w:szCs w:val="18"/>
                <w:lang w:val="sr-Latn-ME"/>
              </w:rPr>
            </w:pPr>
          </w:p>
          <w:p w14:paraId="222D8A4A" w14:textId="77777777" w:rsidR="00BD5A25" w:rsidRPr="006A0AA0" w:rsidRDefault="00BD5A25" w:rsidP="00351824">
            <w:pPr>
              <w:spacing w:after="0" w:line="240" w:lineRule="auto"/>
              <w:jc w:val="both"/>
              <w:rPr>
                <w:rFonts w:eastAsia="Times New Roman" w:cstheme="minorHAnsi"/>
                <w:bCs/>
                <w:sz w:val="18"/>
                <w:szCs w:val="18"/>
                <w:lang w:val="sr-Latn-ME"/>
              </w:rPr>
            </w:pPr>
          </w:p>
          <w:p w14:paraId="481F0FCD" w14:textId="77777777" w:rsidR="00BD5A25" w:rsidRPr="006A0AA0" w:rsidRDefault="00BD5A25" w:rsidP="00351824">
            <w:pPr>
              <w:spacing w:after="0" w:line="240" w:lineRule="auto"/>
              <w:jc w:val="both"/>
              <w:rPr>
                <w:rFonts w:eastAsia="Times New Roman" w:cstheme="minorHAnsi"/>
                <w:bCs/>
                <w:sz w:val="18"/>
                <w:szCs w:val="18"/>
                <w:lang w:val="sr-Latn-ME"/>
              </w:rPr>
            </w:pPr>
          </w:p>
          <w:p w14:paraId="6AADF9EC" w14:textId="77777777" w:rsidR="00BD5A25" w:rsidRPr="006A0AA0" w:rsidRDefault="00BD5A25" w:rsidP="00351824">
            <w:pPr>
              <w:spacing w:after="0" w:line="240" w:lineRule="auto"/>
              <w:jc w:val="both"/>
              <w:rPr>
                <w:rFonts w:eastAsia="Times New Roman" w:cstheme="minorHAnsi"/>
                <w:bCs/>
                <w:sz w:val="18"/>
                <w:szCs w:val="18"/>
                <w:lang w:val="sr-Latn-ME"/>
              </w:rPr>
            </w:pPr>
          </w:p>
          <w:p w14:paraId="2F59B365" w14:textId="77777777" w:rsidR="00BD5A25" w:rsidRPr="006A0AA0" w:rsidRDefault="00BD5A25" w:rsidP="00351824">
            <w:pPr>
              <w:spacing w:after="0" w:line="240" w:lineRule="auto"/>
              <w:jc w:val="both"/>
              <w:rPr>
                <w:rFonts w:eastAsia="Calibri" w:cstheme="minorHAnsi"/>
                <w:bCs/>
                <w:sz w:val="18"/>
                <w:szCs w:val="18"/>
                <w:lang w:val="sr-Latn-ME"/>
              </w:rPr>
            </w:pPr>
          </w:p>
        </w:tc>
        <w:tc>
          <w:tcPr>
            <w:tcW w:w="3060" w:type="dxa"/>
            <w:tcBorders>
              <w:top w:val="single" w:sz="4" w:space="0" w:color="auto"/>
              <w:bottom w:val="single" w:sz="4" w:space="0" w:color="auto"/>
            </w:tcBorders>
          </w:tcPr>
          <w:p w14:paraId="218CF2EA" w14:textId="77777777" w:rsidR="00BD5A25" w:rsidRPr="006A0AA0" w:rsidRDefault="00BD5A25" w:rsidP="00351824">
            <w:pPr>
              <w:spacing w:after="0" w:line="240" w:lineRule="auto"/>
              <w:jc w:val="both"/>
              <w:rPr>
                <w:rFonts w:eastAsia="Calibri" w:cstheme="minorHAnsi"/>
                <w:bCs/>
                <w:sz w:val="18"/>
                <w:szCs w:val="18"/>
                <w:lang w:val="sr-Latn-ME"/>
              </w:rPr>
            </w:pPr>
          </w:p>
          <w:p w14:paraId="5D6AEF9A" w14:textId="77777777" w:rsidR="00934938" w:rsidRPr="006A0AA0" w:rsidRDefault="00934938" w:rsidP="00934938">
            <w:pPr>
              <w:spacing w:after="0" w:line="240" w:lineRule="auto"/>
              <w:jc w:val="both"/>
              <w:rPr>
                <w:rFonts w:eastAsia="Calibri" w:cstheme="minorHAnsi"/>
                <w:sz w:val="18"/>
                <w:szCs w:val="18"/>
                <w:lang w:val="en-GB"/>
              </w:rPr>
            </w:pPr>
            <w:r w:rsidRPr="006A0AA0">
              <w:rPr>
                <w:rFonts w:eastAsia="Calibri" w:cstheme="minorHAnsi"/>
                <w:sz w:val="18"/>
                <w:szCs w:val="18"/>
                <w:lang w:val="en-GB"/>
              </w:rPr>
              <w:t>U okviru redovnih aktivnosti resora</w:t>
            </w:r>
          </w:p>
          <w:p w14:paraId="374FCC4E" w14:textId="5AE9FBBA" w:rsidR="00BD5A25" w:rsidRPr="006A0AA0" w:rsidRDefault="00BD5A25" w:rsidP="00351824">
            <w:pPr>
              <w:spacing w:after="0" w:line="240" w:lineRule="auto"/>
              <w:jc w:val="both"/>
              <w:rPr>
                <w:rFonts w:eastAsia="Calibri" w:cstheme="minorHAnsi"/>
                <w:bCs/>
                <w:sz w:val="18"/>
                <w:szCs w:val="18"/>
                <w:lang w:val="sr-Latn-ME"/>
              </w:rPr>
            </w:pPr>
          </w:p>
          <w:p w14:paraId="0B5DA940" w14:textId="77777777" w:rsidR="00BD5A25" w:rsidRPr="006A0AA0" w:rsidRDefault="00BD5A25" w:rsidP="00351824">
            <w:pPr>
              <w:spacing w:after="0" w:line="240" w:lineRule="auto"/>
              <w:jc w:val="both"/>
              <w:rPr>
                <w:rFonts w:eastAsia="Calibri" w:cstheme="minorHAnsi"/>
                <w:bCs/>
                <w:sz w:val="18"/>
                <w:szCs w:val="18"/>
                <w:lang w:val="sr-Latn-ME"/>
              </w:rPr>
            </w:pPr>
          </w:p>
          <w:p w14:paraId="2332B8B8" w14:textId="77777777" w:rsidR="00BD5A25" w:rsidRPr="006A0AA0" w:rsidRDefault="00BD5A25" w:rsidP="00351824">
            <w:pPr>
              <w:spacing w:after="0" w:line="240" w:lineRule="auto"/>
              <w:jc w:val="both"/>
              <w:rPr>
                <w:rFonts w:eastAsia="Calibri" w:cstheme="minorHAnsi"/>
                <w:bCs/>
                <w:sz w:val="18"/>
                <w:szCs w:val="18"/>
                <w:lang w:val="sr-Latn-ME"/>
              </w:rPr>
            </w:pPr>
          </w:p>
          <w:p w14:paraId="6BE534B8" w14:textId="77777777" w:rsidR="00BD5A25" w:rsidRPr="006A0AA0" w:rsidRDefault="00BD5A25" w:rsidP="00351824">
            <w:pPr>
              <w:spacing w:after="0" w:line="240" w:lineRule="auto"/>
              <w:jc w:val="both"/>
              <w:rPr>
                <w:rFonts w:eastAsia="Calibri" w:cstheme="minorHAnsi"/>
                <w:bCs/>
                <w:sz w:val="18"/>
                <w:szCs w:val="18"/>
                <w:lang w:val="sr-Latn-ME"/>
              </w:rPr>
            </w:pPr>
          </w:p>
          <w:p w14:paraId="542D047A" w14:textId="77777777" w:rsidR="00BD5A25" w:rsidRPr="006A0AA0" w:rsidRDefault="00BD5A25" w:rsidP="00351824">
            <w:pPr>
              <w:spacing w:after="0" w:line="240" w:lineRule="auto"/>
              <w:jc w:val="both"/>
              <w:rPr>
                <w:rFonts w:eastAsia="Times New Roman" w:cstheme="minorHAnsi"/>
                <w:bCs/>
                <w:sz w:val="18"/>
                <w:szCs w:val="18"/>
                <w:lang w:val="sr-Latn-ME"/>
              </w:rPr>
            </w:pPr>
          </w:p>
          <w:p w14:paraId="5E118FDD" w14:textId="398792A4" w:rsidR="00BD5A25" w:rsidRPr="006A0AA0" w:rsidRDefault="00BD5A25" w:rsidP="00351824">
            <w:pPr>
              <w:spacing w:after="0" w:line="240" w:lineRule="auto"/>
              <w:jc w:val="both"/>
              <w:rPr>
                <w:rFonts w:eastAsia="Calibri" w:cstheme="minorHAnsi"/>
                <w:bCs/>
                <w:sz w:val="18"/>
                <w:szCs w:val="18"/>
                <w:lang w:val="sr-Latn-ME"/>
              </w:rPr>
            </w:pPr>
          </w:p>
        </w:tc>
        <w:tc>
          <w:tcPr>
            <w:tcW w:w="2109" w:type="dxa"/>
            <w:gridSpan w:val="2"/>
            <w:tcBorders>
              <w:top w:val="single" w:sz="4" w:space="0" w:color="auto"/>
              <w:bottom w:val="single" w:sz="4" w:space="0" w:color="auto"/>
            </w:tcBorders>
          </w:tcPr>
          <w:p w14:paraId="675A7131" w14:textId="77777777" w:rsidR="00010D3A" w:rsidRDefault="00010D3A" w:rsidP="00351824">
            <w:pPr>
              <w:spacing w:after="0" w:line="240" w:lineRule="auto"/>
              <w:jc w:val="both"/>
              <w:rPr>
                <w:rFonts w:eastAsia="Calibri" w:cstheme="minorHAnsi"/>
                <w:sz w:val="18"/>
                <w:szCs w:val="18"/>
                <w:lang w:val="sr-Latn-ME"/>
              </w:rPr>
            </w:pPr>
          </w:p>
          <w:p w14:paraId="62C8FF6E" w14:textId="1C864D91" w:rsidR="00BD5A25" w:rsidRPr="006A0AA0" w:rsidRDefault="00BD5A25" w:rsidP="00351824">
            <w:pPr>
              <w:spacing w:after="0" w:line="240" w:lineRule="auto"/>
              <w:jc w:val="both"/>
              <w:rPr>
                <w:rFonts w:eastAsia="Times New Roman" w:cstheme="minorHAnsi"/>
                <w:bCs/>
                <w:sz w:val="18"/>
                <w:szCs w:val="18"/>
                <w:lang w:val="sr-Latn-ME"/>
              </w:rPr>
            </w:pPr>
            <w:r w:rsidRPr="006A0AA0">
              <w:rPr>
                <w:rFonts w:eastAsia="Calibri" w:cstheme="minorHAnsi"/>
                <w:sz w:val="18"/>
                <w:szCs w:val="18"/>
                <w:lang w:val="sr-Latn-ME"/>
              </w:rPr>
              <w:t>Svi regioni.</w:t>
            </w:r>
          </w:p>
        </w:tc>
      </w:tr>
      <w:tr w:rsidR="00BD5A25" w:rsidRPr="006A0AA0" w14:paraId="754EBA4F" w14:textId="77777777" w:rsidTr="004E3EC3">
        <w:trPr>
          <w:trHeight w:val="707"/>
        </w:trPr>
        <w:tc>
          <w:tcPr>
            <w:tcW w:w="2127" w:type="dxa"/>
            <w:tcBorders>
              <w:top w:val="single" w:sz="4" w:space="0" w:color="auto"/>
              <w:bottom w:val="single" w:sz="4" w:space="0" w:color="auto"/>
            </w:tcBorders>
          </w:tcPr>
          <w:p w14:paraId="0495E15F" w14:textId="77777777" w:rsidR="00BD5A25" w:rsidRPr="006A0AA0" w:rsidRDefault="00BD5A25"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1.1.2.</w:t>
            </w:r>
          </w:p>
          <w:p w14:paraId="04F3BA2E" w14:textId="77777777" w:rsidR="00BD5A25" w:rsidRPr="006A0AA0" w:rsidRDefault="00BD5A25"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hr-BA"/>
              </w:rPr>
              <w:t>Iz</w:t>
            </w:r>
            <w:r w:rsidRPr="006A0AA0">
              <w:rPr>
                <w:rFonts w:eastAsia="Calibri" w:cstheme="minorHAnsi"/>
                <w:sz w:val="18"/>
                <w:szCs w:val="18"/>
                <w:lang w:val="en-GB"/>
              </w:rPr>
              <w:t>mjene i dopune Zakona o regionalnom razvoju i razmatranje mogućnosti za definisanje dodatnih kriterijuma za podsticaje za finansiranje razvojnih projekata dvije ili više opština</w:t>
            </w:r>
          </w:p>
        </w:tc>
        <w:tc>
          <w:tcPr>
            <w:tcW w:w="2269" w:type="dxa"/>
            <w:tcBorders>
              <w:top w:val="single" w:sz="4" w:space="0" w:color="auto"/>
              <w:bottom w:val="single" w:sz="4" w:space="0" w:color="auto"/>
            </w:tcBorders>
          </w:tcPr>
          <w:p w14:paraId="153A20D3" w14:textId="77777777" w:rsidR="00BD5A25" w:rsidRPr="006A0AA0" w:rsidRDefault="00BD5A25" w:rsidP="00351824">
            <w:pPr>
              <w:spacing w:after="0" w:line="240" w:lineRule="auto"/>
              <w:jc w:val="both"/>
              <w:rPr>
                <w:rFonts w:eastAsia="Times New Roman" w:cstheme="minorHAnsi"/>
                <w:b/>
                <w:bCs/>
                <w:sz w:val="18"/>
                <w:szCs w:val="18"/>
                <w:lang w:val="sr-Latn-CS"/>
              </w:rPr>
            </w:pPr>
            <w:r w:rsidRPr="006A0AA0">
              <w:rPr>
                <w:rFonts w:eastAsia="Times New Roman" w:cstheme="minorHAnsi"/>
                <w:b/>
                <w:bCs/>
                <w:sz w:val="18"/>
                <w:szCs w:val="18"/>
                <w:lang w:val="sr-Latn-CS"/>
              </w:rPr>
              <w:t xml:space="preserve">Indikator rezultata: </w:t>
            </w:r>
          </w:p>
          <w:p w14:paraId="7209F546" w14:textId="77777777" w:rsidR="00BD5A25" w:rsidRPr="006A0AA0" w:rsidRDefault="00BD5A25" w:rsidP="00351824">
            <w:pPr>
              <w:spacing w:after="0" w:line="240" w:lineRule="auto"/>
              <w:jc w:val="both"/>
              <w:rPr>
                <w:rFonts w:eastAsia="Times New Roman" w:cstheme="minorHAnsi"/>
                <w:sz w:val="18"/>
                <w:szCs w:val="18"/>
                <w:lang w:val="sr-Latn-CS"/>
              </w:rPr>
            </w:pPr>
            <w:r w:rsidRPr="006A0AA0">
              <w:rPr>
                <w:rFonts w:eastAsia="Times New Roman" w:cstheme="minorHAnsi"/>
                <w:sz w:val="18"/>
                <w:szCs w:val="18"/>
                <w:lang w:val="sr-Latn-CS"/>
              </w:rPr>
              <w:t>Definisani precizni kriterijumi podsticaja međuopštinske saradnje</w:t>
            </w:r>
          </w:p>
          <w:p w14:paraId="0313683C" w14:textId="77777777" w:rsidR="00BD5A25" w:rsidRPr="006A0AA0" w:rsidRDefault="00BD5A25" w:rsidP="00351824">
            <w:pPr>
              <w:spacing w:after="0" w:line="240" w:lineRule="auto"/>
              <w:jc w:val="both"/>
              <w:rPr>
                <w:rFonts w:eastAsia="Times New Roman" w:cstheme="minorHAnsi"/>
                <w:sz w:val="18"/>
                <w:szCs w:val="18"/>
                <w:lang w:val="sr-Latn-CS"/>
              </w:rPr>
            </w:pPr>
          </w:p>
          <w:p w14:paraId="1A926532" w14:textId="77777777" w:rsidR="00BD5A25" w:rsidRPr="006A0AA0" w:rsidRDefault="00BD5A25" w:rsidP="00351824">
            <w:pPr>
              <w:spacing w:after="0" w:line="240" w:lineRule="auto"/>
              <w:jc w:val="both"/>
              <w:rPr>
                <w:rFonts w:eastAsia="Times New Roman" w:cstheme="minorHAnsi"/>
                <w:sz w:val="18"/>
                <w:szCs w:val="18"/>
                <w:lang w:val="sr-Latn-CS"/>
              </w:rPr>
            </w:pPr>
            <w:r w:rsidRPr="006A0AA0">
              <w:rPr>
                <w:rFonts w:eastAsia="Times New Roman" w:cstheme="minorHAnsi"/>
                <w:b/>
                <w:bCs/>
                <w:sz w:val="18"/>
                <w:szCs w:val="18"/>
                <w:lang w:val="sr-Latn-CS"/>
              </w:rPr>
              <w:t>Početna vrijednost  2022:</w:t>
            </w:r>
            <w:r w:rsidRPr="006A0AA0">
              <w:rPr>
                <w:rFonts w:eastAsia="Times New Roman" w:cstheme="minorHAnsi"/>
                <w:sz w:val="18"/>
                <w:szCs w:val="18"/>
                <w:lang w:val="sr-Latn-CS"/>
              </w:rPr>
              <w:t xml:space="preserve"> Nijesu definisani kriterijumi </w:t>
            </w:r>
          </w:p>
          <w:p w14:paraId="7D40E6C3" w14:textId="77777777" w:rsidR="00BD5A25" w:rsidRPr="006A0AA0" w:rsidRDefault="00BD5A25" w:rsidP="00351824">
            <w:pPr>
              <w:spacing w:after="0" w:line="240" w:lineRule="auto"/>
              <w:jc w:val="both"/>
              <w:rPr>
                <w:rFonts w:eastAsia="Times New Roman" w:cstheme="minorHAnsi"/>
                <w:b/>
                <w:bCs/>
                <w:sz w:val="18"/>
                <w:szCs w:val="18"/>
                <w:lang w:val="sr-Latn-CS"/>
              </w:rPr>
            </w:pPr>
          </w:p>
          <w:p w14:paraId="3DE1AF24" w14:textId="77777777" w:rsidR="00BD5A25" w:rsidRPr="006A0AA0" w:rsidRDefault="00BD5A25" w:rsidP="00351824">
            <w:pPr>
              <w:spacing w:after="0" w:line="240" w:lineRule="auto"/>
              <w:jc w:val="both"/>
              <w:rPr>
                <w:rFonts w:eastAsia="Times New Roman" w:cstheme="minorHAnsi"/>
                <w:sz w:val="18"/>
                <w:szCs w:val="18"/>
              </w:rPr>
            </w:pPr>
            <w:r w:rsidRPr="006A0AA0">
              <w:rPr>
                <w:rFonts w:eastAsia="Times New Roman" w:cstheme="minorHAnsi"/>
                <w:b/>
                <w:bCs/>
                <w:sz w:val="18"/>
                <w:szCs w:val="18"/>
                <w:lang w:val="sr-Latn-CS"/>
              </w:rPr>
              <w:t xml:space="preserve">Ciljna vrijednost 2023: </w:t>
            </w:r>
            <w:r w:rsidRPr="006A0AA0">
              <w:rPr>
                <w:rFonts w:eastAsia="Times New Roman" w:cstheme="minorHAnsi"/>
                <w:sz w:val="18"/>
                <w:szCs w:val="18"/>
                <w:lang w:val="sr-Latn-CS"/>
              </w:rPr>
              <w:t xml:space="preserve">Izmijenjen Zakon o regionalnom razvoju i razmotrena mogućnost </w:t>
            </w:r>
            <w:r w:rsidRPr="006A0AA0">
              <w:rPr>
                <w:rFonts w:eastAsia="Times New Roman" w:cstheme="minorHAnsi"/>
                <w:sz w:val="18"/>
                <w:szCs w:val="18"/>
              </w:rPr>
              <w:t>definisanja dodatnih kriterijuma za  podsticaje za finansiranje razvojnih projekata dvije ili više opstina</w:t>
            </w:r>
          </w:p>
          <w:p w14:paraId="1608CBED" w14:textId="77777777" w:rsidR="00BD5A25" w:rsidRPr="006A0AA0" w:rsidRDefault="00BD5A25" w:rsidP="00351824">
            <w:pPr>
              <w:spacing w:after="0" w:line="240" w:lineRule="auto"/>
              <w:jc w:val="both"/>
              <w:rPr>
                <w:rFonts w:eastAsia="Times New Roman" w:cstheme="minorHAnsi"/>
                <w:sz w:val="18"/>
                <w:szCs w:val="18"/>
              </w:rPr>
            </w:pPr>
          </w:p>
          <w:p w14:paraId="6A840063" w14:textId="4385284F" w:rsidR="00BD5A25" w:rsidRDefault="00BD5A25" w:rsidP="00351824">
            <w:pPr>
              <w:spacing w:after="0" w:line="240" w:lineRule="auto"/>
              <w:jc w:val="both"/>
              <w:rPr>
                <w:rFonts w:eastAsia="Calibri" w:cstheme="minorHAnsi"/>
                <w:sz w:val="18"/>
                <w:szCs w:val="18"/>
                <w:lang w:val="sr-Latn-CS"/>
              </w:rPr>
            </w:pPr>
            <w:r w:rsidRPr="006A0AA0">
              <w:rPr>
                <w:rFonts w:eastAsia="Calibri" w:cstheme="minorHAnsi"/>
                <w:b/>
                <w:sz w:val="18"/>
                <w:szCs w:val="18"/>
                <w:lang w:val="sr-Latn-CS"/>
              </w:rPr>
              <w:t xml:space="preserve">Ostvarena vrijednost za 2023: </w:t>
            </w:r>
            <w:r w:rsidRPr="006A0AA0">
              <w:rPr>
                <w:rFonts w:eastAsia="Calibri" w:cstheme="minorHAnsi"/>
                <w:sz w:val="18"/>
                <w:szCs w:val="18"/>
                <w:lang w:val="sr-Latn-CS"/>
              </w:rPr>
              <w:t xml:space="preserve"> Započete aktivnosti na izmjenama i dopunama Zakona; analiziran zakonski okvir u zemljama regiona, započeto ažuriranje izmjena i dopuna predmetnog Zakona pripremljene 2021. godina</w:t>
            </w:r>
          </w:p>
          <w:p w14:paraId="66682D72" w14:textId="77777777" w:rsidR="004E3EC3" w:rsidRDefault="004E3EC3" w:rsidP="00351824">
            <w:pPr>
              <w:spacing w:after="0" w:line="240" w:lineRule="auto"/>
              <w:jc w:val="both"/>
              <w:rPr>
                <w:rFonts w:eastAsia="Calibri" w:cstheme="minorHAnsi"/>
                <w:sz w:val="18"/>
                <w:szCs w:val="18"/>
                <w:lang w:val="sr-Latn-CS"/>
              </w:rPr>
            </w:pPr>
          </w:p>
          <w:p w14:paraId="64C2A9B2" w14:textId="77777777" w:rsidR="004E3EC3" w:rsidRPr="006A0AA0" w:rsidRDefault="004E3EC3" w:rsidP="004E3EC3">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33CD4451" w14:textId="45A46AF2" w:rsidR="004E3EC3" w:rsidRPr="006A0AA0" w:rsidRDefault="004E3EC3" w:rsidP="004E3EC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0B9D0155" w14:textId="77777777" w:rsidR="004E3EC3" w:rsidRPr="006A0AA0" w:rsidRDefault="004E3EC3" w:rsidP="00351824">
            <w:pPr>
              <w:spacing w:after="0" w:line="240" w:lineRule="auto"/>
              <w:jc w:val="both"/>
              <w:rPr>
                <w:rFonts w:eastAsia="Calibri" w:cstheme="minorHAnsi"/>
                <w:sz w:val="18"/>
                <w:szCs w:val="18"/>
                <w:lang w:val="sr-Latn-CS"/>
              </w:rPr>
            </w:pPr>
          </w:p>
          <w:p w14:paraId="5951ED85" w14:textId="67FE4B26" w:rsidR="00BD5A25" w:rsidRPr="006A0AA0" w:rsidRDefault="004E3EC3" w:rsidP="00351824">
            <w:pPr>
              <w:spacing w:after="0" w:line="240" w:lineRule="auto"/>
              <w:jc w:val="both"/>
              <w:rPr>
                <w:rFonts w:eastAsia="Calibri" w:cstheme="minorHAnsi"/>
                <w:sz w:val="18"/>
                <w:szCs w:val="18"/>
                <w:lang w:val="sr-Latn-CS"/>
              </w:rPr>
            </w:pPr>
            <w:r>
              <w:rPr>
                <w:rFonts w:eastAsia="Calibri" w:cstheme="minorHAnsi"/>
                <w:b/>
                <w:sz w:val="18"/>
                <w:szCs w:val="18"/>
                <w:lang w:val="sr-Latn-CS"/>
              </w:rPr>
              <w:lastRenderedPageBreak/>
              <w:t>Početn</w:t>
            </w:r>
            <w:r w:rsidRPr="006A0AA0">
              <w:rPr>
                <w:rFonts w:eastAsia="Calibri" w:cstheme="minorHAnsi"/>
                <w:b/>
                <w:sz w:val="18"/>
                <w:szCs w:val="18"/>
                <w:lang w:val="sr-Latn-CS"/>
              </w:rPr>
              <w:t xml:space="preserve">a </w:t>
            </w:r>
            <w:r w:rsidR="00BD5A25" w:rsidRPr="006A0AA0">
              <w:rPr>
                <w:rFonts w:eastAsia="Calibri" w:cstheme="minorHAnsi"/>
                <w:b/>
                <w:sz w:val="18"/>
                <w:szCs w:val="18"/>
                <w:lang w:val="sr-Latn-CS"/>
              </w:rPr>
              <w:t xml:space="preserve">vrijednost 2024:  </w:t>
            </w:r>
            <w:r w:rsidR="00BD5A25" w:rsidRPr="006A0AA0">
              <w:rPr>
                <w:rFonts w:eastAsia="Calibri" w:cstheme="minorHAnsi"/>
                <w:sz w:val="18"/>
                <w:szCs w:val="18"/>
                <w:lang w:val="sr-Latn-CS"/>
              </w:rPr>
              <w:t>Nije usvojen Zakon o izmjenama i dopunama Zakona o regionalnom razvoju</w:t>
            </w:r>
          </w:p>
          <w:p w14:paraId="7BB23454" w14:textId="7E8E70AD" w:rsidR="00BD5A25" w:rsidRPr="006A0AA0" w:rsidRDefault="00BD5A25" w:rsidP="00351824">
            <w:pPr>
              <w:spacing w:after="0" w:line="240" w:lineRule="auto"/>
              <w:jc w:val="both"/>
              <w:rPr>
                <w:rFonts w:eastAsia="Calibri" w:cstheme="minorHAnsi"/>
                <w:b/>
                <w:sz w:val="18"/>
                <w:szCs w:val="18"/>
                <w:lang w:val="sr-Latn-CS"/>
              </w:rPr>
            </w:pPr>
          </w:p>
          <w:p w14:paraId="398587EC" w14:textId="51E97599" w:rsidR="00BD5A25" w:rsidRPr="006A0AA0" w:rsidRDefault="00BD5A25" w:rsidP="0035182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Ciljna vrijednost 2025: </w:t>
            </w:r>
          </w:p>
          <w:p w14:paraId="04513E89" w14:textId="33A2DB16" w:rsidR="00590591" w:rsidRPr="006A0AA0" w:rsidRDefault="00590591"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Usvojen novi Zakon o regionalnom razvoju </w:t>
            </w:r>
          </w:p>
          <w:p w14:paraId="0D632144" w14:textId="77777777" w:rsidR="00BD5A25" w:rsidRPr="006A0AA0" w:rsidRDefault="00BD5A25" w:rsidP="00351824">
            <w:pPr>
              <w:spacing w:after="0" w:line="240" w:lineRule="auto"/>
              <w:jc w:val="both"/>
              <w:rPr>
                <w:rFonts w:eastAsia="Calibri" w:cstheme="minorHAnsi"/>
                <w:bCs/>
                <w:color w:val="C0504D"/>
                <w:sz w:val="18"/>
                <w:szCs w:val="18"/>
                <w:lang w:val="sr-Latn-ME"/>
              </w:rPr>
            </w:pPr>
          </w:p>
        </w:tc>
        <w:tc>
          <w:tcPr>
            <w:tcW w:w="1531" w:type="dxa"/>
            <w:tcBorders>
              <w:top w:val="single" w:sz="4" w:space="0" w:color="auto"/>
              <w:bottom w:val="single" w:sz="4" w:space="0" w:color="auto"/>
            </w:tcBorders>
          </w:tcPr>
          <w:p w14:paraId="2EFFE048" w14:textId="77777777" w:rsidR="00BD5A25" w:rsidRPr="006A0AA0" w:rsidRDefault="00BD5A25"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Vodeća institucija: MIRN</w:t>
            </w:r>
          </w:p>
          <w:p w14:paraId="294BF4F0" w14:textId="77777777" w:rsidR="00BD5A25" w:rsidRPr="006A0AA0" w:rsidRDefault="00BD5A25" w:rsidP="00351824">
            <w:pPr>
              <w:spacing w:after="0" w:line="240" w:lineRule="auto"/>
              <w:jc w:val="both"/>
              <w:rPr>
                <w:rFonts w:eastAsia="Calibri" w:cstheme="minorHAnsi"/>
                <w:sz w:val="18"/>
                <w:szCs w:val="18"/>
                <w:lang w:val="sr-Latn-CS"/>
              </w:rPr>
            </w:pPr>
          </w:p>
          <w:p w14:paraId="6200594D" w14:textId="77777777" w:rsidR="00BD5A25" w:rsidRPr="006A0AA0" w:rsidRDefault="00BD5A25" w:rsidP="00351824">
            <w:pPr>
              <w:spacing w:after="0" w:line="240" w:lineRule="auto"/>
              <w:jc w:val="both"/>
              <w:rPr>
                <w:rFonts w:eastAsia="Calibri" w:cstheme="minorHAnsi"/>
                <w:bCs/>
                <w:sz w:val="18"/>
                <w:szCs w:val="18"/>
                <w:lang w:val="sr-Latn-ME"/>
              </w:rPr>
            </w:pPr>
          </w:p>
        </w:tc>
        <w:tc>
          <w:tcPr>
            <w:tcW w:w="1137" w:type="dxa"/>
            <w:tcBorders>
              <w:top w:val="single" w:sz="4" w:space="0" w:color="auto"/>
              <w:bottom w:val="single" w:sz="4" w:space="0" w:color="auto"/>
            </w:tcBorders>
          </w:tcPr>
          <w:p w14:paraId="300A8ED3" w14:textId="77777777" w:rsidR="00BD5A25" w:rsidRPr="006A0AA0" w:rsidRDefault="00BD5A25" w:rsidP="00351824">
            <w:pPr>
              <w:spacing w:after="0" w:line="240" w:lineRule="auto"/>
              <w:jc w:val="both"/>
              <w:rPr>
                <w:rFonts w:eastAsia="Calibri" w:cstheme="minorHAnsi"/>
                <w:color w:val="FF0000"/>
                <w:sz w:val="18"/>
                <w:szCs w:val="18"/>
                <w:lang w:val="en-GB"/>
              </w:rPr>
            </w:pPr>
          </w:p>
          <w:p w14:paraId="201611B7" w14:textId="48EE1284" w:rsidR="00BD5A25" w:rsidRPr="006A0AA0" w:rsidRDefault="00BD5A25" w:rsidP="00351824">
            <w:pPr>
              <w:spacing w:after="0" w:line="240" w:lineRule="auto"/>
              <w:jc w:val="both"/>
              <w:rPr>
                <w:rFonts w:eastAsia="Calibri" w:cstheme="minorHAnsi"/>
                <w:color w:val="000000" w:themeColor="text1"/>
                <w:sz w:val="18"/>
                <w:szCs w:val="18"/>
                <w:lang w:val="en-GB"/>
              </w:rPr>
            </w:pPr>
            <w:r w:rsidRPr="006A0AA0">
              <w:rPr>
                <w:rFonts w:eastAsia="Calibri" w:cstheme="minorHAnsi"/>
                <w:color w:val="000000" w:themeColor="text1"/>
                <w:sz w:val="18"/>
                <w:szCs w:val="18"/>
                <w:lang w:val="en-GB"/>
              </w:rPr>
              <w:t>IIIQ 202</w:t>
            </w:r>
            <w:r w:rsidR="00E3183D">
              <w:rPr>
                <w:rFonts w:eastAsia="Calibri" w:cstheme="minorHAnsi"/>
                <w:color w:val="000000" w:themeColor="text1"/>
                <w:sz w:val="18"/>
                <w:szCs w:val="18"/>
                <w:lang w:val="en-GB"/>
              </w:rPr>
              <w:t>5</w:t>
            </w:r>
          </w:p>
          <w:p w14:paraId="09B263E3" w14:textId="77777777" w:rsidR="00BD5A25" w:rsidRPr="006A0AA0" w:rsidRDefault="00BD5A25" w:rsidP="00351824">
            <w:pPr>
              <w:spacing w:after="0" w:line="240" w:lineRule="auto"/>
              <w:jc w:val="both"/>
              <w:rPr>
                <w:rFonts w:eastAsia="Calibri" w:cstheme="minorHAnsi"/>
                <w:color w:val="FF0000"/>
                <w:sz w:val="18"/>
                <w:szCs w:val="18"/>
                <w:lang w:val="en-GB"/>
              </w:rPr>
            </w:pPr>
          </w:p>
          <w:p w14:paraId="1BAEBD1B" w14:textId="77777777" w:rsidR="00BD5A25" w:rsidRPr="006A0AA0" w:rsidRDefault="00BD5A25" w:rsidP="00351824">
            <w:pPr>
              <w:spacing w:after="0" w:line="240" w:lineRule="auto"/>
              <w:jc w:val="both"/>
              <w:rPr>
                <w:rFonts w:eastAsia="Calibri" w:cstheme="minorHAnsi"/>
                <w:color w:val="FF0000"/>
                <w:sz w:val="18"/>
                <w:szCs w:val="18"/>
                <w:lang w:val="en-GB"/>
              </w:rPr>
            </w:pPr>
          </w:p>
          <w:p w14:paraId="19996CC8" w14:textId="77777777" w:rsidR="00BD5A25" w:rsidRPr="006A0AA0" w:rsidRDefault="00BD5A25" w:rsidP="00351824">
            <w:pPr>
              <w:spacing w:after="0" w:line="240" w:lineRule="auto"/>
              <w:jc w:val="both"/>
              <w:rPr>
                <w:rFonts w:eastAsia="Calibri" w:cstheme="minorHAnsi"/>
                <w:color w:val="FF0000"/>
                <w:sz w:val="18"/>
                <w:szCs w:val="18"/>
                <w:lang w:val="en-GB"/>
              </w:rPr>
            </w:pPr>
          </w:p>
          <w:p w14:paraId="2DEF026F" w14:textId="77777777" w:rsidR="00BD5A25" w:rsidRPr="006A0AA0" w:rsidRDefault="00BD5A25" w:rsidP="00351824">
            <w:pPr>
              <w:spacing w:after="0" w:line="240" w:lineRule="auto"/>
              <w:jc w:val="both"/>
              <w:rPr>
                <w:rFonts w:eastAsia="Calibri" w:cstheme="minorHAnsi"/>
                <w:color w:val="FF0000"/>
                <w:sz w:val="18"/>
                <w:szCs w:val="18"/>
                <w:lang w:val="en-GB"/>
              </w:rPr>
            </w:pPr>
          </w:p>
          <w:p w14:paraId="453D24A1" w14:textId="77777777" w:rsidR="00BD5A25" w:rsidRPr="006A0AA0" w:rsidRDefault="00BD5A25" w:rsidP="00351824">
            <w:pPr>
              <w:spacing w:after="0" w:line="240" w:lineRule="auto"/>
              <w:jc w:val="both"/>
              <w:rPr>
                <w:rFonts w:eastAsia="Calibri" w:cstheme="minorHAnsi"/>
                <w:color w:val="FF0000"/>
                <w:sz w:val="18"/>
                <w:szCs w:val="18"/>
                <w:lang w:val="en-GB"/>
              </w:rPr>
            </w:pPr>
          </w:p>
          <w:p w14:paraId="55B31931" w14:textId="77777777" w:rsidR="00BD5A25" w:rsidRPr="006A0AA0" w:rsidRDefault="00BD5A25" w:rsidP="00351824">
            <w:pPr>
              <w:spacing w:after="0" w:line="240" w:lineRule="auto"/>
              <w:jc w:val="both"/>
              <w:rPr>
                <w:rFonts w:eastAsia="Calibri" w:cstheme="minorHAnsi"/>
                <w:color w:val="FF0000"/>
                <w:sz w:val="18"/>
                <w:szCs w:val="18"/>
                <w:lang w:val="en-GB"/>
              </w:rPr>
            </w:pPr>
          </w:p>
          <w:p w14:paraId="52DA4B6F" w14:textId="77777777" w:rsidR="00BD5A25" w:rsidRPr="006A0AA0" w:rsidRDefault="00BD5A25" w:rsidP="00351824">
            <w:pPr>
              <w:spacing w:after="0" w:line="240" w:lineRule="auto"/>
              <w:jc w:val="both"/>
              <w:rPr>
                <w:rFonts w:eastAsia="Calibri" w:cstheme="minorHAnsi"/>
                <w:color w:val="FF0000"/>
                <w:sz w:val="18"/>
                <w:szCs w:val="18"/>
                <w:lang w:val="en-GB"/>
              </w:rPr>
            </w:pPr>
          </w:p>
          <w:p w14:paraId="1B8CCAFA" w14:textId="77777777" w:rsidR="00BD5A25" w:rsidRPr="006A0AA0" w:rsidRDefault="00BD5A25" w:rsidP="00351824">
            <w:pPr>
              <w:spacing w:after="0" w:line="240" w:lineRule="auto"/>
              <w:jc w:val="both"/>
              <w:rPr>
                <w:rFonts w:eastAsia="Calibri" w:cstheme="minorHAnsi"/>
                <w:color w:val="FF0000"/>
                <w:sz w:val="18"/>
                <w:szCs w:val="18"/>
                <w:lang w:val="en-GB"/>
              </w:rPr>
            </w:pPr>
          </w:p>
          <w:p w14:paraId="035390A5" w14:textId="77777777" w:rsidR="00BD5A25" w:rsidRPr="006A0AA0" w:rsidRDefault="00BD5A25" w:rsidP="00351824">
            <w:pPr>
              <w:spacing w:after="0" w:line="240" w:lineRule="auto"/>
              <w:jc w:val="both"/>
              <w:rPr>
                <w:rFonts w:eastAsia="Calibri" w:cstheme="minorHAnsi"/>
                <w:color w:val="FF0000"/>
                <w:sz w:val="18"/>
                <w:szCs w:val="18"/>
                <w:lang w:val="en-GB"/>
              </w:rPr>
            </w:pPr>
          </w:p>
          <w:p w14:paraId="37E0C9C8" w14:textId="77777777" w:rsidR="00BD5A25" w:rsidRPr="006A0AA0" w:rsidRDefault="00BD5A25" w:rsidP="00351824">
            <w:pPr>
              <w:spacing w:after="0" w:line="240" w:lineRule="auto"/>
              <w:jc w:val="both"/>
              <w:rPr>
                <w:rFonts w:eastAsia="Calibri" w:cstheme="minorHAnsi"/>
                <w:color w:val="FF0000"/>
                <w:sz w:val="18"/>
                <w:szCs w:val="18"/>
                <w:lang w:val="en-GB"/>
              </w:rPr>
            </w:pPr>
          </w:p>
          <w:p w14:paraId="45A9CE35" w14:textId="77777777" w:rsidR="00BD5A25" w:rsidRPr="006A0AA0" w:rsidRDefault="00BD5A25" w:rsidP="00351824">
            <w:pPr>
              <w:spacing w:after="0" w:line="240" w:lineRule="auto"/>
              <w:jc w:val="both"/>
              <w:rPr>
                <w:rFonts w:eastAsia="Calibri" w:cstheme="minorHAnsi"/>
                <w:color w:val="FF0000"/>
                <w:sz w:val="18"/>
                <w:szCs w:val="18"/>
                <w:lang w:val="en-GB"/>
              </w:rPr>
            </w:pPr>
          </w:p>
          <w:p w14:paraId="1E589BDA" w14:textId="77777777" w:rsidR="00BD5A25" w:rsidRPr="006A0AA0" w:rsidRDefault="00BD5A25" w:rsidP="00351824">
            <w:pPr>
              <w:spacing w:after="0" w:line="240" w:lineRule="auto"/>
              <w:jc w:val="both"/>
              <w:rPr>
                <w:rFonts w:eastAsia="Calibri" w:cstheme="minorHAnsi"/>
                <w:color w:val="FF0000"/>
                <w:sz w:val="18"/>
                <w:szCs w:val="18"/>
                <w:lang w:val="en-GB"/>
              </w:rPr>
            </w:pPr>
          </w:p>
          <w:p w14:paraId="485FB071" w14:textId="77777777" w:rsidR="00BD5A25" w:rsidRPr="006A0AA0" w:rsidRDefault="00BD5A25" w:rsidP="00351824">
            <w:pPr>
              <w:spacing w:after="0" w:line="240" w:lineRule="auto"/>
              <w:jc w:val="both"/>
              <w:rPr>
                <w:rFonts w:eastAsia="Calibri" w:cstheme="minorHAnsi"/>
                <w:color w:val="FF0000"/>
                <w:sz w:val="18"/>
                <w:szCs w:val="18"/>
                <w:lang w:val="en-GB"/>
              </w:rPr>
            </w:pPr>
          </w:p>
          <w:p w14:paraId="1A00CC60" w14:textId="77777777" w:rsidR="00BD5A25" w:rsidRPr="006A0AA0" w:rsidRDefault="00BD5A25" w:rsidP="00351824">
            <w:pPr>
              <w:spacing w:after="0" w:line="240" w:lineRule="auto"/>
              <w:jc w:val="both"/>
              <w:rPr>
                <w:rFonts w:eastAsia="Calibri" w:cstheme="minorHAnsi"/>
                <w:color w:val="FF0000"/>
                <w:sz w:val="18"/>
                <w:szCs w:val="18"/>
                <w:lang w:val="en-GB"/>
              </w:rPr>
            </w:pPr>
          </w:p>
          <w:p w14:paraId="2BAD32E0" w14:textId="77777777" w:rsidR="00BD5A25" w:rsidRPr="006A0AA0" w:rsidRDefault="00BD5A25" w:rsidP="00351824">
            <w:pPr>
              <w:spacing w:after="0" w:line="240" w:lineRule="auto"/>
              <w:jc w:val="both"/>
              <w:rPr>
                <w:rFonts w:eastAsia="Calibri" w:cstheme="minorHAnsi"/>
                <w:color w:val="FF0000"/>
                <w:sz w:val="18"/>
                <w:szCs w:val="18"/>
                <w:lang w:val="en-GB"/>
              </w:rPr>
            </w:pPr>
          </w:p>
          <w:p w14:paraId="2E859777" w14:textId="77777777" w:rsidR="00BD5A25" w:rsidRPr="006A0AA0" w:rsidRDefault="00BD5A25" w:rsidP="00351824">
            <w:pPr>
              <w:spacing w:after="0" w:line="240" w:lineRule="auto"/>
              <w:jc w:val="both"/>
              <w:rPr>
                <w:rFonts w:eastAsia="Calibri" w:cstheme="minorHAnsi"/>
                <w:color w:val="FF0000"/>
                <w:sz w:val="18"/>
                <w:szCs w:val="18"/>
                <w:lang w:val="en-GB"/>
              </w:rPr>
            </w:pPr>
          </w:p>
        </w:tc>
        <w:tc>
          <w:tcPr>
            <w:tcW w:w="1118" w:type="dxa"/>
            <w:gridSpan w:val="2"/>
            <w:tcBorders>
              <w:top w:val="single" w:sz="4" w:space="0" w:color="auto"/>
              <w:bottom w:val="single" w:sz="4" w:space="0" w:color="auto"/>
            </w:tcBorders>
          </w:tcPr>
          <w:p w14:paraId="07DCD3B9" w14:textId="77777777" w:rsidR="00BD5A25" w:rsidRPr="006A0AA0" w:rsidRDefault="00BD5A25" w:rsidP="00351824">
            <w:pPr>
              <w:spacing w:after="0" w:line="240" w:lineRule="auto"/>
              <w:jc w:val="both"/>
              <w:rPr>
                <w:rFonts w:eastAsia="Calibri" w:cstheme="minorHAnsi"/>
                <w:sz w:val="18"/>
                <w:szCs w:val="18"/>
                <w:lang w:val="en-GB"/>
              </w:rPr>
            </w:pPr>
          </w:p>
          <w:p w14:paraId="0BA57EAC" w14:textId="449FFFB5" w:rsidR="00BD5A25" w:rsidRPr="006A0AA0" w:rsidRDefault="00BD5A25" w:rsidP="00351824">
            <w:pPr>
              <w:spacing w:after="0" w:line="240" w:lineRule="auto"/>
              <w:jc w:val="both"/>
              <w:rPr>
                <w:rFonts w:eastAsia="Calibri" w:cstheme="minorHAnsi"/>
                <w:sz w:val="18"/>
                <w:szCs w:val="18"/>
                <w:lang w:val="en-GB"/>
              </w:rPr>
            </w:pPr>
            <w:r w:rsidRPr="006A0AA0">
              <w:rPr>
                <w:rFonts w:eastAsia="Calibri" w:cstheme="minorHAnsi"/>
                <w:sz w:val="18"/>
                <w:szCs w:val="18"/>
                <w:lang w:val="en-GB"/>
              </w:rPr>
              <w:t>IVQ 202</w:t>
            </w:r>
            <w:r w:rsidR="00E3183D">
              <w:rPr>
                <w:rFonts w:eastAsia="Calibri" w:cstheme="minorHAnsi"/>
                <w:sz w:val="18"/>
                <w:szCs w:val="18"/>
                <w:lang w:val="en-GB"/>
              </w:rPr>
              <w:t>5</w:t>
            </w:r>
          </w:p>
          <w:p w14:paraId="66F9541D" w14:textId="77777777" w:rsidR="00BD5A25" w:rsidRPr="006A0AA0" w:rsidRDefault="00BD5A25" w:rsidP="00351824">
            <w:pPr>
              <w:spacing w:after="0" w:line="240" w:lineRule="auto"/>
              <w:jc w:val="both"/>
              <w:rPr>
                <w:rFonts w:eastAsia="Calibri" w:cstheme="minorHAnsi"/>
                <w:sz w:val="18"/>
                <w:szCs w:val="18"/>
                <w:lang w:val="en-GB"/>
              </w:rPr>
            </w:pPr>
          </w:p>
          <w:p w14:paraId="061CCF41" w14:textId="77777777" w:rsidR="00BD5A25" w:rsidRPr="006A0AA0" w:rsidRDefault="00BD5A25" w:rsidP="00351824">
            <w:pPr>
              <w:spacing w:after="0" w:line="240" w:lineRule="auto"/>
              <w:jc w:val="both"/>
              <w:rPr>
                <w:rFonts w:eastAsia="Calibri" w:cstheme="minorHAnsi"/>
                <w:sz w:val="18"/>
                <w:szCs w:val="18"/>
                <w:lang w:val="en-GB"/>
              </w:rPr>
            </w:pPr>
          </w:p>
          <w:p w14:paraId="1A47A79D" w14:textId="77777777" w:rsidR="00BD5A25" w:rsidRPr="006A0AA0" w:rsidRDefault="00BD5A25" w:rsidP="00351824">
            <w:pPr>
              <w:spacing w:after="0" w:line="240" w:lineRule="auto"/>
              <w:jc w:val="both"/>
              <w:rPr>
                <w:rFonts w:eastAsia="Calibri" w:cstheme="minorHAnsi"/>
                <w:sz w:val="18"/>
                <w:szCs w:val="18"/>
                <w:lang w:val="en-GB"/>
              </w:rPr>
            </w:pPr>
          </w:p>
          <w:p w14:paraId="49F5F1F3" w14:textId="77777777" w:rsidR="00BD5A25" w:rsidRPr="006A0AA0" w:rsidRDefault="00BD5A25" w:rsidP="00351824">
            <w:pPr>
              <w:spacing w:after="0" w:line="240" w:lineRule="auto"/>
              <w:jc w:val="both"/>
              <w:rPr>
                <w:rFonts w:eastAsia="Calibri" w:cstheme="minorHAnsi"/>
                <w:sz w:val="18"/>
                <w:szCs w:val="18"/>
                <w:lang w:val="en-GB"/>
              </w:rPr>
            </w:pPr>
          </w:p>
          <w:p w14:paraId="7B4FCECA" w14:textId="77777777" w:rsidR="00BD5A25" w:rsidRPr="006A0AA0" w:rsidRDefault="00BD5A25" w:rsidP="00351824">
            <w:pPr>
              <w:spacing w:after="0" w:line="240" w:lineRule="auto"/>
              <w:jc w:val="both"/>
              <w:rPr>
                <w:rFonts w:eastAsia="Calibri" w:cstheme="minorHAnsi"/>
                <w:sz w:val="18"/>
                <w:szCs w:val="18"/>
                <w:lang w:val="en-GB"/>
              </w:rPr>
            </w:pPr>
          </w:p>
          <w:p w14:paraId="3FBD2194" w14:textId="77777777" w:rsidR="00BD5A25" w:rsidRPr="006A0AA0" w:rsidRDefault="00BD5A25" w:rsidP="00351824">
            <w:pPr>
              <w:spacing w:after="0" w:line="240" w:lineRule="auto"/>
              <w:jc w:val="both"/>
              <w:rPr>
                <w:rFonts w:eastAsia="Calibri" w:cstheme="minorHAnsi"/>
                <w:sz w:val="18"/>
                <w:szCs w:val="18"/>
                <w:lang w:val="en-GB"/>
              </w:rPr>
            </w:pPr>
          </w:p>
          <w:p w14:paraId="55BE10E4" w14:textId="77777777" w:rsidR="00BD5A25" w:rsidRPr="006A0AA0" w:rsidRDefault="00BD5A25" w:rsidP="00351824">
            <w:pPr>
              <w:spacing w:after="0" w:line="240" w:lineRule="auto"/>
              <w:jc w:val="both"/>
              <w:rPr>
                <w:rFonts w:eastAsia="Calibri" w:cstheme="minorHAnsi"/>
                <w:sz w:val="18"/>
                <w:szCs w:val="18"/>
                <w:lang w:val="en-GB"/>
              </w:rPr>
            </w:pPr>
          </w:p>
          <w:p w14:paraId="779AEAC5" w14:textId="77777777" w:rsidR="00BD5A25" w:rsidRPr="006A0AA0" w:rsidRDefault="00BD5A25" w:rsidP="00351824">
            <w:pPr>
              <w:spacing w:after="0" w:line="240" w:lineRule="auto"/>
              <w:jc w:val="both"/>
              <w:rPr>
                <w:rFonts w:eastAsia="Calibri" w:cstheme="minorHAnsi"/>
                <w:sz w:val="18"/>
                <w:szCs w:val="18"/>
                <w:lang w:val="en-GB"/>
              </w:rPr>
            </w:pPr>
          </w:p>
          <w:p w14:paraId="0D2D6FA5" w14:textId="77777777" w:rsidR="00BD5A25" w:rsidRPr="006A0AA0" w:rsidRDefault="00BD5A25" w:rsidP="00351824">
            <w:pPr>
              <w:spacing w:after="0" w:line="240" w:lineRule="auto"/>
              <w:jc w:val="both"/>
              <w:rPr>
                <w:rFonts w:eastAsia="Calibri" w:cstheme="minorHAnsi"/>
                <w:sz w:val="18"/>
                <w:szCs w:val="18"/>
                <w:lang w:val="en-GB"/>
              </w:rPr>
            </w:pPr>
          </w:p>
          <w:p w14:paraId="2320CBF5" w14:textId="77777777" w:rsidR="00BD5A25" w:rsidRPr="006A0AA0" w:rsidRDefault="00BD5A25" w:rsidP="00351824">
            <w:pPr>
              <w:spacing w:after="0" w:line="240" w:lineRule="auto"/>
              <w:jc w:val="both"/>
              <w:rPr>
                <w:rFonts w:eastAsia="Calibri" w:cstheme="minorHAnsi"/>
                <w:sz w:val="18"/>
                <w:szCs w:val="18"/>
                <w:lang w:val="en-GB"/>
              </w:rPr>
            </w:pPr>
          </w:p>
          <w:p w14:paraId="3C3D46A1" w14:textId="77777777" w:rsidR="00BD5A25" w:rsidRPr="006A0AA0" w:rsidRDefault="00BD5A25" w:rsidP="00351824">
            <w:pPr>
              <w:spacing w:after="0" w:line="240" w:lineRule="auto"/>
              <w:jc w:val="both"/>
              <w:rPr>
                <w:rFonts w:eastAsia="Calibri" w:cstheme="minorHAnsi"/>
                <w:sz w:val="18"/>
                <w:szCs w:val="18"/>
                <w:lang w:val="en-GB"/>
              </w:rPr>
            </w:pPr>
          </w:p>
          <w:p w14:paraId="15CB530D" w14:textId="77777777" w:rsidR="00BD5A25" w:rsidRPr="006A0AA0" w:rsidRDefault="00BD5A25" w:rsidP="00351824">
            <w:pPr>
              <w:spacing w:after="0" w:line="240" w:lineRule="auto"/>
              <w:jc w:val="both"/>
              <w:rPr>
                <w:rFonts w:eastAsia="Calibri" w:cstheme="minorHAnsi"/>
                <w:sz w:val="18"/>
                <w:szCs w:val="18"/>
                <w:lang w:val="en-GB"/>
              </w:rPr>
            </w:pPr>
          </w:p>
          <w:p w14:paraId="343DD4EB" w14:textId="77777777" w:rsidR="00BD5A25" w:rsidRPr="006A0AA0" w:rsidRDefault="00BD5A25" w:rsidP="00351824">
            <w:pPr>
              <w:spacing w:after="0" w:line="240" w:lineRule="auto"/>
              <w:jc w:val="both"/>
              <w:rPr>
                <w:rFonts w:eastAsia="Calibri" w:cstheme="minorHAnsi"/>
                <w:sz w:val="18"/>
                <w:szCs w:val="18"/>
                <w:lang w:val="en-GB"/>
              </w:rPr>
            </w:pPr>
          </w:p>
          <w:p w14:paraId="431E01E1" w14:textId="77777777" w:rsidR="00BD5A25" w:rsidRPr="006A0AA0" w:rsidRDefault="00BD5A25" w:rsidP="00351824">
            <w:pPr>
              <w:spacing w:after="0" w:line="240" w:lineRule="auto"/>
              <w:jc w:val="both"/>
              <w:rPr>
                <w:rFonts w:eastAsia="Calibri" w:cstheme="minorHAnsi"/>
                <w:sz w:val="18"/>
                <w:szCs w:val="18"/>
                <w:lang w:val="en-GB"/>
              </w:rPr>
            </w:pPr>
          </w:p>
          <w:p w14:paraId="713AEBA7" w14:textId="77777777" w:rsidR="00BD5A25" w:rsidRPr="006A0AA0" w:rsidRDefault="00BD5A25" w:rsidP="00351824">
            <w:pPr>
              <w:spacing w:after="0" w:line="240" w:lineRule="auto"/>
              <w:jc w:val="both"/>
              <w:rPr>
                <w:rFonts w:eastAsia="Calibri" w:cstheme="minorHAnsi"/>
                <w:sz w:val="18"/>
                <w:szCs w:val="18"/>
                <w:lang w:val="en-GB"/>
              </w:rPr>
            </w:pPr>
          </w:p>
        </w:tc>
        <w:tc>
          <w:tcPr>
            <w:tcW w:w="1443" w:type="dxa"/>
            <w:tcBorders>
              <w:top w:val="single" w:sz="4" w:space="0" w:color="auto"/>
              <w:bottom w:val="single" w:sz="4" w:space="0" w:color="auto"/>
            </w:tcBorders>
          </w:tcPr>
          <w:p w14:paraId="2A162C88" w14:textId="105E9A1E" w:rsidR="00BD5A25" w:rsidRPr="006A0AA0" w:rsidRDefault="00BD5A25" w:rsidP="00351824">
            <w:pPr>
              <w:spacing w:after="0" w:line="240" w:lineRule="auto"/>
              <w:jc w:val="both"/>
              <w:rPr>
                <w:rFonts w:eastAsia="Calibri" w:cstheme="minorHAnsi"/>
                <w:bCs/>
                <w:sz w:val="18"/>
                <w:szCs w:val="18"/>
                <w:lang w:val="sr-Latn-ME"/>
              </w:rPr>
            </w:pPr>
          </w:p>
          <w:p w14:paraId="2FB71BE6" w14:textId="09BBA759" w:rsidR="00BD5A25" w:rsidRPr="006A0AA0" w:rsidRDefault="00590591"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w:t>
            </w:r>
          </w:p>
          <w:p w14:paraId="1EB60CC4" w14:textId="77777777" w:rsidR="00BD5A25" w:rsidRPr="006A0AA0" w:rsidRDefault="00BD5A25" w:rsidP="00351824">
            <w:pPr>
              <w:spacing w:after="0" w:line="240" w:lineRule="auto"/>
              <w:jc w:val="both"/>
              <w:rPr>
                <w:rFonts w:eastAsia="Calibri" w:cstheme="minorHAnsi"/>
                <w:bCs/>
                <w:sz w:val="18"/>
                <w:szCs w:val="18"/>
                <w:lang w:val="sr-Latn-ME"/>
              </w:rPr>
            </w:pPr>
          </w:p>
          <w:p w14:paraId="4914763F" w14:textId="77777777" w:rsidR="00BD5A25" w:rsidRPr="006A0AA0" w:rsidRDefault="00BD5A25" w:rsidP="00351824">
            <w:pPr>
              <w:spacing w:after="0" w:line="240" w:lineRule="auto"/>
              <w:jc w:val="both"/>
              <w:rPr>
                <w:rFonts w:eastAsia="Calibri" w:cstheme="minorHAnsi"/>
                <w:bCs/>
                <w:sz w:val="18"/>
                <w:szCs w:val="18"/>
                <w:lang w:val="sr-Latn-ME"/>
              </w:rPr>
            </w:pPr>
          </w:p>
          <w:p w14:paraId="31092DD2" w14:textId="77777777" w:rsidR="00BD5A25" w:rsidRPr="006A0AA0" w:rsidRDefault="00BD5A25" w:rsidP="00351824">
            <w:pPr>
              <w:spacing w:after="0" w:line="240" w:lineRule="auto"/>
              <w:jc w:val="both"/>
              <w:rPr>
                <w:rFonts w:eastAsia="Calibri" w:cstheme="minorHAnsi"/>
                <w:bCs/>
                <w:sz w:val="18"/>
                <w:szCs w:val="18"/>
                <w:lang w:val="sr-Latn-ME"/>
              </w:rPr>
            </w:pPr>
          </w:p>
          <w:p w14:paraId="482FB073" w14:textId="77777777" w:rsidR="00BD5A25" w:rsidRPr="006A0AA0" w:rsidRDefault="00BD5A25" w:rsidP="00351824">
            <w:pPr>
              <w:spacing w:after="0" w:line="240" w:lineRule="auto"/>
              <w:jc w:val="both"/>
              <w:rPr>
                <w:rFonts w:eastAsia="Calibri" w:cstheme="minorHAnsi"/>
                <w:bCs/>
                <w:sz w:val="18"/>
                <w:szCs w:val="18"/>
                <w:lang w:val="sr-Latn-ME"/>
              </w:rPr>
            </w:pPr>
          </w:p>
          <w:p w14:paraId="6890F97A" w14:textId="77777777" w:rsidR="00BD5A25" w:rsidRPr="006A0AA0" w:rsidRDefault="00BD5A25" w:rsidP="00351824">
            <w:pPr>
              <w:spacing w:after="0" w:line="240" w:lineRule="auto"/>
              <w:jc w:val="both"/>
              <w:rPr>
                <w:rFonts w:eastAsia="Calibri" w:cstheme="minorHAnsi"/>
                <w:bCs/>
                <w:sz w:val="18"/>
                <w:szCs w:val="18"/>
                <w:lang w:val="sr-Latn-ME"/>
              </w:rPr>
            </w:pPr>
          </w:p>
          <w:p w14:paraId="1CBFA506" w14:textId="77777777" w:rsidR="00BD5A25" w:rsidRPr="006A0AA0" w:rsidRDefault="00BD5A25" w:rsidP="00351824">
            <w:pPr>
              <w:spacing w:after="0" w:line="240" w:lineRule="auto"/>
              <w:jc w:val="both"/>
              <w:rPr>
                <w:rFonts w:eastAsia="Calibri" w:cstheme="minorHAnsi"/>
                <w:bCs/>
                <w:sz w:val="18"/>
                <w:szCs w:val="18"/>
                <w:lang w:val="sr-Latn-ME"/>
              </w:rPr>
            </w:pPr>
          </w:p>
          <w:p w14:paraId="7F2A99A3" w14:textId="77777777" w:rsidR="00BD5A25" w:rsidRPr="006A0AA0" w:rsidRDefault="00BD5A25" w:rsidP="00351824">
            <w:pPr>
              <w:spacing w:after="0" w:line="240" w:lineRule="auto"/>
              <w:jc w:val="both"/>
              <w:rPr>
                <w:rFonts w:eastAsia="Calibri" w:cstheme="minorHAnsi"/>
                <w:bCs/>
                <w:sz w:val="18"/>
                <w:szCs w:val="18"/>
                <w:lang w:val="sr-Latn-ME"/>
              </w:rPr>
            </w:pPr>
          </w:p>
          <w:p w14:paraId="205506D7" w14:textId="77777777" w:rsidR="00BD5A25" w:rsidRPr="006A0AA0" w:rsidRDefault="00BD5A25" w:rsidP="00351824">
            <w:pPr>
              <w:spacing w:after="0" w:line="240" w:lineRule="auto"/>
              <w:jc w:val="both"/>
              <w:rPr>
                <w:rFonts w:eastAsia="Calibri" w:cstheme="minorHAnsi"/>
                <w:bCs/>
                <w:sz w:val="18"/>
                <w:szCs w:val="18"/>
                <w:lang w:val="sr-Latn-ME"/>
              </w:rPr>
            </w:pPr>
          </w:p>
          <w:p w14:paraId="78F42D0F" w14:textId="77777777" w:rsidR="00BD5A25" w:rsidRPr="006A0AA0" w:rsidRDefault="00BD5A25" w:rsidP="00351824">
            <w:pPr>
              <w:spacing w:after="0" w:line="240" w:lineRule="auto"/>
              <w:jc w:val="both"/>
              <w:rPr>
                <w:rFonts w:eastAsia="Calibri" w:cstheme="minorHAnsi"/>
                <w:bCs/>
                <w:sz w:val="18"/>
                <w:szCs w:val="18"/>
                <w:lang w:val="sr-Latn-ME"/>
              </w:rPr>
            </w:pPr>
          </w:p>
          <w:p w14:paraId="4A71992D" w14:textId="77777777" w:rsidR="00BD5A25" w:rsidRPr="006A0AA0" w:rsidRDefault="00BD5A25" w:rsidP="00351824">
            <w:pPr>
              <w:spacing w:after="0" w:line="240" w:lineRule="auto"/>
              <w:jc w:val="both"/>
              <w:rPr>
                <w:rFonts w:eastAsia="Calibri" w:cstheme="minorHAnsi"/>
                <w:bCs/>
                <w:sz w:val="18"/>
                <w:szCs w:val="18"/>
                <w:lang w:val="sr-Latn-ME"/>
              </w:rPr>
            </w:pPr>
          </w:p>
          <w:p w14:paraId="030E2F97" w14:textId="77777777" w:rsidR="00BD5A25" w:rsidRPr="006A0AA0" w:rsidRDefault="00BD5A25" w:rsidP="00351824">
            <w:pPr>
              <w:spacing w:after="0" w:line="240" w:lineRule="auto"/>
              <w:jc w:val="both"/>
              <w:rPr>
                <w:rFonts w:eastAsia="Calibri" w:cstheme="minorHAnsi"/>
                <w:bCs/>
                <w:sz w:val="18"/>
                <w:szCs w:val="18"/>
                <w:lang w:val="sr-Latn-ME"/>
              </w:rPr>
            </w:pPr>
          </w:p>
          <w:p w14:paraId="524457F8" w14:textId="77777777" w:rsidR="00BD5A25" w:rsidRPr="006A0AA0" w:rsidRDefault="00BD5A25" w:rsidP="00351824">
            <w:pPr>
              <w:spacing w:after="0" w:line="240" w:lineRule="auto"/>
              <w:jc w:val="both"/>
              <w:rPr>
                <w:rFonts w:eastAsia="Calibri" w:cstheme="minorHAnsi"/>
                <w:bCs/>
                <w:sz w:val="18"/>
                <w:szCs w:val="18"/>
                <w:lang w:val="sr-Latn-ME"/>
              </w:rPr>
            </w:pPr>
          </w:p>
          <w:p w14:paraId="22EFB411" w14:textId="77777777" w:rsidR="00BD5A25" w:rsidRPr="006A0AA0" w:rsidRDefault="00BD5A25" w:rsidP="00351824">
            <w:pPr>
              <w:spacing w:after="0" w:line="240" w:lineRule="auto"/>
              <w:jc w:val="both"/>
              <w:rPr>
                <w:rFonts w:eastAsia="Calibri" w:cstheme="minorHAnsi"/>
                <w:bCs/>
                <w:sz w:val="18"/>
                <w:szCs w:val="18"/>
                <w:lang w:val="sr-Latn-ME"/>
              </w:rPr>
            </w:pPr>
          </w:p>
          <w:p w14:paraId="60DBBB07" w14:textId="77777777" w:rsidR="00BD5A25" w:rsidRPr="006A0AA0" w:rsidRDefault="00BD5A25" w:rsidP="00351824">
            <w:pPr>
              <w:spacing w:after="0" w:line="240" w:lineRule="auto"/>
              <w:jc w:val="both"/>
              <w:rPr>
                <w:rFonts w:eastAsia="Calibri" w:cstheme="minorHAnsi"/>
                <w:bCs/>
                <w:sz w:val="18"/>
                <w:szCs w:val="18"/>
                <w:lang w:val="sr-Latn-ME"/>
              </w:rPr>
            </w:pPr>
          </w:p>
          <w:p w14:paraId="68A2E6FD" w14:textId="77777777" w:rsidR="00BD5A25" w:rsidRPr="006A0AA0" w:rsidRDefault="00BD5A25" w:rsidP="00351824">
            <w:pPr>
              <w:spacing w:after="0" w:line="240" w:lineRule="auto"/>
              <w:jc w:val="both"/>
              <w:rPr>
                <w:rFonts w:eastAsia="Calibri" w:cstheme="minorHAnsi"/>
                <w:bCs/>
                <w:sz w:val="18"/>
                <w:szCs w:val="18"/>
                <w:lang w:val="sr-Latn-ME"/>
              </w:rPr>
            </w:pPr>
          </w:p>
          <w:p w14:paraId="4C8463E2" w14:textId="77777777" w:rsidR="00BD5A25" w:rsidRPr="006A0AA0" w:rsidRDefault="00BD5A25" w:rsidP="00351824">
            <w:pPr>
              <w:spacing w:after="0" w:line="240" w:lineRule="auto"/>
              <w:jc w:val="both"/>
              <w:rPr>
                <w:rFonts w:eastAsia="Calibri" w:cstheme="minorHAnsi"/>
                <w:bCs/>
                <w:sz w:val="18"/>
                <w:szCs w:val="18"/>
                <w:lang w:val="sr-Latn-ME"/>
              </w:rPr>
            </w:pPr>
          </w:p>
        </w:tc>
        <w:tc>
          <w:tcPr>
            <w:tcW w:w="3060" w:type="dxa"/>
            <w:tcBorders>
              <w:top w:val="single" w:sz="4" w:space="0" w:color="auto"/>
              <w:bottom w:val="single" w:sz="4" w:space="0" w:color="auto"/>
            </w:tcBorders>
          </w:tcPr>
          <w:p w14:paraId="3040DD7E" w14:textId="77777777" w:rsidR="00010D3A" w:rsidRDefault="00010D3A" w:rsidP="00934938">
            <w:pPr>
              <w:spacing w:after="0" w:line="240" w:lineRule="auto"/>
              <w:jc w:val="both"/>
              <w:rPr>
                <w:rFonts w:eastAsia="Calibri" w:cstheme="minorHAnsi"/>
                <w:bCs/>
                <w:color w:val="FF0000"/>
                <w:sz w:val="18"/>
                <w:szCs w:val="18"/>
                <w:lang w:val="sr-Latn-ME"/>
              </w:rPr>
            </w:pPr>
          </w:p>
          <w:p w14:paraId="6A1941D1" w14:textId="0E3F5F8A" w:rsidR="00934938" w:rsidRPr="006A0AA0" w:rsidRDefault="00934938" w:rsidP="00934938">
            <w:pPr>
              <w:spacing w:after="0" w:line="240" w:lineRule="auto"/>
              <w:jc w:val="both"/>
              <w:rPr>
                <w:rFonts w:eastAsia="Calibri" w:cstheme="minorHAnsi"/>
                <w:sz w:val="18"/>
                <w:szCs w:val="18"/>
                <w:lang w:val="en-GB"/>
              </w:rPr>
            </w:pPr>
            <w:r w:rsidRPr="006A0AA0">
              <w:rPr>
                <w:rFonts w:eastAsia="Calibri" w:cstheme="minorHAnsi"/>
                <w:sz w:val="18"/>
                <w:szCs w:val="18"/>
                <w:lang w:val="en-GB"/>
              </w:rPr>
              <w:t>U okviru redovnih aktivnosti resora</w:t>
            </w:r>
          </w:p>
          <w:p w14:paraId="643ECA15" w14:textId="6A76C966" w:rsidR="00BD5A25" w:rsidRPr="006A0AA0" w:rsidRDefault="00BD5A25" w:rsidP="00351824">
            <w:pPr>
              <w:spacing w:after="0" w:line="240" w:lineRule="auto"/>
              <w:jc w:val="both"/>
              <w:rPr>
                <w:rFonts w:eastAsia="Calibri" w:cstheme="minorHAnsi"/>
                <w:bCs/>
                <w:color w:val="FF0000"/>
                <w:sz w:val="18"/>
                <w:szCs w:val="18"/>
                <w:lang w:val="sr-Latn-ME"/>
              </w:rPr>
            </w:pPr>
          </w:p>
          <w:p w14:paraId="57DB678A"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171FF6CC"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404BA589"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311A3FCE"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570E7CCE"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61D6C2CD"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06FC15C2"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0FDB5A71"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6D2965E8"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683772B6"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32388CA8"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3E78C905"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3AC4A34D"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24B99CB0"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24CA50E3"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008DC88B"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5A533930"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4E5F5EF0" w14:textId="77777777" w:rsidR="00BD5A25" w:rsidRPr="006A0AA0" w:rsidRDefault="00BD5A25" w:rsidP="00351824">
            <w:pPr>
              <w:spacing w:after="0" w:line="240" w:lineRule="auto"/>
              <w:jc w:val="both"/>
              <w:rPr>
                <w:rFonts w:eastAsia="Calibri" w:cstheme="minorHAnsi"/>
                <w:bCs/>
                <w:color w:val="FF0000"/>
                <w:sz w:val="18"/>
                <w:szCs w:val="18"/>
                <w:lang w:val="sr-Latn-ME"/>
              </w:rPr>
            </w:pPr>
          </w:p>
          <w:p w14:paraId="3BC9FDEC" w14:textId="77777777" w:rsidR="00BD5A25" w:rsidRPr="006A0AA0" w:rsidRDefault="00BD5A25" w:rsidP="00351824">
            <w:pPr>
              <w:spacing w:after="0" w:line="240" w:lineRule="auto"/>
              <w:jc w:val="both"/>
              <w:rPr>
                <w:rFonts w:eastAsia="Calibri" w:cstheme="minorHAnsi"/>
                <w:bCs/>
                <w:color w:val="FF0000"/>
                <w:sz w:val="18"/>
                <w:szCs w:val="18"/>
                <w:lang w:val="sr-Latn-ME"/>
              </w:rPr>
            </w:pPr>
          </w:p>
        </w:tc>
        <w:tc>
          <w:tcPr>
            <w:tcW w:w="2109" w:type="dxa"/>
            <w:gridSpan w:val="2"/>
            <w:tcBorders>
              <w:top w:val="single" w:sz="4" w:space="0" w:color="auto"/>
              <w:bottom w:val="single" w:sz="4" w:space="0" w:color="auto"/>
            </w:tcBorders>
          </w:tcPr>
          <w:p w14:paraId="538B27E5" w14:textId="77777777" w:rsidR="00010D3A" w:rsidRDefault="00010D3A" w:rsidP="00351824">
            <w:pPr>
              <w:spacing w:after="0" w:line="240" w:lineRule="auto"/>
              <w:jc w:val="both"/>
              <w:rPr>
                <w:rFonts w:eastAsia="Calibri" w:cstheme="minorHAnsi"/>
                <w:sz w:val="18"/>
                <w:szCs w:val="18"/>
                <w:lang w:val="sr-Latn-ME"/>
              </w:rPr>
            </w:pPr>
          </w:p>
          <w:p w14:paraId="4F1F0D51" w14:textId="437DFE22" w:rsidR="00BD5A25" w:rsidRPr="006A0AA0" w:rsidRDefault="00BD5A25"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Svi regioni.</w:t>
            </w:r>
          </w:p>
        </w:tc>
      </w:tr>
      <w:tr w:rsidR="00AA26AE" w:rsidRPr="006A0AA0" w14:paraId="70D118B0" w14:textId="77777777" w:rsidTr="004E3EC3">
        <w:trPr>
          <w:trHeight w:val="890"/>
        </w:trPr>
        <w:tc>
          <w:tcPr>
            <w:tcW w:w="2127" w:type="dxa"/>
            <w:tcBorders>
              <w:top w:val="single" w:sz="4" w:space="0" w:color="auto"/>
              <w:bottom w:val="single" w:sz="4" w:space="0" w:color="auto"/>
            </w:tcBorders>
          </w:tcPr>
          <w:p w14:paraId="684E5964" w14:textId="77777777" w:rsidR="00AA26AE" w:rsidRPr="006A0AA0" w:rsidRDefault="00AA26AE" w:rsidP="00351824">
            <w:pPr>
              <w:spacing w:after="0" w:line="240" w:lineRule="auto"/>
              <w:jc w:val="both"/>
              <w:rPr>
                <w:rFonts w:cstheme="minorHAnsi"/>
                <w:bCs/>
                <w:sz w:val="18"/>
                <w:szCs w:val="18"/>
                <w:lang w:val="hr-BA"/>
              </w:rPr>
            </w:pPr>
            <w:r w:rsidRPr="006A0AA0">
              <w:rPr>
                <w:rFonts w:eastAsia="Calibri" w:cstheme="minorHAnsi"/>
                <w:b/>
                <w:sz w:val="18"/>
                <w:szCs w:val="18"/>
                <w:lang w:val="sr-Latn-ME"/>
              </w:rPr>
              <w:t xml:space="preserve">1.1.3.  </w:t>
            </w:r>
            <w:r w:rsidRPr="006A0AA0">
              <w:rPr>
                <w:rFonts w:cstheme="minorHAnsi"/>
                <w:bCs/>
                <w:sz w:val="18"/>
                <w:szCs w:val="18"/>
                <w:lang w:val="hr-BA"/>
              </w:rPr>
              <w:t xml:space="preserve"> Izmjene zakonske regulative u cilju decentralizacije upravljanja</w:t>
            </w:r>
          </w:p>
          <w:p w14:paraId="3B40D5E1" w14:textId="35141B60" w:rsidR="00AA26AE" w:rsidRPr="006A0AA0" w:rsidRDefault="00AA26AE" w:rsidP="00351824">
            <w:pPr>
              <w:spacing w:after="0" w:line="240" w:lineRule="auto"/>
              <w:jc w:val="both"/>
              <w:rPr>
                <w:rFonts w:eastAsia="Calibri" w:cstheme="minorHAnsi"/>
                <w:i/>
                <w:sz w:val="18"/>
                <w:szCs w:val="18"/>
                <w:lang w:val="sr-Latn-ME"/>
              </w:rPr>
            </w:pPr>
          </w:p>
        </w:tc>
        <w:tc>
          <w:tcPr>
            <w:tcW w:w="2269" w:type="dxa"/>
            <w:tcBorders>
              <w:top w:val="single" w:sz="4" w:space="0" w:color="auto"/>
              <w:bottom w:val="single" w:sz="4" w:space="0" w:color="auto"/>
            </w:tcBorders>
          </w:tcPr>
          <w:p w14:paraId="4159E624" w14:textId="77777777" w:rsidR="00AA26AE" w:rsidRPr="006A0AA0" w:rsidRDefault="00AA26AE" w:rsidP="00351824">
            <w:pPr>
              <w:pStyle w:val="NoSpacing"/>
              <w:jc w:val="both"/>
              <w:rPr>
                <w:rFonts w:asciiTheme="minorHAnsi" w:hAnsiTheme="minorHAnsi" w:cstheme="minorHAnsi"/>
                <w:b/>
                <w:bCs/>
                <w:sz w:val="18"/>
                <w:szCs w:val="18"/>
              </w:rPr>
            </w:pPr>
            <w:r w:rsidRPr="006A0AA0">
              <w:rPr>
                <w:rFonts w:asciiTheme="minorHAnsi" w:hAnsiTheme="minorHAnsi" w:cstheme="minorHAnsi"/>
                <w:b/>
                <w:bCs/>
                <w:sz w:val="18"/>
                <w:szCs w:val="18"/>
              </w:rPr>
              <w:t xml:space="preserve">Indikator rezultata: </w:t>
            </w:r>
          </w:p>
          <w:p w14:paraId="30DEBEE8" w14:textId="77777777" w:rsidR="00AA26AE" w:rsidRPr="006A0AA0" w:rsidRDefault="00AA26AE" w:rsidP="00351824">
            <w:pPr>
              <w:pStyle w:val="NoSpacing"/>
              <w:jc w:val="both"/>
              <w:rPr>
                <w:rFonts w:asciiTheme="minorHAnsi" w:hAnsiTheme="minorHAnsi" w:cstheme="minorHAnsi"/>
                <w:bCs/>
                <w:sz w:val="18"/>
                <w:szCs w:val="18"/>
                <w:lang w:val="hr-BA"/>
              </w:rPr>
            </w:pPr>
            <w:r w:rsidRPr="006A0AA0">
              <w:rPr>
                <w:rFonts w:asciiTheme="minorHAnsi" w:hAnsiTheme="minorHAnsi" w:cstheme="minorHAnsi"/>
                <w:bCs/>
                <w:sz w:val="18"/>
                <w:szCs w:val="18"/>
                <w:lang w:val="hr-BA"/>
              </w:rPr>
              <w:t>Unaprjeđenje pravnog okvira za decentralizaciju upravljanja lokalnih samouprava</w:t>
            </w:r>
          </w:p>
          <w:p w14:paraId="6C4E9D39" w14:textId="7162F363" w:rsidR="00AA26AE" w:rsidRDefault="00AA26AE" w:rsidP="00351824">
            <w:pPr>
              <w:pStyle w:val="NoSpacing"/>
              <w:jc w:val="both"/>
              <w:rPr>
                <w:rFonts w:asciiTheme="minorHAnsi" w:hAnsiTheme="minorHAnsi" w:cstheme="minorHAnsi"/>
                <w:b/>
                <w:bCs/>
                <w:sz w:val="18"/>
                <w:szCs w:val="18"/>
              </w:rPr>
            </w:pPr>
          </w:p>
          <w:p w14:paraId="75B89BA0" w14:textId="77777777" w:rsidR="004E3EC3" w:rsidRPr="006A0AA0" w:rsidRDefault="004E3EC3" w:rsidP="004E3EC3">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7C201453" w14:textId="5124B759" w:rsidR="004E3EC3" w:rsidRPr="004E3EC3" w:rsidRDefault="004E3EC3" w:rsidP="004E3EC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3E8B48A" w14:textId="77777777" w:rsidR="004E3EC3" w:rsidRPr="006A0AA0" w:rsidRDefault="004E3EC3" w:rsidP="00351824">
            <w:pPr>
              <w:pStyle w:val="NoSpacing"/>
              <w:jc w:val="both"/>
              <w:rPr>
                <w:rFonts w:asciiTheme="minorHAnsi" w:hAnsiTheme="minorHAnsi" w:cstheme="minorHAnsi"/>
                <w:b/>
                <w:bCs/>
                <w:sz w:val="18"/>
                <w:szCs w:val="18"/>
              </w:rPr>
            </w:pPr>
          </w:p>
          <w:p w14:paraId="1EF296D5" w14:textId="1ACC2C65" w:rsidR="00AA26AE" w:rsidRPr="006A0AA0" w:rsidRDefault="004E3EC3" w:rsidP="00351824">
            <w:pPr>
              <w:spacing w:after="0" w:line="240" w:lineRule="auto"/>
              <w:jc w:val="both"/>
              <w:rPr>
                <w:rFonts w:cstheme="minorHAnsi"/>
                <w:bCs/>
                <w:sz w:val="18"/>
                <w:szCs w:val="18"/>
                <w:lang w:val="sr-Latn-ME"/>
              </w:rPr>
            </w:pPr>
            <w:r>
              <w:rPr>
                <w:rFonts w:eastAsia="Calibri" w:cstheme="minorHAnsi"/>
                <w:b/>
                <w:sz w:val="18"/>
                <w:szCs w:val="18"/>
                <w:lang w:val="sr-Latn-CS"/>
              </w:rPr>
              <w:t>Početn</w:t>
            </w:r>
            <w:r w:rsidRPr="006A0AA0">
              <w:rPr>
                <w:rFonts w:eastAsia="Calibri" w:cstheme="minorHAnsi"/>
                <w:b/>
                <w:sz w:val="18"/>
                <w:szCs w:val="18"/>
                <w:lang w:val="sr-Latn-CS"/>
              </w:rPr>
              <w:t>a</w:t>
            </w:r>
            <w:r w:rsidR="00AA26AE" w:rsidRPr="006A0AA0">
              <w:rPr>
                <w:rFonts w:cstheme="minorHAnsi"/>
                <w:b/>
                <w:bCs/>
                <w:sz w:val="18"/>
                <w:szCs w:val="18"/>
                <w:lang w:val="sr-Latn-ME"/>
              </w:rPr>
              <w:t xml:space="preserve"> vrijednost za 202</w:t>
            </w:r>
            <w:r>
              <w:rPr>
                <w:rFonts w:cstheme="minorHAnsi"/>
                <w:b/>
                <w:bCs/>
                <w:sz w:val="18"/>
                <w:szCs w:val="18"/>
                <w:lang w:val="sr-Latn-ME"/>
              </w:rPr>
              <w:t>4</w:t>
            </w:r>
            <w:r w:rsidR="00AA26AE" w:rsidRPr="006A0AA0">
              <w:rPr>
                <w:rFonts w:cstheme="minorHAnsi"/>
                <w:b/>
                <w:bCs/>
                <w:sz w:val="18"/>
                <w:szCs w:val="18"/>
                <w:lang w:val="sr-Latn-ME"/>
              </w:rPr>
              <w:t xml:space="preserve">: </w:t>
            </w:r>
            <w:r w:rsidR="00AA26AE" w:rsidRPr="006A0AA0">
              <w:rPr>
                <w:rFonts w:cstheme="minorHAnsi"/>
                <w:bCs/>
                <w:sz w:val="18"/>
                <w:szCs w:val="18"/>
                <w:lang w:val="sr-Latn-ME"/>
              </w:rPr>
              <w:t>Predlog Zakona o lokalnoj samoupravi dostavljen Sekretarijatu za zakonodavstvo na mišljenje</w:t>
            </w:r>
          </w:p>
          <w:p w14:paraId="12ADBDC0" w14:textId="77777777" w:rsidR="00AA26AE" w:rsidRPr="006A0AA0" w:rsidRDefault="00AA26AE" w:rsidP="00351824">
            <w:pPr>
              <w:spacing w:after="0" w:line="240" w:lineRule="auto"/>
              <w:jc w:val="both"/>
              <w:rPr>
                <w:rFonts w:cstheme="minorHAnsi"/>
                <w:bCs/>
                <w:sz w:val="18"/>
                <w:szCs w:val="18"/>
                <w:lang w:val="sr-Latn-ME"/>
              </w:rPr>
            </w:pPr>
          </w:p>
          <w:p w14:paraId="45E58D9D" w14:textId="5F6AF96E" w:rsidR="00AA26AE" w:rsidRPr="006A0AA0" w:rsidRDefault="00AA26AE" w:rsidP="00351824">
            <w:pPr>
              <w:spacing w:after="0" w:line="240" w:lineRule="auto"/>
              <w:jc w:val="both"/>
              <w:rPr>
                <w:rFonts w:cstheme="minorHAnsi"/>
                <w:bCs/>
                <w:sz w:val="18"/>
                <w:szCs w:val="18"/>
                <w:lang w:val="sr-Latn-ME"/>
              </w:rPr>
            </w:pPr>
            <w:r w:rsidRPr="006A0AA0">
              <w:rPr>
                <w:rFonts w:eastAsia="Calibri" w:cstheme="minorHAnsi"/>
                <w:b/>
                <w:sz w:val="18"/>
                <w:szCs w:val="18"/>
                <w:lang w:val="sr-Latn-ME"/>
              </w:rPr>
              <w:t>Ciljna vrijednost 2025:</w:t>
            </w:r>
          </w:p>
          <w:p w14:paraId="5B913E6C" w14:textId="7FBBDC15" w:rsidR="00AA26AE" w:rsidRPr="004E3EC3" w:rsidRDefault="007849D1"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Usvojen Zakon o lokalnoj samoupravi</w:t>
            </w:r>
          </w:p>
          <w:p w14:paraId="6E14954A" w14:textId="77777777" w:rsidR="00AA26AE" w:rsidRPr="006A0AA0" w:rsidRDefault="00AA26AE" w:rsidP="00351824">
            <w:pPr>
              <w:spacing w:after="0" w:line="240" w:lineRule="auto"/>
              <w:jc w:val="both"/>
              <w:rPr>
                <w:rFonts w:eastAsia="Calibri" w:cstheme="minorHAnsi"/>
                <w:b/>
                <w:bCs/>
                <w:sz w:val="18"/>
                <w:szCs w:val="18"/>
                <w:lang w:val="sr-Latn-ME"/>
              </w:rPr>
            </w:pPr>
          </w:p>
        </w:tc>
        <w:tc>
          <w:tcPr>
            <w:tcW w:w="1531" w:type="dxa"/>
            <w:tcBorders>
              <w:top w:val="single" w:sz="4" w:space="0" w:color="auto"/>
              <w:bottom w:val="single" w:sz="4" w:space="0" w:color="auto"/>
            </w:tcBorders>
          </w:tcPr>
          <w:p w14:paraId="26B032D8" w14:textId="77777777" w:rsidR="00AA26AE" w:rsidRPr="006A0AA0" w:rsidRDefault="00AA26AE"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Vodeća institucija: MJU</w:t>
            </w:r>
          </w:p>
        </w:tc>
        <w:tc>
          <w:tcPr>
            <w:tcW w:w="1137" w:type="dxa"/>
            <w:tcBorders>
              <w:top w:val="single" w:sz="4" w:space="0" w:color="auto"/>
              <w:bottom w:val="single" w:sz="4" w:space="0" w:color="auto"/>
            </w:tcBorders>
          </w:tcPr>
          <w:p w14:paraId="4383F84E" w14:textId="77777777" w:rsidR="00AA26AE" w:rsidRPr="006A0AA0" w:rsidRDefault="00AA26AE" w:rsidP="00351824">
            <w:pPr>
              <w:spacing w:after="0" w:line="240" w:lineRule="auto"/>
              <w:jc w:val="both"/>
              <w:rPr>
                <w:rFonts w:eastAsia="Calibri" w:cstheme="minorHAnsi"/>
                <w:bCs/>
                <w:sz w:val="18"/>
                <w:szCs w:val="18"/>
                <w:lang w:val="sr-Latn-ME"/>
              </w:rPr>
            </w:pPr>
          </w:p>
          <w:p w14:paraId="509B3ECB" w14:textId="2A503B95" w:rsidR="00AA26AE" w:rsidRPr="006A0AA0" w:rsidRDefault="00AA26AE"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 Q 202</w:t>
            </w:r>
            <w:r w:rsidR="00E3183D">
              <w:rPr>
                <w:rFonts w:eastAsia="Calibri" w:cstheme="minorHAnsi"/>
                <w:bCs/>
                <w:sz w:val="18"/>
                <w:szCs w:val="18"/>
                <w:lang w:val="sr-Latn-ME"/>
              </w:rPr>
              <w:t>5</w:t>
            </w:r>
          </w:p>
        </w:tc>
        <w:tc>
          <w:tcPr>
            <w:tcW w:w="1118" w:type="dxa"/>
            <w:gridSpan w:val="2"/>
            <w:tcBorders>
              <w:top w:val="single" w:sz="4" w:space="0" w:color="auto"/>
              <w:bottom w:val="single" w:sz="4" w:space="0" w:color="auto"/>
            </w:tcBorders>
          </w:tcPr>
          <w:p w14:paraId="0D555942" w14:textId="77777777" w:rsidR="00AA26AE" w:rsidRPr="006A0AA0" w:rsidRDefault="00AA26AE" w:rsidP="00351824">
            <w:pPr>
              <w:spacing w:after="0" w:line="240" w:lineRule="auto"/>
              <w:jc w:val="both"/>
              <w:rPr>
                <w:rFonts w:eastAsia="Calibri" w:cstheme="minorHAnsi"/>
                <w:bCs/>
                <w:sz w:val="18"/>
                <w:szCs w:val="18"/>
                <w:lang w:val="sr-Latn-ME"/>
              </w:rPr>
            </w:pPr>
          </w:p>
          <w:p w14:paraId="6EC4BFAB" w14:textId="24EA992C" w:rsidR="00AA26AE" w:rsidRPr="006A0AA0" w:rsidRDefault="00AA26AE"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w:t>
            </w:r>
            <w:r w:rsidR="00E3183D">
              <w:rPr>
                <w:rFonts w:eastAsia="Calibri" w:cstheme="minorHAnsi"/>
                <w:bCs/>
                <w:sz w:val="18"/>
                <w:szCs w:val="18"/>
                <w:lang w:val="sr-Latn-ME"/>
              </w:rPr>
              <w:t>5</w:t>
            </w:r>
          </w:p>
        </w:tc>
        <w:tc>
          <w:tcPr>
            <w:tcW w:w="1443" w:type="dxa"/>
            <w:tcBorders>
              <w:top w:val="single" w:sz="4" w:space="0" w:color="auto"/>
              <w:bottom w:val="single" w:sz="4" w:space="0" w:color="auto"/>
            </w:tcBorders>
          </w:tcPr>
          <w:p w14:paraId="2F4F65FC" w14:textId="77777777" w:rsidR="00AA26AE" w:rsidRPr="006A0AA0" w:rsidRDefault="00AA26AE" w:rsidP="00351824">
            <w:pPr>
              <w:spacing w:after="0" w:line="240" w:lineRule="auto"/>
              <w:jc w:val="both"/>
              <w:rPr>
                <w:rFonts w:eastAsia="Calibri" w:cstheme="minorHAnsi"/>
                <w:bCs/>
                <w:sz w:val="18"/>
                <w:szCs w:val="18"/>
                <w:lang w:val="sr-Latn-ME"/>
              </w:rPr>
            </w:pPr>
          </w:p>
          <w:p w14:paraId="0CF9FFBB" w14:textId="65FEE11D" w:rsidR="00AA26AE" w:rsidRPr="006A0AA0" w:rsidRDefault="00934938"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w:t>
            </w:r>
          </w:p>
        </w:tc>
        <w:tc>
          <w:tcPr>
            <w:tcW w:w="3060" w:type="dxa"/>
            <w:tcBorders>
              <w:top w:val="single" w:sz="4" w:space="0" w:color="auto"/>
              <w:bottom w:val="single" w:sz="4" w:space="0" w:color="auto"/>
            </w:tcBorders>
          </w:tcPr>
          <w:p w14:paraId="22B9513B" w14:textId="77777777" w:rsidR="00934938" w:rsidRPr="006A0AA0" w:rsidRDefault="00934938" w:rsidP="00351824">
            <w:pPr>
              <w:spacing w:after="0" w:line="240" w:lineRule="auto"/>
              <w:jc w:val="both"/>
              <w:rPr>
                <w:rFonts w:eastAsia="Calibri" w:cstheme="minorHAnsi"/>
                <w:sz w:val="18"/>
                <w:szCs w:val="18"/>
                <w:lang w:val="en-GB"/>
              </w:rPr>
            </w:pPr>
          </w:p>
          <w:p w14:paraId="617555BA" w14:textId="7E0F0ED7" w:rsidR="00AA26AE" w:rsidRPr="006A0AA0" w:rsidRDefault="00D9075D" w:rsidP="00351824">
            <w:pPr>
              <w:spacing w:after="0" w:line="240" w:lineRule="auto"/>
              <w:jc w:val="both"/>
              <w:rPr>
                <w:rFonts w:eastAsia="Calibri" w:cstheme="minorHAnsi"/>
                <w:sz w:val="18"/>
                <w:szCs w:val="18"/>
                <w:lang w:val="en-GB"/>
              </w:rPr>
            </w:pPr>
            <w:r w:rsidRPr="006A0AA0">
              <w:rPr>
                <w:rFonts w:eastAsia="Calibri" w:cstheme="minorHAnsi"/>
                <w:sz w:val="18"/>
                <w:szCs w:val="18"/>
                <w:lang w:val="en-GB"/>
              </w:rPr>
              <w:t>U okviru redovnih aktivnosti resora</w:t>
            </w:r>
          </w:p>
          <w:p w14:paraId="0751752A" w14:textId="77777777" w:rsidR="00AA26AE" w:rsidRPr="006A0AA0" w:rsidRDefault="00AA26AE" w:rsidP="00351824">
            <w:pPr>
              <w:spacing w:after="0" w:line="240" w:lineRule="auto"/>
              <w:jc w:val="both"/>
              <w:rPr>
                <w:rFonts w:eastAsia="Calibri" w:cstheme="minorHAnsi"/>
                <w:bCs/>
                <w:sz w:val="18"/>
                <w:szCs w:val="18"/>
                <w:lang w:val="sr-Latn-ME"/>
              </w:rPr>
            </w:pPr>
          </w:p>
        </w:tc>
        <w:tc>
          <w:tcPr>
            <w:tcW w:w="2109" w:type="dxa"/>
            <w:gridSpan w:val="2"/>
            <w:tcBorders>
              <w:top w:val="single" w:sz="4" w:space="0" w:color="auto"/>
              <w:bottom w:val="single" w:sz="4" w:space="0" w:color="auto"/>
            </w:tcBorders>
          </w:tcPr>
          <w:p w14:paraId="327DC8B6" w14:textId="77777777" w:rsidR="00DE661B" w:rsidRDefault="00DE661B" w:rsidP="00351824">
            <w:pPr>
              <w:spacing w:after="0" w:line="240" w:lineRule="auto"/>
              <w:jc w:val="both"/>
              <w:rPr>
                <w:rFonts w:eastAsia="Calibri" w:cstheme="minorHAnsi"/>
                <w:sz w:val="18"/>
                <w:szCs w:val="18"/>
                <w:lang w:val="sr-Latn-ME"/>
              </w:rPr>
            </w:pPr>
          </w:p>
          <w:p w14:paraId="5B088487" w14:textId="4B4BB579" w:rsidR="00AA26AE" w:rsidRPr="006A0AA0" w:rsidRDefault="00AA26AE"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xml:space="preserve">Svi regioni. </w:t>
            </w:r>
          </w:p>
        </w:tc>
      </w:tr>
      <w:tr w:rsidR="00AA26AE" w:rsidRPr="006A0AA0" w14:paraId="1B81ABE2" w14:textId="77777777" w:rsidTr="004E3EC3">
        <w:trPr>
          <w:trHeight w:val="890"/>
        </w:trPr>
        <w:tc>
          <w:tcPr>
            <w:tcW w:w="2127" w:type="dxa"/>
            <w:tcBorders>
              <w:top w:val="single" w:sz="4" w:space="0" w:color="auto"/>
              <w:bottom w:val="single" w:sz="4" w:space="0" w:color="auto"/>
            </w:tcBorders>
          </w:tcPr>
          <w:p w14:paraId="20AD1C7D" w14:textId="77777777" w:rsidR="00AA26AE" w:rsidRPr="006A0AA0" w:rsidRDefault="00AA26AE"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1.1.4.</w:t>
            </w:r>
          </w:p>
          <w:p w14:paraId="2C2AA753" w14:textId="77777777" w:rsidR="00AA26AE" w:rsidRPr="006A0AA0" w:rsidRDefault="00AA26AE"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sr-Latn-CS"/>
              </w:rPr>
              <w:t>Priprema i realizacija projekata JLS finansiranih iz EU fondova</w:t>
            </w:r>
          </w:p>
        </w:tc>
        <w:tc>
          <w:tcPr>
            <w:tcW w:w="2269" w:type="dxa"/>
            <w:tcBorders>
              <w:top w:val="single" w:sz="4" w:space="0" w:color="auto"/>
              <w:bottom w:val="single" w:sz="4" w:space="0" w:color="auto"/>
            </w:tcBorders>
          </w:tcPr>
          <w:p w14:paraId="7B61F2AA" w14:textId="77777777" w:rsidR="00AA26AE" w:rsidRPr="006A0AA0" w:rsidRDefault="00AA26AE" w:rsidP="0035182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Indikator rezultata:</w:t>
            </w:r>
          </w:p>
          <w:p w14:paraId="77A769F4" w14:textId="77777777" w:rsidR="00AA26AE" w:rsidRPr="006A0AA0" w:rsidRDefault="00AA26AE" w:rsidP="00351824">
            <w:pPr>
              <w:spacing w:after="0" w:line="240" w:lineRule="auto"/>
              <w:jc w:val="both"/>
              <w:rPr>
                <w:rFonts w:eastAsia="Calibri" w:cstheme="minorHAnsi"/>
                <w:sz w:val="18"/>
                <w:szCs w:val="18"/>
              </w:rPr>
            </w:pPr>
            <w:r w:rsidRPr="006A0AA0">
              <w:rPr>
                <w:rFonts w:eastAsia="Calibri" w:cstheme="minorHAnsi"/>
                <w:sz w:val="18"/>
                <w:szCs w:val="18"/>
                <w:lang w:val="sr-Latn-CS"/>
              </w:rPr>
              <w:t>Broj projekata koji se finansiraju iz EU fondova</w:t>
            </w:r>
          </w:p>
          <w:p w14:paraId="6C989BC4" w14:textId="77777777" w:rsidR="00AA26AE" w:rsidRPr="006A0AA0" w:rsidRDefault="00AA26AE" w:rsidP="00351824">
            <w:pPr>
              <w:spacing w:after="0" w:line="240" w:lineRule="auto"/>
              <w:jc w:val="both"/>
              <w:rPr>
                <w:rFonts w:eastAsia="Calibri" w:cstheme="minorHAnsi"/>
                <w:b/>
                <w:bCs/>
                <w:sz w:val="18"/>
                <w:szCs w:val="18"/>
                <w:lang w:val="sr-Latn-ME"/>
              </w:rPr>
            </w:pPr>
          </w:p>
          <w:p w14:paraId="359C9E39" w14:textId="77777777" w:rsidR="00AA26AE" w:rsidRPr="006A0AA0" w:rsidRDefault="00AA26AE" w:rsidP="00351824">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Početna vrijednost  2022:</w:t>
            </w:r>
            <w:r w:rsidRPr="006A0AA0">
              <w:rPr>
                <w:rFonts w:eastAsia="Calibri" w:cstheme="minorHAnsi"/>
                <w:sz w:val="18"/>
                <w:szCs w:val="18"/>
                <w:lang w:val="sr-Latn-ME"/>
              </w:rPr>
              <w:t xml:space="preserve"> 5 projekata JLS iz IPA fondova</w:t>
            </w:r>
          </w:p>
          <w:p w14:paraId="546EB976" w14:textId="77777777" w:rsidR="00AA26AE" w:rsidRPr="006A0AA0" w:rsidRDefault="00AA26AE" w:rsidP="00351824">
            <w:pPr>
              <w:spacing w:after="0" w:line="240" w:lineRule="auto"/>
              <w:jc w:val="both"/>
              <w:rPr>
                <w:rFonts w:eastAsia="Calibri" w:cstheme="minorHAnsi"/>
                <w:b/>
                <w:bCs/>
                <w:sz w:val="18"/>
                <w:szCs w:val="18"/>
                <w:lang w:val="sr-Latn-ME"/>
              </w:rPr>
            </w:pPr>
          </w:p>
          <w:p w14:paraId="36CDCC05" w14:textId="77777777" w:rsidR="00AA26AE" w:rsidRPr="006A0AA0" w:rsidRDefault="00AA26AE" w:rsidP="00351824">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Ciljna vrijednost 2023:</w:t>
            </w:r>
            <w:r w:rsidRPr="006A0AA0">
              <w:rPr>
                <w:rFonts w:eastAsia="Calibri" w:cstheme="minorHAnsi"/>
                <w:sz w:val="18"/>
                <w:szCs w:val="18"/>
                <w:lang w:val="sr-Latn-ME"/>
              </w:rPr>
              <w:t xml:space="preserve"> Pripremljeno najmanje 7 projekta JLS  iz IPA fondova</w:t>
            </w:r>
          </w:p>
          <w:p w14:paraId="1018A1BA" w14:textId="77777777" w:rsidR="00AA26AE" w:rsidRPr="006A0AA0" w:rsidRDefault="00AA26AE" w:rsidP="00351824">
            <w:pPr>
              <w:spacing w:after="0" w:line="240" w:lineRule="auto"/>
              <w:jc w:val="both"/>
              <w:rPr>
                <w:rFonts w:eastAsia="Calibri" w:cstheme="minorHAnsi"/>
                <w:sz w:val="18"/>
                <w:szCs w:val="18"/>
                <w:lang w:val="sr-Latn-ME"/>
              </w:rPr>
            </w:pPr>
          </w:p>
          <w:p w14:paraId="1C01221B" w14:textId="77777777" w:rsidR="00AA26AE" w:rsidRPr="006A0AA0" w:rsidRDefault="00AA26AE" w:rsidP="00351824">
            <w:pPr>
              <w:spacing w:after="0" w:line="240" w:lineRule="auto"/>
              <w:jc w:val="both"/>
              <w:rPr>
                <w:rFonts w:cstheme="minorHAnsi"/>
                <w:sz w:val="18"/>
                <w:szCs w:val="18"/>
              </w:rPr>
            </w:pPr>
            <w:r w:rsidRPr="006A0AA0">
              <w:rPr>
                <w:rFonts w:eastAsia="Calibri" w:cstheme="minorHAnsi"/>
                <w:b/>
                <w:sz w:val="18"/>
                <w:szCs w:val="18"/>
                <w:lang w:val="sr-Latn-CS"/>
              </w:rPr>
              <w:t xml:space="preserve">Ostvarena vrijednost za 2023: </w:t>
            </w:r>
            <w:r w:rsidRPr="006A0AA0">
              <w:rPr>
                <w:rFonts w:eastAsia="Calibri" w:cstheme="minorHAnsi"/>
                <w:bCs/>
                <w:sz w:val="18"/>
                <w:szCs w:val="18"/>
                <w:lang w:val="sr-Latn-ME"/>
              </w:rPr>
              <w:t xml:space="preserve"> Pripremljena 43 projekta JLS iz IPA fondova</w:t>
            </w:r>
          </w:p>
          <w:p w14:paraId="4F97BC2A" w14:textId="489FD40C" w:rsidR="00AA26AE" w:rsidRDefault="00AA26AE" w:rsidP="00351824">
            <w:pPr>
              <w:spacing w:after="0" w:line="240" w:lineRule="auto"/>
              <w:jc w:val="both"/>
              <w:rPr>
                <w:rFonts w:eastAsia="Calibri" w:cstheme="minorHAnsi"/>
                <w:sz w:val="18"/>
                <w:szCs w:val="18"/>
                <w:lang w:val="sr-Latn-ME"/>
              </w:rPr>
            </w:pPr>
          </w:p>
          <w:p w14:paraId="4CC73B4D" w14:textId="77777777" w:rsidR="004E3EC3" w:rsidRPr="006A0AA0" w:rsidRDefault="004E3EC3" w:rsidP="004E3EC3">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lastRenderedPageBreak/>
              <w:t>Ciljna vrijednost 2024:</w:t>
            </w:r>
          </w:p>
          <w:p w14:paraId="123AE88B" w14:textId="77777777" w:rsidR="004E3EC3" w:rsidRPr="006A0AA0" w:rsidRDefault="004E3EC3" w:rsidP="004E3EC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3696A867" w14:textId="78F7E1BA" w:rsidR="004E3EC3" w:rsidRPr="006A0AA0" w:rsidRDefault="004E3EC3" w:rsidP="00351824">
            <w:pPr>
              <w:spacing w:after="0" w:line="240" w:lineRule="auto"/>
              <w:jc w:val="both"/>
              <w:rPr>
                <w:rFonts w:eastAsia="Calibri" w:cstheme="minorHAnsi"/>
                <w:sz w:val="18"/>
                <w:szCs w:val="18"/>
                <w:lang w:val="sr-Latn-ME"/>
              </w:rPr>
            </w:pPr>
            <w:r>
              <w:rPr>
                <w:rFonts w:eastAsia="Calibri" w:cstheme="minorHAnsi"/>
                <w:sz w:val="18"/>
                <w:szCs w:val="18"/>
                <w:lang w:val="sr-Latn-ME"/>
              </w:rPr>
              <w:t xml:space="preserve"> </w:t>
            </w:r>
          </w:p>
          <w:p w14:paraId="0B1A705A" w14:textId="41823A11" w:rsidR="00AA26AE" w:rsidRPr="006A0AA0" w:rsidRDefault="004E3EC3" w:rsidP="00351824">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Pr="006A0AA0">
              <w:rPr>
                <w:rFonts w:eastAsia="Calibri" w:cstheme="minorHAnsi"/>
                <w:b/>
                <w:sz w:val="18"/>
                <w:szCs w:val="18"/>
                <w:lang w:val="sr-Latn-CS"/>
              </w:rPr>
              <w:t xml:space="preserve">a </w:t>
            </w:r>
            <w:r w:rsidR="00AA26AE" w:rsidRPr="006A0AA0">
              <w:rPr>
                <w:rFonts w:eastAsia="Calibri" w:cstheme="minorHAnsi"/>
                <w:b/>
                <w:sz w:val="18"/>
                <w:szCs w:val="18"/>
                <w:lang w:val="sr-Latn-CS"/>
              </w:rPr>
              <w:t xml:space="preserve"> vrijednost 2024:</w:t>
            </w:r>
          </w:p>
          <w:p w14:paraId="1713EE72" w14:textId="77777777" w:rsidR="00AA26AE" w:rsidRPr="006A0AA0" w:rsidRDefault="00AA26AE"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46 projekata (na 1 projektu partner direktno Zajednica opština, na ostalih 45 jedinice lokalne samouprave)</w:t>
            </w:r>
          </w:p>
          <w:p w14:paraId="4B1A5F53" w14:textId="77777777" w:rsidR="00AA26AE" w:rsidRPr="006A0AA0" w:rsidRDefault="00AA26AE" w:rsidP="00351824">
            <w:pPr>
              <w:spacing w:after="0" w:line="240" w:lineRule="auto"/>
              <w:jc w:val="both"/>
              <w:rPr>
                <w:rFonts w:eastAsia="Calibri" w:cstheme="minorHAnsi"/>
                <w:sz w:val="18"/>
                <w:szCs w:val="18"/>
                <w:lang w:val="sr-Latn-CS"/>
              </w:rPr>
            </w:pPr>
          </w:p>
          <w:p w14:paraId="03C28CF3" w14:textId="3D735B49" w:rsidR="00AA26AE" w:rsidRPr="006A0AA0" w:rsidRDefault="00AA26AE" w:rsidP="00351824">
            <w:pPr>
              <w:spacing w:after="0" w:line="240" w:lineRule="auto"/>
              <w:jc w:val="both"/>
              <w:rPr>
                <w:rFonts w:eastAsia="Calibri" w:cstheme="minorHAnsi"/>
                <w:sz w:val="18"/>
                <w:szCs w:val="18"/>
                <w:lang w:val="sr-Latn-CS"/>
              </w:rPr>
            </w:pPr>
            <w:r w:rsidRPr="006A0AA0">
              <w:rPr>
                <w:rFonts w:eastAsia="Calibri" w:cstheme="minorHAnsi"/>
                <w:b/>
                <w:sz w:val="18"/>
                <w:szCs w:val="18"/>
                <w:lang w:val="sr-Latn-ME"/>
              </w:rPr>
              <w:t>Ciljna vrijednost 2025:</w:t>
            </w:r>
          </w:p>
          <w:p w14:paraId="40C48821" w14:textId="673B27A6" w:rsidR="00F86AD3" w:rsidRPr="006A0AA0" w:rsidRDefault="00753212" w:rsidP="00351824">
            <w:pPr>
              <w:spacing w:after="0" w:line="240" w:lineRule="auto"/>
              <w:jc w:val="both"/>
              <w:rPr>
                <w:rFonts w:eastAsia="Calibri" w:cstheme="minorHAnsi"/>
                <w:sz w:val="18"/>
                <w:szCs w:val="18"/>
                <w:lang w:val="sr-Latn-CS"/>
              </w:rPr>
            </w:pPr>
            <w:r>
              <w:rPr>
                <w:rFonts w:eastAsia="Calibri" w:cstheme="minorHAnsi"/>
                <w:sz w:val="18"/>
                <w:szCs w:val="18"/>
                <w:lang w:val="sr-Latn-CS"/>
              </w:rPr>
              <w:t xml:space="preserve">Odobreno </w:t>
            </w:r>
            <w:r w:rsidR="00F86AD3" w:rsidRPr="006A0AA0">
              <w:rPr>
                <w:rFonts w:eastAsia="Calibri" w:cstheme="minorHAnsi"/>
                <w:sz w:val="18"/>
                <w:szCs w:val="18"/>
                <w:lang w:val="sr-Latn-CS"/>
              </w:rPr>
              <w:t>25 projekata</w:t>
            </w:r>
          </w:p>
          <w:p w14:paraId="78ACD70F" w14:textId="4DC7C44D" w:rsidR="00AA26AE" w:rsidRPr="006A0AA0" w:rsidRDefault="00AA26AE" w:rsidP="00351824">
            <w:pPr>
              <w:spacing w:after="0" w:line="240" w:lineRule="auto"/>
              <w:jc w:val="both"/>
              <w:rPr>
                <w:rFonts w:eastAsia="Calibri" w:cstheme="minorHAnsi"/>
                <w:color w:val="FF0000"/>
                <w:sz w:val="18"/>
                <w:szCs w:val="18"/>
                <w:lang w:val="sr-Latn-CS"/>
              </w:rPr>
            </w:pPr>
          </w:p>
        </w:tc>
        <w:tc>
          <w:tcPr>
            <w:tcW w:w="1531" w:type="dxa"/>
            <w:tcBorders>
              <w:top w:val="single" w:sz="4" w:space="0" w:color="auto"/>
              <w:bottom w:val="single" w:sz="4" w:space="0" w:color="auto"/>
            </w:tcBorders>
          </w:tcPr>
          <w:p w14:paraId="19C3496C" w14:textId="77777777" w:rsidR="00AA26AE" w:rsidRPr="006A0AA0" w:rsidRDefault="00AA26AE"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 xml:space="preserve">Vodeća institucija: ZO </w:t>
            </w:r>
          </w:p>
          <w:p w14:paraId="73E46828" w14:textId="77777777" w:rsidR="00AA26AE" w:rsidRPr="006A0AA0" w:rsidRDefault="00AA26AE" w:rsidP="00351824">
            <w:pPr>
              <w:spacing w:after="0" w:line="240" w:lineRule="auto"/>
              <w:jc w:val="both"/>
              <w:rPr>
                <w:rFonts w:eastAsia="Calibri" w:cstheme="minorHAnsi"/>
                <w:sz w:val="18"/>
                <w:szCs w:val="18"/>
                <w:lang w:val="sr-Latn-CS"/>
              </w:rPr>
            </w:pPr>
          </w:p>
          <w:p w14:paraId="1C7CC204" w14:textId="77777777" w:rsidR="00AA26AE" w:rsidRPr="006A0AA0" w:rsidRDefault="00AA26AE"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sr-Latn-CS"/>
              </w:rPr>
              <w:t>Ključni partner: JLS</w:t>
            </w:r>
          </w:p>
        </w:tc>
        <w:tc>
          <w:tcPr>
            <w:tcW w:w="1137" w:type="dxa"/>
            <w:tcBorders>
              <w:top w:val="single" w:sz="4" w:space="0" w:color="auto"/>
              <w:bottom w:val="single" w:sz="4" w:space="0" w:color="auto"/>
            </w:tcBorders>
          </w:tcPr>
          <w:p w14:paraId="4A42577F" w14:textId="77777777" w:rsidR="00AA26AE" w:rsidRPr="006A0AA0" w:rsidRDefault="00AA26AE" w:rsidP="00351824">
            <w:pPr>
              <w:spacing w:after="0" w:line="240" w:lineRule="auto"/>
              <w:jc w:val="both"/>
              <w:rPr>
                <w:rFonts w:eastAsia="Calibri" w:cstheme="minorHAnsi"/>
                <w:bCs/>
                <w:sz w:val="18"/>
                <w:szCs w:val="18"/>
                <w:lang w:val="sr-Latn-ME"/>
              </w:rPr>
            </w:pPr>
          </w:p>
          <w:p w14:paraId="792BD41D" w14:textId="248C5EFD" w:rsidR="00AA26AE" w:rsidRPr="006A0AA0" w:rsidRDefault="00AA26AE"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 Q 202</w:t>
            </w:r>
            <w:r w:rsidR="00E3183D">
              <w:rPr>
                <w:rFonts w:eastAsia="Calibri" w:cstheme="minorHAnsi"/>
                <w:bCs/>
                <w:sz w:val="18"/>
                <w:szCs w:val="18"/>
                <w:lang w:val="sr-Latn-ME"/>
              </w:rPr>
              <w:t>5</w:t>
            </w:r>
          </w:p>
        </w:tc>
        <w:tc>
          <w:tcPr>
            <w:tcW w:w="1118" w:type="dxa"/>
            <w:gridSpan w:val="2"/>
            <w:tcBorders>
              <w:top w:val="single" w:sz="4" w:space="0" w:color="auto"/>
              <w:bottom w:val="single" w:sz="4" w:space="0" w:color="auto"/>
            </w:tcBorders>
          </w:tcPr>
          <w:p w14:paraId="77E7DECF" w14:textId="77777777" w:rsidR="00AA26AE" w:rsidRPr="006A0AA0" w:rsidRDefault="00AA26AE" w:rsidP="00351824">
            <w:pPr>
              <w:spacing w:after="0" w:line="240" w:lineRule="auto"/>
              <w:jc w:val="both"/>
              <w:rPr>
                <w:rFonts w:eastAsia="Calibri" w:cstheme="minorHAnsi"/>
                <w:bCs/>
                <w:sz w:val="18"/>
                <w:szCs w:val="18"/>
                <w:lang w:val="sr-Latn-ME"/>
              </w:rPr>
            </w:pPr>
          </w:p>
          <w:p w14:paraId="21755360" w14:textId="5047CFF1" w:rsidR="00AA26AE" w:rsidRPr="006A0AA0" w:rsidRDefault="00AA26AE"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w:t>
            </w:r>
            <w:r w:rsidR="00045131" w:rsidRPr="006A0AA0">
              <w:rPr>
                <w:rFonts w:eastAsia="Calibri" w:cstheme="minorHAnsi"/>
                <w:bCs/>
                <w:sz w:val="18"/>
                <w:szCs w:val="18"/>
                <w:lang w:val="sr-Latn-ME"/>
              </w:rPr>
              <w:t>5</w:t>
            </w:r>
          </w:p>
        </w:tc>
        <w:tc>
          <w:tcPr>
            <w:tcW w:w="1443" w:type="dxa"/>
            <w:tcBorders>
              <w:top w:val="single" w:sz="4" w:space="0" w:color="auto"/>
              <w:bottom w:val="single" w:sz="4" w:space="0" w:color="auto"/>
            </w:tcBorders>
          </w:tcPr>
          <w:p w14:paraId="3FE69F69" w14:textId="77777777" w:rsidR="00AA26AE" w:rsidRPr="006A0AA0" w:rsidRDefault="00AA26AE" w:rsidP="00351824">
            <w:pPr>
              <w:spacing w:after="0" w:line="240" w:lineRule="auto"/>
              <w:jc w:val="both"/>
              <w:rPr>
                <w:rFonts w:eastAsia="Calibri" w:cstheme="minorHAnsi"/>
                <w:bCs/>
                <w:sz w:val="18"/>
                <w:szCs w:val="18"/>
                <w:lang w:val="sr-Latn-ME"/>
              </w:rPr>
            </w:pPr>
          </w:p>
          <w:p w14:paraId="0D7E5936" w14:textId="05198589" w:rsidR="00AA26AE" w:rsidRPr="006A0AA0" w:rsidRDefault="00584CA0" w:rsidP="00351824">
            <w:pPr>
              <w:spacing w:after="0" w:line="240" w:lineRule="auto"/>
              <w:jc w:val="both"/>
              <w:rPr>
                <w:rFonts w:eastAsia="Calibri" w:cstheme="minorHAnsi"/>
                <w:bCs/>
                <w:sz w:val="18"/>
                <w:szCs w:val="18"/>
                <w:lang w:val="sr-Latn-ME"/>
              </w:rPr>
            </w:pPr>
            <w:r>
              <w:rPr>
                <w:rFonts w:eastAsia="Calibri" w:cstheme="minorHAnsi"/>
                <w:bCs/>
                <w:sz w:val="18"/>
                <w:szCs w:val="18"/>
                <w:lang w:val="sr-Latn-ME"/>
              </w:rPr>
              <w:t>6.000€</w:t>
            </w:r>
          </w:p>
        </w:tc>
        <w:tc>
          <w:tcPr>
            <w:tcW w:w="3060" w:type="dxa"/>
            <w:tcBorders>
              <w:top w:val="single" w:sz="4" w:space="0" w:color="auto"/>
              <w:bottom w:val="single" w:sz="4" w:space="0" w:color="auto"/>
            </w:tcBorders>
          </w:tcPr>
          <w:p w14:paraId="52146DF4" w14:textId="77777777" w:rsidR="00AA26AE" w:rsidRPr="006A0AA0" w:rsidRDefault="00AA26AE" w:rsidP="00351824">
            <w:pPr>
              <w:spacing w:after="0" w:line="240" w:lineRule="auto"/>
              <w:jc w:val="both"/>
              <w:rPr>
                <w:rFonts w:eastAsia="Calibri" w:cstheme="minorHAnsi"/>
                <w:sz w:val="18"/>
                <w:szCs w:val="18"/>
                <w:lang w:val="en-GB"/>
              </w:rPr>
            </w:pPr>
          </w:p>
          <w:p w14:paraId="3A6E197A" w14:textId="4B6408E3" w:rsidR="00934938" w:rsidRPr="006A0AA0" w:rsidRDefault="002C144F" w:rsidP="00934938">
            <w:pPr>
              <w:spacing w:after="0" w:line="240" w:lineRule="auto"/>
              <w:jc w:val="both"/>
              <w:rPr>
                <w:rFonts w:eastAsia="Calibri" w:cstheme="minorHAnsi"/>
                <w:sz w:val="18"/>
                <w:szCs w:val="18"/>
                <w:lang w:val="en-GB"/>
              </w:rPr>
            </w:pPr>
            <w:r>
              <w:rPr>
                <w:rFonts w:eastAsia="Calibri" w:cstheme="minorHAnsi"/>
                <w:sz w:val="18"/>
                <w:szCs w:val="18"/>
                <w:lang w:val="en-GB"/>
              </w:rPr>
              <w:t>Javni sektor (Budžet Zajednice opština)</w:t>
            </w:r>
          </w:p>
          <w:p w14:paraId="2C94594C" w14:textId="77777777" w:rsidR="00AA26AE" w:rsidRPr="006A0AA0" w:rsidRDefault="00AA26AE" w:rsidP="00351824">
            <w:pPr>
              <w:spacing w:after="0" w:line="240" w:lineRule="auto"/>
              <w:jc w:val="both"/>
              <w:rPr>
                <w:rFonts w:eastAsia="Calibri" w:cstheme="minorHAnsi"/>
                <w:color w:val="FF0000"/>
                <w:sz w:val="18"/>
                <w:szCs w:val="18"/>
                <w:lang w:val="sr-Latn-ME"/>
              </w:rPr>
            </w:pPr>
          </w:p>
          <w:p w14:paraId="7415D1E7" w14:textId="77777777" w:rsidR="00AA26AE" w:rsidRPr="006A0AA0" w:rsidRDefault="00AA26AE" w:rsidP="00351824">
            <w:pPr>
              <w:spacing w:after="0" w:line="240" w:lineRule="auto"/>
              <w:jc w:val="both"/>
              <w:rPr>
                <w:rFonts w:eastAsia="Calibri" w:cstheme="minorHAnsi"/>
                <w:bCs/>
                <w:sz w:val="18"/>
                <w:szCs w:val="18"/>
                <w:lang w:val="sr-Latn-ME"/>
              </w:rPr>
            </w:pPr>
          </w:p>
          <w:p w14:paraId="04227997" w14:textId="77777777" w:rsidR="00AA26AE" w:rsidRPr="006A0AA0" w:rsidRDefault="00AA26AE" w:rsidP="00351824">
            <w:pPr>
              <w:spacing w:after="0" w:line="240" w:lineRule="auto"/>
              <w:jc w:val="both"/>
              <w:rPr>
                <w:rFonts w:eastAsia="Calibri" w:cstheme="minorHAnsi"/>
                <w:bCs/>
                <w:sz w:val="18"/>
                <w:szCs w:val="18"/>
                <w:lang w:val="sr-Latn-ME"/>
              </w:rPr>
            </w:pPr>
          </w:p>
          <w:p w14:paraId="399F5445" w14:textId="77777777" w:rsidR="00AA26AE" w:rsidRPr="006A0AA0" w:rsidRDefault="00AA26AE" w:rsidP="00351824">
            <w:pPr>
              <w:spacing w:after="0" w:line="240" w:lineRule="auto"/>
              <w:jc w:val="both"/>
              <w:rPr>
                <w:rFonts w:eastAsia="Calibri" w:cstheme="minorHAnsi"/>
                <w:bCs/>
                <w:sz w:val="18"/>
                <w:szCs w:val="18"/>
                <w:lang w:val="sr-Latn-ME"/>
              </w:rPr>
            </w:pPr>
          </w:p>
          <w:p w14:paraId="3070C0AC" w14:textId="77777777" w:rsidR="00AA26AE" w:rsidRPr="006A0AA0" w:rsidRDefault="00AA26AE" w:rsidP="00351824">
            <w:pPr>
              <w:spacing w:after="0" w:line="240" w:lineRule="auto"/>
              <w:jc w:val="both"/>
              <w:rPr>
                <w:rFonts w:eastAsia="Calibri" w:cstheme="minorHAnsi"/>
                <w:bCs/>
                <w:sz w:val="18"/>
                <w:szCs w:val="18"/>
                <w:lang w:val="sr-Latn-ME"/>
              </w:rPr>
            </w:pPr>
          </w:p>
          <w:p w14:paraId="709C45A5" w14:textId="77777777" w:rsidR="00AA26AE" w:rsidRPr="006A0AA0" w:rsidRDefault="00AA26AE" w:rsidP="00351824">
            <w:pPr>
              <w:spacing w:after="0" w:line="240" w:lineRule="auto"/>
              <w:jc w:val="both"/>
              <w:rPr>
                <w:rFonts w:eastAsia="Calibri" w:cstheme="minorHAnsi"/>
                <w:bCs/>
                <w:sz w:val="18"/>
                <w:szCs w:val="18"/>
                <w:lang w:val="sr-Latn-ME"/>
              </w:rPr>
            </w:pPr>
          </w:p>
          <w:p w14:paraId="3628CFDD" w14:textId="77777777" w:rsidR="00AA26AE" w:rsidRPr="006A0AA0" w:rsidRDefault="00AA26AE" w:rsidP="00351824">
            <w:pPr>
              <w:spacing w:after="0" w:line="240" w:lineRule="auto"/>
              <w:jc w:val="both"/>
              <w:rPr>
                <w:rFonts w:eastAsia="Calibri" w:cstheme="minorHAnsi"/>
                <w:bCs/>
                <w:sz w:val="18"/>
                <w:szCs w:val="18"/>
                <w:lang w:val="sr-Latn-ME"/>
              </w:rPr>
            </w:pPr>
          </w:p>
          <w:p w14:paraId="56BB341D" w14:textId="77777777" w:rsidR="00AA26AE" w:rsidRPr="006A0AA0" w:rsidRDefault="00AA26AE" w:rsidP="00351824">
            <w:pPr>
              <w:spacing w:after="0" w:line="240" w:lineRule="auto"/>
              <w:jc w:val="both"/>
              <w:rPr>
                <w:rFonts w:eastAsia="Calibri" w:cstheme="minorHAnsi"/>
                <w:bCs/>
                <w:sz w:val="18"/>
                <w:szCs w:val="18"/>
                <w:lang w:val="sr-Latn-ME"/>
              </w:rPr>
            </w:pPr>
          </w:p>
        </w:tc>
        <w:tc>
          <w:tcPr>
            <w:tcW w:w="2109" w:type="dxa"/>
            <w:gridSpan w:val="2"/>
            <w:tcBorders>
              <w:top w:val="single" w:sz="4" w:space="0" w:color="auto"/>
              <w:bottom w:val="single" w:sz="4" w:space="0" w:color="auto"/>
            </w:tcBorders>
          </w:tcPr>
          <w:p w14:paraId="24E029AA" w14:textId="77777777" w:rsidR="00DE661B" w:rsidRDefault="00DE661B" w:rsidP="00351824">
            <w:pPr>
              <w:spacing w:after="0" w:line="240" w:lineRule="auto"/>
              <w:jc w:val="both"/>
              <w:rPr>
                <w:rFonts w:eastAsia="Calibri" w:cstheme="minorHAnsi"/>
                <w:sz w:val="18"/>
                <w:szCs w:val="18"/>
                <w:lang w:val="sr-Latn-ME"/>
              </w:rPr>
            </w:pPr>
          </w:p>
          <w:p w14:paraId="66CB2CC7" w14:textId="1E89BB39" w:rsidR="00AA26AE" w:rsidRPr="006A0AA0" w:rsidRDefault="00AA26AE"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Svi regioni.</w:t>
            </w:r>
          </w:p>
        </w:tc>
      </w:tr>
      <w:tr w:rsidR="003316F2" w:rsidRPr="006A0AA0" w14:paraId="7BFDBE66" w14:textId="77777777" w:rsidTr="004E3EC3">
        <w:trPr>
          <w:trHeight w:val="437"/>
        </w:trPr>
        <w:tc>
          <w:tcPr>
            <w:tcW w:w="12685" w:type="dxa"/>
            <w:gridSpan w:val="8"/>
            <w:tcBorders>
              <w:top w:val="single" w:sz="4" w:space="0" w:color="auto"/>
              <w:bottom w:val="single" w:sz="4" w:space="0" w:color="auto"/>
            </w:tcBorders>
            <w:shd w:val="clear" w:color="auto" w:fill="D9D9D9"/>
          </w:tcPr>
          <w:p w14:paraId="58ABAB8E"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Operativni cilj 1.2.  </w:t>
            </w:r>
            <w:r w:rsidRPr="006A0AA0">
              <w:rPr>
                <w:rFonts w:eastAsia="Calibri" w:cstheme="minorHAnsi"/>
                <w:b/>
                <w:bCs/>
                <w:sz w:val="18"/>
                <w:szCs w:val="18"/>
                <w:lang w:val="sr-Latn-ME"/>
              </w:rPr>
              <w:t xml:space="preserve"> Unaprjeđenje mehanizma koordinacije u sprovođenju politike regionalnog razvoja </w:t>
            </w:r>
          </w:p>
        </w:tc>
        <w:tc>
          <w:tcPr>
            <w:tcW w:w="2109" w:type="dxa"/>
            <w:gridSpan w:val="2"/>
            <w:tcBorders>
              <w:top w:val="single" w:sz="4" w:space="0" w:color="auto"/>
              <w:bottom w:val="single" w:sz="4" w:space="0" w:color="auto"/>
            </w:tcBorders>
            <w:shd w:val="clear" w:color="auto" w:fill="D9D9D9"/>
          </w:tcPr>
          <w:p w14:paraId="4CE1581A"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Inkluzivni rast</w:t>
            </w:r>
          </w:p>
        </w:tc>
      </w:tr>
      <w:tr w:rsidR="003316F2" w:rsidRPr="006A0AA0" w14:paraId="77B563E6" w14:textId="77777777" w:rsidTr="004E3EC3">
        <w:trPr>
          <w:trHeight w:val="199"/>
        </w:trPr>
        <w:tc>
          <w:tcPr>
            <w:tcW w:w="5927" w:type="dxa"/>
            <w:gridSpan w:val="3"/>
            <w:tcBorders>
              <w:top w:val="single" w:sz="4" w:space="0" w:color="auto"/>
              <w:bottom w:val="single" w:sz="4" w:space="0" w:color="auto"/>
            </w:tcBorders>
          </w:tcPr>
          <w:p w14:paraId="507E50E8"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Indikator učinka</w:t>
            </w:r>
            <w:r w:rsidRPr="006A0AA0">
              <w:rPr>
                <w:rFonts w:eastAsia="Calibri" w:cstheme="minorHAnsi"/>
                <w:b/>
                <w:sz w:val="18"/>
                <w:szCs w:val="18"/>
                <w:lang w:val="sr-Latn-ME"/>
              </w:rPr>
              <w:t xml:space="preserve">                                                                                                          </w:t>
            </w:r>
          </w:p>
        </w:tc>
        <w:tc>
          <w:tcPr>
            <w:tcW w:w="2255" w:type="dxa"/>
            <w:gridSpan w:val="3"/>
            <w:tcBorders>
              <w:top w:val="single" w:sz="4" w:space="0" w:color="auto"/>
              <w:bottom w:val="single" w:sz="4" w:space="0" w:color="auto"/>
            </w:tcBorders>
          </w:tcPr>
          <w:p w14:paraId="18F2A5E2"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 xml:space="preserve">Početna vrijednost 2022. </w:t>
            </w:r>
            <w:r w:rsidRPr="006A0AA0">
              <w:rPr>
                <w:rFonts w:eastAsia="Calibri" w:cstheme="minorHAnsi"/>
                <w:b/>
                <w:sz w:val="18"/>
                <w:szCs w:val="18"/>
                <w:lang w:val="sr-Latn-ME"/>
              </w:rPr>
              <w:t xml:space="preserve">                                                          </w:t>
            </w:r>
          </w:p>
        </w:tc>
        <w:tc>
          <w:tcPr>
            <w:tcW w:w="4503" w:type="dxa"/>
            <w:gridSpan w:val="2"/>
            <w:tcBorders>
              <w:top w:val="single" w:sz="4" w:space="0" w:color="auto"/>
              <w:bottom w:val="single" w:sz="4" w:space="0" w:color="auto"/>
            </w:tcBorders>
          </w:tcPr>
          <w:p w14:paraId="2FD27B29"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Ciljna vrijednost 2025.</w:t>
            </w:r>
          </w:p>
        </w:tc>
        <w:tc>
          <w:tcPr>
            <w:tcW w:w="2109" w:type="dxa"/>
            <w:gridSpan w:val="2"/>
            <w:tcBorders>
              <w:top w:val="single" w:sz="4" w:space="0" w:color="auto"/>
              <w:bottom w:val="single" w:sz="4" w:space="0" w:color="auto"/>
            </w:tcBorders>
          </w:tcPr>
          <w:p w14:paraId="38CBA63E"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Ciljna vrijednost 2027.</w:t>
            </w:r>
          </w:p>
        </w:tc>
      </w:tr>
      <w:tr w:rsidR="003316F2" w:rsidRPr="006A0AA0" w14:paraId="36BD005D" w14:textId="77777777" w:rsidTr="004E3EC3">
        <w:trPr>
          <w:trHeight w:val="230"/>
        </w:trPr>
        <w:tc>
          <w:tcPr>
            <w:tcW w:w="5927" w:type="dxa"/>
            <w:gridSpan w:val="3"/>
            <w:tcBorders>
              <w:top w:val="single" w:sz="4" w:space="0" w:color="auto"/>
              <w:bottom w:val="single" w:sz="4" w:space="0" w:color="auto"/>
            </w:tcBorders>
          </w:tcPr>
          <w:p w14:paraId="04C6646C" w14:textId="4AD4B78B" w:rsidR="003316F2" w:rsidRPr="006A0AA0" w:rsidRDefault="003316F2" w:rsidP="00351824">
            <w:pPr>
              <w:spacing w:after="0" w:line="240" w:lineRule="auto"/>
              <w:jc w:val="both"/>
              <w:rPr>
                <w:rFonts w:eastAsia="Calibri" w:cstheme="minorHAnsi"/>
                <w:b/>
                <w:sz w:val="18"/>
                <w:szCs w:val="18"/>
                <w:lang w:val="sr-Latn-ME"/>
              </w:rPr>
            </w:pPr>
            <w:r w:rsidRPr="006A0AA0">
              <w:rPr>
                <w:rFonts w:eastAsia="Times New Roman" w:cstheme="minorHAnsi"/>
                <w:bCs/>
                <w:sz w:val="18"/>
                <w:szCs w:val="18"/>
                <w:lang w:val="en-GB"/>
              </w:rPr>
              <w:t>Broj sjednica Partnerskog savjeta za regionalni razvoj (</w:t>
            </w:r>
            <w:r w:rsidR="00EB5B2D">
              <w:rPr>
                <w:rFonts w:eastAsia="Times New Roman" w:cstheme="minorHAnsi"/>
                <w:bCs/>
                <w:sz w:val="18"/>
                <w:szCs w:val="18"/>
                <w:lang w:val="en-GB"/>
              </w:rPr>
              <w:t>MIRN</w:t>
            </w:r>
            <w:r w:rsidRPr="006A0AA0">
              <w:rPr>
                <w:rFonts w:eastAsia="Times New Roman" w:cstheme="minorHAnsi"/>
                <w:bCs/>
                <w:sz w:val="18"/>
                <w:szCs w:val="18"/>
                <w:lang w:val="en-GB"/>
              </w:rPr>
              <w:t>)</w:t>
            </w:r>
          </w:p>
        </w:tc>
        <w:tc>
          <w:tcPr>
            <w:tcW w:w="2255" w:type="dxa"/>
            <w:gridSpan w:val="3"/>
            <w:tcBorders>
              <w:top w:val="single" w:sz="4" w:space="0" w:color="auto"/>
              <w:bottom w:val="single" w:sz="4" w:space="0" w:color="auto"/>
            </w:tcBorders>
          </w:tcPr>
          <w:p w14:paraId="4A072C12"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Times New Roman" w:cstheme="minorHAnsi"/>
                <w:bCs/>
                <w:iCs/>
                <w:sz w:val="18"/>
                <w:szCs w:val="18"/>
                <w:lang w:val="en-GB"/>
              </w:rPr>
              <w:t>n/a</w:t>
            </w:r>
          </w:p>
        </w:tc>
        <w:tc>
          <w:tcPr>
            <w:tcW w:w="4503" w:type="dxa"/>
            <w:gridSpan w:val="2"/>
            <w:tcBorders>
              <w:top w:val="single" w:sz="4" w:space="0" w:color="auto"/>
              <w:bottom w:val="single" w:sz="4" w:space="0" w:color="auto"/>
            </w:tcBorders>
          </w:tcPr>
          <w:p w14:paraId="10328828" w14:textId="5D923A1E" w:rsidR="003316F2" w:rsidRPr="006A0AA0" w:rsidRDefault="002035FC" w:rsidP="00351824">
            <w:pPr>
              <w:spacing w:after="0" w:line="240" w:lineRule="auto"/>
              <w:jc w:val="both"/>
              <w:rPr>
                <w:rFonts w:eastAsia="Calibri" w:cstheme="minorHAnsi"/>
                <w:b/>
                <w:sz w:val="18"/>
                <w:szCs w:val="18"/>
                <w:lang w:val="sr-Latn-ME"/>
              </w:rPr>
            </w:pPr>
            <w:r>
              <w:rPr>
                <w:rFonts w:eastAsia="Times New Roman" w:cstheme="minorHAnsi"/>
                <w:bCs/>
                <w:iCs/>
                <w:sz w:val="18"/>
                <w:szCs w:val="18"/>
                <w:lang w:val="en-GB"/>
              </w:rPr>
              <w:t xml:space="preserve">2 </w:t>
            </w:r>
            <w:r w:rsidR="003316F2" w:rsidRPr="006A0AA0">
              <w:rPr>
                <w:rFonts w:eastAsia="Times New Roman" w:cstheme="minorHAnsi"/>
                <w:bCs/>
                <w:iCs/>
                <w:sz w:val="18"/>
                <w:szCs w:val="18"/>
                <w:lang w:val="en-GB"/>
              </w:rPr>
              <w:t xml:space="preserve"> (kumulativno)</w:t>
            </w:r>
          </w:p>
        </w:tc>
        <w:tc>
          <w:tcPr>
            <w:tcW w:w="2109" w:type="dxa"/>
            <w:gridSpan w:val="2"/>
            <w:tcBorders>
              <w:top w:val="single" w:sz="4" w:space="0" w:color="auto"/>
              <w:bottom w:val="single" w:sz="4" w:space="0" w:color="auto"/>
            </w:tcBorders>
          </w:tcPr>
          <w:p w14:paraId="7D9E234B" w14:textId="4DCC7CF2" w:rsidR="003316F2" w:rsidRPr="006A0AA0" w:rsidRDefault="002035FC" w:rsidP="00351824">
            <w:pPr>
              <w:spacing w:after="0" w:line="240" w:lineRule="auto"/>
              <w:jc w:val="both"/>
              <w:rPr>
                <w:rFonts w:eastAsia="Calibri" w:cstheme="minorHAnsi"/>
                <w:b/>
                <w:sz w:val="18"/>
                <w:szCs w:val="18"/>
                <w:lang w:val="sr-Latn-ME"/>
              </w:rPr>
            </w:pPr>
            <w:r>
              <w:rPr>
                <w:rFonts w:eastAsia="Times New Roman" w:cstheme="minorHAnsi"/>
                <w:bCs/>
                <w:iCs/>
                <w:sz w:val="18"/>
                <w:szCs w:val="18"/>
                <w:lang w:val="en-GB"/>
              </w:rPr>
              <w:t xml:space="preserve">4 </w:t>
            </w:r>
          </w:p>
        </w:tc>
      </w:tr>
      <w:tr w:rsidR="003316F2" w:rsidRPr="006A0AA0" w14:paraId="2BC0D434" w14:textId="77777777" w:rsidTr="004E3EC3">
        <w:trPr>
          <w:trHeight w:val="705"/>
        </w:trPr>
        <w:tc>
          <w:tcPr>
            <w:tcW w:w="5927" w:type="dxa"/>
            <w:gridSpan w:val="3"/>
            <w:tcBorders>
              <w:top w:val="single" w:sz="4" w:space="0" w:color="auto"/>
              <w:bottom w:val="single" w:sz="4" w:space="0" w:color="auto"/>
            </w:tcBorders>
          </w:tcPr>
          <w:p w14:paraId="0BC3BD0A" w14:textId="38E226E8" w:rsidR="003316F2" w:rsidRPr="006A0AA0" w:rsidRDefault="003316F2" w:rsidP="00351824">
            <w:pPr>
              <w:spacing w:after="0" w:line="240" w:lineRule="auto"/>
              <w:jc w:val="both"/>
              <w:rPr>
                <w:rFonts w:eastAsia="Calibri" w:cstheme="minorHAnsi"/>
                <w:b/>
                <w:sz w:val="18"/>
                <w:szCs w:val="18"/>
                <w:lang w:val="sr-Latn-ME"/>
              </w:rPr>
            </w:pPr>
            <w:r w:rsidRPr="006A0AA0">
              <w:rPr>
                <w:rFonts w:eastAsia="Times New Roman" w:cstheme="minorHAnsi"/>
                <w:bCs/>
                <w:sz w:val="18"/>
                <w:szCs w:val="18"/>
                <w:lang w:val="hr-BA"/>
              </w:rPr>
              <w:t>Broj mišljenja resora nadležnog za regionalni razvoj na strateška dokumenta, predloge zakona i podzakonskih akata relevantnih za regionalni razvoj (</w:t>
            </w:r>
            <w:r w:rsidR="00EB5B2D">
              <w:rPr>
                <w:rFonts w:eastAsia="Times New Roman" w:cstheme="minorHAnsi"/>
                <w:bCs/>
                <w:sz w:val="18"/>
                <w:szCs w:val="18"/>
                <w:lang w:val="hr-BA"/>
              </w:rPr>
              <w:t>MIRN</w:t>
            </w:r>
            <w:r w:rsidRPr="006A0AA0">
              <w:rPr>
                <w:rFonts w:eastAsia="Times New Roman" w:cstheme="minorHAnsi"/>
                <w:bCs/>
                <w:sz w:val="18"/>
                <w:szCs w:val="18"/>
                <w:lang w:val="hr-BA"/>
              </w:rPr>
              <w:t>)</w:t>
            </w:r>
          </w:p>
        </w:tc>
        <w:tc>
          <w:tcPr>
            <w:tcW w:w="2255" w:type="dxa"/>
            <w:gridSpan w:val="3"/>
            <w:tcBorders>
              <w:top w:val="single" w:sz="4" w:space="0" w:color="auto"/>
              <w:bottom w:val="single" w:sz="4" w:space="0" w:color="auto"/>
            </w:tcBorders>
          </w:tcPr>
          <w:p w14:paraId="6F37E685"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Times New Roman" w:cstheme="minorHAnsi"/>
                <w:bCs/>
                <w:iCs/>
                <w:sz w:val="18"/>
                <w:szCs w:val="18"/>
                <w:lang w:val="en-GB"/>
              </w:rPr>
              <w:t>15</w:t>
            </w:r>
          </w:p>
        </w:tc>
        <w:tc>
          <w:tcPr>
            <w:tcW w:w="4503" w:type="dxa"/>
            <w:gridSpan w:val="2"/>
            <w:tcBorders>
              <w:top w:val="single" w:sz="4" w:space="0" w:color="auto"/>
              <w:bottom w:val="single" w:sz="4" w:space="0" w:color="auto"/>
            </w:tcBorders>
          </w:tcPr>
          <w:p w14:paraId="4E937DDE"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Times New Roman" w:cstheme="minorHAnsi"/>
                <w:bCs/>
                <w:iCs/>
                <w:sz w:val="18"/>
                <w:szCs w:val="18"/>
                <w:lang w:val="en-GB"/>
              </w:rPr>
              <w:t>18 (kumulativno)</w:t>
            </w:r>
          </w:p>
        </w:tc>
        <w:tc>
          <w:tcPr>
            <w:tcW w:w="2109" w:type="dxa"/>
            <w:gridSpan w:val="2"/>
            <w:tcBorders>
              <w:top w:val="single" w:sz="4" w:space="0" w:color="auto"/>
              <w:bottom w:val="single" w:sz="4" w:space="0" w:color="auto"/>
            </w:tcBorders>
          </w:tcPr>
          <w:p w14:paraId="0B5089BD"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Times New Roman" w:cstheme="minorHAnsi"/>
                <w:bCs/>
                <w:iCs/>
                <w:sz w:val="18"/>
                <w:szCs w:val="18"/>
                <w:lang w:val="en-GB"/>
              </w:rPr>
              <w:t>20</w:t>
            </w:r>
          </w:p>
        </w:tc>
      </w:tr>
      <w:tr w:rsidR="00965786" w:rsidRPr="006A0AA0" w14:paraId="7895E702" w14:textId="77777777" w:rsidTr="004E3EC3">
        <w:tc>
          <w:tcPr>
            <w:tcW w:w="2127" w:type="dxa"/>
            <w:tcBorders>
              <w:top w:val="single" w:sz="4" w:space="0" w:color="auto"/>
              <w:bottom w:val="single" w:sz="4" w:space="0" w:color="auto"/>
            </w:tcBorders>
          </w:tcPr>
          <w:p w14:paraId="1F999FBE" w14:textId="77777777"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Aktivnost koja utiče na realizaciju OC 1.2.</w:t>
            </w:r>
          </w:p>
        </w:tc>
        <w:tc>
          <w:tcPr>
            <w:tcW w:w="2269" w:type="dxa"/>
            <w:tcBorders>
              <w:top w:val="single" w:sz="4" w:space="0" w:color="auto"/>
              <w:bottom w:val="single" w:sz="4" w:space="0" w:color="auto"/>
            </w:tcBorders>
          </w:tcPr>
          <w:p w14:paraId="6391EF1F" w14:textId="77777777"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Indikator rezultata</w:t>
            </w:r>
          </w:p>
        </w:tc>
        <w:tc>
          <w:tcPr>
            <w:tcW w:w="1531" w:type="dxa"/>
            <w:tcBorders>
              <w:top w:val="single" w:sz="4" w:space="0" w:color="auto"/>
              <w:bottom w:val="single" w:sz="4" w:space="0" w:color="auto"/>
            </w:tcBorders>
          </w:tcPr>
          <w:p w14:paraId="708F73D1" w14:textId="77777777"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Nadležne institucije</w:t>
            </w:r>
          </w:p>
        </w:tc>
        <w:tc>
          <w:tcPr>
            <w:tcW w:w="1137" w:type="dxa"/>
            <w:tcBorders>
              <w:top w:val="single" w:sz="4" w:space="0" w:color="auto"/>
              <w:bottom w:val="single" w:sz="4" w:space="0" w:color="auto"/>
            </w:tcBorders>
          </w:tcPr>
          <w:p w14:paraId="4A5B06EC" w14:textId="77777777"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Datum početka</w:t>
            </w:r>
          </w:p>
        </w:tc>
        <w:tc>
          <w:tcPr>
            <w:tcW w:w="1118" w:type="dxa"/>
            <w:gridSpan w:val="2"/>
            <w:tcBorders>
              <w:top w:val="single" w:sz="4" w:space="0" w:color="auto"/>
              <w:bottom w:val="single" w:sz="4" w:space="0" w:color="auto"/>
            </w:tcBorders>
          </w:tcPr>
          <w:p w14:paraId="21255817" w14:textId="77777777"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Planirani datum završetka</w:t>
            </w:r>
          </w:p>
        </w:tc>
        <w:tc>
          <w:tcPr>
            <w:tcW w:w="1443" w:type="dxa"/>
            <w:tcBorders>
              <w:top w:val="single" w:sz="4" w:space="0" w:color="auto"/>
              <w:bottom w:val="single" w:sz="4" w:space="0" w:color="auto"/>
            </w:tcBorders>
          </w:tcPr>
          <w:p w14:paraId="30B1215B" w14:textId="6A86C523"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Finansijska sredstva planirana za realizaciju u 2025. godini</w:t>
            </w:r>
          </w:p>
        </w:tc>
        <w:tc>
          <w:tcPr>
            <w:tcW w:w="3060" w:type="dxa"/>
            <w:tcBorders>
              <w:top w:val="single" w:sz="4" w:space="0" w:color="auto"/>
              <w:bottom w:val="single" w:sz="4" w:space="0" w:color="auto"/>
            </w:tcBorders>
          </w:tcPr>
          <w:p w14:paraId="751ECF78" w14:textId="77777777"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Izvor finansiranja</w:t>
            </w:r>
          </w:p>
          <w:p w14:paraId="7DC3AAF8" w14:textId="3A0A2A73" w:rsidR="00965786" w:rsidRPr="006A0AA0" w:rsidRDefault="00965786" w:rsidP="00351824">
            <w:pPr>
              <w:spacing w:after="0" w:line="240" w:lineRule="auto"/>
              <w:jc w:val="both"/>
              <w:rPr>
                <w:rFonts w:eastAsia="Calibri" w:cstheme="minorHAnsi"/>
                <w:b/>
                <w:sz w:val="18"/>
                <w:szCs w:val="18"/>
                <w:lang w:val="sr-Latn-ME"/>
              </w:rPr>
            </w:pPr>
          </w:p>
        </w:tc>
        <w:tc>
          <w:tcPr>
            <w:tcW w:w="2109" w:type="dxa"/>
            <w:gridSpan w:val="2"/>
            <w:tcBorders>
              <w:top w:val="single" w:sz="4" w:space="0" w:color="auto"/>
              <w:bottom w:val="single" w:sz="4" w:space="0" w:color="auto"/>
            </w:tcBorders>
          </w:tcPr>
          <w:p w14:paraId="5682F24A" w14:textId="77777777"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Relevantnost za region</w:t>
            </w:r>
          </w:p>
        </w:tc>
      </w:tr>
      <w:tr w:rsidR="00965786" w:rsidRPr="006A0AA0" w14:paraId="00D9AB19" w14:textId="77777777" w:rsidTr="004E3EC3">
        <w:trPr>
          <w:trHeight w:val="170"/>
        </w:trPr>
        <w:tc>
          <w:tcPr>
            <w:tcW w:w="2127" w:type="dxa"/>
            <w:tcBorders>
              <w:top w:val="single" w:sz="4" w:space="0" w:color="auto"/>
              <w:bottom w:val="single" w:sz="4" w:space="0" w:color="auto"/>
            </w:tcBorders>
          </w:tcPr>
          <w:p w14:paraId="29CC27AC" w14:textId="77777777"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1.2.1.</w:t>
            </w:r>
          </w:p>
          <w:p w14:paraId="181AB359" w14:textId="77777777" w:rsidR="00965786" w:rsidRPr="006A0AA0" w:rsidRDefault="00965786"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en-GB"/>
              </w:rPr>
              <w:t>Usklađivanje i komplementarnost strateških planova razvoja JLS sa Strategijom regionalnog razvoja</w:t>
            </w:r>
          </w:p>
        </w:tc>
        <w:tc>
          <w:tcPr>
            <w:tcW w:w="2269" w:type="dxa"/>
            <w:tcBorders>
              <w:top w:val="single" w:sz="4" w:space="0" w:color="auto"/>
              <w:bottom w:val="single" w:sz="4" w:space="0" w:color="auto"/>
            </w:tcBorders>
          </w:tcPr>
          <w:p w14:paraId="535F2A35" w14:textId="77777777" w:rsidR="00965786" w:rsidRPr="006A0AA0" w:rsidRDefault="00965786" w:rsidP="0035182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Indikator rezultata: </w:t>
            </w:r>
          </w:p>
          <w:p w14:paraId="04E31B09" w14:textId="77777777" w:rsidR="00965786" w:rsidRPr="006A0AA0" w:rsidRDefault="00965786" w:rsidP="0035182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Broj donešenih strateških planova razvoja JLS</w:t>
            </w:r>
          </w:p>
          <w:p w14:paraId="1790CB57" w14:textId="77777777" w:rsidR="00965786" w:rsidRPr="006A0AA0" w:rsidRDefault="00965786" w:rsidP="00351824">
            <w:pPr>
              <w:spacing w:after="0" w:line="240" w:lineRule="auto"/>
              <w:jc w:val="both"/>
              <w:rPr>
                <w:rFonts w:eastAsia="Calibri" w:cstheme="minorHAnsi"/>
                <w:bCs/>
                <w:sz w:val="18"/>
                <w:szCs w:val="18"/>
                <w:lang w:val="sr-Latn-CS"/>
              </w:rPr>
            </w:pPr>
          </w:p>
          <w:p w14:paraId="28D57C62" w14:textId="77777777" w:rsidR="00965786" w:rsidRPr="006A0AA0" w:rsidRDefault="00965786" w:rsidP="00351824">
            <w:pPr>
              <w:spacing w:after="0" w:line="240" w:lineRule="auto"/>
              <w:jc w:val="both"/>
              <w:rPr>
                <w:rFonts w:eastAsia="Calibri" w:cstheme="minorHAnsi"/>
                <w:bCs/>
                <w:sz w:val="18"/>
                <w:szCs w:val="18"/>
                <w:lang w:val="sr-Latn-CS"/>
              </w:rPr>
            </w:pPr>
            <w:r w:rsidRPr="006A0AA0">
              <w:rPr>
                <w:rFonts w:eastAsia="Calibri" w:cstheme="minorHAnsi"/>
                <w:b/>
                <w:sz w:val="18"/>
                <w:szCs w:val="18"/>
                <w:lang w:val="sr-Latn-CS"/>
              </w:rPr>
              <w:t>Početna vrijednost  2022:</w:t>
            </w:r>
            <w:r w:rsidRPr="006A0AA0">
              <w:rPr>
                <w:rFonts w:eastAsia="Calibri" w:cstheme="minorHAnsi"/>
                <w:bCs/>
                <w:sz w:val="18"/>
                <w:szCs w:val="18"/>
                <w:lang w:val="sr-Latn-CS"/>
              </w:rPr>
              <w:t xml:space="preserve"> 17 SPR JLS</w:t>
            </w:r>
          </w:p>
          <w:p w14:paraId="211182C9" w14:textId="77777777" w:rsidR="00965786" w:rsidRPr="006A0AA0" w:rsidRDefault="00965786" w:rsidP="00351824">
            <w:pPr>
              <w:spacing w:after="0" w:line="240" w:lineRule="auto"/>
              <w:jc w:val="both"/>
              <w:rPr>
                <w:rFonts w:eastAsia="Calibri" w:cstheme="minorHAnsi"/>
                <w:bCs/>
                <w:sz w:val="18"/>
                <w:szCs w:val="18"/>
                <w:lang w:val="sr-Latn-CS"/>
              </w:rPr>
            </w:pPr>
          </w:p>
          <w:p w14:paraId="37D321ED" w14:textId="77777777" w:rsidR="00965786" w:rsidRPr="006A0AA0" w:rsidRDefault="00965786" w:rsidP="00351824">
            <w:pPr>
              <w:spacing w:after="0" w:line="240" w:lineRule="auto"/>
              <w:jc w:val="both"/>
              <w:rPr>
                <w:rFonts w:eastAsia="Calibri" w:cstheme="minorHAnsi"/>
                <w:sz w:val="18"/>
                <w:szCs w:val="18"/>
                <w:lang w:val="sr-Latn-ME"/>
              </w:rPr>
            </w:pPr>
            <w:r w:rsidRPr="006A0AA0">
              <w:rPr>
                <w:rFonts w:eastAsia="Calibri" w:cstheme="minorHAnsi"/>
                <w:b/>
                <w:sz w:val="18"/>
                <w:szCs w:val="18"/>
                <w:lang w:val="sr-Latn-CS"/>
              </w:rPr>
              <w:t>Ciljna vrijednost 2023:</w:t>
            </w:r>
            <w:r w:rsidRPr="006A0AA0">
              <w:rPr>
                <w:rFonts w:eastAsia="Calibri" w:cstheme="minorHAnsi"/>
                <w:bCs/>
                <w:sz w:val="18"/>
                <w:szCs w:val="18"/>
                <w:lang w:val="sr-Latn-CS"/>
              </w:rPr>
              <w:t xml:space="preserve"> </w:t>
            </w:r>
            <w:r w:rsidRPr="006A0AA0">
              <w:rPr>
                <w:rFonts w:eastAsia="Calibri" w:cstheme="minorHAnsi"/>
                <w:sz w:val="18"/>
                <w:szCs w:val="18"/>
              </w:rPr>
              <w:t>Usvojeni SPR JLS u preostalih 8 op</w:t>
            </w:r>
            <w:r w:rsidRPr="006A0AA0">
              <w:rPr>
                <w:rFonts w:eastAsia="Calibri" w:cstheme="minorHAnsi"/>
                <w:sz w:val="18"/>
                <w:szCs w:val="18"/>
                <w:lang w:val="sr-Latn-ME"/>
              </w:rPr>
              <w:t>ština</w:t>
            </w:r>
          </w:p>
          <w:p w14:paraId="39C950D2" w14:textId="77777777" w:rsidR="00965786" w:rsidRPr="006A0AA0" w:rsidRDefault="00965786" w:rsidP="00351824">
            <w:pPr>
              <w:spacing w:after="0" w:line="240" w:lineRule="auto"/>
              <w:jc w:val="both"/>
              <w:rPr>
                <w:rFonts w:eastAsia="Calibri" w:cstheme="minorHAnsi"/>
                <w:sz w:val="18"/>
                <w:szCs w:val="18"/>
                <w:lang w:val="sr-Latn-ME"/>
              </w:rPr>
            </w:pPr>
          </w:p>
          <w:p w14:paraId="7B2E6C51" w14:textId="77777777" w:rsidR="00965786" w:rsidRPr="006A0AA0" w:rsidRDefault="00965786" w:rsidP="0035182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Ostvarena vrijednost za 2023: </w:t>
            </w:r>
            <w:r w:rsidRPr="006A0AA0">
              <w:rPr>
                <w:rFonts w:eastAsia="Calibri" w:cstheme="minorHAnsi"/>
                <w:sz w:val="18"/>
                <w:szCs w:val="18"/>
                <w:lang w:val="sr-Latn-ME"/>
              </w:rPr>
              <w:t xml:space="preserve"> Donešen 1 SPR JLS, dok je izrada SPR u ostalim JLS u različitim fazama</w:t>
            </w:r>
          </w:p>
          <w:p w14:paraId="3EFE4C12" w14:textId="77777777" w:rsidR="00965786" w:rsidRPr="006A0AA0" w:rsidRDefault="00965786" w:rsidP="00351824">
            <w:pPr>
              <w:spacing w:after="0" w:line="240" w:lineRule="auto"/>
              <w:jc w:val="both"/>
              <w:rPr>
                <w:rFonts w:eastAsia="Times New Roman" w:cstheme="minorHAnsi"/>
                <w:sz w:val="18"/>
                <w:szCs w:val="18"/>
              </w:rPr>
            </w:pPr>
          </w:p>
          <w:p w14:paraId="3CB93711" w14:textId="77777777" w:rsidR="00965786" w:rsidRPr="006A0AA0" w:rsidRDefault="00965786" w:rsidP="0035182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28824990" w14:textId="77777777" w:rsidR="00965786" w:rsidRPr="006A0AA0" w:rsidRDefault="00965786"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294CF09B" w14:textId="77777777" w:rsidR="00965786" w:rsidRPr="006A0AA0" w:rsidRDefault="00965786" w:rsidP="00351824">
            <w:pPr>
              <w:spacing w:after="0" w:line="240" w:lineRule="auto"/>
              <w:jc w:val="both"/>
              <w:rPr>
                <w:rFonts w:eastAsia="Calibri" w:cstheme="minorHAnsi"/>
                <w:sz w:val="18"/>
                <w:szCs w:val="18"/>
                <w:lang w:val="sr-Latn-ME"/>
              </w:rPr>
            </w:pPr>
          </w:p>
          <w:p w14:paraId="07B7353E" w14:textId="4DD62F8C" w:rsidR="00965786" w:rsidRPr="006A0AA0" w:rsidRDefault="00F60403" w:rsidP="00351824">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00965786" w:rsidRPr="006A0AA0">
              <w:rPr>
                <w:rFonts w:eastAsia="Calibri" w:cstheme="minorHAnsi"/>
                <w:b/>
                <w:sz w:val="18"/>
                <w:szCs w:val="18"/>
                <w:lang w:val="sr-Latn-CS"/>
              </w:rPr>
              <w:t xml:space="preserve"> vrijednost 2024:</w:t>
            </w:r>
          </w:p>
          <w:p w14:paraId="706EE8FB" w14:textId="2AF231F7" w:rsidR="00965786" w:rsidRPr="006A0AA0" w:rsidRDefault="00965786"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Usvojena 6 SPR JLS (Mojkovac, Žabljak, Plav, Cetinje, Tivat, Kolašin)</w:t>
            </w:r>
          </w:p>
          <w:p w14:paraId="3D48F9D2" w14:textId="33A4BA77" w:rsidR="00965786" w:rsidRPr="006A0AA0" w:rsidRDefault="00965786" w:rsidP="00351824">
            <w:pPr>
              <w:spacing w:after="0" w:line="240" w:lineRule="auto"/>
              <w:jc w:val="both"/>
              <w:rPr>
                <w:rFonts w:eastAsia="Calibri" w:cstheme="minorHAnsi"/>
                <w:sz w:val="18"/>
                <w:szCs w:val="18"/>
                <w:lang w:val="sr-Latn-CS"/>
              </w:rPr>
            </w:pPr>
          </w:p>
          <w:p w14:paraId="51924484" w14:textId="191F54CC"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Ciljna vrijednost 2025:</w:t>
            </w:r>
          </w:p>
          <w:p w14:paraId="6204C756" w14:textId="4E02B3AC" w:rsidR="00590591" w:rsidRPr="006A0AA0" w:rsidRDefault="00590591"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Usvijeno 5 Strateških planova razvoja JLS </w:t>
            </w:r>
          </w:p>
          <w:p w14:paraId="0CFEE7FF" w14:textId="77777777" w:rsidR="00965786" w:rsidRPr="006A0AA0" w:rsidRDefault="00965786" w:rsidP="00F86AD3">
            <w:pPr>
              <w:spacing w:after="0" w:line="240" w:lineRule="auto"/>
              <w:jc w:val="both"/>
              <w:rPr>
                <w:rFonts w:eastAsia="Calibri" w:cstheme="minorHAnsi"/>
                <w:bCs/>
                <w:sz w:val="18"/>
                <w:szCs w:val="18"/>
                <w:u w:val="single"/>
                <w:lang w:val="sr-Latn-ME"/>
              </w:rPr>
            </w:pPr>
          </w:p>
        </w:tc>
        <w:tc>
          <w:tcPr>
            <w:tcW w:w="1531" w:type="dxa"/>
            <w:tcBorders>
              <w:top w:val="single" w:sz="4" w:space="0" w:color="auto"/>
              <w:bottom w:val="single" w:sz="4" w:space="0" w:color="auto"/>
            </w:tcBorders>
          </w:tcPr>
          <w:p w14:paraId="2A16D14B" w14:textId="77777777" w:rsidR="00965786" w:rsidRPr="006A0AA0" w:rsidRDefault="00965786"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Vodeća institucija: MIRN</w:t>
            </w:r>
          </w:p>
          <w:p w14:paraId="4867F1CD" w14:textId="77777777" w:rsidR="00965786" w:rsidRPr="006A0AA0" w:rsidRDefault="00965786" w:rsidP="00351824">
            <w:pPr>
              <w:spacing w:after="0" w:line="240" w:lineRule="auto"/>
              <w:jc w:val="both"/>
              <w:rPr>
                <w:rFonts w:eastAsia="Calibri" w:cstheme="minorHAnsi"/>
                <w:sz w:val="18"/>
                <w:szCs w:val="18"/>
                <w:lang w:val="sr-Latn-CS"/>
              </w:rPr>
            </w:pPr>
          </w:p>
          <w:p w14:paraId="56B43138" w14:textId="77777777" w:rsidR="00965786" w:rsidRPr="006A0AA0" w:rsidRDefault="00965786"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Ključni partner: JLS</w:t>
            </w:r>
          </w:p>
          <w:p w14:paraId="59D112D3" w14:textId="77777777" w:rsidR="00965786" w:rsidRPr="006A0AA0" w:rsidRDefault="00965786" w:rsidP="00351824">
            <w:pPr>
              <w:spacing w:after="0" w:line="240" w:lineRule="auto"/>
              <w:jc w:val="both"/>
              <w:rPr>
                <w:rFonts w:eastAsia="Calibri" w:cstheme="minorHAnsi"/>
                <w:bCs/>
                <w:sz w:val="18"/>
                <w:szCs w:val="18"/>
                <w:lang w:val="sr-Latn-ME"/>
              </w:rPr>
            </w:pPr>
          </w:p>
        </w:tc>
        <w:tc>
          <w:tcPr>
            <w:tcW w:w="1137" w:type="dxa"/>
            <w:tcBorders>
              <w:top w:val="single" w:sz="4" w:space="0" w:color="auto"/>
              <w:bottom w:val="single" w:sz="4" w:space="0" w:color="auto"/>
            </w:tcBorders>
          </w:tcPr>
          <w:p w14:paraId="44CC0E8E" w14:textId="796D9056" w:rsidR="00965786" w:rsidRPr="006A0AA0" w:rsidRDefault="00965786"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w:t>
            </w:r>
            <w:r w:rsidR="00E3183D">
              <w:rPr>
                <w:rFonts w:eastAsia="Calibri" w:cstheme="minorHAnsi"/>
                <w:bCs/>
                <w:sz w:val="18"/>
                <w:szCs w:val="18"/>
                <w:lang w:val="sr-Latn-ME"/>
              </w:rPr>
              <w:t>5</w:t>
            </w:r>
          </w:p>
        </w:tc>
        <w:tc>
          <w:tcPr>
            <w:tcW w:w="1118" w:type="dxa"/>
            <w:gridSpan w:val="2"/>
            <w:tcBorders>
              <w:top w:val="single" w:sz="4" w:space="0" w:color="auto"/>
              <w:bottom w:val="single" w:sz="4" w:space="0" w:color="auto"/>
            </w:tcBorders>
          </w:tcPr>
          <w:p w14:paraId="6357389F" w14:textId="72DB8D32" w:rsidR="00965786" w:rsidRPr="006A0AA0" w:rsidRDefault="00965786"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w:t>
            </w:r>
            <w:r w:rsidR="00E3183D">
              <w:rPr>
                <w:rFonts w:eastAsia="Calibri" w:cstheme="minorHAnsi"/>
                <w:bCs/>
                <w:sz w:val="18"/>
                <w:szCs w:val="18"/>
                <w:lang w:val="sr-Latn-ME"/>
              </w:rPr>
              <w:t>5</w:t>
            </w:r>
          </w:p>
        </w:tc>
        <w:tc>
          <w:tcPr>
            <w:tcW w:w="1443" w:type="dxa"/>
            <w:tcBorders>
              <w:top w:val="single" w:sz="4" w:space="0" w:color="auto"/>
              <w:bottom w:val="single" w:sz="4" w:space="0" w:color="auto"/>
            </w:tcBorders>
          </w:tcPr>
          <w:p w14:paraId="24242034" w14:textId="58B3AD2B" w:rsidR="00965786" w:rsidRPr="006A0AA0" w:rsidRDefault="00590591"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w:t>
            </w:r>
          </w:p>
        </w:tc>
        <w:tc>
          <w:tcPr>
            <w:tcW w:w="3060" w:type="dxa"/>
            <w:tcBorders>
              <w:top w:val="single" w:sz="4" w:space="0" w:color="auto"/>
              <w:bottom w:val="single" w:sz="4" w:space="0" w:color="auto"/>
            </w:tcBorders>
          </w:tcPr>
          <w:p w14:paraId="155A1F8D" w14:textId="77777777" w:rsidR="00FB42E7" w:rsidRPr="006A0AA0" w:rsidRDefault="00FB42E7" w:rsidP="00FB42E7">
            <w:pPr>
              <w:spacing w:after="0" w:line="240" w:lineRule="auto"/>
              <w:jc w:val="both"/>
              <w:rPr>
                <w:rFonts w:eastAsia="Calibri" w:cstheme="minorHAnsi"/>
                <w:sz w:val="18"/>
                <w:szCs w:val="18"/>
                <w:lang w:val="en-GB"/>
              </w:rPr>
            </w:pPr>
            <w:r w:rsidRPr="006A0AA0">
              <w:rPr>
                <w:rFonts w:eastAsia="Calibri" w:cstheme="minorHAnsi"/>
                <w:sz w:val="18"/>
                <w:szCs w:val="18"/>
                <w:lang w:val="en-GB"/>
              </w:rPr>
              <w:t>U okviru redovnih aktivnosti resora</w:t>
            </w:r>
          </w:p>
          <w:p w14:paraId="4CC16AA0" w14:textId="126705E7" w:rsidR="00965786" w:rsidRPr="006A0AA0" w:rsidRDefault="00965786" w:rsidP="00351824">
            <w:pPr>
              <w:spacing w:after="0" w:line="240" w:lineRule="auto"/>
              <w:jc w:val="both"/>
              <w:rPr>
                <w:rFonts w:eastAsia="Calibri" w:cstheme="minorHAnsi"/>
                <w:bCs/>
                <w:sz w:val="18"/>
                <w:szCs w:val="18"/>
                <w:lang w:val="en-GB"/>
              </w:rPr>
            </w:pPr>
          </w:p>
          <w:p w14:paraId="33245943" w14:textId="77777777" w:rsidR="00965786" w:rsidRPr="006A0AA0" w:rsidRDefault="00965786" w:rsidP="00351824">
            <w:pPr>
              <w:spacing w:after="0" w:line="240" w:lineRule="auto"/>
              <w:jc w:val="both"/>
              <w:rPr>
                <w:rFonts w:eastAsia="Calibri" w:cstheme="minorHAnsi"/>
                <w:bCs/>
                <w:sz w:val="18"/>
                <w:szCs w:val="18"/>
                <w:lang w:val="en-GB"/>
              </w:rPr>
            </w:pPr>
          </w:p>
          <w:p w14:paraId="148130B7" w14:textId="77777777" w:rsidR="00965786" w:rsidRPr="006A0AA0" w:rsidRDefault="00965786" w:rsidP="00351824">
            <w:pPr>
              <w:spacing w:after="0" w:line="240" w:lineRule="auto"/>
              <w:jc w:val="both"/>
              <w:rPr>
                <w:rFonts w:eastAsia="Calibri" w:cstheme="minorHAnsi"/>
                <w:bCs/>
                <w:sz w:val="18"/>
                <w:szCs w:val="18"/>
                <w:lang w:val="en-GB"/>
              </w:rPr>
            </w:pPr>
          </w:p>
          <w:p w14:paraId="3B3699FF" w14:textId="77777777" w:rsidR="00965786" w:rsidRPr="006A0AA0" w:rsidRDefault="00965786" w:rsidP="00351824">
            <w:pPr>
              <w:spacing w:after="0" w:line="240" w:lineRule="auto"/>
              <w:jc w:val="both"/>
              <w:rPr>
                <w:rFonts w:eastAsia="Calibri" w:cstheme="minorHAnsi"/>
                <w:bCs/>
                <w:sz w:val="18"/>
                <w:szCs w:val="18"/>
                <w:lang w:val="en-GB"/>
              </w:rPr>
            </w:pPr>
          </w:p>
          <w:p w14:paraId="38BEAA59" w14:textId="77777777" w:rsidR="00965786" w:rsidRPr="006A0AA0" w:rsidRDefault="00965786" w:rsidP="00351824">
            <w:pPr>
              <w:spacing w:after="0" w:line="240" w:lineRule="auto"/>
              <w:jc w:val="both"/>
              <w:rPr>
                <w:rFonts w:eastAsia="Calibri" w:cstheme="minorHAnsi"/>
                <w:bCs/>
                <w:sz w:val="18"/>
                <w:szCs w:val="18"/>
                <w:lang w:val="en-GB"/>
              </w:rPr>
            </w:pPr>
          </w:p>
          <w:p w14:paraId="0599E297" w14:textId="77777777" w:rsidR="00965786" w:rsidRPr="006A0AA0" w:rsidRDefault="00965786" w:rsidP="00351824">
            <w:pPr>
              <w:spacing w:after="0" w:line="240" w:lineRule="auto"/>
              <w:jc w:val="both"/>
              <w:rPr>
                <w:rFonts w:eastAsia="Calibri" w:cstheme="minorHAnsi"/>
                <w:bCs/>
                <w:sz w:val="18"/>
                <w:szCs w:val="18"/>
                <w:lang w:val="en-GB"/>
              </w:rPr>
            </w:pPr>
          </w:p>
          <w:p w14:paraId="7B966E8D" w14:textId="77777777" w:rsidR="00965786" w:rsidRPr="006A0AA0" w:rsidRDefault="00965786" w:rsidP="00351824">
            <w:pPr>
              <w:spacing w:after="0" w:line="240" w:lineRule="auto"/>
              <w:jc w:val="both"/>
              <w:rPr>
                <w:rFonts w:eastAsia="Calibri" w:cstheme="minorHAnsi"/>
                <w:bCs/>
                <w:sz w:val="18"/>
                <w:szCs w:val="18"/>
                <w:lang w:val="en-GB"/>
              </w:rPr>
            </w:pPr>
          </w:p>
          <w:p w14:paraId="551C2429" w14:textId="77777777" w:rsidR="00965786" w:rsidRPr="006A0AA0" w:rsidRDefault="00965786" w:rsidP="00351824">
            <w:pPr>
              <w:spacing w:after="0" w:line="240" w:lineRule="auto"/>
              <w:jc w:val="both"/>
              <w:rPr>
                <w:rFonts w:eastAsia="Calibri" w:cstheme="minorHAnsi"/>
                <w:bCs/>
                <w:sz w:val="18"/>
                <w:szCs w:val="18"/>
                <w:lang w:val="en-GB"/>
              </w:rPr>
            </w:pPr>
          </w:p>
          <w:p w14:paraId="6F692B2A" w14:textId="50AF6864" w:rsidR="00965786" w:rsidRPr="006A0AA0" w:rsidRDefault="00965786" w:rsidP="00351824">
            <w:pPr>
              <w:spacing w:after="0" w:line="240" w:lineRule="auto"/>
              <w:jc w:val="both"/>
              <w:rPr>
                <w:rFonts w:eastAsia="Calibri" w:cstheme="minorHAnsi"/>
                <w:bCs/>
                <w:sz w:val="18"/>
                <w:szCs w:val="18"/>
                <w:lang w:val="sr-Latn-ME"/>
              </w:rPr>
            </w:pPr>
          </w:p>
        </w:tc>
        <w:tc>
          <w:tcPr>
            <w:tcW w:w="2109" w:type="dxa"/>
            <w:gridSpan w:val="2"/>
            <w:tcBorders>
              <w:top w:val="single" w:sz="4" w:space="0" w:color="auto"/>
              <w:bottom w:val="single" w:sz="4" w:space="0" w:color="auto"/>
            </w:tcBorders>
          </w:tcPr>
          <w:p w14:paraId="30A9E597" w14:textId="77777777" w:rsidR="00965786" w:rsidRPr="006A0AA0" w:rsidRDefault="00965786"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Svi regioni.</w:t>
            </w:r>
          </w:p>
        </w:tc>
      </w:tr>
      <w:tr w:rsidR="00965786" w:rsidRPr="006A0AA0" w14:paraId="043BA2FB" w14:textId="77777777" w:rsidTr="004E3EC3">
        <w:tc>
          <w:tcPr>
            <w:tcW w:w="2127" w:type="dxa"/>
            <w:tcBorders>
              <w:top w:val="single" w:sz="4" w:space="0" w:color="auto"/>
              <w:bottom w:val="single" w:sz="4" w:space="0" w:color="auto"/>
            </w:tcBorders>
          </w:tcPr>
          <w:p w14:paraId="39859E5F" w14:textId="77777777" w:rsidR="00965786" w:rsidRPr="006A0AA0" w:rsidRDefault="00965786"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1.2.2.</w:t>
            </w:r>
          </w:p>
          <w:p w14:paraId="56197682" w14:textId="77777777" w:rsidR="00965786" w:rsidRPr="006A0AA0" w:rsidRDefault="00965786"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en-GB"/>
              </w:rPr>
              <w:t>Unaprjeđenje institucionalnog okvira za upravljanje politikom regionalnog razvoja</w:t>
            </w:r>
          </w:p>
        </w:tc>
        <w:tc>
          <w:tcPr>
            <w:tcW w:w="2269" w:type="dxa"/>
            <w:tcBorders>
              <w:top w:val="single" w:sz="4" w:space="0" w:color="auto"/>
              <w:bottom w:val="single" w:sz="4" w:space="0" w:color="auto"/>
            </w:tcBorders>
          </w:tcPr>
          <w:p w14:paraId="29E42FEC" w14:textId="77777777" w:rsidR="00965786" w:rsidRPr="006A0AA0" w:rsidRDefault="00965786" w:rsidP="0035182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Indikator rezultata: </w:t>
            </w:r>
          </w:p>
          <w:p w14:paraId="320F2A48" w14:textId="2312F534" w:rsidR="00965786" w:rsidRPr="006A0AA0" w:rsidRDefault="00965786" w:rsidP="00351824">
            <w:pPr>
              <w:spacing w:after="0" w:line="240" w:lineRule="auto"/>
              <w:jc w:val="both"/>
              <w:rPr>
                <w:rFonts w:eastAsia="Calibri" w:cstheme="minorHAnsi"/>
                <w:bCs/>
                <w:sz w:val="18"/>
                <w:szCs w:val="18"/>
              </w:rPr>
            </w:pPr>
            <w:r w:rsidRPr="006A0AA0">
              <w:rPr>
                <w:rFonts w:eastAsia="Calibri" w:cstheme="minorHAnsi"/>
                <w:bCs/>
                <w:sz w:val="18"/>
                <w:szCs w:val="18"/>
                <w:lang w:val="sr-Latn-CS"/>
              </w:rPr>
              <w:t>Broj održanih sjednica Partnerskog savjeta za</w:t>
            </w:r>
            <w:r w:rsidRPr="006A0AA0">
              <w:rPr>
                <w:rFonts w:eastAsia="Calibri" w:cstheme="minorHAnsi"/>
                <w:bCs/>
                <w:sz w:val="18"/>
                <w:szCs w:val="18"/>
              </w:rPr>
              <w:t xml:space="preserve"> regionalni razvoj</w:t>
            </w:r>
          </w:p>
          <w:p w14:paraId="0AD5D2D1" w14:textId="77777777" w:rsidR="00965786" w:rsidRPr="006A0AA0" w:rsidRDefault="00965786" w:rsidP="00351824">
            <w:pPr>
              <w:spacing w:after="0" w:line="240" w:lineRule="auto"/>
              <w:jc w:val="both"/>
              <w:rPr>
                <w:rFonts w:eastAsia="Calibri" w:cstheme="minorHAnsi"/>
                <w:bCs/>
                <w:sz w:val="18"/>
                <w:szCs w:val="18"/>
                <w:lang w:val="sr-Latn-CS"/>
              </w:rPr>
            </w:pPr>
          </w:p>
          <w:p w14:paraId="48055A6A" w14:textId="77777777" w:rsidR="00965786" w:rsidRPr="006A0AA0" w:rsidRDefault="00965786" w:rsidP="00351824">
            <w:pPr>
              <w:spacing w:after="0" w:line="240" w:lineRule="auto"/>
              <w:jc w:val="both"/>
              <w:rPr>
                <w:rFonts w:eastAsia="Calibri" w:cstheme="minorHAnsi"/>
                <w:bCs/>
                <w:sz w:val="18"/>
                <w:szCs w:val="18"/>
                <w:lang w:val="sr-Latn-CS"/>
              </w:rPr>
            </w:pPr>
            <w:r w:rsidRPr="006A0AA0">
              <w:rPr>
                <w:rFonts w:eastAsia="Calibri" w:cstheme="minorHAnsi"/>
                <w:b/>
                <w:sz w:val="18"/>
                <w:szCs w:val="18"/>
                <w:lang w:val="sr-Latn-CS"/>
              </w:rPr>
              <w:t>Početna vrijednost  2022:</w:t>
            </w:r>
            <w:r w:rsidRPr="006A0AA0">
              <w:rPr>
                <w:rFonts w:eastAsia="Calibri" w:cstheme="minorHAnsi"/>
                <w:bCs/>
                <w:sz w:val="18"/>
                <w:szCs w:val="18"/>
                <w:lang w:val="sr-Latn-CS"/>
              </w:rPr>
              <w:t xml:space="preserve"> U toku 2022. godine nije bilo održanih sjednica PS/Na snazi je aktuelni Zakon o regionalnom razvoju</w:t>
            </w:r>
          </w:p>
          <w:p w14:paraId="106A8115" w14:textId="77777777" w:rsidR="00965786" w:rsidRPr="006A0AA0" w:rsidRDefault="00965786" w:rsidP="00351824">
            <w:pPr>
              <w:spacing w:after="0" w:line="240" w:lineRule="auto"/>
              <w:jc w:val="both"/>
              <w:rPr>
                <w:rFonts w:eastAsia="Calibri" w:cstheme="minorHAnsi"/>
                <w:bCs/>
                <w:sz w:val="18"/>
                <w:szCs w:val="18"/>
                <w:lang w:val="sr-Latn-CS"/>
              </w:rPr>
            </w:pPr>
          </w:p>
          <w:p w14:paraId="60E6BDAC" w14:textId="77777777" w:rsidR="00965786" w:rsidRPr="006A0AA0" w:rsidRDefault="00965786" w:rsidP="00351824">
            <w:pPr>
              <w:spacing w:after="0" w:line="240" w:lineRule="auto"/>
              <w:jc w:val="both"/>
              <w:rPr>
                <w:rFonts w:eastAsia="Calibri" w:cstheme="minorHAnsi"/>
                <w:sz w:val="18"/>
                <w:szCs w:val="18"/>
              </w:rPr>
            </w:pPr>
            <w:r w:rsidRPr="006A0AA0">
              <w:rPr>
                <w:rFonts w:eastAsia="Calibri" w:cstheme="minorHAnsi"/>
                <w:b/>
                <w:sz w:val="18"/>
                <w:szCs w:val="18"/>
                <w:lang w:val="sr-Latn-CS"/>
              </w:rPr>
              <w:t>Ciljna vrijednost 2023:</w:t>
            </w:r>
            <w:r w:rsidRPr="006A0AA0">
              <w:rPr>
                <w:rFonts w:eastAsia="Calibri" w:cstheme="minorHAnsi"/>
                <w:bCs/>
                <w:sz w:val="18"/>
                <w:szCs w:val="18"/>
                <w:lang w:val="sr-Latn-CS"/>
              </w:rPr>
              <w:t xml:space="preserve"> Izmjene </w:t>
            </w:r>
            <w:r w:rsidRPr="006A0AA0">
              <w:rPr>
                <w:rFonts w:eastAsia="Calibri" w:cstheme="minorHAnsi"/>
                <w:sz w:val="18"/>
                <w:szCs w:val="18"/>
              </w:rPr>
              <w:t>Odluke o Partnerskom Savjetu za regionalni razvoj/Sprovedena analiza opravdanosti osnivanja Agencije za regionalni razvoja</w:t>
            </w:r>
          </w:p>
          <w:p w14:paraId="0F074E6C" w14:textId="77777777" w:rsidR="00965786" w:rsidRPr="006A0AA0" w:rsidRDefault="00965786" w:rsidP="00351824">
            <w:pPr>
              <w:spacing w:after="0" w:line="240" w:lineRule="auto"/>
              <w:jc w:val="both"/>
              <w:rPr>
                <w:rFonts w:eastAsia="Calibri" w:cstheme="minorHAnsi"/>
                <w:sz w:val="18"/>
                <w:szCs w:val="18"/>
              </w:rPr>
            </w:pPr>
          </w:p>
          <w:p w14:paraId="26583E08" w14:textId="77777777" w:rsidR="00965786" w:rsidRPr="006A0AA0" w:rsidRDefault="00965786" w:rsidP="0035182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Ostvarena vrijednost za 2023: </w:t>
            </w:r>
            <w:r w:rsidRPr="006A0AA0">
              <w:rPr>
                <w:rFonts w:eastAsia="Calibri" w:cstheme="minorHAnsi"/>
                <w:sz w:val="18"/>
                <w:szCs w:val="18"/>
                <w:lang w:val="sr-Latn-CS"/>
              </w:rPr>
              <w:t xml:space="preserve"> Održana jedna - konstitutivna sjednica Partnerskog savjeta za regionalni razvoj; krajem 2023. godine. </w:t>
            </w:r>
            <w:r w:rsidRPr="006A0AA0">
              <w:rPr>
                <w:rFonts w:eastAsia="Calibri" w:cstheme="minorHAnsi"/>
                <w:bCs/>
                <w:sz w:val="18"/>
                <w:szCs w:val="18"/>
                <w:lang w:val="sr-Latn-ME"/>
              </w:rPr>
              <w:t>Usvojena nova Odluka o osnivanju Partnerskog savjeta za regionalni razvoj</w:t>
            </w:r>
          </w:p>
          <w:p w14:paraId="2250869C" w14:textId="77777777" w:rsidR="00965786" w:rsidRPr="006A0AA0" w:rsidRDefault="00965786" w:rsidP="00351824">
            <w:pPr>
              <w:spacing w:after="0" w:line="240" w:lineRule="auto"/>
              <w:jc w:val="both"/>
              <w:rPr>
                <w:rFonts w:eastAsia="Times New Roman" w:cstheme="minorHAnsi"/>
                <w:sz w:val="18"/>
                <w:szCs w:val="18"/>
              </w:rPr>
            </w:pPr>
          </w:p>
          <w:p w14:paraId="0648D003" w14:textId="77777777" w:rsidR="00965786" w:rsidRPr="006A0AA0" w:rsidRDefault="00965786" w:rsidP="0035182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3260C58D" w14:textId="77777777" w:rsidR="00965786" w:rsidRPr="006A0AA0" w:rsidRDefault="00965786"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4587907C" w14:textId="77777777" w:rsidR="00965786" w:rsidRPr="006A0AA0" w:rsidRDefault="00965786" w:rsidP="00351824">
            <w:pPr>
              <w:spacing w:after="0" w:line="240" w:lineRule="auto"/>
              <w:jc w:val="both"/>
              <w:rPr>
                <w:rFonts w:eastAsia="Calibri" w:cstheme="minorHAnsi"/>
                <w:sz w:val="18"/>
                <w:szCs w:val="18"/>
              </w:rPr>
            </w:pPr>
          </w:p>
          <w:p w14:paraId="7CBEABDA" w14:textId="311644B5" w:rsidR="00965786" w:rsidRPr="006A0AA0" w:rsidRDefault="00F60403" w:rsidP="00351824">
            <w:pPr>
              <w:spacing w:after="0" w:line="240" w:lineRule="auto"/>
              <w:jc w:val="both"/>
              <w:rPr>
                <w:rFonts w:eastAsia="Calibri" w:cstheme="minorHAnsi"/>
                <w:b/>
                <w:sz w:val="18"/>
                <w:szCs w:val="18"/>
                <w:lang w:val="sr-Latn-CS"/>
              </w:rPr>
            </w:pPr>
            <w:r>
              <w:rPr>
                <w:rFonts w:eastAsia="Calibri" w:cstheme="minorHAnsi"/>
                <w:b/>
                <w:sz w:val="18"/>
                <w:szCs w:val="18"/>
                <w:lang w:val="sr-Latn-CS"/>
              </w:rPr>
              <w:lastRenderedPageBreak/>
              <w:t>Početna</w:t>
            </w:r>
            <w:r w:rsidR="00965786" w:rsidRPr="006A0AA0">
              <w:rPr>
                <w:rFonts w:eastAsia="Calibri" w:cstheme="minorHAnsi"/>
                <w:b/>
                <w:sz w:val="18"/>
                <w:szCs w:val="18"/>
                <w:lang w:val="sr-Latn-CS"/>
              </w:rPr>
              <w:t xml:space="preserve"> vrijednost 2024: </w:t>
            </w:r>
            <w:r w:rsidR="00965786" w:rsidRPr="006A0AA0">
              <w:rPr>
                <w:rFonts w:eastAsia="Calibri" w:cstheme="minorHAnsi"/>
                <w:sz w:val="18"/>
                <w:szCs w:val="18"/>
                <w:lang w:val="sr-Latn-CS"/>
              </w:rPr>
              <w:t>Održana 1 sjednica Partnerskog savjeta za regionalni razvoj.</w:t>
            </w:r>
          </w:p>
          <w:p w14:paraId="39D3BCFC" w14:textId="3703AA0E" w:rsidR="00965786" w:rsidRPr="006A0AA0" w:rsidRDefault="00965786" w:rsidP="00351824">
            <w:pPr>
              <w:spacing w:after="0" w:line="240" w:lineRule="auto"/>
              <w:jc w:val="both"/>
              <w:rPr>
                <w:rFonts w:eastAsia="Calibri" w:cstheme="minorHAnsi"/>
                <w:bCs/>
                <w:sz w:val="18"/>
                <w:szCs w:val="18"/>
                <w:lang w:val="sr-Latn-ME"/>
              </w:rPr>
            </w:pPr>
          </w:p>
          <w:p w14:paraId="229FA09F" w14:textId="60E1BCD1" w:rsidR="00965786" w:rsidRPr="006A0AA0" w:rsidRDefault="00965786" w:rsidP="00351824">
            <w:pPr>
              <w:spacing w:after="0" w:line="240" w:lineRule="auto"/>
              <w:jc w:val="both"/>
              <w:rPr>
                <w:rFonts w:eastAsia="Calibri" w:cstheme="minorHAnsi"/>
                <w:bCs/>
                <w:sz w:val="18"/>
                <w:szCs w:val="18"/>
                <w:lang w:val="sr-Latn-ME"/>
              </w:rPr>
            </w:pPr>
          </w:p>
          <w:p w14:paraId="4F157B96" w14:textId="5F7A0397" w:rsidR="00965786" w:rsidRPr="00617826" w:rsidRDefault="00965786" w:rsidP="00617826">
            <w:pPr>
              <w:spacing w:after="0" w:line="240" w:lineRule="auto"/>
              <w:jc w:val="both"/>
              <w:rPr>
                <w:rFonts w:eastAsia="Calibri" w:cstheme="minorHAnsi"/>
                <w:b/>
                <w:sz w:val="18"/>
                <w:szCs w:val="18"/>
                <w:lang w:val="sr-Latn-CS"/>
              </w:rPr>
            </w:pPr>
            <w:r w:rsidRPr="006A0AA0">
              <w:rPr>
                <w:rFonts w:eastAsia="Calibri" w:cstheme="minorHAnsi"/>
                <w:b/>
                <w:sz w:val="18"/>
                <w:szCs w:val="18"/>
                <w:lang w:val="sr-Latn-ME"/>
              </w:rPr>
              <w:t>Ciljna vrijednost 2025:</w:t>
            </w:r>
            <w:r w:rsidR="00617826">
              <w:rPr>
                <w:rFonts w:eastAsia="Calibri" w:cstheme="minorHAnsi"/>
                <w:b/>
                <w:sz w:val="18"/>
                <w:szCs w:val="18"/>
                <w:lang w:val="sr-Latn-ME"/>
              </w:rPr>
              <w:t xml:space="preserve"> </w:t>
            </w:r>
            <w:r w:rsidR="00617826" w:rsidRPr="006A0AA0">
              <w:rPr>
                <w:rFonts w:eastAsia="Calibri" w:cstheme="minorHAnsi"/>
                <w:sz w:val="18"/>
                <w:szCs w:val="18"/>
                <w:lang w:val="sr-Latn-CS"/>
              </w:rPr>
              <w:t xml:space="preserve"> </w:t>
            </w:r>
            <w:r w:rsidR="009950EF">
              <w:rPr>
                <w:rFonts w:eastAsia="Calibri" w:cstheme="minorHAnsi"/>
                <w:sz w:val="18"/>
                <w:szCs w:val="18"/>
                <w:lang w:val="sr-Latn-CS"/>
              </w:rPr>
              <w:t xml:space="preserve">Donijeta Odluka o izmjenama i dopunama Odluke o osnivanju Partnerskog savjeta za regionalni razvoj. </w:t>
            </w:r>
            <w:r w:rsidR="00617826" w:rsidRPr="006A0AA0">
              <w:rPr>
                <w:rFonts w:eastAsia="Calibri" w:cstheme="minorHAnsi"/>
                <w:sz w:val="18"/>
                <w:szCs w:val="18"/>
                <w:lang w:val="sr-Latn-CS"/>
              </w:rPr>
              <w:t>Održana 1 sjednica Partnerskog savjeta za regionalni razvoj.</w:t>
            </w:r>
            <w:r w:rsidR="009950EF">
              <w:rPr>
                <w:rFonts w:eastAsia="Calibri" w:cstheme="minorHAnsi"/>
                <w:sz w:val="18"/>
                <w:szCs w:val="18"/>
                <w:lang w:val="sr-Latn-CS"/>
              </w:rPr>
              <w:t xml:space="preserve"> </w:t>
            </w:r>
          </w:p>
          <w:p w14:paraId="0B05F3E1" w14:textId="77777777" w:rsidR="00965786" w:rsidRPr="006A0AA0" w:rsidRDefault="00965786" w:rsidP="00351824">
            <w:pPr>
              <w:spacing w:after="0" w:line="240" w:lineRule="auto"/>
              <w:jc w:val="both"/>
              <w:rPr>
                <w:rFonts w:eastAsia="Calibri" w:cstheme="minorHAnsi"/>
                <w:bCs/>
                <w:sz w:val="18"/>
                <w:szCs w:val="18"/>
                <w:lang w:val="sr-Latn-ME"/>
              </w:rPr>
            </w:pPr>
          </w:p>
          <w:p w14:paraId="7E69BA87" w14:textId="77777777" w:rsidR="00965786" w:rsidRPr="006A0AA0" w:rsidRDefault="00965786" w:rsidP="00351824">
            <w:pPr>
              <w:spacing w:after="0" w:line="240" w:lineRule="auto"/>
              <w:jc w:val="both"/>
              <w:rPr>
                <w:rFonts w:eastAsia="Calibri" w:cstheme="minorHAnsi"/>
                <w:bCs/>
                <w:sz w:val="18"/>
                <w:szCs w:val="18"/>
                <w:lang w:val="sr-Latn-ME"/>
              </w:rPr>
            </w:pPr>
          </w:p>
        </w:tc>
        <w:tc>
          <w:tcPr>
            <w:tcW w:w="1531" w:type="dxa"/>
            <w:tcBorders>
              <w:top w:val="single" w:sz="4" w:space="0" w:color="auto"/>
              <w:bottom w:val="single" w:sz="4" w:space="0" w:color="auto"/>
            </w:tcBorders>
          </w:tcPr>
          <w:p w14:paraId="3925CB4C" w14:textId="77777777" w:rsidR="00965786" w:rsidRPr="009950EF" w:rsidRDefault="00965786" w:rsidP="00351824">
            <w:pPr>
              <w:spacing w:after="0" w:line="240" w:lineRule="auto"/>
              <w:jc w:val="both"/>
              <w:rPr>
                <w:rFonts w:eastAsia="Calibri" w:cstheme="minorHAnsi"/>
                <w:sz w:val="18"/>
                <w:szCs w:val="18"/>
                <w:lang w:val="sr-Latn-CS"/>
              </w:rPr>
            </w:pPr>
            <w:r w:rsidRPr="009950EF">
              <w:rPr>
                <w:rFonts w:eastAsia="Calibri" w:cstheme="minorHAnsi"/>
                <w:sz w:val="18"/>
                <w:szCs w:val="18"/>
                <w:lang w:val="sr-Latn-CS"/>
              </w:rPr>
              <w:lastRenderedPageBreak/>
              <w:t>Vodeća institucija: MIRN</w:t>
            </w:r>
          </w:p>
          <w:p w14:paraId="79F4FEFE" w14:textId="77777777" w:rsidR="00965786" w:rsidRPr="009950EF" w:rsidRDefault="00965786" w:rsidP="00351824">
            <w:pPr>
              <w:spacing w:after="0" w:line="240" w:lineRule="auto"/>
              <w:jc w:val="both"/>
              <w:rPr>
                <w:rFonts w:eastAsia="Calibri" w:cstheme="minorHAnsi"/>
                <w:bCs/>
                <w:sz w:val="18"/>
                <w:szCs w:val="18"/>
                <w:lang w:val="sr-Latn-ME"/>
              </w:rPr>
            </w:pPr>
          </w:p>
          <w:p w14:paraId="46E7550D" w14:textId="77777777" w:rsidR="00965786" w:rsidRPr="009950EF" w:rsidRDefault="00965786" w:rsidP="00351824">
            <w:pPr>
              <w:spacing w:after="0" w:line="240" w:lineRule="auto"/>
              <w:jc w:val="both"/>
              <w:rPr>
                <w:rFonts w:eastAsia="Calibri" w:cstheme="minorHAnsi"/>
                <w:bCs/>
                <w:sz w:val="18"/>
                <w:szCs w:val="18"/>
                <w:lang w:val="sr-Latn-ME"/>
              </w:rPr>
            </w:pPr>
          </w:p>
          <w:p w14:paraId="33B6BA73" w14:textId="77777777" w:rsidR="00965786" w:rsidRPr="009950EF" w:rsidRDefault="00965786" w:rsidP="00351824">
            <w:pPr>
              <w:spacing w:after="0" w:line="240" w:lineRule="auto"/>
              <w:jc w:val="both"/>
              <w:rPr>
                <w:rFonts w:eastAsia="Calibri" w:cstheme="minorHAnsi"/>
                <w:bCs/>
                <w:sz w:val="18"/>
                <w:szCs w:val="18"/>
                <w:lang w:val="sr-Latn-ME"/>
              </w:rPr>
            </w:pPr>
          </w:p>
          <w:p w14:paraId="041BA8BF" w14:textId="77777777" w:rsidR="00965786" w:rsidRPr="009950EF" w:rsidRDefault="00965786" w:rsidP="00351824">
            <w:pPr>
              <w:spacing w:after="0" w:line="240" w:lineRule="auto"/>
              <w:jc w:val="both"/>
              <w:rPr>
                <w:rFonts w:eastAsia="Calibri" w:cstheme="minorHAnsi"/>
                <w:bCs/>
                <w:sz w:val="18"/>
                <w:szCs w:val="18"/>
                <w:lang w:val="sr-Latn-ME"/>
              </w:rPr>
            </w:pPr>
          </w:p>
          <w:p w14:paraId="34254822" w14:textId="77777777" w:rsidR="00965786" w:rsidRPr="009950EF" w:rsidRDefault="00965786" w:rsidP="00351824">
            <w:pPr>
              <w:spacing w:after="0" w:line="240" w:lineRule="auto"/>
              <w:jc w:val="both"/>
              <w:rPr>
                <w:rFonts w:eastAsia="Calibri" w:cstheme="minorHAnsi"/>
                <w:bCs/>
                <w:sz w:val="18"/>
                <w:szCs w:val="18"/>
                <w:lang w:val="sr-Latn-ME"/>
              </w:rPr>
            </w:pPr>
          </w:p>
          <w:p w14:paraId="154D024B" w14:textId="77777777" w:rsidR="00965786" w:rsidRPr="009950EF" w:rsidRDefault="00965786" w:rsidP="00351824">
            <w:pPr>
              <w:spacing w:after="0" w:line="240" w:lineRule="auto"/>
              <w:jc w:val="both"/>
              <w:rPr>
                <w:rFonts w:eastAsia="Calibri" w:cstheme="minorHAnsi"/>
                <w:bCs/>
                <w:sz w:val="18"/>
                <w:szCs w:val="18"/>
                <w:lang w:val="sr-Latn-ME"/>
              </w:rPr>
            </w:pPr>
          </w:p>
          <w:p w14:paraId="465DA4BA" w14:textId="77777777" w:rsidR="00965786" w:rsidRPr="009950EF" w:rsidRDefault="00965786" w:rsidP="00351824">
            <w:pPr>
              <w:spacing w:after="0" w:line="240" w:lineRule="auto"/>
              <w:jc w:val="both"/>
              <w:rPr>
                <w:rFonts w:eastAsia="Calibri" w:cstheme="minorHAnsi"/>
                <w:bCs/>
                <w:sz w:val="18"/>
                <w:szCs w:val="18"/>
                <w:lang w:val="sr-Latn-ME"/>
              </w:rPr>
            </w:pPr>
          </w:p>
        </w:tc>
        <w:tc>
          <w:tcPr>
            <w:tcW w:w="1137" w:type="dxa"/>
            <w:tcBorders>
              <w:top w:val="single" w:sz="4" w:space="0" w:color="auto"/>
              <w:bottom w:val="single" w:sz="4" w:space="0" w:color="auto"/>
            </w:tcBorders>
          </w:tcPr>
          <w:p w14:paraId="1185573A" w14:textId="77777777" w:rsidR="00965786" w:rsidRPr="009950EF" w:rsidRDefault="00965786" w:rsidP="00351824">
            <w:pPr>
              <w:spacing w:after="0" w:line="240" w:lineRule="auto"/>
              <w:jc w:val="both"/>
              <w:rPr>
                <w:rFonts w:eastAsia="Calibri" w:cstheme="minorHAnsi"/>
                <w:sz w:val="18"/>
                <w:szCs w:val="18"/>
              </w:rPr>
            </w:pPr>
          </w:p>
          <w:p w14:paraId="437015E0" w14:textId="747665FF" w:rsidR="00965786" w:rsidRPr="009950EF" w:rsidRDefault="00965786" w:rsidP="00351824">
            <w:pPr>
              <w:spacing w:after="0" w:line="240" w:lineRule="auto"/>
              <w:jc w:val="both"/>
              <w:rPr>
                <w:rFonts w:eastAsia="Calibri" w:cstheme="minorHAnsi"/>
                <w:bCs/>
                <w:sz w:val="18"/>
                <w:szCs w:val="18"/>
                <w:lang w:val="sr-Latn-ME"/>
              </w:rPr>
            </w:pPr>
            <w:r w:rsidRPr="009950EF">
              <w:rPr>
                <w:rFonts w:eastAsia="Calibri" w:cstheme="minorHAnsi"/>
                <w:bCs/>
                <w:sz w:val="18"/>
                <w:szCs w:val="18"/>
                <w:lang w:val="sr-Latn-ME"/>
              </w:rPr>
              <w:t>I</w:t>
            </w:r>
            <w:r w:rsidR="009950EF">
              <w:rPr>
                <w:rFonts w:eastAsia="Calibri" w:cstheme="minorHAnsi"/>
                <w:bCs/>
                <w:sz w:val="18"/>
                <w:szCs w:val="18"/>
                <w:lang w:val="sr-Latn-ME"/>
              </w:rPr>
              <w:t>II</w:t>
            </w:r>
            <w:r w:rsidRPr="009950EF">
              <w:rPr>
                <w:rFonts w:eastAsia="Calibri" w:cstheme="minorHAnsi"/>
                <w:bCs/>
                <w:sz w:val="18"/>
                <w:szCs w:val="18"/>
                <w:lang w:val="sr-Latn-ME"/>
              </w:rPr>
              <w:t>Q 202</w:t>
            </w:r>
            <w:r w:rsidR="00E3183D">
              <w:rPr>
                <w:rFonts w:eastAsia="Calibri" w:cstheme="minorHAnsi"/>
                <w:bCs/>
                <w:sz w:val="18"/>
                <w:szCs w:val="18"/>
                <w:lang w:val="sr-Latn-ME"/>
              </w:rPr>
              <w:t>5</w:t>
            </w:r>
          </w:p>
        </w:tc>
        <w:tc>
          <w:tcPr>
            <w:tcW w:w="1118" w:type="dxa"/>
            <w:gridSpan w:val="2"/>
            <w:tcBorders>
              <w:top w:val="single" w:sz="4" w:space="0" w:color="auto"/>
              <w:bottom w:val="single" w:sz="4" w:space="0" w:color="auto"/>
            </w:tcBorders>
          </w:tcPr>
          <w:p w14:paraId="538273C6" w14:textId="77777777" w:rsidR="00965786" w:rsidRPr="009950EF" w:rsidRDefault="00965786" w:rsidP="00351824">
            <w:pPr>
              <w:spacing w:after="0" w:line="240" w:lineRule="auto"/>
              <w:jc w:val="both"/>
              <w:rPr>
                <w:rFonts w:eastAsia="Calibri" w:cstheme="minorHAnsi"/>
                <w:bCs/>
                <w:sz w:val="18"/>
                <w:szCs w:val="18"/>
                <w:lang w:val="sr-Latn-ME"/>
              </w:rPr>
            </w:pPr>
          </w:p>
          <w:p w14:paraId="3E0408FE" w14:textId="49E20568" w:rsidR="00965786" w:rsidRPr="009950EF" w:rsidRDefault="00965786" w:rsidP="00351824">
            <w:pPr>
              <w:spacing w:after="0" w:line="240" w:lineRule="auto"/>
              <w:jc w:val="both"/>
              <w:rPr>
                <w:rFonts w:eastAsia="Calibri" w:cstheme="minorHAnsi"/>
                <w:bCs/>
                <w:sz w:val="18"/>
                <w:szCs w:val="18"/>
                <w:lang w:val="sr-Latn-ME"/>
              </w:rPr>
            </w:pPr>
            <w:r w:rsidRPr="009950EF">
              <w:rPr>
                <w:rFonts w:eastAsia="Calibri" w:cstheme="minorHAnsi"/>
                <w:bCs/>
                <w:sz w:val="18"/>
                <w:szCs w:val="18"/>
                <w:lang w:val="sr-Latn-ME"/>
              </w:rPr>
              <w:t>IVQ 202</w:t>
            </w:r>
            <w:r w:rsidR="00E3183D">
              <w:rPr>
                <w:rFonts w:eastAsia="Calibri" w:cstheme="minorHAnsi"/>
                <w:bCs/>
                <w:sz w:val="18"/>
                <w:szCs w:val="18"/>
                <w:lang w:val="sr-Latn-ME"/>
              </w:rPr>
              <w:t>5</w:t>
            </w:r>
          </w:p>
        </w:tc>
        <w:tc>
          <w:tcPr>
            <w:tcW w:w="1443" w:type="dxa"/>
            <w:tcBorders>
              <w:top w:val="single" w:sz="4" w:space="0" w:color="auto"/>
              <w:bottom w:val="single" w:sz="4" w:space="0" w:color="auto"/>
            </w:tcBorders>
          </w:tcPr>
          <w:p w14:paraId="66892C31" w14:textId="77777777" w:rsidR="00965786" w:rsidRPr="009950EF" w:rsidRDefault="00965786" w:rsidP="00351824">
            <w:pPr>
              <w:spacing w:after="0" w:line="240" w:lineRule="auto"/>
              <w:jc w:val="both"/>
              <w:rPr>
                <w:rFonts w:eastAsia="Calibri" w:cstheme="minorHAnsi"/>
                <w:bCs/>
                <w:sz w:val="18"/>
                <w:szCs w:val="18"/>
                <w:lang w:val="sr-Latn-ME"/>
              </w:rPr>
            </w:pPr>
            <w:r w:rsidRPr="009950EF">
              <w:rPr>
                <w:rFonts w:eastAsia="Calibri" w:cstheme="minorHAnsi"/>
                <w:bCs/>
                <w:sz w:val="18"/>
                <w:szCs w:val="18"/>
                <w:lang w:val="sr-Latn-ME"/>
              </w:rPr>
              <w:t xml:space="preserve"> </w:t>
            </w:r>
          </w:p>
          <w:p w14:paraId="3BD9D137" w14:textId="3C9CAF66" w:rsidR="00965786" w:rsidRPr="009950EF" w:rsidRDefault="00617826" w:rsidP="00351824">
            <w:pPr>
              <w:spacing w:after="0" w:line="240" w:lineRule="auto"/>
              <w:jc w:val="both"/>
              <w:rPr>
                <w:rFonts w:eastAsia="Calibri" w:cstheme="minorHAnsi"/>
                <w:bCs/>
                <w:sz w:val="18"/>
                <w:szCs w:val="18"/>
                <w:lang w:val="sr-Latn-ME"/>
              </w:rPr>
            </w:pPr>
            <w:r w:rsidRPr="009950EF">
              <w:rPr>
                <w:rFonts w:eastAsia="Calibri" w:cstheme="minorHAnsi"/>
                <w:bCs/>
                <w:sz w:val="18"/>
                <w:szCs w:val="18"/>
                <w:lang w:val="sr-Latn-ME"/>
              </w:rPr>
              <w:t>/</w:t>
            </w:r>
          </w:p>
        </w:tc>
        <w:tc>
          <w:tcPr>
            <w:tcW w:w="3060" w:type="dxa"/>
            <w:tcBorders>
              <w:top w:val="single" w:sz="4" w:space="0" w:color="auto"/>
              <w:bottom w:val="single" w:sz="4" w:space="0" w:color="auto"/>
            </w:tcBorders>
          </w:tcPr>
          <w:p w14:paraId="42A328DE" w14:textId="77777777" w:rsidR="009950EF" w:rsidRPr="009950EF" w:rsidRDefault="009950EF" w:rsidP="00351824">
            <w:pPr>
              <w:spacing w:after="0" w:line="240" w:lineRule="auto"/>
              <w:jc w:val="both"/>
              <w:rPr>
                <w:rFonts w:eastAsia="Calibri" w:cstheme="minorHAnsi"/>
                <w:sz w:val="18"/>
                <w:szCs w:val="18"/>
                <w:lang w:val="en-GB"/>
              </w:rPr>
            </w:pPr>
          </w:p>
          <w:p w14:paraId="0FE83BBD" w14:textId="2F21E6E2" w:rsidR="00965786" w:rsidRPr="009950EF" w:rsidRDefault="009950EF" w:rsidP="00351824">
            <w:pPr>
              <w:spacing w:after="0" w:line="240" w:lineRule="auto"/>
              <w:jc w:val="both"/>
              <w:rPr>
                <w:rFonts w:eastAsia="Calibri" w:cstheme="minorHAnsi"/>
                <w:bCs/>
                <w:sz w:val="18"/>
                <w:szCs w:val="18"/>
                <w:lang w:val="sr-Latn-ME"/>
              </w:rPr>
            </w:pPr>
            <w:r w:rsidRPr="009950EF">
              <w:rPr>
                <w:rFonts w:eastAsia="Calibri" w:cstheme="minorHAnsi"/>
                <w:bCs/>
                <w:sz w:val="18"/>
                <w:szCs w:val="18"/>
                <w:lang w:val="sr-Latn-ME"/>
              </w:rPr>
              <w:t>U okviru redovnih aktivnosti resora.</w:t>
            </w:r>
          </w:p>
        </w:tc>
        <w:tc>
          <w:tcPr>
            <w:tcW w:w="2109" w:type="dxa"/>
            <w:gridSpan w:val="2"/>
            <w:tcBorders>
              <w:top w:val="single" w:sz="4" w:space="0" w:color="auto"/>
              <w:bottom w:val="single" w:sz="4" w:space="0" w:color="auto"/>
            </w:tcBorders>
          </w:tcPr>
          <w:p w14:paraId="73BFE684" w14:textId="77777777" w:rsidR="009950EF" w:rsidRDefault="009950EF" w:rsidP="00351824">
            <w:pPr>
              <w:spacing w:after="0" w:line="240" w:lineRule="auto"/>
              <w:jc w:val="both"/>
              <w:rPr>
                <w:rFonts w:eastAsia="Calibri" w:cstheme="minorHAnsi"/>
                <w:sz w:val="18"/>
                <w:szCs w:val="18"/>
                <w:lang w:val="sr-Latn-ME"/>
              </w:rPr>
            </w:pPr>
          </w:p>
          <w:p w14:paraId="5B486AF2" w14:textId="0863B268" w:rsidR="00965786" w:rsidRPr="006A0AA0" w:rsidRDefault="00965786" w:rsidP="00351824">
            <w:pPr>
              <w:spacing w:after="0" w:line="240" w:lineRule="auto"/>
              <w:jc w:val="both"/>
              <w:rPr>
                <w:rFonts w:eastAsia="Calibri" w:cstheme="minorHAnsi"/>
                <w:bCs/>
                <w:sz w:val="18"/>
                <w:szCs w:val="18"/>
              </w:rPr>
            </w:pPr>
            <w:r w:rsidRPr="006A0AA0">
              <w:rPr>
                <w:rFonts w:eastAsia="Calibri" w:cstheme="minorHAnsi"/>
                <w:sz w:val="18"/>
                <w:szCs w:val="18"/>
                <w:lang w:val="sr-Latn-ME"/>
              </w:rPr>
              <w:t>Svi regioni.</w:t>
            </w:r>
          </w:p>
        </w:tc>
      </w:tr>
      <w:tr w:rsidR="003316F2" w:rsidRPr="006A0AA0" w14:paraId="460A9B17" w14:textId="77777777" w:rsidTr="004E3EC3">
        <w:trPr>
          <w:trHeight w:val="255"/>
        </w:trPr>
        <w:tc>
          <w:tcPr>
            <w:tcW w:w="14794" w:type="dxa"/>
            <w:gridSpan w:val="10"/>
            <w:tcBorders>
              <w:top w:val="single" w:sz="4" w:space="0" w:color="auto"/>
              <w:bottom w:val="single" w:sz="4" w:space="0" w:color="auto"/>
            </w:tcBorders>
            <w:shd w:val="clear" w:color="auto" w:fill="D9D9D9"/>
          </w:tcPr>
          <w:p w14:paraId="7EE81B38" w14:textId="77777777" w:rsidR="003316F2" w:rsidRPr="006A0AA0" w:rsidRDefault="003316F2" w:rsidP="00351824">
            <w:pPr>
              <w:spacing w:after="0" w:line="240" w:lineRule="auto"/>
              <w:jc w:val="center"/>
              <w:rPr>
                <w:rFonts w:eastAsia="Calibri" w:cstheme="minorHAnsi"/>
                <w:b/>
                <w:bCs/>
                <w:sz w:val="18"/>
                <w:szCs w:val="18"/>
                <w:lang w:val="sr-Latn-ME"/>
              </w:rPr>
            </w:pPr>
            <w:r w:rsidRPr="006A0AA0">
              <w:rPr>
                <w:rFonts w:eastAsia="Calibri" w:cstheme="minorHAnsi"/>
                <w:b/>
                <w:bCs/>
                <w:sz w:val="18"/>
                <w:szCs w:val="18"/>
                <w:lang w:val="sr-Latn-ME"/>
              </w:rPr>
              <w:t>STRATEŠKI CILJ 2</w:t>
            </w:r>
          </w:p>
          <w:p w14:paraId="296941B6" w14:textId="77777777" w:rsidR="003316F2" w:rsidRPr="006A0AA0" w:rsidRDefault="003316F2" w:rsidP="00351824">
            <w:pPr>
              <w:spacing w:after="0" w:line="240" w:lineRule="auto"/>
              <w:jc w:val="center"/>
              <w:rPr>
                <w:rFonts w:eastAsia="Calibri" w:cstheme="minorHAnsi"/>
                <w:b/>
                <w:bCs/>
                <w:sz w:val="18"/>
                <w:szCs w:val="18"/>
                <w:lang w:val="sr-Latn-ME"/>
              </w:rPr>
            </w:pPr>
            <w:r w:rsidRPr="006A0AA0">
              <w:rPr>
                <w:rFonts w:eastAsia="Calibri" w:cstheme="minorHAnsi"/>
                <w:b/>
                <w:bCs/>
                <w:sz w:val="18"/>
                <w:szCs w:val="18"/>
                <w:lang w:val="sr-Latn-ME"/>
              </w:rPr>
              <w:t>OSTVARENJE ODRŽIVOG EKONOMSKOG RAZVOJA REGIONA KROZ JAČANJE LJUDSKIH POTENCIJALA I PODSTICANJE ZAPOŠLJAVANJA RADI POBOLJŠANJA KVALITETA ŽIVOTA</w:t>
            </w:r>
          </w:p>
        </w:tc>
      </w:tr>
      <w:tr w:rsidR="003316F2" w:rsidRPr="006A0AA0" w14:paraId="7F33B8BB" w14:textId="77777777" w:rsidTr="004E3EC3">
        <w:trPr>
          <w:trHeight w:val="255"/>
        </w:trPr>
        <w:tc>
          <w:tcPr>
            <w:tcW w:w="12685" w:type="dxa"/>
            <w:gridSpan w:val="8"/>
            <w:tcBorders>
              <w:top w:val="single" w:sz="4" w:space="0" w:color="auto"/>
              <w:bottom w:val="single" w:sz="4" w:space="0" w:color="auto"/>
            </w:tcBorders>
            <w:shd w:val="clear" w:color="auto" w:fill="D9D9D9"/>
          </w:tcPr>
          <w:p w14:paraId="1FEC8F22"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b/>
                <w:bCs/>
                <w:sz w:val="18"/>
                <w:szCs w:val="18"/>
                <w:lang w:val="sr-Latn-ME"/>
              </w:rPr>
              <w:t>Operativni cilj 2.1. Unaprjeđenje ljudskog kapitala kroz poboljšanje kvaliteta obrazovanja, zdravstvene i socijalne zaštite</w:t>
            </w:r>
          </w:p>
        </w:tc>
        <w:tc>
          <w:tcPr>
            <w:tcW w:w="2109" w:type="dxa"/>
            <w:gridSpan w:val="2"/>
            <w:tcBorders>
              <w:top w:val="single" w:sz="4" w:space="0" w:color="auto"/>
              <w:bottom w:val="single" w:sz="4" w:space="0" w:color="auto"/>
            </w:tcBorders>
            <w:shd w:val="clear" w:color="auto" w:fill="D9D9D9"/>
          </w:tcPr>
          <w:p w14:paraId="513BD3A8"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b/>
                <w:bCs/>
                <w:sz w:val="18"/>
                <w:szCs w:val="18"/>
                <w:lang w:val="sr-Latn-ME"/>
              </w:rPr>
              <w:t>Inkluzivni rast</w:t>
            </w:r>
          </w:p>
        </w:tc>
      </w:tr>
      <w:tr w:rsidR="003316F2" w:rsidRPr="006A0AA0" w14:paraId="53F44FFB" w14:textId="77777777" w:rsidTr="004E3EC3">
        <w:trPr>
          <w:trHeight w:val="284"/>
        </w:trPr>
        <w:tc>
          <w:tcPr>
            <w:tcW w:w="5927" w:type="dxa"/>
            <w:gridSpan w:val="3"/>
            <w:tcBorders>
              <w:top w:val="single" w:sz="4" w:space="0" w:color="auto"/>
              <w:bottom w:val="single" w:sz="4" w:space="0" w:color="auto"/>
            </w:tcBorders>
          </w:tcPr>
          <w:p w14:paraId="7E42E2EE" w14:textId="77777777" w:rsidR="003316F2" w:rsidRPr="006A0AA0" w:rsidRDefault="003316F2" w:rsidP="00351824">
            <w:pPr>
              <w:spacing w:after="0" w:line="240" w:lineRule="auto"/>
              <w:jc w:val="both"/>
              <w:rPr>
                <w:rFonts w:eastAsia="Calibri" w:cstheme="minorHAnsi"/>
                <w:b/>
                <w:sz w:val="18"/>
                <w:szCs w:val="18"/>
                <w:lang w:val="sr-Latn-ME"/>
              </w:rPr>
            </w:pPr>
            <w:bookmarkStart w:id="3" w:name="_Hlk128895421"/>
            <w:r w:rsidRPr="006A0AA0">
              <w:rPr>
                <w:rFonts w:eastAsia="Calibri" w:cstheme="minorHAnsi"/>
                <w:sz w:val="18"/>
                <w:szCs w:val="18"/>
                <w:lang w:val="sr-Latn-ME"/>
              </w:rPr>
              <w:t>Indikator učinka</w:t>
            </w:r>
            <w:r w:rsidRPr="006A0AA0">
              <w:rPr>
                <w:rFonts w:eastAsia="Calibri" w:cstheme="minorHAnsi"/>
                <w:b/>
                <w:sz w:val="18"/>
                <w:szCs w:val="18"/>
                <w:lang w:val="sr-Latn-ME"/>
              </w:rPr>
              <w:t xml:space="preserve">                                                                                                                        </w:t>
            </w:r>
          </w:p>
        </w:tc>
        <w:tc>
          <w:tcPr>
            <w:tcW w:w="2255" w:type="dxa"/>
            <w:gridSpan w:val="3"/>
            <w:tcBorders>
              <w:top w:val="single" w:sz="4" w:space="0" w:color="auto"/>
              <w:bottom w:val="single" w:sz="4" w:space="0" w:color="auto"/>
            </w:tcBorders>
          </w:tcPr>
          <w:p w14:paraId="6708AE2F"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Početna vrijednost 2022.</w:t>
            </w:r>
          </w:p>
        </w:tc>
        <w:tc>
          <w:tcPr>
            <w:tcW w:w="4503" w:type="dxa"/>
            <w:gridSpan w:val="2"/>
            <w:tcBorders>
              <w:top w:val="single" w:sz="4" w:space="0" w:color="auto"/>
              <w:bottom w:val="single" w:sz="4" w:space="0" w:color="auto"/>
            </w:tcBorders>
          </w:tcPr>
          <w:p w14:paraId="530F264D"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Ciljna vrijednost 2025.</w:t>
            </w:r>
          </w:p>
        </w:tc>
        <w:tc>
          <w:tcPr>
            <w:tcW w:w="2109" w:type="dxa"/>
            <w:gridSpan w:val="2"/>
            <w:tcBorders>
              <w:top w:val="single" w:sz="4" w:space="0" w:color="auto"/>
              <w:bottom w:val="single" w:sz="4" w:space="0" w:color="auto"/>
            </w:tcBorders>
          </w:tcPr>
          <w:p w14:paraId="073D4107"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Ciljna vrijednost 2027.</w:t>
            </w:r>
          </w:p>
        </w:tc>
      </w:tr>
      <w:tr w:rsidR="003316F2" w:rsidRPr="006A0AA0" w14:paraId="53CA44E9" w14:textId="77777777" w:rsidTr="004E3EC3">
        <w:trPr>
          <w:trHeight w:val="230"/>
        </w:trPr>
        <w:tc>
          <w:tcPr>
            <w:tcW w:w="5927" w:type="dxa"/>
            <w:gridSpan w:val="3"/>
            <w:tcBorders>
              <w:top w:val="single" w:sz="4" w:space="0" w:color="auto"/>
              <w:bottom w:val="single" w:sz="4" w:space="0" w:color="auto"/>
            </w:tcBorders>
          </w:tcPr>
          <w:p w14:paraId="5EAD30FD" w14:textId="77777777" w:rsidR="003316F2" w:rsidRPr="006A0AA0" w:rsidRDefault="003316F2" w:rsidP="00351824">
            <w:pPr>
              <w:spacing w:after="0" w:line="240" w:lineRule="auto"/>
              <w:jc w:val="both"/>
              <w:rPr>
                <w:rFonts w:eastAsia="Times New Roman" w:cstheme="minorHAnsi"/>
                <w:bCs/>
                <w:sz w:val="18"/>
                <w:szCs w:val="18"/>
                <w:lang w:val="en-GB"/>
              </w:rPr>
            </w:pPr>
            <w:r w:rsidRPr="006A0AA0">
              <w:rPr>
                <w:rFonts w:eastAsia="Times New Roman" w:cstheme="minorHAnsi"/>
                <w:bCs/>
                <w:sz w:val="18"/>
                <w:szCs w:val="18"/>
                <w:lang w:val="en-GB"/>
              </w:rPr>
              <w:t>Indeks ljudskog kapitala za Crnu Goru, rang (Svjetska banka)</w:t>
            </w:r>
          </w:p>
        </w:tc>
        <w:tc>
          <w:tcPr>
            <w:tcW w:w="2255" w:type="dxa"/>
            <w:gridSpan w:val="3"/>
            <w:tcBorders>
              <w:top w:val="single" w:sz="4" w:space="0" w:color="auto"/>
              <w:bottom w:val="single" w:sz="4" w:space="0" w:color="auto"/>
            </w:tcBorders>
          </w:tcPr>
          <w:p w14:paraId="353D4DD3"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Za zemlju u cjelini: 0.63 (2020.)</w:t>
            </w:r>
          </w:p>
        </w:tc>
        <w:tc>
          <w:tcPr>
            <w:tcW w:w="4503" w:type="dxa"/>
            <w:gridSpan w:val="2"/>
            <w:tcBorders>
              <w:top w:val="single" w:sz="4" w:space="0" w:color="auto"/>
              <w:bottom w:val="single" w:sz="4" w:space="0" w:color="auto"/>
            </w:tcBorders>
          </w:tcPr>
          <w:p w14:paraId="0BDF716C"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0.64</w:t>
            </w:r>
          </w:p>
        </w:tc>
        <w:tc>
          <w:tcPr>
            <w:tcW w:w="2109" w:type="dxa"/>
            <w:gridSpan w:val="2"/>
            <w:tcBorders>
              <w:top w:val="single" w:sz="4" w:space="0" w:color="auto"/>
              <w:bottom w:val="single" w:sz="4" w:space="0" w:color="auto"/>
            </w:tcBorders>
          </w:tcPr>
          <w:p w14:paraId="160EE094"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0.65</w:t>
            </w:r>
          </w:p>
        </w:tc>
      </w:tr>
      <w:tr w:rsidR="003316F2" w:rsidRPr="006A0AA0" w14:paraId="693D91B0" w14:textId="77777777" w:rsidTr="004E3EC3">
        <w:trPr>
          <w:trHeight w:val="257"/>
        </w:trPr>
        <w:tc>
          <w:tcPr>
            <w:tcW w:w="5927" w:type="dxa"/>
            <w:gridSpan w:val="3"/>
            <w:tcBorders>
              <w:top w:val="single" w:sz="4" w:space="0" w:color="auto"/>
              <w:bottom w:val="single" w:sz="4" w:space="0" w:color="auto"/>
            </w:tcBorders>
          </w:tcPr>
          <w:p w14:paraId="11C292DD" w14:textId="56FB67B3" w:rsidR="003316F2" w:rsidRPr="006A0AA0" w:rsidRDefault="003316F2" w:rsidP="00351824">
            <w:pPr>
              <w:spacing w:after="0" w:line="240" w:lineRule="auto"/>
              <w:jc w:val="both"/>
              <w:rPr>
                <w:rFonts w:eastAsia="Calibri" w:cstheme="minorHAnsi"/>
                <w:b/>
                <w:sz w:val="18"/>
                <w:szCs w:val="18"/>
                <w:lang w:val="sr-Latn-ME"/>
              </w:rPr>
            </w:pPr>
            <w:r w:rsidRPr="006A0AA0">
              <w:rPr>
                <w:rFonts w:eastAsia="Times New Roman" w:cstheme="minorHAnsi"/>
                <w:bCs/>
                <w:sz w:val="18"/>
                <w:szCs w:val="18"/>
                <w:lang w:val="en-GB"/>
              </w:rPr>
              <w:t>Kvalitet obrazovanja, PISA test rang (</w:t>
            </w:r>
            <w:r w:rsidR="004E3665">
              <w:rPr>
                <w:rFonts w:eastAsia="Times New Roman" w:cstheme="minorHAnsi"/>
                <w:bCs/>
                <w:sz w:val="18"/>
                <w:szCs w:val="18"/>
                <w:lang w:val="en-GB"/>
              </w:rPr>
              <w:t>MPNI</w:t>
            </w:r>
            <w:r w:rsidRPr="006A0AA0">
              <w:rPr>
                <w:rFonts w:eastAsia="Times New Roman" w:cstheme="minorHAnsi"/>
                <w:bCs/>
                <w:sz w:val="18"/>
                <w:szCs w:val="18"/>
                <w:lang w:val="en-GB"/>
              </w:rPr>
              <w:t>)</w:t>
            </w:r>
          </w:p>
        </w:tc>
        <w:tc>
          <w:tcPr>
            <w:tcW w:w="2255" w:type="dxa"/>
            <w:gridSpan w:val="3"/>
            <w:tcBorders>
              <w:top w:val="single" w:sz="4" w:space="0" w:color="auto"/>
              <w:bottom w:val="single" w:sz="4" w:space="0" w:color="auto"/>
            </w:tcBorders>
          </w:tcPr>
          <w:p w14:paraId="7088D132"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Sva tri regiona: 52. (2018.)</w:t>
            </w:r>
          </w:p>
        </w:tc>
        <w:tc>
          <w:tcPr>
            <w:tcW w:w="4503" w:type="dxa"/>
            <w:gridSpan w:val="2"/>
            <w:tcBorders>
              <w:top w:val="single" w:sz="4" w:space="0" w:color="auto"/>
              <w:bottom w:val="single" w:sz="4" w:space="0" w:color="auto"/>
            </w:tcBorders>
          </w:tcPr>
          <w:p w14:paraId="099428C2" w14:textId="77777777" w:rsidR="003316F2" w:rsidRDefault="003316F2"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Sva tri regiona: 50.</w:t>
            </w:r>
          </w:p>
          <w:p w14:paraId="4BCE4BBF" w14:textId="5F67D8E0" w:rsidR="004E3665" w:rsidRPr="006A0AA0" w:rsidRDefault="004E3665" w:rsidP="00351824">
            <w:pPr>
              <w:spacing w:after="0" w:line="240" w:lineRule="auto"/>
              <w:jc w:val="both"/>
              <w:rPr>
                <w:rFonts w:eastAsia="Calibri" w:cstheme="minorHAnsi"/>
                <w:b/>
                <w:sz w:val="18"/>
                <w:szCs w:val="18"/>
                <w:lang w:val="sr-Latn-ME"/>
              </w:rPr>
            </w:pPr>
          </w:p>
        </w:tc>
        <w:tc>
          <w:tcPr>
            <w:tcW w:w="2109" w:type="dxa"/>
            <w:gridSpan w:val="2"/>
            <w:tcBorders>
              <w:top w:val="single" w:sz="4" w:space="0" w:color="auto"/>
              <w:bottom w:val="single" w:sz="4" w:space="0" w:color="auto"/>
            </w:tcBorders>
          </w:tcPr>
          <w:p w14:paraId="443CBD79" w14:textId="77777777" w:rsidR="003316F2" w:rsidRPr="006A0AA0" w:rsidRDefault="003316F2" w:rsidP="0035182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Sva tri regiona: 48.</w:t>
            </w:r>
          </w:p>
        </w:tc>
      </w:tr>
      <w:bookmarkEnd w:id="3"/>
      <w:tr w:rsidR="00CA2A28" w:rsidRPr="006A0AA0" w14:paraId="417337DD" w14:textId="77777777" w:rsidTr="004E3EC3">
        <w:trPr>
          <w:gridAfter w:val="1"/>
          <w:wAfter w:w="39" w:type="dxa"/>
        </w:trPr>
        <w:tc>
          <w:tcPr>
            <w:tcW w:w="2127" w:type="dxa"/>
            <w:tcBorders>
              <w:top w:val="single" w:sz="4" w:space="0" w:color="auto"/>
              <w:bottom w:val="single" w:sz="4" w:space="0" w:color="auto"/>
            </w:tcBorders>
          </w:tcPr>
          <w:p w14:paraId="7A0AF8C2" w14:textId="77777777" w:rsidR="00CA2A28" w:rsidRPr="006A0AA0" w:rsidRDefault="00CA2A28"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Aktivnost koja utiče na realizaciju OC 2.1.</w:t>
            </w:r>
          </w:p>
        </w:tc>
        <w:tc>
          <w:tcPr>
            <w:tcW w:w="2269" w:type="dxa"/>
            <w:tcBorders>
              <w:top w:val="single" w:sz="4" w:space="0" w:color="auto"/>
              <w:bottom w:val="single" w:sz="4" w:space="0" w:color="auto"/>
            </w:tcBorders>
          </w:tcPr>
          <w:p w14:paraId="11F612EE" w14:textId="77777777" w:rsidR="00CA2A28" w:rsidRPr="006A0AA0" w:rsidRDefault="00CA2A28"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Indikator rezultata </w:t>
            </w:r>
          </w:p>
        </w:tc>
        <w:tc>
          <w:tcPr>
            <w:tcW w:w="1531" w:type="dxa"/>
            <w:tcBorders>
              <w:top w:val="single" w:sz="4" w:space="0" w:color="auto"/>
              <w:bottom w:val="single" w:sz="4" w:space="0" w:color="auto"/>
            </w:tcBorders>
          </w:tcPr>
          <w:p w14:paraId="2840F008" w14:textId="77777777" w:rsidR="00CA2A28" w:rsidRPr="006A0AA0" w:rsidRDefault="00CA2A28"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Nadležne institucije</w:t>
            </w:r>
          </w:p>
        </w:tc>
        <w:tc>
          <w:tcPr>
            <w:tcW w:w="1137" w:type="dxa"/>
            <w:tcBorders>
              <w:top w:val="single" w:sz="4" w:space="0" w:color="auto"/>
              <w:bottom w:val="single" w:sz="4" w:space="0" w:color="auto"/>
            </w:tcBorders>
          </w:tcPr>
          <w:p w14:paraId="5E4525E4" w14:textId="77777777" w:rsidR="00CA2A28" w:rsidRPr="006A0AA0" w:rsidRDefault="00CA2A28"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Datum početka</w:t>
            </w:r>
          </w:p>
        </w:tc>
        <w:tc>
          <w:tcPr>
            <w:tcW w:w="1118" w:type="dxa"/>
            <w:gridSpan w:val="2"/>
            <w:tcBorders>
              <w:top w:val="single" w:sz="4" w:space="0" w:color="auto"/>
              <w:bottom w:val="single" w:sz="4" w:space="0" w:color="auto"/>
            </w:tcBorders>
          </w:tcPr>
          <w:p w14:paraId="1DCB8481" w14:textId="77777777" w:rsidR="00CA2A28" w:rsidRPr="006A0AA0" w:rsidRDefault="00CA2A28"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Datum završetka</w:t>
            </w:r>
          </w:p>
        </w:tc>
        <w:tc>
          <w:tcPr>
            <w:tcW w:w="1443" w:type="dxa"/>
            <w:tcBorders>
              <w:top w:val="single" w:sz="4" w:space="0" w:color="auto"/>
              <w:bottom w:val="single" w:sz="4" w:space="0" w:color="auto"/>
            </w:tcBorders>
          </w:tcPr>
          <w:p w14:paraId="23A71930" w14:textId="5766BADE" w:rsidR="00CA2A28" w:rsidRPr="006A0AA0" w:rsidRDefault="00CA2A28"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Finansijska sredstva planirana za realizaciju u 2025. godini</w:t>
            </w:r>
          </w:p>
        </w:tc>
        <w:tc>
          <w:tcPr>
            <w:tcW w:w="3060" w:type="dxa"/>
            <w:tcBorders>
              <w:top w:val="single" w:sz="4" w:space="0" w:color="auto"/>
              <w:bottom w:val="single" w:sz="4" w:space="0" w:color="auto"/>
            </w:tcBorders>
          </w:tcPr>
          <w:p w14:paraId="72C564E1" w14:textId="77777777" w:rsidR="00CA2A28" w:rsidRPr="006A0AA0" w:rsidRDefault="00CA2A28"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Izvor finansiranja</w:t>
            </w:r>
          </w:p>
          <w:p w14:paraId="6C0B2816" w14:textId="19BC01E7" w:rsidR="00CA2A28" w:rsidRPr="006A0AA0" w:rsidRDefault="00CA2A28" w:rsidP="00351824">
            <w:pPr>
              <w:spacing w:after="0" w:line="240" w:lineRule="auto"/>
              <w:jc w:val="both"/>
              <w:rPr>
                <w:rFonts w:eastAsia="Calibri" w:cstheme="minorHAnsi"/>
                <w:b/>
                <w:sz w:val="18"/>
                <w:szCs w:val="18"/>
                <w:lang w:val="sr-Latn-ME"/>
              </w:rPr>
            </w:pPr>
          </w:p>
        </w:tc>
        <w:tc>
          <w:tcPr>
            <w:tcW w:w="2070" w:type="dxa"/>
            <w:tcBorders>
              <w:top w:val="single" w:sz="4" w:space="0" w:color="auto"/>
              <w:bottom w:val="single" w:sz="4" w:space="0" w:color="auto"/>
            </w:tcBorders>
          </w:tcPr>
          <w:p w14:paraId="030DBF5E" w14:textId="77777777" w:rsidR="00CA2A28" w:rsidRPr="006A0AA0" w:rsidRDefault="00CA2A28" w:rsidP="0035182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Relevantnost za region</w:t>
            </w:r>
          </w:p>
        </w:tc>
      </w:tr>
      <w:tr w:rsidR="008B0B8B" w:rsidRPr="006A0AA0" w14:paraId="6E287C2F" w14:textId="77777777" w:rsidTr="00F60403">
        <w:trPr>
          <w:gridAfter w:val="1"/>
          <w:wAfter w:w="39" w:type="dxa"/>
          <w:trHeight w:val="27204"/>
        </w:trPr>
        <w:tc>
          <w:tcPr>
            <w:tcW w:w="2127" w:type="dxa"/>
            <w:tcBorders>
              <w:top w:val="single" w:sz="4" w:space="0" w:color="auto"/>
              <w:bottom w:val="single" w:sz="4" w:space="0" w:color="auto"/>
            </w:tcBorders>
          </w:tcPr>
          <w:p w14:paraId="7C32F466" w14:textId="77777777" w:rsidR="008B0B8B" w:rsidRPr="006A0AA0" w:rsidRDefault="008B0B8B" w:rsidP="00351824">
            <w:pPr>
              <w:spacing w:after="0" w:line="240" w:lineRule="auto"/>
              <w:jc w:val="both"/>
              <w:rPr>
                <w:rFonts w:eastAsia="Calibri" w:cstheme="minorHAnsi"/>
                <w:b/>
                <w:bCs/>
                <w:sz w:val="18"/>
                <w:szCs w:val="18"/>
              </w:rPr>
            </w:pPr>
            <w:r w:rsidRPr="006A0AA0">
              <w:rPr>
                <w:rFonts w:eastAsia="Calibri" w:cstheme="minorHAnsi"/>
                <w:b/>
                <w:bCs/>
                <w:sz w:val="18"/>
                <w:szCs w:val="18"/>
              </w:rPr>
              <w:lastRenderedPageBreak/>
              <w:t xml:space="preserve">2.1.1. </w:t>
            </w:r>
          </w:p>
          <w:p w14:paraId="49D6D91A" w14:textId="7777777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sz w:val="18"/>
                <w:szCs w:val="18"/>
              </w:rPr>
              <w:t>Izgradnja i rekonstrukcija dječijih vrtića</w:t>
            </w:r>
          </w:p>
        </w:tc>
        <w:tc>
          <w:tcPr>
            <w:tcW w:w="2269" w:type="dxa"/>
            <w:tcBorders>
              <w:top w:val="single" w:sz="4" w:space="0" w:color="auto"/>
              <w:bottom w:val="dashSmallGap" w:sz="4" w:space="0" w:color="auto"/>
            </w:tcBorders>
          </w:tcPr>
          <w:p w14:paraId="52539196" w14:textId="77777777" w:rsidR="008B0B8B" w:rsidRPr="006A0AA0" w:rsidRDefault="008B0B8B" w:rsidP="0035182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Indikator rezultata:</w:t>
            </w:r>
          </w:p>
          <w:p w14:paraId="6B050AD8" w14:textId="2F8ED75F" w:rsidR="008B0B8B" w:rsidRPr="006A0AA0" w:rsidRDefault="00C14E8E" w:rsidP="00351824">
            <w:pPr>
              <w:spacing w:after="0" w:line="240" w:lineRule="auto"/>
              <w:jc w:val="both"/>
              <w:rPr>
                <w:rFonts w:eastAsia="Calibri" w:cstheme="minorHAnsi"/>
                <w:sz w:val="18"/>
                <w:szCs w:val="18"/>
                <w:lang w:val="sr-Latn-ME"/>
              </w:rPr>
            </w:pPr>
            <w:r>
              <w:rPr>
                <w:rFonts w:eastAsia="Calibri" w:cstheme="minorHAnsi"/>
                <w:sz w:val="18"/>
                <w:szCs w:val="18"/>
                <w:lang w:val="sr-Latn-ME"/>
              </w:rPr>
              <w:t>Stepen</w:t>
            </w:r>
            <w:r w:rsidR="008B0B8B" w:rsidRPr="006A0AA0">
              <w:rPr>
                <w:rFonts w:eastAsia="Calibri" w:cstheme="minorHAnsi"/>
                <w:sz w:val="18"/>
                <w:szCs w:val="18"/>
                <w:lang w:val="sr-Latn-ME"/>
              </w:rPr>
              <w:t xml:space="preserve"> realizacije izgradnje novih/rekonstruisanih postojećih vrtića/jačanje svijesti o značaju ranog razvoja i obuhvata djece predškolskim vaspitanjem i obrazovanjem</w:t>
            </w:r>
          </w:p>
          <w:p w14:paraId="3B7DFB21" w14:textId="77777777" w:rsidR="008B0B8B" w:rsidRPr="006A0AA0" w:rsidRDefault="008B0B8B" w:rsidP="00351824">
            <w:pPr>
              <w:spacing w:after="0" w:line="240" w:lineRule="auto"/>
              <w:jc w:val="both"/>
              <w:rPr>
                <w:rFonts w:eastAsia="Calibri" w:cstheme="minorHAnsi"/>
                <w:sz w:val="18"/>
                <w:szCs w:val="18"/>
                <w:lang w:val="sr-Latn-ME"/>
              </w:rPr>
            </w:pPr>
          </w:p>
          <w:p w14:paraId="6B17E1CD"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Početna vrijednost  2022:</w:t>
            </w:r>
            <w:r w:rsidRPr="006A0AA0">
              <w:rPr>
                <w:rFonts w:eastAsia="Calibri" w:cstheme="minorHAnsi"/>
                <w:sz w:val="18"/>
                <w:szCs w:val="18"/>
                <w:lang w:val="sr-Latn-ME"/>
              </w:rPr>
              <w:t xml:space="preserve"> n/a</w:t>
            </w:r>
          </w:p>
          <w:p w14:paraId="0E3E53E3" w14:textId="77777777" w:rsidR="008B0B8B" w:rsidRPr="006A0AA0" w:rsidRDefault="008B0B8B" w:rsidP="00351824">
            <w:pPr>
              <w:spacing w:after="0" w:line="240" w:lineRule="auto"/>
              <w:jc w:val="both"/>
              <w:rPr>
                <w:rFonts w:eastAsia="Calibri" w:cstheme="minorHAnsi"/>
                <w:sz w:val="18"/>
                <w:szCs w:val="18"/>
                <w:lang w:val="sr-Latn-ME"/>
              </w:rPr>
            </w:pPr>
          </w:p>
          <w:p w14:paraId="0824D9D9" w14:textId="77777777" w:rsidR="008B0B8B" w:rsidRPr="006A0AA0" w:rsidRDefault="008B0B8B" w:rsidP="0035182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 xml:space="preserve">Ciljna vrijednost 2023: </w:t>
            </w:r>
          </w:p>
          <w:p w14:paraId="08C61E05"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sz w:val="18"/>
                <w:szCs w:val="18"/>
                <w:u w:val="single"/>
                <w:lang w:val="sr-Latn-ME"/>
              </w:rPr>
              <w:t>Sjeverni region</w:t>
            </w:r>
            <w:r w:rsidRPr="006A0AA0">
              <w:rPr>
                <w:rFonts w:eastAsia="Calibri" w:cstheme="minorHAnsi"/>
                <w:sz w:val="18"/>
                <w:szCs w:val="18"/>
                <w:lang w:val="sr-Latn-ME"/>
              </w:rPr>
              <w:t xml:space="preserve"> - vrtić u Beranama, izrađeno idejno rješenje, do kraja godine završen glavni projekat realizovane aktivnosti na podizanju svijesti o upisu djece u predškolsko obrazovanje/ obezbijeđen kontinuitet profesionalnog razvoja nastavnika/ca; </w:t>
            </w:r>
          </w:p>
          <w:p w14:paraId="337A6488"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sz w:val="18"/>
                <w:szCs w:val="18"/>
                <w:u w:val="single"/>
                <w:lang w:val="sr-Latn-ME"/>
              </w:rPr>
              <w:t>Središnji region</w:t>
            </w:r>
            <w:r w:rsidRPr="006A0AA0">
              <w:rPr>
                <w:rFonts w:eastAsia="Calibri" w:cstheme="minorHAnsi"/>
                <w:sz w:val="18"/>
                <w:szCs w:val="18"/>
                <w:lang w:val="sr-Latn-ME"/>
              </w:rPr>
              <w:t xml:space="preserve"> - </w:t>
            </w:r>
            <w:r w:rsidRPr="006A0AA0">
              <w:rPr>
                <w:rFonts w:eastAsia="Calibri" w:cstheme="minorHAnsi"/>
                <w:sz w:val="18"/>
                <w:szCs w:val="18"/>
              </w:rPr>
              <w:t>vrtić u “City kvartu”, Podgorica, raspisan konkurs za izradu idejnog rješenja i tender za izradu glavnog projekta</w:t>
            </w:r>
            <w:r w:rsidRPr="006A0AA0">
              <w:rPr>
                <w:rFonts w:eastAsia="Calibri" w:cstheme="minorHAnsi"/>
                <w:sz w:val="18"/>
                <w:szCs w:val="18"/>
                <w:lang w:val="sr-Latn-ME"/>
              </w:rPr>
              <w:t>;</w:t>
            </w:r>
          </w:p>
          <w:p w14:paraId="796F9084"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sz w:val="18"/>
                <w:szCs w:val="18"/>
                <w:u w:val="single"/>
                <w:lang w:val="sr-Latn-ME"/>
              </w:rPr>
              <w:t>Primorski region</w:t>
            </w:r>
            <w:r w:rsidRPr="006A0AA0">
              <w:rPr>
                <w:rFonts w:eastAsia="Calibri" w:cstheme="minorHAnsi"/>
                <w:sz w:val="18"/>
                <w:szCs w:val="18"/>
                <w:lang w:val="sr-Latn-ME"/>
              </w:rPr>
              <w:t xml:space="preserve">: </w:t>
            </w:r>
          </w:p>
          <w:p w14:paraId="4808135C"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xml:space="preserve">-vrtić u Baru, završena tenderska procedura za izradu glavnog projekta, tender za izbor izvođača radova; </w:t>
            </w:r>
          </w:p>
          <w:p w14:paraId="78DB908D"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xml:space="preserve">-Vrtić u Ulcinju - završena tenderska procedura za izradu glavnog projekta, tender za izbor izvođača radova; </w:t>
            </w:r>
          </w:p>
          <w:p w14:paraId="1A457327"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xml:space="preserve">-Vrtić "Naša Radost" na Savini - završen i pušten u rad; </w:t>
            </w:r>
          </w:p>
          <w:p w14:paraId="755F5171"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lastRenderedPageBreak/>
              <w:t xml:space="preserve">-Vrtić u naselju Dubovica, Budva - završen konkurs za izradu idejnog rješenja; </w:t>
            </w:r>
          </w:p>
          <w:p w14:paraId="64C457AE"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Osnovna škola i vrtić u Radovićima - Tivat, kao i drugi prateći objekti - početak radova, odabran izvođač</w:t>
            </w:r>
          </w:p>
          <w:p w14:paraId="5B64A353" w14:textId="77777777" w:rsidR="008B0B8B" w:rsidRPr="006A0AA0" w:rsidRDefault="008B0B8B" w:rsidP="00351824">
            <w:pPr>
              <w:spacing w:after="0" w:line="240" w:lineRule="auto"/>
              <w:jc w:val="both"/>
              <w:rPr>
                <w:rFonts w:eastAsia="Calibri" w:cstheme="minorHAnsi"/>
                <w:bCs/>
                <w:sz w:val="18"/>
                <w:szCs w:val="18"/>
                <w:u w:val="single"/>
                <w:lang w:val="sr-Latn-ME"/>
              </w:rPr>
            </w:pPr>
          </w:p>
          <w:p w14:paraId="3EDA7D52" w14:textId="77777777" w:rsidR="008B0B8B" w:rsidRPr="006A0AA0" w:rsidRDefault="008B0B8B" w:rsidP="0035182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5F068848" w14:textId="77777777" w:rsidR="008B0B8B" w:rsidRPr="006A0AA0" w:rsidRDefault="008B0B8B" w:rsidP="00351824">
            <w:pPr>
              <w:spacing w:after="0" w:line="240" w:lineRule="auto"/>
              <w:jc w:val="both"/>
              <w:rPr>
                <w:rFonts w:eastAsia="Calibri" w:cstheme="minorHAnsi"/>
                <w:bCs/>
                <w:sz w:val="18"/>
                <w:szCs w:val="18"/>
                <w:u w:val="single"/>
                <w:lang w:val="sr-Latn-ME"/>
              </w:rPr>
            </w:pPr>
            <w:r w:rsidRPr="006A0AA0">
              <w:rPr>
                <w:rFonts w:eastAsia="Calibri" w:cstheme="minorHAnsi"/>
                <w:bCs/>
                <w:sz w:val="18"/>
                <w:szCs w:val="18"/>
                <w:u w:val="single"/>
                <w:lang w:val="sr-Latn-ME"/>
              </w:rPr>
              <w:t>Sjeverni region:</w:t>
            </w:r>
          </w:p>
          <w:p w14:paraId="18A715AA" w14:textId="7777777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Izrađeno idejno rješenje za vrtić u Beranama,  u toku planiranje tenderske procedure za izradu glavnog projekta</w:t>
            </w:r>
          </w:p>
          <w:p w14:paraId="5CF6D6A0" w14:textId="77777777" w:rsidR="008B0B8B" w:rsidRPr="006A0AA0" w:rsidRDefault="008B0B8B" w:rsidP="00351824">
            <w:pPr>
              <w:spacing w:after="0" w:line="240" w:lineRule="auto"/>
              <w:jc w:val="both"/>
              <w:rPr>
                <w:rFonts w:eastAsia="Times New Roman" w:cstheme="minorHAnsi"/>
                <w:bCs/>
                <w:sz w:val="18"/>
                <w:szCs w:val="18"/>
                <w:u w:val="single"/>
              </w:rPr>
            </w:pPr>
          </w:p>
          <w:p w14:paraId="049496FD" w14:textId="77777777" w:rsidR="008B0B8B" w:rsidRPr="006A0AA0" w:rsidRDefault="008B0B8B" w:rsidP="00351824">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Središnji regiona:</w:t>
            </w:r>
          </w:p>
          <w:p w14:paraId="537119BD" w14:textId="7777777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Nije realizovano</w:t>
            </w:r>
          </w:p>
          <w:p w14:paraId="34F5397C" w14:textId="77777777" w:rsidR="008B0B8B" w:rsidRPr="006A0AA0" w:rsidRDefault="008B0B8B" w:rsidP="00351824">
            <w:pPr>
              <w:spacing w:after="0" w:line="240" w:lineRule="auto"/>
              <w:jc w:val="both"/>
              <w:rPr>
                <w:rFonts w:eastAsia="Times New Roman" w:cstheme="minorHAnsi"/>
                <w:bCs/>
                <w:sz w:val="18"/>
                <w:szCs w:val="18"/>
                <w:u w:val="single"/>
              </w:rPr>
            </w:pPr>
          </w:p>
          <w:p w14:paraId="3EAB0B03" w14:textId="77777777" w:rsidR="008B0B8B" w:rsidRPr="006A0AA0" w:rsidRDefault="008B0B8B" w:rsidP="00351824">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Primorski region:</w:t>
            </w:r>
          </w:p>
          <w:p w14:paraId="42D23813" w14:textId="7777777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Izrađen projekat i revizija za vrtić u Baru; Izrađen projekat za vrtić u Ulcinju; </w:t>
            </w:r>
            <w:r w:rsidRPr="006A0AA0">
              <w:rPr>
                <w:rFonts w:eastAsia="Calibri" w:cstheme="minorHAnsi"/>
                <w:sz w:val="18"/>
                <w:szCs w:val="18"/>
                <w:lang w:val="sr-Latn-ME"/>
              </w:rPr>
              <w:t>Izgrađen vrtić "Naša Radost" na Savini;</w:t>
            </w:r>
            <w:r w:rsidRPr="006A0AA0">
              <w:rPr>
                <w:rFonts w:eastAsia="Calibri" w:cstheme="minorHAnsi"/>
                <w:bCs/>
                <w:sz w:val="18"/>
                <w:szCs w:val="18"/>
                <w:lang w:val="sr-Latn-ME"/>
              </w:rPr>
              <w:t xml:space="preserve"> </w:t>
            </w:r>
            <w:r w:rsidRPr="006A0AA0">
              <w:rPr>
                <w:rFonts w:eastAsia="Calibri" w:cstheme="minorHAnsi"/>
                <w:sz w:val="18"/>
                <w:szCs w:val="18"/>
                <w:lang w:val="sr-Latn-ME"/>
              </w:rPr>
              <w:t>Vrtić u Budvi- nije realizovan</w:t>
            </w:r>
            <w:r w:rsidRPr="006A0AA0">
              <w:rPr>
                <w:rFonts w:eastAsia="Calibri" w:cstheme="minorHAnsi"/>
                <w:bCs/>
                <w:sz w:val="18"/>
                <w:szCs w:val="18"/>
                <w:lang w:val="sr-Latn-ME"/>
              </w:rPr>
              <w:t xml:space="preserve">; </w:t>
            </w:r>
            <w:r w:rsidRPr="006A0AA0">
              <w:rPr>
                <w:rFonts w:eastAsia="Calibri" w:cstheme="minorHAnsi"/>
                <w:sz w:val="18"/>
                <w:szCs w:val="18"/>
                <w:lang w:val="sr-Latn-ME"/>
              </w:rPr>
              <w:t>Započeti radovi na izgradnji osnovne škole i vrtića u Radovićima</w:t>
            </w:r>
          </w:p>
          <w:p w14:paraId="15BDFD68" w14:textId="77777777" w:rsidR="008B0B8B" w:rsidRPr="006A0AA0" w:rsidRDefault="008B0B8B" w:rsidP="00351824">
            <w:pPr>
              <w:spacing w:after="0" w:line="240" w:lineRule="auto"/>
              <w:jc w:val="both"/>
              <w:rPr>
                <w:rFonts w:eastAsia="Times New Roman" w:cstheme="minorHAnsi"/>
                <w:sz w:val="18"/>
                <w:szCs w:val="18"/>
              </w:rPr>
            </w:pPr>
          </w:p>
          <w:p w14:paraId="34AF43B7" w14:textId="77777777" w:rsidR="008B0B8B" w:rsidRPr="006A0AA0" w:rsidRDefault="008B0B8B" w:rsidP="0035182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2C5A184" w14:textId="77777777" w:rsidR="008B0B8B" w:rsidRPr="006A0AA0" w:rsidRDefault="008B0B8B" w:rsidP="0035182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32D21D38" w14:textId="77777777" w:rsidR="008B0B8B" w:rsidRPr="006A0AA0" w:rsidRDefault="008B0B8B" w:rsidP="00351824">
            <w:pPr>
              <w:spacing w:after="0" w:line="240" w:lineRule="auto"/>
              <w:jc w:val="both"/>
              <w:rPr>
                <w:rFonts w:eastAsia="Calibri" w:cstheme="minorHAnsi"/>
                <w:b/>
                <w:color w:val="FF0000"/>
                <w:sz w:val="18"/>
                <w:szCs w:val="18"/>
                <w:lang w:val="sr-Latn-CS"/>
              </w:rPr>
            </w:pPr>
          </w:p>
          <w:p w14:paraId="41B7C622" w14:textId="3A8E6224" w:rsidR="008B0B8B" w:rsidRPr="006A0AA0" w:rsidRDefault="00F60403" w:rsidP="00351824">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008B0B8B" w:rsidRPr="006A0AA0">
              <w:rPr>
                <w:rFonts w:eastAsia="Calibri" w:cstheme="minorHAnsi"/>
                <w:b/>
                <w:sz w:val="18"/>
                <w:szCs w:val="18"/>
                <w:lang w:val="sr-Latn-CS"/>
              </w:rPr>
              <w:t>a vrijednost 2024:</w:t>
            </w:r>
          </w:p>
          <w:p w14:paraId="4238E98F" w14:textId="77777777" w:rsidR="008B0B8B" w:rsidRPr="006A0AA0" w:rsidRDefault="008B0B8B" w:rsidP="00351824">
            <w:pPr>
              <w:spacing w:after="0" w:line="240" w:lineRule="auto"/>
              <w:jc w:val="both"/>
              <w:rPr>
                <w:rFonts w:eastAsia="Calibri" w:cstheme="minorHAnsi"/>
                <w:b/>
                <w:sz w:val="18"/>
                <w:szCs w:val="18"/>
                <w:lang w:val="sr-Latn-CS"/>
              </w:rPr>
            </w:pPr>
          </w:p>
          <w:p w14:paraId="25E1AA1E" w14:textId="5A0991FC" w:rsidR="008B0B8B" w:rsidRPr="006A0AA0" w:rsidRDefault="008B0B8B" w:rsidP="0035182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Sjeverni region:</w:t>
            </w:r>
          </w:p>
          <w:p w14:paraId="5D4812CB" w14:textId="4C1CE145" w:rsidR="008B0B8B"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Vrtić u Beranama, izrađeno idejno rješenje, završen Glavni projekat</w:t>
            </w:r>
          </w:p>
          <w:p w14:paraId="0AFAFEB1" w14:textId="77777777" w:rsidR="00225A98" w:rsidRPr="006A0AA0" w:rsidRDefault="00225A98" w:rsidP="00351824">
            <w:pPr>
              <w:spacing w:after="0" w:line="240" w:lineRule="auto"/>
              <w:jc w:val="both"/>
              <w:rPr>
                <w:rFonts w:eastAsia="Calibri" w:cstheme="minorHAnsi"/>
                <w:bCs/>
                <w:sz w:val="18"/>
                <w:szCs w:val="18"/>
                <w:lang w:val="sr-Latn-ME"/>
              </w:rPr>
            </w:pPr>
          </w:p>
          <w:p w14:paraId="4A0A3BDC" w14:textId="6265D8D7" w:rsidR="008B0B8B" w:rsidRPr="006A0AA0" w:rsidRDefault="008B0B8B" w:rsidP="0035182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Središnji region:</w:t>
            </w:r>
          </w:p>
          <w:p w14:paraId="05A733CD" w14:textId="7777777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Vrtić u City kvartu – potpisan ugovor za izradu  </w:t>
            </w:r>
            <w:r w:rsidRPr="006A0AA0">
              <w:rPr>
                <w:rFonts w:eastAsia="Calibri" w:cstheme="minorHAnsi"/>
                <w:bCs/>
                <w:sz w:val="18"/>
                <w:szCs w:val="18"/>
                <w:lang w:val="sr-Latn-ME"/>
              </w:rPr>
              <w:lastRenderedPageBreak/>
              <w:t xml:space="preserve">Idejnog rješenja i Glavnog projekta </w:t>
            </w:r>
          </w:p>
          <w:p w14:paraId="7A7B00E2" w14:textId="7777777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Vrtić u Momišićima – dobijeni UT uslovi, u toku priprema projektnog zadatka za izradu Idejnog rješenja i Glavnog projekta rekonstrukcije i dogradnje objekta</w:t>
            </w:r>
          </w:p>
          <w:p w14:paraId="282C7BAA" w14:textId="46A16DC8" w:rsidR="00225A98"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Vrtić na Zabjelu – potpisan ugovor za izradu idejnog rješenja i Glavnog projekta rekonstrukcije i nadogradnje objekta</w:t>
            </w:r>
          </w:p>
          <w:p w14:paraId="39FD7922" w14:textId="77777777" w:rsidR="00225A98" w:rsidRPr="006A0AA0" w:rsidRDefault="00225A98" w:rsidP="00351824">
            <w:pPr>
              <w:spacing w:after="0" w:line="240" w:lineRule="auto"/>
              <w:jc w:val="both"/>
              <w:rPr>
                <w:rFonts w:eastAsia="Calibri" w:cstheme="minorHAnsi"/>
                <w:bCs/>
                <w:sz w:val="18"/>
                <w:szCs w:val="18"/>
                <w:lang w:val="sr-Latn-ME"/>
              </w:rPr>
            </w:pPr>
          </w:p>
          <w:p w14:paraId="501D180F" w14:textId="4D90F70F" w:rsidR="008B0B8B" w:rsidRPr="006A0AA0" w:rsidRDefault="008B0B8B" w:rsidP="0035182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 xml:space="preserve">Primorski region: </w:t>
            </w:r>
          </w:p>
          <w:p w14:paraId="0730E6B9" w14:textId="77777777" w:rsidR="008B0B8B" w:rsidRPr="006A0AA0" w:rsidRDefault="008B0B8B" w:rsidP="00351824">
            <w:pPr>
              <w:spacing w:after="0" w:line="240" w:lineRule="auto"/>
              <w:jc w:val="both"/>
              <w:rPr>
                <w:rFonts w:eastAsia="Calibri" w:cstheme="minorHAnsi"/>
                <w:bCs/>
                <w:sz w:val="18"/>
                <w:szCs w:val="18"/>
              </w:rPr>
            </w:pPr>
            <w:r w:rsidRPr="006A0AA0">
              <w:rPr>
                <w:rFonts w:eastAsia="Calibri" w:cstheme="minorHAnsi"/>
                <w:bCs/>
                <w:sz w:val="18"/>
                <w:szCs w:val="18"/>
                <w:lang w:val="sr-Latn-ME"/>
              </w:rPr>
              <w:t>Vrtić u Kotoru  - u toku priprema proj</w:t>
            </w:r>
            <w:r w:rsidRPr="006A0AA0">
              <w:rPr>
                <w:rFonts w:eastAsia="Calibri" w:cstheme="minorHAnsi"/>
                <w:bCs/>
                <w:sz w:val="18"/>
                <w:szCs w:val="18"/>
              </w:rPr>
              <w:t>ektnog yadatka kao dio tenderske procedure za izradu glavnog projekta</w:t>
            </w:r>
          </w:p>
          <w:p w14:paraId="7A0FF090" w14:textId="7777777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Vrtić u naselju Dubovica, Budva – nisu riješeni imovinsko pravni odnosi za parcelu planiranu za izgradnju objekta</w:t>
            </w:r>
          </w:p>
          <w:p w14:paraId="508CCEB4" w14:textId="7777777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Vrtiću u Baru – završen Glavni projekat </w:t>
            </w:r>
          </w:p>
          <w:p w14:paraId="1C64D94F" w14:textId="4D62CD2B" w:rsidR="008B0B8B" w:rsidRPr="00225A98" w:rsidRDefault="008B0B8B" w:rsidP="006B3D22">
            <w:pPr>
              <w:spacing w:after="0" w:line="240" w:lineRule="auto"/>
              <w:jc w:val="both"/>
              <w:rPr>
                <w:rFonts w:eastAsia="Calibri" w:cstheme="minorHAnsi"/>
                <w:bCs/>
                <w:color w:val="FF0000"/>
                <w:sz w:val="18"/>
                <w:szCs w:val="18"/>
                <w:lang w:val="sr-Latn-ME"/>
              </w:rPr>
            </w:pPr>
            <w:r w:rsidRPr="006A0AA0">
              <w:rPr>
                <w:rFonts w:eastAsia="Calibri" w:cstheme="minorHAnsi"/>
                <w:bCs/>
                <w:sz w:val="18"/>
                <w:szCs w:val="18"/>
                <w:lang w:val="sr-Latn-ME"/>
              </w:rPr>
              <w:t>Vrtić u Ulcinju – završen Glavni projekat i u toku je revizija, očekuje se izbor izvođača radova u trećem kvartalu 2025. godine</w:t>
            </w:r>
          </w:p>
        </w:tc>
        <w:tc>
          <w:tcPr>
            <w:tcW w:w="1531" w:type="dxa"/>
            <w:tcBorders>
              <w:top w:val="single" w:sz="4" w:space="0" w:color="auto"/>
              <w:bottom w:val="dashSmallGap" w:sz="4" w:space="0" w:color="auto"/>
            </w:tcBorders>
          </w:tcPr>
          <w:p w14:paraId="63F174AD" w14:textId="77777777" w:rsidR="008B0B8B" w:rsidRPr="006A0AA0" w:rsidRDefault="008B0B8B" w:rsidP="0035182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lastRenderedPageBreak/>
              <w:t>Vodeća institucija: MPNI</w:t>
            </w:r>
          </w:p>
          <w:p w14:paraId="41160DE7" w14:textId="77777777" w:rsidR="008B0B8B" w:rsidRPr="006A0AA0" w:rsidRDefault="008B0B8B" w:rsidP="00351824">
            <w:pPr>
              <w:spacing w:after="0" w:line="240" w:lineRule="auto"/>
              <w:jc w:val="both"/>
              <w:rPr>
                <w:rFonts w:eastAsia="Calibri" w:cstheme="minorHAnsi"/>
                <w:sz w:val="18"/>
                <w:szCs w:val="18"/>
                <w:lang w:val="sr-Latn-ME"/>
              </w:rPr>
            </w:pPr>
          </w:p>
          <w:p w14:paraId="062036D4" w14:textId="0B319111"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 xml:space="preserve">Ključni partner: </w:t>
            </w:r>
            <w:r w:rsidR="00B53DCB">
              <w:rPr>
                <w:rFonts w:eastAsia="Calibri" w:cstheme="minorHAnsi"/>
                <w:sz w:val="18"/>
                <w:szCs w:val="18"/>
                <w:lang w:val="sr-Latn-ME"/>
              </w:rPr>
              <w:t>MJR</w:t>
            </w:r>
          </w:p>
        </w:tc>
        <w:tc>
          <w:tcPr>
            <w:tcW w:w="1137" w:type="dxa"/>
            <w:tcBorders>
              <w:top w:val="single" w:sz="4" w:space="0" w:color="auto"/>
              <w:bottom w:val="dashSmallGap" w:sz="4" w:space="0" w:color="auto"/>
            </w:tcBorders>
          </w:tcPr>
          <w:p w14:paraId="1135E0CA" w14:textId="4416D899" w:rsidR="008B0B8B" w:rsidRPr="006A0AA0" w:rsidRDefault="008B0B8B" w:rsidP="0073475F">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w:t>
            </w:r>
            <w:r w:rsidR="0072525B" w:rsidRPr="006A0AA0">
              <w:rPr>
                <w:rFonts w:eastAsia="Calibri" w:cstheme="minorHAnsi"/>
                <w:bCs/>
                <w:sz w:val="18"/>
                <w:szCs w:val="18"/>
                <w:lang w:val="sr-Latn-ME"/>
              </w:rPr>
              <w:t>5</w:t>
            </w:r>
          </w:p>
          <w:p w14:paraId="44917E3B" w14:textId="5FF96E40" w:rsidR="008B0B8B" w:rsidRPr="006A0AA0" w:rsidRDefault="008B0B8B" w:rsidP="0073475F">
            <w:pPr>
              <w:spacing w:after="0" w:line="240" w:lineRule="auto"/>
              <w:jc w:val="both"/>
              <w:rPr>
                <w:rFonts w:eastAsia="Calibri" w:cstheme="minorHAnsi"/>
                <w:bCs/>
                <w:sz w:val="18"/>
                <w:szCs w:val="18"/>
                <w:lang w:val="sr-Latn-ME"/>
              </w:rPr>
            </w:pPr>
          </w:p>
          <w:p w14:paraId="7F076BA8" w14:textId="5ABA0723" w:rsidR="008B0B8B" w:rsidRPr="006A0AA0" w:rsidRDefault="008B0B8B" w:rsidP="0073475F">
            <w:pPr>
              <w:spacing w:after="0" w:line="240" w:lineRule="auto"/>
              <w:jc w:val="both"/>
              <w:rPr>
                <w:rFonts w:eastAsia="Calibri" w:cstheme="minorHAnsi"/>
                <w:bCs/>
                <w:sz w:val="18"/>
                <w:szCs w:val="18"/>
                <w:lang w:val="sr-Latn-ME"/>
              </w:rPr>
            </w:pPr>
          </w:p>
          <w:p w14:paraId="2DB0B457" w14:textId="6F033349" w:rsidR="008B0B8B" w:rsidRPr="006A0AA0" w:rsidRDefault="008B0B8B" w:rsidP="0073475F">
            <w:pPr>
              <w:spacing w:after="0" w:line="240" w:lineRule="auto"/>
              <w:jc w:val="both"/>
              <w:rPr>
                <w:rFonts w:eastAsia="Calibri" w:cstheme="minorHAnsi"/>
                <w:bCs/>
                <w:sz w:val="18"/>
                <w:szCs w:val="18"/>
                <w:lang w:val="sr-Latn-ME"/>
              </w:rPr>
            </w:pPr>
          </w:p>
          <w:p w14:paraId="68D374DF" w14:textId="13378ADF" w:rsidR="008B0B8B" w:rsidRPr="006A0AA0" w:rsidRDefault="008B0B8B" w:rsidP="0073475F">
            <w:pPr>
              <w:spacing w:after="0" w:line="240" w:lineRule="auto"/>
              <w:jc w:val="both"/>
              <w:rPr>
                <w:rFonts w:eastAsia="Calibri" w:cstheme="minorHAnsi"/>
                <w:bCs/>
                <w:sz w:val="18"/>
                <w:szCs w:val="18"/>
                <w:lang w:val="sr-Latn-ME"/>
              </w:rPr>
            </w:pPr>
          </w:p>
          <w:p w14:paraId="54D74A27" w14:textId="62449C66" w:rsidR="008B0B8B" w:rsidRPr="006A0AA0" w:rsidRDefault="008B0B8B" w:rsidP="0073475F">
            <w:pPr>
              <w:spacing w:after="0" w:line="240" w:lineRule="auto"/>
              <w:jc w:val="both"/>
              <w:rPr>
                <w:rFonts w:eastAsia="Calibri" w:cstheme="minorHAnsi"/>
                <w:bCs/>
                <w:sz w:val="18"/>
                <w:szCs w:val="18"/>
                <w:lang w:val="sr-Latn-ME"/>
              </w:rPr>
            </w:pPr>
          </w:p>
          <w:p w14:paraId="7D30D3E9" w14:textId="553E9033" w:rsidR="008B0B8B" w:rsidRPr="006A0AA0" w:rsidRDefault="008B0B8B" w:rsidP="0073475F">
            <w:pPr>
              <w:spacing w:after="0" w:line="240" w:lineRule="auto"/>
              <w:jc w:val="both"/>
              <w:rPr>
                <w:rFonts w:eastAsia="Calibri" w:cstheme="minorHAnsi"/>
                <w:bCs/>
                <w:sz w:val="18"/>
                <w:szCs w:val="18"/>
                <w:lang w:val="sr-Latn-ME"/>
              </w:rPr>
            </w:pPr>
          </w:p>
          <w:p w14:paraId="5C2EC66C" w14:textId="097F0B88" w:rsidR="008B0B8B" w:rsidRPr="006A0AA0" w:rsidRDefault="008B0B8B" w:rsidP="0073475F">
            <w:pPr>
              <w:spacing w:after="0" w:line="240" w:lineRule="auto"/>
              <w:jc w:val="both"/>
              <w:rPr>
                <w:rFonts w:eastAsia="Calibri" w:cstheme="minorHAnsi"/>
                <w:bCs/>
                <w:sz w:val="18"/>
                <w:szCs w:val="18"/>
                <w:lang w:val="sr-Latn-ME"/>
              </w:rPr>
            </w:pPr>
          </w:p>
          <w:p w14:paraId="69EA2244" w14:textId="56317DF1" w:rsidR="008B0B8B" w:rsidRPr="006A0AA0" w:rsidRDefault="008B0B8B" w:rsidP="0073475F">
            <w:pPr>
              <w:spacing w:after="0" w:line="240" w:lineRule="auto"/>
              <w:jc w:val="both"/>
              <w:rPr>
                <w:rFonts w:eastAsia="Calibri" w:cstheme="minorHAnsi"/>
                <w:bCs/>
                <w:sz w:val="18"/>
                <w:szCs w:val="18"/>
                <w:lang w:val="sr-Latn-ME"/>
              </w:rPr>
            </w:pPr>
          </w:p>
          <w:p w14:paraId="43B96E54" w14:textId="3BCA55F2" w:rsidR="008B0B8B" w:rsidRPr="006A0AA0" w:rsidRDefault="008B0B8B" w:rsidP="0073475F">
            <w:pPr>
              <w:spacing w:after="0" w:line="240" w:lineRule="auto"/>
              <w:jc w:val="both"/>
              <w:rPr>
                <w:rFonts w:eastAsia="Calibri" w:cstheme="minorHAnsi"/>
                <w:bCs/>
                <w:sz w:val="18"/>
                <w:szCs w:val="18"/>
                <w:lang w:val="sr-Latn-ME"/>
              </w:rPr>
            </w:pPr>
          </w:p>
          <w:p w14:paraId="5C4FFF0D" w14:textId="03F88346" w:rsidR="008B0B8B" w:rsidRPr="006A0AA0" w:rsidRDefault="008B0B8B" w:rsidP="0073475F">
            <w:pPr>
              <w:spacing w:after="0" w:line="240" w:lineRule="auto"/>
              <w:jc w:val="both"/>
              <w:rPr>
                <w:rFonts w:eastAsia="Calibri" w:cstheme="minorHAnsi"/>
                <w:bCs/>
                <w:sz w:val="18"/>
                <w:szCs w:val="18"/>
                <w:lang w:val="sr-Latn-ME"/>
              </w:rPr>
            </w:pPr>
          </w:p>
          <w:p w14:paraId="6FD0B6F8" w14:textId="35083E2F" w:rsidR="008B0B8B" w:rsidRPr="006A0AA0" w:rsidRDefault="008B0B8B" w:rsidP="0073475F">
            <w:pPr>
              <w:spacing w:after="0" w:line="240" w:lineRule="auto"/>
              <w:jc w:val="both"/>
              <w:rPr>
                <w:rFonts w:eastAsia="Calibri" w:cstheme="minorHAnsi"/>
                <w:bCs/>
                <w:sz w:val="18"/>
                <w:szCs w:val="18"/>
                <w:lang w:val="sr-Latn-ME"/>
              </w:rPr>
            </w:pPr>
          </w:p>
          <w:p w14:paraId="18464EBE" w14:textId="5C47954E" w:rsidR="008B0B8B" w:rsidRPr="006A0AA0" w:rsidRDefault="008B0B8B" w:rsidP="0073475F">
            <w:pPr>
              <w:spacing w:after="0" w:line="240" w:lineRule="auto"/>
              <w:jc w:val="both"/>
              <w:rPr>
                <w:rFonts w:eastAsia="Calibri" w:cstheme="minorHAnsi"/>
                <w:bCs/>
                <w:sz w:val="18"/>
                <w:szCs w:val="18"/>
                <w:lang w:val="sr-Latn-ME"/>
              </w:rPr>
            </w:pPr>
          </w:p>
          <w:p w14:paraId="4137B9B6" w14:textId="11DC55EF" w:rsidR="008B0B8B" w:rsidRPr="006A0AA0" w:rsidRDefault="008B0B8B" w:rsidP="0073475F">
            <w:pPr>
              <w:spacing w:after="0" w:line="240" w:lineRule="auto"/>
              <w:jc w:val="both"/>
              <w:rPr>
                <w:rFonts w:eastAsia="Calibri" w:cstheme="minorHAnsi"/>
                <w:bCs/>
                <w:sz w:val="18"/>
                <w:szCs w:val="18"/>
                <w:lang w:val="sr-Latn-ME"/>
              </w:rPr>
            </w:pPr>
          </w:p>
          <w:p w14:paraId="4CD96AFE" w14:textId="4BEA82D1" w:rsidR="008B0B8B" w:rsidRPr="006A0AA0" w:rsidRDefault="008B0B8B" w:rsidP="0073475F">
            <w:pPr>
              <w:spacing w:after="0" w:line="240" w:lineRule="auto"/>
              <w:jc w:val="both"/>
              <w:rPr>
                <w:rFonts w:eastAsia="Calibri" w:cstheme="minorHAnsi"/>
                <w:bCs/>
                <w:sz w:val="18"/>
                <w:szCs w:val="18"/>
                <w:lang w:val="sr-Latn-ME"/>
              </w:rPr>
            </w:pPr>
          </w:p>
          <w:p w14:paraId="7EA95F05" w14:textId="42AF2D84" w:rsidR="008B0B8B" w:rsidRPr="006A0AA0" w:rsidRDefault="008B0B8B" w:rsidP="0073475F">
            <w:pPr>
              <w:spacing w:after="0" w:line="240" w:lineRule="auto"/>
              <w:jc w:val="both"/>
              <w:rPr>
                <w:rFonts w:eastAsia="Calibri" w:cstheme="minorHAnsi"/>
                <w:bCs/>
                <w:sz w:val="18"/>
                <w:szCs w:val="18"/>
                <w:lang w:val="sr-Latn-ME"/>
              </w:rPr>
            </w:pPr>
          </w:p>
          <w:p w14:paraId="5571ED9B" w14:textId="0EB5262F" w:rsidR="008B0B8B" w:rsidRPr="006A0AA0" w:rsidRDefault="008B0B8B" w:rsidP="0073475F">
            <w:pPr>
              <w:spacing w:after="0" w:line="240" w:lineRule="auto"/>
              <w:jc w:val="both"/>
              <w:rPr>
                <w:rFonts w:eastAsia="Calibri" w:cstheme="minorHAnsi"/>
                <w:bCs/>
                <w:sz w:val="18"/>
                <w:szCs w:val="18"/>
                <w:lang w:val="sr-Latn-ME"/>
              </w:rPr>
            </w:pPr>
          </w:p>
          <w:p w14:paraId="56868881" w14:textId="022F95E2" w:rsidR="008B0B8B" w:rsidRPr="006A0AA0" w:rsidRDefault="008B0B8B" w:rsidP="0073475F">
            <w:pPr>
              <w:spacing w:after="0" w:line="240" w:lineRule="auto"/>
              <w:jc w:val="both"/>
              <w:rPr>
                <w:rFonts w:eastAsia="Calibri" w:cstheme="minorHAnsi"/>
                <w:bCs/>
                <w:sz w:val="18"/>
                <w:szCs w:val="18"/>
                <w:lang w:val="sr-Latn-ME"/>
              </w:rPr>
            </w:pPr>
          </w:p>
          <w:p w14:paraId="7695AA7B" w14:textId="66BA3768" w:rsidR="008B0B8B" w:rsidRPr="006A0AA0" w:rsidRDefault="008B0B8B" w:rsidP="0073475F">
            <w:pPr>
              <w:spacing w:after="0" w:line="240" w:lineRule="auto"/>
              <w:jc w:val="both"/>
              <w:rPr>
                <w:rFonts w:eastAsia="Calibri" w:cstheme="minorHAnsi"/>
                <w:bCs/>
                <w:sz w:val="18"/>
                <w:szCs w:val="18"/>
                <w:lang w:val="sr-Latn-ME"/>
              </w:rPr>
            </w:pPr>
          </w:p>
          <w:p w14:paraId="10EC71F7" w14:textId="59DCDAC2" w:rsidR="008B0B8B" w:rsidRPr="006A0AA0" w:rsidRDefault="008B0B8B" w:rsidP="0073475F">
            <w:pPr>
              <w:spacing w:after="0" w:line="240" w:lineRule="auto"/>
              <w:jc w:val="both"/>
              <w:rPr>
                <w:rFonts w:eastAsia="Calibri" w:cstheme="minorHAnsi"/>
                <w:bCs/>
                <w:sz w:val="18"/>
                <w:szCs w:val="18"/>
                <w:lang w:val="sr-Latn-ME"/>
              </w:rPr>
            </w:pPr>
          </w:p>
          <w:p w14:paraId="08C13001" w14:textId="765B3C93" w:rsidR="008B0B8B" w:rsidRPr="006A0AA0" w:rsidRDefault="008B0B8B" w:rsidP="0073475F">
            <w:pPr>
              <w:spacing w:after="0" w:line="240" w:lineRule="auto"/>
              <w:jc w:val="both"/>
              <w:rPr>
                <w:rFonts w:eastAsia="Calibri" w:cstheme="minorHAnsi"/>
                <w:bCs/>
                <w:sz w:val="18"/>
                <w:szCs w:val="18"/>
                <w:lang w:val="sr-Latn-ME"/>
              </w:rPr>
            </w:pPr>
          </w:p>
          <w:p w14:paraId="252FC5AC" w14:textId="34BF0B1C" w:rsidR="008B0B8B" w:rsidRPr="006A0AA0" w:rsidRDefault="008B0B8B" w:rsidP="0073475F">
            <w:pPr>
              <w:spacing w:after="0" w:line="240" w:lineRule="auto"/>
              <w:jc w:val="both"/>
              <w:rPr>
                <w:rFonts w:eastAsia="Calibri" w:cstheme="minorHAnsi"/>
                <w:bCs/>
                <w:sz w:val="18"/>
                <w:szCs w:val="18"/>
                <w:lang w:val="sr-Latn-ME"/>
              </w:rPr>
            </w:pPr>
          </w:p>
          <w:p w14:paraId="201A10C8" w14:textId="230299CE" w:rsidR="008B0B8B" w:rsidRPr="006A0AA0" w:rsidRDefault="008B0B8B" w:rsidP="0073475F">
            <w:pPr>
              <w:spacing w:after="0" w:line="240" w:lineRule="auto"/>
              <w:jc w:val="both"/>
              <w:rPr>
                <w:rFonts w:eastAsia="Calibri" w:cstheme="minorHAnsi"/>
                <w:bCs/>
                <w:sz w:val="18"/>
                <w:szCs w:val="18"/>
                <w:lang w:val="sr-Latn-ME"/>
              </w:rPr>
            </w:pPr>
          </w:p>
          <w:p w14:paraId="35D342D0" w14:textId="04B6EA47" w:rsidR="008B0B8B" w:rsidRPr="006A0AA0" w:rsidRDefault="008B0B8B" w:rsidP="0073475F">
            <w:pPr>
              <w:spacing w:after="0" w:line="240" w:lineRule="auto"/>
              <w:jc w:val="both"/>
              <w:rPr>
                <w:rFonts w:eastAsia="Calibri" w:cstheme="minorHAnsi"/>
                <w:bCs/>
                <w:sz w:val="18"/>
                <w:szCs w:val="18"/>
                <w:lang w:val="sr-Latn-ME"/>
              </w:rPr>
            </w:pPr>
          </w:p>
          <w:p w14:paraId="7846488E" w14:textId="3B5A7A94" w:rsidR="008B0B8B" w:rsidRPr="006A0AA0" w:rsidRDefault="008B0B8B" w:rsidP="0073475F">
            <w:pPr>
              <w:spacing w:after="0" w:line="240" w:lineRule="auto"/>
              <w:jc w:val="both"/>
              <w:rPr>
                <w:rFonts w:eastAsia="Calibri" w:cstheme="minorHAnsi"/>
                <w:bCs/>
                <w:sz w:val="18"/>
                <w:szCs w:val="18"/>
                <w:lang w:val="sr-Latn-ME"/>
              </w:rPr>
            </w:pPr>
          </w:p>
          <w:p w14:paraId="191D5782" w14:textId="15B2E49B" w:rsidR="008B0B8B" w:rsidRPr="006A0AA0" w:rsidRDefault="008B0B8B" w:rsidP="0073475F">
            <w:pPr>
              <w:spacing w:after="0" w:line="240" w:lineRule="auto"/>
              <w:jc w:val="both"/>
              <w:rPr>
                <w:rFonts w:eastAsia="Calibri" w:cstheme="minorHAnsi"/>
                <w:bCs/>
                <w:sz w:val="18"/>
                <w:szCs w:val="18"/>
                <w:lang w:val="sr-Latn-ME"/>
              </w:rPr>
            </w:pPr>
          </w:p>
          <w:p w14:paraId="0AF8C1A3" w14:textId="04294DF4" w:rsidR="008B0B8B" w:rsidRPr="006A0AA0" w:rsidRDefault="008B0B8B" w:rsidP="0073475F">
            <w:pPr>
              <w:spacing w:after="0" w:line="240" w:lineRule="auto"/>
              <w:jc w:val="both"/>
              <w:rPr>
                <w:rFonts w:eastAsia="Calibri" w:cstheme="minorHAnsi"/>
                <w:bCs/>
                <w:sz w:val="18"/>
                <w:szCs w:val="18"/>
                <w:lang w:val="sr-Latn-ME"/>
              </w:rPr>
            </w:pPr>
          </w:p>
          <w:p w14:paraId="3FA044E9" w14:textId="02806C20" w:rsidR="008B0B8B" w:rsidRPr="006A0AA0" w:rsidRDefault="008B0B8B" w:rsidP="0073475F">
            <w:pPr>
              <w:spacing w:after="0" w:line="240" w:lineRule="auto"/>
              <w:jc w:val="both"/>
              <w:rPr>
                <w:rFonts w:eastAsia="Calibri" w:cstheme="minorHAnsi"/>
                <w:bCs/>
                <w:sz w:val="18"/>
                <w:szCs w:val="18"/>
                <w:lang w:val="sr-Latn-ME"/>
              </w:rPr>
            </w:pPr>
          </w:p>
          <w:p w14:paraId="13C0B40F" w14:textId="62C87246" w:rsidR="008B0B8B" w:rsidRPr="006A0AA0" w:rsidRDefault="008B0B8B" w:rsidP="0073475F">
            <w:pPr>
              <w:spacing w:after="0" w:line="240" w:lineRule="auto"/>
              <w:jc w:val="both"/>
              <w:rPr>
                <w:rFonts w:eastAsia="Calibri" w:cstheme="minorHAnsi"/>
                <w:bCs/>
                <w:sz w:val="18"/>
                <w:szCs w:val="18"/>
                <w:lang w:val="sr-Latn-ME"/>
              </w:rPr>
            </w:pPr>
          </w:p>
          <w:p w14:paraId="3ED4DB92" w14:textId="06F83859" w:rsidR="008B0B8B" w:rsidRPr="006A0AA0" w:rsidRDefault="008B0B8B" w:rsidP="0073475F">
            <w:pPr>
              <w:spacing w:after="0" w:line="240" w:lineRule="auto"/>
              <w:jc w:val="both"/>
              <w:rPr>
                <w:rFonts w:eastAsia="Calibri" w:cstheme="minorHAnsi"/>
                <w:bCs/>
                <w:sz w:val="18"/>
                <w:szCs w:val="18"/>
                <w:lang w:val="sr-Latn-ME"/>
              </w:rPr>
            </w:pPr>
          </w:p>
          <w:p w14:paraId="7B966CAB" w14:textId="54D3E11E" w:rsidR="008B0B8B" w:rsidRPr="006A0AA0" w:rsidRDefault="008B0B8B" w:rsidP="0073475F">
            <w:pPr>
              <w:spacing w:after="0" w:line="240" w:lineRule="auto"/>
              <w:jc w:val="both"/>
              <w:rPr>
                <w:rFonts w:eastAsia="Calibri" w:cstheme="minorHAnsi"/>
                <w:bCs/>
                <w:sz w:val="18"/>
                <w:szCs w:val="18"/>
                <w:lang w:val="sr-Latn-ME"/>
              </w:rPr>
            </w:pPr>
          </w:p>
          <w:p w14:paraId="5F70259F" w14:textId="6C6029EA" w:rsidR="008B0B8B" w:rsidRPr="006A0AA0" w:rsidRDefault="008B0B8B" w:rsidP="0073475F">
            <w:pPr>
              <w:spacing w:after="0" w:line="240" w:lineRule="auto"/>
              <w:jc w:val="both"/>
              <w:rPr>
                <w:rFonts w:eastAsia="Calibri" w:cstheme="minorHAnsi"/>
                <w:bCs/>
                <w:sz w:val="18"/>
                <w:szCs w:val="18"/>
                <w:lang w:val="sr-Latn-ME"/>
              </w:rPr>
            </w:pPr>
          </w:p>
          <w:p w14:paraId="4034D817" w14:textId="4652BB5A" w:rsidR="008B0B8B" w:rsidRPr="006A0AA0" w:rsidRDefault="008B0B8B" w:rsidP="0073475F">
            <w:pPr>
              <w:spacing w:after="0" w:line="240" w:lineRule="auto"/>
              <w:jc w:val="both"/>
              <w:rPr>
                <w:rFonts w:eastAsia="Calibri" w:cstheme="minorHAnsi"/>
                <w:bCs/>
                <w:sz w:val="18"/>
                <w:szCs w:val="18"/>
                <w:lang w:val="sr-Latn-ME"/>
              </w:rPr>
            </w:pPr>
          </w:p>
          <w:p w14:paraId="6EEA5318" w14:textId="2E82B309" w:rsidR="008B0B8B" w:rsidRPr="006A0AA0" w:rsidRDefault="008B0B8B" w:rsidP="0073475F">
            <w:pPr>
              <w:spacing w:after="0" w:line="240" w:lineRule="auto"/>
              <w:jc w:val="both"/>
              <w:rPr>
                <w:rFonts w:eastAsia="Calibri" w:cstheme="minorHAnsi"/>
                <w:bCs/>
                <w:sz w:val="18"/>
                <w:szCs w:val="18"/>
                <w:lang w:val="sr-Latn-ME"/>
              </w:rPr>
            </w:pPr>
          </w:p>
          <w:p w14:paraId="671B28B9" w14:textId="17F633DA" w:rsidR="008B0B8B" w:rsidRPr="006A0AA0" w:rsidRDefault="008B0B8B" w:rsidP="0073475F">
            <w:pPr>
              <w:spacing w:after="0" w:line="240" w:lineRule="auto"/>
              <w:jc w:val="both"/>
              <w:rPr>
                <w:rFonts w:eastAsia="Calibri" w:cstheme="minorHAnsi"/>
                <w:bCs/>
                <w:sz w:val="18"/>
                <w:szCs w:val="18"/>
                <w:lang w:val="sr-Latn-ME"/>
              </w:rPr>
            </w:pPr>
          </w:p>
          <w:p w14:paraId="5B2FE239" w14:textId="57068F1B" w:rsidR="008B0B8B" w:rsidRPr="006A0AA0" w:rsidRDefault="008B0B8B" w:rsidP="0073475F">
            <w:pPr>
              <w:spacing w:after="0" w:line="240" w:lineRule="auto"/>
              <w:jc w:val="both"/>
              <w:rPr>
                <w:rFonts w:eastAsia="Calibri" w:cstheme="minorHAnsi"/>
                <w:bCs/>
                <w:sz w:val="18"/>
                <w:szCs w:val="18"/>
                <w:lang w:val="sr-Latn-ME"/>
              </w:rPr>
            </w:pPr>
          </w:p>
          <w:p w14:paraId="31ACD5F4" w14:textId="4E98AEA2" w:rsidR="008B0B8B" w:rsidRPr="006A0AA0" w:rsidRDefault="008B0B8B" w:rsidP="0073475F">
            <w:pPr>
              <w:spacing w:after="0" w:line="240" w:lineRule="auto"/>
              <w:jc w:val="both"/>
              <w:rPr>
                <w:rFonts w:eastAsia="Calibri" w:cstheme="minorHAnsi"/>
                <w:bCs/>
                <w:sz w:val="18"/>
                <w:szCs w:val="18"/>
                <w:lang w:val="sr-Latn-ME"/>
              </w:rPr>
            </w:pPr>
          </w:p>
          <w:p w14:paraId="52705125" w14:textId="39E5DF8B" w:rsidR="008B0B8B" w:rsidRPr="006A0AA0" w:rsidRDefault="008B0B8B" w:rsidP="0073475F">
            <w:pPr>
              <w:spacing w:after="0" w:line="240" w:lineRule="auto"/>
              <w:jc w:val="both"/>
              <w:rPr>
                <w:rFonts w:eastAsia="Calibri" w:cstheme="minorHAnsi"/>
                <w:bCs/>
                <w:sz w:val="18"/>
                <w:szCs w:val="18"/>
                <w:lang w:val="sr-Latn-ME"/>
              </w:rPr>
            </w:pPr>
          </w:p>
          <w:p w14:paraId="42BDAEF0" w14:textId="01ED060E" w:rsidR="008B0B8B" w:rsidRPr="006A0AA0" w:rsidRDefault="008B0B8B" w:rsidP="0073475F">
            <w:pPr>
              <w:spacing w:after="0" w:line="240" w:lineRule="auto"/>
              <w:jc w:val="both"/>
              <w:rPr>
                <w:rFonts w:eastAsia="Calibri" w:cstheme="minorHAnsi"/>
                <w:bCs/>
                <w:sz w:val="18"/>
                <w:szCs w:val="18"/>
                <w:lang w:val="sr-Latn-ME"/>
              </w:rPr>
            </w:pPr>
          </w:p>
          <w:p w14:paraId="7D0E0AE5" w14:textId="1EC4DBCC" w:rsidR="008B0B8B" w:rsidRPr="006A0AA0" w:rsidRDefault="008B0B8B" w:rsidP="0073475F">
            <w:pPr>
              <w:spacing w:after="0" w:line="240" w:lineRule="auto"/>
              <w:jc w:val="both"/>
              <w:rPr>
                <w:rFonts w:eastAsia="Calibri" w:cstheme="minorHAnsi"/>
                <w:bCs/>
                <w:sz w:val="18"/>
                <w:szCs w:val="18"/>
                <w:lang w:val="sr-Latn-ME"/>
              </w:rPr>
            </w:pPr>
          </w:p>
          <w:p w14:paraId="0130DB2F" w14:textId="4A5544C8" w:rsidR="008B0B8B" w:rsidRPr="006A0AA0" w:rsidRDefault="008B0B8B" w:rsidP="0073475F">
            <w:pPr>
              <w:spacing w:after="0" w:line="240" w:lineRule="auto"/>
              <w:jc w:val="both"/>
              <w:rPr>
                <w:rFonts w:eastAsia="Calibri" w:cstheme="minorHAnsi"/>
                <w:bCs/>
                <w:sz w:val="18"/>
                <w:szCs w:val="18"/>
                <w:lang w:val="sr-Latn-ME"/>
              </w:rPr>
            </w:pPr>
          </w:p>
          <w:p w14:paraId="443C9B07" w14:textId="64142FD6" w:rsidR="008B0B8B" w:rsidRPr="006A0AA0" w:rsidRDefault="008B0B8B" w:rsidP="0073475F">
            <w:pPr>
              <w:spacing w:after="0" w:line="240" w:lineRule="auto"/>
              <w:jc w:val="both"/>
              <w:rPr>
                <w:rFonts w:eastAsia="Calibri" w:cstheme="minorHAnsi"/>
                <w:bCs/>
                <w:sz w:val="18"/>
                <w:szCs w:val="18"/>
                <w:lang w:val="sr-Latn-ME"/>
              </w:rPr>
            </w:pPr>
          </w:p>
          <w:p w14:paraId="757C0BD7" w14:textId="32DF34E9" w:rsidR="008B0B8B" w:rsidRPr="006A0AA0" w:rsidRDefault="008B0B8B" w:rsidP="0073475F">
            <w:pPr>
              <w:spacing w:after="0" w:line="240" w:lineRule="auto"/>
              <w:jc w:val="both"/>
              <w:rPr>
                <w:rFonts w:eastAsia="Calibri" w:cstheme="minorHAnsi"/>
                <w:bCs/>
                <w:sz w:val="18"/>
                <w:szCs w:val="18"/>
                <w:lang w:val="sr-Latn-ME"/>
              </w:rPr>
            </w:pPr>
          </w:p>
          <w:p w14:paraId="37FDA796" w14:textId="1912F046" w:rsidR="008B0B8B" w:rsidRPr="006A0AA0" w:rsidRDefault="008B0B8B" w:rsidP="0073475F">
            <w:pPr>
              <w:spacing w:after="0" w:line="240" w:lineRule="auto"/>
              <w:jc w:val="both"/>
              <w:rPr>
                <w:rFonts w:eastAsia="Calibri" w:cstheme="minorHAnsi"/>
                <w:bCs/>
                <w:sz w:val="18"/>
                <w:szCs w:val="18"/>
                <w:lang w:val="sr-Latn-ME"/>
              </w:rPr>
            </w:pPr>
          </w:p>
          <w:p w14:paraId="06986B8D" w14:textId="2062A397" w:rsidR="008B0B8B" w:rsidRPr="006A0AA0" w:rsidRDefault="008B0B8B" w:rsidP="0073475F">
            <w:pPr>
              <w:spacing w:after="0" w:line="240" w:lineRule="auto"/>
              <w:jc w:val="both"/>
              <w:rPr>
                <w:rFonts w:eastAsia="Calibri" w:cstheme="minorHAnsi"/>
                <w:bCs/>
                <w:sz w:val="18"/>
                <w:szCs w:val="18"/>
                <w:lang w:val="sr-Latn-ME"/>
              </w:rPr>
            </w:pPr>
          </w:p>
          <w:p w14:paraId="032AA782" w14:textId="1668DCED" w:rsidR="008B0B8B" w:rsidRPr="006A0AA0" w:rsidRDefault="008B0B8B" w:rsidP="0073475F">
            <w:pPr>
              <w:spacing w:after="0" w:line="240" w:lineRule="auto"/>
              <w:jc w:val="both"/>
              <w:rPr>
                <w:rFonts w:eastAsia="Calibri" w:cstheme="minorHAnsi"/>
                <w:bCs/>
                <w:sz w:val="18"/>
                <w:szCs w:val="18"/>
                <w:lang w:val="sr-Latn-ME"/>
              </w:rPr>
            </w:pPr>
          </w:p>
          <w:p w14:paraId="4FF03A81" w14:textId="4E013F81" w:rsidR="008B0B8B" w:rsidRPr="006A0AA0" w:rsidRDefault="008B0B8B" w:rsidP="0073475F">
            <w:pPr>
              <w:spacing w:after="0" w:line="240" w:lineRule="auto"/>
              <w:jc w:val="both"/>
              <w:rPr>
                <w:rFonts w:eastAsia="Calibri" w:cstheme="minorHAnsi"/>
                <w:bCs/>
                <w:sz w:val="18"/>
                <w:szCs w:val="18"/>
                <w:lang w:val="sr-Latn-ME"/>
              </w:rPr>
            </w:pPr>
          </w:p>
          <w:p w14:paraId="20EE0D22" w14:textId="677A9FF3" w:rsidR="008B0B8B" w:rsidRPr="006A0AA0" w:rsidRDefault="008B0B8B" w:rsidP="0073475F">
            <w:pPr>
              <w:spacing w:after="0" w:line="240" w:lineRule="auto"/>
              <w:jc w:val="both"/>
              <w:rPr>
                <w:rFonts w:eastAsia="Calibri" w:cstheme="minorHAnsi"/>
                <w:bCs/>
                <w:sz w:val="18"/>
                <w:szCs w:val="18"/>
                <w:lang w:val="sr-Latn-ME"/>
              </w:rPr>
            </w:pPr>
          </w:p>
          <w:p w14:paraId="66571BDF" w14:textId="36D517BF" w:rsidR="008B0B8B" w:rsidRPr="006A0AA0" w:rsidRDefault="008B0B8B" w:rsidP="0073475F">
            <w:pPr>
              <w:spacing w:after="0" w:line="240" w:lineRule="auto"/>
              <w:jc w:val="both"/>
              <w:rPr>
                <w:rFonts w:eastAsia="Calibri" w:cstheme="minorHAnsi"/>
                <w:bCs/>
                <w:sz w:val="18"/>
                <w:szCs w:val="18"/>
                <w:lang w:val="sr-Latn-ME"/>
              </w:rPr>
            </w:pPr>
          </w:p>
          <w:p w14:paraId="27FCDD25" w14:textId="2ABC975B" w:rsidR="008B0B8B" w:rsidRPr="006A0AA0" w:rsidRDefault="008B0B8B" w:rsidP="0073475F">
            <w:pPr>
              <w:spacing w:after="0" w:line="240" w:lineRule="auto"/>
              <w:jc w:val="both"/>
              <w:rPr>
                <w:rFonts w:eastAsia="Calibri" w:cstheme="minorHAnsi"/>
                <w:bCs/>
                <w:sz w:val="18"/>
                <w:szCs w:val="18"/>
                <w:lang w:val="sr-Latn-ME"/>
              </w:rPr>
            </w:pPr>
          </w:p>
          <w:p w14:paraId="20073967" w14:textId="5031F8DD" w:rsidR="008B0B8B" w:rsidRPr="006A0AA0" w:rsidRDefault="008B0B8B" w:rsidP="0073475F">
            <w:pPr>
              <w:spacing w:after="0" w:line="240" w:lineRule="auto"/>
              <w:jc w:val="both"/>
              <w:rPr>
                <w:rFonts w:eastAsia="Calibri" w:cstheme="minorHAnsi"/>
                <w:bCs/>
                <w:sz w:val="18"/>
                <w:szCs w:val="18"/>
                <w:lang w:val="sr-Latn-ME"/>
              </w:rPr>
            </w:pPr>
          </w:p>
          <w:p w14:paraId="282504F6" w14:textId="2F3C2091" w:rsidR="008B0B8B" w:rsidRPr="006A0AA0" w:rsidRDefault="008B0B8B" w:rsidP="0073475F">
            <w:pPr>
              <w:spacing w:after="0" w:line="240" w:lineRule="auto"/>
              <w:jc w:val="both"/>
              <w:rPr>
                <w:rFonts w:eastAsia="Calibri" w:cstheme="minorHAnsi"/>
                <w:bCs/>
                <w:sz w:val="18"/>
                <w:szCs w:val="18"/>
                <w:lang w:val="sr-Latn-ME"/>
              </w:rPr>
            </w:pPr>
          </w:p>
          <w:p w14:paraId="30BA344B" w14:textId="7274DE03" w:rsidR="008B0B8B" w:rsidRPr="006A0AA0" w:rsidRDefault="008B0B8B" w:rsidP="0073475F">
            <w:pPr>
              <w:spacing w:after="0" w:line="240" w:lineRule="auto"/>
              <w:jc w:val="both"/>
              <w:rPr>
                <w:rFonts w:eastAsia="Calibri" w:cstheme="minorHAnsi"/>
                <w:bCs/>
                <w:sz w:val="18"/>
                <w:szCs w:val="18"/>
                <w:lang w:val="sr-Latn-ME"/>
              </w:rPr>
            </w:pPr>
          </w:p>
          <w:p w14:paraId="0875FED9" w14:textId="31BE71B9" w:rsidR="008B0B8B" w:rsidRPr="006A0AA0" w:rsidRDefault="008B0B8B" w:rsidP="0073475F">
            <w:pPr>
              <w:spacing w:after="0" w:line="240" w:lineRule="auto"/>
              <w:jc w:val="both"/>
              <w:rPr>
                <w:rFonts w:eastAsia="Calibri" w:cstheme="minorHAnsi"/>
                <w:bCs/>
                <w:sz w:val="18"/>
                <w:szCs w:val="18"/>
                <w:lang w:val="sr-Latn-ME"/>
              </w:rPr>
            </w:pPr>
          </w:p>
          <w:p w14:paraId="721D8418" w14:textId="71618E44" w:rsidR="008B0B8B" w:rsidRPr="006A0AA0" w:rsidRDefault="008B0B8B" w:rsidP="0073475F">
            <w:pPr>
              <w:spacing w:after="0" w:line="240" w:lineRule="auto"/>
              <w:jc w:val="both"/>
              <w:rPr>
                <w:rFonts w:eastAsia="Calibri" w:cstheme="minorHAnsi"/>
                <w:bCs/>
                <w:sz w:val="18"/>
                <w:szCs w:val="18"/>
                <w:lang w:val="sr-Latn-ME"/>
              </w:rPr>
            </w:pPr>
          </w:p>
          <w:p w14:paraId="469BC927" w14:textId="6180C026" w:rsidR="008B0B8B" w:rsidRPr="006A0AA0" w:rsidRDefault="008B0B8B" w:rsidP="0073475F">
            <w:pPr>
              <w:spacing w:after="0" w:line="240" w:lineRule="auto"/>
              <w:jc w:val="both"/>
              <w:rPr>
                <w:rFonts w:eastAsia="Calibri" w:cstheme="minorHAnsi"/>
                <w:bCs/>
                <w:sz w:val="18"/>
                <w:szCs w:val="18"/>
                <w:lang w:val="sr-Latn-ME"/>
              </w:rPr>
            </w:pPr>
          </w:p>
          <w:p w14:paraId="2358499F" w14:textId="0D0D2E1C" w:rsidR="008B0B8B" w:rsidRPr="006A0AA0" w:rsidRDefault="008B0B8B" w:rsidP="0073475F">
            <w:pPr>
              <w:spacing w:after="0" w:line="240" w:lineRule="auto"/>
              <w:jc w:val="both"/>
              <w:rPr>
                <w:rFonts w:eastAsia="Calibri" w:cstheme="minorHAnsi"/>
                <w:bCs/>
                <w:sz w:val="18"/>
                <w:szCs w:val="18"/>
                <w:lang w:val="sr-Latn-ME"/>
              </w:rPr>
            </w:pPr>
          </w:p>
          <w:p w14:paraId="4DAE9760" w14:textId="3DF22859" w:rsidR="008B0B8B" w:rsidRPr="006A0AA0" w:rsidRDefault="008B0B8B" w:rsidP="0073475F">
            <w:pPr>
              <w:spacing w:after="0" w:line="240" w:lineRule="auto"/>
              <w:jc w:val="both"/>
              <w:rPr>
                <w:rFonts w:eastAsia="Calibri" w:cstheme="minorHAnsi"/>
                <w:bCs/>
                <w:sz w:val="18"/>
                <w:szCs w:val="18"/>
                <w:lang w:val="sr-Latn-ME"/>
              </w:rPr>
            </w:pPr>
          </w:p>
          <w:p w14:paraId="0E02BC72" w14:textId="1A041A4A" w:rsidR="008B0B8B" w:rsidRPr="006A0AA0" w:rsidRDefault="008B0B8B" w:rsidP="0073475F">
            <w:pPr>
              <w:spacing w:after="0" w:line="240" w:lineRule="auto"/>
              <w:jc w:val="both"/>
              <w:rPr>
                <w:rFonts w:eastAsia="Calibri" w:cstheme="minorHAnsi"/>
                <w:bCs/>
                <w:sz w:val="18"/>
                <w:szCs w:val="18"/>
                <w:lang w:val="sr-Latn-ME"/>
              </w:rPr>
            </w:pPr>
          </w:p>
          <w:p w14:paraId="2A713731" w14:textId="545F1004" w:rsidR="008B0B8B" w:rsidRPr="006A0AA0" w:rsidRDefault="008B0B8B" w:rsidP="0073475F">
            <w:pPr>
              <w:spacing w:after="0" w:line="240" w:lineRule="auto"/>
              <w:jc w:val="both"/>
              <w:rPr>
                <w:rFonts w:eastAsia="Calibri" w:cstheme="minorHAnsi"/>
                <w:bCs/>
                <w:sz w:val="18"/>
                <w:szCs w:val="18"/>
                <w:lang w:val="sr-Latn-ME"/>
              </w:rPr>
            </w:pPr>
          </w:p>
          <w:p w14:paraId="5DF652A7" w14:textId="4DCDAB68" w:rsidR="008B0B8B" w:rsidRPr="006A0AA0" w:rsidRDefault="008B0B8B" w:rsidP="0073475F">
            <w:pPr>
              <w:spacing w:after="0" w:line="240" w:lineRule="auto"/>
              <w:jc w:val="both"/>
              <w:rPr>
                <w:rFonts w:eastAsia="Calibri" w:cstheme="minorHAnsi"/>
                <w:bCs/>
                <w:sz w:val="18"/>
                <w:szCs w:val="18"/>
                <w:lang w:val="sr-Latn-ME"/>
              </w:rPr>
            </w:pPr>
          </w:p>
          <w:p w14:paraId="66358D58" w14:textId="2F7C5DA2" w:rsidR="008B0B8B" w:rsidRPr="006A0AA0" w:rsidRDefault="008B0B8B" w:rsidP="0073475F">
            <w:pPr>
              <w:spacing w:after="0" w:line="240" w:lineRule="auto"/>
              <w:jc w:val="both"/>
              <w:rPr>
                <w:rFonts w:eastAsia="Calibri" w:cstheme="minorHAnsi"/>
                <w:bCs/>
                <w:sz w:val="18"/>
                <w:szCs w:val="18"/>
                <w:lang w:val="sr-Latn-ME"/>
              </w:rPr>
            </w:pPr>
          </w:p>
          <w:p w14:paraId="5120E292" w14:textId="75A0E941" w:rsidR="008B0B8B" w:rsidRPr="006A0AA0" w:rsidRDefault="008B0B8B" w:rsidP="0073475F">
            <w:pPr>
              <w:spacing w:after="0" w:line="240" w:lineRule="auto"/>
              <w:jc w:val="both"/>
              <w:rPr>
                <w:rFonts w:eastAsia="Calibri" w:cstheme="minorHAnsi"/>
                <w:bCs/>
                <w:sz w:val="18"/>
                <w:szCs w:val="18"/>
                <w:lang w:val="sr-Latn-ME"/>
              </w:rPr>
            </w:pPr>
          </w:p>
          <w:p w14:paraId="39216A3C" w14:textId="51F550F2" w:rsidR="008B0B8B" w:rsidRPr="006A0AA0" w:rsidRDefault="008B0B8B" w:rsidP="0073475F">
            <w:pPr>
              <w:spacing w:after="0" w:line="240" w:lineRule="auto"/>
              <w:jc w:val="both"/>
              <w:rPr>
                <w:rFonts w:eastAsia="Calibri" w:cstheme="minorHAnsi"/>
                <w:bCs/>
                <w:sz w:val="18"/>
                <w:szCs w:val="18"/>
                <w:lang w:val="sr-Latn-ME"/>
              </w:rPr>
            </w:pPr>
          </w:p>
          <w:p w14:paraId="4B2F22E3" w14:textId="6A5A4989" w:rsidR="008B0B8B" w:rsidRPr="006A0AA0" w:rsidRDefault="008B0B8B" w:rsidP="0073475F">
            <w:pPr>
              <w:spacing w:after="0" w:line="240" w:lineRule="auto"/>
              <w:jc w:val="both"/>
              <w:rPr>
                <w:rFonts w:eastAsia="Calibri" w:cstheme="minorHAnsi"/>
                <w:bCs/>
                <w:sz w:val="18"/>
                <w:szCs w:val="18"/>
                <w:lang w:val="sr-Latn-ME"/>
              </w:rPr>
            </w:pPr>
          </w:p>
          <w:p w14:paraId="24C3FC44" w14:textId="0DB17AF9" w:rsidR="008B0B8B" w:rsidRPr="006A0AA0" w:rsidRDefault="008B0B8B" w:rsidP="0073475F">
            <w:pPr>
              <w:spacing w:after="0" w:line="240" w:lineRule="auto"/>
              <w:jc w:val="both"/>
              <w:rPr>
                <w:rFonts w:eastAsia="Calibri" w:cstheme="minorHAnsi"/>
                <w:bCs/>
                <w:sz w:val="18"/>
                <w:szCs w:val="18"/>
                <w:lang w:val="sr-Latn-ME"/>
              </w:rPr>
            </w:pPr>
          </w:p>
          <w:p w14:paraId="6CC753C2" w14:textId="35E5273F" w:rsidR="008B0B8B" w:rsidRPr="006A0AA0" w:rsidRDefault="008B0B8B" w:rsidP="0073475F">
            <w:pPr>
              <w:spacing w:after="0" w:line="240" w:lineRule="auto"/>
              <w:jc w:val="both"/>
              <w:rPr>
                <w:rFonts w:eastAsia="Calibri" w:cstheme="minorHAnsi"/>
                <w:bCs/>
                <w:sz w:val="18"/>
                <w:szCs w:val="18"/>
                <w:lang w:val="sr-Latn-ME"/>
              </w:rPr>
            </w:pPr>
          </w:p>
          <w:p w14:paraId="331F79C6" w14:textId="598F6B42" w:rsidR="008B0B8B" w:rsidRPr="006A0AA0" w:rsidRDefault="008B0B8B" w:rsidP="0073475F">
            <w:pPr>
              <w:spacing w:after="0" w:line="240" w:lineRule="auto"/>
              <w:jc w:val="both"/>
              <w:rPr>
                <w:rFonts w:eastAsia="Calibri" w:cstheme="minorHAnsi"/>
                <w:bCs/>
                <w:sz w:val="18"/>
                <w:szCs w:val="18"/>
                <w:lang w:val="sr-Latn-ME"/>
              </w:rPr>
            </w:pPr>
          </w:p>
          <w:p w14:paraId="6E12A402" w14:textId="5C2AC32E" w:rsidR="008B0B8B" w:rsidRPr="006A0AA0" w:rsidRDefault="008B0B8B" w:rsidP="0073475F">
            <w:pPr>
              <w:spacing w:after="0" w:line="240" w:lineRule="auto"/>
              <w:jc w:val="both"/>
              <w:rPr>
                <w:rFonts w:eastAsia="Calibri" w:cstheme="minorHAnsi"/>
                <w:bCs/>
                <w:sz w:val="18"/>
                <w:szCs w:val="18"/>
                <w:lang w:val="sr-Latn-ME"/>
              </w:rPr>
            </w:pPr>
          </w:p>
          <w:p w14:paraId="6F8EAF9F" w14:textId="4FF466E3" w:rsidR="008B0B8B" w:rsidRPr="006A0AA0" w:rsidRDefault="008B0B8B" w:rsidP="0073475F">
            <w:pPr>
              <w:spacing w:after="0" w:line="240" w:lineRule="auto"/>
              <w:jc w:val="both"/>
              <w:rPr>
                <w:rFonts w:eastAsia="Calibri" w:cstheme="minorHAnsi"/>
                <w:bCs/>
                <w:sz w:val="18"/>
                <w:szCs w:val="18"/>
                <w:lang w:val="sr-Latn-ME"/>
              </w:rPr>
            </w:pPr>
          </w:p>
          <w:p w14:paraId="6E1C03AE" w14:textId="43C615A9" w:rsidR="008B0B8B" w:rsidRPr="006A0AA0" w:rsidRDefault="008B0B8B" w:rsidP="0073475F">
            <w:pPr>
              <w:spacing w:after="0" w:line="240" w:lineRule="auto"/>
              <w:jc w:val="both"/>
              <w:rPr>
                <w:rFonts w:eastAsia="Calibri" w:cstheme="minorHAnsi"/>
                <w:bCs/>
                <w:sz w:val="18"/>
                <w:szCs w:val="18"/>
                <w:lang w:val="sr-Latn-ME"/>
              </w:rPr>
            </w:pPr>
          </w:p>
          <w:p w14:paraId="2139BA28" w14:textId="3EA74821" w:rsidR="008B0B8B" w:rsidRPr="006A0AA0" w:rsidRDefault="008B0B8B" w:rsidP="0073475F">
            <w:pPr>
              <w:spacing w:after="0" w:line="240" w:lineRule="auto"/>
              <w:jc w:val="both"/>
              <w:rPr>
                <w:rFonts w:eastAsia="Calibri" w:cstheme="minorHAnsi"/>
                <w:bCs/>
                <w:sz w:val="18"/>
                <w:szCs w:val="18"/>
                <w:lang w:val="sr-Latn-ME"/>
              </w:rPr>
            </w:pPr>
          </w:p>
          <w:p w14:paraId="3286EB49" w14:textId="7CFD2C6D" w:rsidR="008B0B8B" w:rsidRPr="006A0AA0" w:rsidRDefault="008B0B8B" w:rsidP="0073475F">
            <w:pPr>
              <w:spacing w:after="0" w:line="240" w:lineRule="auto"/>
              <w:jc w:val="both"/>
              <w:rPr>
                <w:rFonts w:eastAsia="Calibri" w:cstheme="minorHAnsi"/>
                <w:bCs/>
                <w:sz w:val="18"/>
                <w:szCs w:val="18"/>
                <w:lang w:val="sr-Latn-ME"/>
              </w:rPr>
            </w:pPr>
          </w:p>
          <w:p w14:paraId="179E5ACB" w14:textId="310DE7B4" w:rsidR="008B0B8B" w:rsidRPr="006A0AA0" w:rsidRDefault="008B0B8B" w:rsidP="0073475F">
            <w:pPr>
              <w:spacing w:after="0" w:line="240" w:lineRule="auto"/>
              <w:jc w:val="both"/>
              <w:rPr>
                <w:rFonts w:eastAsia="Calibri" w:cstheme="minorHAnsi"/>
                <w:bCs/>
                <w:sz w:val="18"/>
                <w:szCs w:val="18"/>
                <w:lang w:val="sr-Latn-ME"/>
              </w:rPr>
            </w:pPr>
          </w:p>
          <w:p w14:paraId="7D7EA294" w14:textId="7E2FFED3" w:rsidR="008B0B8B" w:rsidRPr="006A0AA0" w:rsidRDefault="008B0B8B" w:rsidP="0073475F">
            <w:pPr>
              <w:spacing w:after="0" w:line="240" w:lineRule="auto"/>
              <w:jc w:val="both"/>
              <w:rPr>
                <w:rFonts w:eastAsia="Calibri" w:cstheme="minorHAnsi"/>
                <w:bCs/>
                <w:sz w:val="18"/>
                <w:szCs w:val="18"/>
                <w:lang w:val="sr-Latn-ME"/>
              </w:rPr>
            </w:pPr>
          </w:p>
          <w:p w14:paraId="124FD69F" w14:textId="1BE94FE1" w:rsidR="008B0B8B" w:rsidRPr="006A0AA0" w:rsidRDefault="008B0B8B" w:rsidP="0073475F">
            <w:pPr>
              <w:spacing w:after="0" w:line="240" w:lineRule="auto"/>
              <w:jc w:val="both"/>
              <w:rPr>
                <w:rFonts w:eastAsia="Calibri" w:cstheme="minorHAnsi"/>
                <w:bCs/>
                <w:sz w:val="18"/>
                <w:szCs w:val="18"/>
                <w:lang w:val="sr-Latn-ME"/>
              </w:rPr>
            </w:pPr>
          </w:p>
          <w:p w14:paraId="60AA3477" w14:textId="7CABAF3D" w:rsidR="008B0B8B" w:rsidRPr="006A0AA0" w:rsidRDefault="008B0B8B" w:rsidP="0073475F">
            <w:pPr>
              <w:spacing w:after="0" w:line="240" w:lineRule="auto"/>
              <w:jc w:val="both"/>
              <w:rPr>
                <w:rFonts w:eastAsia="Calibri" w:cstheme="minorHAnsi"/>
                <w:bCs/>
                <w:sz w:val="18"/>
                <w:szCs w:val="18"/>
                <w:lang w:val="sr-Latn-ME"/>
              </w:rPr>
            </w:pPr>
          </w:p>
          <w:p w14:paraId="616EBA95" w14:textId="6FF8D70B" w:rsidR="008B0B8B" w:rsidRPr="006A0AA0" w:rsidRDefault="008B0B8B" w:rsidP="0073475F">
            <w:pPr>
              <w:spacing w:after="0" w:line="240" w:lineRule="auto"/>
              <w:jc w:val="both"/>
              <w:rPr>
                <w:rFonts w:eastAsia="Calibri" w:cstheme="minorHAnsi"/>
                <w:bCs/>
                <w:sz w:val="18"/>
                <w:szCs w:val="18"/>
                <w:lang w:val="sr-Latn-ME"/>
              </w:rPr>
            </w:pPr>
          </w:p>
          <w:p w14:paraId="385EB6EF" w14:textId="249CC512" w:rsidR="008B0B8B" w:rsidRPr="006A0AA0" w:rsidRDefault="008B0B8B" w:rsidP="0073475F">
            <w:pPr>
              <w:spacing w:after="0" w:line="240" w:lineRule="auto"/>
              <w:jc w:val="both"/>
              <w:rPr>
                <w:rFonts w:eastAsia="Calibri" w:cstheme="minorHAnsi"/>
                <w:bCs/>
                <w:sz w:val="18"/>
                <w:szCs w:val="18"/>
                <w:lang w:val="sr-Latn-ME"/>
              </w:rPr>
            </w:pPr>
          </w:p>
          <w:p w14:paraId="2D40F9A4" w14:textId="30B5C19A" w:rsidR="008B0B8B" w:rsidRPr="006A0AA0" w:rsidRDefault="008B0B8B" w:rsidP="0073475F">
            <w:pPr>
              <w:spacing w:after="0" w:line="240" w:lineRule="auto"/>
              <w:jc w:val="both"/>
              <w:rPr>
                <w:rFonts w:eastAsia="Calibri" w:cstheme="minorHAnsi"/>
                <w:bCs/>
                <w:sz w:val="18"/>
                <w:szCs w:val="18"/>
                <w:lang w:val="sr-Latn-ME"/>
              </w:rPr>
            </w:pPr>
          </w:p>
          <w:p w14:paraId="47D0ED30" w14:textId="352825C7" w:rsidR="008B0B8B" w:rsidRPr="006A0AA0" w:rsidRDefault="008B0B8B" w:rsidP="0073475F">
            <w:pPr>
              <w:spacing w:after="0" w:line="240" w:lineRule="auto"/>
              <w:jc w:val="both"/>
              <w:rPr>
                <w:rFonts w:eastAsia="Calibri" w:cstheme="minorHAnsi"/>
                <w:bCs/>
                <w:sz w:val="18"/>
                <w:szCs w:val="18"/>
                <w:lang w:val="sr-Latn-ME"/>
              </w:rPr>
            </w:pPr>
          </w:p>
          <w:p w14:paraId="603E06E0" w14:textId="469AB96F" w:rsidR="008B0B8B" w:rsidRPr="006A0AA0" w:rsidRDefault="008B0B8B" w:rsidP="0073475F">
            <w:pPr>
              <w:spacing w:after="0" w:line="240" w:lineRule="auto"/>
              <w:jc w:val="both"/>
              <w:rPr>
                <w:rFonts w:eastAsia="Calibri" w:cstheme="minorHAnsi"/>
                <w:bCs/>
                <w:sz w:val="18"/>
                <w:szCs w:val="18"/>
                <w:lang w:val="sr-Latn-ME"/>
              </w:rPr>
            </w:pPr>
          </w:p>
          <w:p w14:paraId="38C8AD0B" w14:textId="05A3510C" w:rsidR="008B0B8B" w:rsidRPr="006A0AA0" w:rsidRDefault="008B0B8B" w:rsidP="0073475F">
            <w:pPr>
              <w:spacing w:after="0" w:line="240" w:lineRule="auto"/>
              <w:jc w:val="both"/>
              <w:rPr>
                <w:rFonts w:eastAsia="Calibri" w:cstheme="minorHAnsi"/>
                <w:bCs/>
                <w:sz w:val="18"/>
                <w:szCs w:val="18"/>
                <w:lang w:val="sr-Latn-ME"/>
              </w:rPr>
            </w:pPr>
          </w:p>
          <w:p w14:paraId="6568E8DD" w14:textId="04BA4646" w:rsidR="008B0B8B" w:rsidRPr="006A0AA0" w:rsidRDefault="008B0B8B" w:rsidP="0073475F">
            <w:pPr>
              <w:spacing w:after="0" w:line="240" w:lineRule="auto"/>
              <w:jc w:val="both"/>
              <w:rPr>
                <w:rFonts w:eastAsia="Calibri" w:cstheme="minorHAnsi"/>
                <w:bCs/>
                <w:sz w:val="18"/>
                <w:szCs w:val="18"/>
                <w:lang w:val="sr-Latn-ME"/>
              </w:rPr>
            </w:pPr>
          </w:p>
          <w:p w14:paraId="792692B0" w14:textId="57D67108" w:rsidR="008B0B8B" w:rsidRPr="006A0AA0" w:rsidRDefault="008B0B8B" w:rsidP="0073475F">
            <w:pPr>
              <w:spacing w:after="0" w:line="240" w:lineRule="auto"/>
              <w:jc w:val="both"/>
              <w:rPr>
                <w:rFonts w:eastAsia="Calibri" w:cstheme="minorHAnsi"/>
                <w:bCs/>
                <w:sz w:val="18"/>
                <w:szCs w:val="18"/>
                <w:lang w:val="sr-Latn-ME"/>
              </w:rPr>
            </w:pPr>
          </w:p>
          <w:p w14:paraId="58BB2CED" w14:textId="1FB764F4" w:rsidR="008B0B8B" w:rsidRPr="006A0AA0" w:rsidRDefault="008B0B8B" w:rsidP="0073475F">
            <w:pPr>
              <w:spacing w:after="0" w:line="240" w:lineRule="auto"/>
              <w:jc w:val="both"/>
              <w:rPr>
                <w:rFonts w:eastAsia="Calibri" w:cstheme="minorHAnsi"/>
                <w:bCs/>
                <w:sz w:val="18"/>
                <w:szCs w:val="18"/>
                <w:lang w:val="sr-Latn-ME"/>
              </w:rPr>
            </w:pPr>
          </w:p>
          <w:p w14:paraId="59A8AAD9" w14:textId="36AF283D" w:rsidR="008B0B8B" w:rsidRPr="006A0AA0" w:rsidRDefault="008B0B8B" w:rsidP="0073475F">
            <w:pPr>
              <w:spacing w:after="0" w:line="240" w:lineRule="auto"/>
              <w:jc w:val="both"/>
              <w:rPr>
                <w:rFonts w:eastAsia="Calibri" w:cstheme="minorHAnsi"/>
                <w:bCs/>
                <w:sz w:val="18"/>
                <w:szCs w:val="18"/>
                <w:lang w:val="sr-Latn-ME"/>
              </w:rPr>
            </w:pPr>
          </w:p>
          <w:p w14:paraId="78A78B17" w14:textId="4E8FF6E1" w:rsidR="008B0B8B" w:rsidRPr="006A0AA0" w:rsidRDefault="008B0B8B" w:rsidP="0073475F">
            <w:pPr>
              <w:spacing w:after="0" w:line="240" w:lineRule="auto"/>
              <w:jc w:val="both"/>
              <w:rPr>
                <w:rFonts w:eastAsia="Calibri" w:cstheme="minorHAnsi"/>
                <w:bCs/>
                <w:sz w:val="18"/>
                <w:szCs w:val="18"/>
                <w:lang w:val="sr-Latn-ME"/>
              </w:rPr>
            </w:pPr>
          </w:p>
          <w:p w14:paraId="03FEE398" w14:textId="646DE721" w:rsidR="008B0B8B" w:rsidRPr="006A0AA0" w:rsidRDefault="008B0B8B" w:rsidP="0073475F">
            <w:pPr>
              <w:spacing w:after="0" w:line="240" w:lineRule="auto"/>
              <w:jc w:val="both"/>
              <w:rPr>
                <w:rFonts w:eastAsia="Calibri" w:cstheme="minorHAnsi"/>
                <w:bCs/>
                <w:sz w:val="18"/>
                <w:szCs w:val="18"/>
                <w:lang w:val="sr-Latn-ME"/>
              </w:rPr>
            </w:pPr>
          </w:p>
          <w:p w14:paraId="6748BD92" w14:textId="6C9D690C" w:rsidR="008B0B8B" w:rsidRPr="006A0AA0" w:rsidRDefault="008B0B8B" w:rsidP="0073475F">
            <w:pPr>
              <w:spacing w:after="0" w:line="240" w:lineRule="auto"/>
              <w:jc w:val="both"/>
              <w:rPr>
                <w:rFonts w:eastAsia="Calibri" w:cstheme="minorHAnsi"/>
                <w:bCs/>
                <w:sz w:val="18"/>
                <w:szCs w:val="18"/>
                <w:lang w:val="sr-Latn-ME"/>
              </w:rPr>
            </w:pPr>
          </w:p>
          <w:p w14:paraId="6DD3D77C" w14:textId="72FEA010" w:rsidR="008B0B8B" w:rsidRPr="006A0AA0" w:rsidRDefault="008B0B8B" w:rsidP="0073475F">
            <w:pPr>
              <w:spacing w:after="0" w:line="240" w:lineRule="auto"/>
              <w:jc w:val="both"/>
              <w:rPr>
                <w:rFonts w:eastAsia="Calibri" w:cstheme="minorHAnsi"/>
                <w:bCs/>
                <w:sz w:val="18"/>
                <w:szCs w:val="18"/>
                <w:lang w:val="sr-Latn-ME"/>
              </w:rPr>
            </w:pPr>
          </w:p>
          <w:p w14:paraId="2D4F74EF" w14:textId="5C45B6AF" w:rsidR="008B0B8B" w:rsidRPr="006A0AA0" w:rsidRDefault="008B0B8B" w:rsidP="0073475F">
            <w:pPr>
              <w:spacing w:after="0" w:line="240" w:lineRule="auto"/>
              <w:jc w:val="both"/>
              <w:rPr>
                <w:rFonts w:eastAsia="Calibri" w:cstheme="minorHAnsi"/>
                <w:bCs/>
                <w:sz w:val="18"/>
                <w:szCs w:val="18"/>
                <w:lang w:val="sr-Latn-ME"/>
              </w:rPr>
            </w:pPr>
          </w:p>
          <w:p w14:paraId="797E4AD0" w14:textId="7D08F556" w:rsidR="008B0B8B" w:rsidRPr="006A0AA0" w:rsidRDefault="008B0B8B" w:rsidP="0073475F">
            <w:pPr>
              <w:spacing w:after="0" w:line="240" w:lineRule="auto"/>
              <w:jc w:val="both"/>
              <w:rPr>
                <w:rFonts w:eastAsia="Calibri" w:cstheme="minorHAnsi"/>
                <w:bCs/>
                <w:sz w:val="18"/>
                <w:szCs w:val="18"/>
                <w:lang w:val="sr-Latn-ME"/>
              </w:rPr>
            </w:pPr>
          </w:p>
          <w:p w14:paraId="5BB8D41C" w14:textId="5CAE175A" w:rsidR="008B0B8B" w:rsidRPr="006A0AA0" w:rsidRDefault="008B0B8B" w:rsidP="0073475F">
            <w:pPr>
              <w:spacing w:after="0" w:line="240" w:lineRule="auto"/>
              <w:jc w:val="both"/>
              <w:rPr>
                <w:rFonts w:eastAsia="Calibri" w:cstheme="minorHAnsi"/>
                <w:bCs/>
                <w:sz w:val="18"/>
                <w:szCs w:val="18"/>
                <w:lang w:val="sr-Latn-ME"/>
              </w:rPr>
            </w:pPr>
          </w:p>
          <w:p w14:paraId="1DC2C817" w14:textId="5482DF83" w:rsidR="008B0B8B" w:rsidRPr="006A0AA0" w:rsidRDefault="008B0B8B" w:rsidP="0073475F">
            <w:pPr>
              <w:spacing w:after="0" w:line="240" w:lineRule="auto"/>
              <w:jc w:val="both"/>
              <w:rPr>
                <w:rFonts w:eastAsia="Calibri" w:cstheme="minorHAnsi"/>
                <w:bCs/>
                <w:sz w:val="18"/>
                <w:szCs w:val="18"/>
                <w:lang w:val="sr-Latn-ME"/>
              </w:rPr>
            </w:pPr>
          </w:p>
          <w:p w14:paraId="3BC59788" w14:textId="2653084F" w:rsidR="008B0B8B" w:rsidRPr="006A0AA0" w:rsidRDefault="008B0B8B" w:rsidP="0073475F">
            <w:pPr>
              <w:spacing w:after="0" w:line="240" w:lineRule="auto"/>
              <w:jc w:val="both"/>
              <w:rPr>
                <w:rFonts w:eastAsia="Calibri" w:cstheme="minorHAnsi"/>
                <w:bCs/>
                <w:sz w:val="18"/>
                <w:szCs w:val="18"/>
                <w:lang w:val="sr-Latn-ME"/>
              </w:rPr>
            </w:pPr>
          </w:p>
          <w:p w14:paraId="5A72989D" w14:textId="795597AC" w:rsidR="008B0B8B" w:rsidRPr="006A0AA0" w:rsidRDefault="008B0B8B" w:rsidP="0073475F">
            <w:pPr>
              <w:spacing w:after="0" w:line="240" w:lineRule="auto"/>
              <w:jc w:val="both"/>
              <w:rPr>
                <w:rFonts w:eastAsia="Calibri" w:cstheme="minorHAnsi"/>
                <w:bCs/>
                <w:sz w:val="18"/>
                <w:szCs w:val="18"/>
                <w:lang w:val="sr-Latn-ME"/>
              </w:rPr>
            </w:pPr>
          </w:p>
          <w:p w14:paraId="63A89D1D" w14:textId="56A056A6" w:rsidR="008B0B8B" w:rsidRPr="006A0AA0" w:rsidRDefault="008B0B8B" w:rsidP="0073475F">
            <w:pPr>
              <w:spacing w:after="0" w:line="240" w:lineRule="auto"/>
              <w:jc w:val="both"/>
              <w:rPr>
                <w:rFonts w:eastAsia="Calibri" w:cstheme="minorHAnsi"/>
                <w:bCs/>
                <w:sz w:val="18"/>
                <w:szCs w:val="18"/>
                <w:lang w:val="sr-Latn-ME"/>
              </w:rPr>
            </w:pPr>
          </w:p>
          <w:p w14:paraId="6028F478" w14:textId="1E379B74" w:rsidR="008B0B8B" w:rsidRPr="006A0AA0" w:rsidRDefault="008B0B8B" w:rsidP="0073475F">
            <w:pPr>
              <w:spacing w:after="0" w:line="240" w:lineRule="auto"/>
              <w:jc w:val="both"/>
              <w:rPr>
                <w:rFonts w:eastAsia="Calibri" w:cstheme="minorHAnsi"/>
                <w:bCs/>
                <w:sz w:val="18"/>
                <w:szCs w:val="18"/>
                <w:lang w:val="sr-Latn-ME"/>
              </w:rPr>
            </w:pPr>
          </w:p>
          <w:p w14:paraId="56536E48" w14:textId="59BAA263" w:rsidR="008B0B8B" w:rsidRPr="006A0AA0" w:rsidRDefault="008B0B8B" w:rsidP="0073475F">
            <w:pPr>
              <w:spacing w:after="0" w:line="240" w:lineRule="auto"/>
              <w:jc w:val="both"/>
              <w:rPr>
                <w:rFonts w:eastAsia="Calibri" w:cstheme="minorHAnsi"/>
                <w:bCs/>
                <w:sz w:val="18"/>
                <w:szCs w:val="18"/>
                <w:lang w:val="sr-Latn-ME"/>
              </w:rPr>
            </w:pPr>
          </w:p>
          <w:p w14:paraId="67F48ED2" w14:textId="2C180CD8" w:rsidR="008B0B8B" w:rsidRPr="006A0AA0" w:rsidRDefault="008B0B8B" w:rsidP="0073475F">
            <w:pPr>
              <w:spacing w:after="0" w:line="240" w:lineRule="auto"/>
              <w:jc w:val="both"/>
              <w:rPr>
                <w:rFonts w:eastAsia="Calibri" w:cstheme="minorHAnsi"/>
                <w:bCs/>
                <w:sz w:val="18"/>
                <w:szCs w:val="18"/>
                <w:lang w:val="sr-Latn-ME"/>
              </w:rPr>
            </w:pPr>
          </w:p>
          <w:p w14:paraId="31B18C4B" w14:textId="035FDA37" w:rsidR="008B0B8B" w:rsidRPr="006A0AA0" w:rsidRDefault="008B0B8B" w:rsidP="0073475F">
            <w:pPr>
              <w:spacing w:after="0" w:line="240" w:lineRule="auto"/>
              <w:jc w:val="both"/>
              <w:rPr>
                <w:rFonts w:eastAsia="Calibri" w:cstheme="minorHAnsi"/>
                <w:bCs/>
                <w:sz w:val="18"/>
                <w:szCs w:val="18"/>
                <w:lang w:val="sr-Latn-ME"/>
              </w:rPr>
            </w:pPr>
          </w:p>
          <w:p w14:paraId="0F430F9A" w14:textId="1ABA5373" w:rsidR="008B0B8B" w:rsidRPr="006A0AA0" w:rsidRDefault="008B0B8B" w:rsidP="0073475F">
            <w:pPr>
              <w:spacing w:after="0" w:line="240" w:lineRule="auto"/>
              <w:jc w:val="both"/>
              <w:rPr>
                <w:rFonts w:eastAsia="Calibri" w:cstheme="minorHAnsi"/>
                <w:bCs/>
                <w:sz w:val="18"/>
                <w:szCs w:val="18"/>
                <w:lang w:val="sr-Latn-ME"/>
              </w:rPr>
            </w:pPr>
          </w:p>
          <w:p w14:paraId="792027B5" w14:textId="61A04F27" w:rsidR="008B0B8B" w:rsidRPr="006A0AA0" w:rsidRDefault="008B0B8B" w:rsidP="0073475F">
            <w:pPr>
              <w:spacing w:after="0" w:line="240" w:lineRule="auto"/>
              <w:jc w:val="both"/>
              <w:rPr>
                <w:rFonts w:eastAsia="Calibri" w:cstheme="minorHAnsi"/>
                <w:bCs/>
                <w:sz w:val="18"/>
                <w:szCs w:val="18"/>
                <w:lang w:val="sr-Latn-ME"/>
              </w:rPr>
            </w:pPr>
          </w:p>
          <w:p w14:paraId="5E096382" w14:textId="293B51FD" w:rsidR="008B0B8B" w:rsidRPr="006A0AA0" w:rsidRDefault="008B0B8B" w:rsidP="0073475F">
            <w:pPr>
              <w:spacing w:after="0" w:line="240" w:lineRule="auto"/>
              <w:jc w:val="both"/>
              <w:rPr>
                <w:rFonts w:eastAsia="Calibri" w:cstheme="minorHAnsi"/>
                <w:bCs/>
                <w:sz w:val="18"/>
                <w:szCs w:val="18"/>
                <w:lang w:val="sr-Latn-ME"/>
              </w:rPr>
            </w:pPr>
          </w:p>
          <w:p w14:paraId="63C50FA1" w14:textId="19F58096" w:rsidR="008B0B8B" w:rsidRPr="006A0AA0" w:rsidRDefault="008B0B8B" w:rsidP="0073475F">
            <w:pPr>
              <w:spacing w:after="0" w:line="240" w:lineRule="auto"/>
              <w:jc w:val="both"/>
              <w:rPr>
                <w:rFonts w:eastAsia="Calibri" w:cstheme="minorHAnsi"/>
                <w:bCs/>
                <w:sz w:val="18"/>
                <w:szCs w:val="18"/>
                <w:lang w:val="sr-Latn-ME"/>
              </w:rPr>
            </w:pPr>
          </w:p>
          <w:p w14:paraId="7A52BFF3" w14:textId="539AB5BA" w:rsidR="008B0B8B" w:rsidRPr="006A0AA0" w:rsidRDefault="008B0B8B" w:rsidP="0073475F">
            <w:pPr>
              <w:spacing w:after="0" w:line="240" w:lineRule="auto"/>
              <w:jc w:val="both"/>
              <w:rPr>
                <w:rFonts w:eastAsia="Calibri" w:cstheme="minorHAnsi"/>
                <w:bCs/>
                <w:sz w:val="18"/>
                <w:szCs w:val="18"/>
                <w:lang w:val="sr-Latn-ME"/>
              </w:rPr>
            </w:pPr>
          </w:p>
          <w:p w14:paraId="713A8280" w14:textId="6CAD51D9" w:rsidR="008B0B8B" w:rsidRPr="006A0AA0" w:rsidRDefault="008B0B8B" w:rsidP="0073475F">
            <w:pPr>
              <w:spacing w:after="0" w:line="240" w:lineRule="auto"/>
              <w:jc w:val="both"/>
              <w:rPr>
                <w:rFonts w:eastAsia="Calibri" w:cstheme="minorHAnsi"/>
                <w:bCs/>
                <w:sz w:val="18"/>
                <w:szCs w:val="18"/>
                <w:lang w:val="sr-Latn-ME"/>
              </w:rPr>
            </w:pPr>
          </w:p>
          <w:p w14:paraId="5029DAA8" w14:textId="70B63D5D" w:rsidR="008B0B8B" w:rsidRPr="006A0AA0" w:rsidRDefault="008B0B8B" w:rsidP="0073475F">
            <w:pPr>
              <w:spacing w:after="0" w:line="240" w:lineRule="auto"/>
              <w:jc w:val="both"/>
              <w:rPr>
                <w:rFonts w:eastAsia="Calibri" w:cstheme="minorHAnsi"/>
                <w:bCs/>
                <w:sz w:val="18"/>
                <w:szCs w:val="18"/>
                <w:lang w:val="sr-Latn-ME"/>
              </w:rPr>
            </w:pPr>
          </w:p>
          <w:p w14:paraId="1A5D0CED" w14:textId="7EC5A88D" w:rsidR="008B0B8B" w:rsidRPr="006A0AA0" w:rsidRDefault="008B0B8B" w:rsidP="0073475F">
            <w:pPr>
              <w:spacing w:after="0" w:line="240" w:lineRule="auto"/>
              <w:jc w:val="both"/>
              <w:rPr>
                <w:rFonts w:eastAsia="Calibri" w:cstheme="minorHAnsi"/>
                <w:bCs/>
                <w:sz w:val="18"/>
                <w:szCs w:val="18"/>
                <w:lang w:val="sr-Latn-ME"/>
              </w:rPr>
            </w:pPr>
          </w:p>
          <w:p w14:paraId="7FE01BDC" w14:textId="5399C3D4" w:rsidR="008B0B8B" w:rsidRPr="006A0AA0" w:rsidRDefault="008B0B8B" w:rsidP="0073475F">
            <w:pPr>
              <w:spacing w:after="0" w:line="240" w:lineRule="auto"/>
              <w:jc w:val="both"/>
              <w:rPr>
                <w:rFonts w:eastAsia="Calibri" w:cstheme="minorHAnsi"/>
                <w:bCs/>
                <w:sz w:val="18"/>
                <w:szCs w:val="18"/>
                <w:lang w:val="sr-Latn-ME"/>
              </w:rPr>
            </w:pPr>
          </w:p>
          <w:p w14:paraId="4CFA6E10" w14:textId="3E5D31AE" w:rsidR="008B0B8B" w:rsidRPr="006A0AA0" w:rsidRDefault="008B0B8B" w:rsidP="0073475F">
            <w:pPr>
              <w:spacing w:after="0" w:line="240" w:lineRule="auto"/>
              <w:jc w:val="both"/>
              <w:rPr>
                <w:rFonts w:eastAsia="Calibri" w:cstheme="minorHAnsi"/>
                <w:bCs/>
                <w:sz w:val="18"/>
                <w:szCs w:val="18"/>
                <w:lang w:val="sr-Latn-ME"/>
              </w:rPr>
            </w:pPr>
          </w:p>
          <w:p w14:paraId="1847C032" w14:textId="13A50BCB" w:rsidR="008B0B8B" w:rsidRPr="006A0AA0" w:rsidRDefault="008B0B8B" w:rsidP="0073475F">
            <w:pPr>
              <w:spacing w:after="0" w:line="240" w:lineRule="auto"/>
              <w:jc w:val="both"/>
              <w:rPr>
                <w:rFonts w:eastAsia="Calibri" w:cstheme="minorHAnsi"/>
                <w:bCs/>
                <w:sz w:val="18"/>
                <w:szCs w:val="18"/>
                <w:lang w:val="sr-Latn-ME"/>
              </w:rPr>
            </w:pPr>
          </w:p>
          <w:p w14:paraId="3DC2251E" w14:textId="5C16B67B" w:rsidR="008B0B8B" w:rsidRPr="006A0AA0" w:rsidRDefault="008B0B8B" w:rsidP="0073475F">
            <w:pPr>
              <w:spacing w:after="0" w:line="240" w:lineRule="auto"/>
              <w:jc w:val="both"/>
              <w:rPr>
                <w:rFonts w:eastAsia="Calibri" w:cstheme="minorHAnsi"/>
                <w:bCs/>
                <w:sz w:val="18"/>
                <w:szCs w:val="18"/>
                <w:lang w:val="sr-Latn-ME"/>
              </w:rPr>
            </w:pPr>
          </w:p>
          <w:p w14:paraId="6E636A91" w14:textId="76FC2D5D" w:rsidR="008B0B8B" w:rsidRPr="006A0AA0" w:rsidRDefault="008B0B8B" w:rsidP="0073475F">
            <w:pPr>
              <w:spacing w:after="0" w:line="240" w:lineRule="auto"/>
              <w:jc w:val="both"/>
              <w:rPr>
                <w:rFonts w:eastAsia="Calibri" w:cstheme="minorHAnsi"/>
                <w:bCs/>
                <w:sz w:val="18"/>
                <w:szCs w:val="18"/>
                <w:lang w:val="sr-Latn-ME"/>
              </w:rPr>
            </w:pPr>
          </w:p>
          <w:p w14:paraId="4365502E" w14:textId="20C1D73E" w:rsidR="008B0B8B" w:rsidRPr="006A0AA0" w:rsidRDefault="008B0B8B" w:rsidP="0073475F">
            <w:pPr>
              <w:spacing w:after="0" w:line="240" w:lineRule="auto"/>
              <w:jc w:val="both"/>
              <w:rPr>
                <w:rFonts w:eastAsia="Calibri" w:cstheme="minorHAnsi"/>
                <w:bCs/>
                <w:sz w:val="18"/>
                <w:szCs w:val="18"/>
                <w:lang w:val="sr-Latn-ME"/>
              </w:rPr>
            </w:pPr>
          </w:p>
          <w:p w14:paraId="476B39E4" w14:textId="7798CDE5" w:rsidR="008B0B8B" w:rsidRPr="006A0AA0" w:rsidRDefault="008B0B8B" w:rsidP="0073475F">
            <w:pPr>
              <w:spacing w:after="0" w:line="240" w:lineRule="auto"/>
              <w:jc w:val="both"/>
              <w:rPr>
                <w:rFonts w:eastAsia="Calibri" w:cstheme="minorHAnsi"/>
                <w:bCs/>
                <w:sz w:val="18"/>
                <w:szCs w:val="18"/>
                <w:lang w:val="sr-Latn-ME"/>
              </w:rPr>
            </w:pPr>
          </w:p>
          <w:p w14:paraId="3C1FC3E0" w14:textId="29AA419E" w:rsidR="008B0B8B" w:rsidRPr="006A0AA0" w:rsidRDefault="008B0B8B" w:rsidP="0073475F">
            <w:pPr>
              <w:spacing w:after="0" w:line="240" w:lineRule="auto"/>
              <w:jc w:val="both"/>
              <w:rPr>
                <w:rFonts w:eastAsia="Calibri" w:cstheme="minorHAnsi"/>
                <w:bCs/>
                <w:sz w:val="18"/>
                <w:szCs w:val="18"/>
                <w:lang w:val="sr-Latn-ME"/>
              </w:rPr>
            </w:pPr>
          </w:p>
          <w:p w14:paraId="730A22A9" w14:textId="77777777" w:rsidR="008B0B8B" w:rsidRPr="006A0AA0" w:rsidRDefault="008B0B8B" w:rsidP="006B3D22">
            <w:pPr>
              <w:rPr>
                <w:rFonts w:eastAsia="Calibri" w:cstheme="minorHAnsi"/>
                <w:sz w:val="18"/>
                <w:szCs w:val="18"/>
                <w:lang w:val="sr-Latn-ME"/>
              </w:rPr>
            </w:pPr>
          </w:p>
        </w:tc>
        <w:tc>
          <w:tcPr>
            <w:tcW w:w="1118" w:type="dxa"/>
            <w:gridSpan w:val="2"/>
            <w:tcBorders>
              <w:top w:val="single" w:sz="4" w:space="0" w:color="auto"/>
              <w:bottom w:val="dashSmallGap" w:sz="4" w:space="0" w:color="auto"/>
            </w:tcBorders>
          </w:tcPr>
          <w:p w14:paraId="0B08D004" w14:textId="6D1F7BF4" w:rsidR="008B0B8B" w:rsidRPr="006A0AA0" w:rsidRDefault="008B0B8B" w:rsidP="0073475F">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lastRenderedPageBreak/>
              <w:t>I</w:t>
            </w:r>
            <w:r w:rsidR="0072525B" w:rsidRPr="006A0AA0">
              <w:rPr>
                <w:rFonts w:eastAsia="Calibri" w:cstheme="minorHAnsi"/>
                <w:bCs/>
                <w:sz w:val="18"/>
                <w:szCs w:val="18"/>
                <w:lang w:val="sr-Latn-ME"/>
              </w:rPr>
              <w:t>V</w:t>
            </w:r>
            <w:r w:rsidRPr="006A0AA0">
              <w:rPr>
                <w:rFonts w:eastAsia="Calibri" w:cstheme="minorHAnsi"/>
                <w:bCs/>
                <w:sz w:val="18"/>
                <w:szCs w:val="18"/>
                <w:lang w:val="sr-Latn-ME"/>
              </w:rPr>
              <w:t>Q 202</w:t>
            </w:r>
            <w:r w:rsidR="0072525B" w:rsidRPr="006A0AA0">
              <w:rPr>
                <w:rFonts w:eastAsia="Calibri" w:cstheme="minorHAnsi"/>
                <w:bCs/>
                <w:sz w:val="18"/>
                <w:szCs w:val="18"/>
                <w:lang w:val="sr-Latn-ME"/>
              </w:rPr>
              <w:t>5</w:t>
            </w:r>
          </w:p>
          <w:p w14:paraId="41BA5FCD" w14:textId="7CC3528C" w:rsidR="008B0B8B" w:rsidRPr="006A0AA0" w:rsidRDefault="008B0B8B" w:rsidP="0073475F">
            <w:pPr>
              <w:spacing w:after="0" w:line="240" w:lineRule="auto"/>
              <w:jc w:val="both"/>
              <w:rPr>
                <w:rFonts w:eastAsia="Calibri" w:cstheme="minorHAnsi"/>
                <w:bCs/>
                <w:color w:val="FF0000"/>
                <w:sz w:val="18"/>
                <w:szCs w:val="18"/>
                <w:lang w:val="sr-Latn-ME"/>
              </w:rPr>
            </w:pPr>
          </w:p>
          <w:p w14:paraId="6C42BE3E" w14:textId="57893440" w:rsidR="008B0B8B" w:rsidRPr="006A0AA0" w:rsidRDefault="008B0B8B" w:rsidP="0073475F">
            <w:pPr>
              <w:spacing w:after="0" w:line="240" w:lineRule="auto"/>
              <w:jc w:val="both"/>
              <w:rPr>
                <w:rFonts w:eastAsia="Calibri" w:cstheme="minorHAnsi"/>
                <w:bCs/>
                <w:color w:val="FF0000"/>
                <w:sz w:val="18"/>
                <w:szCs w:val="18"/>
                <w:lang w:val="sr-Latn-ME"/>
              </w:rPr>
            </w:pPr>
          </w:p>
          <w:p w14:paraId="45A67276" w14:textId="1D81F256" w:rsidR="008B0B8B" w:rsidRPr="006A0AA0" w:rsidRDefault="008B0B8B" w:rsidP="0073475F">
            <w:pPr>
              <w:spacing w:after="0" w:line="240" w:lineRule="auto"/>
              <w:jc w:val="both"/>
              <w:rPr>
                <w:rFonts w:eastAsia="Calibri" w:cstheme="minorHAnsi"/>
                <w:bCs/>
                <w:color w:val="FF0000"/>
                <w:sz w:val="18"/>
                <w:szCs w:val="18"/>
                <w:lang w:val="sr-Latn-ME"/>
              </w:rPr>
            </w:pPr>
          </w:p>
          <w:p w14:paraId="1D3A7C13" w14:textId="67B6AC88" w:rsidR="008B0B8B" w:rsidRPr="006A0AA0" w:rsidRDefault="008B0B8B" w:rsidP="0073475F">
            <w:pPr>
              <w:spacing w:after="0" w:line="240" w:lineRule="auto"/>
              <w:jc w:val="both"/>
              <w:rPr>
                <w:rFonts w:eastAsia="Calibri" w:cstheme="minorHAnsi"/>
                <w:bCs/>
                <w:color w:val="FF0000"/>
                <w:sz w:val="18"/>
                <w:szCs w:val="18"/>
                <w:lang w:val="sr-Latn-ME"/>
              </w:rPr>
            </w:pPr>
          </w:p>
          <w:p w14:paraId="6605D01F" w14:textId="080E12A0" w:rsidR="008B0B8B" w:rsidRPr="006A0AA0" w:rsidRDefault="008B0B8B" w:rsidP="0073475F">
            <w:pPr>
              <w:spacing w:after="0" w:line="240" w:lineRule="auto"/>
              <w:jc w:val="both"/>
              <w:rPr>
                <w:rFonts w:eastAsia="Calibri" w:cstheme="minorHAnsi"/>
                <w:bCs/>
                <w:color w:val="FF0000"/>
                <w:sz w:val="18"/>
                <w:szCs w:val="18"/>
                <w:lang w:val="sr-Latn-ME"/>
              </w:rPr>
            </w:pPr>
          </w:p>
          <w:p w14:paraId="1EED440B" w14:textId="0F580B27" w:rsidR="008B0B8B" w:rsidRPr="006A0AA0" w:rsidRDefault="008B0B8B" w:rsidP="0073475F">
            <w:pPr>
              <w:spacing w:after="0" w:line="240" w:lineRule="auto"/>
              <w:jc w:val="both"/>
              <w:rPr>
                <w:rFonts w:eastAsia="Calibri" w:cstheme="minorHAnsi"/>
                <w:bCs/>
                <w:color w:val="FF0000"/>
                <w:sz w:val="18"/>
                <w:szCs w:val="18"/>
                <w:lang w:val="sr-Latn-ME"/>
              </w:rPr>
            </w:pPr>
          </w:p>
          <w:p w14:paraId="3FB090A3" w14:textId="73A9A344" w:rsidR="008B0B8B" w:rsidRPr="006A0AA0" w:rsidRDefault="008B0B8B" w:rsidP="0073475F">
            <w:pPr>
              <w:spacing w:after="0" w:line="240" w:lineRule="auto"/>
              <w:jc w:val="both"/>
              <w:rPr>
                <w:rFonts w:eastAsia="Calibri" w:cstheme="minorHAnsi"/>
                <w:bCs/>
                <w:color w:val="FF0000"/>
                <w:sz w:val="18"/>
                <w:szCs w:val="18"/>
                <w:lang w:val="sr-Latn-ME"/>
              </w:rPr>
            </w:pPr>
          </w:p>
          <w:p w14:paraId="4DE950AD" w14:textId="0AC8E91F" w:rsidR="008B0B8B" w:rsidRPr="006A0AA0" w:rsidRDefault="008B0B8B" w:rsidP="0073475F">
            <w:pPr>
              <w:spacing w:after="0" w:line="240" w:lineRule="auto"/>
              <w:jc w:val="both"/>
              <w:rPr>
                <w:rFonts w:eastAsia="Calibri" w:cstheme="minorHAnsi"/>
                <w:bCs/>
                <w:color w:val="FF0000"/>
                <w:sz w:val="18"/>
                <w:szCs w:val="18"/>
                <w:lang w:val="sr-Latn-ME"/>
              </w:rPr>
            </w:pPr>
          </w:p>
          <w:p w14:paraId="58A40FCB" w14:textId="28FECE2B" w:rsidR="008B0B8B" w:rsidRPr="006A0AA0" w:rsidRDefault="008B0B8B" w:rsidP="0073475F">
            <w:pPr>
              <w:spacing w:after="0" w:line="240" w:lineRule="auto"/>
              <w:jc w:val="both"/>
              <w:rPr>
                <w:rFonts w:eastAsia="Calibri" w:cstheme="minorHAnsi"/>
                <w:bCs/>
                <w:color w:val="FF0000"/>
                <w:sz w:val="18"/>
                <w:szCs w:val="18"/>
                <w:lang w:val="sr-Latn-ME"/>
              </w:rPr>
            </w:pPr>
          </w:p>
          <w:p w14:paraId="5237FEEB" w14:textId="493B5928" w:rsidR="008B0B8B" w:rsidRPr="006A0AA0" w:rsidRDefault="008B0B8B" w:rsidP="0073475F">
            <w:pPr>
              <w:spacing w:after="0" w:line="240" w:lineRule="auto"/>
              <w:jc w:val="both"/>
              <w:rPr>
                <w:rFonts w:eastAsia="Calibri" w:cstheme="minorHAnsi"/>
                <w:bCs/>
                <w:color w:val="FF0000"/>
                <w:sz w:val="18"/>
                <w:szCs w:val="18"/>
                <w:lang w:val="sr-Latn-ME"/>
              </w:rPr>
            </w:pPr>
          </w:p>
          <w:p w14:paraId="04D840EE" w14:textId="773FA56D" w:rsidR="008B0B8B" w:rsidRPr="006A0AA0" w:rsidRDefault="008B0B8B" w:rsidP="0073475F">
            <w:pPr>
              <w:spacing w:after="0" w:line="240" w:lineRule="auto"/>
              <w:jc w:val="both"/>
              <w:rPr>
                <w:rFonts w:eastAsia="Calibri" w:cstheme="minorHAnsi"/>
                <w:bCs/>
                <w:color w:val="FF0000"/>
                <w:sz w:val="18"/>
                <w:szCs w:val="18"/>
                <w:lang w:val="sr-Latn-ME"/>
              </w:rPr>
            </w:pPr>
          </w:p>
          <w:p w14:paraId="5FBA44ED" w14:textId="07F31B88" w:rsidR="008B0B8B" w:rsidRPr="006A0AA0" w:rsidRDefault="008B0B8B" w:rsidP="0073475F">
            <w:pPr>
              <w:spacing w:after="0" w:line="240" w:lineRule="auto"/>
              <w:jc w:val="both"/>
              <w:rPr>
                <w:rFonts w:eastAsia="Calibri" w:cstheme="minorHAnsi"/>
                <w:bCs/>
                <w:color w:val="FF0000"/>
                <w:sz w:val="18"/>
                <w:szCs w:val="18"/>
                <w:lang w:val="sr-Latn-ME"/>
              </w:rPr>
            </w:pPr>
          </w:p>
          <w:p w14:paraId="1473E54F" w14:textId="3D30C451" w:rsidR="008B0B8B" w:rsidRPr="006A0AA0" w:rsidRDefault="008B0B8B" w:rsidP="0073475F">
            <w:pPr>
              <w:spacing w:after="0" w:line="240" w:lineRule="auto"/>
              <w:jc w:val="both"/>
              <w:rPr>
                <w:rFonts w:eastAsia="Calibri" w:cstheme="minorHAnsi"/>
                <w:bCs/>
                <w:color w:val="FF0000"/>
                <w:sz w:val="18"/>
                <w:szCs w:val="18"/>
                <w:lang w:val="sr-Latn-ME"/>
              </w:rPr>
            </w:pPr>
          </w:p>
          <w:p w14:paraId="12E82F3F" w14:textId="706932DD" w:rsidR="008B0B8B" w:rsidRPr="006A0AA0" w:rsidRDefault="008B0B8B" w:rsidP="0073475F">
            <w:pPr>
              <w:spacing w:after="0" w:line="240" w:lineRule="auto"/>
              <w:jc w:val="both"/>
              <w:rPr>
                <w:rFonts w:eastAsia="Calibri" w:cstheme="minorHAnsi"/>
                <w:bCs/>
                <w:color w:val="FF0000"/>
                <w:sz w:val="18"/>
                <w:szCs w:val="18"/>
                <w:lang w:val="sr-Latn-ME"/>
              </w:rPr>
            </w:pPr>
          </w:p>
          <w:p w14:paraId="0ED14438" w14:textId="0D32DC9B" w:rsidR="008B0B8B" w:rsidRPr="006A0AA0" w:rsidRDefault="008B0B8B" w:rsidP="0073475F">
            <w:pPr>
              <w:spacing w:after="0" w:line="240" w:lineRule="auto"/>
              <w:jc w:val="both"/>
              <w:rPr>
                <w:rFonts w:eastAsia="Calibri" w:cstheme="minorHAnsi"/>
                <w:bCs/>
                <w:color w:val="FF0000"/>
                <w:sz w:val="18"/>
                <w:szCs w:val="18"/>
                <w:lang w:val="sr-Latn-ME"/>
              </w:rPr>
            </w:pPr>
          </w:p>
          <w:p w14:paraId="7345EBFD" w14:textId="5C7B4644" w:rsidR="008B0B8B" w:rsidRPr="006A0AA0" w:rsidRDefault="008B0B8B" w:rsidP="0073475F">
            <w:pPr>
              <w:spacing w:after="0" w:line="240" w:lineRule="auto"/>
              <w:jc w:val="both"/>
              <w:rPr>
                <w:rFonts w:eastAsia="Calibri" w:cstheme="minorHAnsi"/>
                <w:bCs/>
                <w:color w:val="FF0000"/>
                <w:sz w:val="18"/>
                <w:szCs w:val="18"/>
                <w:lang w:val="sr-Latn-ME"/>
              </w:rPr>
            </w:pPr>
          </w:p>
          <w:p w14:paraId="00437433" w14:textId="36CD85AB" w:rsidR="008B0B8B" w:rsidRPr="006A0AA0" w:rsidRDefault="008B0B8B" w:rsidP="0073475F">
            <w:pPr>
              <w:spacing w:after="0" w:line="240" w:lineRule="auto"/>
              <w:jc w:val="both"/>
              <w:rPr>
                <w:rFonts w:eastAsia="Calibri" w:cstheme="minorHAnsi"/>
                <w:bCs/>
                <w:color w:val="FF0000"/>
                <w:sz w:val="18"/>
                <w:szCs w:val="18"/>
                <w:lang w:val="sr-Latn-ME"/>
              </w:rPr>
            </w:pPr>
          </w:p>
          <w:p w14:paraId="058DD35C" w14:textId="2CF210F1" w:rsidR="008B0B8B" w:rsidRPr="006A0AA0" w:rsidRDefault="008B0B8B" w:rsidP="0073475F">
            <w:pPr>
              <w:spacing w:after="0" w:line="240" w:lineRule="auto"/>
              <w:jc w:val="both"/>
              <w:rPr>
                <w:rFonts w:eastAsia="Calibri" w:cstheme="minorHAnsi"/>
                <w:bCs/>
                <w:color w:val="FF0000"/>
                <w:sz w:val="18"/>
                <w:szCs w:val="18"/>
                <w:lang w:val="sr-Latn-ME"/>
              </w:rPr>
            </w:pPr>
          </w:p>
          <w:p w14:paraId="5D80C0F2" w14:textId="2F76E420" w:rsidR="008B0B8B" w:rsidRPr="006A0AA0" w:rsidRDefault="008B0B8B" w:rsidP="0073475F">
            <w:pPr>
              <w:spacing w:after="0" w:line="240" w:lineRule="auto"/>
              <w:jc w:val="both"/>
              <w:rPr>
                <w:rFonts w:eastAsia="Calibri" w:cstheme="minorHAnsi"/>
                <w:bCs/>
                <w:color w:val="FF0000"/>
                <w:sz w:val="18"/>
                <w:szCs w:val="18"/>
                <w:lang w:val="sr-Latn-ME"/>
              </w:rPr>
            </w:pPr>
          </w:p>
          <w:p w14:paraId="7F1A5BCA" w14:textId="31404F1E" w:rsidR="008B0B8B" w:rsidRPr="006A0AA0" w:rsidRDefault="008B0B8B" w:rsidP="0073475F">
            <w:pPr>
              <w:spacing w:after="0" w:line="240" w:lineRule="auto"/>
              <w:jc w:val="both"/>
              <w:rPr>
                <w:rFonts w:eastAsia="Calibri" w:cstheme="minorHAnsi"/>
                <w:bCs/>
                <w:color w:val="FF0000"/>
                <w:sz w:val="18"/>
                <w:szCs w:val="18"/>
                <w:lang w:val="sr-Latn-ME"/>
              </w:rPr>
            </w:pPr>
          </w:p>
          <w:p w14:paraId="0B27F9C2" w14:textId="17A5425F" w:rsidR="008B0B8B" w:rsidRPr="006A0AA0" w:rsidRDefault="008B0B8B" w:rsidP="0073475F">
            <w:pPr>
              <w:spacing w:after="0" w:line="240" w:lineRule="auto"/>
              <w:jc w:val="both"/>
              <w:rPr>
                <w:rFonts w:eastAsia="Calibri" w:cstheme="minorHAnsi"/>
                <w:bCs/>
                <w:color w:val="FF0000"/>
                <w:sz w:val="18"/>
                <w:szCs w:val="18"/>
                <w:lang w:val="sr-Latn-ME"/>
              </w:rPr>
            </w:pPr>
          </w:p>
          <w:p w14:paraId="39F00783" w14:textId="485CEDA1" w:rsidR="008B0B8B" w:rsidRPr="006A0AA0" w:rsidRDefault="008B0B8B" w:rsidP="0073475F">
            <w:pPr>
              <w:spacing w:after="0" w:line="240" w:lineRule="auto"/>
              <w:jc w:val="both"/>
              <w:rPr>
                <w:rFonts w:eastAsia="Calibri" w:cstheme="minorHAnsi"/>
                <w:bCs/>
                <w:color w:val="FF0000"/>
                <w:sz w:val="18"/>
                <w:szCs w:val="18"/>
                <w:lang w:val="sr-Latn-ME"/>
              </w:rPr>
            </w:pPr>
          </w:p>
          <w:p w14:paraId="30150671" w14:textId="31A4E56F" w:rsidR="008B0B8B" w:rsidRPr="006A0AA0" w:rsidRDefault="008B0B8B" w:rsidP="0073475F">
            <w:pPr>
              <w:spacing w:after="0" w:line="240" w:lineRule="auto"/>
              <w:jc w:val="both"/>
              <w:rPr>
                <w:rFonts w:eastAsia="Calibri" w:cstheme="minorHAnsi"/>
                <w:bCs/>
                <w:color w:val="FF0000"/>
                <w:sz w:val="18"/>
                <w:szCs w:val="18"/>
                <w:lang w:val="sr-Latn-ME"/>
              </w:rPr>
            </w:pPr>
          </w:p>
          <w:p w14:paraId="1E0298A3" w14:textId="64A6595D" w:rsidR="008B0B8B" w:rsidRPr="006A0AA0" w:rsidRDefault="008B0B8B" w:rsidP="0073475F">
            <w:pPr>
              <w:spacing w:after="0" w:line="240" w:lineRule="auto"/>
              <w:jc w:val="both"/>
              <w:rPr>
                <w:rFonts w:eastAsia="Calibri" w:cstheme="minorHAnsi"/>
                <w:bCs/>
                <w:color w:val="FF0000"/>
                <w:sz w:val="18"/>
                <w:szCs w:val="18"/>
                <w:lang w:val="sr-Latn-ME"/>
              </w:rPr>
            </w:pPr>
          </w:p>
          <w:p w14:paraId="5CBF2ECF" w14:textId="2D7395DD" w:rsidR="008B0B8B" w:rsidRPr="006A0AA0" w:rsidRDefault="008B0B8B" w:rsidP="0073475F">
            <w:pPr>
              <w:spacing w:after="0" w:line="240" w:lineRule="auto"/>
              <w:jc w:val="both"/>
              <w:rPr>
                <w:rFonts w:eastAsia="Calibri" w:cstheme="minorHAnsi"/>
                <w:bCs/>
                <w:color w:val="FF0000"/>
                <w:sz w:val="18"/>
                <w:szCs w:val="18"/>
                <w:lang w:val="sr-Latn-ME"/>
              </w:rPr>
            </w:pPr>
          </w:p>
          <w:p w14:paraId="464910E2" w14:textId="7C198085" w:rsidR="008B0B8B" w:rsidRPr="006A0AA0" w:rsidRDefault="008B0B8B" w:rsidP="0073475F">
            <w:pPr>
              <w:spacing w:after="0" w:line="240" w:lineRule="auto"/>
              <w:jc w:val="both"/>
              <w:rPr>
                <w:rFonts w:eastAsia="Calibri" w:cstheme="minorHAnsi"/>
                <w:bCs/>
                <w:color w:val="FF0000"/>
                <w:sz w:val="18"/>
                <w:szCs w:val="18"/>
                <w:lang w:val="sr-Latn-ME"/>
              </w:rPr>
            </w:pPr>
          </w:p>
          <w:p w14:paraId="79646706" w14:textId="1BD14300" w:rsidR="008B0B8B" w:rsidRPr="006A0AA0" w:rsidRDefault="008B0B8B" w:rsidP="0073475F">
            <w:pPr>
              <w:spacing w:after="0" w:line="240" w:lineRule="auto"/>
              <w:jc w:val="both"/>
              <w:rPr>
                <w:rFonts w:eastAsia="Calibri" w:cstheme="minorHAnsi"/>
                <w:bCs/>
                <w:color w:val="FF0000"/>
                <w:sz w:val="18"/>
                <w:szCs w:val="18"/>
                <w:lang w:val="sr-Latn-ME"/>
              </w:rPr>
            </w:pPr>
          </w:p>
          <w:p w14:paraId="4604072E" w14:textId="239441AF" w:rsidR="008B0B8B" w:rsidRPr="006A0AA0" w:rsidRDefault="008B0B8B" w:rsidP="0073475F">
            <w:pPr>
              <w:spacing w:after="0" w:line="240" w:lineRule="auto"/>
              <w:jc w:val="both"/>
              <w:rPr>
                <w:rFonts w:eastAsia="Calibri" w:cstheme="minorHAnsi"/>
                <w:bCs/>
                <w:color w:val="FF0000"/>
                <w:sz w:val="18"/>
                <w:szCs w:val="18"/>
                <w:lang w:val="sr-Latn-ME"/>
              </w:rPr>
            </w:pPr>
          </w:p>
          <w:p w14:paraId="09A8A57A" w14:textId="25E0F710" w:rsidR="008B0B8B" w:rsidRPr="006A0AA0" w:rsidRDefault="008B0B8B" w:rsidP="0073475F">
            <w:pPr>
              <w:spacing w:after="0" w:line="240" w:lineRule="auto"/>
              <w:jc w:val="both"/>
              <w:rPr>
                <w:rFonts w:eastAsia="Calibri" w:cstheme="minorHAnsi"/>
                <w:bCs/>
                <w:color w:val="FF0000"/>
                <w:sz w:val="18"/>
                <w:szCs w:val="18"/>
                <w:lang w:val="sr-Latn-ME"/>
              </w:rPr>
            </w:pPr>
          </w:p>
          <w:p w14:paraId="4272EE10" w14:textId="4E23C011" w:rsidR="008B0B8B" w:rsidRPr="006A0AA0" w:rsidRDefault="008B0B8B" w:rsidP="0073475F">
            <w:pPr>
              <w:spacing w:after="0" w:line="240" w:lineRule="auto"/>
              <w:jc w:val="both"/>
              <w:rPr>
                <w:rFonts w:eastAsia="Calibri" w:cstheme="minorHAnsi"/>
                <w:bCs/>
                <w:color w:val="FF0000"/>
                <w:sz w:val="18"/>
                <w:szCs w:val="18"/>
                <w:lang w:val="sr-Latn-ME"/>
              </w:rPr>
            </w:pPr>
          </w:p>
          <w:p w14:paraId="4C8C275D" w14:textId="37CEF6CC" w:rsidR="008B0B8B" w:rsidRPr="006A0AA0" w:rsidRDefault="008B0B8B" w:rsidP="0073475F">
            <w:pPr>
              <w:spacing w:after="0" w:line="240" w:lineRule="auto"/>
              <w:jc w:val="both"/>
              <w:rPr>
                <w:rFonts w:eastAsia="Calibri" w:cstheme="minorHAnsi"/>
                <w:bCs/>
                <w:color w:val="FF0000"/>
                <w:sz w:val="18"/>
                <w:szCs w:val="18"/>
                <w:lang w:val="sr-Latn-ME"/>
              </w:rPr>
            </w:pPr>
          </w:p>
          <w:p w14:paraId="19DECC0D" w14:textId="1346BD55" w:rsidR="008B0B8B" w:rsidRPr="006A0AA0" w:rsidRDefault="008B0B8B" w:rsidP="0073475F">
            <w:pPr>
              <w:spacing w:after="0" w:line="240" w:lineRule="auto"/>
              <w:jc w:val="both"/>
              <w:rPr>
                <w:rFonts w:eastAsia="Calibri" w:cstheme="minorHAnsi"/>
                <w:bCs/>
                <w:color w:val="FF0000"/>
                <w:sz w:val="18"/>
                <w:szCs w:val="18"/>
                <w:lang w:val="sr-Latn-ME"/>
              </w:rPr>
            </w:pPr>
          </w:p>
          <w:p w14:paraId="1BDA189C" w14:textId="18EECB07" w:rsidR="008B0B8B" w:rsidRPr="006A0AA0" w:rsidRDefault="008B0B8B" w:rsidP="0073475F">
            <w:pPr>
              <w:spacing w:after="0" w:line="240" w:lineRule="auto"/>
              <w:jc w:val="both"/>
              <w:rPr>
                <w:rFonts w:eastAsia="Calibri" w:cstheme="minorHAnsi"/>
                <w:bCs/>
                <w:color w:val="FF0000"/>
                <w:sz w:val="18"/>
                <w:szCs w:val="18"/>
                <w:lang w:val="sr-Latn-ME"/>
              </w:rPr>
            </w:pPr>
          </w:p>
          <w:p w14:paraId="1BEF816B" w14:textId="4E44B059" w:rsidR="008B0B8B" w:rsidRPr="006A0AA0" w:rsidRDefault="008B0B8B" w:rsidP="0073475F">
            <w:pPr>
              <w:spacing w:after="0" w:line="240" w:lineRule="auto"/>
              <w:jc w:val="both"/>
              <w:rPr>
                <w:rFonts w:eastAsia="Calibri" w:cstheme="minorHAnsi"/>
                <w:bCs/>
                <w:color w:val="FF0000"/>
                <w:sz w:val="18"/>
                <w:szCs w:val="18"/>
                <w:lang w:val="sr-Latn-ME"/>
              </w:rPr>
            </w:pPr>
          </w:p>
          <w:p w14:paraId="3C2E354D" w14:textId="53BFA52F" w:rsidR="008B0B8B" w:rsidRPr="006A0AA0" w:rsidRDefault="008B0B8B" w:rsidP="0073475F">
            <w:pPr>
              <w:spacing w:after="0" w:line="240" w:lineRule="auto"/>
              <w:jc w:val="both"/>
              <w:rPr>
                <w:rFonts w:eastAsia="Calibri" w:cstheme="minorHAnsi"/>
                <w:bCs/>
                <w:color w:val="FF0000"/>
                <w:sz w:val="18"/>
                <w:szCs w:val="18"/>
                <w:lang w:val="sr-Latn-ME"/>
              </w:rPr>
            </w:pPr>
          </w:p>
          <w:p w14:paraId="7A30F096" w14:textId="428A95A4" w:rsidR="008B0B8B" w:rsidRPr="006A0AA0" w:rsidRDefault="008B0B8B" w:rsidP="0073475F">
            <w:pPr>
              <w:spacing w:after="0" w:line="240" w:lineRule="auto"/>
              <w:jc w:val="both"/>
              <w:rPr>
                <w:rFonts w:eastAsia="Calibri" w:cstheme="minorHAnsi"/>
                <w:bCs/>
                <w:color w:val="FF0000"/>
                <w:sz w:val="18"/>
                <w:szCs w:val="18"/>
                <w:lang w:val="sr-Latn-ME"/>
              </w:rPr>
            </w:pPr>
          </w:p>
          <w:p w14:paraId="599B84D3" w14:textId="3E438119" w:rsidR="008B0B8B" w:rsidRPr="006A0AA0" w:rsidRDefault="008B0B8B" w:rsidP="0073475F">
            <w:pPr>
              <w:spacing w:after="0" w:line="240" w:lineRule="auto"/>
              <w:jc w:val="both"/>
              <w:rPr>
                <w:rFonts w:eastAsia="Calibri" w:cstheme="minorHAnsi"/>
                <w:bCs/>
                <w:color w:val="FF0000"/>
                <w:sz w:val="18"/>
                <w:szCs w:val="18"/>
                <w:lang w:val="sr-Latn-ME"/>
              </w:rPr>
            </w:pPr>
          </w:p>
          <w:p w14:paraId="3EBC6BE2" w14:textId="5D8381BC" w:rsidR="008B0B8B" w:rsidRPr="006A0AA0" w:rsidRDefault="008B0B8B" w:rsidP="0073475F">
            <w:pPr>
              <w:spacing w:after="0" w:line="240" w:lineRule="auto"/>
              <w:jc w:val="both"/>
              <w:rPr>
                <w:rFonts w:eastAsia="Calibri" w:cstheme="minorHAnsi"/>
                <w:bCs/>
                <w:color w:val="FF0000"/>
                <w:sz w:val="18"/>
                <w:szCs w:val="18"/>
                <w:lang w:val="sr-Latn-ME"/>
              </w:rPr>
            </w:pPr>
          </w:p>
          <w:p w14:paraId="1914F1D3" w14:textId="538DEE0A" w:rsidR="008B0B8B" w:rsidRPr="006A0AA0" w:rsidRDefault="008B0B8B" w:rsidP="0073475F">
            <w:pPr>
              <w:spacing w:after="0" w:line="240" w:lineRule="auto"/>
              <w:jc w:val="both"/>
              <w:rPr>
                <w:rFonts w:eastAsia="Calibri" w:cstheme="minorHAnsi"/>
                <w:bCs/>
                <w:color w:val="FF0000"/>
                <w:sz w:val="18"/>
                <w:szCs w:val="18"/>
                <w:lang w:val="sr-Latn-ME"/>
              </w:rPr>
            </w:pPr>
          </w:p>
          <w:p w14:paraId="06F1CCEE" w14:textId="054F6B08" w:rsidR="008B0B8B" w:rsidRPr="006A0AA0" w:rsidRDefault="008B0B8B" w:rsidP="0073475F">
            <w:pPr>
              <w:spacing w:after="0" w:line="240" w:lineRule="auto"/>
              <w:jc w:val="both"/>
              <w:rPr>
                <w:rFonts w:eastAsia="Calibri" w:cstheme="minorHAnsi"/>
                <w:bCs/>
                <w:color w:val="FF0000"/>
                <w:sz w:val="18"/>
                <w:szCs w:val="18"/>
                <w:lang w:val="sr-Latn-ME"/>
              </w:rPr>
            </w:pPr>
          </w:p>
          <w:p w14:paraId="52C9B798" w14:textId="1F952A12" w:rsidR="008B0B8B" w:rsidRPr="006A0AA0" w:rsidRDefault="008B0B8B" w:rsidP="0073475F">
            <w:pPr>
              <w:spacing w:after="0" w:line="240" w:lineRule="auto"/>
              <w:jc w:val="both"/>
              <w:rPr>
                <w:rFonts w:eastAsia="Calibri" w:cstheme="minorHAnsi"/>
                <w:bCs/>
                <w:color w:val="FF0000"/>
                <w:sz w:val="18"/>
                <w:szCs w:val="18"/>
                <w:lang w:val="sr-Latn-ME"/>
              </w:rPr>
            </w:pPr>
          </w:p>
          <w:p w14:paraId="387BC4F0" w14:textId="7F3F0134" w:rsidR="008B0B8B" w:rsidRPr="006A0AA0" w:rsidRDefault="008B0B8B" w:rsidP="0073475F">
            <w:pPr>
              <w:spacing w:after="0" w:line="240" w:lineRule="auto"/>
              <w:jc w:val="both"/>
              <w:rPr>
                <w:rFonts w:eastAsia="Calibri" w:cstheme="minorHAnsi"/>
                <w:bCs/>
                <w:color w:val="FF0000"/>
                <w:sz w:val="18"/>
                <w:szCs w:val="18"/>
                <w:lang w:val="sr-Latn-ME"/>
              </w:rPr>
            </w:pPr>
          </w:p>
          <w:p w14:paraId="2F1E15D0" w14:textId="30379206" w:rsidR="008B0B8B" w:rsidRPr="006A0AA0" w:rsidRDefault="008B0B8B" w:rsidP="0073475F">
            <w:pPr>
              <w:spacing w:after="0" w:line="240" w:lineRule="auto"/>
              <w:jc w:val="both"/>
              <w:rPr>
                <w:rFonts w:eastAsia="Calibri" w:cstheme="minorHAnsi"/>
                <w:bCs/>
                <w:color w:val="FF0000"/>
                <w:sz w:val="18"/>
                <w:szCs w:val="18"/>
                <w:lang w:val="sr-Latn-ME"/>
              </w:rPr>
            </w:pPr>
          </w:p>
          <w:p w14:paraId="5EE9B244" w14:textId="4668BC7C" w:rsidR="008B0B8B" w:rsidRPr="006A0AA0" w:rsidRDefault="008B0B8B" w:rsidP="0073475F">
            <w:pPr>
              <w:spacing w:after="0" w:line="240" w:lineRule="auto"/>
              <w:jc w:val="both"/>
              <w:rPr>
                <w:rFonts w:eastAsia="Calibri" w:cstheme="minorHAnsi"/>
                <w:bCs/>
                <w:color w:val="FF0000"/>
                <w:sz w:val="18"/>
                <w:szCs w:val="18"/>
                <w:lang w:val="sr-Latn-ME"/>
              </w:rPr>
            </w:pPr>
          </w:p>
          <w:p w14:paraId="3B13BC76" w14:textId="7F31C56B" w:rsidR="008B0B8B" w:rsidRPr="006A0AA0" w:rsidRDefault="008B0B8B" w:rsidP="0073475F">
            <w:pPr>
              <w:spacing w:after="0" w:line="240" w:lineRule="auto"/>
              <w:jc w:val="both"/>
              <w:rPr>
                <w:rFonts w:eastAsia="Calibri" w:cstheme="minorHAnsi"/>
                <w:bCs/>
                <w:color w:val="FF0000"/>
                <w:sz w:val="18"/>
                <w:szCs w:val="18"/>
                <w:lang w:val="sr-Latn-ME"/>
              </w:rPr>
            </w:pPr>
          </w:p>
          <w:p w14:paraId="336F8FCF" w14:textId="59ECCE71" w:rsidR="008B0B8B" w:rsidRPr="006A0AA0" w:rsidRDefault="008B0B8B" w:rsidP="0073475F">
            <w:pPr>
              <w:spacing w:after="0" w:line="240" w:lineRule="auto"/>
              <w:jc w:val="both"/>
              <w:rPr>
                <w:rFonts w:eastAsia="Calibri" w:cstheme="minorHAnsi"/>
                <w:bCs/>
                <w:color w:val="FF0000"/>
                <w:sz w:val="18"/>
                <w:szCs w:val="18"/>
                <w:lang w:val="sr-Latn-ME"/>
              </w:rPr>
            </w:pPr>
          </w:p>
          <w:p w14:paraId="6CB8A183" w14:textId="0218FDFA" w:rsidR="008B0B8B" w:rsidRPr="006A0AA0" w:rsidRDefault="008B0B8B" w:rsidP="0073475F">
            <w:pPr>
              <w:spacing w:after="0" w:line="240" w:lineRule="auto"/>
              <w:jc w:val="both"/>
              <w:rPr>
                <w:rFonts w:eastAsia="Calibri" w:cstheme="minorHAnsi"/>
                <w:bCs/>
                <w:color w:val="FF0000"/>
                <w:sz w:val="18"/>
                <w:szCs w:val="18"/>
                <w:lang w:val="sr-Latn-ME"/>
              </w:rPr>
            </w:pPr>
          </w:p>
          <w:p w14:paraId="13D41C24" w14:textId="4B484D06" w:rsidR="008B0B8B" w:rsidRPr="006A0AA0" w:rsidRDefault="008B0B8B" w:rsidP="0073475F">
            <w:pPr>
              <w:spacing w:after="0" w:line="240" w:lineRule="auto"/>
              <w:jc w:val="both"/>
              <w:rPr>
                <w:rFonts w:eastAsia="Calibri" w:cstheme="minorHAnsi"/>
                <w:bCs/>
                <w:color w:val="FF0000"/>
                <w:sz w:val="18"/>
                <w:szCs w:val="18"/>
                <w:lang w:val="sr-Latn-ME"/>
              </w:rPr>
            </w:pPr>
          </w:p>
          <w:p w14:paraId="2FBFB5A6" w14:textId="68A86C4E" w:rsidR="008B0B8B" w:rsidRPr="006A0AA0" w:rsidRDefault="008B0B8B" w:rsidP="0073475F">
            <w:pPr>
              <w:spacing w:after="0" w:line="240" w:lineRule="auto"/>
              <w:jc w:val="both"/>
              <w:rPr>
                <w:rFonts w:eastAsia="Calibri" w:cstheme="minorHAnsi"/>
                <w:bCs/>
                <w:color w:val="FF0000"/>
                <w:sz w:val="18"/>
                <w:szCs w:val="18"/>
                <w:lang w:val="sr-Latn-ME"/>
              </w:rPr>
            </w:pPr>
          </w:p>
          <w:p w14:paraId="204FE5B9" w14:textId="342CA793" w:rsidR="008B0B8B" w:rsidRPr="006A0AA0" w:rsidRDefault="008B0B8B" w:rsidP="0073475F">
            <w:pPr>
              <w:spacing w:after="0" w:line="240" w:lineRule="auto"/>
              <w:jc w:val="both"/>
              <w:rPr>
                <w:rFonts w:eastAsia="Calibri" w:cstheme="minorHAnsi"/>
                <w:bCs/>
                <w:color w:val="FF0000"/>
                <w:sz w:val="18"/>
                <w:szCs w:val="18"/>
                <w:lang w:val="sr-Latn-ME"/>
              </w:rPr>
            </w:pPr>
          </w:p>
          <w:p w14:paraId="3025832D" w14:textId="2A2627D8" w:rsidR="008B0B8B" w:rsidRPr="006A0AA0" w:rsidRDefault="008B0B8B" w:rsidP="0073475F">
            <w:pPr>
              <w:spacing w:after="0" w:line="240" w:lineRule="auto"/>
              <w:jc w:val="both"/>
              <w:rPr>
                <w:rFonts w:eastAsia="Calibri" w:cstheme="minorHAnsi"/>
                <w:bCs/>
                <w:color w:val="FF0000"/>
                <w:sz w:val="18"/>
                <w:szCs w:val="18"/>
                <w:lang w:val="sr-Latn-ME"/>
              </w:rPr>
            </w:pPr>
          </w:p>
          <w:p w14:paraId="14D362C9" w14:textId="0C818048" w:rsidR="008B0B8B" w:rsidRPr="006A0AA0" w:rsidRDefault="008B0B8B" w:rsidP="0073475F">
            <w:pPr>
              <w:spacing w:after="0" w:line="240" w:lineRule="auto"/>
              <w:jc w:val="both"/>
              <w:rPr>
                <w:rFonts w:eastAsia="Calibri" w:cstheme="minorHAnsi"/>
                <w:bCs/>
                <w:color w:val="FF0000"/>
                <w:sz w:val="18"/>
                <w:szCs w:val="18"/>
                <w:lang w:val="sr-Latn-ME"/>
              </w:rPr>
            </w:pPr>
          </w:p>
          <w:p w14:paraId="5F22F3AA" w14:textId="5AEAB2B9" w:rsidR="008B0B8B" w:rsidRPr="006A0AA0" w:rsidRDefault="008B0B8B" w:rsidP="0073475F">
            <w:pPr>
              <w:spacing w:after="0" w:line="240" w:lineRule="auto"/>
              <w:jc w:val="both"/>
              <w:rPr>
                <w:rFonts w:eastAsia="Calibri" w:cstheme="minorHAnsi"/>
                <w:bCs/>
                <w:color w:val="FF0000"/>
                <w:sz w:val="18"/>
                <w:szCs w:val="18"/>
                <w:lang w:val="sr-Latn-ME"/>
              </w:rPr>
            </w:pPr>
          </w:p>
          <w:p w14:paraId="78D7479C" w14:textId="75E314CB" w:rsidR="008B0B8B" w:rsidRPr="006A0AA0" w:rsidRDefault="008B0B8B" w:rsidP="0073475F">
            <w:pPr>
              <w:spacing w:after="0" w:line="240" w:lineRule="auto"/>
              <w:jc w:val="both"/>
              <w:rPr>
                <w:rFonts w:eastAsia="Calibri" w:cstheme="minorHAnsi"/>
                <w:bCs/>
                <w:color w:val="FF0000"/>
                <w:sz w:val="18"/>
                <w:szCs w:val="18"/>
                <w:lang w:val="sr-Latn-ME"/>
              </w:rPr>
            </w:pPr>
          </w:p>
          <w:p w14:paraId="23A1A9F5" w14:textId="0C01D960" w:rsidR="008B0B8B" w:rsidRPr="006A0AA0" w:rsidRDefault="008B0B8B" w:rsidP="0073475F">
            <w:pPr>
              <w:spacing w:after="0" w:line="240" w:lineRule="auto"/>
              <w:jc w:val="both"/>
              <w:rPr>
                <w:rFonts w:eastAsia="Calibri" w:cstheme="minorHAnsi"/>
                <w:bCs/>
                <w:color w:val="FF0000"/>
                <w:sz w:val="18"/>
                <w:szCs w:val="18"/>
                <w:lang w:val="sr-Latn-ME"/>
              </w:rPr>
            </w:pPr>
          </w:p>
          <w:p w14:paraId="3DFCE249" w14:textId="2981DD04" w:rsidR="008B0B8B" w:rsidRPr="006A0AA0" w:rsidRDefault="008B0B8B" w:rsidP="0073475F">
            <w:pPr>
              <w:spacing w:after="0" w:line="240" w:lineRule="auto"/>
              <w:jc w:val="both"/>
              <w:rPr>
                <w:rFonts w:eastAsia="Calibri" w:cstheme="minorHAnsi"/>
                <w:bCs/>
                <w:color w:val="FF0000"/>
                <w:sz w:val="18"/>
                <w:szCs w:val="18"/>
                <w:lang w:val="sr-Latn-ME"/>
              </w:rPr>
            </w:pPr>
          </w:p>
          <w:p w14:paraId="7608BBC4" w14:textId="48183BD3" w:rsidR="008B0B8B" w:rsidRPr="006A0AA0" w:rsidRDefault="008B0B8B" w:rsidP="0073475F">
            <w:pPr>
              <w:spacing w:after="0" w:line="240" w:lineRule="auto"/>
              <w:jc w:val="both"/>
              <w:rPr>
                <w:rFonts w:eastAsia="Calibri" w:cstheme="minorHAnsi"/>
                <w:bCs/>
                <w:color w:val="FF0000"/>
                <w:sz w:val="18"/>
                <w:szCs w:val="18"/>
                <w:lang w:val="sr-Latn-ME"/>
              </w:rPr>
            </w:pPr>
          </w:p>
          <w:p w14:paraId="64BBDD99" w14:textId="16312F85" w:rsidR="008B0B8B" w:rsidRPr="006A0AA0" w:rsidRDefault="008B0B8B" w:rsidP="0073475F">
            <w:pPr>
              <w:spacing w:after="0" w:line="240" w:lineRule="auto"/>
              <w:jc w:val="both"/>
              <w:rPr>
                <w:rFonts w:eastAsia="Calibri" w:cstheme="minorHAnsi"/>
                <w:bCs/>
                <w:color w:val="FF0000"/>
                <w:sz w:val="18"/>
                <w:szCs w:val="18"/>
                <w:lang w:val="sr-Latn-ME"/>
              </w:rPr>
            </w:pPr>
          </w:p>
          <w:p w14:paraId="77F8BB3C" w14:textId="1C33D64C" w:rsidR="008B0B8B" w:rsidRPr="006A0AA0" w:rsidRDefault="008B0B8B" w:rsidP="0073475F">
            <w:pPr>
              <w:spacing w:after="0" w:line="240" w:lineRule="auto"/>
              <w:jc w:val="both"/>
              <w:rPr>
                <w:rFonts w:eastAsia="Calibri" w:cstheme="minorHAnsi"/>
                <w:bCs/>
                <w:color w:val="FF0000"/>
                <w:sz w:val="18"/>
                <w:szCs w:val="18"/>
                <w:lang w:val="sr-Latn-ME"/>
              </w:rPr>
            </w:pPr>
          </w:p>
          <w:p w14:paraId="0BB0F1DC" w14:textId="1E3B4D01" w:rsidR="008B0B8B" w:rsidRPr="006A0AA0" w:rsidRDefault="008B0B8B" w:rsidP="0073475F">
            <w:pPr>
              <w:spacing w:after="0" w:line="240" w:lineRule="auto"/>
              <w:jc w:val="both"/>
              <w:rPr>
                <w:rFonts w:eastAsia="Calibri" w:cstheme="minorHAnsi"/>
                <w:bCs/>
                <w:color w:val="FF0000"/>
                <w:sz w:val="18"/>
                <w:szCs w:val="18"/>
                <w:lang w:val="sr-Latn-ME"/>
              </w:rPr>
            </w:pPr>
          </w:p>
          <w:p w14:paraId="6405EF29" w14:textId="52B4E2E4" w:rsidR="008B0B8B" w:rsidRPr="006A0AA0" w:rsidRDefault="008B0B8B" w:rsidP="0073475F">
            <w:pPr>
              <w:spacing w:after="0" w:line="240" w:lineRule="auto"/>
              <w:jc w:val="both"/>
              <w:rPr>
                <w:rFonts w:eastAsia="Calibri" w:cstheme="minorHAnsi"/>
                <w:bCs/>
                <w:color w:val="FF0000"/>
                <w:sz w:val="18"/>
                <w:szCs w:val="18"/>
                <w:lang w:val="sr-Latn-ME"/>
              </w:rPr>
            </w:pPr>
          </w:p>
          <w:p w14:paraId="00712D5B" w14:textId="10E5BE73" w:rsidR="008B0B8B" w:rsidRPr="006A0AA0" w:rsidRDefault="008B0B8B" w:rsidP="0073475F">
            <w:pPr>
              <w:spacing w:after="0" w:line="240" w:lineRule="auto"/>
              <w:jc w:val="both"/>
              <w:rPr>
                <w:rFonts w:eastAsia="Calibri" w:cstheme="minorHAnsi"/>
                <w:bCs/>
                <w:color w:val="FF0000"/>
                <w:sz w:val="18"/>
                <w:szCs w:val="18"/>
                <w:lang w:val="sr-Latn-ME"/>
              </w:rPr>
            </w:pPr>
          </w:p>
          <w:p w14:paraId="58C7F2B5" w14:textId="09B6E030" w:rsidR="008B0B8B" w:rsidRPr="006A0AA0" w:rsidRDefault="008B0B8B" w:rsidP="0073475F">
            <w:pPr>
              <w:spacing w:after="0" w:line="240" w:lineRule="auto"/>
              <w:jc w:val="both"/>
              <w:rPr>
                <w:rFonts w:eastAsia="Calibri" w:cstheme="minorHAnsi"/>
                <w:bCs/>
                <w:color w:val="FF0000"/>
                <w:sz w:val="18"/>
                <w:szCs w:val="18"/>
                <w:lang w:val="sr-Latn-ME"/>
              </w:rPr>
            </w:pPr>
          </w:p>
          <w:p w14:paraId="47C345BD" w14:textId="29573542" w:rsidR="008B0B8B" w:rsidRPr="006A0AA0" w:rsidRDefault="008B0B8B" w:rsidP="0073475F">
            <w:pPr>
              <w:spacing w:after="0" w:line="240" w:lineRule="auto"/>
              <w:jc w:val="both"/>
              <w:rPr>
                <w:rFonts w:eastAsia="Calibri" w:cstheme="minorHAnsi"/>
                <w:bCs/>
                <w:color w:val="FF0000"/>
                <w:sz w:val="18"/>
                <w:szCs w:val="18"/>
                <w:lang w:val="sr-Latn-ME"/>
              </w:rPr>
            </w:pPr>
          </w:p>
          <w:p w14:paraId="11A2F767" w14:textId="33F9D667" w:rsidR="008B0B8B" w:rsidRPr="006A0AA0" w:rsidRDefault="008B0B8B" w:rsidP="0073475F">
            <w:pPr>
              <w:spacing w:after="0" w:line="240" w:lineRule="auto"/>
              <w:jc w:val="both"/>
              <w:rPr>
                <w:rFonts w:eastAsia="Calibri" w:cstheme="minorHAnsi"/>
                <w:bCs/>
                <w:color w:val="FF0000"/>
                <w:sz w:val="18"/>
                <w:szCs w:val="18"/>
                <w:lang w:val="sr-Latn-ME"/>
              </w:rPr>
            </w:pPr>
          </w:p>
          <w:p w14:paraId="12A2F8CD" w14:textId="112F799D" w:rsidR="008B0B8B" w:rsidRPr="006A0AA0" w:rsidRDefault="008B0B8B" w:rsidP="0073475F">
            <w:pPr>
              <w:spacing w:after="0" w:line="240" w:lineRule="auto"/>
              <w:jc w:val="both"/>
              <w:rPr>
                <w:rFonts w:eastAsia="Calibri" w:cstheme="minorHAnsi"/>
                <w:bCs/>
                <w:color w:val="FF0000"/>
                <w:sz w:val="18"/>
                <w:szCs w:val="18"/>
                <w:lang w:val="sr-Latn-ME"/>
              </w:rPr>
            </w:pPr>
          </w:p>
          <w:p w14:paraId="655924CB" w14:textId="27E578C2" w:rsidR="008B0B8B" w:rsidRPr="006A0AA0" w:rsidRDefault="008B0B8B" w:rsidP="0073475F">
            <w:pPr>
              <w:spacing w:after="0" w:line="240" w:lineRule="auto"/>
              <w:jc w:val="both"/>
              <w:rPr>
                <w:rFonts w:eastAsia="Calibri" w:cstheme="minorHAnsi"/>
                <w:bCs/>
                <w:color w:val="FF0000"/>
                <w:sz w:val="18"/>
                <w:szCs w:val="18"/>
                <w:lang w:val="sr-Latn-ME"/>
              </w:rPr>
            </w:pPr>
          </w:p>
          <w:p w14:paraId="29566B5E" w14:textId="7361B429" w:rsidR="008B0B8B" w:rsidRPr="006A0AA0" w:rsidRDefault="008B0B8B" w:rsidP="0073475F">
            <w:pPr>
              <w:spacing w:after="0" w:line="240" w:lineRule="auto"/>
              <w:jc w:val="both"/>
              <w:rPr>
                <w:rFonts w:eastAsia="Calibri" w:cstheme="minorHAnsi"/>
                <w:bCs/>
                <w:color w:val="FF0000"/>
                <w:sz w:val="18"/>
                <w:szCs w:val="18"/>
                <w:lang w:val="sr-Latn-ME"/>
              </w:rPr>
            </w:pPr>
          </w:p>
          <w:p w14:paraId="06497FE2" w14:textId="4CBBC5A9" w:rsidR="008B0B8B" w:rsidRPr="006A0AA0" w:rsidRDefault="008B0B8B" w:rsidP="0073475F">
            <w:pPr>
              <w:spacing w:after="0" w:line="240" w:lineRule="auto"/>
              <w:jc w:val="both"/>
              <w:rPr>
                <w:rFonts w:eastAsia="Calibri" w:cstheme="minorHAnsi"/>
                <w:bCs/>
                <w:color w:val="FF0000"/>
                <w:sz w:val="18"/>
                <w:szCs w:val="18"/>
                <w:lang w:val="sr-Latn-ME"/>
              </w:rPr>
            </w:pPr>
          </w:p>
          <w:p w14:paraId="5A9AC5F3" w14:textId="7EA8E825" w:rsidR="008B0B8B" w:rsidRPr="006A0AA0" w:rsidRDefault="008B0B8B" w:rsidP="0073475F">
            <w:pPr>
              <w:spacing w:after="0" w:line="240" w:lineRule="auto"/>
              <w:jc w:val="both"/>
              <w:rPr>
                <w:rFonts w:eastAsia="Calibri" w:cstheme="minorHAnsi"/>
                <w:bCs/>
                <w:color w:val="FF0000"/>
                <w:sz w:val="18"/>
                <w:szCs w:val="18"/>
                <w:lang w:val="sr-Latn-ME"/>
              </w:rPr>
            </w:pPr>
          </w:p>
          <w:p w14:paraId="30DED0B9" w14:textId="6EFA17A8" w:rsidR="008B0B8B" w:rsidRPr="006A0AA0" w:rsidRDefault="008B0B8B" w:rsidP="0073475F">
            <w:pPr>
              <w:spacing w:after="0" w:line="240" w:lineRule="auto"/>
              <w:jc w:val="both"/>
              <w:rPr>
                <w:rFonts w:eastAsia="Calibri" w:cstheme="minorHAnsi"/>
                <w:bCs/>
                <w:color w:val="FF0000"/>
                <w:sz w:val="18"/>
                <w:szCs w:val="18"/>
                <w:lang w:val="sr-Latn-ME"/>
              </w:rPr>
            </w:pPr>
          </w:p>
          <w:p w14:paraId="0B6A68B1" w14:textId="0C3F0E11" w:rsidR="008B0B8B" w:rsidRPr="006A0AA0" w:rsidRDefault="008B0B8B" w:rsidP="0073475F">
            <w:pPr>
              <w:spacing w:after="0" w:line="240" w:lineRule="auto"/>
              <w:jc w:val="both"/>
              <w:rPr>
                <w:rFonts w:eastAsia="Calibri" w:cstheme="minorHAnsi"/>
                <w:bCs/>
                <w:color w:val="FF0000"/>
                <w:sz w:val="18"/>
                <w:szCs w:val="18"/>
                <w:lang w:val="sr-Latn-ME"/>
              </w:rPr>
            </w:pPr>
          </w:p>
          <w:p w14:paraId="6A0B6BC1" w14:textId="5331B330" w:rsidR="008B0B8B" w:rsidRPr="006A0AA0" w:rsidRDefault="008B0B8B" w:rsidP="0073475F">
            <w:pPr>
              <w:spacing w:after="0" w:line="240" w:lineRule="auto"/>
              <w:jc w:val="both"/>
              <w:rPr>
                <w:rFonts w:eastAsia="Calibri" w:cstheme="minorHAnsi"/>
                <w:bCs/>
                <w:color w:val="FF0000"/>
                <w:sz w:val="18"/>
                <w:szCs w:val="18"/>
                <w:lang w:val="sr-Latn-ME"/>
              </w:rPr>
            </w:pPr>
          </w:p>
          <w:p w14:paraId="34B41DBE" w14:textId="7CE5CBAD" w:rsidR="008B0B8B" w:rsidRPr="006A0AA0" w:rsidRDefault="008B0B8B" w:rsidP="0073475F">
            <w:pPr>
              <w:spacing w:after="0" w:line="240" w:lineRule="auto"/>
              <w:jc w:val="both"/>
              <w:rPr>
                <w:rFonts w:eastAsia="Calibri" w:cstheme="minorHAnsi"/>
                <w:bCs/>
                <w:color w:val="FF0000"/>
                <w:sz w:val="18"/>
                <w:szCs w:val="18"/>
                <w:lang w:val="sr-Latn-ME"/>
              </w:rPr>
            </w:pPr>
          </w:p>
          <w:p w14:paraId="16C39AE5" w14:textId="6919FE28" w:rsidR="008B0B8B" w:rsidRPr="006A0AA0" w:rsidRDefault="008B0B8B" w:rsidP="0073475F">
            <w:pPr>
              <w:spacing w:after="0" w:line="240" w:lineRule="auto"/>
              <w:jc w:val="both"/>
              <w:rPr>
                <w:rFonts w:eastAsia="Calibri" w:cstheme="minorHAnsi"/>
                <w:bCs/>
                <w:color w:val="FF0000"/>
                <w:sz w:val="18"/>
                <w:szCs w:val="18"/>
                <w:lang w:val="sr-Latn-ME"/>
              </w:rPr>
            </w:pPr>
          </w:p>
          <w:p w14:paraId="253842DD" w14:textId="7A69D533" w:rsidR="008B0B8B" w:rsidRPr="006A0AA0" w:rsidRDefault="008B0B8B" w:rsidP="0073475F">
            <w:pPr>
              <w:spacing w:after="0" w:line="240" w:lineRule="auto"/>
              <w:jc w:val="both"/>
              <w:rPr>
                <w:rFonts w:eastAsia="Calibri" w:cstheme="minorHAnsi"/>
                <w:bCs/>
                <w:color w:val="FF0000"/>
                <w:sz w:val="18"/>
                <w:szCs w:val="18"/>
                <w:lang w:val="sr-Latn-ME"/>
              </w:rPr>
            </w:pPr>
          </w:p>
          <w:p w14:paraId="4924F937" w14:textId="2A799E34" w:rsidR="008B0B8B" w:rsidRPr="006A0AA0" w:rsidRDefault="008B0B8B" w:rsidP="0073475F">
            <w:pPr>
              <w:spacing w:after="0" w:line="240" w:lineRule="auto"/>
              <w:jc w:val="both"/>
              <w:rPr>
                <w:rFonts w:eastAsia="Calibri" w:cstheme="minorHAnsi"/>
                <w:bCs/>
                <w:color w:val="FF0000"/>
                <w:sz w:val="18"/>
                <w:szCs w:val="18"/>
                <w:lang w:val="sr-Latn-ME"/>
              </w:rPr>
            </w:pPr>
          </w:p>
          <w:p w14:paraId="16B707F6" w14:textId="06B91E65" w:rsidR="008B0B8B" w:rsidRPr="006A0AA0" w:rsidRDefault="008B0B8B" w:rsidP="0073475F">
            <w:pPr>
              <w:spacing w:after="0" w:line="240" w:lineRule="auto"/>
              <w:jc w:val="both"/>
              <w:rPr>
                <w:rFonts w:eastAsia="Calibri" w:cstheme="minorHAnsi"/>
                <w:bCs/>
                <w:color w:val="FF0000"/>
                <w:sz w:val="18"/>
                <w:szCs w:val="18"/>
                <w:lang w:val="sr-Latn-ME"/>
              </w:rPr>
            </w:pPr>
          </w:p>
          <w:p w14:paraId="06CFBABF" w14:textId="6A3BF1BF" w:rsidR="008B0B8B" w:rsidRPr="006A0AA0" w:rsidRDefault="008B0B8B" w:rsidP="0073475F">
            <w:pPr>
              <w:spacing w:after="0" w:line="240" w:lineRule="auto"/>
              <w:jc w:val="both"/>
              <w:rPr>
                <w:rFonts w:eastAsia="Calibri" w:cstheme="minorHAnsi"/>
                <w:bCs/>
                <w:color w:val="FF0000"/>
                <w:sz w:val="18"/>
                <w:szCs w:val="18"/>
                <w:lang w:val="sr-Latn-ME"/>
              </w:rPr>
            </w:pPr>
          </w:p>
          <w:p w14:paraId="18B62DB7" w14:textId="20048C97" w:rsidR="008B0B8B" w:rsidRPr="006A0AA0" w:rsidRDefault="008B0B8B" w:rsidP="0073475F">
            <w:pPr>
              <w:spacing w:after="0" w:line="240" w:lineRule="auto"/>
              <w:jc w:val="both"/>
              <w:rPr>
                <w:rFonts w:eastAsia="Calibri" w:cstheme="minorHAnsi"/>
                <w:bCs/>
                <w:color w:val="FF0000"/>
                <w:sz w:val="18"/>
                <w:szCs w:val="18"/>
                <w:lang w:val="sr-Latn-ME"/>
              </w:rPr>
            </w:pPr>
          </w:p>
          <w:p w14:paraId="69923ECA" w14:textId="2A7FC598" w:rsidR="008B0B8B" w:rsidRPr="006A0AA0" w:rsidRDefault="008B0B8B" w:rsidP="0073475F">
            <w:pPr>
              <w:spacing w:after="0" w:line="240" w:lineRule="auto"/>
              <w:jc w:val="both"/>
              <w:rPr>
                <w:rFonts w:eastAsia="Calibri" w:cstheme="minorHAnsi"/>
                <w:bCs/>
                <w:color w:val="FF0000"/>
                <w:sz w:val="18"/>
                <w:szCs w:val="18"/>
                <w:lang w:val="sr-Latn-ME"/>
              </w:rPr>
            </w:pPr>
          </w:p>
          <w:p w14:paraId="02CC1584" w14:textId="6A620C64" w:rsidR="008B0B8B" w:rsidRPr="006A0AA0" w:rsidRDefault="008B0B8B" w:rsidP="0073475F">
            <w:pPr>
              <w:spacing w:after="0" w:line="240" w:lineRule="auto"/>
              <w:jc w:val="both"/>
              <w:rPr>
                <w:rFonts w:eastAsia="Calibri" w:cstheme="minorHAnsi"/>
                <w:bCs/>
                <w:color w:val="FF0000"/>
                <w:sz w:val="18"/>
                <w:szCs w:val="18"/>
                <w:lang w:val="sr-Latn-ME"/>
              </w:rPr>
            </w:pPr>
          </w:p>
          <w:p w14:paraId="4E82554F" w14:textId="790FA7A4" w:rsidR="008B0B8B" w:rsidRPr="006A0AA0" w:rsidRDefault="008B0B8B" w:rsidP="0073475F">
            <w:pPr>
              <w:spacing w:after="0" w:line="240" w:lineRule="auto"/>
              <w:jc w:val="both"/>
              <w:rPr>
                <w:rFonts w:eastAsia="Calibri" w:cstheme="minorHAnsi"/>
                <w:bCs/>
                <w:color w:val="FF0000"/>
                <w:sz w:val="18"/>
                <w:szCs w:val="18"/>
                <w:lang w:val="sr-Latn-ME"/>
              </w:rPr>
            </w:pPr>
          </w:p>
          <w:p w14:paraId="689F26A7" w14:textId="3C9ABA0C" w:rsidR="008B0B8B" w:rsidRPr="006A0AA0" w:rsidRDefault="008B0B8B" w:rsidP="0073475F">
            <w:pPr>
              <w:spacing w:after="0" w:line="240" w:lineRule="auto"/>
              <w:jc w:val="both"/>
              <w:rPr>
                <w:rFonts w:eastAsia="Calibri" w:cstheme="minorHAnsi"/>
                <w:bCs/>
                <w:color w:val="FF0000"/>
                <w:sz w:val="18"/>
                <w:szCs w:val="18"/>
                <w:lang w:val="sr-Latn-ME"/>
              </w:rPr>
            </w:pPr>
          </w:p>
          <w:p w14:paraId="16E02EFC" w14:textId="31773E1C" w:rsidR="008B0B8B" w:rsidRPr="006A0AA0" w:rsidRDefault="008B0B8B" w:rsidP="0073475F">
            <w:pPr>
              <w:spacing w:after="0" w:line="240" w:lineRule="auto"/>
              <w:jc w:val="both"/>
              <w:rPr>
                <w:rFonts w:eastAsia="Calibri" w:cstheme="minorHAnsi"/>
                <w:bCs/>
                <w:color w:val="FF0000"/>
                <w:sz w:val="18"/>
                <w:szCs w:val="18"/>
                <w:lang w:val="sr-Latn-ME"/>
              </w:rPr>
            </w:pPr>
          </w:p>
          <w:p w14:paraId="4696735D" w14:textId="14D4A3A9" w:rsidR="008B0B8B" w:rsidRPr="006A0AA0" w:rsidRDefault="008B0B8B" w:rsidP="0073475F">
            <w:pPr>
              <w:spacing w:after="0" w:line="240" w:lineRule="auto"/>
              <w:jc w:val="both"/>
              <w:rPr>
                <w:rFonts w:eastAsia="Calibri" w:cstheme="minorHAnsi"/>
                <w:bCs/>
                <w:color w:val="FF0000"/>
                <w:sz w:val="18"/>
                <w:szCs w:val="18"/>
                <w:lang w:val="sr-Latn-ME"/>
              </w:rPr>
            </w:pPr>
          </w:p>
          <w:p w14:paraId="3C973AF3" w14:textId="10BD4ABB" w:rsidR="008B0B8B" w:rsidRPr="006A0AA0" w:rsidRDefault="008B0B8B" w:rsidP="0073475F">
            <w:pPr>
              <w:spacing w:after="0" w:line="240" w:lineRule="auto"/>
              <w:jc w:val="both"/>
              <w:rPr>
                <w:rFonts w:eastAsia="Calibri" w:cstheme="minorHAnsi"/>
                <w:bCs/>
                <w:color w:val="FF0000"/>
                <w:sz w:val="18"/>
                <w:szCs w:val="18"/>
                <w:lang w:val="sr-Latn-ME"/>
              </w:rPr>
            </w:pPr>
          </w:p>
          <w:p w14:paraId="48E8A23A" w14:textId="1FA4710D" w:rsidR="008B0B8B" w:rsidRPr="006A0AA0" w:rsidRDefault="008B0B8B" w:rsidP="0073475F">
            <w:pPr>
              <w:spacing w:after="0" w:line="240" w:lineRule="auto"/>
              <w:jc w:val="both"/>
              <w:rPr>
                <w:rFonts w:eastAsia="Calibri" w:cstheme="minorHAnsi"/>
                <w:bCs/>
                <w:color w:val="FF0000"/>
                <w:sz w:val="18"/>
                <w:szCs w:val="18"/>
                <w:lang w:val="sr-Latn-ME"/>
              </w:rPr>
            </w:pPr>
          </w:p>
          <w:p w14:paraId="0291BB5F" w14:textId="2BCDCF1B" w:rsidR="008B0B8B" w:rsidRPr="006A0AA0" w:rsidRDefault="008B0B8B" w:rsidP="0073475F">
            <w:pPr>
              <w:spacing w:after="0" w:line="240" w:lineRule="auto"/>
              <w:jc w:val="both"/>
              <w:rPr>
                <w:rFonts w:eastAsia="Calibri" w:cstheme="minorHAnsi"/>
                <w:bCs/>
                <w:color w:val="FF0000"/>
                <w:sz w:val="18"/>
                <w:szCs w:val="18"/>
                <w:lang w:val="sr-Latn-ME"/>
              </w:rPr>
            </w:pPr>
          </w:p>
          <w:p w14:paraId="118EFD01" w14:textId="358CD0B4" w:rsidR="008B0B8B" w:rsidRPr="006A0AA0" w:rsidRDefault="008B0B8B" w:rsidP="0073475F">
            <w:pPr>
              <w:spacing w:after="0" w:line="240" w:lineRule="auto"/>
              <w:jc w:val="both"/>
              <w:rPr>
                <w:rFonts w:eastAsia="Calibri" w:cstheme="minorHAnsi"/>
                <w:bCs/>
                <w:color w:val="FF0000"/>
                <w:sz w:val="18"/>
                <w:szCs w:val="18"/>
                <w:lang w:val="sr-Latn-ME"/>
              </w:rPr>
            </w:pPr>
          </w:p>
          <w:p w14:paraId="762F4BD9" w14:textId="0F7DC875" w:rsidR="008B0B8B" w:rsidRPr="006A0AA0" w:rsidRDefault="008B0B8B" w:rsidP="0073475F">
            <w:pPr>
              <w:spacing w:after="0" w:line="240" w:lineRule="auto"/>
              <w:jc w:val="both"/>
              <w:rPr>
                <w:rFonts w:eastAsia="Calibri" w:cstheme="minorHAnsi"/>
                <w:bCs/>
                <w:color w:val="FF0000"/>
                <w:sz w:val="18"/>
                <w:szCs w:val="18"/>
                <w:lang w:val="sr-Latn-ME"/>
              </w:rPr>
            </w:pPr>
          </w:p>
          <w:p w14:paraId="677FF775" w14:textId="3345443B" w:rsidR="008B0B8B" w:rsidRPr="006A0AA0" w:rsidRDefault="008B0B8B" w:rsidP="0073475F">
            <w:pPr>
              <w:spacing w:after="0" w:line="240" w:lineRule="auto"/>
              <w:jc w:val="both"/>
              <w:rPr>
                <w:rFonts w:eastAsia="Calibri" w:cstheme="minorHAnsi"/>
                <w:bCs/>
                <w:color w:val="FF0000"/>
                <w:sz w:val="18"/>
                <w:szCs w:val="18"/>
                <w:lang w:val="sr-Latn-ME"/>
              </w:rPr>
            </w:pPr>
          </w:p>
          <w:p w14:paraId="03576786" w14:textId="4B2B3C39" w:rsidR="008B0B8B" w:rsidRPr="006A0AA0" w:rsidRDefault="008B0B8B" w:rsidP="0073475F">
            <w:pPr>
              <w:spacing w:after="0" w:line="240" w:lineRule="auto"/>
              <w:jc w:val="both"/>
              <w:rPr>
                <w:rFonts w:eastAsia="Calibri" w:cstheme="minorHAnsi"/>
                <w:bCs/>
                <w:color w:val="FF0000"/>
                <w:sz w:val="18"/>
                <w:szCs w:val="18"/>
                <w:lang w:val="sr-Latn-ME"/>
              </w:rPr>
            </w:pPr>
          </w:p>
          <w:p w14:paraId="54B2278E" w14:textId="51A44C0D" w:rsidR="008B0B8B" w:rsidRPr="006A0AA0" w:rsidRDefault="008B0B8B" w:rsidP="0073475F">
            <w:pPr>
              <w:spacing w:after="0" w:line="240" w:lineRule="auto"/>
              <w:jc w:val="both"/>
              <w:rPr>
                <w:rFonts w:eastAsia="Calibri" w:cstheme="minorHAnsi"/>
                <w:bCs/>
                <w:color w:val="FF0000"/>
                <w:sz w:val="18"/>
                <w:szCs w:val="18"/>
                <w:lang w:val="sr-Latn-ME"/>
              </w:rPr>
            </w:pPr>
          </w:p>
          <w:p w14:paraId="270663EB" w14:textId="3B33F601" w:rsidR="008B0B8B" w:rsidRPr="006A0AA0" w:rsidRDefault="008B0B8B" w:rsidP="0073475F">
            <w:pPr>
              <w:spacing w:after="0" w:line="240" w:lineRule="auto"/>
              <w:jc w:val="both"/>
              <w:rPr>
                <w:rFonts w:eastAsia="Calibri" w:cstheme="minorHAnsi"/>
                <w:bCs/>
                <w:color w:val="FF0000"/>
                <w:sz w:val="18"/>
                <w:szCs w:val="18"/>
                <w:lang w:val="sr-Latn-ME"/>
              </w:rPr>
            </w:pPr>
          </w:p>
          <w:p w14:paraId="537150B7" w14:textId="3D3259D7" w:rsidR="008B0B8B" w:rsidRPr="006A0AA0" w:rsidRDefault="008B0B8B" w:rsidP="0073475F">
            <w:pPr>
              <w:spacing w:after="0" w:line="240" w:lineRule="auto"/>
              <w:jc w:val="both"/>
              <w:rPr>
                <w:rFonts w:eastAsia="Calibri" w:cstheme="minorHAnsi"/>
                <w:bCs/>
                <w:color w:val="FF0000"/>
                <w:sz w:val="18"/>
                <w:szCs w:val="18"/>
                <w:lang w:val="sr-Latn-ME"/>
              </w:rPr>
            </w:pPr>
          </w:p>
          <w:p w14:paraId="4FAD7362" w14:textId="4C304E1E" w:rsidR="008B0B8B" w:rsidRPr="006A0AA0" w:rsidRDefault="008B0B8B" w:rsidP="0073475F">
            <w:pPr>
              <w:spacing w:after="0" w:line="240" w:lineRule="auto"/>
              <w:jc w:val="both"/>
              <w:rPr>
                <w:rFonts w:eastAsia="Calibri" w:cstheme="minorHAnsi"/>
                <w:bCs/>
                <w:color w:val="FF0000"/>
                <w:sz w:val="18"/>
                <w:szCs w:val="18"/>
                <w:lang w:val="sr-Latn-ME"/>
              </w:rPr>
            </w:pPr>
          </w:p>
          <w:p w14:paraId="7431B4BB" w14:textId="31EF4FFD" w:rsidR="008B0B8B" w:rsidRPr="006A0AA0" w:rsidRDefault="008B0B8B" w:rsidP="0073475F">
            <w:pPr>
              <w:spacing w:after="0" w:line="240" w:lineRule="auto"/>
              <w:jc w:val="both"/>
              <w:rPr>
                <w:rFonts w:eastAsia="Calibri" w:cstheme="minorHAnsi"/>
                <w:bCs/>
                <w:color w:val="FF0000"/>
                <w:sz w:val="18"/>
                <w:szCs w:val="18"/>
                <w:lang w:val="sr-Latn-ME"/>
              </w:rPr>
            </w:pPr>
          </w:p>
          <w:p w14:paraId="44DC5FAC" w14:textId="554F1D41" w:rsidR="008B0B8B" w:rsidRPr="006A0AA0" w:rsidRDefault="008B0B8B" w:rsidP="0073475F">
            <w:pPr>
              <w:spacing w:after="0" w:line="240" w:lineRule="auto"/>
              <w:jc w:val="both"/>
              <w:rPr>
                <w:rFonts w:eastAsia="Calibri" w:cstheme="minorHAnsi"/>
                <w:bCs/>
                <w:color w:val="FF0000"/>
                <w:sz w:val="18"/>
                <w:szCs w:val="18"/>
                <w:lang w:val="sr-Latn-ME"/>
              </w:rPr>
            </w:pPr>
          </w:p>
          <w:p w14:paraId="5722234C" w14:textId="53B10EE6" w:rsidR="008B0B8B" w:rsidRPr="006A0AA0" w:rsidRDefault="008B0B8B" w:rsidP="0073475F">
            <w:pPr>
              <w:spacing w:after="0" w:line="240" w:lineRule="auto"/>
              <w:jc w:val="both"/>
              <w:rPr>
                <w:rFonts w:eastAsia="Calibri" w:cstheme="minorHAnsi"/>
                <w:bCs/>
                <w:color w:val="FF0000"/>
                <w:sz w:val="18"/>
                <w:szCs w:val="18"/>
                <w:lang w:val="sr-Latn-ME"/>
              </w:rPr>
            </w:pPr>
          </w:p>
          <w:p w14:paraId="4A9563CC" w14:textId="60226592" w:rsidR="008B0B8B" w:rsidRPr="006A0AA0" w:rsidRDefault="008B0B8B" w:rsidP="0073475F">
            <w:pPr>
              <w:spacing w:after="0" w:line="240" w:lineRule="auto"/>
              <w:jc w:val="both"/>
              <w:rPr>
                <w:rFonts w:eastAsia="Calibri" w:cstheme="minorHAnsi"/>
                <w:bCs/>
                <w:color w:val="FF0000"/>
                <w:sz w:val="18"/>
                <w:szCs w:val="18"/>
                <w:lang w:val="sr-Latn-ME"/>
              </w:rPr>
            </w:pPr>
          </w:p>
          <w:p w14:paraId="229F716D" w14:textId="59CF1ED7" w:rsidR="008B0B8B" w:rsidRPr="006A0AA0" w:rsidRDefault="008B0B8B" w:rsidP="0073475F">
            <w:pPr>
              <w:spacing w:after="0" w:line="240" w:lineRule="auto"/>
              <w:jc w:val="both"/>
              <w:rPr>
                <w:rFonts w:eastAsia="Calibri" w:cstheme="minorHAnsi"/>
                <w:bCs/>
                <w:color w:val="FF0000"/>
                <w:sz w:val="18"/>
                <w:szCs w:val="18"/>
                <w:lang w:val="sr-Latn-ME"/>
              </w:rPr>
            </w:pPr>
          </w:p>
          <w:p w14:paraId="79DEF971" w14:textId="7A144DFF" w:rsidR="008B0B8B" w:rsidRPr="006A0AA0" w:rsidRDefault="008B0B8B" w:rsidP="0073475F">
            <w:pPr>
              <w:spacing w:after="0" w:line="240" w:lineRule="auto"/>
              <w:jc w:val="both"/>
              <w:rPr>
                <w:rFonts w:eastAsia="Calibri" w:cstheme="minorHAnsi"/>
                <w:bCs/>
                <w:color w:val="FF0000"/>
                <w:sz w:val="18"/>
                <w:szCs w:val="18"/>
                <w:lang w:val="sr-Latn-ME"/>
              </w:rPr>
            </w:pPr>
          </w:p>
          <w:p w14:paraId="780129D7" w14:textId="5FAF2732" w:rsidR="008B0B8B" w:rsidRPr="006A0AA0" w:rsidRDefault="008B0B8B" w:rsidP="0073475F">
            <w:pPr>
              <w:spacing w:after="0" w:line="240" w:lineRule="auto"/>
              <w:jc w:val="both"/>
              <w:rPr>
                <w:rFonts w:eastAsia="Calibri" w:cstheme="minorHAnsi"/>
                <w:bCs/>
                <w:color w:val="FF0000"/>
                <w:sz w:val="18"/>
                <w:szCs w:val="18"/>
                <w:lang w:val="sr-Latn-ME"/>
              </w:rPr>
            </w:pPr>
          </w:p>
          <w:p w14:paraId="5D7FA060" w14:textId="04385C58" w:rsidR="008B0B8B" w:rsidRPr="006A0AA0" w:rsidRDefault="008B0B8B" w:rsidP="0073475F">
            <w:pPr>
              <w:spacing w:after="0" w:line="240" w:lineRule="auto"/>
              <w:jc w:val="both"/>
              <w:rPr>
                <w:rFonts w:eastAsia="Calibri" w:cstheme="minorHAnsi"/>
                <w:bCs/>
                <w:color w:val="FF0000"/>
                <w:sz w:val="18"/>
                <w:szCs w:val="18"/>
                <w:lang w:val="sr-Latn-ME"/>
              </w:rPr>
            </w:pPr>
          </w:p>
          <w:p w14:paraId="013B4ACE" w14:textId="5AB1621A" w:rsidR="008B0B8B" w:rsidRPr="006A0AA0" w:rsidRDefault="008B0B8B" w:rsidP="0073475F">
            <w:pPr>
              <w:spacing w:after="0" w:line="240" w:lineRule="auto"/>
              <w:jc w:val="both"/>
              <w:rPr>
                <w:rFonts w:eastAsia="Calibri" w:cstheme="minorHAnsi"/>
                <w:bCs/>
                <w:color w:val="FF0000"/>
                <w:sz w:val="18"/>
                <w:szCs w:val="18"/>
                <w:lang w:val="sr-Latn-ME"/>
              </w:rPr>
            </w:pPr>
          </w:p>
          <w:p w14:paraId="620D7229" w14:textId="38E177B8" w:rsidR="008B0B8B" w:rsidRPr="006A0AA0" w:rsidRDefault="008B0B8B" w:rsidP="0073475F">
            <w:pPr>
              <w:spacing w:after="0" w:line="240" w:lineRule="auto"/>
              <w:jc w:val="both"/>
              <w:rPr>
                <w:rFonts w:eastAsia="Calibri" w:cstheme="minorHAnsi"/>
                <w:bCs/>
                <w:color w:val="FF0000"/>
                <w:sz w:val="18"/>
                <w:szCs w:val="18"/>
                <w:lang w:val="sr-Latn-ME"/>
              </w:rPr>
            </w:pPr>
          </w:p>
          <w:p w14:paraId="3CBAAC1B" w14:textId="60694E9D" w:rsidR="008B0B8B" w:rsidRPr="006A0AA0" w:rsidRDefault="008B0B8B" w:rsidP="0073475F">
            <w:pPr>
              <w:spacing w:after="0" w:line="240" w:lineRule="auto"/>
              <w:jc w:val="both"/>
              <w:rPr>
                <w:rFonts w:eastAsia="Calibri" w:cstheme="minorHAnsi"/>
                <w:bCs/>
                <w:color w:val="FF0000"/>
                <w:sz w:val="18"/>
                <w:szCs w:val="18"/>
                <w:lang w:val="sr-Latn-ME"/>
              </w:rPr>
            </w:pPr>
          </w:p>
          <w:p w14:paraId="42F9CFD3" w14:textId="04A6B5FC" w:rsidR="008B0B8B" w:rsidRPr="006A0AA0" w:rsidRDefault="008B0B8B" w:rsidP="0073475F">
            <w:pPr>
              <w:spacing w:after="0" w:line="240" w:lineRule="auto"/>
              <w:jc w:val="both"/>
              <w:rPr>
                <w:rFonts w:eastAsia="Calibri" w:cstheme="minorHAnsi"/>
                <w:bCs/>
                <w:color w:val="FF0000"/>
                <w:sz w:val="18"/>
                <w:szCs w:val="18"/>
                <w:lang w:val="sr-Latn-ME"/>
              </w:rPr>
            </w:pPr>
          </w:p>
          <w:p w14:paraId="0AA04058" w14:textId="40D1217F" w:rsidR="008B0B8B" w:rsidRPr="006A0AA0" w:rsidRDefault="008B0B8B" w:rsidP="0073475F">
            <w:pPr>
              <w:spacing w:after="0" w:line="240" w:lineRule="auto"/>
              <w:jc w:val="both"/>
              <w:rPr>
                <w:rFonts w:eastAsia="Calibri" w:cstheme="minorHAnsi"/>
                <w:bCs/>
                <w:color w:val="FF0000"/>
                <w:sz w:val="18"/>
                <w:szCs w:val="18"/>
                <w:lang w:val="sr-Latn-ME"/>
              </w:rPr>
            </w:pPr>
          </w:p>
          <w:p w14:paraId="31FEE173" w14:textId="1A1BCA3A" w:rsidR="008B0B8B" w:rsidRPr="006A0AA0" w:rsidRDefault="008B0B8B" w:rsidP="0073475F">
            <w:pPr>
              <w:spacing w:after="0" w:line="240" w:lineRule="auto"/>
              <w:jc w:val="both"/>
              <w:rPr>
                <w:rFonts w:eastAsia="Calibri" w:cstheme="minorHAnsi"/>
                <w:bCs/>
                <w:color w:val="FF0000"/>
                <w:sz w:val="18"/>
                <w:szCs w:val="18"/>
                <w:lang w:val="sr-Latn-ME"/>
              </w:rPr>
            </w:pPr>
          </w:p>
          <w:p w14:paraId="3729D78E" w14:textId="5B3F3D2C" w:rsidR="008B0B8B" w:rsidRPr="006A0AA0" w:rsidRDefault="008B0B8B" w:rsidP="0073475F">
            <w:pPr>
              <w:spacing w:after="0" w:line="240" w:lineRule="auto"/>
              <w:jc w:val="both"/>
              <w:rPr>
                <w:rFonts w:eastAsia="Calibri" w:cstheme="minorHAnsi"/>
                <w:bCs/>
                <w:color w:val="FF0000"/>
                <w:sz w:val="18"/>
                <w:szCs w:val="18"/>
                <w:lang w:val="sr-Latn-ME"/>
              </w:rPr>
            </w:pPr>
          </w:p>
          <w:p w14:paraId="241AB1FA" w14:textId="2F2A9A5D" w:rsidR="008B0B8B" w:rsidRPr="006A0AA0" w:rsidRDefault="008B0B8B" w:rsidP="0073475F">
            <w:pPr>
              <w:spacing w:after="0" w:line="240" w:lineRule="auto"/>
              <w:jc w:val="both"/>
              <w:rPr>
                <w:rFonts w:eastAsia="Calibri" w:cstheme="minorHAnsi"/>
                <w:bCs/>
                <w:color w:val="FF0000"/>
                <w:sz w:val="18"/>
                <w:szCs w:val="18"/>
                <w:lang w:val="sr-Latn-ME"/>
              </w:rPr>
            </w:pPr>
          </w:p>
          <w:p w14:paraId="1070B3C3" w14:textId="4EACE860" w:rsidR="008B0B8B" w:rsidRPr="006A0AA0" w:rsidRDefault="008B0B8B" w:rsidP="0073475F">
            <w:pPr>
              <w:spacing w:after="0" w:line="240" w:lineRule="auto"/>
              <w:jc w:val="both"/>
              <w:rPr>
                <w:rFonts w:eastAsia="Calibri" w:cstheme="minorHAnsi"/>
                <w:bCs/>
                <w:color w:val="FF0000"/>
                <w:sz w:val="18"/>
                <w:szCs w:val="18"/>
                <w:lang w:val="sr-Latn-ME"/>
              </w:rPr>
            </w:pPr>
          </w:p>
          <w:p w14:paraId="7EE92746" w14:textId="77777777" w:rsidR="008B0B8B" w:rsidRPr="006A0AA0" w:rsidRDefault="008B0B8B" w:rsidP="006B3D22">
            <w:pPr>
              <w:rPr>
                <w:rFonts w:eastAsia="Calibri" w:cstheme="minorHAnsi"/>
                <w:sz w:val="18"/>
                <w:szCs w:val="18"/>
                <w:lang w:val="sr-Latn-ME"/>
              </w:rPr>
            </w:pPr>
          </w:p>
        </w:tc>
        <w:tc>
          <w:tcPr>
            <w:tcW w:w="1443" w:type="dxa"/>
            <w:tcBorders>
              <w:top w:val="single" w:sz="4" w:space="0" w:color="auto"/>
              <w:bottom w:val="dashSmallGap" w:sz="4" w:space="0" w:color="auto"/>
            </w:tcBorders>
          </w:tcPr>
          <w:p w14:paraId="4F8876FF" w14:textId="5CC4771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lastRenderedPageBreak/>
              <w:t>Ukupno: 1.</w:t>
            </w:r>
            <w:r w:rsidR="00FE5CA8">
              <w:rPr>
                <w:rFonts w:eastAsia="Calibri" w:cstheme="minorHAnsi"/>
                <w:bCs/>
                <w:sz w:val="18"/>
                <w:szCs w:val="18"/>
                <w:lang w:val="sr-Latn-ME"/>
              </w:rPr>
              <w:t>443.848,12</w:t>
            </w:r>
            <w:r w:rsidRPr="006A0AA0">
              <w:rPr>
                <w:rFonts w:eastAsia="Calibri" w:cstheme="minorHAnsi"/>
                <w:bCs/>
                <w:sz w:val="18"/>
                <w:szCs w:val="18"/>
                <w:lang w:val="sr-Latn-ME"/>
              </w:rPr>
              <w:t>€</w:t>
            </w:r>
          </w:p>
          <w:p w14:paraId="4149F299" w14:textId="3155A4EF" w:rsidR="008B0B8B" w:rsidRPr="006A0AA0" w:rsidRDefault="008B0B8B" w:rsidP="00351824">
            <w:pPr>
              <w:spacing w:after="0" w:line="240" w:lineRule="auto"/>
              <w:jc w:val="both"/>
              <w:rPr>
                <w:rFonts w:eastAsia="Calibri" w:cstheme="minorHAnsi"/>
                <w:bCs/>
                <w:sz w:val="18"/>
                <w:szCs w:val="18"/>
                <w:lang w:val="sr-Latn-ME"/>
              </w:rPr>
            </w:pPr>
          </w:p>
          <w:p w14:paraId="2E179CA7" w14:textId="7483E51E"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(od toga  Sjeverni region: 200.000 €;</w:t>
            </w:r>
          </w:p>
          <w:p w14:paraId="574595B1" w14:textId="15346A0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Središnji region: </w:t>
            </w:r>
            <w:r w:rsidR="00FE5CA8">
              <w:rPr>
                <w:rFonts w:eastAsia="Calibri" w:cstheme="minorHAnsi"/>
                <w:bCs/>
                <w:sz w:val="18"/>
                <w:szCs w:val="18"/>
                <w:lang w:val="sr-Latn-ME"/>
              </w:rPr>
              <w:t>493.848,12</w:t>
            </w:r>
            <w:r w:rsidRPr="006A0AA0">
              <w:rPr>
                <w:rFonts w:eastAsia="Calibri" w:cstheme="minorHAnsi"/>
                <w:bCs/>
                <w:sz w:val="18"/>
                <w:szCs w:val="18"/>
                <w:lang w:val="sr-Latn-ME"/>
              </w:rPr>
              <w:t xml:space="preserve"> €;</w:t>
            </w:r>
          </w:p>
          <w:p w14:paraId="152B7304" w14:textId="044CC110"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Primorski region: 750.000 € )</w:t>
            </w:r>
          </w:p>
          <w:p w14:paraId="6A25EE0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F08A04E"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BB9CA1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11B5C66"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1F2916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18A419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BA9171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997143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2E4961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9F6624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017FFB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945413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B06E17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F3705C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674DF9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B383A6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235C1C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2EF4E9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4546B7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5EE762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294A48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D3093C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72ED16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2B9D9D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63A84B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A02253E"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513DE4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23772D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B2C372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A73A0A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5B2DB25"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B33C29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DB62B0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A14B4A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3125D0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BE6DB2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AEB36E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2BC171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56C9CD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238625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90F529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5B5030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31150E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821E19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2FD0C8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BDDCD4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C262DD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7A7240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F9DAAE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905225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5D24D3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E24E11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96311C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DC9ACF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F75FB4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D13DEA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1DCD09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B09F2D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453C87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67792D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2A2C0F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7AB64E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08F44C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0F2B8C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C6D443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633B66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7CFFE5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99C5F2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F965AB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2BDCF8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02EF12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478C18E"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EFAD5A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6A83E8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13ACF0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45C075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9FB9D0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EC53A7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7501C0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8874C9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586679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744E28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9B1043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353CB3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B8829B6"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342199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B1D43E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F675B5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ADC501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87DDDB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06F78A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11D428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80E9FEE"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8CA903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E3D84B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E17CDAE"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E4E444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210118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5588B4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FF5FB26"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80C4816"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44B6866"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4D4C05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392B12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A899C9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5724580" w14:textId="77777777" w:rsidR="008B0B8B" w:rsidRPr="006A0AA0" w:rsidRDefault="008B0B8B" w:rsidP="00351824">
            <w:pPr>
              <w:spacing w:after="0" w:line="240" w:lineRule="auto"/>
              <w:jc w:val="both"/>
              <w:rPr>
                <w:rFonts w:eastAsia="Calibri" w:cstheme="minorHAnsi"/>
                <w:b/>
                <w:bCs/>
                <w:sz w:val="18"/>
                <w:szCs w:val="18"/>
                <w:lang w:val="sr-Latn-ME"/>
              </w:rPr>
            </w:pPr>
          </w:p>
          <w:p w14:paraId="135F306D" w14:textId="546C5E09" w:rsidR="008B0B8B" w:rsidRPr="006A0AA0" w:rsidRDefault="008B0B8B" w:rsidP="006B3D22">
            <w:pPr>
              <w:rPr>
                <w:rFonts w:eastAsia="Calibri" w:cstheme="minorHAnsi"/>
                <w:sz w:val="18"/>
                <w:szCs w:val="18"/>
                <w:lang w:val="sr-Latn-ME"/>
              </w:rPr>
            </w:pPr>
          </w:p>
        </w:tc>
        <w:tc>
          <w:tcPr>
            <w:tcW w:w="3060" w:type="dxa"/>
            <w:tcBorders>
              <w:top w:val="single" w:sz="4" w:space="0" w:color="auto"/>
              <w:bottom w:val="dashSmallGap" w:sz="4" w:space="0" w:color="auto"/>
            </w:tcBorders>
          </w:tcPr>
          <w:p w14:paraId="13A1276E"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87259F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5F30D23" w14:textId="7EACD59B" w:rsidR="008B0B8B" w:rsidRDefault="009F75E4" w:rsidP="00351824">
            <w:pPr>
              <w:spacing w:after="0" w:line="240" w:lineRule="auto"/>
              <w:jc w:val="both"/>
              <w:rPr>
                <w:rFonts w:eastAsia="Calibri" w:cstheme="minorHAnsi"/>
                <w:bCs/>
                <w:sz w:val="18"/>
                <w:szCs w:val="18"/>
                <w:lang w:val="sr-Latn-ME"/>
              </w:rPr>
            </w:pPr>
            <w:r>
              <w:rPr>
                <w:rFonts w:eastAsia="Calibri" w:cstheme="minorHAnsi"/>
                <w:bCs/>
                <w:sz w:val="18"/>
                <w:szCs w:val="18"/>
                <w:lang w:val="sr-Latn-ME"/>
              </w:rPr>
              <w:t xml:space="preserve">1.220.000€ </w:t>
            </w:r>
            <w:r w:rsidR="00645B5D" w:rsidRPr="006A0AA0">
              <w:rPr>
                <w:rFonts w:eastAsia="Calibri" w:cstheme="minorHAnsi"/>
                <w:bCs/>
                <w:sz w:val="18"/>
                <w:szCs w:val="18"/>
                <w:lang w:val="sr-Latn-ME"/>
              </w:rPr>
              <w:t>Nacionalni budžet</w:t>
            </w:r>
            <w:r>
              <w:rPr>
                <w:rFonts w:eastAsia="Calibri" w:cstheme="minorHAnsi"/>
                <w:bCs/>
                <w:sz w:val="18"/>
                <w:szCs w:val="18"/>
                <w:lang w:val="sr-Latn-ME"/>
              </w:rPr>
              <w:t xml:space="preserve"> </w:t>
            </w:r>
          </w:p>
          <w:p w14:paraId="478BA33A" w14:textId="2A8A4E07" w:rsidR="009F75E4" w:rsidRPr="006A0AA0" w:rsidRDefault="009F75E4" w:rsidP="00351824">
            <w:pPr>
              <w:spacing w:after="0" w:line="240" w:lineRule="auto"/>
              <w:jc w:val="both"/>
              <w:rPr>
                <w:rFonts w:eastAsia="Calibri" w:cstheme="minorHAnsi"/>
                <w:bCs/>
                <w:sz w:val="18"/>
                <w:szCs w:val="18"/>
                <w:lang w:val="sr-Latn-ME"/>
              </w:rPr>
            </w:pPr>
            <w:r>
              <w:rPr>
                <w:rFonts w:eastAsia="Calibri" w:cstheme="minorHAnsi"/>
                <w:bCs/>
                <w:sz w:val="18"/>
                <w:szCs w:val="18"/>
                <w:lang w:val="sr-Latn-ME"/>
              </w:rPr>
              <w:t>223.848,12€ Budžet opštine</w:t>
            </w:r>
          </w:p>
          <w:p w14:paraId="184BC37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D969E9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64E27E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F5E5D4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22C5C4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ADC1B2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909A1F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1969C6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9FAECF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A60A50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8A6EDD5"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6FECF6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866B5A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752787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1E54A8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469AF5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5790F5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04FB42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CBE69A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FE8C5D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FFAF1E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91FA74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E611FA5"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F07B00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4F96B3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F91FE6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EDAB4A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7522E35"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6C38DA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71F31A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2C11E5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5B6232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76EB14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C94008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4E43D8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319A77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A3A028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E80CD4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E4F6EB6"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857212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19E766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7314CF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961BF9A"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60028B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F2625E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588143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07B3B0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2950B6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AE2882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F8DA93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8A2730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B23ED1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C4AAC5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7C29FE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07C7ADE"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282615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EDD9735"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5FE9A1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36ACD16"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34A7F3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BFF19A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486F54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87B9F3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997202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5BA1E1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022081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49E289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288CE0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555995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FE8AFE4"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CB09F76"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EE23F6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8A7C5A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755C8E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109BCE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D9FF7F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CF81AE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52D63B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95836AE"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8369610"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127D06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F722102"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86928A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549BA8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886A74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0CC833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0D2E42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58823E1"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62D55BE8"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2E33C613"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134284DF"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9F01ACD"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0B4128B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DC443F5"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D6FE66B"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58E77D99"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43CA318C"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3EDB8EF7" w14:textId="77777777" w:rsidR="008B0B8B" w:rsidRPr="006A0AA0" w:rsidRDefault="008B0B8B" w:rsidP="00351824">
            <w:pPr>
              <w:spacing w:after="0" w:line="240" w:lineRule="auto"/>
              <w:jc w:val="both"/>
              <w:rPr>
                <w:rFonts w:eastAsia="Calibri" w:cstheme="minorHAnsi"/>
                <w:bCs/>
                <w:color w:val="FF0000"/>
                <w:sz w:val="18"/>
                <w:szCs w:val="18"/>
                <w:lang w:val="sr-Latn-ME"/>
              </w:rPr>
            </w:pPr>
          </w:p>
          <w:p w14:paraId="7B319BF8" w14:textId="2F97ED9B" w:rsidR="00DA1F1C" w:rsidRDefault="00DA1F1C" w:rsidP="00645B5D">
            <w:pPr>
              <w:rPr>
                <w:rFonts w:eastAsia="Calibri" w:cstheme="minorHAnsi"/>
                <w:bCs/>
                <w:sz w:val="18"/>
                <w:szCs w:val="18"/>
                <w:lang w:val="sr-Latn-ME"/>
              </w:rPr>
            </w:pPr>
          </w:p>
          <w:p w14:paraId="65783B3A" w14:textId="77777777" w:rsidR="00DA1F1C" w:rsidRPr="00DA1F1C" w:rsidRDefault="00DA1F1C" w:rsidP="00DA1F1C">
            <w:pPr>
              <w:rPr>
                <w:rFonts w:eastAsia="Calibri" w:cstheme="minorHAnsi"/>
                <w:sz w:val="18"/>
                <w:szCs w:val="18"/>
                <w:lang w:val="sr-Latn-ME"/>
              </w:rPr>
            </w:pPr>
          </w:p>
          <w:p w14:paraId="1AE9B4FF" w14:textId="77777777" w:rsidR="00DA1F1C" w:rsidRPr="00DA1F1C" w:rsidRDefault="00DA1F1C" w:rsidP="00DA1F1C">
            <w:pPr>
              <w:rPr>
                <w:rFonts w:eastAsia="Calibri" w:cstheme="minorHAnsi"/>
                <w:sz w:val="18"/>
                <w:szCs w:val="18"/>
                <w:lang w:val="sr-Latn-ME"/>
              </w:rPr>
            </w:pPr>
          </w:p>
          <w:p w14:paraId="0557C190" w14:textId="77777777" w:rsidR="00DA1F1C" w:rsidRPr="00DA1F1C" w:rsidRDefault="00DA1F1C" w:rsidP="00DA1F1C">
            <w:pPr>
              <w:rPr>
                <w:rFonts w:eastAsia="Calibri" w:cstheme="minorHAnsi"/>
                <w:sz w:val="18"/>
                <w:szCs w:val="18"/>
                <w:lang w:val="sr-Latn-ME"/>
              </w:rPr>
            </w:pPr>
          </w:p>
          <w:p w14:paraId="04D7AA3A" w14:textId="77777777" w:rsidR="00DA1F1C" w:rsidRPr="00DA1F1C" w:rsidRDefault="00DA1F1C" w:rsidP="00DA1F1C">
            <w:pPr>
              <w:rPr>
                <w:rFonts w:eastAsia="Calibri" w:cstheme="minorHAnsi"/>
                <w:sz w:val="18"/>
                <w:szCs w:val="18"/>
                <w:lang w:val="sr-Latn-ME"/>
              </w:rPr>
            </w:pPr>
          </w:p>
          <w:p w14:paraId="79E082AD" w14:textId="77777777" w:rsidR="00DA1F1C" w:rsidRPr="00DA1F1C" w:rsidRDefault="00DA1F1C" w:rsidP="00DA1F1C">
            <w:pPr>
              <w:rPr>
                <w:rFonts w:eastAsia="Calibri" w:cstheme="minorHAnsi"/>
                <w:sz w:val="18"/>
                <w:szCs w:val="18"/>
                <w:lang w:val="sr-Latn-ME"/>
              </w:rPr>
            </w:pPr>
          </w:p>
          <w:p w14:paraId="2D399FB6" w14:textId="77777777" w:rsidR="00DA1F1C" w:rsidRPr="00DA1F1C" w:rsidRDefault="00DA1F1C" w:rsidP="00DA1F1C">
            <w:pPr>
              <w:rPr>
                <w:rFonts w:eastAsia="Calibri" w:cstheme="minorHAnsi"/>
                <w:sz w:val="18"/>
                <w:szCs w:val="18"/>
                <w:lang w:val="sr-Latn-ME"/>
              </w:rPr>
            </w:pPr>
          </w:p>
          <w:p w14:paraId="19BAD14B" w14:textId="77777777" w:rsidR="00DA1F1C" w:rsidRPr="00DA1F1C" w:rsidRDefault="00DA1F1C" w:rsidP="00DA1F1C">
            <w:pPr>
              <w:rPr>
                <w:rFonts w:eastAsia="Calibri" w:cstheme="minorHAnsi"/>
                <w:sz w:val="18"/>
                <w:szCs w:val="18"/>
                <w:lang w:val="sr-Latn-ME"/>
              </w:rPr>
            </w:pPr>
          </w:p>
          <w:p w14:paraId="1030AB7A" w14:textId="77777777" w:rsidR="00DA1F1C" w:rsidRPr="00DA1F1C" w:rsidRDefault="00DA1F1C" w:rsidP="00DA1F1C">
            <w:pPr>
              <w:rPr>
                <w:rFonts w:eastAsia="Calibri" w:cstheme="minorHAnsi"/>
                <w:sz w:val="18"/>
                <w:szCs w:val="18"/>
                <w:lang w:val="sr-Latn-ME"/>
              </w:rPr>
            </w:pPr>
          </w:p>
          <w:p w14:paraId="33BB4F14" w14:textId="77777777" w:rsidR="008B0B8B" w:rsidRPr="00DA1F1C" w:rsidRDefault="008B0B8B" w:rsidP="00DA1F1C">
            <w:pPr>
              <w:rPr>
                <w:rFonts w:eastAsia="Calibri" w:cstheme="minorHAnsi"/>
                <w:sz w:val="18"/>
                <w:szCs w:val="18"/>
                <w:lang w:val="sr-Latn-ME"/>
              </w:rPr>
            </w:pPr>
          </w:p>
        </w:tc>
        <w:tc>
          <w:tcPr>
            <w:tcW w:w="2070" w:type="dxa"/>
            <w:tcBorders>
              <w:top w:val="single" w:sz="4" w:space="0" w:color="auto"/>
              <w:bottom w:val="dashSmallGap" w:sz="4" w:space="0" w:color="auto"/>
            </w:tcBorders>
          </w:tcPr>
          <w:p w14:paraId="6053A88F" w14:textId="77777777" w:rsidR="008B0B8B" w:rsidRPr="006A0AA0" w:rsidRDefault="008B0B8B" w:rsidP="00351824">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lastRenderedPageBreak/>
              <w:t>Svi regioni.</w:t>
            </w:r>
          </w:p>
          <w:p w14:paraId="04765ABB" w14:textId="77777777" w:rsidR="008B0B8B" w:rsidRPr="006A0AA0" w:rsidRDefault="008B0B8B" w:rsidP="00351824">
            <w:pPr>
              <w:spacing w:after="0" w:line="240" w:lineRule="auto"/>
              <w:jc w:val="both"/>
              <w:rPr>
                <w:rFonts w:eastAsia="Calibri" w:cstheme="minorHAnsi"/>
                <w:sz w:val="18"/>
                <w:szCs w:val="18"/>
                <w:lang w:val="sr-Latn-ME"/>
              </w:rPr>
            </w:pPr>
          </w:p>
          <w:p w14:paraId="4B83772C" w14:textId="77777777" w:rsidR="008B0B8B" w:rsidRPr="006A0AA0" w:rsidRDefault="008B0B8B" w:rsidP="00351824">
            <w:pPr>
              <w:jc w:val="both"/>
              <w:rPr>
                <w:rFonts w:eastAsia="Calibri" w:cstheme="minorHAnsi"/>
                <w:sz w:val="18"/>
                <w:szCs w:val="18"/>
                <w:lang w:val="sr-Latn-ME"/>
              </w:rPr>
            </w:pPr>
          </w:p>
          <w:p w14:paraId="39398177" w14:textId="77777777" w:rsidR="008B0B8B" w:rsidRPr="006A0AA0" w:rsidRDefault="008B0B8B" w:rsidP="0073475F">
            <w:pPr>
              <w:jc w:val="both"/>
              <w:rPr>
                <w:rFonts w:eastAsia="Calibri" w:cstheme="minorHAnsi"/>
                <w:bCs/>
                <w:sz w:val="18"/>
                <w:szCs w:val="18"/>
                <w:lang w:val="sr-Latn-ME"/>
              </w:rPr>
            </w:pPr>
          </w:p>
        </w:tc>
      </w:tr>
      <w:tr w:rsidR="00CA7427" w:rsidRPr="006A0AA0" w14:paraId="15555D31" w14:textId="77777777" w:rsidTr="00F60403">
        <w:trPr>
          <w:gridAfter w:val="1"/>
          <w:wAfter w:w="39" w:type="dxa"/>
          <w:trHeight w:val="990"/>
        </w:trPr>
        <w:tc>
          <w:tcPr>
            <w:tcW w:w="2127" w:type="dxa"/>
            <w:vMerge w:val="restart"/>
            <w:tcBorders>
              <w:top w:val="single" w:sz="4" w:space="0" w:color="auto"/>
              <w:bottom w:val="single" w:sz="4" w:space="0" w:color="auto"/>
            </w:tcBorders>
          </w:tcPr>
          <w:p w14:paraId="463328C2" w14:textId="77777777" w:rsidR="00CA7427" w:rsidRPr="006A0AA0" w:rsidRDefault="00CA7427" w:rsidP="0035182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19725E37" w14:textId="77777777" w:rsidR="00CA7427" w:rsidRPr="006A0AA0" w:rsidRDefault="00CA7427" w:rsidP="006B3D22">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Ciljna vrijednost 2025:</w:t>
            </w:r>
          </w:p>
          <w:p w14:paraId="539511C3" w14:textId="77777777" w:rsidR="00CA7427" w:rsidRPr="006A0AA0" w:rsidRDefault="00CA7427" w:rsidP="006B3D22">
            <w:pPr>
              <w:spacing w:after="0" w:line="240" w:lineRule="auto"/>
              <w:jc w:val="both"/>
              <w:rPr>
                <w:rFonts w:eastAsia="Calibri" w:cstheme="minorHAnsi"/>
                <w:bCs/>
                <w:color w:val="FF0000"/>
                <w:sz w:val="18"/>
                <w:szCs w:val="18"/>
                <w:lang w:val="sr-Latn-ME"/>
              </w:rPr>
            </w:pPr>
          </w:p>
          <w:p w14:paraId="1498E90D" w14:textId="5ADEEC36" w:rsidR="00CA7427" w:rsidRDefault="00CA7427" w:rsidP="006B3D22">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Sjeverni region:</w:t>
            </w:r>
          </w:p>
          <w:p w14:paraId="3518ACC8" w14:textId="77777777" w:rsidR="00225A98" w:rsidRPr="006A0AA0" w:rsidRDefault="00225A98" w:rsidP="006B3D22">
            <w:pPr>
              <w:spacing w:after="0" w:line="240" w:lineRule="auto"/>
              <w:jc w:val="both"/>
              <w:rPr>
                <w:rFonts w:eastAsia="Calibri" w:cstheme="minorHAnsi"/>
                <w:b/>
                <w:bCs/>
                <w:sz w:val="18"/>
                <w:szCs w:val="18"/>
                <w:lang w:val="sr-Latn-ME"/>
              </w:rPr>
            </w:pPr>
          </w:p>
          <w:p w14:paraId="33AF7584" w14:textId="519498AC"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Vrtić u Beranama – u završnoj fazi je Revizija Glavnog projekta, pokretanje postupka javne nabavke za izbor izvođača radova</w:t>
            </w:r>
          </w:p>
        </w:tc>
        <w:tc>
          <w:tcPr>
            <w:tcW w:w="1531" w:type="dxa"/>
            <w:tcBorders>
              <w:top w:val="dashSmallGap" w:sz="4" w:space="0" w:color="auto"/>
              <w:left w:val="dashSmallGap" w:sz="4" w:space="0" w:color="auto"/>
              <w:bottom w:val="dashSmallGap" w:sz="4" w:space="0" w:color="auto"/>
              <w:right w:val="dashSmallGap" w:sz="4" w:space="0" w:color="auto"/>
            </w:tcBorders>
          </w:tcPr>
          <w:p w14:paraId="24D2E258" w14:textId="77777777" w:rsidR="00CA7427" w:rsidRDefault="00CA7427" w:rsidP="00351824">
            <w:pPr>
              <w:spacing w:after="0" w:line="240" w:lineRule="auto"/>
              <w:jc w:val="both"/>
              <w:rPr>
                <w:rFonts w:eastAsia="Calibri" w:cstheme="minorHAnsi"/>
                <w:color w:val="FF0000"/>
                <w:sz w:val="18"/>
                <w:szCs w:val="18"/>
                <w:lang w:val="sr-Latn-ME"/>
              </w:rPr>
            </w:pPr>
          </w:p>
          <w:p w14:paraId="043A495D" w14:textId="77777777" w:rsidR="00603495" w:rsidRDefault="00603495" w:rsidP="00351824">
            <w:pPr>
              <w:spacing w:after="0" w:line="240" w:lineRule="auto"/>
              <w:jc w:val="both"/>
              <w:rPr>
                <w:rFonts w:eastAsia="Calibri" w:cstheme="minorHAnsi"/>
                <w:color w:val="FF0000"/>
                <w:sz w:val="18"/>
                <w:szCs w:val="18"/>
                <w:lang w:val="sr-Latn-ME"/>
              </w:rPr>
            </w:pPr>
          </w:p>
          <w:p w14:paraId="3AEE895F" w14:textId="77777777" w:rsidR="00603495" w:rsidRDefault="00603495" w:rsidP="00351824">
            <w:pPr>
              <w:spacing w:after="0" w:line="240" w:lineRule="auto"/>
              <w:jc w:val="both"/>
              <w:rPr>
                <w:rFonts w:eastAsia="Calibri" w:cstheme="minorHAnsi"/>
                <w:color w:val="FF0000"/>
                <w:sz w:val="18"/>
                <w:szCs w:val="18"/>
                <w:lang w:val="sr-Latn-ME"/>
              </w:rPr>
            </w:pPr>
          </w:p>
          <w:p w14:paraId="6D3C1707" w14:textId="419AD00F" w:rsidR="00603495" w:rsidRPr="006A0AA0" w:rsidRDefault="00B53DCB" w:rsidP="00351824">
            <w:pPr>
              <w:spacing w:after="0" w:line="240" w:lineRule="auto"/>
              <w:jc w:val="both"/>
              <w:rPr>
                <w:rFonts w:eastAsia="Calibri" w:cstheme="minorHAnsi"/>
                <w:color w:val="FF0000"/>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1B29D967" w14:textId="77777777" w:rsidR="00CA7427" w:rsidRPr="006A0AA0" w:rsidRDefault="00CA7427" w:rsidP="006B3D22">
            <w:pPr>
              <w:spacing w:after="0" w:line="240" w:lineRule="auto"/>
              <w:jc w:val="both"/>
              <w:rPr>
                <w:rFonts w:eastAsia="Calibri" w:cstheme="minorHAnsi"/>
                <w:bCs/>
                <w:sz w:val="18"/>
                <w:szCs w:val="18"/>
                <w:lang w:val="sr-Latn-ME"/>
              </w:rPr>
            </w:pPr>
          </w:p>
          <w:p w14:paraId="44CB381A" w14:textId="77777777" w:rsidR="00CA7427" w:rsidRPr="006A0AA0" w:rsidRDefault="00CA7427" w:rsidP="006B3D22">
            <w:pPr>
              <w:spacing w:after="0" w:line="240" w:lineRule="auto"/>
              <w:jc w:val="both"/>
              <w:rPr>
                <w:rFonts w:eastAsia="Calibri" w:cstheme="minorHAnsi"/>
                <w:bCs/>
                <w:sz w:val="18"/>
                <w:szCs w:val="18"/>
                <w:lang w:val="sr-Latn-ME"/>
              </w:rPr>
            </w:pPr>
          </w:p>
          <w:p w14:paraId="3E407648" w14:textId="77777777" w:rsidR="00CA7427" w:rsidRPr="006A0AA0" w:rsidRDefault="00CA7427" w:rsidP="006B3D22">
            <w:pPr>
              <w:spacing w:after="0" w:line="240" w:lineRule="auto"/>
              <w:jc w:val="both"/>
              <w:rPr>
                <w:rFonts w:eastAsia="Calibri" w:cstheme="minorHAnsi"/>
                <w:bCs/>
                <w:sz w:val="18"/>
                <w:szCs w:val="18"/>
                <w:lang w:val="sr-Latn-ME"/>
              </w:rPr>
            </w:pPr>
          </w:p>
          <w:p w14:paraId="75B8F0B0" w14:textId="77777777" w:rsidR="00CA7427" w:rsidRPr="006A0AA0" w:rsidRDefault="00CA7427" w:rsidP="006B3D22">
            <w:pPr>
              <w:spacing w:after="0" w:line="240" w:lineRule="auto"/>
              <w:jc w:val="both"/>
              <w:rPr>
                <w:rFonts w:eastAsia="Calibri" w:cstheme="minorHAnsi"/>
                <w:bCs/>
                <w:sz w:val="18"/>
                <w:szCs w:val="18"/>
                <w:lang w:val="sr-Latn-ME"/>
              </w:rPr>
            </w:pPr>
          </w:p>
          <w:p w14:paraId="52F67AB6" w14:textId="54CE6BD0"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354C4BB9" w14:textId="4A067B67" w:rsidR="00CA7427" w:rsidRPr="006A0AA0" w:rsidRDefault="00CA7427" w:rsidP="006B3D22">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1BA2CC3" w14:textId="77777777" w:rsidR="00CA7427" w:rsidRPr="006A0AA0" w:rsidRDefault="00CA7427" w:rsidP="006B3D22">
            <w:pPr>
              <w:spacing w:after="0" w:line="240" w:lineRule="auto"/>
              <w:jc w:val="both"/>
              <w:rPr>
                <w:rFonts w:eastAsia="Calibri" w:cstheme="minorHAnsi"/>
                <w:bCs/>
                <w:sz w:val="18"/>
                <w:szCs w:val="18"/>
                <w:lang w:val="sr-Latn-ME"/>
              </w:rPr>
            </w:pPr>
          </w:p>
          <w:p w14:paraId="74EFF27D" w14:textId="77777777" w:rsidR="00CA7427" w:rsidRPr="006A0AA0" w:rsidRDefault="00CA7427" w:rsidP="006B3D22">
            <w:pPr>
              <w:spacing w:after="0" w:line="240" w:lineRule="auto"/>
              <w:jc w:val="both"/>
              <w:rPr>
                <w:rFonts w:eastAsia="Calibri" w:cstheme="minorHAnsi"/>
                <w:bCs/>
                <w:sz w:val="18"/>
                <w:szCs w:val="18"/>
                <w:lang w:val="sr-Latn-ME"/>
              </w:rPr>
            </w:pPr>
          </w:p>
          <w:p w14:paraId="3084BDE3" w14:textId="77777777" w:rsidR="00CA7427" w:rsidRPr="006A0AA0" w:rsidRDefault="00CA7427" w:rsidP="006B3D22">
            <w:pPr>
              <w:spacing w:after="0" w:line="240" w:lineRule="auto"/>
              <w:jc w:val="both"/>
              <w:rPr>
                <w:rFonts w:eastAsia="Calibri" w:cstheme="minorHAnsi"/>
                <w:bCs/>
                <w:sz w:val="18"/>
                <w:szCs w:val="18"/>
                <w:lang w:val="sr-Latn-ME"/>
              </w:rPr>
            </w:pPr>
          </w:p>
          <w:p w14:paraId="06BB5C37" w14:textId="77777777" w:rsidR="00CA7427" w:rsidRPr="006A0AA0" w:rsidRDefault="00CA7427" w:rsidP="006B3D22">
            <w:pPr>
              <w:spacing w:after="0" w:line="240" w:lineRule="auto"/>
              <w:jc w:val="both"/>
              <w:rPr>
                <w:rFonts w:eastAsia="Calibri" w:cstheme="minorHAnsi"/>
                <w:bCs/>
                <w:sz w:val="18"/>
                <w:szCs w:val="18"/>
                <w:lang w:val="sr-Latn-ME"/>
              </w:rPr>
            </w:pPr>
          </w:p>
          <w:p w14:paraId="0E0AE049" w14:textId="6B0A6B91"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4B01CC80" w14:textId="77777777" w:rsidR="00CA7427" w:rsidRPr="006A0AA0" w:rsidRDefault="00CA7427" w:rsidP="006B3D22">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6640F5D9" w14:textId="77777777" w:rsidR="00CA7427" w:rsidRPr="006A0AA0" w:rsidRDefault="00CA7427" w:rsidP="006B3D22">
            <w:pPr>
              <w:spacing w:after="0" w:line="240" w:lineRule="auto"/>
              <w:jc w:val="both"/>
              <w:rPr>
                <w:rFonts w:eastAsia="Calibri" w:cstheme="minorHAnsi"/>
                <w:bCs/>
                <w:sz w:val="18"/>
                <w:szCs w:val="18"/>
                <w:lang w:val="sr-Latn-ME"/>
              </w:rPr>
            </w:pPr>
          </w:p>
          <w:p w14:paraId="43CF891B" w14:textId="77777777" w:rsidR="00CA7427" w:rsidRPr="006A0AA0" w:rsidRDefault="00CA7427" w:rsidP="006B3D22">
            <w:pPr>
              <w:spacing w:after="0" w:line="240" w:lineRule="auto"/>
              <w:jc w:val="both"/>
              <w:rPr>
                <w:rFonts w:eastAsia="Calibri" w:cstheme="minorHAnsi"/>
                <w:bCs/>
                <w:sz w:val="18"/>
                <w:szCs w:val="18"/>
                <w:lang w:val="sr-Latn-ME"/>
              </w:rPr>
            </w:pPr>
          </w:p>
          <w:p w14:paraId="21C2B86F" w14:textId="77777777" w:rsidR="00CA7427" w:rsidRPr="006A0AA0" w:rsidRDefault="00CA7427" w:rsidP="006B3D22">
            <w:pPr>
              <w:spacing w:after="0" w:line="240" w:lineRule="auto"/>
              <w:jc w:val="both"/>
              <w:rPr>
                <w:rFonts w:eastAsia="Calibri" w:cstheme="minorHAnsi"/>
                <w:bCs/>
                <w:sz w:val="18"/>
                <w:szCs w:val="18"/>
                <w:lang w:val="sr-Latn-ME"/>
              </w:rPr>
            </w:pPr>
          </w:p>
          <w:p w14:paraId="462A31EC" w14:textId="77777777" w:rsidR="00CA7427" w:rsidRPr="006A0AA0" w:rsidRDefault="00CA7427" w:rsidP="006B3D22">
            <w:pPr>
              <w:spacing w:after="0" w:line="240" w:lineRule="auto"/>
              <w:jc w:val="both"/>
              <w:rPr>
                <w:rFonts w:eastAsia="Calibri" w:cstheme="minorHAnsi"/>
                <w:bCs/>
                <w:color w:val="FF0000"/>
                <w:sz w:val="18"/>
                <w:szCs w:val="18"/>
                <w:lang w:val="sr-Latn-ME"/>
              </w:rPr>
            </w:pPr>
          </w:p>
          <w:p w14:paraId="5BC9FC08" w14:textId="3F43A0DA"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200.000€</w:t>
            </w:r>
          </w:p>
          <w:p w14:paraId="1F0F319B" w14:textId="0BCBBA9C" w:rsidR="00CA7427" w:rsidRPr="006A0AA0" w:rsidRDefault="00CA7427" w:rsidP="006B3D2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085C2785" w14:textId="77777777" w:rsidR="00CA7427" w:rsidRPr="006A0AA0" w:rsidRDefault="00CA7427" w:rsidP="006B3D22">
            <w:pPr>
              <w:spacing w:after="0" w:line="240" w:lineRule="auto"/>
              <w:jc w:val="both"/>
              <w:rPr>
                <w:rFonts w:eastAsia="Calibri" w:cstheme="minorHAnsi"/>
                <w:bCs/>
                <w:sz w:val="18"/>
                <w:szCs w:val="18"/>
                <w:lang w:val="sr-Latn-ME"/>
              </w:rPr>
            </w:pPr>
          </w:p>
          <w:p w14:paraId="7EB2A931" w14:textId="77777777" w:rsidR="00CA7427" w:rsidRPr="006A0AA0" w:rsidRDefault="00CA7427" w:rsidP="006B3D22">
            <w:pPr>
              <w:spacing w:after="0" w:line="240" w:lineRule="auto"/>
              <w:jc w:val="both"/>
              <w:rPr>
                <w:rFonts w:eastAsia="Calibri" w:cstheme="minorHAnsi"/>
                <w:bCs/>
                <w:sz w:val="18"/>
                <w:szCs w:val="18"/>
                <w:lang w:val="sr-Latn-ME"/>
              </w:rPr>
            </w:pPr>
          </w:p>
          <w:p w14:paraId="6F169AE6" w14:textId="77777777" w:rsidR="00CA7427" w:rsidRPr="006A0AA0" w:rsidRDefault="00CA7427" w:rsidP="006B3D22">
            <w:pPr>
              <w:spacing w:after="0" w:line="240" w:lineRule="auto"/>
              <w:jc w:val="both"/>
              <w:rPr>
                <w:rFonts w:eastAsia="Calibri" w:cstheme="minorHAnsi"/>
                <w:bCs/>
                <w:sz w:val="18"/>
                <w:szCs w:val="18"/>
                <w:lang w:val="sr-Latn-ME"/>
              </w:rPr>
            </w:pPr>
          </w:p>
          <w:p w14:paraId="2A87F318" w14:textId="77777777" w:rsidR="00CA7427" w:rsidRPr="006A0AA0" w:rsidRDefault="00CA7427" w:rsidP="006B3D22">
            <w:pPr>
              <w:spacing w:after="0" w:line="240" w:lineRule="auto"/>
              <w:jc w:val="both"/>
              <w:rPr>
                <w:rFonts w:eastAsia="Calibri" w:cstheme="minorHAnsi"/>
                <w:bCs/>
                <w:sz w:val="18"/>
                <w:szCs w:val="18"/>
                <w:lang w:val="sr-Latn-ME"/>
              </w:rPr>
            </w:pPr>
          </w:p>
          <w:p w14:paraId="4C7ED8B0" w14:textId="394BC316"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CEB</w:t>
            </w:r>
          </w:p>
          <w:p w14:paraId="24EEB863" w14:textId="22F5752C" w:rsidR="00CA7427" w:rsidRPr="006A0AA0" w:rsidRDefault="00CA7427" w:rsidP="006B3D22">
            <w:pPr>
              <w:spacing w:after="0" w:line="240" w:lineRule="auto"/>
              <w:jc w:val="both"/>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648979E4" w14:textId="77777777" w:rsidR="00CA7427" w:rsidRDefault="00CA7427" w:rsidP="00351824">
            <w:pPr>
              <w:spacing w:after="0" w:line="240" w:lineRule="auto"/>
              <w:jc w:val="both"/>
              <w:rPr>
                <w:rFonts w:eastAsia="Calibri" w:cstheme="minorHAnsi"/>
                <w:sz w:val="18"/>
                <w:szCs w:val="18"/>
                <w:lang w:val="sr-Latn-ME"/>
              </w:rPr>
            </w:pPr>
          </w:p>
          <w:p w14:paraId="2C067C0F" w14:textId="77777777" w:rsidR="000975CE" w:rsidRDefault="000975CE" w:rsidP="00351824">
            <w:pPr>
              <w:spacing w:after="0" w:line="240" w:lineRule="auto"/>
              <w:jc w:val="both"/>
              <w:rPr>
                <w:rFonts w:eastAsia="Calibri" w:cstheme="minorHAnsi"/>
                <w:sz w:val="18"/>
                <w:szCs w:val="18"/>
                <w:lang w:val="sr-Latn-ME"/>
              </w:rPr>
            </w:pPr>
          </w:p>
          <w:p w14:paraId="0C57B4C6" w14:textId="77777777" w:rsidR="000975CE" w:rsidRDefault="000975CE" w:rsidP="00351824">
            <w:pPr>
              <w:spacing w:after="0" w:line="240" w:lineRule="auto"/>
              <w:jc w:val="both"/>
              <w:rPr>
                <w:rFonts w:eastAsia="Calibri" w:cstheme="minorHAnsi"/>
                <w:sz w:val="18"/>
                <w:szCs w:val="18"/>
                <w:lang w:val="sr-Latn-ME"/>
              </w:rPr>
            </w:pPr>
          </w:p>
          <w:p w14:paraId="006F5D8D" w14:textId="77777777" w:rsidR="000975CE" w:rsidRDefault="000975CE" w:rsidP="00351824">
            <w:pPr>
              <w:spacing w:after="0" w:line="240" w:lineRule="auto"/>
              <w:jc w:val="both"/>
              <w:rPr>
                <w:rFonts w:eastAsia="Calibri" w:cstheme="minorHAnsi"/>
                <w:sz w:val="18"/>
                <w:szCs w:val="18"/>
                <w:lang w:val="sr-Latn-ME"/>
              </w:rPr>
            </w:pPr>
          </w:p>
          <w:p w14:paraId="752486D4" w14:textId="23A0BC6C" w:rsidR="000975CE" w:rsidRPr="006A0AA0" w:rsidRDefault="000975CE" w:rsidP="0035182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CA7427" w:rsidRPr="006A0AA0" w14:paraId="0A3D6829" w14:textId="77777777" w:rsidTr="00F60403">
        <w:trPr>
          <w:gridAfter w:val="1"/>
          <w:wAfter w:w="39" w:type="dxa"/>
          <w:trHeight w:val="990"/>
        </w:trPr>
        <w:tc>
          <w:tcPr>
            <w:tcW w:w="2127" w:type="dxa"/>
            <w:vMerge/>
            <w:tcBorders>
              <w:top w:val="single" w:sz="4" w:space="0" w:color="auto"/>
              <w:bottom w:val="single" w:sz="4" w:space="0" w:color="auto"/>
            </w:tcBorders>
          </w:tcPr>
          <w:p w14:paraId="641FA913" w14:textId="77777777" w:rsidR="00CA7427" w:rsidRPr="006A0AA0" w:rsidRDefault="00CA7427" w:rsidP="0035182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6F307D28" w14:textId="77777777" w:rsidR="00CA7427" w:rsidRPr="006A0AA0" w:rsidRDefault="00CA7427" w:rsidP="006B3D22">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Središnji region:</w:t>
            </w:r>
          </w:p>
          <w:p w14:paraId="323E6D48" w14:textId="77777777" w:rsidR="00CA7427" w:rsidRPr="006A0AA0" w:rsidRDefault="00CA7427" w:rsidP="006B3D22">
            <w:pPr>
              <w:spacing w:after="0" w:line="240" w:lineRule="auto"/>
              <w:jc w:val="both"/>
              <w:rPr>
                <w:rFonts w:eastAsia="Calibri" w:cstheme="minorHAnsi"/>
                <w:b/>
                <w:bCs/>
                <w:sz w:val="18"/>
                <w:szCs w:val="18"/>
                <w:lang w:val="sr-Latn-ME"/>
              </w:rPr>
            </w:pPr>
          </w:p>
          <w:p w14:paraId="2DA636C3" w14:textId="1FF31F7A" w:rsidR="00CA7427" w:rsidRPr="006A0AA0" w:rsidRDefault="00CA7427" w:rsidP="006B3D22">
            <w:pPr>
              <w:rPr>
                <w:rFonts w:eastAsia="Calibri" w:cstheme="minorHAnsi"/>
                <w:bCs/>
                <w:sz w:val="18"/>
                <w:szCs w:val="18"/>
                <w:lang w:val="sr-Latn-ME"/>
              </w:rPr>
            </w:pPr>
            <w:r w:rsidRPr="006A0AA0">
              <w:rPr>
                <w:rFonts w:eastAsia="Calibri" w:cstheme="minorHAnsi"/>
                <w:bCs/>
                <w:sz w:val="18"/>
                <w:szCs w:val="18"/>
                <w:lang w:val="sr-Latn-ME"/>
              </w:rPr>
              <w:t>Vrtić u City kvartu – dobijeno Idejno rešenje i predato na saglasnost Glavnom državnom arhitekti, do kraja godine očekuje se Glavni projekat</w:t>
            </w:r>
          </w:p>
        </w:tc>
        <w:tc>
          <w:tcPr>
            <w:tcW w:w="1531" w:type="dxa"/>
            <w:tcBorders>
              <w:top w:val="dashSmallGap" w:sz="4" w:space="0" w:color="auto"/>
              <w:left w:val="dashSmallGap" w:sz="4" w:space="0" w:color="auto"/>
              <w:bottom w:val="dashSmallGap" w:sz="4" w:space="0" w:color="auto"/>
              <w:right w:val="dashSmallGap" w:sz="4" w:space="0" w:color="auto"/>
            </w:tcBorders>
          </w:tcPr>
          <w:p w14:paraId="0C9255F2" w14:textId="77777777" w:rsidR="00CA7427" w:rsidRDefault="00CA7427" w:rsidP="00351824">
            <w:pPr>
              <w:spacing w:after="0" w:line="240" w:lineRule="auto"/>
              <w:jc w:val="both"/>
              <w:rPr>
                <w:rFonts w:eastAsia="Calibri" w:cstheme="minorHAnsi"/>
                <w:color w:val="FF0000"/>
                <w:sz w:val="18"/>
                <w:szCs w:val="18"/>
                <w:lang w:val="sr-Latn-ME"/>
              </w:rPr>
            </w:pPr>
          </w:p>
          <w:p w14:paraId="15155068" w14:textId="77777777" w:rsidR="00B53DCB" w:rsidRDefault="00B53DCB" w:rsidP="00351824">
            <w:pPr>
              <w:spacing w:after="0" w:line="240" w:lineRule="auto"/>
              <w:jc w:val="both"/>
              <w:rPr>
                <w:rFonts w:eastAsia="Calibri" w:cstheme="minorHAnsi"/>
                <w:color w:val="FF0000"/>
                <w:sz w:val="18"/>
                <w:szCs w:val="18"/>
                <w:lang w:val="sr-Latn-ME"/>
              </w:rPr>
            </w:pPr>
          </w:p>
          <w:p w14:paraId="5C8FB027" w14:textId="6DBA5B21" w:rsidR="00B53DCB" w:rsidRPr="006A0AA0" w:rsidRDefault="00B53DCB" w:rsidP="00351824">
            <w:pPr>
              <w:spacing w:after="0" w:line="240" w:lineRule="auto"/>
              <w:jc w:val="both"/>
              <w:rPr>
                <w:rFonts w:eastAsia="Calibri" w:cstheme="minorHAnsi"/>
                <w:color w:val="FF0000"/>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05AE6003" w14:textId="77777777" w:rsidR="00CA7427" w:rsidRPr="006A0AA0" w:rsidRDefault="00CA7427" w:rsidP="006B3D22">
            <w:pPr>
              <w:spacing w:after="0" w:line="240" w:lineRule="auto"/>
              <w:jc w:val="both"/>
              <w:rPr>
                <w:rFonts w:eastAsia="Calibri" w:cstheme="minorHAnsi"/>
                <w:bCs/>
                <w:sz w:val="18"/>
                <w:szCs w:val="18"/>
                <w:lang w:val="sr-Latn-ME"/>
              </w:rPr>
            </w:pPr>
          </w:p>
          <w:p w14:paraId="0DA5FA35" w14:textId="77777777"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2024</w:t>
            </w:r>
          </w:p>
          <w:p w14:paraId="0F65B5CB" w14:textId="77777777" w:rsidR="00CA7427" w:rsidRPr="006A0AA0" w:rsidRDefault="00CA7427" w:rsidP="006B3D22">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4DFF2F9" w14:textId="77777777" w:rsidR="00CA7427" w:rsidRPr="006A0AA0" w:rsidRDefault="00CA7427" w:rsidP="006B3D22">
            <w:pPr>
              <w:spacing w:after="0" w:line="240" w:lineRule="auto"/>
              <w:jc w:val="both"/>
              <w:rPr>
                <w:rFonts w:eastAsia="Calibri" w:cstheme="minorHAnsi"/>
                <w:bCs/>
                <w:sz w:val="18"/>
                <w:szCs w:val="18"/>
                <w:lang w:val="sr-Latn-ME"/>
              </w:rPr>
            </w:pPr>
          </w:p>
          <w:p w14:paraId="7E793230" w14:textId="77777777"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2025</w:t>
            </w:r>
          </w:p>
          <w:p w14:paraId="4BFBD642" w14:textId="47D581C3" w:rsidR="00CA7427" w:rsidRPr="006A0AA0" w:rsidRDefault="00CA7427" w:rsidP="006B3D22">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54FDE1DC" w14:textId="77777777" w:rsidR="00CA7427" w:rsidRPr="006A0AA0" w:rsidRDefault="00CA7427" w:rsidP="006B3D22">
            <w:pPr>
              <w:spacing w:after="0" w:line="240" w:lineRule="auto"/>
              <w:jc w:val="both"/>
              <w:rPr>
                <w:rFonts w:eastAsia="Calibri" w:cstheme="minorHAnsi"/>
                <w:bCs/>
                <w:sz w:val="18"/>
                <w:szCs w:val="18"/>
                <w:lang w:val="sr-Latn-ME"/>
              </w:rPr>
            </w:pPr>
          </w:p>
          <w:p w14:paraId="2ACE8ADE" w14:textId="207E9A8C"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180.000€</w:t>
            </w:r>
          </w:p>
          <w:p w14:paraId="17576D95" w14:textId="0754A300" w:rsidR="00CA7427" w:rsidRPr="006A0AA0" w:rsidRDefault="00CA7427" w:rsidP="006B3D2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EF712DE" w14:textId="77777777" w:rsidR="00CA7427" w:rsidRPr="006A0AA0" w:rsidRDefault="00CA7427" w:rsidP="006B3D22">
            <w:pPr>
              <w:spacing w:after="0" w:line="240" w:lineRule="auto"/>
              <w:jc w:val="both"/>
              <w:rPr>
                <w:rFonts w:eastAsia="Calibri" w:cstheme="minorHAnsi"/>
                <w:bCs/>
                <w:sz w:val="18"/>
                <w:szCs w:val="18"/>
                <w:lang w:val="sr-Latn-ME"/>
              </w:rPr>
            </w:pPr>
          </w:p>
          <w:p w14:paraId="579B91B5" w14:textId="77777777"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CEB</w:t>
            </w:r>
          </w:p>
          <w:p w14:paraId="1013AB2C" w14:textId="5D9818AA" w:rsidR="00CA7427" w:rsidRPr="006A0AA0" w:rsidRDefault="00CA7427" w:rsidP="006B3D22">
            <w:pPr>
              <w:spacing w:after="0" w:line="240" w:lineRule="auto"/>
              <w:jc w:val="both"/>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358B3E85" w14:textId="77777777" w:rsidR="00CA7427" w:rsidRDefault="00CA7427" w:rsidP="00351824">
            <w:pPr>
              <w:spacing w:after="0" w:line="240" w:lineRule="auto"/>
              <w:jc w:val="both"/>
              <w:rPr>
                <w:rFonts w:eastAsia="Calibri" w:cstheme="minorHAnsi"/>
                <w:sz w:val="18"/>
                <w:szCs w:val="18"/>
                <w:lang w:val="sr-Latn-ME"/>
              </w:rPr>
            </w:pPr>
          </w:p>
          <w:p w14:paraId="5D9A79BE" w14:textId="7D7D3B9C" w:rsidR="000975CE" w:rsidRPr="006A0AA0" w:rsidRDefault="000975CE" w:rsidP="0035182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CA7427" w:rsidRPr="006A0AA0" w14:paraId="19025243" w14:textId="77777777" w:rsidTr="00F60403">
        <w:trPr>
          <w:gridAfter w:val="1"/>
          <w:wAfter w:w="39" w:type="dxa"/>
          <w:trHeight w:val="990"/>
        </w:trPr>
        <w:tc>
          <w:tcPr>
            <w:tcW w:w="2127" w:type="dxa"/>
            <w:vMerge/>
            <w:tcBorders>
              <w:top w:val="single" w:sz="4" w:space="0" w:color="auto"/>
              <w:bottom w:val="single" w:sz="4" w:space="0" w:color="auto"/>
            </w:tcBorders>
          </w:tcPr>
          <w:p w14:paraId="0FA20760" w14:textId="77777777" w:rsidR="00CA7427" w:rsidRPr="006A0AA0" w:rsidRDefault="00CA7427" w:rsidP="0035182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5601B654" w14:textId="1AEED07D" w:rsidR="00CA7427" w:rsidRPr="006A0AA0" w:rsidRDefault="00CA7427" w:rsidP="006B3D22">
            <w:pPr>
              <w:rPr>
                <w:rFonts w:eastAsia="Calibri" w:cstheme="minorHAnsi"/>
                <w:bCs/>
                <w:sz w:val="18"/>
                <w:szCs w:val="18"/>
                <w:lang w:val="sr-Latn-ME"/>
              </w:rPr>
            </w:pPr>
            <w:r w:rsidRPr="006A0AA0">
              <w:rPr>
                <w:rFonts w:eastAsia="Calibri" w:cstheme="minorHAnsi"/>
                <w:bCs/>
                <w:sz w:val="18"/>
                <w:szCs w:val="18"/>
                <w:lang w:val="sr-Latn-ME"/>
              </w:rPr>
              <w:t>Vrtić u Momišićima – dobijeni UT uslovi, u toku priprema projektnog zadatka za izradu Idejnog rješenja i Glavnog projekta rekonstrukcije i dogradnje objekta, do kraja godine očekuje se idejno rešenje rekonstrukcije</w:t>
            </w:r>
          </w:p>
        </w:tc>
        <w:tc>
          <w:tcPr>
            <w:tcW w:w="1531" w:type="dxa"/>
            <w:tcBorders>
              <w:top w:val="dashSmallGap" w:sz="4" w:space="0" w:color="auto"/>
              <w:left w:val="dashSmallGap" w:sz="4" w:space="0" w:color="auto"/>
              <w:bottom w:val="dashSmallGap" w:sz="4" w:space="0" w:color="auto"/>
              <w:right w:val="dashSmallGap" w:sz="4" w:space="0" w:color="auto"/>
            </w:tcBorders>
          </w:tcPr>
          <w:p w14:paraId="3828B309" w14:textId="77777777" w:rsidR="00CA7427" w:rsidRDefault="00CA7427" w:rsidP="00351824">
            <w:pPr>
              <w:spacing w:after="0" w:line="240" w:lineRule="auto"/>
              <w:jc w:val="both"/>
              <w:rPr>
                <w:rFonts w:eastAsia="Calibri" w:cstheme="minorHAnsi"/>
                <w:color w:val="FF0000"/>
                <w:sz w:val="18"/>
                <w:szCs w:val="18"/>
                <w:lang w:val="sr-Latn-ME"/>
              </w:rPr>
            </w:pPr>
          </w:p>
          <w:p w14:paraId="1ABCA729" w14:textId="0C693ED5" w:rsidR="00B53DCB" w:rsidRPr="006A0AA0" w:rsidRDefault="00B53DCB" w:rsidP="00351824">
            <w:pPr>
              <w:spacing w:after="0" w:line="240" w:lineRule="auto"/>
              <w:jc w:val="both"/>
              <w:rPr>
                <w:rFonts w:eastAsia="Calibri" w:cstheme="minorHAnsi"/>
                <w:color w:val="FF0000"/>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0030BB77" w14:textId="77777777"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IIQ 2025</w:t>
            </w:r>
          </w:p>
          <w:p w14:paraId="52657FEC" w14:textId="77777777" w:rsidR="00CA7427" w:rsidRPr="006A0AA0" w:rsidRDefault="00CA7427" w:rsidP="006B3D22">
            <w:pPr>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DDC8F89" w14:textId="77777777"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2025</w:t>
            </w:r>
          </w:p>
          <w:p w14:paraId="1AE96B23" w14:textId="77777777" w:rsidR="00CA7427" w:rsidRPr="006A0AA0" w:rsidRDefault="00CA7427" w:rsidP="006B3D22">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22F854E7" w14:textId="33FBAE0C"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10.000€</w:t>
            </w:r>
          </w:p>
          <w:p w14:paraId="07BFCE7F" w14:textId="77777777" w:rsidR="00CA7427" w:rsidRPr="006A0AA0" w:rsidRDefault="00CA7427" w:rsidP="006B3D2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DA28D38" w14:textId="1D2DF391"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r w:rsidR="00D46911">
              <w:rPr>
                <w:rFonts w:eastAsia="Calibri" w:cstheme="minorHAnsi"/>
                <w:bCs/>
                <w:sz w:val="18"/>
                <w:szCs w:val="18"/>
                <w:lang w:val="sr-Latn-ME"/>
              </w:rPr>
              <w:t>, WBIF, Budžet</w:t>
            </w:r>
          </w:p>
          <w:p w14:paraId="64619B20" w14:textId="77777777" w:rsidR="00CA7427" w:rsidRPr="006A0AA0" w:rsidRDefault="00CA7427" w:rsidP="006B3D22">
            <w:pPr>
              <w:spacing w:after="0" w:line="240" w:lineRule="auto"/>
              <w:jc w:val="both"/>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0F891549" w14:textId="12F17B13" w:rsidR="00CA7427" w:rsidRPr="006A0AA0" w:rsidRDefault="000975CE" w:rsidP="0035182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CA7427" w:rsidRPr="006A0AA0" w14:paraId="1848B88C" w14:textId="77777777" w:rsidTr="00F60403">
        <w:trPr>
          <w:gridAfter w:val="1"/>
          <w:wAfter w:w="39" w:type="dxa"/>
          <w:trHeight w:val="990"/>
        </w:trPr>
        <w:tc>
          <w:tcPr>
            <w:tcW w:w="2127" w:type="dxa"/>
            <w:vMerge/>
            <w:tcBorders>
              <w:top w:val="single" w:sz="4" w:space="0" w:color="auto"/>
              <w:bottom w:val="single" w:sz="4" w:space="0" w:color="auto"/>
            </w:tcBorders>
          </w:tcPr>
          <w:p w14:paraId="056596EB" w14:textId="77777777" w:rsidR="00CA7427" w:rsidRPr="006A0AA0" w:rsidRDefault="00CA7427" w:rsidP="0035182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255B7510" w14:textId="33104079" w:rsidR="00CA7427" w:rsidRPr="006A0AA0" w:rsidRDefault="00CA7427" w:rsidP="006B3D22">
            <w:pPr>
              <w:rPr>
                <w:rFonts w:eastAsia="Calibri" w:cstheme="minorHAnsi"/>
                <w:bCs/>
                <w:sz w:val="18"/>
                <w:szCs w:val="18"/>
                <w:lang w:val="sr-Latn-ME"/>
              </w:rPr>
            </w:pPr>
            <w:r w:rsidRPr="006A0AA0">
              <w:rPr>
                <w:rFonts w:eastAsia="Calibri" w:cstheme="minorHAnsi"/>
                <w:bCs/>
                <w:sz w:val="18"/>
                <w:szCs w:val="18"/>
                <w:lang w:val="sr-Latn-ME"/>
              </w:rPr>
              <w:t>Vrtić na Zabjelu – dobijeno Idejno rešenje i predato na saglasnost Glavnom državnom arhitekti, do kraja godine očekuje se revidovan Glavni projekat i objava tedndera za izbor izvođača radova i nadzor</w:t>
            </w:r>
          </w:p>
        </w:tc>
        <w:tc>
          <w:tcPr>
            <w:tcW w:w="1531" w:type="dxa"/>
            <w:tcBorders>
              <w:top w:val="dashSmallGap" w:sz="4" w:space="0" w:color="auto"/>
              <w:left w:val="dashSmallGap" w:sz="4" w:space="0" w:color="auto"/>
              <w:bottom w:val="dashSmallGap" w:sz="4" w:space="0" w:color="auto"/>
              <w:right w:val="dashSmallGap" w:sz="4" w:space="0" w:color="auto"/>
            </w:tcBorders>
          </w:tcPr>
          <w:p w14:paraId="4E91E7F8" w14:textId="77777777" w:rsidR="00CA7427" w:rsidRDefault="00CA7427" w:rsidP="00351824">
            <w:pPr>
              <w:spacing w:after="0" w:line="240" w:lineRule="auto"/>
              <w:jc w:val="both"/>
              <w:rPr>
                <w:rFonts w:eastAsia="Calibri" w:cstheme="minorHAnsi"/>
                <w:color w:val="FF0000"/>
                <w:sz w:val="18"/>
                <w:szCs w:val="18"/>
                <w:lang w:val="sr-Latn-ME"/>
              </w:rPr>
            </w:pPr>
          </w:p>
          <w:p w14:paraId="40A6A96D" w14:textId="4E7CFAEC" w:rsidR="00B53DCB" w:rsidRPr="006A0AA0" w:rsidRDefault="00B53DCB" w:rsidP="00351824">
            <w:pPr>
              <w:spacing w:after="0" w:line="240" w:lineRule="auto"/>
              <w:jc w:val="both"/>
              <w:rPr>
                <w:rFonts w:eastAsia="Calibri" w:cstheme="minorHAnsi"/>
                <w:color w:val="FF0000"/>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48913303" w14:textId="77777777"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54BE806E" w14:textId="77777777" w:rsidR="00CA7427" w:rsidRPr="006A0AA0" w:rsidRDefault="00CA7427" w:rsidP="006B3D22">
            <w:pPr>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1CB0CE6" w14:textId="77777777"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2025</w:t>
            </w:r>
          </w:p>
          <w:p w14:paraId="2B51E0E4" w14:textId="77777777" w:rsidR="00CA7427" w:rsidRPr="006A0AA0" w:rsidRDefault="00CA7427" w:rsidP="006B3D22">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115C8911" w14:textId="77777777"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80.000€</w:t>
            </w:r>
          </w:p>
          <w:p w14:paraId="7F2D5800" w14:textId="77777777" w:rsidR="00CA7427" w:rsidRPr="006A0AA0" w:rsidRDefault="00CA7427" w:rsidP="006B3D2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1E2C828C" w14:textId="2C98E50A" w:rsidR="00D46911" w:rsidRPr="006A0AA0" w:rsidRDefault="00CA7427" w:rsidP="00D46911">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r w:rsidR="00D46911">
              <w:rPr>
                <w:rFonts w:eastAsia="Calibri" w:cstheme="minorHAnsi"/>
                <w:bCs/>
                <w:sz w:val="18"/>
                <w:szCs w:val="18"/>
                <w:lang w:val="sr-Latn-ME"/>
              </w:rPr>
              <w:t>,  WBIF, Budžet</w:t>
            </w:r>
          </w:p>
          <w:p w14:paraId="1E108AE2" w14:textId="61CA04F1" w:rsidR="00CA7427" w:rsidRPr="006A0AA0" w:rsidRDefault="00CA7427" w:rsidP="006B3D22">
            <w:pPr>
              <w:spacing w:after="0" w:line="240" w:lineRule="auto"/>
              <w:jc w:val="both"/>
              <w:rPr>
                <w:rFonts w:eastAsia="Calibri" w:cstheme="minorHAnsi"/>
                <w:bCs/>
                <w:sz w:val="18"/>
                <w:szCs w:val="18"/>
                <w:lang w:val="sr-Latn-ME"/>
              </w:rPr>
            </w:pPr>
          </w:p>
          <w:p w14:paraId="0995FBA7" w14:textId="77777777" w:rsidR="00CA7427" w:rsidRPr="006A0AA0" w:rsidRDefault="00CA7427" w:rsidP="006B3D22">
            <w:pPr>
              <w:spacing w:after="0" w:line="240" w:lineRule="auto"/>
              <w:jc w:val="both"/>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59E3EEB0" w14:textId="550B336F" w:rsidR="00CA7427" w:rsidRPr="006A0AA0" w:rsidRDefault="000975CE" w:rsidP="0035182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603A90" w:rsidRPr="006A0AA0" w14:paraId="17BA5BD8" w14:textId="77777777" w:rsidTr="00F60403">
        <w:trPr>
          <w:gridAfter w:val="1"/>
          <w:wAfter w:w="39" w:type="dxa"/>
          <w:trHeight w:val="990"/>
        </w:trPr>
        <w:tc>
          <w:tcPr>
            <w:tcW w:w="2127" w:type="dxa"/>
            <w:vMerge/>
            <w:tcBorders>
              <w:top w:val="single" w:sz="4" w:space="0" w:color="auto"/>
              <w:bottom w:val="single" w:sz="4" w:space="0" w:color="auto"/>
            </w:tcBorders>
          </w:tcPr>
          <w:p w14:paraId="5CE9B4CF" w14:textId="77777777" w:rsidR="00603A90" w:rsidRPr="006A0AA0" w:rsidRDefault="00603A90" w:rsidP="0035182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0CCA4271" w14:textId="5F4829B2" w:rsidR="00603A90" w:rsidRPr="006A0AA0" w:rsidRDefault="00603A90" w:rsidP="006B3D22">
            <w:pPr>
              <w:rPr>
                <w:rFonts w:eastAsia="Calibri" w:cstheme="minorHAnsi"/>
                <w:bCs/>
                <w:sz w:val="18"/>
                <w:szCs w:val="18"/>
                <w:lang w:val="sr-Latn-ME"/>
              </w:rPr>
            </w:pPr>
            <w:r>
              <w:rPr>
                <w:rFonts w:eastAsia="Calibri" w:cstheme="minorHAnsi"/>
                <w:bCs/>
                <w:sz w:val="18"/>
                <w:szCs w:val="18"/>
                <w:lang w:val="sr-Latn-ME"/>
              </w:rPr>
              <w:t xml:space="preserve">Završeni radovi na izmiještanju postojeće i izgradnji nove  trafostanice, </w:t>
            </w:r>
            <w:r>
              <w:rPr>
                <w:rFonts w:eastAsia="Calibri" w:cstheme="minorHAnsi"/>
                <w:bCs/>
                <w:sz w:val="18"/>
                <w:szCs w:val="18"/>
                <w:lang w:val="sr-Latn-ME"/>
              </w:rPr>
              <w:lastRenderedPageBreak/>
              <w:t xml:space="preserve">započeto Izgradnja vrtića sa jaslicama </w:t>
            </w:r>
          </w:p>
        </w:tc>
        <w:tc>
          <w:tcPr>
            <w:tcW w:w="1531" w:type="dxa"/>
            <w:tcBorders>
              <w:top w:val="dashSmallGap" w:sz="4" w:space="0" w:color="auto"/>
              <w:left w:val="dashSmallGap" w:sz="4" w:space="0" w:color="auto"/>
              <w:bottom w:val="dashSmallGap" w:sz="4" w:space="0" w:color="auto"/>
              <w:right w:val="dashSmallGap" w:sz="4" w:space="0" w:color="auto"/>
            </w:tcBorders>
          </w:tcPr>
          <w:p w14:paraId="4663A957" w14:textId="31C7021D" w:rsidR="00603A90" w:rsidRPr="006A0AA0" w:rsidRDefault="00603A90" w:rsidP="00351824">
            <w:pPr>
              <w:spacing w:after="0" w:line="240" w:lineRule="auto"/>
              <w:jc w:val="both"/>
              <w:rPr>
                <w:rFonts w:eastAsia="Calibri" w:cstheme="minorHAnsi"/>
                <w:color w:val="FF0000"/>
                <w:sz w:val="18"/>
                <w:szCs w:val="18"/>
                <w:lang w:val="sr-Latn-ME"/>
              </w:rPr>
            </w:pPr>
            <w:r w:rsidRPr="00603A90">
              <w:rPr>
                <w:rFonts w:eastAsia="Calibri" w:cstheme="minorHAnsi"/>
                <w:sz w:val="18"/>
                <w:szCs w:val="18"/>
                <w:lang w:val="sr-Latn-ME"/>
              </w:rPr>
              <w:lastRenderedPageBreak/>
              <w:t>Opština Nikšić</w:t>
            </w:r>
          </w:p>
        </w:tc>
        <w:tc>
          <w:tcPr>
            <w:tcW w:w="1137" w:type="dxa"/>
            <w:tcBorders>
              <w:top w:val="dashSmallGap" w:sz="4" w:space="0" w:color="auto"/>
              <w:left w:val="dashSmallGap" w:sz="4" w:space="0" w:color="auto"/>
              <w:bottom w:val="dashSmallGap" w:sz="4" w:space="0" w:color="auto"/>
              <w:right w:val="dashSmallGap" w:sz="4" w:space="0" w:color="auto"/>
            </w:tcBorders>
          </w:tcPr>
          <w:p w14:paraId="78644299" w14:textId="16E2A752" w:rsidR="00603A90" w:rsidRPr="006A0AA0" w:rsidRDefault="00603A90" w:rsidP="006B3D22">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95BD92D" w14:textId="3C07B2F8" w:rsidR="00603A90" w:rsidRPr="006A0AA0" w:rsidRDefault="00603A90" w:rsidP="006B3D22">
            <w:pPr>
              <w:spacing w:after="0" w:line="240" w:lineRule="auto"/>
              <w:jc w:val="both"/>
              <w:rPr>
                <w:rFonts w:eastAsia="Calibri" w:cstheme="minorHAnsi"/>
                <w:bCs/>
                <w:sz w:val="18"/>
                <w:szCs w:val="18"/>
                <w:lang w:val="sr-Latn-ME"/>
              </w:rPr>
            </w:pPr>
            <w:r>
              <w:rPr>
                <w:rFonts w:eastAsia="Calibri" w:cstheme="minorHAnsi"/>
                <w:bCs/>
                <w:sz w:val="18"/>
                <w:szCs w:val="18"/>
                <w:lang w:val="sr-Latn-ME"/>
              </w:rPr>
              <w:t>IVQ2025</w:t>
            </w:r>
          </w:p>
        </w:tc>
        <w:tc>
          <w:tcPr>
            <w:tcW w:w="1443" w:type="dxa"/>
            <w:tcBorders>
              <w:top w:val="dashSmallGap" w:sz="4" w:space="0" w:color="auto"/>
              <w:left w:val="dashSmallGap" w:sz="4" w:space="0" w:color="auto"/>
              <w:bottom w:val="dashSmallGap" w:sz="4" w:space="0" w:color="auto"/>
              <w:right w:val="dashSmallGap" w:sz="4" w:space="0" w:color="auto"/>
            </w:tcBorders>
          </w:tcPr>
          <w:p w14:paraId="13A754EA" w14:textId="037BD1DD" w:rsidR="00603A90" w:rsidRPr="006A0AA0" w:rsidRDefault="00603A90" w:rsidP="006B3D22">
            <w:pPr>
              <w:spacing w:after="0" w:line="240" w:lineRule="auto"/>
              <w:jc w:val="both"/>
              <w:rPr>
                <w:rFonts w:eastAsia="Calibri" w:cstheme="minorHAnsi"/>
                <w:bCs/>
                <w:sz w:val="18"/>
                <w:szCs w:val="18"/>
                <w:lang w:val="sr-Latn-ME"/>
              </w:rPr>
            </w:pPr>
            <w:r>
              <w:rPr>
                <w:rFonts w:eastAsia="Calibri" w:cstheme="minorHAnsi"/>
                <w:bCs/>
                <w:sz w:val="18"/>
                <w:szCs w:val="18"/>
                <w:lang w:val="sr-Latn-ME"/>
              </w:rPr>
              <w:t>223.848,12€</w:t>
            </w:r>
          </w:p>
        </w:tc>
        <w:tc>
          <w:tcPr>
            <w:tcW w:w="3060" w:type="dxa"/>
            <w:tcBorders>
              <w:top w:val="dashSmallGap" w:sz="4" w:space="0" w:color="auto"/>
              <w:left w:val="dashSmallGap" w:sz="4" w:space="0" w:color="auto"/>
              <w:bottom w:val="dashSmallGap" w:sz="4" w:space="0" w:color="auto"/>
              <w:right w:val="dashSmallGap" w:sz="4" w:space="0" w:color="auto"/>
            </w:tcBorders>
          </w:tcPr>
          <w:p w14:paraId="15714604" w14:textId="3CB9D2BB" w:rsidR="00603A90" w:rsidRPr="006A0AA0" w:rsidRDefault="00603A90" w:rsidP="006B3D22">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070" w:type="dxa"/>
            <w:tcBorders>
              <w:top w:val="dashSmallGap" w:sz="4" w:space="0" w:color="auto"/>
              <w:left w:val="dashSmallGap" w:sz="4" w:space="0" w:color="auto"/>
              <w:bottom w:val="dashSmallGap" w:sz="4" w:space="0" w:color="auto"/>
            </w:tcBorders>
          </w:tcPr>
          <w:p w14:paraId="3597B2FD" w14:textId="29C1179F" w:rsidR="00603A90" w:rsidRPr="006A0AA0" w:rsidRDefault="000975CE" w:rsidP="0035182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CA7427" w:rsidRPr="006A0AA0" w14:paraId="10ECA9E8" w14:textId="77777777" w:rsidTr="00F60403">
        <w:trPr>
          <w:gridAfter w:val="1"/>
          <w:wAfter w:w="39" w:type="dxa"/>
          <w:trHeight w:val="990"/>
        </w:trPr>
        <w:tc>
          <w:tcPr>
            <w:tcW w:w="2127" w:type="dxa"/>
            <w:vMerge/>
            <w:tcBorders>
              <w:top w:val="single" w:sz="4" w:space="0" w:color="auto"/>
              <w:bottom w:val="single" w:sz="4" w:space="0" w:color="auto"/>
            </w:tcBorders>
          </w:tcPr>
          <w:p w14:paraId="13359607" w14:textId="77777777" w:rsidR="00CA7427" w:rsidRPr="006A0AA0" w:rsidRDefault="00CA7427" w:rsidP="0035182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0EAC61DB" w14:textId="77777777" w:rsidR="00CA7427" w:rsidRPr="006A0AA0" w:rsidRDefault="00CA7427" w:rsidP="006B3D22">
            <w:pPr>
              <w:rPr>
                <w:rFonts w:eastAsia="Calibri" w:cstheme="minorHAnsi"/>
                <w:b/>
                <w:bCs/>
                <w:sz w:val="18"/>
                <w:szCs w:val="18"/>
                <w:lang w:val="sr-Latn-ME"/>
              </w:rPr>
            </w:pPr>
            <w:r w:rsidRPr="006A0AA0">
              <w:rPr>
                <w:rFonts w:eastAsia="Calibri" w:cstheme="minorHAnsi"/>
                <w:b/>
                <w:bCs/>
                <w:sz w:val="18"/>
                <w:szCs w:val="18"/>
                <w:lang w:val="sr-Latn-ME"/>
              </w:rPr>
              <w:t xml:space="preserve">Primorski region: </w:t>
            </w:r>
          </w:p>
          <w:p w14:paraId="09C9564D" w14:textId="67FC5A64" w:rsidR="00CA7427" w:rsidRPr="006A0AA0" w:rsidRDefault="00CA7427" w:rsidP="00D345C4">
            <w:pPr>
              <w:rPr>
                <w:rFonts w:eastAsia="Calibri" w:cstheme="minorHAnsi"/>
                <w:bCs/>
                <w:sz w:val="18"/>
                <w:szCs w:val="18"/>
                <w:lang w:val="sr-Latn-ME"/>
              </w:rPr>
            </w:pPr>
            <w:r w:rsidRPr="006A0AA0">
              <w:rPr>
                <w:rFonts w:eastAsia="Calibri" w:cstheme="minorHAnsi"/>
                <w:bCs/>
                <w:sz w:val="18"/>
                <w:szCs w:val="18"/>
                <w:lang w:val="sr-Latn-ME"/>
              </w:rPr>
              <w:t>Vrtić u Kotoru  -  dobijeno Idejno rešenje i predato na saglasnost Glavnom gradskom arhitekti, do kraja godine očekuje se revidovan Glavni projekat i objava tedndera za izbor izvođača radova i nadzor</w:t>
            </w:r>
          </w:p>
        </w:tc>
        <w:tc>
          <w:tcPr>
            <w:tcW w:w="1531" w:type="dxa"/>
            <w:tcBorders>
              <w:top w:val="dashSmallGap" w:sz="4" w:space="0" w:color="auto"/>
              <w:left w:val="dashSmallGap" w:sz="4" w:space="0" w:color="auto"/>
              <w:bottom w:val="dashSmallGap" w:sz="4" w:space="0" w:color="auto"/>
              <w:right w:val="dashSmallGap" w:sz="4" w:space="0" w:color="auto"/>
            </w:tcBorders>
          </w:tcPr>
          <w:p w14:paraId="0DA5C809" w14:textId="77777777" w:rsidR="00CA7427" w:rsidRDefault="00CA7427" w:rsidP="00351824">
            <w:pPr>
              <w:spacing w:after="0" w:line="240" w:lineRule="auto"/>
              <w:jc w:val="both"/>
              <w:rPr>
                <w:rFonts w:eastAsia="Calibri" w:cstheme="minorHAnsi"/>
                <w:color w:val="FF0000"/>
                <w:sz w:val="18"/>
                <w:szCs w:val="18"/>
                <w:lang w:val="sr-Latn-ME"/>
              </w:rPr>
            </w:pPr>
          </w:p>
          <w:p w14:paraId="5A5C23DB" w14:textId="77777777" w:rsidR="00B53DCB" w:rsidRDefault="00B53DCB" w:rsidP="00351824">
            <w:pPr>
              <w:spacing w:after="0" w:line="240" w:lineRule="auto"/>
              <w:jc w:val="both"/>
              <w:rPr>
                <w:rFonts w:eastAsia="Calibri" w:cstheme="minorHAnsi"/>
                <w:color w:val="FF0000"/>
                <w:sz w:val="18"/>
                <w:szCs w:val="18"/>
                <w:lang w:val="sr-Latn-ME"/>
              </w:rPr>
            </w:pPr>
          </w:p>
          <w:p w14:paraId="0C006D97" w14:textId="1BD87D4D" w:rsidR="00B53DCB" w:rsidRPr="006A0AA0" w:rsidRDefault="00B53DCB" w:rsidP="00351824">
            <w:pPr>
              <w:spacing w:after="0" w:line="240" w:lineRule="auto"/>
              <w:jc w:val="both"/>
              <w:rPr>
                <w:rFonts w:eastAsia="Calibri" w:cstheme="minorHAnsi"/>
                <w:color w:val="FF0000"/>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3340207D" w14:textId="77777777" w:rsidR="00CA7427" w:rsidRPr="006A0AA0" w:rsidRDefault="00CA7427" w:rsidP="006B3D22">
            <w:pPr>
              <w:rPr>
                <w:rFonts w:eastAsia="Calibri" w:cstheme="minorHAnsi"/>
                <w:bCs/>
                <w:sz w:val="18"/>
                <w:szCs w:val="18"/>
                <w:lang w:val="sr-Latn-ME"/>
              </w:rPr>
            </w:pPr>
          </w:p>
          <w:p w14:paraId="20E28B15" w14:textId="5724A0F8" w:rsidR="00CA7427" w:rsidRPr="006A0AA0" w:rsidRDefault="00CA7427" w:rsidP="006B3D22">
            <w:pPr>
              <w:rPr>
                <w:rFonts w:eastAsia="Calibri" w:cstheme="minorHAnsi"/>
                <w:bCs/>
                <w:sz w:val="18"/>
                <w:szCs w:val="18"/>
                <w:lang w:val="sr-Latn-ME"/>
              </w:rPr>
            </w:pPr>
            <w:r w:rsidRPr="006A0AA0">
              <w:rPr>
                <w:rFonts w:eastAsia="Calibri" w:cstheme="minorHAnsi"/>
                <w:bCs/>
                <w:sz w:val="18"/>
                <w:szCs w:val="18"/>
                <w:lang w:val="sr-Latn-ME"/>
              </w:rPr>
              <w:t>IQ 2025</w:t>
            </w:r>
          </w:p>
          <w:p w14:paraId="0778F461" w14:textId="77777777" w:rsidR="00CA7427" w:rsidRPr="006A0AA0" w:rsidRDefault="00CA7427" w:rsidP="006B3D22">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7622F8F" w14:textId="77777777" w:rsidR="00CA7427" w:rsidRPr="006A0AA0" w:rsidRDefault="00CA7427" w:rsidP="006B3D22">
            <w:pPr>
              <w:spacing w:after="0" w:line="240" w:lineRule="auto"/>
              <w:jc w:val="both"/>
              <w:rPr>
                <w:rFonts w:eastAsia="Calibri" w:cstheme="minorHAnsi"/>
                <w:bCs/>
                <w:sz w:val="18"/>
                <w:szCs w:val="18"/>
                <w:lang w:val="sr-Latn-ME"/>
              </w:rPr>
            </w:pPr>
          </w:p>
          <w:p w14:paraId="4BB9337B" w14:textId="77777777" w:rsidR="00CA7427" w:rsidRPr="006A0AA0" w:rsidRDefault="00CA7427" w:rsidP="006B3D22">
            <w:pPr>
              <w:spacing w:after="0" w:line="240" w:lineRule="auto"/>
              <w:jc w:val="both"/>
              <w:rPr>
                <w:rFonts w:eastAsia="Calibri" w:cstheme="minorHAnsi"/>
                <w:bCs/>
                <w:sz w:val="18"/>
                <w:szCs w:val="18"/>
                <w:lang w:val="sr-Latn-ME"/>
              </w:rPr>
            </w:pPr>
          </w:p>
          <w:p w14:paraId="788339D3" w14:textId="24CCA317"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w:t>
            </w:r>
            <w:r w:rsidR="00833489">
              <w:rPr>
                <w:rFonts w:eastAsia="Calibri" w:cstheme="minorHAnsi"/>
                <w:bCs/>
                <w:sz w:val="18"/>
                <w:szCs w:val="18"/>
                <w:lang w:val="sr-Latn-ME"/>
              </w:rPr>
              <w:t>5</w:t>
            </w:r>
          </w:p>
          <w:p w14:paraId="4643DB65" w14:textId="77777777" w:rsidR="00CA7427" w:rsidRPr="006A0AA0" w:rsidRDefault="00CA7427" w:rsidP="00D345C4">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5618D209" w14:textId="77777777" w:rsidR="00CA7427" w:rsidRPr="006A0AA0" w:rsidRDefault="00CA7427" w:rsidP="006B3D22">
            <w:pPr>
              <w:spacing w:after="0" w:line="240" w:lineRule="auto"/>
              <w:jc w:val="both"/>
              <w:rPr>
                <w:rFonts w:eastAsia="Calibri" w:cstheme="minorHAnsi"/>
                <w:bCs/>
                <w:sz w:val="18"/>
                <w:szCs w:val="18"/>
                <w:lang w:val="sr-Latn-ME"/>
              </w:rPr>
            </w:pPr>
          </w:p>
          <w:p w14:paraId="262CE304" w14:textId="77777777" w:rsidR="00CA7427" w:rsidRPr="006A0AA0" w:rsidRDefault="00CA7427" w:rsidP="006B3D22">
            <w:pPr>
              <w:spacing w:after="0" w:line="240" w:lineRule="auto"/>
              <w:jc w:val="both"/>
              <w:rPr>
                <w:rFonts w:eastAsia="Calibri" w:cstheme="minorHAnsi"/>
                <w:bCs/>
                <w:sz w:val="18"/>
                <w:szCs w:val="18"/>
                <w:lang w:val="sr-Latn-ME"/>
              </w:rPr>
            </w:pPr>
          </w:p>
          <w:p w14:paraId="48D70047" w14:textId="113E82CE"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50.000€</w:t>
            </w:r>
          </w:p>
          <w:p w14:paraId="34448756" w14:textId="77777777" w:rsidR="00CA7427" w:rsidRPr="006A0AA0" w:rsidRDefault="00CA7427" w:rsidP="00D345C4">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66DF5C8E" w14:textId="77777777" w:rsidR="00CA7427" w:rsidRPr="006A0AA0" w:rsidRDefault="00CA7427" w:rsidP="006B3D22">
            <w:pPr>
              <w:spacing w:after="0" w:line="240" w:lineRule="auto"/>
              <w:jc w:val="both"/>
              <w:rPr>
                <w:rFonts w:eastAsia="Calibri" w:cstheme="minorHAnsi"/>
                <w:bCs/>
                <w:sz w:val="18"/>
                <w:szCs w:val="18"/>
                <w:lang w:val="sr-Latn-ME"/>
              </w:rPr>
            </w:pPr>
          </w:p>
          <w:p w14:paraId="5F536ADB" w14:textId="77777777" w:rsidR="00CA7427" w:rsidRPr="006A0AA0" w:rsidRDefault="00CA7427" w:rsidP="006B3D22">
            <w:pPr>
              <w:spacing w:after="0" w:line="240" w:lineRule="auto"/>
              <w:jc w:val="both"/>
              <w:rPr>
                <w:rFonts w:eastAsia="Calibri" w:cstheme="minorHAnsi"/>
                <w:bCs/>
                <w:sz w:val="18"/>
                <w:szCs w:val="18"/>
                <w:lang w:val="sr-Latn-ME"/>
              </w:rPr>
            </w:pPr>
          </w:p>
          <w:p w14:paraId="4408B952" w14:textId="573FD5C8"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r w:rsidR="00D46911">
              <w:rPr>
                <w:rFonts w:eastAsia="Calibri" w:cstheme="minorHAnsi"/>
                <w:bCs/>
                <w:sz w:val="18"/>
                <w:szCs w:val="18"/>
                <w:lang w:val="sr-Latn-ME"/>
              </w:rPr>
              <w:t>, WBIF, Budžet</w:t>
            </w:r>
          </w:p>
        </w:tc>
        <w:tc>
          <w:tcPr>
            <w:tcW w:w="2070" w:type="dxa"/>
            <w:tcBorders>
              <w:top w:val="dashSmallGap" w:sz="4" w:space="0" w:color="auto"/>
              <w:left w:val="dashSmallGap" w:sz="4" w:space="0" w:color="auto"/>
              <w:bottom w:val="dashSmallGap" w:sz="4" w:space="0" w:color="auto"/>
            </w:tcBorders>
          </w:tcPr>
          <w:p w14:paraId="6522F700" w14:textId="77777777" w:rsidR="00CA7427" w:rsidRDefault="00CA7427" w:rsidP="00351824">
            <w:pPr>
              <w:spacing w:after="0" w:line="240" w:lineRule="auto"/>
              <w:jc w:val="both"/>
              <w:rPr>
                <w:rFonts w:eastAsia="Calibri" w:cstheme="minorHAnsi"/>
                <w:sz w:val="18"/>
                <w:szCs w:val="18"/>
                <w:lang w:val="sr-Latn-ME"/>
              </w:rPr>
            </w:pPr>
          </w:p>
          <w:p w14:paraId="5AF93576" w14:textId="77777777" w:rsidR="000975CE" w:rsidRDefault="000975CE" w:rsidP="00351824">
            <w:pPr>
              <w:spacing w:after="0" w:line="240" w:lineRule="auto"/>
              <w:jc w:val="both"/>
              <w:rPr>
                <w:rFonts w:eastAsia="Calibri" w:cstheme="minorHAnsi"/>
                <w:sz w:val="18"/>
                <w:szCs w:val="18"/>
                <w:lang w:val="sr-Latn-ME"/>
              </w:rPr>
            </w:pPr>
          </w:p>
          <w:p w14:paraId="1DBA58C8" w14:textId="31256A44" w:rsidR="000975CE" w:rsidRPr="006A0AA0" w:rsidRDefault="000975CE" w:rsidP="0035182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CA7427" w:rsidRPr="006A0AA0" w14:paraId="18939B00" w14:textId="77777777" w:rsidTr="00F60403">
        <w:trPr>
          <w:gridAfter w:val="1"/>
          <w:wAfter w:w="39" w:type="dxa"/>
          <w:trHeight w:val="990"/>
        </w:trPr>
        <w:tc>
          <w:tcPr>
            <w:tcW w:w="2127" w:type="dxa"/>
            <w:vMerge/>
            <w:tcBorders>
              <w:top w:val="single" w:sz="4" w:space="0" w:color="auto"/>
              <w:bottom w:val="single" w:sz="4" w:space="0" w:color="auto"/>
            </w:tcBorders>
          </w:tcPr>
          <w:p w14:paraId="6E85DF51" w14:textId="77777777" w:rsidR="00CA7427" w:rsidRPr="006A0AA0" w:rsidRDefault="00CA7427" w:rsidP="0035182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20D51EC3" w14:textId="656D859F" w:rsidR="00CA7427" w:rsidRPr="006A0AA0" w:rsidRDefault="00CA7427" w:rsidP="00D345C4">
            <w:pPr>
              <w:rPr>
                <w:rFonts w:eastAsia="Calibri" w:cstheme="minorHAnsi"/>
                <w:bCs/>
                <w:sz w:val="18"/>
                <w:szCs w:val="18"/>
                <w:lang w:val="sr-Latn-ME"/>
              </w:rPr>
            </w:pPr>
            <w:r w:rsidRPr="006A0AA0">
              <w:rPr>
                <w:rFonts w:eastAsia="Calibri" w:cstheme="minorHAnsi"/>
                <w:bCs/>
                <w:sz w:val="18"/>
                <w:szCs w:val="18"/>
                <w:lang w:val="sr-Latn-ME"/>
              </w:rPr>
              <w:t>Vrtić u naselju Dubovica, Budva – nisu riješeni imovinsko pravni odnosi za parcelu planiranu za izgradnju objekta</w:t>
            </w:r>
          </w:p>
        </w:tc>
        <w:tc>
          <w:tcPr>
            <w:tcW w:w="1531" w:type="dxa"/>
            <w:tcBorders>
              <w:top w:val="dashSmallGap" w:sz="4" w:space="0" w:color="auto"/>
              <w:left w:val="dashSmallGap" w:sz="4" w:space="0" w:color="auto"/>
              <w:bottom w:val="dashSmallGap" w:sz="4" w:space="0" w:color="auto"/>
              <w:right w:val="dashSmallGap" w:sz="4" w:space="0" w:color="auto"/>
            </w:tcBorders>
          </w:tcPr>
          <w:p w14:paraId="00379BB6" w14:textId="77777777" w:rsidR="00CA7427" w:rsidRDefault="00CA7427" w:rsidP="00351824">
            <w:pPr>
              <w:spacing w:after="0" w:line="240" w:lineRule="auto"/>
              <w:jc w:val="both"/>
              <w:rPr>
                <w:rFonts w:eastAsia="Calibri" w:cstheme="minorHAnsi"/>
                <w:color w:val="FF0000"/>
                <w:sz w:val="18"/>
                <w:szCs w:val="18"/>
                <w:lang w:val="sr-Latn-ME"/>
              </w:rPr>
            </w:pPr>
          </w:p>
          <w:p w14:paraId="2B09EDE4" w14:textId="705D5062" w:rsidR="00B53DCB" w:rsidRPr="006A0AA0" w:rsidRDefault="00B53DCB" w:rsidP="00351824">
            <w:pPr>
              <w:spacing w:after="0" w:line="240" w:lineRule="auto"/>
              <w:jc w:val="both"/>
              <w:rPr>
                <w:rFonts w:eastAsia="Calibri" w:cstheme="minorHAnsi"/>
                <w:color w:val="FF0000"/>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36F80F82" w14:textId="35AC1F7F"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577B33C" w14:textId="274112D8" w:rsidR="00CA7427" w:rsidRPr="006A0AA0" w:rsidRDefault="00CA7427" w:rsidP="00D345C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w:t>
            </w:r>
          </w:p>
        </w:tc>
        <w:tc>
          <w:tcPr>
            <w:tcW w:w="1443" w:type="dxa"/>
            <w:tcBorders>
              <w:top w:val="dashSmallGap" w:sz="4" w:space="0" w:color="auto"/>
              <w:left w:val="dashSmallGap" w:sz="4" w:space="0" w:color="auto"/>
              <w:bottom w:val="dashSmallGap" w:sz="4" w:space="0" w:color="auto"/>
              <w:right w:val="dashSmallGap" w:sz="4" w:space="0" w:color="auto"/>
            </w:tcBorders>
          </w:tcPr>
          <w:p w14:paraId="3C23E9CD" w14:textId="067CBBCB" w:rsidR="00CA7427" w:rsidRPr="006A0AA0" w:rsidRDefault="00CA7427" w:rsidP="00D345C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w:t>
            </w:r>
          </w:p>
        </w:tc>
        <w:tc>
          <w:tcPr>
            <w:tcW w:w="3060" w:type="dxa"/>
            <w:tcBorders>
              <w:top w:val="dashSmallGap" w:sz="4" w:space="0" w:color="auto"/>
              <w:left w:val="dashSmallGap" w:sz="4" w:space="0" w:color="auto"/>
              <w:bottom w:val="dashSmallGap" w:sz="4" w:space="0" w:color="auto"/>
              <w:right w:val="dashSmallGap" w:sz="4" w:space="0" w:color="auto"/>
            </w:tcBorders>
          </w:tcPr>
          <w:p w14:paraId="1340736B" w14:textId="2A1A738A" w:rsidR="00CA7427" w:rsidRPr="006A0AA0" w:rsidRDefault="000975CE" w:rsidP="006B3D22">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p w14:paraId="48CD319E" w14:textId="77777777" w:rsidR="00CA7427" w:rsidRPr="006A0AA0" w:rsidRDefault="00CA7427" w:rsidP="00D345C4">
            <w:pPr>
              <w:spacing w:after="0" w:line="240" w:lineRule="auto"/>
              <w:jc w:val="both"/>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02F55391" w14:textId="40D567E7" w:rsidR="00CA7427" w:rsidRPr="006A0AA0" w:rsidRDefault="000975CE" w:rsidP="0035182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CA7427" w:rsidRPr="006A0AA0" w14:paraId="06387141" w14:textId="77777777" w:rsidTr="00F60403">
        <w:trPr>
          <w:gridAfter w:val="1"/>
          <w:wAfter w:w="39" w:type="dxa"/>
          <w:trHeight w:val="990"/>
        </w:trPr>
        <w:tc>
          <w:tcPr>
            <w:tcW w:w="2127" w:type="dxa"/>
            <w:vMerge/>
            <w:tcBorders>
              <w:top w:val="single" w:sz="4" w:space="0" w:color="auto"/>
              <w:bottom w:val="single" w:sz="4" w:space="0" w:color="auto"/>
            </w:tcBorders>
          </w:tcPr>
          <w:p w14:paraId="3B37D1C0" w14:textId="77777777" w:rsidR="00CA7427" w:rsidRPr="006A0AA0" w:rsidRDefault="00CA7427" w:rsidP="0035182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67768266" w14:textId="67E7AD52" w:rsidR="00CA7427" w:rsidRPr="006A0AA0" w:rsidRDefault="00CA7427" w:rsidP="00D345C4">
            <w:pPr>
              <w:rPr>
                <w:rFonts w:eastAsia="Calibri" w:cstheme="minorHAnsi"/>
                <w:bCs/>
                <w:sz w:val="18"/>
                <w:szCs w:val="18"/>
                <w:lang w:val="sr-Latn-ME"/>
              </w:rPr>
            </w:pPr>
            <w:r w:rsidRPr="006A0AA0">
              <w:rPr>
                <w:rFonts w:eastAsia="Calibri" w:cstheme="minorHAnsi"/>
                <w:bCs/>
                <w:sz w:val="18"/>
                <w:szCs w:val="18"/>
                <w:lang w:val="sr-Latn-ME"/>
              </w:rPr>
              <w:t>Vrtiću u Baru – Započeti radovi na izgradnji objekta vrtića – I faza</w:t>
            </w:r>
          </w:p>
        </w:tc>
        <w:tc>
          <w:tcPr>
            <w:tcW w:w="1531" w:type="dxa"/>
            <w:tcBorders>
              <w:top w:val="dashSmallGap" w:sz="4" w:space="0" w:color="auto"/>
              <w:left w:val="dashSmallGap" w:sz="4" w:space="0" w:color="auto"/>
              <w:bottom w:val="dashSmallGap" w:sz="4" w:space="0" w:color="auto"/>
              <w:right w:val="dashSmallGap" w:sz="4" w:space="0" w:color="auto"/>
            </w:tcBorders>
          </w:tcPr>
          <w:p w14:paraId="5BADD73B" w14:textId="77777777" w:rsidR="00CA7427" w:rsidRDefault="00CA7427" w:rsidP="00351824">
            <w:pPr>
              <w:spacing w:after="0" w:line="240" w:lineRule="auto"/>
              <w:jc w:val="both"/>
              <w:rPr>
                <w:rFonts w:eastAsia="Calibri" w:cstheme="minorHAnsi"/>
                <w:color w:val="FF0000"/>
                <w:sz w:val="18"/>
                <w:szCs w:val="18"/>
                <w:lang w:val="sr-Latn-ME"/>
              </w:rPr>
            </w:pPr>
          </w:p>
          <w:p w14:paraId="4875601E" w14:textId="3726E2D4" w:rsidR="00B53DCB" w:rsidRPr="006A0AA0" w:rsidRDefault="00B53DCB" w:rsidP="00351824">
            <w:pPr>
              <w:spacing w:after="0" w:line="240" w:lineRule="auto"/>
              <w:jc w:val="both"/>
              <w:rPr>
                <w:rFonts w:eastAsia="Calibri" w:cstheme="minorHAnsi"/>
                <w:color w:val="FF0000"/>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54A1C544" w14:textId="6FF7B618" w:rsidR="00CA7427" w:rsidRPr="006A0AA0" w:rsidRDefault="00CA7427" w:rsidP="006B3D2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IIQ 202</w:t>
            </w:r>
            <w:r w:rsidR="00833489">
              <w:rPr>
                <w:rFonts w:eastAsia="Calibri" w:cstheme="minorHAnsi"/>
                <w:bCs/>
                <w:sz w:val="18"/>
                <w:szCs w:val="18"/>
                <w:lang w:val="sr-Latn-ME"/>
              </w:rPr>
              <w:t>5</w:t>
            </w:r>
          </w:p>
          <w:p w14:paraId="59F5294D" w14:textId="77777777" w:rsidR="00CA7427" w:rsidRPr="006A0AA0" w:rsidRDefault="00CA7427" w:rsidP="00351824">
            <w:pPr>
              <w:spacing w:after="0" w:line="240" w:lineRule="auto"/>
              <w:jc w:val="both"/>
              <w:rPr>
                <w:rFonts w:eastAsia="Calibri" w:cstheme="minorHAnsi"/>
                <w:bCs/>
                <w:color w:val="FF0000"/>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B455911" w14:textId="77777777" w:rsidR="00CA7427" w:rsidRPr="006A0AA0" w:rsidRDefault="00CA7427" w:rsidP="00D345C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2025</w:t>
            </w:r>
          </w:p>
          <w:p w14:paraId="2D3E56F9" w14:textId="77777777" w:rsidR="00CA7427" w:rsidRPr="006A0AA0" w:rsidRDefault="00CA7427" w:rsidP="00351824">
            <w:pPr>
              <w:spacing w:after="0" w:line="240" w:lineRule="auto"/>
              <w:jc w:val="both"/>
              <w:rPr>
                <w:rFonts w:eastAsia="Calibri" w:cstheme="minorHAnsi"/>
                <w:bCs/>
                <w:color w:val="FF0000"/>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3F9AA660" w14:textId="77777777" w:rsidR="00CA7427" w:rsidRPr="006A0AA0" w:rsidRDefault="00CA7427" w:rsidP="00D345C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500.000€</w:t>
            </w:r>
          </w:p>
          <w:p w14:paraId="4B9B6CCB" w14:textId="77777777" w:rsidR="00CA7427" w:rsidRPr="006A0AA0" w:rsidRDefault="00CA7427" w:rsidP="00351824">
            <w:pPr>
              <w:spacing w:after="0" w:line="240" w:lineRule="auto"/>
              <w:jc w:val="both"/>
              <w:rPr>
                <w:rFonts w:eastAsia="Calibri" w:cstheme="minorHAnsi"/>
                <w:bCs/>
                <w:color w:val="FF0000"/>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6A40B951" w14:textId="77777777" w:rsidR="00CA7427" w:rsidRPr="006A0AA0" w:rsidRDefault="00CA7427" w:rsidP="00D345C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CEB</w:t>
            </w:r>
          </w:p>
          <w:p w14:paraId="24A97586" w14:textId="77777777" w:rsidR="00CA7427" w:rsidRPr="006A0AA0" w:rsidRDefault="00CA7427" w:rsidP="00351824">
            <w:pPr>
              <w:spacing w:after="0" w:line="240" w:lineRule="auto"/>
              <w:jc w:val="both"/>
              <w:rPr>
                <w:rFonts w:eastAsia="Calibri" w:cstheme="minorHAnsi"/>
                <w:bCs/>
                <w:color w:val="FF0000"/>
                <w:sz w:val="18"/>
                <w:szCs w:val="18"/>
                <w:lang w:val="sr-Latn-ME"/>
              </w:rPr>
            </w:pPr>
          </w:p>
        </w:tc>
        <w:tc>
          <w:tcPr>
            <w:tcW w:w="2070" w:type="dxa"/>
            <w:tcBorders>
              <w:top w:val="dashSmallGap" w:sz="4" w:space="0" w:color="auto"/>
              <w:left w:val="dashSmallGap" w:sz="4" w:space="0" w:color="auto"/>
              <w:bottom w:val="dashSmallGap" w:sz="4" w:space="0" w:color="auto"/>
            </w:tcBorders>
          </w:tcPr>
          <w:p w14:paraId="140E5DFD" w14:textId="55FFEF7E" w:rsidR="00CA7427" w:rsidRPr="006A0AA0" w:rsidRDefault="000975CE" w:rsidP="0035182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CA7427" w:rsidRPr="006A0AA0" w14:paraId="23F377BA" w14:textId="77777777" w:rsidTr="00F60403">
        <w:trPr>
          <w:gridAfter w:val="1"/>
          <w:wAfter w:w="39" w:type="dxa"/>
          <w:trHeight w:val="990"/>
        </w:trPr>
        <w:tc>
          <w:tcPr>
            <w:tcW w:w="2127" w:type="dxa"/>
            <w:vMerge/>
            <w:tcBorders>
              <w:top w:val="single" w:sz="4" w:space="0" w:color="auto"/>
              <w:bottom w:val="single" w:sz="4" w:space="0" w:color="auto"/>
            </w:tcBorders>
          </w:tcPr>
          <w:p w14:paraId="42BF3C27" w14:textId="77777777" w:rsidR="00CA7427" w:rsidRPr="006A0AA0" w:rsidRDefault="00CA7427" w:rsidP="00351824">
            <w:pPr>
              <w:spacing w:after="0" w:line="240" w:lineRule="auto"/>
              <w:jc w:val="both"/>
              <w:rPr>
                <w:rFonts w:eastAsia="Calibri" w:cstheme="minorHAnsi"/>
                <w:b/>
                <w:bCs/>
                <w:sz w:val="18"/>
                <w:szCs w:val="18"/>
              </w:rPr>
            </w:pPr>
          </w:p>
        </w:tc>
        <w:tc>
          <w:tcPr>
            <w:tcW w:w="2269" w:type="dxa"/>
            <w:tcBorders>
              <w:top w:val="dashSmallGap" w:sz="4" w:space="0" w:color="auto"/>
              <w:bottom w:val="single" w:sz="4" w:space="0" w:color="auto"/>
              <w:right w:val="dashSmallGap" w:sz="4" w:space="0" w:color="auto"/>
            </w:tcBorders>
          </w:tcPr>
          <w:p w14:paraId="3D7383B4" w14:textId="12BB3B92" w:rsidR="00CA7427" w:rsidRPr="006A0AA0" w:rsidRDefault="00CA7427" w:rsidP="00D345C4">
            <w:pPr>
              <w:rPr>
                <w:rFonts w:eastAsia="Calibri" w:cstheme="minorHAnsi"/>
                <w:bCs/>
                <w:sz w:val="18"/>
                <w:szCs w:val="18"/>
                <w:lang w:val="sr-Latn-ME"/>
              </w:rPr>
            </w:pPr>
            <w:r w:rsidRPr="006A0AA0">
              <w:rPr>
                <w:rFonts w:eastAsia="Calibri" w:cstheme="minorHAnsi"/>
                <w:bCs/>
                <w:sz w:val="18"/>
                <w:szCs w:val="18"/>
                <w:lang w:val="sr-Latn-ME"/>
              </w:rPr>
              <w:t>Vrtić u Ulcinju – završen Glavni projekat i u toku je revizija, očekuje se izbor izvođača radova u trećem kvartalu 2025. godine</w:t>
            </w:r>
          </w:p>
        </w:tc>
        <w:tc>
          <w:tcPr>
            <w:tcW w:w="1531" w:type="dxa"/>
            <w:tcBorders>
              <w:top w:val="dashSmallGap" w:sz="4" w:space="0" w:color="auto"/>
              <w:left w:val="dashSmallGap" w:sz="4" w:space="0" w:color="auto"/>
              <w:bottom w:val="single" w:sz="4" w:space="0" w:color="auto"/>
              <w:right w:val="dashSmallGap" w:sz="4" w:space="0" w:color="auto"/>
            </w:tcBorders>
          </w:tcPr>
          <w:p w14:paraId="3FF23600" w14:textId="77777777" w:rsidR="00B53DCB" w:rsidRDefault="00B53DCB" w:rsidP="00351824">
            <w:pPr>
              <w:spacing w:after="0" w:line="240" w:lineRule="auto"/>
              <w:jc w:val="both"/>
              <w:rPr>
                <w:rFonts w:eastAsia="Calibri" w:cstheme="minorHAnsi"/>
                <w:sz w:val="18"/>
                <w:szCs w:val="18"/>
                <w:lang w:val="sr-Latn-ME"/>
              </w:rPr>
            </w:pPr>
          </w:p>
          <w:p w14:paraId="13905A93" w14:textId="371F1EED" w:rsidR="00CA7427" w:rsidRPr="006A0AA0" w:rsidRDefault="00B53DCB" w:rsidP="00351824">
            <w:pPr>
              <w:spacing w:after="0" w:line="240" w:lineRule="auto"/>
              <w:jc w:val="both"/>
              <w:rPr>
                <w:rFonts w:eastAsia="Calibri" w:cstheme="minorHAnsi"/>
                <w:color w:val="FF0000"/>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single" w:sz="4" w:space="0" w:color="auto"/>
              <w:right w:val="dashSmallGap" w:sz="4" w:space="0" w:color="auto"/>
            </w:tcBorders>
          </w:tcPr>
          <w:p w14:paraId="6670C099" w14:textId="77777777" w:rsidR="00CA7427" w:rsidRPr="006A0AA0" w:rsidRDefault="00CA7427" w:rsidP="00D345C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23EF6623" w14:textId="77777777" w:rsidR="00CA7427" w:rsidRPr="006A0AA0" w:rsidRDefault="00CA7427" w:rsidP="00351824">
            <w:pPr>
              <w:spacing w:after="0" w:line="240" w:lineRule="auto"/>
              <w:jc w:val="both"/>
              <w:rPr>
                <w:rFonts w:eastAsia="Calibri" w:cstheme="minorHAnsi"/>
                <w:bCs/>
                <w:color w:val="FF0000"/>
                <w:sz w:val="18"/>
                <w:szCs w:val="18"/>
                <w:lang w:val="sr-Latn-ME"/>
              </w:rPr>
            </w:pP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2C2D9CE" w14:textId="77777777" w:rsidR="00CA7427" w:rsidRPr="006A0AA0" w:rsidRDefault="00CA7427" w:rsidP="00D345C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2025</w:t>
            </w:r>
          </w:p>
          <w:p w14:paraId="322E110D" w14:textId="77777777" w:rsidR="00CA7427" w:rsidRPr="006A0AA0" w:rsidRDefault="00CA7427" w:rsidP="00351824">
            <w:pPr>
              <w:spacing w:after="0" w:line="240" w:lineRule="auto"/>
              <w:jc w:val="both"/>
              <w:rPr>
                <w:rFonts w:eastAsia="Calibri" w:cstheme="minorHAnsi"/>
                <w:bCs/>
                <w:color w:val="FF0000"/>
                <w:sz w:val="18"/>
                <w:szCs w:val="18"/>
                <w:lang w:val="sr-Latn-ME"/>
              </w:rPr>
            </w:pPr>
          </w:p>
        </w:tc>
        <w:tc>
          <w:tcPr>
            <w:tcW w:w="1443" w:type="dxa"/>
            <w:tcBorders>
              <w:top w:val="dashSmallGap" w:sz="4" w:space="0" w:color="auto"/>
              <w:left w:val="dashSmallGap" w:sz="4" w:space="0" w:color="auto"/>
              <w:bottom w:val="single" w:sz="4" w:space="0" w:color="auto"/>
              <w:right w:val="dashSmallGap" w:sz="4" w:space="0" w:color="auto"/>
            </w:tcBorders>
          </w:tcPr>
          <w:p w14:paraId="45DCFCC0" w14:textId="609BCECA" w:rsidR="00CA7427" w:rsidRPr="006A0AA0" w:rsidRDefault="00CA7427" w:rsidP="00D345C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200.000</w:t>
            </w:r>
            <w:r>
              <w:rPr>
                <w:rFonts w:eastAsia="Calibri" w:cstheme="minorHAnsi"/>
                <w:bCs/>
                <w:sz w:val="18"/>
                <w:szCs w:val="18"/>
                <w:lang w:val="sr-Latn-ME"/>
              </w:rPr>
              <w:t>€</w:t>
            </w:r>
          </w:p>
          <w:p w14:paraId="2C50EC60" w14:textId="77777777" w:rsidR="00CA7427" w:rsidRPr="006A0AA0" w:rsidRDefault="00CA7427" w:rsidP="00351824">
            <w:pPr>
              <w:spacing w:after="0" w:line="240" w:lineRule="auto"/>
              <w:jc w:val="both"/>
              <w:rPr>
                <w:rFonts w:eastAsia="Calibri" w:cstheme="minorHAnsi"/>
                <w:bCs/>
                <w:color w:val="FF0000"/>
                <w:sz w:val="18"/>
                <w:szCs w:val="18"/>
                <w:lang w:val="sr-Latn-ME"/>
              </w:rPr>
            </w:pPr>
          </w:p>
        </w:tc>
        <w:tc>
          <w:tcPr>
            <w:tcW w:w="3060" w:type="dxa"/>
            <w:tcBorders>
              <w:top w:val="dashSmallGap" w:sz="4" w:space="0" w:color="auto"/>
              <w:left w:val="dashSmallGap" w:sz="4" w:space="0" w:color="auto"/>
              <w:bottom w:val="single" w:sz="4" w:space="0" w:color="auto"/>
              <w:right w:val="dashSmallGap" w:sz="4" w:space="0" w:color="auto"/>
            </w:tcBorders>
          </w:tcPr>
          <w:p w14:paraId="29FD01F4" w14:textId="77777777" w:rsidR="00CA7427" w:rsidRPr="006A0AA0" w:rsidRDefault="00CA7427" w:rsidP="00D345C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CEB</w:t>
            </w:r>
          </w:p>
          <w:p w14:paraId="3788F1BF" w14:textId="77777777" w:rsidR="00CA7427" w:rsidRPr="006A0AA0" w:rsidRDefault="00CA7427" w:rsidP="00351824">
            <w:pPr>
              <w:spacing w:after="0" w:line="240" w:lineRule="auto"/>
              <w:jc w:val="both"/>
              <w:rPr>
                <w:rFonts w:eastAsia="Calibri" w:cstheme="minorHAnsi"/>
                <w:bCs/>
                <w:color w:val="FF0000"/>
                <w:sz w:val="18"/>
                <w:szCs w:val="18"/>
                <w:lang w:val="sr-Latn-ME"/>
              </w:rPr>
            </w:pPr>
          </w:p>
        </w:tc>
        <w:tc>
          <w:tcPr>
            <w:tcW w:w="2070" w:type="dxa"/>
            <w:tcBorders>
              <w:top w:val="dashSmallGap" w:sz="4" w:space="0" w:color="auto"/>
              <w:left w:val="dashSmallGap" w:sz="4" w:space="0" w:color="auto"/>
              <w:bottom w:val="single" w:sz="4" w:space="0" w:color="auto"/>
            </w:tcBorders>
          </w:tcPr>
          <w:p w14:paraId="1BAF022F" w14:textId="5693A829" w:rsidR="00CA7427" w:rsidRPr="006A0AA0" w:rsidRDefault="000975CE" w:rsidP="0035182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CA7427" w:rsidRPr="006A0AA0" w14:paraId="34481003" w14:textId="77777777" w:rsidTr="00F60403">
        <w:trPr>
          <w:gridAfter w:val="1"/>
          <w:wAfter w:w="39" w:type="dxa"/>
          <w:trHeight w:val="2874"/>
        </w:trPr>
        <w:tc>
          <w:tcPr>
            <w:tcW w:w="2127" w:type="dxa"/>
            <w:vMerge w:val="restart"/>
            <w:tcBorders>
              <w:top w:val="single" w:sz="4" w:space="0" w:color="auto"/>
              <w:bottom w:val="single" w:sz="4" w:space="0" w:color="auto"/>
            </w:tcBorders>
          </w:tcPr>
          <w:p w14:paraId="6BFA4C5F" w14:textId="77777777" w:rsidR="00CA7427" w:rsidRPr="006A0AA0" w:rsidRDefault="00CA7427" w:rsidP="00F629CC">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lastRenderedPageBreak/>
              <w:t>2.1.2.</w:t>
            </w:r>
          </w:p>
          <w:p w14:paraId="7C50C275" w14:textId="77777777" w:rsidR="00CA7427" w:rsidRPr="006A0AA0" w:rsidRDefault="00CA7427" w:rsidP="00F629CC">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xml:space="preserve">Izgradnja i rekonstrukcija škola </w:t>
            </w:r>
          </w:p>
          <w:p w14:paraId="164C365F" w14:textId="77777777" w:rsidR="00CA7427" w:rsidRPr="006A0AA0" w:rsidRDefault="00CA7427" w:rsidP="00351824">
            <w:pPr>
              <w:spacing w:after="0" w:line="240" w:lineRule="auto"/>
              <w:jc w:val="both"/>
              <w:rPr>
                <w:rFonts w:eastAsia="Calibri" w:cstheme="minorHAnsi"/>
                <w:b/>
                <w:bCs/>
                <w:sz w:val="18"/>
                <w:szCs w:val="18"/>
                <w:lang w:val="sr-Latn-ME"/>
              </w:rPr>
            </w:pPr>
          </w:p>
        </w:tc>
        <w:tc>
          <w:tcPr>
            <w:tcW w:w="2269" w:type="dxa"/>
            <w:tcBorders>
              <w:top w:val="single" w:sz="4" w:space="0" w:color="auto"/>
              <w:bottom w:val="dashSmallGap" w:sz="4" w:space="0" w:color="auto"/>
            </w:tcBorders>
          </w:tcPr>
          <w:p w14:paraId="408E65E0" w14:textId="77777777" w:rsidR="00CA7427" w:rsidRPr="006A0AA0" w:rsidRDefault="00CA7427" w:rsidP="00F629CC">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Indikator rezulata:</w:t>
            </w:r>
          </w:p>
          <w:p w14:paraId="31E7085C" w14:textId="115FD115" w:rsidR="00CA7427" w:rsidRPr="006A0AA0" w:rsidRDefault="00C14E8E" w:rsidP="00F629CC">
            <w:pPr>
              <w:spacing w:after="0" w:line="240" w:lineRule="auto"/>
              <w:jc w:val="both"/>
              <w:rPr>
                <w:rFonts w:eastAsia="Calibri" w:cstheme="minorHAnsi"/>
                <w:sz w:val="18"/>
                <w:szCs w:val="18"/>
                <w:lang w:val="sr-Latn-ME"/>
              </w:rPr>
            </w:pPr>
            <w:r>
              <w:rPr>
                <w:rFonts w:eastAsia="Calibri" w:cstheme="minorHAnsi"/>
                <w:sz w:val="18"/>
                <w:szCs w:val="18"/>
                <w:lang w:val="sr-Latn-ME"/>
              </w:rPr>
              <w:t>Stepen</w:t>
            </w:r>
            <w:r w:rsidR="00CA7427" w:rsidRPr="006A0AA0">
              <w:rPr>
                <w:rFonts w:eastAsia="Calibri" w:cstheme="minorHAnsi"/>
                <w:sz w:val="18"/>
                <w:szCs w:val="18"/>
                <w:lang w:val="sr-Latn-ME"/>
              </w:rPr>
              <w:t xml:space="preserve"> realizacije izgradnje i rekonstrukcija škola</w:t>
            </w:r>
          </w:p>
          <w:p w14:paraId="07387DED" w14:textId="77777777" w:rsidR="00CA7427" w:rsidRPr="006A0AA0" w:rsidRDefault="00CA7427" w:rsidP="00F629CC">
            <w:pPr>
              <w:spacing w:after="0" w:line="240" w:lineRule="auto"/>
              <w:jc w:val="both"/>
              <w:rPr>
                <w:rFonts w:eastAsia="Calibri" w:cstheme="minorHAnsi"/>
                <w:sz w:val="18"/>
                <w:szCs w:val="18"/>
                <w:lang w:val="sr-Latn-ME"/>
              </w:rPr>
            </w:pPr>
          </w:p>
          <w:p w14:paraId="1D43B209" w14:textId="77777777" w:rsidR="00CA7427" w:rsidRPr="006A0AA0" w:rsidRDefault="00CA7427" w:rsidP="00F629CC">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 xml:space="preserve">Početna vrijednost 2022: </w:t>
            </w:r>
            <w:r w:rsidRPr="006A0AA0">
              <w:rPr>
                <w:rFonts w:eastAsia="Calibri" w:cstheme="minorHAnsi"/>
                <w:sz w:val="18"/>
                <w:szCs w:val="18"/>
                <w:lang w:val="sr-Latn-ME"/>
              </w:rPr>
              <w:t>n/a</w:t>
            </w:r>
          </w:p>
          <w:p w14:paraId="4911BAF1" w14:textId="77777777" w:rsidR="00CA7427" w:rsidRPr="006A0AA0" w:rsidRDefault="00CA7427" w:rsidP="00F629CC">
            <w:pPr>
              <w:spacing w:after="0" w:line="240" w:lineRule="auto"/>
              <w:jc w:val="both"/>
              <w:rPr>
                <w:rFonts w:eastAsia="Calibri" w:cstheme="minorHAnsi"/>
                <w:sz w:val="18"/>
                <w:szCs w:val="18"/>
                <w:lang w:val="sr-Latn-ME"/>
              </w:rPr>
            </w:pPr>
          </w:p>
          <w:p w14:paraId="483D87D1" w14:textId="77777777" w:rsidR="00CA7427" w:rsidRPr="006A0AA0" w:rsidRDefault="00CA7427" w:rsidP="00F629CC">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 xml:space="preserve">Ciljna vrijednost 2023: </w:t>
            </w:r>
          </w:p>
          <w:p w14:paraId="7B9035B6" w14:textId="77777777" w:rsidR="00CA7427" w:rsidRPr="006A0AA0" w:rsidRDefault="00CA7427" w:rsidP="00F629CC">
            <w:pPr>
              <w:spacing w:after="0" w:line="240" w:lineRule="auto"/>
              <w:jc w:val="both"/>
              <w:rPr>
                <w:rFonts w:eastAsia="Calibri" w:cstheme="minorHAnsi"/>
                <w:sz w:val="18"/>
                <w:szCs w:val="18"/>
                <w:lang w:val="sr-Latn-ME"/>
              </w:rPr>
            </w:pPr>
            <w:r w:rsidRPr="006A0AA0">
              <w:rPr>
                <w:rFonts w:eastAsia="Calibri" w:cstheme="minorHAnsi"/>
                <w:sz w:val="18"/>
                <w:szCs w:val="18"/>
                <w:u w:val="single"/>
                <w:lang w:val="sr-Latn-ME"/>
              </w:rPr>
              <w:t>Središnji region</w:t>
            </w:r>
            <w:r w:rsidRPr="006A0AA0">
              <w:rPr>
                <w:rFonts w:eastAsia="Calibri" w:cstheme="minorHAnsi"/>
                <w:sz w:val="18"/>
                <w:szCs w:val="18"/>
                <w:lang w:val="sr-Latn-ME"/>
              </w:rPr>
              <w:t xml:space="preserve"> </w:t>
            </w:r>
          </w:p>
          <w:p w14:paraId="666990AF" w14:textId="77777777" w:rsidR="00CA7427" w:rsidRPr="006A0AA0" w:rsidRDefault="00CA7427" w:rsidP="00F629CC">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Druga Gimnazija u Podgorici, završena projektna dokumentacija (6.902,00 €); Osnovna škola u „City kvartu“ Podgorica - završena projektna dokumentacija (6.902,00 €); Osnovna škola na Zabjelu u Podgorici - pripremljena dokumentacija 6.902,00 €; Osnovna škola u Karabuškom polju, Tuzi - završena procedura i procjene u vezi sa otkupom dijela zemljišta predviđenog za izgradnju škole koje je u privatnom vlasništvu 6.902,00 €; OŠ „Vladimir Nazor“ Masline, Podgorica - završena projektna dokumentacija, raspisani tenderi za izvođenje radova i nadzor, započeta izgradnja (6.900,00  €)</w:t>
            </w:r>
          </w:p>
          <w:p w14:paraId="7AE0764B" w14:textId="77777777" w:rsidR="00CA7427" w:rsidRPr="006A0AA0" w:rsidRDefault="00CA7427" w:rsidP="00F629CC">
            <w:pPr>
              <w:spacing w:after="0" w:line="240" w:lineRule="auto"/>
              <w:jc w:val="both"/>
              <w:rPr>
                <w:rFonts w:eastAsia="Calibri" w:cstheme="minorHAnsi"/>
                <w:sz w:val="18"/>
                <w:szCs w:val="18"/>
                <w:lang w:val="sr-Latn-ME"/>
              </w:rPr>
            </w:pPr>
          </w:p>
          <w:p w14:paraId="10270A98" w14:textId="77777777" w:rsidR="00CA7427" w:rsidRPr="006A0AA0" w:rsidRDefault="00CA7427" w:rsidP="00F629CC">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44CE19B3" w14:textId="77777777" w:rsidR="00CA7427" w:rsidRPr="006A0AA0" w:rsidRDefault="00CA7427" w:rsidP="00F629CC">
            <w:pPr>
              <w:spacing w:after="0" w:line="240" w:lineRule="auto"/>
              <w:jc w:val="both"/>
              <w:rPr>
                <w:rFonts w:eastAsia="Times New Roman" w:cstheme="minorHAnsi"/>
                <w:bCs/>
                <w:sz w:val="18"/>
                <w:szCs w:val="18"/>
                <w:u w:val="single"/>
              </w:rPr>
            </w:pPr>
          </w:p>
          <w:p w14:paraId="31BCAF83" w14:textId="77777777" w:rsidR="00CA7427" w:rsidRPr="006A0AA0" w:rsidRDefault="00CA7427" w:rsidP="00F629CC">
            <w:pPr>
              <w:spacing w:after="0" w:line="240" w:lineRule="auto"/>
              <w:jc w:val="both"/>
              <w:rPr>
                <w:rFonts w:eastAsia="Calibri" w:cstheme="minorHAnsi"/>
                <w:sz w:val="18"/>
                <w:szCs w:val="18"/>
                <w:lang w:val="sr-Latn-ME"/>
              </w:rPr>
            </w:pPr>
            <w:r w:rsidRPr="006A0AA0">
              <w:rPr>
                <w:rFonts w:eastAsia="Times New Roman" w:cstheme="minorHAnsi"/>
                <w:bCs/>
                <w:sz w:val="18"/>
                <w:szCs w:val="18"/>
                <w:u w:val="single"/>
              </w:rPr>
              <w:t xml:space="preserve">Središnji region: </w:t>
            </w:r>
            <w:r w:rsidRPr="006A0AA0">
              <w:rPr>
                <w:rFonts w:eastAsia="Calibri" w:cstheme="minorHAnsi"/>
                <w:sz w:val="18"/>
                <w:szCs w:val="18"/>
                <w:lang w:val="sr-Latn-ME"/>
              </w:rPr>
              <w:t xml:space="preserve"> </w:t>
            </w:r>
          </w:p>
          <w:p w14:paraId="1D327BC9" w14:textId="64EADAB9" w:rsidR="00CA7427" w:rsidRPr="006A0AA0" w:rsidRDefault="00CA7427" w:rsidP="00F629CC">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xml:space="preserve"> U toku raspisivanje konkursa za izradu idejnog rješenja (70.000); Završen konkurs za izradu idejnog rješenja (70.000); Podnijet zahtjev za formiranje  </w:t>
            </w:r>
            <w:r w:rsidRPr="006A0AA0">
              <w:rPr>
                <w:rFonts w:eastAsia="Calibri" w:cstheme="minorHAnsi"/>
                <w:sz w:val="18"/>
                <w:szCs w:val="18"/>
                <w:lang w:val="sr-Latn-ME"/>
              </w:rPr>
              <w:lastRenderedPageBreak/>
              <w:t>komisije  za procjene zemljišta; U toku priprema</w:t>
            </w:r>
          </w:p>
          <w:p w14:paraId="34C398B9" w14:textId="77777777" w:rsidR="00CA7427" w:rsidRPr="006A0AA0" w:rsidRDefault="00CA7427" w:rsidP="00F629CC">
            <w:pPr>
              <w:widowControl w:val="0"/>
              <w:tabs>
                <w:tab w:val="left" w:pos="164"/>
              </w:tabs>
              <w:autoSpaceDE w:val="0"/>
              <w:autoSpaceDN w:val="0"/>
              <w:spacing w:after="0" w:line="240" w:lineRule="auto"/>
              <w:ind w:right="130"/>
              <w:jc w:val="both"/>
              <w:rPr>
                <w:rFonts w:eastAsia="Calibri" w:cstheme="minorHAnsi"/>
                <w:sz w:val="18"/>
                <w:szCs w:val="18"/>
                <w:lang w:val="sr-Latn-ME"/>
              </w:rPr>
            </w:pPr>
            <w:r w:rsidRPr="006A0AA0">
              <w:rPr>
                <w:rFonts w:eastAsia="Calibri" w:cstheme="minorHAnsi"/>
                <w:sz w:val="18"/>
                <w:szCs w:val="18"/>
                <w:lang w:val="sr-Latn-ME"/>
              </w:rPr>
              <w:t xml:space="preserve">projektnog zadatka </w:t>
            </w:r>
          </w:p>
          <w:p w14:paraId="4EC6CEB8" w14:textId="77777777" w:rsidR="00CA7427" w:rsidRPr="006A0AA0" w:rsidRDefault="00CA7427" w:rsidP="00F629CC">
            <w:pPr>
              <w:widowControl w:val="0"/>
              <w:tabs>
                <w:tab w:val="left" w:pos="164"/>
              </w:tabs>
              <w:autoSpaceDE w:val="0"/>
              <w:autoSpaceDN w:val="0"/>
              <w:spacing w:after="0" w:line="240" w:lineRule="auto"/>
              <w:ind w:right="130"/>
              <w:jc w:val="both"/>
              <w:rPr>
                <w:rFonts w:eastAsia="Calibri" w:cstheme="minorHAnsi"/>
                <w:sz w:val="18"/>
                <w:szCs w:val="18"/>
                <w:lang w:val="sr-Latn-ME"/>
              </w:rPr>
            </w:pPr>
            <w:r w:rsidRPr="006A0AA0">
              <w:rPr>
                <w:rFonts w:eastAsia="Calibri" w:cstheme="minorHAnsi"/>
                <w:sz w:val="18"/>
                <w:szCs w:val="18"/>
                <w:lang w:val="sr-Latn-ME"/>
              </w:rPr>
              <w:t>za izradu glavnog projekta;  Početak radova, odabran izvođač</w:t>
            </w:r>
          </w:p>
          <w:p w14:paraId="3BF536B2" w14:textId="77777777" w:rsidR="00CA7427" w:rsidRPr="006A0AA0" w:rsidRDefault="00CA7427" w:rsidP="00F629CC">
            <w:pPr>
              <w:widowControl w:val="0"/>
              <w:tabs>
                <w:tab w:val="left" w:pos="164"/>
              </w:tabs>
              <w:autoSpaceDE w:val="0"/>
              <w:autoSpaceDN w:val="0"/>
              <w:spacing w:after="0" w:line="240" w:lineRule="auto"/>
              <w:ind w:right="130"/>
              <w:jc w:val="both"/>
              <w:rPr>
                <w:rFonts w:eastAsia="Calibri" w:cstheme="minorHAnsi"/>
                <w:sz w:val="18"/>
                <w:szCs w:val="18"/>
                <w:lang w:val="sr-Latn-ME"/>
              </w:rPr>
            </w:pPr>
            <w:r w:rsidRPr="006A0AA0">
              <w:rPr>
                <w:rFonts w:eastAsia="Calibri" w:cstheme="minorHAnsi"/>
                <w:sz w:val="18"/>
                <w:szCs w:val="18"/>
                <w:lang w:val="sr-Latn-ME"/>
              </w:rPr>
              <w:t>6.669.900; Adaptacija 9</w:t>
            </w:r>
          </w:p>
          <w:p w14:paraId="494019F0" w14:textId="77777777" w:rsidR="00CA7427" w:rsidRPr="006A0AA0" w:rsidRDefault="00CA7427" w:rsidP="00F629CC">
            <w:pPr>
              <w:widowControl w:val="0"/>
              <w:tabs>
                <w:tab w:val="left" w:pos="164"/>
              </w:tabs>
              <w:autoSpaceDE w:val="0"/>
              <w:autoSpaceDN w:val="0"/>
              <w:spacing w:after="0" w:line="240" w:lineRule="auto"/>
              <w:ind w:right="130"/>
              <w:jc w:val="both"/>
              <w:rPr>
                <w:rFonts w:eastAsia="Calibri" w:cstheme="minorHAnsi"/>
                <w:sz w:val="18"/>
                <w:szCs w:val="18"/>
                <w:lang w:val="sr-Latn-ME"/>
              </w:rPr>
            </w:pPr>
            <w:r w:rsidRPr="006A0AA0">
              <w:rPr>
                <w:rFonts w:eastAsia="Calibri" w:cstheme="minorHAnsi"/>
                <w:sz w:val="18"/>
                <w:szCs w:val="18"/>
                <w:lang w:val="sr-Latn-ME"/>
              </w:rPr>
              <w:t>srednjih stručnih</w:t>
            </w:r>
          </w:p>
          <w:p w14:paraId="3B2FECC5" w14:textId="77777777" w:rsidR="00CA7427" w:rsidRPr="006A0AA0" w:rsidRDefault="00CA7427" w:rsidP="00F629CC">
            <w:pPr>
              <w:widowControl w:val="0"/>
              <w:tabs>
                <w:tab w:val="left" w:pos="164"/>
              </w:tabs>
              <w:autoSpaceDE w:val="0"/>
              <w:autoSpaceDN w:val="0"/>
              <w:spacing w:after="0" w:line="240" w:lineRule="auto"/>
              <w:ind w:right="130"/>
              <w:jc w:val="both"/>
              <w:rPr>
                <w:rFonts w:eastAsia="Calibri" w:cstheme="minorHAnsi"/>
                <w:sz w:val="18"/>
                <w:szCs w:val="18"/>
                <w:lang w:val="sr-Latn-ME"/>
              </w:rPr>
            </w:pPr>
            <w:r w:rsidRPr="006A0AA0">
              <w:rPr>
                <w:rFonts w:eastAsia="Calibri" w:cstheme="minorHAnsi"/>
                <w:sz w:val="18"/>
                <w:szCs w:val="18"/>
                <w:lang w:val="sr-Latn-ME"/>
              </w:rPr>
              <w:t>škola - završena</w:t>
            </w:r>
          </w:p>
          <w:p w14:paraId="389B2094" w14:textId="77777777" w:rsidR="00CA7427" w:rsidRPr="006A0AA0" w:rsidRDefault="00CA7427" w:rsidP="00F629CC">
            <w:pPr>
              <w:widowControl w:val="0"/>
              <w:tabs>
                <w:tab w:val="left" w:pos="164"/>
              </w:tabs>
              <w:autoSpaceDE w:val="0"/>
              <w:autoSpaceDN w:val="0"/>
              <w:spacing w:after="0" w:line="240" w:lineRule="auto"/>
              <w:ind w:right="130"/>
              <w:jc w:val="both"/>
              <w:rPr>
                <w:rFonts w:eastAsia="Calibri" w:cstheme="minorHAnsi"/>
                <w:sz w:val="18"/>
                <w:szCs w:val="18"/>
                <w:lang w:val="sr-Latn-ME"/>
              </w:rPr>
            </w:pPr>
            <w:r w:rsidRPr="006A0AA0">
              <w:rPr>
                <w:rFonts w:eastAsia="Calibri" w:cstheme="minorHAnsi"/>
                <w:sz w:val="18"/>
                <w:szCs w:val="18"/>
                <w:lang w:val="sr-Latn-ME"/>
              </w:rPr>
              <w:t>projektna</w:t>
            </w:r>
          </w:p>
          <w:p w14:paraId="323D8D88" w14:textId="77777777" w:rsidR="00CA7427" w:rsidRPr="006A0AA0" w:rsidRDefault="00CA7427" w:rsidP="00F629CC">
            <w:pPr>
              <w:widowControl w:val="0"/>
              <w:tabs>
                <w:tab w:val="left" w:pos="164"/>
              </w:tabs>
              <w:autoSpaceDE w:val="0"/>
              <w:autoSpaceDN w:val="0"/>
              <w:spacing w:after="0" w:line="240" w:lineRule="auto"/>
              <w:ind w:right="130"/>
              <w:jc w:val="both"/>
              <w:rPr>
                <w:rFonts w:eastAsia="Calibri" w:cstheme="minorHAnsi"/>
                <w:sz w:val="18"/>
                <w:szCs w:val="18"/>
                <w:lang w:val="sr-Latn-ME"/>
              </w:rPr>
            </w:pPr>
            <w:r w:rsidRPr="006A0AA0">
              <w:rPr>
                <w:rFonts w:eastAsia="Calibri" w:cstheme="minorHAnsi"/>
                <w:sz w:val="18"/>
                <w:szCs w:val="18"/>
                <w:lang w:val="sr-Latn-ME"/>
              </w:rPr>
              <w:t>dokumentacija,</w:t>
            </w:r>
          </w:p>
          <w:p w14:paraId="7E6B63FB" w14:textId="77777777" w:rsidR="00CA7427" w:rsidRPr="006A0AA0" w:rsidRDefault="00CA7427" w:rsidP="00F629CC">
            <w:pPr>
              <w:spacing w:after="0" w:line="240" w:lineRule="auto"/>
              <w:jc w:val="both"/>
              <w:rPr>
                <w:rFonts w:eastAsia="Times New Roman" w:cstheme="minorHAnsi"/>
                <w:bCs/>
                <w:sz w:val="18"/>
                <w:szCs w:val="18"/>
                <w:u w:val="single"/>
              </w:rPr>
            </w:pPr>
            <w:r w:rsidRPr="006A0AA0">
              <w:rPr>
                <w:rFonts w:eastAsia="Calibri" w:cstheme="minorHAnsi"/>
                <w:sz w:val="18"/>
                <w:szCs w:val="18"/>
                <w:lang w:val="sr-Latn-ME"/>
              </w:rPr>
              <w:t>raspisani tenderi za izvođenje radova i nadzor</w:t>
            </w:r>
          </w:p>
          <w:p w14:paraId="78E7A29E" w14:textId="77777777" w:rsidR="00CA7427" w:rsidRPr="006A0AA0" w:rsidRDefault="00CA7427" w:rsidP="00F629CC">
            <w:pPr>
              <w:spacing w:after="0" w:line="240" w:lineRule="auto"/>
              <w:jc w:val="both"/>
              <w:rPr>
                <w:rFonts w:eastAsia="Calibri" w:cstheme="minorHAnsi"/>
                <w:b/>
                <w:color w:val="FF0000"/>
                <w:sz w:val="18"/>
                <w:szCs w:val="18"/>
                <w:lang w:val="sr-Latn-CS"/>
              </w:rPr>
            </w:pPr>
          </w:p>
          <w:p w14:paraId="69569323" w14:textId="77777777" w:rsidR="00CA7427" w:rsidRPr="006A0AA0" w:rsidRDefault="00CA7427" w:rsidP="00F629CC">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39579CC7" w14:textId="20D5D888" w:rsidR="00CA7427" w:rsidRPr="006A0AA0" w:rsidRDefault="00CA7427" w:rsidP="00F629CC">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46E08D68" w14:textId="7BDF9FAC" w:rsidR="00CA7427" w:rsidRPr="006A0AA0" w:rsidRDefault="00CA7427" w:rsidP="00F629CC">
            <w:pPr>
              <w:spacing w:after="0" w:line="240" w:lineRule="auto"/>
              <w:jc w:val="both"/>
              <w:rPr>
                <w:rFonts w:eastAsia="Calibri" w:cstheme="minorHAnsi"/>
                <w:sz w:val="18"/>
                <w:szCs w:val="18"/>
                <w:lang w:val="sr-Latn-CS"/>
              </w:rPr>
            </w:pPr>
          </w:p>
          <w:p w14:paraId="35C76484" w14:textId="61FE2C1E" w:rsidR="00CA7427" w:rsidRPr="006A0AA0" w:rsidRDefault="00F60403" w:rsidP="00F629CC">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00CA7427" w:rsidRPr="006A0AA0">
              <w:rPr>
                <w:rFonts w:eastAsia="Calibri" w:cstheme="minorHAnsi"/>
                <w:b/>
                <w:sz w:val="18"/>
                <w:szCs w:val="18"/>
                <w:lang w:val="sr-Latn-CS"/>
              </w:rPr>
              <w:t>a vrijednost 2024:</w:t>
            </w:r>
          </w:p>
          <w:p w14:paraId="3D67DB31" w14:textId="77777777" w:rsidR="00CA7427" w:rsidRPr="006A0AA0" w:rsidRDefault="00CA7427" w:rsidP="00F629CC">
            <w:pPr>
              <w:spacing w:after="0" w:line="240" w:lineRule="auto"/>
              <w:jc w:val="both"/>
              <w:rPr>
                <w:rFonts w:eastAsia="Calibri" w:cstheme="minorHAnsi"/>
                <w:sz w:val="18"/>
                <w:szCs w:val="18"/>
                <w:lang w:val="sr-Latn-ME"/>
              </w:rPr>
            </w:pPr>
          </w:p>
          <w:p w14:paraId="5450CC54" w14:textId="77777777" w:rsidR="00CA7427" w:rsidRPr="006A0AA0" w:rsidRDefault="00CA7427" w:rsidP="00F629CC">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Sjeverni region</w:t>
            </w:r>
          </w:p>
          <w:p w14:paraId="3ABB9113" w14:textId="77777777" w:rsidR="00CA7427" w:rsidRPr="006A0AA0" w:rsidRDefault="00CA7427" w:rsidP="00F629CC">
            <w:pPr>
              <w:spacing w:after="0" w:line="240" w:lineRule="auto"/>
              <w:jc w:val="both"/>
              <w:rPr>
                <w:rFonts w:cstheme="minorHAnsi"/>
                <w:sz w:val="18"/>
                <w:szCs w:val="18"/>
                <w:highlight w:val="cyan"/>
                <w:lang w:val="sr-Latn-ME"/>
              </w:rPr>
            </w:pPr>
            <w:r w:rsidRPr="006A0AA0">
              <w:rPr>
                <w:rFonts w:eastAsia="Calibri" w:cstheme="minorHAnsi"/>
                <w:bCs/>
                <w:sz w:val="18"/>
                <w:szCs w:val="18"/>
                <w:lang w:val="sr-Latn-ME"/>
              </w:rPr>
              <w:t>Adaptacija 5 srednjih stručnih škola: Berane (</w:t>
            </w:r>
            <w:r w:rsidRPr="006A0AA0">
              <w:rPr>
                <w:rFonts w:cstheme="minorHAnsi"/>
                <w:sz w:val="18"/>
                <w:szCs w:val="18"/>
                <w:lang w:val="sr-Latn-ME"/>
              </w:rPr>
              <w:t xml:space="preserve"> JU Srednja stručna škola "Berane" i JU Srednja stručna škola "Vukadin Vuladinović" Berane</w:t>
            </w:r>
            <w:r w:rsidRPr="006A0AA0">
              <w:rPr>
                <w:rFonts w:eastAsia="Calibri" w:cstheme="minorHAnsi"/>
                <w:bCs/>
                <w:sz w:val="18"/>
                <w:szCs w:val="18"/>
                <w:lang w:val="sr-Latn-ME"/>
              </w:rPr>
              <w:t>), Bijelo Polje (</w:t>
            </w:r>
            <w:r w:rsidRPr="006A0AA0">
              <w:rPr>
                <w:rFonts w:cstheme="minorHAnsi"/>
                <w:sz w:val="18"/>
                <w:szCs w:val="18"/>
                <w:lang w:val="sr-Latn-ME"/>
              </w:rPr>
              <w:t xml:space="preserve"> JU Srednja elektro-ekonimska škola Bijelo Polje </w:t>
            </w:r>
            <w:r w:rsidRPr="006A0AA0">
              <w:rPr>
                <w:rFonts w:eastAsia="Calibri" w:cstheme="minorHAnsi"/>
                <w:bCs/>
                <w:sz w:val="18"/>
                <w:szCs w:val="18"/>
                <w:lang w:val="sr-Latn-ME"/>
              </w:rPr>
              <w:t>), Rožaje (</w:t>
            </w:r>
            <w:r w:rsidRPr="006A0AA0">
              <w:rPr>
                <w:rFonts w:cstheme="minorHAnsi"/>
                <w:sz w:val="18"/>
                <w:szCs w:val="18"/>
                <w:lang w:val="sr-Latn-ME"/>
              </w:rPr>
              <w:t>JU Srednja stručna škola "Rožaje" Rožaje</w:t>
            </w:r>
            <w:r w:rsidRPr="006A0AA0">
              <w:rPr>
                <w:rFonts w:eastAsia="Calibri" w:cstheme="minorHAnsi"/>
                <w:bCs/>
                <w:sz w:val="18"/>
                <w:szCs w:val="18"/>
                <w:lang w:val="sr-Latn-ME"/>
              </w:rPr>
              <w:t>) i Plav (</w:t>
            </w:r>
            <w:r w:rsidRPr="006A0AA0">
              <w:rPr>
                <w:rFonts w:cstheme="minorHAnsi"/>
                <w:sz w:val="18"/>
                <w:szCs w:val="18"/>
                <w:lang w:val="sr-Latn-ME"/>
              </w:rPr>
              <w:t>JU Srednja mješovita škola "Bećo Bašić" Plav)</w:t>
            </w:r>
          </w:p>
          <w:p w14:paraId="48B96895" w14:textId="77777777"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Uređenje školskih objekata na gradskom i seoskom područku</w:t>
            </w:r>
          </w:p>
          <w:p w14:paraId="0BEDFE70" w14:textId="77777777" w:rsidR="00CA7427" w:rsidRPr="006A0AA0" w:rsidRDefault="00CA7427" w:rsidP="00F629CC">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Središnji region</w:t>
            </w:r>
          </w:p>
          <w:p w14:paraId="4446CE27" w14:textId="77777777" w:rsidR="00CA7427" w:rsidRPr="006A0AA0" w:rsidRDefault="00CA7427" w:rsidP="00F629CC">
            <w:pPr>
              <w:spacing w:after="0" w:line="240" w:lineRule="auto"/>
              <w:jc w:val="both"/>
              <w:rPr>
                <w:rFonts w:cstheme="minorHAnsi"/>
                <w:sz w:val="18"/>
                <w:szCs w:val="18"/>
                <w:highlight w:val="cyan"/>
                <w:lang w:val="sr-Latn-ME"/>
              </w:rPr>
            </w:pPr>
            <w:r w:rsidRPr="006A0AA0">
              <w:rPr>
                <w:rFonts w:cstheme="minorHAnsi"/>
                <w:sz w:val="18"/>
                <w:szCs w:val="18"/>
                <w:lang w:val="sr-Latn-ME"/>
              </w:rPr>
              <w:t>JU Srednja stručna škola "Cetinje" Cetinje iznos 450.000€ i  JU Škola za srednje i više stručno obrazovanje "Sergije Stanić" Podgorica iznos 500.000€</w:t>
            </w:r>
          </w:p>
          <w:p w14:paraId="6B5F823C" w14:textId="77777777"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Druga Gimnazija u Podgorici – napisan projektni zadatak</w:t>
            </w:r>
          </w:p>
          <w:p w14:paraId="4A14305B" w14:textId="77777777"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lastRenderedPageBreak/>
              <w:t>Osnovna škola u City kvartu Podgorica – završen konkurs za izradu idejnog rješenja, IV kvartal 2024. potpisan ugovor za izradu Glavnog projekta i odabran revident</w:t>
            </w:r>
          </w:p>
          <w:p w14:paraId="038FF6F1" w14:textId="77777777"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Osnovna škola na Zabjelu u Podgorici – odabrana nova lokacija za izgradnju škole, dobijeni UT uslovi i započeta priprema prijemnog zadatka</w:t>
            </w:r>
          </w:p>
          <w:p w14:paraId="357C98B0" w14:textId="77777777" w:rsidR="00CA7427" w:rsidRPr="006A0AA0" w:rsidRDefault="00CA7427" w:rsidP="00F629CC">
            <w:pPr>
              <w:pStyle w:val="NoSpacing"/>
              <w:jc w:val="both"/>
              <w:rPr>
                <w:rFonts w:asciiTheme="minorHAnsi" w:hAnsiTheme="minorHAnsi" w:cstheme="minorHAnsi"/>
                <w:sz w:val="18"/>
                <w:szCs w:val="18"/>
                <w:highlight w:val="yellow"/>
              </w:rPr>
            </w:pPr>
            <w:r w:rsidRPr="006A0AA0">
              <w:rPr>
                <w:rFonts w:asciiTheme="minorHAnsi" w:hAnsiTheme="minorHAnsi" w:cstheme="minorHAnsi"/>
                <w:sz w:val="18"/>
                <w:szCs w:val="18"/>
              </w:rPr>
              <w:t xml:space="preserve">Osnovna škola u Karabuškom polju, Tuzi - završena procedura i procjene u vezi sa otkupom dijela zemljišta predviđenog za izgradnju škole koje je u privatnom vlasništvu; Izrađeno Idejno rešenje i dobijena saglasnost; započeta priprema tendeerske dokumentacije za izradu Glavnog projekta </w:t>
            </w:r>
          </w:p>
          <w:p w14:paraId="07FA5E00" w14:textId="77777777" w:rsidR="00CA7427" w:rsidRPr="006A0AA0" w:rsidRDefault="00CA7427" w:rsidP="00F629CC">
            <w:pPr>
              <w:pStyle w:val="NoSpacing"/>
              <w:jc w:val="both"/>
              <w:rPr>
                <w:rFonts w:asciiTheme="minorHAnsi" w:hAnsiTheme="minorHAnsi" w:cstheme="minorHAnsi"/>
                <w:sz w:val="18"/>
                <w:szCs w:val="18"/>
                <w:highlight w:val="cyan"/>
              </w:rPr>
            </w:pPr>
            <w:r w:rsidRPr="006A0AA0">
              <w:rPr>
                <w:rFonts w:asciiTheme="minorHAnsi" w:hAnsiTheme="minorHAnsi" w:cstheme="minorHAnsi"/>
                <w:sz w:val="18"/>
                <w:szCs w:val="18"/>
              </w:rPr>
              <w:t>OŠ „Vladimir Nazor“ Masline, Podgorica – radovi na objektu u završnoj fazi</w:t>
            </w:r>
          </w:p>
          <w:p w14:paraId="2AF4D31C" w14:textId="77777777" w:rsidR="00CA7427" w:rsidRPr="006A0AA0" w:rsidRDefault="00CA7427" w:rsidP="00F629CC">
            <w:pPr>
              <w:spacing w:after="0" w:line="240" w:lineRule="auto"/>
              <w:jc w:val="both"/>
              <w:rPr>
                <w:rFonts w:cstheme="minorHAnsi"/>
                <w:b/>
                <w:sz w:val="18"/>
                <w:szCs w:val="18"/>
                <w:lang w:val="sr-Latn-ME"/>
              </w:rPr>
            </w:pPr>
            <w:r w:rsidRPr="006A0AA0">
              <w:rPr>
                <w:rFonts w:cstheme="minorHAnsi"/>
                <w:b/>
                <w:sz w:val="18"/>
                <w:szCs w:val="18"/>
                <w:lang w:val="sr-Latn-ME"/>
              </w:rPr>
              <w:t xml:space="preserve">Primorski region </w:t>
            </w:r>
          </w:p>
          <w:p w14:paraId="04CE97E2" w14:textId="5B4736F5" w:rsidR="00CA7427" w:rsidRPr="006A0AA0" w:rsidRDefault="00CA7427" w:rsidP="00F629CC">
            <w:pPr>
              <w:spacing w:after="0" w:line="240" w:lineRule="auto"/>
              <w:jc w:val="both"/>
              <w:rPr>
                <w:rFonts w:cstheme="minorHAnsi"/>
                <w:sz w:val="18"/>
                <w:szCs w:val="18"/>
                <w:lang w:val="sr-Latn-ME"/>
              </w:rPr>
            </w:pPr>
            <w:r w:rsidRPr="006A0AA0">
              <w:rPr>
                <w:rFonts w:cstheme="minorHAnsi"/>
                <w:sz w:val="18"/>
                <w:szCs w:val="18"/>
                <w:lang w:val="sr-Latn-ME"/>
              </w:rPr>
              <w:t>JU Srednja stručna škola Bar iznos 0€ i JU Srednja mješovita škola "Danilo Kiš" Budva iznos 200.000€</w:t>
            </w:r>
          </w:p>
        </w:tc>
        <w:tc>
          <w:tcPr>
            <w:tcW w:w="1531" w:type="dxa"/>
            <w:tcBorders>
              <w:top w:val="single" w:sz="4" w:space="0" w:color="auto"/>
              <w:bottom w:val="dashSmallGap" w:sz="4" w:space="0" w:color="auto"/>
            </w:tcBorders>
          </w:tcPr>
          <w:p w14:paraId="53C92F83" w14:textId="77777777" w:rsidR="00CA7427" w:rsidRPr="006A0AA0" w:rsidRDefault="00CA7427" w:rsidP="00F629CC">
            <w:pPr>
              <w:spacing w:after="0" w:line="240" w:lineRule="auto"/>
              <w:jc w:val="both"/>
              <w:rPr>
                <w:rFonts w:eastAsia="Calibri" w:cstheme="minorHAnsi"/>
                <w:sz w:val="18"/>
                <w:szCs w:val="18"/>
                <w:lang w:val="sr-Latn-ME"/>
              </w:rPr>
            </w:pPr>
            <w:r w:rsidRPr="006A0AA0">
              <w:rPr>
                <w:rFonts w:eastAsia="Calibri" w:cstheme="minorHAnsi"/>
                <w:sz w:val="18"/>
                <w:szCs w:val="18"/>
                <w:lang w:val="sr-Latn-ME"/>
              </w:rPr>
              <w:lastRenderedPageBreak/>
              <w:t>Vodeća institucija: MPNI</w:t>
            </w:r>
          </w:p>
          <w:p w14:paraId="683089C8" w14:textId="77777777" w:rsidR="00CA7427" w:rsidRPr="006A0AA0" w:rsidRDefault="00CA7427" w:rsidP="00F629CC">
            <w:pPr>
              <w:spacing w:after="0" w:line="240" w:lineRule="auto"/>
              <w:jc w:val="both"/>
              <w:rPr>
                <w:rFonts w:eastAsia="Calibri" w:cstheme="minorHAnsi"/>
                <w:sz w:val="18"/>
                <w:szCs w:val="18"/>
                <w:lang w:val="sr-Latn-ME"/>
              </w:rPr>
            </w:pPr>
          </w:p>
          <w:p w14:paraId="2922ABA7" w14:textId="604B0DF4"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 xml:space="preserve">Ključni partner: </w:t>
            </w:r>
            <w:r w:rsidRPr="006A0AA0">
              <w:rPr>
                <w:rFonts w:eastAsia="Calibri" w:cstheme="minorHAnsi"/>
                <w:bCs/>
                <w:sz w:val="18"/>
                <w:szCs w:val="18"/>
                <w:lang w:val="sr-Latn-ME"/>
              </w:rPr>
              <w:t xml:space="preserve">  </w:t>
            </w:r>
            <w:r w:rsidR="00B53DCB">
              <w:rPr>
                <w:rFonts w:eastAsia="Calibri" w:cstheme="minorHAnsi"/>
                <w:bCs/>
                <w:sz w:val="18"/>
                <w:szCs w:val="18"/>
                <w:lang w:val="sr-Latn-ME"/>
              </w:rPr>
              <w:t>MJR</w:t>
            </w:r>
            <w:r w:rsidRPr="006A0AA0">
              <w:rPr>
                <w:rFonts w:eastAsia="Calibri" w:cstheme="minorHAnsi"/>
                <w:bCs/>
                <w:sz w:val="18"/>
                <w:szCs w:val="18"/>
                <w:lang w:val="sr-Latn-ME"/>
              </w:rPr>
              <w:t>, JLS</w:t>
            </w:r>
          </w:p>
          <w:p w14:paraId="04A56384" w14:textId="77777777" w:rsidR="00CA7427" w:rsidRPr="006A0AA0" w:rsidRDefault="00CA7427" w:rsidP="00351824">
            <w:pPr>
              <w:spacing w:after="0" w:line="240" w:lineRule="auto"/>
              <w:jc w:val="both"/>
              <w:rPr>
                <w:rFonts w:eastAsia="Calibri" w:cstheme="minorHAnsi"/>
                <w:sz w:val="18"/>
                <w:szCs w:val="18"/>
                <w:lang w:val="sr-Latn-ME"/>
              </w:rPr>
            </w:pPr>
          </w:p>
        </w:tc>
        <w:tc>
          <w:tcPr>
            <w:tcW w:w="1137" w:type="dxa"/>
            <w:tcBorders>
              <w:top w:val="single" w:sz="4" w:space="0" w:color="auto"/>
              <w:bottom w:val="dashSmallGap" w:sz="4" w:space="0" w:color="auto"/>
            </w:tcBorders>
          </w:tcPr>
          <w:p w14:paraId="7312AF9F" w14:textId="2EE864A5"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57E76B16" w14:textId="77777777" w:rsidR="00CA7427" w:rsidRPr="006A0AA0" w:rsidRDefault="00CA7427" w:rsidP="00351824">
            <w:pPr>
              <w:spacing w:after="0" w:line="240" w:lineRule="auto"/>
              <w:jc w:val="both"/>
              <w:rPr>
                <w:rFonts w:eastAsia="Calibri" w:cstheme="minorHAnsi"/>
                <w:bCs/>
                <w:color w:val="000000" w:themeColor="text1"/>
                <w:sz w:val="18"/>
                <w:szCs w:val="18"/>
                <w:lang w:val="sr-Latn-ME"/>
              </w:rPr>
            </w:pPr>
          </w:p>
        </w:tc>
        <w:tc>
          <w:tcPr>
            <w:tcW w:w="1118" w:type="dxa"/>
            <w:gridSpan w:val="2"/>
            <w:tcBorders>
              <w:top w:val="single" w:sz="4" w:space="0" w:color="auto"/>
              <w:bottom w:val="dashSmallGap" w:sz="4" w:space="0" w:color="auto"/>
            </w:tcBorders>
          </w:tcPr>
          <w:p w14:paraId="0E94872E" w14:textId="77777777"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6404044E" w14:textId="77777777" w:rsidR="00CA7427" w:rsidRPr="006A0AA0" w:rsidRDefault="00CA7427" w:rsidP="00351824">
            <w:pPr>
              <w:spacing w:after="0" w:line="240" w:lineRule="auto"/>
              <w:jc w:val="both"/>
              <w:rPr>
                <w:rFonts w:eastAsia="Calibri" w:cstheme="minorHAnsi"/>
                <w:bCs/>
                <w:sz w:val="18"/>
                <w:szCs w:val="18"/>
                <w:lang w:val="sr-Latn-ME"/>
              </w:rPr>
            </w:pPr>
          </w:p>
        </w:tc>
        <w:tc>
          <w:tcPr>
            <w:tcW w:w="1443" w:type="dxa"/>
            <w:tcBorders>
              <w:top w:val="single" w:sz="4" w:space="0" w:color="auto"/>
              <w:bottom w:val="dashSmallGap" w:sz="4" w:space="0" w:color="auto"/>
            </w:tcBorders>
          </w:tcPr>
          <w:p w14:paraId="5E60E80D" w14:textId="55A5FCE5"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Ukupno: </w:t>
            </w:r>
            <w:r w:rsidR="00546A67">
              <w:rPr>
                <w:rFonts w:eastAsia="Calibri" w:cstheme="minorHAnsi"/>
                <w:bCs/>
                <w:sz w:val="18"/>
                <w:szCs w:val="18"/>
                <w:lang w:val="sr-Latn-ME"/>
              </w:rPr>
              <w:t>4.17</w:t>
            </w:r>
            <w:r w:rsidRPr="006A0AA0">
              <w:rPr>
                <w:rFonts w:eastAsia="Calibri" w:cstheme="minorHAnsi"/>
                <w:bCs/>
                <w:sz w:val="18"/>
                <w:szCs w:val="18"/>
                <w:lang w:val="sr-Latn-ME"/>
              </w:rPr>
              <w:t>0.000€</w:t>
            </w:r>
          </w:p>
          <w:p w14:paraId="46B31A1B" w14:textId="77777777" w:rsidR="00CA7427" w:rsidRPr="006A0AA0" w:rsidRDefault="00CA7427" w:rsidP="00F629CC">
            <w:pPr>
              <w:spacing w:after="0" w:line="240" w:lineRule="auto"/>
              <w:jc w:val="both"/>
              <w:rPr>
                <w:rFonts w:eastAsia="Calibri" w:cstheme="minorHAnsi"/>
                <w:bCs/>
                <w:sz w:val="18"/>
                <w:szCs w:val="18"/>
                <w:lang w:val="sr-Latn-ME"/>
              </w:rPr>
            </w:pPr>
          </w:p>
          <w:p w14:paraId="5FFD606A" w14:textId="6785C7B3"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(od toga</w:t>
            </w:r>
          </w:p>
          <w:p w14:paraId="16689DD9" w14:textId="77BAA22F"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Sjeverni region: </w:t>
            </w:r>
            <w:r w:rsidR="00C147AD">
              <w:rPr>
                <w:rFonts w:eastAsia="Calibri" w:cstheme="minorHAnsi"/>
                <w:bCs/>
                <w:sz w:val="18"/>
                <w:szCs w:val="18"/>
                <w:lang w:val="sr-Latn-ME"/>
              </w:rPr>
              <w:t>1.</w:t>
            </w:r>
            <w:r w:rsidR="00546A67">
              <w:rPr>
                <w:rFonts w:eastAsia="Calibri" w:cstheme="minorHAnsi"/>
                <w:bCs/>
                <w:sz w:val="18"/>
                <w:szCs w:val="18"/>
                <w:lang w:val="sr-Latn-ME"/>
              </w:rPr>
              <w:t>50</w:t>
            </w:r>
            <w:r w:rsidRPr="006A0AA0">
              <w:rPr>
                <w:rFonts w:eastAsia="Calibri" w:cstheme="minorHAnsi"/>
                <w:bCs/>
                <w:sz w:val="18"/>
                <w:szCs w:val="18"/>
                <w:lang w:val="sr-Latn-ME"/>
              </w:rPr>
              <w:t>0.000€;</w:t>
            </w:r>
          </w:p>
          <w:p w14:paraId="467C516B" w14:textId="546EE9DD"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Središnji region: 2.170.000 €;</w:t>
            </w:r>
          </w:p>
          <w:p w14:paraId="2A4C4991" w14:textId="73600C64" w:rsidR="00CA7427" w:rsidRPr="006A0AA0" w:rsidRDefault="00CA7427" w:rsidP="00F629CC">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Primorski region: 500</w:t>
            </w:r>
            <w:r w:rsidR="00C147AD">
              <w:rPr>
                <w:rFonts w:eastAsia="Calibri" w:cstheme="minorHAnsi"/>
                <w:bCs/>
                <w:sz w:val="18"/>
                <w:szCs w:val="18"/>
                <w:lang w:val="sr-Latn-ME"/>
              </w:rPr>
              <w:t>.000</w:t>
            </w:r>
            <w:r w:rsidRPr="006A0AA0">
              <w:rPr>
                <w:rFonts w:eastAsia="Calibri" w:cstheme="minorHAnsi"/>
                <w:bCs/>
                <w:sz w:val="18"/>
                <w:szCs w:val="18"/>
                <w:lang w:val="sr-Latn-ME"/>
              </w:rPr>
              <w:t xml:space="preserve"> €)</w:t>
            </w:r>
          </w:p>
          <w:p w14:paraId="092611F6" w14:textId="77777777" w:rsidR="00CA7427" w:rsidRPr="006A0AA0" w:rsidRDefault="00CA7427" w:rsidP="00351824">
            <w:pPr>
              <w:spacing w:after="0" w:line="240" w:lineRule="auto"/>
              <w:jc w:val="both"/>
              <w:rPr>
                <w:rFonts w:eastAsia="Calibri" w:cstheme="minorHAnsi"/>
                <w:bCs/>
                <w:sz w:val="18"/>
                <w:szCs w:val="18"/>
                <w:lang w:val="sr-Latn-ME"/>
              </w:rPr>
            </w:pPr>
          </w:p>
        </w:tc>
        <w:tc>
          <w:tcPr>
            <w:tcW w:w="3060" w:type="dxa"/>
            <w:tcBorders>
              <w:top w:val="single" w:sz="4" w:space="0" w:color="auto"/>
              <w:bottom w:val="dashSmallGap" w:sz="4" w:space="0" w:color="auto"/>
            </w:tcBorders>
          </w:tcPr>
          <w:p w14:paraId="4CF475C2" w14:textId="77777777" w:rsidR="00CA7427" w:rsidRPr="006A0AA0" w:rsidRDefault="00CA7427" w:rsidP="00351824">
            <w:pPr>
              <w:spacing w:after="0" w:line="240" w:lineRule="auto"/>
              <w:jc w:val="both"/>
              <w:rPr>
                <w:rFonts w:eastAsia="Calibri" w:cstheme="minorHAnsi"/>
                <w:bCs/>
                <w:sz w:val="18"/>
                <w:szCs w:val="18"/>
                <w:lang w:val="sr-Latn-ME"/>
              </w:rPr>
            </w:pPr>
          </w:p>
          <w:p w14:paraId="148BB3E1" w14:textId="770DEE24" w:rsidR="00CA7427" w:rsidRPr="006A0AA0" w:rsidRDefault="00CA7427" w:rsidP="0035182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Nacionalni budžet</w:t>
            </w:r>
          </w:p>
        </w:tc>
        <w:tc>
          <w:tcPr>
            <w:tcW w:w="2070" w:type="dxa"/>
            <w:tcBorders>
              <w:top w:val="single" w:sz="4" w:space="0" w:color="auto"/>
              <w:bottom w:val="dashSmallGap" w:sz="4" w:space="0" w:color="auto"/>
            </w:tcBorders>
          </w:tcPr>
          <w:p w14:paraId="4E808A57" w14:textId="16D495BE" w:rsidR="00CA7427" w:rsidRPr="006A0AA0" w:rsidRDefault="00CA7427" w:rsidP="00351824">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Svi regioni</w:t>
            </w:r>
          </w:p>
        </w:tc>
      </w:tr>
      <w:tr w:rsidR="00CA7427" w:rsidRPr="006A0AA0" w14:paraId="5A5EBEA1" w14:textId="77777777" w:rsidTr="004E3386">
        <w:trPr>
          <w:gridAfter w:val="1"/>
          <w:wAfter w:w="39" w:type="dxa"/>
          <w:trHeight w:val="894"/>
        </w:trPr>
        <w:tc>
          <w:tcPr>
            <w:tcW w:w="2127" w:type="dxa"/>
            <w:vMerge/>
            <w:tcBorders>
              <w:top w:val="single" w:sz="4" w:space="0" w:color="auto"/>
              <w:bottom w:val="single" w:sz="4" w:space="0" w:color="auto"/>
            </w:tcBorders>
          </w:tcPr>
          <w:p w14:paraId="3A5665F8" w14:textId="77777777" w:rsidR="00CA7427" w:rsidRPr="006A0AA0" w:rsidRDefault="00CA7427" w:rsidP="00645B5D">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539629EA" w14:textId="77777777" w:rsidR="00CA7427" w:rsidRPr="00331BFC" w:rsidRDefault="00CA7427" w:rsidP="00645B5D">
            <w:pPr>
              <w:spacing w:after="0" w:line="240" w:lineRule="auto"/>
              <w:jc w:val="both"/>
              <w:rPr>
                <w:rFonts w:eastAsia="Calibri" w:cstheme="minorHAnsi"/>
                <w:b/>
                <w:bCs/>
                <w:sz w:val="18"/>
                <w:szCs w:val="18"/>
                <w:lang w:val="sr-Latn-ME"/>
              </w:rPr>
            </w:pPr>
            <w:r w:rsidRPr="00331BFC">
              <w:rPr>
                <w:rFonts w:eastAsia="Calibri" w:cstheme="minorHAnsi"/>
                <w:b/>
                <w:bCs/>
                <w:sz w:val="18"/>
                <w:szCs w:val="18"/>
                <w:lang w:val="sr-Latn-ME"/>
              </w:rPr>
              <w:t>Ciljna vrijednost 2025:</w:t>
            </w:r>
          </w:p>
          <w:p w14:paraId="42D2D0F9" w14:textId="77777777" w:rsidR="00CA7427" w:rsidRPr="006A0AA0" w:rsidRDefault="00CA7427" w:rsidP="00645B5D">
            <w:pPr>
              <w:spacing w:after="0" w:line="240" w:lineRule="auto"/>
              <w:jc w:val="both"/>
              <w:rPr>
                <w:rFonts w:eastAsia="Calibri" w:cstheme="minorHAnsi"/>
                <w:b/>
                <w:bCs/>
                <w:color w:val="FF0000"/>
                <w:sz w:val="18"/>
                <w:szCs w:val="18"/>
                <w:lang w:val="sr-Latn-ME"/>
              </w:rPr>
            </w:pPr>
          </w:p>
          <w:p w14:paraId="2CA7A791" w14:textId="77777777" w:rsidR="00CA7427" w:rsidRPr="006A0AA0" w:rsidRDefault="00CA7427" w:rsidP="00645B5D">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Sjeverni region</w:t>
            </w:r>
          </w:p>
          <w:p w14:paraId="36D4279D" w14:textId="77777777" w:rsidR="00CA7427" w:rsidRPr="006A0AA0" w:rsidRDefault="00CA7427" w:rsidP="00645B5D">
            <w:pPr>
              <w:spacing w:after="0" w:line="240" w:lineRule="auto"/>
              <w:jc w:val="both"/>
              <w:rPr>
                <w:rFonts w:eastAsia="Calibri" w:cstheme="minorHAnsi"/>
                <w:b/>
                <w:bCs/>
                <w:sz w:val="18"/>
                <w:szCs w:val="18"/>
                <w:lang w:val="sr-Latn-ME"/>
              </w:rPr>
            </w:pPr>
          </w:p>
          <w:p w14:paraId="040085E2" w14:textId="77777777"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Adaptacija 5 srednjih stručnih škola: Berane ( JU Srednja stručna škola "Berane" i JU Srednja stručna škola "Vukadin Vuladinović" Berane), Bijelo Polje ( JU Srednja elektro-ekonimska škola Bijelo Polje ), Rožaje (JU Srednja stručna </w:t>
            </w:r>
            <w:r w:rsidRPr="006A0AA0">
              <w:rPr>
                <w:rFonts w:eastAsia="Calibri" w:cstheme="minorHAnsi"/>
                <w:bCs/>
                <w:sz w:val="18"/>
                <w:szCs w:val="18"/>
                <w:lang w:val="sr-Latn-ME"/>
              </w:rPr>
              <w:lastRenderedPageBreak/>
              <w:t>škola "Rožaje" Rožaje) i Plav (JU Srednja mješovita škola "Bećo Bašić" Plav)</w:t>
            </w:r>
          </w:p>
          <w:p w14:paraId="1F92C006" w14:textId="77777777" w:rsidR="00CA7427" w:rsidRPr="006A0AA0" w:rsidRDefault="00CA7427" w:rsidP="00645B5D">
            <w:pPr>
              <w:spacing w:after="0" w:line="240" w:lineRule="auto"/>
              <w:jc w:val="both"/>
              <w:rPr>
                <w:rFonts w:eastAsia="Calibri" w:cstheme="minorHAnsi"/>
                <w:b/>
                <w:bCs/>
                <w:sz w:val="18"/>
                <w:szCs w:val="18"/>
                <w:lang w:val="sr-Latn-ME"/>
              </w:rPr>
            </w:pPr>
          </w:p>
        </w:tc>
        <w:tc>
          <w:tcPr>
            <w:tcW w:w="1531" w:type="dxa"/>
            <w:tcBorders>
              <w:top w:val="dashSmallGap" w:sz="4" w:space="0" w:color="auto"/>
              <w:left w:val="dashSmallGap" w:sz="4" w:space="0" w:color="auto"/>
              <w:bottom w:val="dashSmallGap" w:sz="4" w:space="0" w:color="auto"/>
              <w:right w:val="dashSmallGap" w:sz="4" w:space="0" w:color="auto"/>
            </w:tcBorders>
          </w:tcPr>
          <w:p w14:paraId="09ADE7D7" w14:textId="77777777" w:rsidR="00CA7427" w:rsidRDefault="00CA7427" w:rsidP="00645B5D">
            <w:pPr>
              <w:spacing w:after="0" w:line="240" w:lineRule="auto"/>
              <w:jc w:val="both"/>
              <w:rPr>
                <w:rFonts w:eastAsia="Calibri" w:cstheme="minorHAnsi"/>
                <w:sz w:val="18"/>
                <w:szCs w:val="18"/>
                <w:lang w:val="sr-Latn-ME"/>
              </w:rPr>
            </w:pPr>
          </w:p>
          <w:p w14:paraId="7BFB9D55" w14:textId="4A276408" w:rsidR="00B53DCB" w:rsidRDefault="00B53DCB" w:rsidP="00645B5D">
            <w:pPr>
              <w:spacing w:after="0" w:line="240" w:lineRule="auto"/>
              <w:jc w:val="both"/>
              <w:rPr>
                <w:rFonts w:eastAsia="Calibri" w:cstheme="minorHAnsi"/>
                <w:sz w:val="18"/>
                <w:szCs w:val="18"/>
                <w:lang w:val="sr-Latn-ME"/>
              </w:rPr>
            </w:pPr>
          </w:p>
          <w:p w14:paraId="6435659D" w14:textId="6F8828A6" w:rsidR="00B53DCB" w:rsidRDefault="00B53DCB" w:rsidP="00645B5D">
            <w:pPr>
              <w:spacing w:after="0" w:line="240" w:lineRule="auto"/>
              <w:jc w:val="both"/>
              <w:rPr>
                <w:rFonts w:eastAsia="Calibri" w:cstheme="minorHAnsi"/>
                <w:sz w:val="18"/>
                <w:szCs w:val="18"/>
                <w:lang w:val="sr-Latn-ME"/>
              </w:rPr>
            </w:pPr>
          </w:p>
          <w:p w14:paraId="558C68BB" w14:textId="77777777" w:rsidR="00B53DCB" w:rsidRDefault="00B53DCB" w:rsidP="00645B5D">
            <w:pPr>
              <w:spacing w:after="0" w:line="240" w:lineRule="auto"/>
              <w:jc w:val="both"/>
              <w:rPr>
                <w:rFonts w:eastAsia="Calibri" w:cstheme="minorHAnsi"/>
                <w:sz w:val="18"/>
                <w:szCs w:val="18"/>
                <w:lang w:val="sr-Latn-ME"/>
              </w:rPr>
            </w:pPr>
          </w:p>
          <w:p w14:paraId="01BB7EBA" w14:textId="77777777" w:rsidR="00B53DCB" w:rsidRDefault="00B53DCB" w:rsidP="00645B5D">
            <w:pPr>
              <w:spacing w:after="0" w:line="240" w:lineRule="auto"/>
              <w:jc w:val="both"/>
              <w:rPr>
                <w:rFonts w:eastAsia="Calibri" w:cstheme="minorHAnsi"/>
                <w:sz w:val="18"/>
                <w:szCs w:val="18"/>
                <w:lang w:val="sr-Latn-ME"/>
              </w:rPr>
            </w:pPr>
          </w:p>
          <w:p w14:paraId="5BDD735B" w14:textId="10F961BE" w:rsidR="00B53DCB" w:rsidRPr="006A0AA0" w:rsidRDefault="00B53DCB" w:rsidP="00645B5D">
            <w:pPr>
              <w:spacing w:after="0" w:line="240" w:lineRule="auto"/>
              <w:jc w:val="both"/>
              <w:rPr>
                <w:rFonts w:eastAsia="Calibri" w:cstheme="minorHAnsi"/>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6B59C58E" w14:textId="77777777" w:rsidR="00CA7427" w:rsidRPr="006A0AA0" w:rsidRDefault="00CA7427" w:rsidP="00645B5D">
            <w:pPr>
              <w:spacing w:after="0" w:line="240" w:lineRule="auto"/>
              <w:jc w:val="both"/>
              <w:rPr>
                <w:rFonts w:eastAsia="Calibri" w:cstheme="minorHAnsi"/>
                <w:bCs/>
                <w:sz w:val="18"/>
                <w:szCs w:val="18"/>
                <w:lang w:val="sr-Latn-ME"/>
              </w:rPr>
            </w:pPr>
          </w:p>
          <w:p w14:paraId="14CB551A" w14:textId="0F20A9BD" w:rsidR="00CA7427" w:rsidRPr="006A0AA0" w:rsidRDefault="00CA7427" w:rsidP="00645B5D">
            <w:pPr>
              <w:spacing w:after="0" w:line="240" w:lineRule="auto"/>
              <w:jc w:val="both"/>
              <w:rPr>
                <w:rFonts w:eastAsia="Calibri" w:cstheme="minorHAnsi"/>
                <w:bCs/>
                <w:sz w:val="18"/>
                <w:szCs w:val="18"/>
                <w:lang w:val="sr-Latn-ME"/>
              </w:rPr>
            </w:pPr>
          </w:p>
          <w:p w14:paraId="731C6AE9" w14:textId="243E4FC7" w:rsidR="00CA7427" w:rsidRPr="006A0AA0" w:rsidRDefault="00CA7427" w:rsidP="00645B5D">
            <w:pPr>
              <w:spacing w:after="0" w:line="240" w:lineRule="auto"/>
              <w:jc w:val="both"/>
              <w:rPr>
                <w:rFonts w:eastAsia="Calibri" w:cstheme="minorHAnsi"/>
                <w:bCs/>
                <w:sz w:val="18"/>
                <w:szCs w:val="18"/>
                <w:lang w:val="sr-Latn-ME"/>
              </w:rPr>
            </w:pPr>
          </w:p>
          <w:p w14:paraId="058744C3" w14:textId="77777777" w:rsidR="00CA7427" w:rsidRPr="006A0AA0" w:rsidRDefault="00CA7427" w:rsidP="00645B5D">
            <w:pPr>
              <w:spacing w:after="0" w:line="240" w:lineRule="auto"/>
              <w:jc w:val="both"/>
              <w:rPr>
                <w:rFonts w:eastAsia="Calibri" w:cstheme="minorHAnsi"/>
                <w:bCs/>
                <w:sz w:val="18"/>
                <w:szCs w:val="18"/>
                <w:lang w:val="sr-Latn-ME"/>
              </w:rPr>
            </w:pPr>
          </w:p>
          <w:p w14:paraId="42312FC9" w14:textId="77777777" w:rsidR="00CA7427" w:rsidRPr="006A0AA0" w:rsidRDefault="00CA7427" w:rsidP="00645B5D">
            <w:pPr>
              <w:spacing w:after="0" w:line="240" w:lineRule="auto"/>
              <w:jc w:val="both"/>
              <w:rPr>
                <w:rFonts w:eastAsia="Calibri" w:cstheme="minorHAnsi"/>
                <w:bCs/>
                <w:sz w:val="18"/>
                <w:szCs w:val="18"/>
                <w:lang w:val="sr-Latn-ME"/>
              </w:rPr>
            </w:pPr>
          </w:p>
          <w:p w14:paraId="2DAF35F5" w14:textId="578C7354"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599F4758" w14:textId="77777777" w:rsidR="00CA7427" w:rsidRPr="006A0AA0" w:rsidRDefault="00CA7427" w:rsidP="00645B5D">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6746B5E" w14:textId="77777777" w:rsidR="00CA7427" w:rsidRPr="006A0AA0" w:rsidRDefault="00CA7427" w:rsidP="00645B5D">
            <w:pPr>
              <w:spacing w:after="0" w:line="240" w:lineRule="auto"/>
              <w:jc w:val="both"/>
              <w:rPr>
                <w:rFonts w:eastAsia="Calibri" w:cstheme="minorHAnsi"/>
                <w:bCs/>
                <w:sz w:val="18"/>
                <w:szCs w:val="18"/>
                <w:lang w:val="sr-Latn-ME"/>
              </w:rPr>
            </w:pPr>
          </w:p>
          <w:p w14:paraId="7B3324B8" w14:textId="77777777" w:rsidR="00CA7427" w:rsidRPr="006A0AA0" w:rsidRDefault="00CA7427" w:rsidP="00645B5D">
            <w:pPr>
              <w:spacing w:after="0" w:line="240" w:lineRule="auto"/>
              <w:jc w:val="both"/>
              <w:rPr>
                <w:rFonts w:eastAsia="Calibri" w:cstheme="minorHAnsi"/>
                <w:bCs/>
                <w:sz w:val="18"/>
                <w:szCs w:val="18"/>
                <w:lang w:val="sr-Latn-ME"/>
              </w:rPr>
            </w:pPr>
          </w:p>
          <w:p w14:paraId="56B2909B" w14:textId="77777777" w:rsidR="00CA7427" w:rsidRPr="006A0AA0" w:rsidRDefault="00CA7427" w:rsidP="00645B5D">
            <w:pPr>
              <w:spacing w:after="0" w:line="240" w:lineRule="auto"/>
              <w:jc w:val="both"/>
              <w:rPr>
                <w:rFonts w:eastAsia="Calibri" w:cstheme="minorHAnsi"/>
                <w:bCs/>
                <w:sz w:val="18"/>
                <w:szCs w:val="18"/>
                <w:lang w:val="sr-Latn-ME"/>
              </w:rPr>
            </w:pPr>
          </w:p>
          <w:p w14:paraId="2AF8FCD6" w14:textId="77777777" w:rsidR="00CA7427" w:rsidRPr="006A0AA0" w:rsidRDefault="00CA7427" w:rsidP="00645B5D">
            <w:pPr>
              <w:spacing w:after="0" w:line="240" w:lineRule="auto"/>
              <w:jc w:val="both"/>
              <w:rPr>
                <w:rFonts w:eastAsia="Calibri" w:cstheme="minorHAnsi"/>
                <w:bCs/>
                <w:sz w:val="18"/>
                <w:szCs w:val="18"/>
                <w:lang w:val="sr-Latn-ME"/>
              </w:rPr>
            </w:pPr>
          </w:p>
          <w:p w14:paraId="38116A1D" w14:textId="77777777" w:rsidR="00CA7427" w:rsidRPr="006A0AA0" w:rsidRDefault="00CA7427" w:rsidP="00645B5D">
            <w:pPr>
              <w:spacing w:after="0" w:line="240" w:lineRule="auto"/>
              <w:jc w:val="both"/>
              <w:rPr>
                <w:rFonts w:eastAsia="Calibri" w:cstheme="minorHAnsi"/>
                <w:bCs/>
                <w:sz w:val="18"/>
                <w:szCs w:val="18"/>
                <w:lang w:val="sr-Latn-ME"/>
              </w:rPr>
            </w:pPr>
          </w:p>
          <w:p w14:paraId="35B5C5A1" w14:textId="2D087230"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4E80DA47" w14:textId="77777777" w:rsidR="00CA7427" w:rsidRPr="006A0AA0" w:rsidRDefault="00CA7427" w:rsidP="00645B5D">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21E6BF0F" w14:textId="77777777" w:rsidR="00CA7427" w:rsidRPr="006A0AA0" w:rsidRDefault="00CA7427" w:rsidP="00645B5D">
            <w:pPr>
              <w:spacing w:after="0" w:line="240" w:lineRule="auto"/>
              <w:jc w:val="both"/>
              <w:rPr>
                <w:rFonts w:eastAsia="Calibri" w:cstheme="minorHAnsi"/>
                <w:bCs/>
                <w:sz w:val="18"/>
                <w:szCs w:val="18"/>
                <w:lang w:val="sr-Latn-ME"/>
              </w:rPr>
            </w:pPr>
          </w:p>
          <w:p w14:paraId="23378592" w14:textId="77777777" w:rsidR="00CA7427" w:rsidRPr="006A0AA0" w:rsidRDefault="00CA7427" w:rsidP="00645B5D">
            <w:pPr>
              <w:spacing w:after="0" w:line="240" w:lineRule="auto"/>
              <w:jc w:val="both"/>
              <w:rPr>
                <w:rFonts w:eastAsia="Calibri" w:cstheme="minorHAnsi"/>
                <w:bCs/>
                <w:sz w:val="18"/>
                <w:szCs w:val="18"/>
                <w:lang w:val="sr-Latn-ME"/>
              </w:rPr>
            </w:pPr>
          </w:p>
          <w:p w14:paraId="7B78BC32" w14:textId="77777777" w:rsidR="00CA7427" w:rsidRPr="006A0AA0" w:rsidRDefault="00CA7427" w:rsidP="00645B5D">
            <w:pPr>
              <w:spacing w:after="0" w:line="240" w:lineRule="auto"/>
              <w:jc w:val="both"/>
              <w:rPr>
                <w:rFonts w:eastAsia="Calibri" w:cstheme="minorHAnsi"/>
                <w:bCs/>
                <w:sz w:val="18"/>
                <w:szCs w:val="18"/>
                <w:lang w:val="sr-Latn-ME"/>
              </w:rPr>
            </w:pPr>
          </w:p>
          <w:p w14:paraId="51884FF8" w14:textId="77777777" w:rsidR="00CA7427" w:rsidRPr="006A0AA0" w:rsidRDefault="00CA7427" w:rsidP="00645B5D">
            <w:pPr>
              <w:spacing w:after="0" w:line="240" w:lineRule="auto"/>
              <w:jc w:val="both"/>
              <w:rPr>
                <w:rFonts w:eastAsia="Calibri" w:cstheme="minorHAnsi"/>
                <w:bCs/>
                <w:sz w:val="18"/>
                <w:szCs w:val="18"/>
                <w:lang w:val="sr-Latn-ME"/>
              </w:rPr>
            </w:pPr>
          </w:p>
          <w:p w14:paraId="040C33A0" w14:textId="77777777" w:rsidR="00CA7427" w:rsidRPr="006A0AA0" w:rsidRDefault="00CA7427" w:rsidP="00645B5D">
            <w:pPr>
              <w:spacing w:after="0" w:line="240" w:lineRule="auto"/>
              <w:jc w:val="both"/>
              <w:rPr>
                <w:rFonts w:eastAsia="Calibri" w:cstheme="minorHAnsi"/>
                <w:bCs/>
                <w:sz w:val="18"/>
                <w:szCs w:val="18"/>
                <w:lang w:val="sr-Latn-ME"/>
              </w:rPr>
            </w:pPr>
          </w:p>
          <w:p w14:paraId="23BC1C80" w14:textId="4C835FA8" w:rsidR="00CA7427" w:rsidRPr="006A0AA0" w:rsidRDefault="00CA7427" w:rsidP="00645B5D">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800.000€</w:t>
            </w:r>
          </w:p>
          <w:p w14:paraId="4042B16E" w14:textId="7570D0EE" w:rsidR="00CA7427" w:rsidRPr="006A0AA0" w:rsidRDefault="00CA7427" w:rsidP="00645B5D">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73DFD5E0" w14:textId="77777777" w:rsidR="00CA7427" w:rsidRPr="006A0AA0" w:rsidRDefault="00CA7427" w:rsidP="00645B5D">
            <w:pPr>
              <w:spacing w:after="0" w:line="240" w:lineRule="auto"/>
              <w:jc w:val="both"/>
              <w:rPr>
                <w:rFonts w:eastAsia="Calibri" w:cstheme="minorHAnsi"/>
                <w:bCs/>
                <w:sz w:val="18"/>
                <w:szCs w:val="18"/>
                <w:lang w:val="sr-Latn-ME"/>
              </w:rPr>
            </w:pPr>
          </w:p>
          <w:p w14:paraId="0BA9BCE5" w14:textId="77777777" w:rsidR="00CA7427" w:rsidRPr="006A0AA0" w:rsidRDefault="00CA7427" w:rsidP="00645B5D">
            <w:pPr>
              <w:spacing w:after="0" w:line="240" w:lineRule="auto"/>
              <w:jc w:val="both"/>
              <w:rPr>
                <w:rFonts w:eastAsia="Calibri" w:cstheme="minorHAnsi"/>
                <w:bCs/>
                <w:sz w:val="18"/>
                <w:szCs w:val="18"/>
                <w:lang w:val="sr-Latn-ME"/>
              </w:rPr>
            </w:pPr>
          </w:p>
          <w:p w14:paraId="352ADC08" w14:textId="77777777" w:rsidR="00CA7427" w:rsidRPr="006A0AA0" w:rsidRDefault="00CA7427" w:rsidP="00645B5D">
            <w:pPr>
              <w:spacing w:after="0" w:line="240" w:lineRule="auto"/>
              <w:jc w:val="both"/>
              <w:rPr>
                <w:rFonts w:eastAsia="Calibri" w:cstheme="minorHAnsi"/>
                <w:bCs/>
                <w:sz w:val="18"/>
                <w:szCs w:val="18"/>
                <w:lang w:val="sr-Latn-ME"/>
              </w:rPr>
            </w:pPr>
          </w:p>
          <w:p w14:paraId="09F0E227" w14:textId="77777777" w:rsidR="00CA7427" w:rsidRPr="006A0AA0" w:rsidRDefault="00CA7427" w:rsidP="00645B5D">
            <w:pPr>
              <w:spacing w:after="0" w:line="240" w:lineRule="auto"/>
              <w:jc w:val="both"/>
              <w:rPr>
                <w:rFonts w:eastAsia="Calibri" w:cstheme="minorHAnsi"/>
                <w:bCs/>
                <w:sz w:val="18"/>
                <w:szCs w:val="18"/>
                <w:lang w:val="sr-Latn-ME"/>
              </w:rPr>
            </w:pPr>
          </w:p>
          <w:p w14:paraId="738287FE" w14:textId="77777777" w:rsidR="00CA7427" w:rsidRPr="006A0AA0" w:rsidRDefault="00CA7427" w:rsidP="00645B5D">
            <w:pPr>
              <w:spacing w:after="0" w:line="240" w:lineRule="auto"/>
              <w:jc w:val="both"/>
              <w:rPr>
                <w:rFonts w:eastAsia="Calibri" w:cstheme="minorHAnsi"/>
                <w:bCs/>
                <w:sz w:val="18"/>
                <w:szCs w:val="18"/>
                <w:lang w:val="sr-Latn-ME"/>
              </w:rPr>
            </w:pPr>
          </w:p>
          <w:p w14:paraId="599DA86B" w14:textId="0D5848F7"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r w:rsidR="00C10524">
              <w:rPr>
                <w:rFonts w:eastAsia="Calibri" w:cstheme="minorHAnsi"/>
                <w:bCs/>
                <w:sz w:val="18"/>
                <w:szCs w:val="18"/>
                <w:lang w:val="sr-Latn-ME"/>
              </w:rPr>
              <w:t>, WBIF, Budžet</w:t>
            </w:r>
          </w:p>
        </w:tc>
        <w:tc>
          <w:tcPr>
            <w:tcW w:w="2070" w:type="dxa"/>
            <w:tcBorders>
              <w:top w:val="dashSmallGap" w:sz="4" w:space="0" w:color="auto"/>
              <w:left w:val="dashSmallGap" w:sz="4" w:space="0" w:color="auto"/>
              <w:bottom w:val="dashSmallGap" w:sz="4" w:space="0" w:color="auto"/>
            </w:tcBorders>
          </w:tcPr>
          <w:p w14:paraId="52E49A54" w14:textId="77777777" w:rsidR="00CA7427" w:rsidRDefault="00CA7427" w:rsidP="00645B5D">
            <w:pPr>
              <w:spacing w:after="0" w:line="240" w:lineRule="auto"/>
              <w:jc w:val="both"/>
              <w:rPr>
                <w:rFonts w:eastAsia="Calibri" w:cstheme="minorHAnsi"/>
                <w:bCs/>
                <w:sz w:val="18"/>
                <w:szCs w:val="18"/>
                <w:lang w:val="sr-Latn-ME"/>
              </w:rPr>
            </w:pPr>
          </w:p>
          <w:p w14:paraId="7A15FB03" w14:textId="77777777" w:rsidR="000975CE" w:rsidRDefault="000975CE" w:rsidP="00645B5D">
            <w:pPr>
              <w:spacing w:after="0" w:line="240" w:lineRule="auto"/>
              <w:jc w:val="both"/>
              <w:rPr>
                <w:rFonts w:eastAsia="Calibri" w:cstheme="minorHAnsi"/>
                <w:bCs/>
                <w:sz w:val="18"/>
                <w:szCs w:val="18"/>
                <w:lang w:val="sr-Latn-ME"/>
              </w:rPr>
            </w:pPr>
          </w:p>
          <w:p w14:paraId="49BA7C44" w14:textId="77777777" w:rsidR="000975CE" w:rsidRDefault="000975CE" w:rsidP="00645B5D">
            <w:pPr>
              <w:spacing w:after="0" w:line="240" w:lineRule="auto"/>
              <w:jc w:val="both"/>
              <w:rPr>
                <w:rFonts w:eastAsia="Calibri" w:cstheme="minorHAnsi"/>
                <w:bCs/>
                <w:sz w:val="18"/>
                <w:szCs w:val="18"/>
                <w:lang w:val="sr-Latn-ME"/>
              </w:rPr>
            </w:pPr>
          </w:p>
          <w:p w14:paraId="7152D6EB" w14:textId="77777777" w:rsidR="000975CE" w:rsidRDefault="000975CE" w:rsidP="00645B5D">
            <w:pPr>
              <w:spacing w:after="0" w:line="240" w:lineRule="auto"/>
              <w:jc w:val="both"/>
              <w:rPr>
                <w:rFonts w:eastAsia="Calibri" w:cstheme="minorHAnsi"/>
                <w:bCs/>
                <w:sz w:val="18"/>
                <w:szCs w:val="18"/>
                <w:lang w:val="sr-Latn-ME"/>
              </w:rPr>
            </w:pPr>
          </w:p>
          <w:p w14:paraId="6D57D6E9" w14:textId="77777777" w:rsidR="000975CE" w:rsidRDefault="000975CE" w:rsidP="00645B5D">
            <w:pPr>
              <w:spacing w:after="0" w:line="240" w:lineRule="auto"/>
              <w:jc w:val="both"/>
              <w:rPr>
                <w:rFonts w:eastAsia="Calibri" w:cstheme="minorHAnsi"/>
                <w:bCs/>
                <w:sz w:val="18"/>
                <w:szCs w:val="18"/>
                <w:lang w:val="sr-Latn-ME"/>
              </w:rPr>
            </w:pPr>
          </w:p>
          <w:p w14:paraId="1052FA73" w14:textId="309DD715" w:rsidR="000975CE" w:rsidRPr="006A0AA0" w:rsidRDefault="000975CE"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4E3386" w:rsidRPr="006A0AA0" w14:paraId="6C2107AF" w14:textId="77777777" w:rsidTr="004E3386">
        <w:trPr>
          <w:gridAfter w:val="1"/>
          <w:wAfter w:w="39" w:type="dxa"/>
          <w:trHeight w:val="894"/>
        </w:trPr>
        <w:tc>
          <w:tcPr>
            <w:tcW w:w="2127" w:type="dxa"/>
            <w:vMerge/>
            <w:tcBorders>
              <w:top w:val="single" w:sz="4" w:space="0" w:color="auto"/>
              <w:bottom w:val="single" w:sz="4" w:space="0" w:color="auto"/>
            </w:tcBorders>
          </w:tcPr>
          <w:p w14:paraId="1E0AB83D" w14:textId="77777777" w:rsidR="004E3386" w:rsidRPr="006A0AA0" w:rsidRDefault="004E3386" w:rsidP="00645B5D">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1C4AB7E1" w14:textId="277B2904" w:rsidR="004E3386" w:rsidRPr="004E3386" w:rsidRDefault="004E3386" w:rsidP="00645B5D">
            <w:pPr>
              <w:spacing w:after="0" w:line="240" w:lineRule="auto"/>
              <w:jc w:val="both"/>
              <w:rPr>
                <w:rFonts w:eastAsia="Calibri" w:cstheme="minorHAnsi"/>
                <w:bCs/>
                <w:sz w:val="18"/>
                <w:szCs w:val="18"/>
              </w:rPr>
            </w:pPr>
            <w:r w:rsidRPr="004E3386">
              <w:rPr>
                <w:rFonts w:eastAsia="Calibri" w:cstheme="minorHAnsi"/>
                <w:bCs/>
                <w:sz w:val="18"/>
                <w:szCs w:val="18"/>
                <w:lang w:val="sr-Latn-ME"/>
              </w:rPr>
              <w:t>Rekonstru</w:t>
            </w:r>
            <w:r w:rsidR="00EB0C67">
              <w:rPr>
                <w:rFonts w:eastAsia="Calibri" w:cstheme="minorHAnsi"/>
                <w:bCs/>
                <w:sz w:val="18"/>
                <w:szCs w:val="18"/>
                <w:lang w:val="sr-Latn-ME"/>
              </w:rPr>
              <w:t>isana</w:t>
            </w:r>
            <w:r w:rsidRPr="004E3386">
              <w:rPr>
                <w:rFonts w:eastAsia="Calibri" w:cstheme="minorHAnsi"/>
                <w:bCs/>
                <w:sz w:val="18"/>
                <w:szCs w:val="18"/>
                <w:lang w:val="sr-Latn-ME"/>
              </w:rPr>
              <w:t xml:space="preserve"> </w:t>
            </w:r>
            <w:r>
              <w:rPr>
                <w:rFonts w:eastAsia="Calibri" w:cstheme="minorHAnsi"/>
                <w:bCs/>
                <w:sz w:val="18"/>
                <w:szCs w:val="18"/>
                <w:lang w:val="sr-Latn-ME"/>
              </w:rPr>
              <w:t xml:space="preserve"> OŠ „Ratko Mitrović“</w:t>
            </w:r>
            <w:r w:rsidR="00EB0C67">
              <w:rPr>
                <w:rFonts w:eastAsia="Calibri" w:cstheme="minorHAnsi"/>
                <w:bCs/>
                <w:sz w:val="18"/>
                <w:szCs w:val="18"/>
                <w:lang w:val="sr-Latn-ME"/>
              </w:rPr>
              <w:t xml:space="preserve"> MZ Donje Luge, Berane</w:t>
            </w:r>
          </w:p>
        </w:tc>
        <w:tc>
          <w:tcPr>
            <w:tcW w:w="1531" w:type="dxa"/>
            <w:tcBorders>
              <w:top w:val="dashSmallGap" w:sz="4" w:space="0" w:color="auto"/>
              <w:left w:val="dashSmallGap" w:sz="4" w:space="0" w:color="auto"/>
              <w:bottom w:val="dashSmallGap" w:sz="4" w:space="0" w:color="auto"/>
              <w:right w:val="dashSmallGap" w:sz="4" w:space="0" w:color="auto"/>
            </w:tcBorders>
          </w:tcPr>
          <w:p w14:paraId="797D03A8" w14:textId="23AD6613" w:rsidR="004E3386" w:rsidRPr="006A0AA0" w:rsidRDefault="00EB0C67" w:rsidP="00645B5D">
            <w:pPr>
              <w:spacing w:after="0" w:line="240" w:lineRule="auto"/>
              <w:jc w:val="both"/>
              <w:rPr>
                <w:rFonts w:eastAsia="Calibri" w:cstheme="minorHAnsi"/>
                <w:sz w:val="18"/>
                <w:szCs w:val="18"/>
                <w:lang w:val="sr-Latn-ME"/>
              </w:rPr>
            </w:pPr>
            <w:r>
              <w:rPr>
                <w:rFonts w:eastAsia="Calibri" w:cstheme="minorHAnsi"/>
                <w:sz w:val="18"/>
                <w:szCs w:val="18"/>
                <w:lang w:val="sr-Latn-ME"/>
              </w:rPr>
              <w:t>Opština Berane</w:t>
            </w:r>
          </w:p>
        </w:tc>
        <w:tc>
          <w:tcPr>
            <w:tcW w:w="1137" w:type="dxa"/>
            <w:tcBorders>
              <w:top w:val="dashSmallGap" w:sz="4" w:space="0" w:color="auto"/>
              <w:left w:val="dashSmallGap" w:sz="4" w:space="0" w:color="auto"/>
              <w:bottom w:val="dashSmallGap" w:sz="4" w:space="0" w:color="auto"/>
              <w:right w:val="dashSmallGap" w:sz="4" w:space="0" w:color="auto"/>
            </w:tcBorders>
          </w:tcPr>
          <w:p w14:paraId="4C024AD4" w14:textId="08D4CC36" w:rsidR="004E3386" w:rsidRPr="006A0AA0" w:rsidRDefault="00EB0C67"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EFD782B" w14:textId="5939AA91" w:rsidR="004E3386" w:rsidRPr="006A0AA0" w:rsidRDefault="00EB0C67"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CF7B23C" w14:textId="6ECFFA30" w:rsidR="004E3386" w:rsidRPr="006A0AA0" w:rsidRDefault="00EB0C67"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350.000€</w:t>
            </w:r>
          </w:p>
        </w:tc>
        <w:tc>
          <w:tcPr>
            <w:tcW w:w="3060" w:type="dxa"/>
            <w:tcBorders>
              <w:top w:val="dashSmallGap" w:sz="4" w:space="0" w:color="auto"/>
              <w:left w:val="dashSmallGap" w:sz="4" w:space="0" w:color="auto"/>
              <w:bottom w:val="dashSmallGap" w:sz="4" w:space="0" w:color="auto"/>
              <w:right w:val="dashSmallGap" w:sz="4" w:space="0" w:color="auto"/>
            </w:tcBorders>
          </w:tcPr>
          <w:p w14:paraId="357D6C82" w14:textId="6FD50BF5" w:rsidR="004E3386" w:rsidRPr="006A0AA0" w:rsidRDefault="00FD1118"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Kapitalni</w:t>
            </w:r>
            <w:r w:rsidR="00EB0C67">
              <w:rPr>
                <w:rFonts w:eastAsia="Calibri" w:cstheme="minorHAnsi"/>
                <w:bCs/>
                <w:sz w:val="18"/>
                <w:szCs w:val="18"/>
                <w:lang w:val="sr-Latn-ME"/>
              </w:rPr>
              <w:t xml:space="preserve"> budžet</w:t>
            </w:r>
          </w:p>
        </w:tc>
        <w:tc>
          <w:tcPr>
            <w:tcW w:w="2070" w:type="dxa"/>
            <w:tcBorders>
              <w:top w:val="dashSmallGap" w:sz="4" w:space="0" w:color="auto"/>
              <w:left w:val="dashSmallGap" w:sz="4" w:space="0" w:color="auto"/>
              <w:bottom w:val="dashSmallGap" w:sz="4" w:space="0" w:color="auto"/>
            </w:tcBorders>
          </w:tcPr>
          <w:p w14:paraId="27B8805C" w14:textId="405DCC95" w:rsidR="004E3386" w:rsidRPr="006A0AA0" w:rsidRDefault="000975CE"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20110D" w:rsidRPr="006A0AA0" w14:paraId="08E80E77" w14:textId="77777777" w:rsidTr="004E3386">
        <w:trPr>
          <w:gridAfter w:val="1"/>
          <w:wAfter w:w="39" w:type="dxa"/>
          <w:trHeight w:val="894"/>
        </w:trPr>
        <w:tc>
          <w:tcPr>
            <w:tcW w:w="2127" w:type="dxa"/>
            <w:vMerge/>
            <w:tcBorders>
              <w:top w:val="single" w:sz="4" w:space="0" w:color="auto"/>
              <w:bottom w:val="single" w:sz="4" w:space="0" w:color="auto"/>
            </w:tcBorders>
          </w:tcPr>
          <w:p w14:paraId="3121A426" w14:textId="77777777" w:rsidR="0020110D" w:rsidRPr="006A0AA0" w:rsidRDefault="0020110D" w:rsidP="00645B5D">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72A31B98" w14:textId="275C938A" w:rsidR="0020110D" w:rsidRPr="0020110D" w:rsidRDefault="00F22847"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Objavljen tender i započeti radovi na r</w:t>
            </w:r>
            <w:r w:rsidR="0020110D">
              <w:rPr>
                <w:rFonts w:eastAsia="Calibri" w:cstheme="minorHAnsi"/>
                <w:bCs/>
                <w:sz w:val="18"/>
                <w:szCs w:val="18"/>
                <w:lang w:val="sr-Latn-ME"/>
              </w:rPr>
              <w:t>ekonstr</w:t>
            </w:r>
            <w:r>
              <w:rPr>
                <w:rFonts w:eastAsia="Calibri" w:cstheme="minorHAnsi"/>
                <w:bCs/>
                <w:sz w:val="18"/>
                <w:szCs w:val="18"/>
                <w:lang w:val="sr-Latn-ME"/>
              </w:rPr>
              <w:t>ukciji</w:t>
            </w:r>
            <w:r w:rsidR="0020110D">
              <w:rPr>
                <w:rFonts w:eastAsia="Calibri" w:cstheme="minorHAnsi"/>
                <w:bCs/>
                <w:sz w:val="18"/>
                <w:szCs w:val="18"/>
                <w:lang w:val="sr-Latn-ME"/>
              </w:rPr>
              <w:t xml:space="preserve"> OŠ </w:t>
            </w:r>
            <w:r w:rsidR="0020110D">
              <w:rPr>
                <w:rFonts w:eastAsia="Calibri" w:cstheme="minorHAnsi"/>
                <w:bCs/>
                <w:sz w:val="18"/>
                <w:szCs w:val="18"/>
              </w:rPr>
              <w:t>“Ristro Ratković” Bijelo P</w:t>
            </w:r>
            <w:r>
              <w:rPr>
                <w:rFonts w:eastAsia="Calibri" w:cstheme="minorHAnsi"/>
                <w:bCs/>
                <w:sz w:val="18"/>
                <w:szCs w:val="18"/>
              </w:rPr>
              <w:t>o</w:t>
            </w:r>
            <w:r w:rsidR="0020110D">
              <w:rPr>
                <w:rFonts w:eastAsia="Calibri" w:cstheme="minorHAnsi"/>
                <w:bCs/>
                <w:sz w:val="18"/>
                <w:szCs w:val="18"/>
              </w:rPr>
              <w:t>lje</w:t>
            </w:r>
          </w:p>
        </w:tc>
        <w:tc>
          <w:tcPr>
            <w:tcW w:w="1531" w:type="dxa"/>
            <w:tcBorders>
              <w:top w:val="dashSmallGap" w:sz="4" w:space="0" w:color="auto"/>
              <w:left w:val="dashSmallGap" w:sz="4" w:space="0" w:color="auto"/>
              <w:bottom w:val="dashSmallGap" w:sz="4" w:space="0" w:color="auto"/>
              <w:right w:val="dashSmallGap" w:sz="4" w:space="0" w:color="auto"/>
            </w:tcBorders>
          </w:tcPr>
          <w:p w14:paraId="76669598" w14:textId="0CCDAE6F" w:rsidR="0020110D" w:rsidRDefault="0020110D" w:rsidP="00645B5D">
            <w:pPr>
              <w:spacing w:after="0" w:line="240" w:lineRule="auto"/>
              <w:jc w:val="both"/>
              <w:rPr>
                <w:rFonts w:eastAsia="Calibri" w:cstheme="minorHAnsi"/>
                <w:sz w:val="18"/>
                <w:szCs w:val="18"/>
                <w:lang w:val="sr-Latn-ME"/>
              </w:rPr>
            </w:pPr>
            <w:r>
              <w:rPr>
                <w:rFonts w:eastAsia="Calibri" w:cstheme="minorHAnsi"/>
                <w:sz w:val="18"/>
                <w:szCs w:val="18"/>
                <w:lang w:val="sr-Latn-ME"/>
              </w:rPr>
              <w:t>Opština Bijelo Polje</w:t>
            </w:r>
          </w:p>
        </w:tc>
        <w:tc>
          <w:tcPr>
            <w:tcW w:w="1137" w:type="dxa"/>
            <w:tcBorders>
              <w:top w:val="dashSmallGap" w:sz="4" w:space="0" w:color="auto"/>
              <w:left w:val="dashSmallGap" w:sz="4" w:space="0" w:color="auto"/>
              <w:bottom w:val="dashSmallGap" w:sz="4" w:space="0" w:color="auto"/>
              <w:right w:val="dashSmallGap" w:sz="4" w:space="0" w:color="auto"/>
            </w:tcBorders>
          </w:tcPr>
          <w:p w14:paraId="5885E054" w14:textId="628DE437" w:rsidR="0020110D" w:rsidRDefault="0020110D"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2FBD6F3" w14:textId="7A6440D6" w:rsidR="0020110D" w:rsidRDefault="0020110D"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271F95A" w14:textId="6433B6DF" w:rsidR="0020110D" w:rsidRDefault="0020110D"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350.000€</w:t>
            </w:r>
          </w:p>
        </w:tc>
        <w:tc>
          <w:tcPr>
            <w:tcW w:w="3060" w:type="dxa"/>
            <w:tcBorders>
              <w:top w:val="dashSmallGap" w:sz="4" w:space="0" w:color="auto"/>
              <w:left w:val="dashSmallGap" w:sz="4" w:space="0" w:color="auto"/>
              <w:bottom w:val="dashSmallGap" w:sz="4" w:space="0" w:color="auto"/>
              <w:right w:val="dashSmallGap" w:sz="4" w:space="0" w:color="auto"/>
            </w:tcBorders>
          </w:tcPr>
          <w:p w14:paraId="5977B9B3" w14:textId="3F2CC09D" w:rsidR="0020110D" w:rsidRDefault="0020110D"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Kapitalni budžet</w:t>
            </w:r>
          </w:p>
        </w:tc>
        <w:tc>
          <w:tcPr>
            <w:tcW w:w="2070" w:type="dxa"/>
            <w:tcBorders>
              <w:top w:val="dashSmallGap" w:sz="4" w:space="0" w:color="auto"/>
              <w:left w:val="dashSmallGap" w:sz="4" w:space="0" w:color="auto"/>
              <w:bottom w:val="dashSmallGap" w:sz="4" w:space="0" w:color="auto"/>
            </w:tcBorders>
          </w:tcPr>
          <w:p w14:paraId="611BF738" w14:textId="029816FC" w:rsidR="0020110D" w:rsidRDefault="0020110D"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CA7427" w:rsidRPr="006A0AA0" w14:paraId="4DBBADDC" w14:textId="77777777" w:rsidTr="00B53DCB">
        <w:trPr>
          <w:gridAfter w:val="1"/>
          <w:wAfter w:w="39" w:type="dxa"/>
          <w:trHeight w:val="1956"/>
        </w:trPr>
        <w:tc>
          <w:tcPr>
            <w:tcW w:w="2127" w:type="dxa"/>
            <w:vMerge/>
            <w:tcBorders>
              <w:top w:val="single" w:sz="4" w:space="0" w:color="auto"/>
              <w:bottom w:val="single" w:sz="4" w:space="0" w:color="auto"/>
            </w:tcBorders>
          </w:tcPr>
          <w:p w14:paraId="21A55C54" w14:textId="77777777" w:rsidR="00CA7427" w:rsidRPr="006A0AA0" w:rsidRDefault="00CA7427" w:rsidP="00645B5D">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6952967F" w14:textId="77777777" w:rsidR="00CA7427" w:rsidRPr="006A0AA0" w:rsidRDefault="00CA7427" w:rsidP="00645B5D">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Središnji region</w:t>
            </w:r>
          </w:p>
          <w:p w14:paraId="20646B71" w14:textId="77777777" w:rsidR="00CA7427" w:rsidRPr="006A0AA0" w:rsidRDefault="00CA7427" w:rsidP="00645B5D">
            <w:pPr>
              <w:spacing w:after="0" w:line="240" w:lineRule="auto"/>
              <w:jc w:val="both"/>
              <w:rPr>
                <w:rFonts w:eastAsia="Calibri" w:cstheme="minorHAnsi"/>
                <w:bCs/>
                <w:sz w:val="18"/>
                <w:szCs w:val="18"/>
                <w:lang w:val="sr-Latn-ME"/>
              </w:rPr>
            </w:pPr>
          </w:p>
          <w:p w14:paraId="5FD3C01B" w14:textId="2F816B91"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JU Srednja stručna škola "Cetinje" Cetinje  i  JU Škola za srednje i više stručno obrazovanje "Sergije Stanić" Podgorica</w:t>
            </w:r>
          </w:p>
        </w:tc>
        <w:tc>
          <w:tcPr>
            <w:tcW w:w="1531" w:type="dxa"/>
            <w:tcBorders>
              <w:top w:val="dashSmallGap" w:sz="4" w:space="0" w:color="auto"/>
              <w:left w:val="dashSmallGap" w:sz="4" w:space="0" w:color="auto"/>
              <w:bottom w:val="dashSmallGap" w:sz="4" w:space="0" w:color="auto"/>
              <w:right w:val="dashSmallGap" w:sz="4" w:space="0" w:color="auto"/>
            </w:tcBorders>
          </w:tcPr>
          <w:p w14:paraId="7811925B" w14:textId="77777777" w:rsidR="00CA7427" w:rsidRDefault="00CA7427" w:rsidP="00645B5D">
            <w:pPr>
              <w:spacing w:after="0" w:line="240" w:lineRule="auto"/>
              <w:jc w:val="both"/>
              <w:rPr>
                <w:rFonts w:eastAsia="Calibri" w:cstheme="minorHAnsi"/>
                <w:sz w:val="18"/>
                <w:szCs w:val="18"/>
                <w:lang w:val="sr-Latn-ME"/>
              </w:rPr>
            </w:pPr>
          </w:p>
          <w:p w14:paraId="11BD156C" w14:textId="6FDAC20E" w:rsidR="00B53DCB" w:rsidRDefault="00B53DCB" w:rsidP="00645B5D">
            <w:pPr>
              <w:spacing w:after="0" w:line="240" w:lineRule="auto"/>
              <w:jc w:val="both"/>
              <w:rPr>
                <w:rFonts w:eastAsia="Calibri" w:cstheme="minorHAnsi"/>
                <w:sz w:val="18"/>
                <w:szCs w:val="18"/>
                <w:lang w:val="sr-Latn-ME"/>
              </w:rPr>
            </w:pPr>
          </w:p>
          <w:p w14:paraId="3653826E" w14:textId="3CBF8CCE" w:rsidR="00B53DCB" w:rsidRDefault="00B53DCB" w:rsidP="00645B5D">
            <w:pPr>
              <w:spacing w:after="0" w:line="240" w:lineRule="auto"/>
              <w:jc w:val="both"/>
              <w:rPr>
                <w:rFonts w:eastAsia="Calibri" w:cstheme="minorHAnsi"/>
                <w:sz w:val="18"/>
                <w:szCs w:val="18"/>
                <w:lang w:val="sr-Latn-ME"/>
              </w:rPr>
            </w:pPr>
          </w:p>
          <w:p w14:paraId="1B898252" w14:textId="77777777" w:rsidR="00B53DCB" w:rsidRDefault="00B53DCB" w:rsidP="00645B5D">
            <w:pPr>
              <w:spacing w:after="0" w:line="240" w:lineRule="auto"/>
              <w:jc w:val="both"/>
              <w:rPr>
                <w:rFonts w:eastAsia="Calibri" w:cstheme="minorHAnsi"/>
                <w:sz w:val="18"/>
                <w:szCs w:val="18"/>
                <w:lang w:val="sr-Latn-ME"/>
              </w:rPr>
            </w:pPr>
          </w:p>
          <w:p w14:paraId="597DB17C" w14:textId="1DEB84B0" w:rsidR="00B53DCB" w:rsidRPr="006A0AA0" w:rsidRDefault="00B53DCB" w:rsidP="00645B5D">
            <w:pPr>
              <w:spacing w:after="0" w:line="240" w:lineRule="auto"/>
              <w:jc w:val="both"/>
              <w:rPr>
                <w:rFonts w:eastAsia="Calibri" w:cstheme="minorHAnsi"/>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26C2ABEC" w14:textId="77777777" w:rsidR="00CA7427" w:rsidRPr="006A0AA0" w:rsidRDefault="00CA7427" w:rsidP="00645B5D">
            <w:pPr>
              <w:spacing w:after="0" w:line="240" w:lineRule="auto"/>
              <w:jc w:val="both"/>
              <w:rPr>
                <w:rFonts w:eastAsia="Calibri" w:cstheme="minorHAnsi"/>
                <w:bCs/>
                <w:sz w:val="18"/>
                <w:szCs w:val="18"/>
                <w:lang w:val="sr-Latn-ME"/>
              </w:rPr>
            </w:pPr>
          </w:p>
          <w:p w14:paraId="154A4DF6" w14:textId="77777777" w:rsidR="00CA7427" w:rsidRPr="006A0AA0" w:rsidRDefault="00CA7427" w:rsidP="00645B5D">
            <w:pPr>
              <w:spacing w:after="0" w:line="240" w:lineRule="auto"/>
              <w:jc w:val="both"/>
              <w:rPr>
                <w:rFonts w:eastAsia="Calibri" w:cstheme="minorHAnsi"/>
                <w:bCs/>
                <w:sz w:val="18"/>
                <w:szCs w:val="18"/>
                <w:lang w:val="sr-Latn-ME"/>
              </w:rPr>
            </w:pPr>
          </w:p>
          <w:p w14:paraId="5E9D85F2" w14:textId="77777777" w:rsidR="00CA7427" w:rsidRPr="006A0AA0" w:rsidRDefault="00CA7427" w:rsidP="00645B5D">
            <w:pPr>
              <w:spacing w:after="0" w:line="240" w:lineRule="auto"/>
              <w:jc w:val="both"/>
              <w:rPr>
                <w:rFonts w:eastAsia="Calibri" w:cstheme="minorHAnsi"/>
                <w:bCs/>
                <w:sz w:val="18"/>
                <w:szCs w:val="18"/>
                <w:lang w:val="sr-Latn-ME"/>
              </w:rPr>
            </w:pPr>
          </w:p>
          <w:p w14:paraId="1824BD28" w14:textId="77777777" w:rsidR="00CA7427" w:rsidRPr="006A0AA0" w:rsidRDefault="00CA7427" w:rsidP="00645B5D">
            <w:pPr>
              <w:spacing w:after="0" w:line="240" w:lineRule="auto"/>
              <w:jc w:val="both"/>
              <w:rPr>
                <w:rFonts w:eastAsia="Calibri" w:cstheme="minorHAnsi"/>
                <w:bCs/>
                <w:sz w:val="18"/>
                <w:szCs w:val="18"/>
                <w:lang w:val="sr-Latn-ME"/>
              </w:rPr>
            </w:pPr>
          </w:p>
          <w:p w14:paraId="54796246" w14:textId="77777777"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65B9BF9B" w14:textId="77777777" w:rsidR="00CA7427" w:rsidRPr="006A0AA0" w:rsidRDefault="00CA7427" w:rsidP="00645B5D">
            <w:pPr>
              <w:rPr>
                <w:rFonts w:eastAsia="Calibri" w:cstheme="minorHAnsi"/>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FBC00DA" w14:textId="77777777" w:rsidR="00CA7427" w:rsidRPr="006A0AA0" w:rsidRDefault="00CA7427" w:rsidP="00645B5D">
            <w:pPr>
              <w:spacing w:after="0" w:line="240" w:lineRule="auto"/>
              <w:jc w:val="both"/>
              <w:rPr>
                <w:rFonts w:eastAsia="Calibri" w:cstheme="minorHAnsi"/>
                <w:bCs/>
                <w:sz w:val="18"/>
                <w:szCs w:val="18"/>
                <w:lang w:val="sr-Latn-ME"/>
              </w:rPr>
            </w:pPr>
          </w:p>
          <w:p w14:paraId="2635F64F" w14:textId="77777777" w:rsidR="00CA7427" w:rsidRPr="006A0AA0" w:rsidRDefault="00CA7427" w:rsidP="00645B5D">
            <w:pPr>
              <w:spacing w:after="0" w:line="240" w:lineRule="auto"/>
              <w:jc w:val="both"/>
              <w:rPr>
                <w:rFonts w:eastAsia="Calibri" w:cstheme="minorHAnsi"/>
                <w:bCs/>
                <w:sz w:val="18"/>
                <w:szCs w:val="18"/>
                <w:lang w:val="sr-Latn-ME"/>
              </w:rPr>
            </w:pPr>
          </w:p>
          <w:p w14:paraId="7F370432" w14:textId="77777777" w:rsidR="00CA7427" w:rsidRPr="006A0AA0" w:rsidRDefault="00CA7427" w:rsidP="00645B5D">
            <w:pPr>
              <w:spacing w:after="0" w:line="240" w:lineRule="auto"/>
              <w:jc w:val="both"/>
              <w:rPr>
                <w:rFonts w:eastAsia="Calibri" w:cstheme="minorHAnsi"/>
                <w:bCs/>
                <w:sz w:val="18"/>
                <w:szCs w:val="18"/>
                <w:lang w:val="sr-Latn-ME"/>
              </w:rPr>
            </w:pPr>
          </w:p>
          <w:p w14:paraId="7CA8E7A6" w14:textId="77777777" w:rsidR="00CA7427" w:rsidRPr="006A0AA0" w:rsidRDefault="00CA7427" w:rsidP="00645B5D">
            <w:pPr>
              <w:spacing w:after="0" w:line="240" w:lineRule="auto"/>
              <w:jc w:val="both"/>
              <w:rPr>
                <w:rFonts w:eastAsia="Calibri" w:cstheme="minorHAnsi"/>
                <w:bCs/>
                <w:sz w:val="18"/>
                <w:szCs w:val="18"/>
                <w:lang w:val="sr-Latn-ME"/>
              </w:rPr>
            </w:pPr>
          </w:p>
          <w:p w14:paraId="76CBC450" w14:textId="77777777"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55BA6A8F" w14:textId="589F6DB2" w:rsidR="00CA7427" w:rsidRPr="006A0AA0" w:rsidRDefault="00CA7427" w:rsidP="00645B5D">
            <w:pPr>
              <w:rPr>
                <w:rFonts w:eastAsia="Calibri" w:cstheme="minorHAnsi"/>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02371865" w14:textId="77777777" w:rsidR="00CA7427" w:rsidRPr="006A0AA0" w:rsidRDefault="00CA7427" w:rsidP="00645B5D">
            <w:pPr>
              <w:spacing w:after="0" w:line="240" w:lineRule="auto"/>
              <w:jc w:val="both"/>
              <w:rPr>
                <w:rFonts w:eastAsia="Calibri" w:cstheme="minorHAnsi"/>
                <w:bCs/>
                <w:sz w:val="18"/>
                <w:szCs w:val="18"/>
                <w:lang w:val="sr-Latn-ME"/>
              </w:rPr>
            </w:pPr>
          </w:p>
          <w:p w14:paraId="16AF7A64" w14:textId="77777777" w:rsidR="00CA7427" w:rsidRPr="006A0AA0" w:rsidRDefault="00CA7427" w:rsidP="00645B5D">
            <w:pPr>
              <w:spacing w:after="0" w:line="240" w:lineRule="auto"/>
              <w:jc w:val="both"/>
              <w:rPr>
                <w:rFonts w:eastAsia="Calibri" w:cstheme="minorHAnsi"/>
                <w:bCs/>
                <w:sz w:val="18"/>
                <w:szCs w:val="18"/>
                <w:lang w:val="sr-Latn-ME"/>
              </w:rPr>
            </w:pPr>
          </w:p>
          <w:p w14:paraId="7218CF80" w14:textId="77777777" w:rsidR="00CA7427" w:rsidRPr="006A0AA0" w:rsidRDefault="00CA7427" w:rsidP="00645B5D">
            <w:pPr>
              <w:spacing w:after="0" w:line="240" w:lineRule="auto"/>
              <w:jc w:val="both"/>
              <w:rPr>
                <w:rFonts w:eastAsia="Calibri" w:cstheme="minorHAnsi"/>
                <w:bCs/>
                <w:sz w:val="18"/>
                <w:szCs w:val="18"/>
                <w:lang w:val="sr-Latn-ME"/>
              </w:rPr>
            </w:pPr>
          </w:p>
          <w:p w14:paraId="3CDD5D35" w14:textId="77777777" w:rsidR="00CA7427" w:rsidRPr="006A0AA0" w:rsidRDefault="00CA7427" w:rsidP="00645B5D">
            <w:pPr>
              <w:spacing w:after="0" w:line="240" w:lineRule="auto"/>
              <w:jc w:val="both"/>
              <w:rPr>
                <w:rFonts w:eastAsia="Calibri" w:cstheme="minorHAnsi"/>
                <w:bCs/>
                <w:sz w:val="18"/>
                <w:szCs w:val="18"/>
                <w:lang w:val="sr-Latn-ME"/>
              </w:rPr>
            </w:pPr>
          </w:p>
          <w:p w14:paraId="134D8FE6" w14:textId="1C9C323D" w:rsidR="00CA7427" w:rsidRPr="006A0AA0" w:rsidRDefault="00CA7427" w:rsidP="00645B5D">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200.000€</w:t>
            </w:r>
          </w:p>
          <w:p w14:paraId="17F6A7E2" w14:textId="77777777" w:rsidR="00CA7427" w:rsidRPr="006A0AA0" w:rsidRDefault="00CA7427" w:rsidP="00645B5D">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19635A3" w14:textId="77777777" w:rsidR="00CA7427" w:rsidRPr="006A0AA0" w:rsidRDefault="00CA7427" w:rsidP="00645B5D">
            <w:pPr>
              <w:spacing w:after="0" w:line="240" w:lineRule="auto"/>
              <w:jc w:val="both"/>
              <w:rPr>
                <w:rFonts w:eastAsia="Calibri" w:cstheme="minorHAnsi"/>
                <w:bCs/>
                <w:sz w:val="18"/>
                <w:szCs w:val="18"/>
                <w:lang w:val="sr-Latn-ME"/>
              </w:rPr>
            </w:pPr>
          </w:p>
          <w:p w14:paraId="1A9461D8" w14:textId="77777777" w:rsidR="00CA7427" w:rsidRPr="006A0AA0" w:rsidRDefault="00CA7427" w:rsidP="00645B5D">
            <w:pPr>
              <w:spacing w:after="0" w:line="240" w:lineRule="auto"/>
              <w:jc w:val="both"/>
              <w:rPr>
                <w:rFonts w:eastAsia="Calibri" w:cstheme="minorHAnsi"/>
                <w:bCs/>
                <w:sz w:val="18"/>
                <w:szCs w:val="18"/>
                <w:lang w:val="sr-Latn-ME"/>
              </w:rPr>
            </w:pPr>
          </w:p>
          <w:p w14:paraId="7510C1A0" w14:textId="77777777" w:rsidR="00CA7427" w:rsidRPr="006A0AA0" w:rsidRDefault="00CA7427" w:rsidP="00645B5D">
            <w:pPr>
              <w:spacing w:after="0" w:line="240" w:lineRule="auto"/>
              <w:jc w:val="both"/>
              <w:rPr>
                <w:rFonts w:eastAsia="Calibri" w:cstheme="minorHAnsi"/>
                <w:bCs/>
                <w:sz w:val="18"/>
                <w:szCs w:val="18"/>
                <w:lang w:val="sr-Latn-ME"/>
              </w:rPr>
            </w:pPr>
          </w:p>
          <w:p w14:paraId="1EE10C77" w14:textId="77777777" w:rsidR="00CA7427" w:rsidRPr="006A0AA0" w:rsidRDefault="00CA7427" w:rsidP="00645B5D">
            <w:pPr>
              <w:spacing w:after="0" w:line="240" w:lineRule="auto"/>
              <w:jc w:val="both"/>
              <w:rPr>
                <w:rFonts w:eastAsia="Calibri" w:cstheme="minorHAnsi"/>
                <w:bCs/>
                <w:sz w:val="18"/>
                <w:szCs w:val="18"/>
                <w:lang w:val="sr-Latn-ME"/>
              </w:rPr>
            </w:pPr>
          </w:p>
          <w:p w14:paraId="6C934185" w14:textId="29F13BFB"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r w:rsidR="00A7597C">
              <w:rPr>
                <w:rFonts w:eastAsia="Calibri" w:cstheme="minorHAnsi"/>
                <w:bCs/>
                <w:sz w:val="18"/>
                <w:szCs w:val="18"/>
                <w:lang w:val="sr-Latn-ME"/>
              </w:rPr>
              <w:t>,  WBIF, Budžet</w:t>
            </w:r>
          </w:p>
        </w:tc>
        <w:tc>
          <w:tcPr>
            <w:tcW w:w="2070" w:type="dxa"/>
            <w:tcBorders>
              <w:top w:val="dashSmallGap" w:sz="4" w:space="0" w:color="auto"/>
              <w:left w:val="dashSmallGap" w:sz="4" w:space="0" w:color="auto"/>
              <w:bottom w:val="dashSmallGap" w:sz="4" w:space="0" w:color="auto"/>
            </w:tcBorders>
          </w:tcPr>
          <w:p w14:paraId="2C3EE866" w14:textId="77777777" w:rsidR="00CA7427" w:rsidRDefault="00CA7427" w:rsidP="00645B5D">
            <w:pPr>
              <w:spacing w:after="0" w:line="240" w:lineRule="auto"/>
              <w:jc w:val="both"/>
              <w:rPr>
                <w:rFonts w:eastAsia="Calibri" w:cstheme="minorHAnsi"/>
                <w:bCs/>
                <w:sz w:val="18"/>
                <w:szCs w:val="18"/>
                <w:lang w:val="sr-Latn-ME"/>
              </w:rPr>
            </w:pPr>
          </w:p>
          <w:p w14:paraId="643FF17B" w14:textId="77777777" w:rsidR="000975CE" w:rsidRDefault="000975CE" w:rsidP="00645B5D">
            <w:pPr>
              <w:spacing w:after="0" w:line="240" w:lineRule="auto"/>
              <w:jc w:val="both"/>
              <w:rPr>
                <w:rFonts w:eastAsia="Calibri" w:cstheme="minorHAnsi"/>
                <w:bCs/>
                <w:sz w:val="18"/>
                <w:szCs w:val="18"/>
                <w:lang w:val="sr-Latn-ME"/>
              </w:rPr>
            </w:pPr>
          </w:p>
          <w:p w14:paraId="5497241E" w14:textId="77777777" w:rsidR="000975CE" w:rsidRDefault="000975CE" w:rsidP="00645B5D">
            <w:pPr>
              <w:spacing w:after="0" w:line="240" w:lineRule="auto"/>
              <w:jc w:val="both"/>
              <w:rPr>
                <w:rFonts w:eastAsia="Calibri" w:cstheme="minorHAnsi"/>
                <w:bCs/>
                <w:sz w:val="18"/>
                <w:szCs w:val="18"/>
                <w:lang w:val="sr-Latn-ME"/>
              </w:rPr>
            </w:pPr>
          </w:p>
          <w:p w14:paraId="6182EC49" w14:textId="77777777" w:rsidR="000975CE" w:rsidRDefault="000975CE" w:rsidP="00645B5D">
            <w:pPr>
              <w:spacing w:after="0" w:line="240" w:lineRule="auto"/>
              <w:jc w:val="both"/>
              <w:rPr>
                <w:rFonts w:eastAsia="Calibri" w:cstheme="minorHAnsi"/>
                <w:bCs/>
                <w:sz w:val="18"/>
                <w:szCs w:val="18"/>
                <w:lang w:val="sr-Latn-ME"/>
              </w:rPr>
            </w:pPr>
          </w:p>
          <w:p w14:paraId="684582E6" w14:textId="186896B3" w:rsidR="000975CE" w:rsidRPr="006A0AA0" w:rsidRDefault="000975CE"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Središnji region</w:t>
            </w:r>
          </w:p>
        </w:tc>
      </w:tr>
      <w:tr w:rsidR="00CA7427" w:rsidRPr="006A0AA0" w14:paraId="0F579F28" w14:textId="77777777" w:rsidTr="00EB0CBC">
        <w:trPr>
          <w:gridAfter w:val="1"/>
          <w:wAfter w:w="39" w:type="dxa"/>
          <w:trHeight w:val="1884"/>
        </w:trPr>
        <w:tc>
          <w:tcPr>
            <w:tcW w:w="2127" w:type="dxa"/>
            <w:vMerge/>
            <w:tcBorders>
              <w:top w:val="single" w:sz="4" w:space="0" w:color="auto"/>
              <w:bottom w:val="single" w:sz="4" w:space="0" w:color="auto"/>
            </w:tcBorders>
          </w:tcPr>
          <w:p w14:paraId="2CD7C50E" w14:textId="77777777" w:rsidR="00CA7427" w:rsidRPr="006A0AA0" w:rsidRDefault="00CA7427" w:rsidP="00645B5D">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6CAF79E2" w14:textId="00307E7D"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Druga Gimnazija u Podgorici – napisan projektni zadatak i predat Ministarstvu prostornog planiranja, urbanizma i državne imovine da raspiše Arhitektonski konkurs za izradu Idejnog rešenja</w:t>
            </w:r>
          </w:p>
        </w:tc>
        <w:tc>
          <w:tcPr>
            <w:tcW w:w="1531" w:type="dxa"/>
            <w:tcBorders>
              <w:top w:val="dashSmallGap" w:sz="4" w:space="0" w:color="auto"/>
              <w:left w:val="dashSmallGap" w:sz="4" w:space="0" w:color="auto"/>
              <w:bottom w:val="dashSmallGap" w:sz="4" w:space="0" w:color="auto"/>
              <w:right w:val="dashSmallGap" w:sz="4" w:space="0" w:color="auto"/>
            </w:tcBorders>
          </w:tcPr>
          <w:p w14:paraId="120CF16A" w14:textId="053BEE45" w:rsidR="00CA7427" w:rsidRDefault="00CA7427" w:rsidP="00645B5D">
            <w:pPr>
              <w:spacing w:after="0" w:line="240" w:lineRule="auto"/>
              <w:jc w:val="both"/>
              <w:rPr>
                <w:rFonts w:eastAsia="Calibri" w:cstheme="minorHAnsi"/>
                <w:sz w:val="18"/>
                <w:szCs w:val="18"/>
                <w:lang w:val="sr-Latn-ME"/>
              </w:rPr>
            </w:pPr>
          </w:p>
          <w:p w14:paraId="67307EF7" w14:textId="4A83C8E2" w:rsidR="00B53DCB" w:rsidRDefault="00B53DCB" w:rsidP="00645B5D">
            <w:pPr>
              <w:spacing w:after="0" w:line="240" w:lineRule="auto"/>
              <w:jc w:val="both"/>
              <w:rPr>
                <w:rFonts w:eastAsia="Calibri" w:cstheme="minorHAnsi"/>
                <w:sz w:val="18"/>
                <w:szCs w:val="18"/>
                <w:lang w:val="sr-Latn-ME"/>
              </w:rPr>
            </w:pPr>
          </w:p>
          <w:p w14:paraId="3CBE694F" w14:textId="77777777" w:rsidR="00B53DCB" w:rsidRDefault="00B53DCB" w:rsidP="00645B5D">
            <w:pPr>
              <w:spacing w:after="0" w:line="240" w:lineRule="auto"/>
              <w:jc w:val="both"/>
              <w:rPr>
                <w:rFonts w:eastAsia="Calibri" w:cstheme="minorHAnsi"/>
                <w:sz w:val="18"/>
                <w:szCs w:val="18"/>
                <w:lang w:val="sr-Latn-ME"/>
              </w:rPr>
            </w:pPr>
          </w:p>
          <w:p w14:paraId="3D0AE0BC" w14:textId="77777777" w:rsidR="00B53DCB" w:rsidRDefault="00B53DCB" w:rsidP="00645B5D">
            <w:pPr>
              <w:spacing w:after="0" w:line="240" w:lineRule="auto"/>
              <w:jc w:val="both"/>
              <w:rPr>
                <w:rFonts w:eastAsia="Calibri" w:cstheme="minorHAnsi"/>
                <w:sz w:val="18"/>
                <w:szCs w:val="18"/>
                <w:lang w:val="sr-Latn-ME"/>
              </w:rPr>
            </w:pPr>
          </w:p>
          <w:p w14:paraId="22E3BE1A" w14:textId="655C647C" w:rsidR="00B53DCB" w:rsidRPr="006A0AA0" w:rsidRDefault="00B53DCB" w:rsidP="00645B5D">
            <w:pPr>
              <w:spacing w:after="0" w:line="240" w:lineRule="auto"/>
              <w:jc w:val="both"/>
              <w:rPr>
                <w:rFonts w:eastAsia="Calibri" w:cstheme="minorHAnsi"/>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03028E34" w14:textId="77777777" w:rsidR="00CA7427" w:rsidRPr="006A0AA0" w:rsidRDefault="00CA7427" w:rsidP="00645B5D">
            <w:pPr>
              <w:spacing w:after="0" w:line="240" w:lineRule="auto"/>
              <w:jc w:val="both"/>
              <w:rPr>
                <w:rFonts w:eastAsia="Calibri" w:cstheme="minorHAnsi"/>
                <w:bCs/>
                <w:sz w:val="18"/>
                <w:szCs w:val="18"/>
                <w:lang w:val="sr-Latn-ME"/>
              </w:rPr>
            </w:pPr>
          </w:p>
          <w:p w14:paraId="14162035" w14:textId="77777777" w:rsidR="00CA7427" w:rsidRPr="006A0AA0" w:rsidRDefault="00CA7427" w:rsidP="00645B5D">
            <w:pPr>
              <w:spacing w:after="0" w:line="240" w:lineRule="auto"/>
              <w:jc w:val="both"/>
              <w:rPr>
                <w:rFonts w:eastAsia="Calibri" w:cstheme="minorHAnsi"/>
                <w:bCs/>
                <w:sz w:val="18"/>
                <w:szCs w:val="18"/>
                <w:lang w:val="sr-Latn-ME"/>
              </w:rPr>
            </w:pPr>
          </w:p>
          <w:p w14:paraId="2FDE5764" w14:textId="77777777" w:rsidR="00CA7427" w:rsidRPr="006A0AA0" w:rsidRDefault="00CA7427" w:rsidP="00645B5D">
            <w:pPr>
              <w:spacing w:after="0" w:line="240" w:lineRule="auto"/>
              <w:jc w:val="both"/>
              <w:rPr>
                <w:rFonts w:eastAsia="Calibri" w:cstheme="minorHAnsi"/>
                <w:bCs/>
                <w:sz w:val="18"/>
                <w:szCs w:val="18"/>
                <w:lang w:val="sr-Latn-ME"/>
              </w:rPr>
            </w:pPr>
          </w:p>
          <w:p w14:paraId="7FCB6267" w14:textId="77777777" w:rsidR="00CA7427" w:rsidRPr="006A0AA0" w:rsidRDefault="00CA7427" w:rsidP="00645B5D">
            <w:pPr>
              <w:spacing w:after="0" w:line="240" w:lineRule="auto"/>
              <w:jc w:val="both"/>
              <w:rPr>
                <w:rFonts w:eastAsia="Calibri" w:cstheme="minorHAnsi"/>
                <w:bCs/>
                <w:sz w:val="18"/>
                <w:szCs w:val="18"/>
                <w:lang w:val="sr-Latn-ME"/>
              </w:rPr>
            </w:pPr>
          </w:p>
          <w:p w14:paraId="388B09C5" w14:textId="77777777"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1600AD9C" w14:textId="77777777" w:rsidR="00CA7427" w:rsidRPr="006A0AA0" w:rsidRDefault="00CA7427" w:rsidP="00645B5D">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902AA40" w14:textId="77777777" w:rsidR="00CA7427" w:rsidRPr="006A0AA0" w:rsidRDefault="00CA7427" w:rsidP="00645B5D">
            <w:pPr>
              <w:spacing w:after="0" w:line="240" w:lineRule="auto"/>
              <w:jc w:val="both"/>
              <w:rPr>
                <w:rFonts w:eastAsia="Calibri" w:cstheme="minorHAnsi"/>
                <w:bCs/>
                <w:sz w:val="18"/>
                <w:szCs w:val="18"/>
                <w:lang w:val="sr-Latn-ME"/>
              </w:rPr>
            </w:pPr>
          </w:p>
          <w:p w14:paraId="064A315F" w14:textId="77777777" w:rsidR="00CA7427" w:rsidRPr="006A0AA0" w:rsidRDefault="00CA7427" w:rsidP="00645B5D">
            <w:pPr>
              <w:spacing w:after="0" w:line="240" w:lineRule="auto"/>
              <w:jc w:val="both"/>
              <w:rPr>
                <w:rFonts w:eastAsia="Calibri" w:cstheme="minorHAnsi"/>
                <w:bCs/>
                <w:sz w:val="18"/>
                <w:szCs w:val="18"/>
                <w:lang w:val="sr-Latn-ME"/>
              </w:rPr>
            </w:pPr>
          </w:p>
          <w:p w14:paraId="6754AE00" w14:textId="77777777" w:rsidR="00CA7427" w:rsidRPr="006A0AA0" w:rsidRDefault="00CA7427" w:rsidP="00645B5D">
            <w:pPr>
              <w:spacing w:after="0" w:line="240" w:lineRule="auto"/>
              <w:jc w:val="both"/>
              <w:rPr>
                <w:rFonts w:eastAsia="Calibri" w:cstheme="minorHAnsi"/>
                <w:bCs/>
                <w:sz w:val="18"/>
                <w:szCs w:val="18"/>
                <w:lang w:val="sr-Latn-ME"/>
              </w:rPr>
            </w:pPr>
          </w:p>
          <w:p w14:paraId="36A42173" w14:textId="77777777" w:rsidR="00CA7427" w:rsidRPr="006A0AA0" w:rsidRDefault="00CA7427" w:rsidP="00645B5D">
            <w:pPr>
              <w:spacing w:after="0" w:line="240" w:lineRule="auto"/>
              <w:jc w:val="both"/>
              <w:rPr>
                <w:rFonts w:eastAsia="Calibri" w:cstheme="minorHAnsi"/>
                <w:bCs/>
                <w:sz w:val="18"/>
                <w:szCs w:val="18"/>
                <w:lang w:val="sr-Latn-ME"/>
              </w:rPr>
            </w:pPr>
          </w:p>
          <w:p w14:paraId="51A3FE63" w14:textId="77777777"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3310FC0F" w14:textId="77777777" w:rsidR="00CA7427" w:rsidRPr="006A0AA0" w:rsidRDefault="00CA7427" w:rsidP="00645B5D">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1B62EBFE" w14:textId="77777777" w:rsidR="00CA7427" w:rsidRPr="006A0AA0" w:rsidRDefault="00CA7427" w:rsidP="00645B5D">
            <w:pPr>
              <w:spacing w:after="0" w:line="240" w:lineRule="auto"/>
              <w:jc w:val="both"/>
              <w:rPr>
                <w:rFonts w:eastAsia="Calibri" w:cstheme="minorHAnsi"/>
                <w:bCs/>
                <w:sz w:val="18"/>
                <w:szCs w:val="18"/>
                <w:lang w:val="sr-Latn-ME"/>
              </w:rPr>
            </w:pPr>
          </w:p>
          <w:p w14:paraId="3D042273" w14:textId="77777777" w:rsidR="00CA7427" w:rsidRPr="006A0AA0" w:rsidRDefault="00CA7427" w:rsidP="00645B5D">
            <w:pPr>
              <w:spacing w:after="0" w:line="240" w:lineRule="auto"/>
              <w:jc w:val="both"/>
              <w:rPr>
                <w:rFonts w:eastAsia="Calibri" w:cstheme="minorHAnsi"/>
                <w:bCs/>
                <w:sz w:val="18"/>
                <w:szCs w:val="18"/>
                <w:lang w:val="sr-Latn-ME"/>
              </w:rPr>
            </w:pPr>
          </w:p>
          <w:p w14:paraId="62AA71F0" w14:textId="77777777" w:rsidR="00CA7427" w:rsidRPr="006A0AA0" w:rsidRDefault="00CA7427" w:rsidP="00645B5D">
            <w:pPr>
              <w:spacing w:after="0" w:line="240" w:lineRule="auto"/>
              <w:jc w:val="both"/>
              <w:rPr>
                <w:rFonts w:eastAsia="Calibri" w:cstheme="minorHAnsi"/>
                <w:bCs/>
                <w:sz w:val="18"/>
                <w:szCs w:val="18"/>
                <w:lang w:val="sr-Latn-ME"/>
              </w:rPr>
            </w:pPr>
          </w:p>
          <w:p w14:paraId="3FE1EE10" w14:textId="77777777" w:rsidR="00CA7427" w:rsidRPr="006A0AA0" w:rsidRDefault="00CA7427" w:rsidP="00645B5D">
            <w:pPr>
              <w:spacing w:after="0" w:line="240" w:lineRule="auto"/>
              <w:jc w:val="both"/>
              <w:rPr>
                <w:rFonts w:eastAsia="Calibri" w:cstheme="minorHAnsi"/>
                <w:bCs/>
                <w:sz w:val="18"/>
                <w:szCs w:val="18"/>
                <w:lang w:val="sr-Latn-ME"/>
              </w:rPr>
            </w:pPr>
          </w:p>
          <w:p w14:paraId="5976A88A" w14:textId="4A3D25D4" w:rsidR="00CA7427" w:rsidRPr="006A0AA0" w:rsidRDefault="00CA7427" w:rsidP="00645B5D">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150.000 €</w:t>
            </w:r>
          </w:p>
          <w:p w14:paraId="2DA2A2BE" w14:textId="77777777" w:rsidR="00CA7427" w:rsidRPr="006A0AA0" w:rsidRDefault="00CA7427" w:rsidP="00645B5D">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382C8FF9" w14:textId="77777777" w:rsidR="00CA7427" w:rsidRPr="006A0AA0" w:rsidRDefault="00CA7427" w:rsidP="00645B5D">
            <w:pPr>
              <w:spacing w:after="0" w:line="240" w:lineRule="auto"/>
              <w:jc w:val="both"/>
              <w:rPr>
                <w:rFonts w:eastAsia="Calibri" w:cstheme="minorHAnsi"/>
                <w:bCs/>
                <w:sz w:val="18"/>
                <w:szCs w:val="18"/>
                <w:lang w:val="sr-Latn-ME"/>
              </w:rPr>
            </w:pPr>
          </w:p>
          <w:p w14:paraId="209C1522" w14:textId="77777777" w:rsidR="00CA7427" w:rsidRPr="006A0AA0" w:rsidRDefault="00CA7427" w:rsidP="00645B5D">
            <w:pPr>
              <w:spacing w:after="0" w:line="240" w:lineRule="auto"/>
              <w:jc w:val="both"/>
              <w:rPr>
                <w:rFonts w:eastAsia="Calibri" w:cstheme="minorHAnsi"/>
                <w:bCs/>
                <w:sz w:val="18"/>
                <w:szCs w:val="18"/>
                <w:lang w:val="sr-Latn-ME"/>
              </w:rPr>
            </w:pPr>
          </w:p>
          <w:p w14:paraId="1EE36C61" w14:textId="77777777" w:rsidR="00CA7427" w:rsidRPr="006A0AA0" w:rsidRDefault="00CA7427" w:rsidP="00645B5D">
            <w:pPr>
              <w:spacing w:after="0" w:line="240" w:lineRule="auto"/>
              <w:jc w:val="both"/>
              <w:rPr>
                <w:rFonts w:eastAsia="Calibri" w:cstheme="minorHAnsi"/>
                <w:bCs/>
                <w:sz w:val="18"/>
                <w:szCs w:val="18"/>
                <w:lang w:val="sr-Latn-ME"/>
              </w:rPr>
            </w:pPr>
          </w:p>
          <w:p w14:paraId="15C19377" w14:textId="77777777" w:rsidR="00CA7427" w:rsidRPr="006A0AA0" w:rsidRDefault="00CA7427" w:rsidP="00645B5D">
            <w:pPr>
              <w:spacing w:after="0" w:line="240" w:lineRule="auto"/>
              <w:jc w:val="both"/>
              <w:rPr>
                <w:rFonts w:eastAsia="Calibri" w:cstheme="minorHAnsi"/>
                <w:bCs/>
                <w:sz w:val="18"/>
                <w:szCs w:val="18"/>
                <w:lang w:val="sr-Latn-ME"/>
              </w:rPr>
            </w:pPr>
          </w:p>
          <w:p w14:paraId="534A1DF3" w14:textId="3E4307FC"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p>
        </w:tc>
        <w:tc>
          <w:tcPr>
            <w:tcW w:w="2070" w:type="dxa"/>
            <w:tcBorders>
              <w:top w:val="dashSmallGap" w:sz="4" w:space="0" w:color="auto"/>
              <w:left w:val="dashSmallGap" w:sz="4" w:space="0" w:color="auto"/>
              <w:bottom w:val="dashSmallGap" w:sz="4" w:space="0" w:color="auto"/>
            </w:tcBorders>
          </w:tcPr>
          <w:p w14:paraId="0F6A6CBE" w14:textId="77777777" w:rsidR="00CA7427" w:rsidRDefault="00CA7427" w:rsidP="00645B5D">
            <w:pPr>
              <w:spacing w:after="0" w:line="240" w:lineRule="auto"/>
              <w:jc w:val="both"/>
              <w:rPr>
                <w:rFonts w:eastAsia="Calibri" w:cstheme="minorHAnsi"/>
                <w:bCs/>
                <w:sz w:val="18"/>
                <w:szCs w:val="18"/>
                <w:lang w:val="sr-Latn-ME"/>
              </w:rPr>
            </w:pPr>
          </w:p>
          <w:p w14:paraId="54219C9B" w14:textId="77777777" w:rsidR="000975CE" w:rsidRDefault="000975CE" w:rsidP="00645B5D">
            <w:pPr>
              <w:spacing w:after="0" w:line="240" w:lineRule="auto"/>
              <w:jc w:val="both"/>
              <w:rPr>
                <w:rFonts w:eastAsia="Calibri" w:cstheme="minorHAnsi"/>
                <w:bCs/>
                <w:sz w:val="18"/>
                <w:szCs w:val="18"/>
                <w:lang w:val="sr-Latn-ME"/>
              </w:rPr>
            </w:pPr>
          </w:p>
          <w:p w14:paraId="147BD188" w14:textId="77777777" w:rsidR="000975CE" w:rsidRDefault="000975CE" w:rsidP="00645B5D">
            <w:pPr>
              <w:spacing w:after="0" w:line="240" w:lineRule="auto"/>
              <w:jc w:val="both"/>
              <w:rPr>
                <w:rFonts w:eastAsia="Calibri" w:cstheme="minorHAnsi"/>
                <w:bCs/>
                <w:sz w:val="18"/>
                <w:szCs w:val="18"/>
                <w:lang w:val="sr-Latn-ME"/>
              </w:rPr>
            </w:pPr>
          </w:p>
          <w:p w14:paraId="4C44B18F" w14:textId="77777777" w:rsidR="000975CE" w:rsidRDefault="000975CE" w:rsidP="00645B5D">
            <w:pPr>
              <w:spacing w:after="0" w:line="240" w:lineRule="auto"/>
              <w:jc w:val="both"/>
              <w:rPr>
                <w:rFonts w:eastAsia="Calibri" w:cstheme="minorHAnsi"/>
                <w:bCs/>
                <w:sz w:val="18"/>
                <w:szCs w:val="18"/>
                <w:lang w:val="sr-Latn-ME"/>
              </w:rPr>
            </w:pPr>
          </w:p>
          <w:p w14:paraId="5D6BE5B1" w14:textId="025C9372" w:rsidR="000975CE" w:rsidRPr="006A0AA0" w:rsidRDefault="000975CE"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Središnji region</w:t>
            </w:r>
          </w:p>
        </w:tc>
      </w:tr>
      <w:tr w:rsidR="00CA7427" w:rsidRPr="006A0AA0" w14:paraId="0823F6E9" w14:textId="77777777" w:rsidTr="00225A98">
        <w:trPr>
          <w:gridAfter w:val="1"/>
          <w:wAfter w:w="39" w:type="dxa"/>
          <w:trHeight w:val="2784"/>
        </w:trPr>
        <w:tc>
          <w:tcPr>
            <w:tcW w:w="2127" w:type="dxa"/>
            <w:vMerge/>
            <w:tcBorders>
              <w:top w:val="single" w:sz="4" w:space="0" w:color="auto"/>
              <w:bottom w:val="single" w:sz="4" w:space="0" w:color="auto"/>
            </w:tcBorders>
          </w:tcPr>
          <w:p w14:paraId="633488C4" w14:textId="77777777" w:rsidR="00CA7427" w:rsidRPr="006A0AA0" w:rsidRDefault="00CA7427" w:rsidP="00645B5D">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084CFBB2" w14:textId="77777777" w:rsidR="00CA7427" w:rsidRPr="006A0AA0" w:rsidRDefault="00CA7427" w:rsidP="00645B5D">
            <w:pPr>
              <w:jc w:val="both"/>
              <w:rPr>
                <w:rFonts w:eastAsia="Calibri" w:cstheme="minorHAnsi"/>
                <w:bCs/>
                <w:sz w:val="18"/>
                <w:szCs w:val="18"/>
                <w:lang w:val="sr-Latn-ME"/>
              </w:rPr>
            </w:pPr>
            <w:r w:rsidRPr="006A0AA0">
              <w:rPr>
                <w:rFonts w:eastAsia="Calibri" w:cstheme="minorHAnsi"/>
                <w:bCs/>
                <w:sz w:val="18"/>
                <w:szCs w:val="18"/>
                <w:lang w:val="sr-Latn-ME"/>
              </w:rPr>
              <w:t>Osnovna škola u City kvartu Podgorica – u završnoj fazi izrada Glavnog projekta, potpisan ugovor sa revidentom i u toku su pripreme tenderskih dokumenata za odabir izvođača radova i stručnog nadzora, potpisivanje ugovora se očekuje do kraja godine</w:t>
            </w:r>
          </w:p>
          <w:p w14:paraId="716FA05D" w14:textId="77777777" w:rsidR="00CA7427" w:rsidRPr="006A0AA0" w:rsidRDefault="00CA7427" w:rsidP="00645B5D">
            <w:pPr>
              <w:spacing w:after="0" w:line="240" w:lineRule="auto"/>
              <w:jc w:val="both"/>
              <w:rPr>
                <w:rFonts w:eastAsia="Calibri" w:cstheme="minorHAnsi"/>
                <w:bCs/>
                <w:sz w:val="18"/>
                <w:szCs w:val="18"/>
                <w:lang w:val="sr-Latn-ME"/>
              </w:rPr>
            </w:pPr>
          </w:p>
        </w:tc>
        <w:tc>
          <w:tcPr>
            <w:tcW w:w="1531" w:type="dxa"/>
            <w:tcBorders>
              <w:top w:val="dashSmallGap" w:sz="4" w:space="0" w:color="auto"/>
              <w:left w:val="dashSmallGap" w:sz="4" w:space="0" w:color="auto"/>
              <w:bottom w:val="dashSmallGap" w:sz="4" w:space="0" w:color="auto"/>
              <w:right w:val="dashSmallGap" w:sz="4" w:space="0" w:color="auto"/>
            </w:tcBorders>
          </w:tcPr>
          <w:p w14:paraId="0BD87BC3" w14:textId="77777777" w:rsidR="00CA7427" w:rsidRDefault="00CA7427" w:rsidP="00645B5D">
            <w:pPr>
              <w:spacing w:after="0" w:line="240" w:lineRule="auto"/>
              <w:jc w:val="both"/>
              <w:rPr>
                <w:rFonts w:eastAsia="Calibri" w:cstheme="minorHAnsi"/>
                <w:sz w:val="18"/>
                <w:szCs w:val="18"/>
                <w:lang w:val="sr-Latn-ME"/>
              </w:rPr>
            </w:pPr>
          </w:p>
          <w:p w14:paraId="19E94428" w14:textId="05594235" w:rsidR="00B53DCB" w:rsidRDefault="00B53DCB" w:rsidP="00645B5D">
            <w:pPr>
              <w:spacing w:after="0" w:line="240" w:lineRule="auto"/>
              <w:jc w:val="both"/>
              <w:rPr>
                <w:rFonts w:eastAsia="Calibri" w:cstheme="minorHAnsi"/>
                <w:sz w:val="18"/>
                <w:szCs w:val="18"/>
                <w:lang w:val="sr-Latn-ME"/>
              </w:rPr>
            </w:pPr>
          </w:p>
          <w:p w14:paraId="4C4DAA7E" w14:textId="5A92894D" w:rsidR="00B53DCB" w:rsidRDefault="00B53DCB" w:rsidP="00645B5D">
            <w:pPr>
              <w:spacing w:after="0" w:line="240" w:lineRule="auto"/>
              <w:jc w:val="both"/>
              <w:rPr>
                <w:rFonts w:eastAsia="Calibri" w:cstheme="minorHAnsi"/>
                <w:sz w:val="18"/>
                <w:szCs w:val="18"/>
                <w:lang w:val="sr-Latn-ME"/>
              </w:rPr>
            </w:pPr>
          </w:p>
          <w:p w14:paraId="42AA2D88" w14:textId="77777777" w:rsidR="00B53DCB" w:rsidRDefault="00B53DCB" w:rsidP="00645B5D">
            <w:pPr>
              <w:spacing w:after="0" w:line="240" w:lineRule="auto"/>
              <w:jc w:val="both"/>
              <w:rPr>
                <w:rFonts w:eastAsia="Calibri" w:cstheme="minorHAnsi"/>
                <w:sz w:val="18"/>
                <w:szCs w:val="18"/>
                <w:lang w:val="sr-Latn-ME"/>
              </w:rPr>
            </w:pPr>
          </w:p>
          <w:p w14:paraId="626815D5" w14:textId="24E87778" w:rsidR="00B53DCB" w:rsidRPr="006A0AA0" w:rsidRDefault="00B53DCB" w:rsidP="00645B5D">
            <w:pPr>
              <w:spacing w:after="0" w:line="240" w:lineRule="auto"/>
              <w:jc w:val="both"/>
              <w:rPr>
                <w:rFonts w:eastAsia="Calibri" w:cstheme="minorHAnsi"/>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6AB940ED" w14:textId="77777777" w:rsidR="00CA7427" w:rsidRPr="006A0AA0" w:rsidRDefault="00CA7427" w:rsidP="00645B5D">
            <w:pPr>
              <w:spacing w:after="0" w:line="240" w:lineRule="auto"/>
              <w:jc w:val="both"/>
              <w:rPr>
                <w:rFonts w:eastAsia="Calibri" w:cstheme="minorHAnsi"/>
                <w:bCs/>
                <w:sz w:val="18"/>
                <w:szCs w:val="18"/>
                <w:lang w:val="sr-Latn-ME"/>
              </w:rPr>
            </w:pPr>
          </w:p>
          <w:p w14:paraId="5FFCB264" w14:textId="77777777" w:rsidR="00CA7427" w:rsidRPr="006A0AA0" w:rsidRDefault="00CA7427" w:rsidP="00645B5D">
            <w:pPr>
              <w:spacing w:after="0" w:line="240" w:lineRule="auto"/>
              <w:jc w:val="both"/>
              <w:rPr>
                <w:rFonts w:eastAsia="Calibri" w:cstheme="minorHAnsi"/>
                <w:bCs/>
                <w:sz w:val="18"/>
                <w:szCs w:val="18"/>
                <w:lang w:val="sr-Latn-ME"/>
              </w:rPr>
            </w:pPr>
          </w:p>
          <w:p w14:paraId="7C548E8D" w14:textId="77777777" w:rsidR="00CA7427" w:rsidRPr="006A0AA0" w:rsidRDefault="00CA7427" w:rsidP="00645B5D">
            <w:pPr>
              <w:spacing w:after="0" w:line="240" w:lineRule="auto"/>
              <w:jc w:val="both"/>
              <w:rPr>
                <w:rFonts w:eastAsia="Calibri" w:cstheme="minorHAnsi"/>
                <w:bCs/>
                <w:sz w:val="18"/>
                <w:szCs w:val="18"/>
                <w:lang w:val="sr-Latn-ME"/>
              </w:rPr>
            </w:pPr>
          </w:p>
          <w:p w14:paraId="52EDAA76" w14:textId="77777777" w:rsidR="00CA7427" w:rsidRPr="006A0AA0" w:rsidRDefault="00CA7427" w:rsidP="00645B5D">
            <w:pPr>
              <w:spacing w:after="0" w:line="240" w:lineRule="auto"/>
              <w:jc w:val="both"/>
              <w:rPr>
                <w:rFonts w:eastAsia="Calibri" w:cstheme="minorHAnsi"/>
                <w:bCs/>
                <w:sz w:val="18"/>
                <w:szCs w:val="18"/>
                <w:lang w:val="sr-Latn-ME"/>
              </w:rPr>
            </w:pPr>
          </w:p>
          <w:p w14:paraId="02B158CC" w14:textId="77777777"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4E1A6492" w14:textId="77777777" w:rsidR="00CA7427" w:rsidRPr="006A0AA0" w:rsidRDefault="00CA7427" w:rsidP="00645B5D">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8A83B1C" w14:textId="77777777" w:rsidR="00CA7427" w:rsidRPr="006A0AA0" w:rsidRDefault="00CA7427" w:rsidP="00645B5D">
            <w:pPr>
              <w:spacing w:after="0" w:line="240" w:lineRule="auto"/>
              <w:jc w:val="both"/>
              <w:rPr>
                <w:rFonts w:eastAsia="Calibri" w:cstheme="minorHAnsi"/>
                <w:bCs/>
                <w:sz w:val="18"/>
                <w:szCs w:val="18"/>
                <w:lang w:val="sr-Latn-ME"/>
              </w:rPr>
            </w:pPr>
          </w:p>
          <w:p w14:paraId="18F09970" w14:textId="77777777" w:rsidR="00CA7427" w:rsidRPr="006A0AA0" w:rsidRDefault="00CA7427" w:rsidP="00645B5D">
            <w:pPr>
              <w:spacing w:after="0" w:line="240" w:lineRule="auto"/>
              <w:jc w:val="both"/>
              <w:rPr>
                <w:rFonts w:eastAsia="Calibri" w:cstheme="minorHAnsi"/>
                <w:bCs/>
                <w:sz w:val="18"/>
                <w:szCs w:val="18"/>
                <w:lang w:val="sr-Latn-ME"/>
              </w:rPr>
            </w:pPr>
          </w:p>
          <w:p w14:paraId="613B1642" w14:textId="77777777" w:rsidR="00CA7427" w:rsidRPr="006A0AA0" w:rsidRDefault="00CA7427" w:rsidP="00645B5D">
            <w:pPr>
              <w:spacing w:after="0" w:line="240" w:lineRule="auto"/>
              <w:jc w:val="both"/>
              <w:rPr>
                <w:rFonts w:eastAsia="Calibri" w:cstheme="minorHAnsi"/>
                <w:bCs/>
                <w:sz w:val="18"/>
                <w:szCs w:val="18"/>
                <w:lang w:val="sr-Latn-ME"/>
              </w:rPr>
            </w:pPr>
          </w:p>
          <w:p w14:paraId="32D1C123" w14:textId="77777777" w:rsidR="00CA7427" w:rsidRPr="006A0AA0" w:rsidRDefault="00CA7427" w:rsidP="00645B5D">
            <w:pPr>
              <w:spacing w:after="0" w:line="240" w:lineRule="auto"/>
              <w:jc w:val="both"/>
              <w:rPr>
                <w:rFonts w:eastAsia="Calibri" w:cstheme="minorHAnsi"/>
                <w:bCs/>
                <w:sz w:val="18"/>
                <w:szCs w:val="18"/>
                <w:lang w:val="sr-Latn-ME"/>
              </w:rPr>
            </w:pPr>
          </w:p>
          <w:p w14:paraId="33EB296B" w14:textId="77777777"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659106DC" w14:textId="77777777" w:rsidR="00CA7427" w:rsidRPr="006A0AA0" w:rsidRDefault="00CA7427" w:rsidP="00645B5D">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5FA0AF35" w14:textId="77777777" w:rsidR="00CA7427" w:rsidRPr="006A0AA0" w:rsidRDefault="00CA7427" w:rsidP="00645B5D">
            <w:pPr>
              <w:spacing w:after="0" w:line="240" w:lineRule="auto"/>
              <w:jc w:val="both"/>
              <w:rPr>
                <w:rFonts w:eastAsia="Calibri" w:cstheme="minorHAnsi"/>
                <w:bCs/>
                <w:sz w:val="18"/>
                <w:szCs w:val="18"/>
                <w:lang w:val="sr-Latn-ME"/>
              </w:rPr>
            </w:pPr>
          </w:p>
          <w:p w14:paraId="326E6D14" w14:textId="77777777" w:rsidR="00CA7427" w:rsidRPr="006A0AA0" w:rsidRDefault="00CA7427" w:rsidP="00645B5D">
            <w:pPr>
              <w:spacing w:after="0" w:line="240" w:lineRule="auto"/>
              <w:jc w:val="both"/>
              <w:rPr>
                <w:rFonts w:eastAsia="Calibri" w:cstheme="minorHAnsi"/>
                <w:bCs/>
                <w:sz w:val="18"/>
                <w:szCs w:val="18"/>
                <w:lang w:val="sr-Latn-ME"/>
              </w:rPr>
            </w:pPr>
          </w:p>
          <w:p w14:paraId="515B7686" w14:textId="77777777" w:rsidR="00CA7427" w:rsidRPr="006A0AA0" w:rsidRDefault="00CA7427" w:rsidP="00645B5D">
            <w:pPr>
              <w:spacing w:after="0" w:line="240" w:lineRule="auto"/>
              <w:jc w:val="both"/>
              <w:rPr>
                <w:rFonts w:eastAsia="Calibri" w:cstheme="minorHAnsi"/>
                <w:bCs/>
                <w:sz w:val="18"/>
                <w:szCs w:val="18"/>
                <w:lang w:val="sr-Latn-ME"/>
              </w:rPr>
            </w:pPr>
          </w:p>
          <w:p w14:paraId="3CDEDFDA" w14:textId="77777777" w:rsidR="00CA7427" w:rsidRPr="006A0AA0" w:rsidRDefault="00CA7427" w:rsidP="00645B5D">
            <w:pPr>
              <w:spacing w:after="0" w:line="240" w:lineRule="auto"/>
              <w:jc w:val="both"/>
              <w:rPr>
                <w:rFonts w:eastAsia="Calibri" w:cstheme="minorHAnsi"/>
                <w:bCs/>
                <w:sz w:val="18"/>
                <w:szCs w:val="18"/>
                <w:lang w:val="sr-Latn-ME"/>
              </w:rPr>
            </w:pPr>
          </w:p>
          <w:p w14:paraId="4D3E7A9F" w14:textId="26E11327" w:rsidR="00CA7427" w:rsidRPr="006A0AA0" w:rsidRDefault="00CA7427" w:rsidP="00645B5D">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300.000€</w:t>
            </w:r>
          </w:p>
          <w:p w14:paraId="07C10D40" w14:textId="77777777" w:rsidR="00CA7427" w:rsidRPr="006A0AA0" w:rsidRDefault="00CA7427" w:rsidP="00645B5D">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70F30A17" w14:textId="77777777" w:rsidR="00CA7427" w:rsidRPr="006A0AA0" w:rsidRDefault="00CA7427" w:rsidP="00645B5D">
            <w:pPr>
              <w:spacing w:after="0" w:line="240" w:lineRule="auto"/>
              <w:jc w:val="both"/>
              <w:rPr>
                <w:rFonts w:eastAsia="Calibri" w:cstheme="minorHAnsi"/>
                <w:bCs/>
                <w:sz w:val="18"/>
                <w:szCs w:val="18"/>
                <w:lang w:val="sr-Latn-ME"/>
              </w:rPr>
            </w:pPr>
          </w:p>
          <w:p w14:paraId="36D6F683" w14:textId="77777777" w:rsidR="00CA7427" w:rsidRPr="006A0AA0" w:rsidRDefault="00CA7427" w:rsidP="00645B5D">
            <w:pPr>
              <w:spacing w:after="0" w:line="240" w:lineRule="auto"/>
              <w:jc w:val="both"/>
              <w:rPr>
                <w:rFonts w:eastAsia="Calibri" w:cstheme="minorHAnsi"/>
                <w:bCs/>
                <w:sz w:val="18"/>
                <w:szCs w:val="18"/>
                <w:lang w:val="sr-Latn-ME"/>
              </w:rPr>
            </w:pPr>
          </w:p>
          <w:p w14:paraId="6FBBD7A1" w14:textId="77777777" w:rsidR="00CA7427" w:rsidRPr="006A0AA0" w:rsidRDefault="00CA7427" w:rsidP="00645B5D">
            <w:pPr>
              <w:spacing w:after="0" w:line="240" w:lineRule="auto"/>
              <w:jc w:val="both"/>
              <w:rPr>
                <w:rFonts w:eastAsia="Calibri" w:cstheme="minorHAnsi"/>
                <w:bCs/>
                <w:sz w:val="18"/>
                <w:szCs w:val="18"/>
                <w:lang w:val="sr-Latn-ME"/>
              </w:rPr>
            </w:pPr>
          </w:p>
          <w:p w14:paraId="144C25BD" w14:textId="77777777" w:rsidR="00CA7427" w:rsidRPr="006A0AA0" w:rsidRDefault="00CA7427" w:rsidP="00645B5D">
            <w:pPr>
              <w:spacing w:after="0" w:line="240" w:lineRule="auto"/>
              <w:jc w:val="both"/>
              <w:rPr>
                <w:rFonts w:eastAsia="Calibri" w:cstheme="minorHAnsi"/>
                <w:bCs/>
                <w:sz w:val="18"/>
                <w:szCs w:val="18"/>
                <w:lang w:val="sr-Latn-ME"/>
              </w:rPr>
            </w:pPr>
          </w:p>
          <w:p w14:paraId="1426163C" w14:textId="6C0BB086" w:rsidR="00CA7427" w:rsidRPr="006A0AA0" w:rsidRDefault="00CA7427" w:rsidP="00645B5D">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r w:rsidR="00A7597C">
              <w:rPr>
                <w:rFonts w:eastAsia="Calibri" w:cstheme="minorHAnsi"/>
                <w:bCs/>
                <w:sz w:val="18"/>
                <w:szCs w:val="18"/>
                <w:lang w:val="sr-Latn-ME"/>
              </w:rPr>
              <w:t>, Budžet</w:t>
            </w:r>
          </w:p>
        </w:tc>
        <w:tc>
          <w:tcPr>
            <w:tcW w:w="2070" w:type="dxa"/>
            <w:tcBorders>
              <w:top w:val="dashSmallGap" w:sz="4" w:space="0" w:color="auto"/>
              <w:left w:val="dashSmallGap" w:sz="4" w:space="0" w:color="auto"/>
              <w:bottom w:val="dashSmallGap" w:sz="4" w:space="0" w:color="auto"/>
            </w:tcBorders>
          </w:tcPr>
          <w:p w14:paraId="3E210F72" w14:textId="77777777" w:rsidR="00CA7427" w:rsidRDefault="00CA7427" w:rsidP="00645B5D">
            <w:pPr>
              <w:spacing w:after="0" w:line="240" w:lineRule="auto"/>
              <w:jc w:val="both"/>
              <w:rPr>
                <w:rFonts w:eastAsia="Calibri" w:cstheme="minorHAnsi"/>
                <w:bCs/>
                <w:sz w:val="18"/>
                <w:szCs w:val="18"/>
                <w:lang w:val="sr-Latn-ME"/>
              </w:rPr>
            </w:pPr>
          </w:p>
          <w:p w14:paraId="482A6144" w14:textId="77777777" w:rsidR="000975CE" w:rsidRDefault="000975CE" w:rsidP="00645B5D">
            <w:pPr>
              <w:spacing w:after="0" w:line="240" w:lineRule="auto"/>
              <w:jc w:val="both"/>
              <w:rPr>
                <w:rFonts w:eastAsia="Calibri" w:cstheme="minorHAnsi"/>
                <w:bCs/>
                <w:sz w:val="18"/>
                <w:szCs w:val="18"/>
                <w:lang w:val="sr-Latn-ME"/>
              </w:rPr>
            </w:pPr>
          </w:p>
          <w:p w14:paraId="31C25B71" w14:textId="77777777" w:rsidR="000975CE" w:rsidRDefault="000975CE" w:rsidP="00645B5D">
            <w:pPr>
              <w:spacing w:after="0" w:line="240" w:lineRule="auto"/>
              <w:jc w:val="both"/>
              <w:rPr>
                <w:rFonts w:eastAsia="Calibri" w:cstheme="minorHAnsi"/>
                <w:bCs/>
                <w:sz w:val="18"/>
                <w:szCs w:val="18"/>
                <w:lang w:val="sr-Latn-ME"/>
              </w:rPr>
            </w:pPr>
          </w:p>
          <w:p w14:paraId="5422DB61" w14:textId="77777777" w:rsidR="000975CE" w:rsidRDefault="000975CE" w:rsidP="00645B5D">
            <w:pPr>
              <w:spacing w:after="0" w:line="240" w:lineRule="auto"/>
              <w:jc w:val="both"/>
              <w:rPr>
                <w:rFonts w:eastAsia="Calibri" w:cstheme="minorHAnsi"/>
                <w:bCs/>
                <w:sz w:val="18"/>
                <w:szCs w:val="18"/>
                <w:lang w:val="sr-Latn-ME"/>
              </w:rPr>
            </w:pPr>
          </w:p>
          <w:p w14:paraId="142FC84D" w14:textId="5846FA2B" w:rsidR="000975CE" w:rsidRPr="006A0AA0" w:rsidRDefault="000975CE" w:rsidP="00645B5D">
            <w:pPr>
              <w:spacing w:after="0" w:line="240" w:lineRule="auto"/>
              <w:jc w:val="both"/>
              <w:rPr>
                <w:rFonts w:eastAsia="Calibri" w:cstheme="minorHAnsi"/>
                <w:bCs/>
                <w:sz w:val="18"/>
                <w:szCs w:val="18"/>
                <w:lang w:val="sr-Latn-ME"/>
              </w:rPr>
            </w:pPr>
            <w:r>
              <w:rPr>
                <w:rFonts w:eastAsia="Calibri" w:cstheme="minorHAnsi"/>
                <w:bCs/>
                <w:sz w:val="18"/>
                <w:szCs w:val="18"/>
                <w:lang w:val="sr-Latn-ME"/>
              </w:rPr>
              <w:t>Središnji region</w:t>
            </w:r>
          </w:p>
        </w:tc>
      </w:tr>
      <w:tr w:rsidR="00CA7427" w:rsidRPr="006A0AA0" w14:paraId="604DAEE7" w14:textId="77777777" w:rsidTr="00B53DCB">
        <w:trPr>
          <w:gridAfter w:val="1"/>
          <w:wAfter w:w="39" w:type="dxa"/>
          <w:trHeight w:val="2694"/>
        </w:trPr>
        <w:tc>
          <w:tcPr>
            <w:tcW w:w="2127" w:type="dxa"/>
            <w:vMerge/>
            <w:tcBorders>
              <w:top w:val="single" w:sz="4" w:space="0" w:color="auto"/>
              <w:bottom w:val="single" w:sz="4" w:space="0" w:color="auto"/>
            </w:tcBorders>
          </w:tcPr>
          <w:p w14:paraId="63767A64" w14:textId="77777777" w:rsidR="00CA7427" w:rsidRPr="006A0AA0" w:rsidRDefault="00CA7427" w:rsidP="00F622D7">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27485AF4" w14:textId="77777777" w:rsidR="00CA7427" w:rsidRPr="006A0AA0" w:rsidRDefault="00CA7427" w:rsidP="00F622D7">
            <w:pPr>
              <w:rPr>
                <w:rFonts w:eastAsia="Calibri" w:cstheme="minorHAnsi"/>
                <w:bCs/>
                <w:sz w:val="18"/>
                <w:szCs w:val="18"/>
                <w:lang w:val="sr-Latn-ME"/>
              </w:rPr>
            </w:pPr>
            <w:r w:rsidRPr="006A0AA0">
              <w:rPr>
                <w:rFonts w:eastAsia="Calibri" w:cstheme="minorHAnsi"/>
                <w:bCs/>
                <w:sz w:val="18"/>
                <w:szCs w:val="18"/>
                <w:lang w:val="sr-Latn-ME"/>
              </w:rPr>
              <w:t>Osnovna škola na Zabjelu u Podgorici – odabrana nova lokacija za izgradnju škole, dobijeni UT uslovi i započeta procedura rešavanja prava raspolaganja građevinskim zemljištem, priprema projektnog zadatka do kraja godine</w:t>
            </w:r>
          </w:p>
          <w:p w14:paraId="534226F8" w14:textId="77777777" w:rsidR="00CA7427" w:rsidRPr="006A0AA0" w:rsidRDefault="00CA7427" w:rsidP="00F622D7">
            <w:pPr>
              <w:jc w:val="both"/>
              <w:rPr>
                <w:rFonts w:eastAsia="Calibri" w:cstheme="minorHAnsi"/>
                <w:bCs/>
                <w:sz w:val="18"/>
                <w:szCs w:val="18"/>
                <w:lang w:val="sr-Latn-ME"/>
              </w:rPr>
            </w:pPr>
          </w:p>
        </w:tc>
        <w:tc>
          <w:tcPr>
            <w:tcW w:w="1531" w:type="dxa"/>
            <w:tcBorders>
              <w:top w:val="dashSmallGap" w:sz="4" w:space="0" w:color="auto"/>
              <w:left w:val="dashSmallGap" w:sz="4" w:space="0" w:color="auto"/>
              <w:bottom w:val="dashSmallGap" w:sz="4" w:space="0" w:color="auto"/>
              <w:right w:val="dashSmallGap" w:sz="4" w:space="0" w:color="auto"/>
            </w:tcBorders>
          </w:tcPr>
          <w:p w14:paraId="7414374C" w14:textId="77777777" w:rsidR="00CA7427" w:rsidRDefault="00CA7427" w:rsidP="00F622D7">
            <w:pPr>
              <w:spacing w:after="0" w:line="240" w:lineRule="auto"/>
              <w:jc w:val="both"/>
              <w:rPr>
                <w:rFonts w:eastAsia="Calibri" w:cstheme="minorHAnsi"/>
                <w:sz w:val="18"/>
                <w:szCs w:val="18"/>
                <w:lang w:val="sr-Latn-ME"/>
              </w:rPr>
            </w:pPr>
          </w:p>
          <w:p w14:paraId="274050D5" w14:textId="77777777" w:rsidR="00B53DCB" w:rsidRDefault="00B53DCB" w:rsidP="00F622D7">
            <w:pPr>
              <w:spacing w:after="0" w:line="240" w:lineRule="auto"/>
              <w:jc w:val="both"/>
              <w:rPr>
                <w:rFonts w:eastAsia="Calibri" w:cstheme="minorHAnsi"/>
                <w:sz w:val="18"/>
                <w:szCs w:val="18"/>
                <w:lang w:val="sr-Latn-ME"/>
              </w:rPr>
            </w:pPr>
          </w:p>
          <w:p w14:paraId="1C0BB82F" w14:textId="77777777" w:rsidR="00B53DCB" w:rsidRDefault="00B53DCB" w:rsidP="00F622D7">
            <w:pPr>
              <w:spacing w:after="0" w:line="240" w:lineRule="auto"/>
              <w:jc w:val="both"/>
              <w:rPr>
                <w:rFonts w:eastAsia="Calibri" w:cstheme="minorHAnsi"/>
                <w:sz w:val="18"/>
                <w:szCs w:val="18"/>
                <w:lang w:val="sr-Latn-ME"/>
              </w:rPr>
            </w:pPr>
          </w:p>
          <w:p w14:paraId="534B53DE" w14:textId="77777777" w:rsidR="00B53DCB" w:rsidRDefault="00B53DCB" w:rsidP="00F622D7">
            <w:pPr>
              <w:spacing w:after="0" w:line="240" w:lineRule="auto"/>
              <w:jc w:val="both"/>
              <w:rPr>
                <w:rFonts w:eastAsia="Calibri" w:cstheme="minorHAnsi"/>
                <w:sz w:val="18"/>
                <w:szCs w:val="18"/>
                <w:lang w:val="sr-Latn-ME"/>
              </w:rPr>
            </w:pPr>
          </w:p>
          <w:p w14:paraId="2BDDCD5D" w14:textId="0BDD5719" w:rsidR="00B53DCB" w:rsidRPr="00B53DCB" w:rsidRDefault="00B53DCB" w:rsidP="00F622D7">
            <w:pPr>
              <w:spacing w:after="0" w:line="240" w:lineRule="auto"/>
              <w:jc w:val="both"/>
              <w:rPr>
                <w:rFonts w:eastAsia="Calibri" w:cstheme="minorHAnsi"/>
                <w:b/>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18BDB909" w14:textId="77777777" w:rsidR="00CA7427" w:rsidRPr="006A0AA0" w:rsidRDefault="00CA7427" w:rsidP="00F622D7">
            <w:pPr>
              <w:spacing w:after="0" w:line="240" w:lineRule="auto"/>
              <w:jc w:val="both"/>
              <w:rPr>
                <w:rFonts w:eastAsia="Calibri" w:cstheme="minorHAnsi"/>
                <w:bCs/>
                <w:sz w:val="18"/>
                <w:szCs w:val="18"/>
                <w:lang w:val="sr-Latn-ME"/>
              </w:rPr>
            </w:pPr>
          </w:p>
          <w:p w14:paraId="417050CE" w14:textId="77777777" w:rsidR="00CA7427" w:rsidRPr="006A0AA0" w:rsidRDefault="00CA7427" w:rsidP="00F622D7">
            <w:pPr>
              <w:spacing w:after="0" w:line="240" w:lineRule="auto"/>
              <w:jc w:val="both"/>
              <w:rPr>
                <w:rFonts w:eastAsia="Calibri" w:cstheme="minorHAnsi"/>
                <w:bCs/>
                <w:sz w:val="18"/>
                <w:szCs w:val="18"/>
                <w:lang w:val="sr-Latn-ME"/>
              </w:rPr>
            </w:pPr>
          </w:p>
          <w:p w14:paraId="0CD8D411" w14:textId="77777777" w:rsidR="00CA7427" w:rsidRPr="006A0AA0" w:rsidRDefault="00CA7427" w:rsidP="00F622D7">
            <w:pPr>
              <w:spacing w:after="0" w:line="240" w:lineRule="auto"/>
              <w:jc w:val="both"/>
              <w:rPr>
                <w:rFonts w:eastAsia="Calibri" w:cstheme="minorHAnsi"/>
                <w:bCs/>
                <w:sz w:val="18"/>
                <w:szCs w:val="18"/>
                <w:lang w:val="sr-Latn-ME"/>
              </w:rPr>
            </w:pPr>
          </w:p>
          <w:p w14:paraId="754C52DC" w14:textId="77777777" w:rsidR="00CA7427" w:rsidRPr="006A0AA0" w:rsidRDefault="00CA7427" w:rsidP="00F622D7">
            <w:pPr>
              <w:spacing w:after="0" w:line="240" w:lineRule="auto"/>
              <w:jc w:val="both"/>
              <w:rPr>
                <w:rFonts w:eastAsia="Calibri" w:cstheme="minorHAnsi"/>
                <w:bCs/>
                <w:sz w:val="18"/>
                <w:szCs w:val="18"/>
                <w:lang w:val="sr-Latn-ME"/>
              </w:rPr>
            </w:pPr>
          </w:p>
          <w:p w14:paraId="0C13B517" w14:textId="77777777"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771C3762" w14:textId="77777777" w:rsidR="00CA7427" w:rsidRPr="006A0AA0" w:rsidRDefault="00CA7427" w:rsidP="00F622D7">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B16EDDF" w14:textId="77777777" w:rsidR="00CA7427" w:rsidRPr="006A0AA0" w:rsidRDefault="00CA7427" w:rsidP="00F622D7">
            <w:pPr>
              <w:spacing w:after="0" w:line="240" w:lineRule="auto"/>
              <w:jc w:val="both"/>
              <w:rPr>
                <w:rFonts w:eastAsia="Calibri" w:cstheme="minorHAnsi"/>
                <w:bCs/>
                <w:sz w:val="18"/>
                <w:szCs w:val="18"/>
                <w:lang w:val="sr-Latn-ME"/>
              </w:rPr>
            </w:pPr>
          </w:p>
          <w:p w14:paraId="69B07EE4" w14:textId="77777777" w:rsidR="00CA7427" w:rsidRPr="006A0AA0" w:rsidRDefault="00CA7427" w:rsidP="00F622D7">
            <w:pPr>
              <w:spacing w:after="0" w:line="240" w:lineRule="auto"/>
              <w:jc w:val="both"/>
              <w:rPr>
                <w:rFonts w:eastAsia="Calibri" w:cstheme="minorHAnsi"/>
                <w:bCs/>
                <w:sz w:val="18"/>
                <w:szCs w:val="18"/>
                <w:lang w:val="sr-Latn-ME"/>
              </w:rPr>
            </w:pPr>
          </w:p>
          <w:p w14:paraId="3300ECD6" w14:textId="77777777" w:rsidR="00CA7427" w:rsidRPr="006A0AA0" w:rsidRDefault="00CA7427" w:rsidP="00F622D7">
            <w:pPr>
              <w:spacing w:after="0" w:line="240" w:lineRule="auto"/>
              <w:jc w:val="both"/>
              <w:rPr>
                <w:rFonts w:eastAsia="Calibri" w:cstheme="minorHAnsi"/>
                <w:bCs/>
                <w:sz w:val="18"/>
                <w:szCs w:val="18"/>
                <w:lang w:val="sr-Latn-ME"/>
              </w:rPr>
            </w:pPr>
          </w:p>
          <w:p w14:paraId="458A98D2" w14:textId="77777777" w:rsidR="00CA7427" w:rsidRPr="006A0AA0" w:rsidRDefault="00CA7427" w:rsidP="00F622D7">
            <w:pPr>
              <w:spacing w:after="0" w:line="240" w:lineRule="auto"/>
              <w:jc w:val="both"/>
              <w:rPr>
                <w:rFonts w:eastAsia="Calibri" w:cstheme="minorHAnsi"/>
                <w:bCs/>
                <w:sz w:val="18"/>
                <w:szCs w:val="18"/>
                <w:lang w:val="sr-Latn-ME"/>
              </w:rPr>
            </w:pPr>
          </w:p>
          <w:p w14:paraId="71158A46" w14:textId="77777777"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10859933" w14:textId="77777777" w:rsidR="00CA7427" w:rsidRPr="006A0AA0" w:rsidRDefault="00CA7427" w:rsidP="00F622D7">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6266A566" w14:textId="77777777" w:rsidR="00CA7427" w:rsidRPr="006A0AA0" w:rsidRDefault="00CA7427" w:rsidP="00F622D7">
            <w:pPr>
              <w:spacing w:after="0" w:line="240" w:lineRule="auto"/>
              <w:jc w:val="both"/>
              <w:rPr>
                <w:rFonts w:eastAsia="Calibri" w:cstheme="minorHAnsi"/>
                <w:bCs/>
                <w:sz w:val="18"/>
                <w:szCs w:val="18"/>
                <w:lang w:val="sr-Latn-ME"/>
              </w:rPr>
            </w:pPr>
          </w:p>
          <w:p w14:paraId="16E43191" w14:textId="77777777" w:rsidR="00CA7427" w:rsidRPr="006A0AA0" w:rsidRDefault="00CA7427" w:rsidP="00F622D7">
            <w:pPr>
              <w:spacing w:after="0" w:line="240" w:lineRule="auto"/>
              <w:jc w:val="both"/>
              <w:rPr>
                <w:rFonts w:eastAsia="Calibri" w:cstheme="minorHAnsi"/>
                <w:bCs/>
                <w:sz w:val="18"/>
                <w:szCs w:val="18"/>
                <w:lang w:val="sr-Latn-ME"/>
              </w:rPr>
            </w:pPr>
          </w:p>
          <w:p w14:paraId="4B4E56A6" w14:textId="77777777" w:rsidR="00CA7427" w:rsidRPr="006A0AA0" w:rsidRDefault="00CA7427" w:rsidP="00F622D7">
            <w:pPr>
              <w:spacing w:after="0" w:line="240" w:lineRule="auto"/>
              <w:jc w:val="both"/>
              <w:rPr>
                <w:rFonts w:eastAsia="Calibri" w:cstheme="minorHAnsi"/>
                <w:bCs/>
                <w:sz w:val="18"/>
                <w:szCs w:val="18"/>
                <w:lang w:val="sr-Latn-ME"/>
              </w:rPr>
            </w:pPr>
          </w:p>
          <w:p w14:paraId="175F0961" w14:textId="77777777" w:rsidR="00CA7427" w:rsidRPr="006A0AA0" w:rsidRDefault="00CA7427" w:rsidP="00F622D7">
            <w:pPr>
              <w:spacing w:after="0" w:line="240" w:lineRule="auto"/>
              <w:jc w:val="both"/>
              <w:rPr>
                <w:rFonts w:eastAsia="Calibri" w:cstheme="minorHAnsi"/>
                <w:bCs/>
                <w:sz w:val="18"/>
                <w:szCs w:val="18"/>
                <w:lang w:val="sr-Latn-ME"/>
              </w:rPr>
            </w:pPr>
          </w:p>
          <w:p w14:paraId="33F7975F" w14:textId="65778131" w:rsidR="00CA7427" w:rsidRPr="006A0AA0" w:rsidRDefault="00CA7427" w:rsidP="00F622D7">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w:t>
            </w:r>
          </w:p>
          <w:p w14:paraId="7052F0E6" w14:textId="77777777" w:rsidR="00CA7427" w:rsidRPr="006A0AA0" w:rsidRDefault="00CA7427" w:rsidP="00F622D7">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3C76D5C7" w14:textId="77777777" w:rsidR="00CA7427" w:rsidRPr="006A0AA0" w:rsidRDefault="00CA7427" w:rsidP="00F622D7">
            <w:pPr>
              <w:spacing w:after="0" w:line="240" w:lineRule="auto"/>
              <w:jc w:val="both"/>
              <w:rPr>
                <w:rFonts w:eastAsia="Calibri" w:cstheme="minorHAnsi"/>
                <w:bCs/>
                <w:sz w:val="18"/>
                <w:szCs w:val="18"/>
                <w:lang w:val="sr-Latn-ME"/>
              </w:rPr>
            </w:pPr>
          </w:p>
          <w:p w14:paraId="35F40AF6" w14:textId="77777777" w:rsidR="00CA7427" w:rsidRPr="006A0AA0" w:rsidRDefault="00CA7427" w:rsidP="00F622D7">
            <w:pPr>
              <w:spacing w:after="0" w:line="240" w:lineRule="auto"/>
              <w:jc w:val="both"/>
              <w:rPr>
                <w:rFonts w:eastAsia="Calibri" w:cstheme="minorHAnsi"/>
                <w:bCs/>
                <w:sz w:val="18"/>
                <w:szCs w:val="18"/>
                <w:lang w:val="sr-Latn-ME"/>
              </w:rPr>
            </w:pPr>
          </w:p>
          <w:p w14:paraId="6E5546C5" w14:textId="77777777" w:rsidR="00CA7427" w:rsidRPr="006A0AA0" w:rsidRDefault="00CA7427" w:rsidP="00F622D7">
            <w:pPr>
              <w:spacing w:after="0" w:line="240" w:lineRule="auto"/>
              <w:jc w:val="both"/>
              <w:rPr>
                <w:rFonts w:eastAsia="Calibri" w:cstheme="minorHAnsi"/>
                <w:bCs/>
                <w:sz w:val="18"/>
                <w:szCs w:val="18"/>
                <w:lang w:val="sr-Latn-ME"/>
              </w:rPr>
            </w:pPr>
          </w:p>
          <w:p w14:paraId="5888F7BD" w14:textId="77777777" w:rsidR="00CA7427" w:rsidRPr="006A0AA0" w:rsidRDefault="00CA7427" w:rsidP="00F622D7">
            <w:pPr>
              <w:spacing w:after="0" w:line="240" w:lineRule="auto"/>
              <w:jc w:val="both"/>
              <w:rPr>
                <w:rFonts w:eastAsia="Calibri" w:cstheme="minorHAnsi"/>
                <w:bCs/>
                <w:sz w:val="18"/>
                <w:szCs w:val="18"/>
                <w:lang w:val="sr-Latn-ME"/>
              </w:rPr>
            </w:pPr>
          </w:p>
          <w:p w14:paraId="38F08A50" w14:textId="1895C0ED"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w:t>
            </w:r>
          </w:p>
        </w:tc>
        <w:tc>
          <w:tcPr>
            <w:tcW w:w="2070" w:type="dxa"/>
            <w:tcBorders>
              <w:top w:val="dashSmallGap" w:sz="4" w:space="0" w:color="auto"/>
              <w:left w:val="dashSmallGap" w:sz="4" w:space="0" w:color="auto"/>
              <w:bottom w:val="dashSmallGap" w:sz="4" w:space="0" w:color="auto"/>
            </w:tcBorders>
          </w:tcPr>
          <w:p w14:paraId="0CE20EC6" w14:textId="77777777" w:rsidR="00CA7427" w:rsidRDefault="00CA7427" w:rsidP="00F622D7">
            <w:pPr>
              <w:spacing w:after="0" w:line="240" w:lineRule="auto"/>
              <w:jc w:val="both"/>
              <w:rPr>
                <w:rFonts w:eastAsia="Calibri" w:cstheme="minorHAnsi"/>
                <w:bCs/>
                <w:sz w:val="18"/>
                <w:szCs w:val="18"/>
                <w:lang w:val="sr-Latn-ME"/>
              </w:rPr>
            </w:pPr>
          </w:p>
          <w:p w14:paraId="3600D8E1" w14:textId="77777777" w:rsidR="000975CE" w:rsidRDefault="000975CE" w:rsidP="00F622D7">
            <w:pPr>
              <w:spacing w:after="0" w:line="240" w:lineRule="auto"/>
              <w:jc w:val="both"/>
              <w:rPr>
                <w:rFonts w:eastAsia="Calibri" w:cstheme="minorHAnsi"/>
                <w:bCs/>
                <w:sz w:val="18"/>
                <w:szCs w:val="18"/>
                <w:lang w:val="sr-Latn-ME"/>
              </w:rPr>
            </w:pPr>
          </w:p>
          <w:p w14:paraId="1095FCE2" w14:textId="77777777" w:rsidR="000975CE" w:rsidRDefault="000975CE" w:rsidP="00F622D7">
            <w:pPr>
              <w:spacing w:after="0" w:line="240" w:lineRule="auto"/>
              <w:jc w:val="both"/>
              <w:rPr>
                <w:rFonts w:eastAsia="Calibri" w:cstheme="minorHAnsi"/>
                <w:bCs/>
                <w:sz w:val="18"/>
                <w:szCs w:val="18"/>
                <w:lang w:val="sr-Latn-ME"/>
              </w:rPr>
            </w:pPr>
          </w:p>
          <w:p w14:paraId="2B0ED52B" w14:textId="77777777" w:rsidR="000975CE" w:rsidRDefault="000975CE" w:rsidP="00F622D7">
            <w:pPr>
              <w:spacing w:after="0" w:line="240" w:lineRule="auto"/>
              <w:jc w:val="both"/>
              <w:rPr>
                <w:rFonts w:eastAsia="Calibri" w:cstheme="minorHAnsi"/>
                <w:bCs/>
                <w:sz w:val="18"/>
                <w:szCs w:val="18"/>
                <w:lang w:val="sr-Latn-ME"/>
              </w:rPr>
            </w:pPr>
          </w:p>
          <w:p w14:paraId="7EF6E21F" w14:textId="7314ABC8" w:rsidR="000975CE" w:rsidRPr="006A0AA0" w:rsidRDefault="000975CE" w:rsidP="00F622D7">
            <w:pPr>
              <w:spacing w:after="0" w:line="240" w:lineRule="auto"/>
              <w:jc w:val="both"/>
              <w:rPr>
                <w:rFonts w:eastAsia="Calibri" w:cstheme="minorHAnsi"/>
                <w:bCs/>
                <w:sz w:val="18"/>
                <w:szCs w:val="18"/>
                <w:lang w:val="sr-Latn-ME"/>
              </w:rPr>
            </w:pPr>
            <w:r>
              <w:rPr>
                <w:rFonts w:eastAsia="Calibri" w:cstheme="minorHAnsi"/>
                <w:bCs/>
                <w:sz w:val="18"/>
                <w:szCs w:val="18"/>
                <w:lang w:val="sr-Latn-ME"/>
              </w:rPr>
              <w:t>Središnji region</w:t>
            </w:r>
          </w:p>
        </w:tc>
      </w:tr>
      <w:tr w:rsidR="00CA7427" w:rsidRPr="006A0AA0" w14:paraId="2C21916B" w14:textId="77777777" w:rsidTr="00B53DCB">
        <w:trPr>
          <w:gridAfter w:val="1"/>
          <w:wAfter w:w="39" w:type="dxa"/>
          <w:trHeight w:val="1551"/>
        </w:trPr>
        <w:tc>
          <w:tcPr>
            <w:tcW w:w="2127" w:type="dxa"/>
            <w:vMerge/>
            <w:tcBorders>
              <w:top w:val="single" w:sz="4" w:space="0" w:color="auto"/>
              <w:bottom w:val="single" w:sz="4" w:space="0" w:color="auto"/>
            </w:tcBorders>
          </w:tcPr>
          <w:p w14:paraId="078A6E76" w14:textId="77777777" w:rsidR="00CA7427" w:rsidRPr="006A0AA0" w:rsidRDefault="00CA7427" w:rsidP="00F622D7">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64BC5678" w14:textId="0836F778" w:rsidR="00CA7427" w:rsidRPr="006A0AA0" w:rsidRDefault="00CA7427" w:rsidP="00225A98">
            <w:pPr>
              <w:rPr>
                <w:rFonts w:eastAsia="Calibri" w:cstheme="minorHAnsi"/>
                <w:bCs/>
                <w:sz w:val="18"/>
                <w:szCs w:val="18"/>
                <w:lang w:val="sr-Latn-ME"/>
              </w:rPr>
            </w:pPr>
            <w:r w:rsidRPr="006A0AA0">
              <w:rPr>
                <w:rFonts w:eastAsia="Calibri" w:cstheme="minorHAnsi"/>
                <w:bCs/>
                <w:sz w:val="18"/>
                <w:szCs w:val="18"/>
                <w:lang w:val="sr-Latn-ME"/>
              </w:rPr>
              <w:t>Osnovna škola u Karabuškom polju, Tuzi – dobijeno idejno rešenje, raspisan tender za izbor obrađivača Glavnog projekta</w:t>
            </w:r>
          </w:p>
        </w:tc>
        <w:tc>
          <w:tcPr>
            <w:tcW w:w="1531" w:type="dxa"/>
            <w:tcBorders>
              <w:top w:val="dashSmallGap" w:sz="4" w:space="0" w:color="auto"/>
              <w:left w:val="dashSmallGap" w:sz="4" w:space="0" w:color="auto"/>
              <w:bottom w:val="dashSmallGap" w:sz="4" w:space="0" w:color="auto"/>
              <w:right w:val="dashSmallGap" w:sz="4" w:space="0" w:color="auto"/>
            </w:tcBorders>
          </w:tcPr>
          <w:p w14:paraId="3219A9C8" w14:textId="77777777" w:rsidR="00CA7427" w:rsidRDefault="00CA7427" w:rsidP="00F622D7">
            <w:pPr>
              <w:spacing w:after="0" w:line="240" w:lineRule="auto"/>
              <w:jc w:val="both"/>
              <w:rPr>
                <w:rFonts w:eastAsia="Calibri" w:cstheme="minorHAnsi"/>
                <w:sz w:val="18"/>
                <w:szCs w:val="18"/>
                <w:lang w:val="sr-Latn-ME"/>
              </w:rPr>
            </w:pPr>
          </w:p>
          <w:p w14:paraId="31B3EC9B" w14:textId="77777777" w:rsidR="00B53DCB" w:rsidRDefault="00B53DCB" w:rsidP="00F622D7">
            <w:pPr>
              <w:spacing w:after="0" w:line="240" w:lineRule="auto"/>
              <w:jc w:val="both"/>
              <w:rPr>
                <w:rFonts w:eastAsia="Calibri" w:cstheme="minorHAnsi"/>
                <w:sz w:val="18"/>
                <w:szCs w:val="18"/>
                <w:lang w:val="sr-Latn-ME"/>
              </w:rPr>
            </w:pPr>
          </w:p>
          <w:p w14:paraId="403BE3C6" w14:textId="77777777" w:rsidR="00B53DCB" w:rsidRDefault="00B53DCB" w:rsidP="00F622D7">
            <w:pPr>
              <w:spacing w:after="0" w:line="240" w:lineRule="auto"/>
              <w:jc w:val="both"/>
              <w:rPr>
                <w:rFonts w:eastAsia="Calibri" w:cstheme="minorHAnsi"/>
                <w:sz w:val="18"/>
                <w:szCs w:val="18"/>
                <w:lang w:val="sr-Latn-ME"/>
              </w:rPr>
            </w:pPr>
          </w:p>
          <w:p w14:paraId="493982CB" w14:textId="77777777" w:rsidR="00B53DCB" w:rsidRDefault="00B53DCB" w:rsidP="00F622D7">
            <w:pPr>
              <w:spacing w:after="0" w:line="240" w:lineRule="auto"/>
              <w:jc w:val="both"/>
              <w:rPr>
                <w:rFonts w:eastAsia="Calibri" w:cstheme="minorHAnsi"/>
                <w:sz w:val="18"/>
                <w:szCs w:val="18"/>
                <w:lang w:val="sr-Latn-ME"/>
              </w:rPr>
            </w:pPr>
          </w:p>
          <w:p w14:paraId="284E1CE0" w14:textId="3E5B873A" w:rsidR="00B53DCB" w:rsidRPr="006A0AA0" w:rsidRDefault="00B53DCB" w:rsidP="00F622D7">
            <w:pPr>
              <w:spacing w:after="0" w:line="240" w:lineRule="auto"/>
              <w:jc w:val="both"/>
              <w:rPr>
                <w:rFonts w:eastAsia="Calibri" w:cstheme="minorHAnsi"/>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539B7A89" w14:textId="77777777" w:rsidR="00CA7427" w:rsidRPr="006A0AA0" w:rsidRDefault="00CA7427" w:rsidP="00F622D7">
            <w:pPr>
              <w:spacing w:after="0" w:line="240" w:lineRule="auto"/>
              <w:jc w:val="both"/>
              <w:rPr>
                <w:rFonts w:eastAsia="Calibri" w:cstheme="minorHAnsi"/>
                <w:bCs/>
                <w:sz w:val="18"/>
                <w:szCs w:val="18"/>
                <w:lang w:val="sr-Latn-ME"/>
              </w:rPr>
            </w:pPr>
          </w:p>
          <w:p w14:paraId="0EB8AFA4" w14:textId="77777777" w:rsidR="00CA7427" w:rsidRPr="006A0AA0" w:rsidRDefault="00CA7427" w:rsidP="00F622D7">
            <w:pPr>
              <w:spacing w:after="0" w:line="240" w:lineRule="auto"/>
              <w:jc w:val="both"/>
              <w:rPr>
                <w:rFonts w:eastAsia="Calibri" w:cstheme="minorHAnsi"/>
                <w:bCs/>
                <w:sz w:val="18"/>
                <w:szCs w:val="18"/>
                <w:lang w:val="sr-Latn-ME"/>
              </w:rPr>
            </w:pPr>
          </w:p>
          <w:p w14:paraId="5E36E032" w14:textId="77777777" w:rsidR="00CA7427" w:rsidRPr="006A0AA0" w:rsidRDefault="00CA7427" w:rsidP="00F622D7">
            <w:pPr>
              <w:spacing w:after="0" w:line="240" w:lineRule="auto"/>
              <w:jc w:val="both"/>
              <w:rPr>
                <w:rFonts w:eastAsia="Calibri" w:cstheme="minorHAnsi"/>
                <w:bCs/>
                <w:sz w:val="18"/>
                <w:szCs w:val="18"/>
                <w:lang w:val="sr-Latn-ME"/>
              </w:rPr>
            </w:pPr>
          </w:p>
          <w:p w14:paraId="7A43D226" w14:textId="77777777" w:rsidR="00CA7427" w:rsidRPr="006A0AA0" w:rsidRDefault="00CA7427" w:rsidP="00F622D7">
            <w:pPr>
              <w:spacing w:after="0" w:line="240" w:lineRule="auto"/>
              <w:jc w:val="both"/>
              <w:rPr>
                <w:rFonts w:eastAsia="Calibri" w:cstheme="minorHAnsi"/>
                <w:bCs/>
                <w:sz w:val="18"/>
                <w:szCs w:val="18"/>
                <w:lang w:val="sr-Latn-ME"/>
              </w:rPr>
            </w:pPr>
          </w:p>
          <w:p w14:paraId="16E202E7" w14:textId="77777777"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57B68AB3" w14:textId="77777777" w:rsidR="00CA7427" w:rsidRPr="006A0AA0" w:rsidRDefault="00CA7427" w:rsidP="00F622D7">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7961E93" w14:textId="77777777" w:rsidR="00CA7427" w:rsidRPr="006A0AA0" w:rsidRDefault="00CA7427" w:rsidP="00F622D7">
            <w:pPr>
              <w:spacing w:after="0" w:line="240" w:lineRule="auto"/>
              <w:jc w:val="both"/>
              <w:rPr>
                <w:rFonts w:eastAsia="Calibri" w:cstheme="minorHAnsi"/>
                <w:bCs/>
                <w:sz w:val="18"/>
                <w:szCs w:val="18"/>
                <w:lang w:val="sr-Latn-ME"/>
              </w:rPr>
            </w:pPr>
          </w:p>
          <w:p w14:paraId="551FD241" w14:textId="77777777" w:rsidR="00CA7427" w:rsidRPr="006A0AA0" w:rsidRDefault="00CA7427" w:rsidP="00F622D7">
            <w:pPr>
              <w:spacing w:after="0" w:line="240" w:lineRule="auto"/>
              <w:jc w:val="both"/>
              <w:rPr>
                <w:rFonts w:eastAsia="Calibri" w:cstheme="minorHAnsi"/>
                <w:bCs/>
                <w:sz w:val="18"/>
                <w:szCs w:val="18"/>
                <w:lang w:val="sr-Latn-ME"/>
              </w:rPr>
            </w:pPr>
          </w:p>
          <w:p w14:paraId="40D1F456" w14:textId="77777777" w:rsidR="00CA7427" w:rsidRPr="006A0AA0" w:rsidRDefault="00CA7427" w:rsidP="00F622D7">
            <w:pPr>
              <w:spacing w:after="0" w:line="240" w:lineRule="auto"/>
              <w:jc w:val="both"/>
              <w:rPr>
                <w:rFonts w:eastAsia="Calibri" w:cstheme="minorHAnsi"/>
                <w:bCs/>
                <w:sz w:val="18"/>
                <w:szCs w:val="18"/>
                <w:lang w:val="sr-Latn-ME"/>
              </w:rPr>
            </w:pPr>
          </w:p>
          <w:p w14:paraId="51975039" w14:textId="77777777" w:rsidR="00CA7427" w:rsidRPr="006A0AA0" w:rsidRDefault="00CA7427" w:rsidP="00F622D7">
            <w:pPr>
              <w:spacing w:after="0" w:line="240" w:lineRule="auto"/>
              <w:jc w:val="both"/>
              <w:rPr>
                <w:rFonts w:eastAsia="Calibri" w:cstheme="minorHAnsi"/>
                <w:bCs/>
                <w:sz w:val="18"/>
                <w:szCs w:val="18"/>
                <w:lang w:val="sr-Latn-ME"/>
              </w:rPr>
            </w:pPr>
          </w:p>
          <w:p w14:paraId="34ED7166" w14:textId="77777777"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10F3E041" w14:textId="77777777" w:rsidR="00CA7427" w:rsidRPr="006A0AA0" w:rsidRDefault="00CA7427" w:rsidP="00F622D7">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142435F7" w14:textId="77777777" w:rsidR="00CA7427" w:rsidRPr="006A0AA0" w:rsidRDefault="00CA7427" w:rsidP="00F622D7">
            <w:pPr>
              <w:spacing w:after="0" w:line="240" w:lineRule="auto"/>
              <w:jc w:val="both"/>
              <w:rPr>
                <w:rFonts w:eastAsia="Calibri" w:cstheme="minorHAnsi"/>
                <w:bCs/>
                <w:sz w:val="18"/>
                <w:szCs w:val="18"/>
                <w:lang w:val="sr-Latn-ME"/>
              </w:rPr>
            </w:pPr>
          </w:p>
          <w:p w14:paraId="4C370B63" w14:textId="77777777" w:rsidR="00CA7427" w:rsidRPr="006A0AA0" w:rsidRDefault="00CA7427" w:rsidP="00F622D7">
            <w:pPr>
              <w:spacing w:after="0" w:line="240" w:lineRule="auto"/>
              <w:jc w:val="both"/>
              <w:rPr>
                <w:rFonts w:eastAsia="Calibri" w:cstheme="minorHAnsi"/>
                <w:bCs/>
                <w:sz w:val="18"/>
                <w:szCs w:val="18"/>
                <w:lang w:val="sr-Latn-ME"/>
              </w:rPr>
            </w:pPr>
          </w:p>
          <w:p w14:paraId="76BCB9D1" w14:textId="77777777" w:rsidR="00CA7427" w:rsidRPr="006A0AA0" w:rsidRDefault="00CA7427" w:rsidP="00F622D7">
            <w:pPr>
              <w:spacing w:after="0" w:line="240" w:lineRule="auto"/>
              <w:jc w:val="both"/>
              <w:rPr>
                <w:rFonts w:eastAsia="Calibri" w:cstheme="minorHAnsi"/>
                <w:bCs/>
                <w:sz w:val="18"/>
                <w:szCs w:val="18"/>
                <w:lang w:val="sr-Latn-ME"/>
              </w:rPr>
            </w:pPr>
          </w:p>
          <w:p w14:paraId="4131737F" w14:textId="77777777" w:rsidR="00CA7427" w:rsidRPr="006A0AA0" w:rsidRDefault="00CA7427" w:rsidP="00F622D7">
            <w:pPr>
              <w:spacing w:after="0" w:line="240" w:lineRule="auto"/>
              <w:jc w:val="both"/>
              <w:rPr>
                <w:rFonts w:eastAsia="Calibri" w:cstheme="minorHAnsi"/>
                <w:bCs/>
                <w:sz w:val="18"/>
                <w:szCs w:val="18"/>
                <w:lang w:val="sr-Latn-ME"/>
              </w:rPr>
            </w:pPr>
          </w:p>
          <w:p w14:paraId="2128B09F" w14:textId="7FF861B9" w:rsidR="00CA7427" w:rsidRPr="006A0AA0" w:rsidRDefault="00CA7427" w:rsidP="00F622D7">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20.000€</w:t>
            </w:r>
          </w:p>
          <w:p w14:paraId="76EECE50" w14:textId="77777777" w:rsidR="00CA7427" w:rsidRPr="006A0AA0" w:rsidRDefault="00CA7427" w:rsidP="00F622D7">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310C834D" w14:textId="77777777" w:rsidR="00CA7427" w:rsidRPr="006A0AA0" w:rsidRDefault="00CA7427" w:rsidP="00F622D7">
            <w:pPr>
              <w:spacing w:after="0" w:line="240" w:lineRule="auto"/>
              <w:jc w:val="both"/>
              <w:rPr>
                <w:rFonts w:eastAsia="Calibri" w:cstheme="minorHAnsi"/>
                <w:bCs/>
                <w:sz w:val="18"/>
                <w:szCs w:val="18"/>
                <w:lang w:val="sr-Latn-ME"/>
              </w:rPr>
            </w:pPr>
          </w:p>
          <w:p w14:paraId="4815FC03" w14:textId="77777777" w:rsidR="00CA7427" w:rsidRPr="006A0AA0" w:rsidRDefault="00CA7427" w:rsidP="00F622D7">
            <w:pPr>
              <w:spacing w:after="0" w:line="240" w:lineRule="auto"/>
              <w:jc w:val="both"/>
              <w:rPr>
                <w:rFonts w:eastAsia="Calibri" w:cstheme="minorHAnsi"/>
                <w:bCs/>
                <w:sz w:val="18"/>
                <w:szCs w:val="18"/>
                <w:lang w:val="sr-Latn-ME"/>
              </w:rPr>
            </w:pPr>
          </w:p>
          <w:p w14:paraId="0E71CD2B" w14:textId="77777777" w:rsidR="00CA7427" w:rsidRPr="006A0AA0" w:rsidRDefault="00CA7427" w:rsidP="00F622D7">
            <w:pPr>
              <w:spacing w:after="0" w:line="240" w:lineRule="auto"/>
              <w:jc w:val="both"/>
              <w:rPr>
                <w:rFonts w:eastAsia="Calibri" w:cstheme="minorHAnsi"/>
                <w:bCs/>
                <w:sz w:val="18"/>
                <w:szCs w:val="18"/>
                <w:lang w:val="sr-Latn-ME"/>
              </w:rPr>
            </w:pPr>
          </w:p>
          <w:p w14:paraId="3ED8A870" w14:textId="77777777" w:rsidR="00CA7427" w:rsidRPr="006A0AA0" w:rsidRDefault="00CA7427" w:rsidP="00F622D7">
            <w:pPr>
              <w:spacing w:after="0" w:line="240" w:lineRule="auto"/>
              <w:jc w:val="both"/>
              <w:rPr>
                <w:rFonts w:eastAsia="Calibri" w:cstheme="minorHAnsi"/>
                <w:bCs/>
                <w:sz w:val="18"/>
                <w:szCs w:val="18"/>
                <w:lang w:val="sr-Latn-ME"/>
              </w:rPr>
            </w:pPr>
          </w:p>
          <w:p w14:paraId="426DD5D0" w14:textId="28E0C73C"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r w:rsidR="00A7597C">
              <w:rPr>
                <w:rFonts w:eastAsia="Calibri" w:cstheme="minorHAnsi"/>
                <w:bCs/>
                <w:sz w:val="18"/>
                <w:szCs w:val="18"/>
                <w:lang w:val="sr-Latn-ME"/>
              </w:rPr>
              <w:t>, Budžet</w:t>
            </w:r>
          </w:p>
        </w:tc>
        <w:tc>
          <w:tcPr>
            <w:tcW w:w="2070" w:type="dxa"/>
            <w:tcBorders>
              <w:top w:val="dashSmallGap" w:sz="4" w:space="0" w:color="auto"/>
              <w:left w:val="dashSmallGap" w:sz="4" w:space="0" w:color="auto"/>
              <w:bottom w:val="dashSmallGap" w:sz="4" w:space="0" w:color="auto"/>
            </w:tcBorders>
          </w:tcPr>
          <w:p w14:paraId="0DF35A96" w14:textId="77777777" w:rsidR="00CA7427" w:rsidRDefault="00CA7427" w:rsidP="00F622D7">
            <w:pPr>
              <w:spacing w:after="0" w:line="240" w:lineRule="auto"/>
              <w:jc w:val="both"/>
              <w:rPr>
                <w:rFonts w:eastAsia="Calibri" w:cstheme="minorHAnsi"/>
                <w:bCs/>
                <w:sz w:val="18"/>
                <w:szCs w:val="18"/>
                <w:lang w:val="sr-Latn-ME"/>
              </w:rPr>
            </w:pPr>
          </w:p>
          <w:p w14:paraId="71FA4C79" w14:textId="77777777" w:rsidR="000975CE" w:rsidRDefault="000975CE" w:rsidP="00F622D7">
            <w:pPr>
              <w:spacing w:after="0" w:line="240" w:lineRule="auto"/>
              <w:jc w:val="both"/>
              <w:rPr>
                <w:rFonts w:eastAsia="Calibri" w:cstheme="minorHAnsi"/>
                <w:bCs/>
                <w:sz w:val="18"/>
                <w:szCs w:val="18"/>
                <w:lang w:val="sr-Latn-ME"/>
              </w:rPr>
            </w:pPr>
          </w:p>
          <w:p w14:paraId="0C782607" w14:textId="77777777" w:rsidR="000975CE" w:rsidRDefault="000975CE" w:rsidP="00F622D7">
            <w:pPr>
              <w:spacing w:after="0" w:line="240" w:lineRule="auto"/>
              <w:jc w:val="both"/>
              <w:rPr>
                <w:rFonts w:eastAsia="Calibri" w:cstheme="minorHAnsi"/>
                <w:bCs/>
                <w:sz w:val="18"/>
                <w:szCs w:val="18"/>
                <w:lang w:val="sr-Latn-ME"/>
              </w:rPr>
            </w:pPr>
          </w:p>
          <w:p w14:paraId="55122368" w14:textId="77777777" w:rsidR="000975CE" w:rsidRDefault="000975CE" w:rsidP="00F622D7">
            <w:pPr>
              <w:spacing w:after="0" w:line="240" w:lineRule="auto"/>
              <w:jc w:val="both"/>
              <w:rPr>
                <w:rFonts w:eastAsia="Calibri" w:cstheme="minorHAnsi"/>
                <w:bCs/>
                <w:sz w:val="18"/>
                <w:szCs w:val="18"/>
                <w:lang w:val="sr-Latn-ME"/>
              </w:rPr>
            </w:pPr>
          </w:p>
          <w:p w14:paraId="0AB0650E" w14:textId="33E5275F" w:rsidR="000975CE" w:rsidRPr="006A0AA0" w:rsidRDefault="000975CE" w:rsidP="00F622D7">
            <w:pPr>
              <w:spacing w:after="0" w:line="240" w:lineRule="auto"/>
              <w:jc w:val="both"/>
              <w:rPr>
                <w:rFonts w:eastAsia="Calibri" w:cstheme="minorHAnsi"/>
                <w:bCs/>
                <w:sz w:val="18"/>
                <w:szCs w:val="18"/>
                <w:lang w:val="sr-Latn-ME"/>
              </w:rPr>
            </w:pPr>
            <w:r>
              <w:rPr>
                <w:rFonts w:eastAsia="Calibri" w:cstheme="minorHAnsi"/>
                <w:bCs/>
                <w:sz w:val="18"/>
                <w:szCs w:val="18"/>
                <w:lang w:val="sr-Latn-ME"/>
              </w:rPr>
              <w:t>Središnji region</w:t>
            </w:r>
          </w:p>
        </w:tc>
      </w:tr>
      <w:tr w:rsidR="00CA7427" w:rsidRPr="006A0AA0" w14:paraId="2EE0EDD4" w14:textId="77777777" w:rsidTr="00B53DCB">
        <w:trPr>
          <w:gridAfter w:val="1"/>
          <w:wAfter w:w="39" w:type="dxa"/>
          <w:trHeight w:val="1398"/>
        </w:trPr>
        <w:tc>
          <w:tcPr>
            <w:tcW w:w="2127" w:type="dxa"/>
            <w:vMerge/>
            <w:tcBorders>
              <w:top w:val="single" w:sz="4" w:space="0" w:color="auto"/>
              <w:bottom w:val="single" w:sz="4" w:space="0" w:color="auto"/>
            </w:tcBorders>
          </w:tcPr>
          <w:p w14:paraId="4A788AB4" w14:textId="77777777" w:rsidR="00CA7427" w:rsidRPr="006A0AA0" w:rsidRDefault="00CA7427" w:rsidP="00F622D7">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2FBB0796" w14:textId="77777777" w:rsidR="00B53DCB" w:rsidRDefault="00B53DCB" w:rsidP="00F622D7">
            <w:pPr>
              <w:rPr>
                <w:rFonts w:eastAsia="Calibri" w:cstheme="minorHAnsi"/>
                <w:bCs/>
                <w:sz w:val="18"/>
                <w:szCs w:val="18"/>
                <w:lang w:val="sr-Latn-ME"/>
              </w:rPr>
            </w:pPr>
          </w:p>
          <w:p w14:paraId="0D6DEFB0" w14:textId="07FA7DDC" w:rsidR="00CA7427" w:rsidRPr="006A0AA0" w:rsidRDefault="00CA7427" w:rsidP="00F622D7">
            <w:pPr>
              <w:rPr>
                <w:rFonts w:eastAsia="Calibri" w:cstheme="minorHAnsi"/>
                <w:bCs/>
                <w:sz w:val="18"/>
                <w:szCs w:val="18"/>
                <w:lang w:val="sr-Latn-ME"/>
              </w:rPr>
            </w:pPr>
            <w:r w:rsidRPr="006A0AA0">
              <w:rPr>
                <w:rFonts w:eastAsia="Calibri" w:cstheme="minorHAnsi"/>
                <w:bCs/>
                <w:sz w:val="18"/>
                <w:szCs w:val="18"/>
                <w:lang w:val="sr-Latn-ME"/>
              </w:rPr>
              <w:t xml:space="preserve">OŠ „Vladimir Nazor“ Masline, Podgorica – završeni radovi na izgradnji </w:t>
            </w:r>
          </w:p>
        </w:tc>
        <w:tc>
          <w:tcPr>
            <w:tcW w:w="1531" w:type="dxa"/>
            <w:tcBorders>
              <w:top w:val="dashSmallGap" w:sz="4" w:space="0" w:color="auto"/>
              <w:left w:val="dashSmallGap" w:sz="4" w:space="0" w:color="auto"/>
              <w:bottom w:val="dashSmallGap" w:sz="4" w:space="0" w:color="auto"/>
              <w:right w:val="dashSmallGap" w:sz="4" w:space="0" w:color="auto"/>
            </w:tcBorders>
          </w:tcPr>
          <w:p w14:paraId="67D5A87E" w14:textId="77777777" w:rsidR="00CA7427" w:rsidRDefault="00CA7427" w:rsidP="00F622D7">
            <w:pPr>
              <w:spacing w:after="0" w:line="240" w:lineRule="auto"/>
              <w:jc w:val="both"/>
              <w:rPr>
                <w:rFonts w:eastAsia="Calibri" w:cstheme="minorHAnsi"/>
                <w:sz w:val="18"/>
                <w:szCs w:val="18"/>
                <w:lang w:val="sr-Latn-ME"/>
              </w:rPr>
            </w:pPr>
          </w:p>
          <w:p w14:paraId="4B32A1CC" w14:textId="77777777" w:rsidR="00B53DCB" w:rsidRDefault="00B53DCB" w:rsidP="00F622D7">
            <w:pPr>
              <w:spacing w:after="0" w:line="240" w:lineRule="auto"/>
              <w:jc w:val="both"/>
              <w:rPr>
                <w:rFonts w:eastAsia="Calibri" w:cstheme="minorHAnsi"/>
                <w:sz w:val="18"/>
                <w:szCs w:val="18"/>
                <w:lang w:val="sr-Latn-ME"/>
              </w:rPr>
            </w:pPr>
          </w:p>
          <w:p w14:paraId="759EEDA5" w14:textId="77777777" w:rsidR="00B53DCB" w:rsidRDefault="00B53DCB" w:rsidP="00F622D7">
            <w:pPr>
              <w:spacing w:after="0" w:line="240" w:lineRule="auto"/>
              <w:jc w:val="both"/>
              <w:rPr>
                <w:rFonts w:eastAsia="Calibri" w:cstheme="minorHAnsi"/>
                <w:sz w:val="18"/>
                <w:szCs w:val="18"/>
                <w:lang w:val="sr-Latn-ME"/>
              </w:rPr>
            </w:pPr>
          </w:p>
          <w:p w14:paraId="13690116" w14:textId="77777777" w:rsidR="00B53DCB" w:rsidRDefault="00B53DCB" w:rsidP="00F622D7">
            <w:pPr>
              <w:spacing w:after="0" w:line="240" w:lineRule="auto"/>
              <w:jc w:val="both"/>
              <w:rPr>
                <w:rFonts w:eastAsia="Calibri" w:cstheme="minorHAnsi"/>
                <w:sz w:val="18"/>
                <w:szCs w:val="18"/>
                <w:lang w:val="sr-Latn-ME"/>
              </w:rPr>
            </w:pPr>
          </w:p>
          <w:p w14:paraId="4D90F3AD" w14:textId="3E5B733F" w:rsidR="00B53DCB" w:rsidRPr="006A0AA0" w:rsidRDefault="00B53DCB" w:rsidP="00F622D7">
            <w:pPr>
              <w:spacing w:after="0" w:line="240" w:lineRule="auto"/>
              <w:jc w:val="both"/>
              <w:rPr>
                <w:rFonts w:eastAsia="Calibri" w:cstheme="minorHAnsi"/>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dashSmallGap" w:sz="4" w:space="0" w:color="auto"/>
              <w:right w:val="dashSmallGap" w:sz="4" w:space="0" w:color="auto"/>
            </w:tcBorders>
          </w:tcPr>
          <w:p w14:paraId="7D5E0BEF" w14:textId="77777777" w:rsidR="00CA7427" w:rsidRPr="006A0AA0" w:rsidRDefault="00CA7427" w:rsidP="00F622D7">
            <w:pPr>
              <w:spacing w:after="0" w:line="240" w:lineRule="auto"/>
              <w:jc w:val="both"/>
              <w:rPr>
                <w:rFonts w:eastAsia="Calibri" w:cstheme="minorHAnsi"/>
                <w:bCs/>
                <w:sz w:val="18"/>
                <w:szCs w:val="18"/>
                <w:lang w:val="sr-Latn-ME"/>
              </w:rPr>
            </w:pPr>
          </w:p>
          <w:p w14:paraId="1BFCDCB2" w14:textId="77777777" w:rsidR="00CA7427" w:rsidRPr="006A0AA0" w:rsidRDefault="00CA7427" w:rsidP="00F622D7">
            <w:pPr>
              <w:spacing w:after="0" w:line="240" w:lineRule="auto"/>
              <w:jc w:val="both"/>
              <w:rPr>
                <w:rFonts w:eastAsia="Calibri" w:cstheme="minorHAnsi"/>
                <w:bCs/>
                <w:sz w:val="18"/>
                <w:szCs w:val="18"/>
                <w:lang w:val="sr-Latn-ME"/>
              </w:rPr>
            </w:pPr>
          </w:p>
          <w:p w14:paraId="4EAB4F70" w14:textId="77777777" w:rsidR="00CA7427" w:rsidRPr="006A0AA0" w:rsidRDefault="00CA7427" w:rsidP="00F622D7">
            <w:pPr>
              <w:spacing w:after="0" w:line="240" w:lineRule="auto"/>
              <w:jc w:val="both"/>
              <w:rPr>
                <w:rFonts w:eastAsia="Calibri" w:cstheme="minorHAnsi"/>
                <w:bCs/>
                <w:sz w:val="18"/>
                <w:szCs w:val="18"/>
                <w:lang w:val="sr-Latn-ME"/>
              </w:rPr>
            </w:pPr>
          </w:p>
          <w:p w14:paraId="1D134D10" w14:textId="77777777" w:rsidR="00CA7427" w:rsidRPr="006A0AA0" w:rsidRDefault="00CA7427" w:rsidP="00F622D7">
            <w:pPr>
              <w:spacing w:after="0" w:line="240" w:lineRule="auto"/>
              <w:jc w:val="both"/>
              <w:rPr>
                <w:rFonts w:eastAsia="Calibri" w:cstheme="minorHAnsi"/>
                <w:bCs/>
                <w:sz w:val="18"/>
                <w:szCs w:val="18"/>
                <w:lang w:val="sr-Latn-ME"/>
              </w:rPr>
            </w:pPr>
          </w:p>
          <w:p w14:paraId="08801C55" w14:textId="77777777"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4CE10B4A" w14:textId="77777777" w:rsidR="00CA7427" w:rsidRPr="006A0AA0" w:rsidRDefault="00CA7427" w:rsidP="00F622D7">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5CBA13A" w14:textId="77777777" w:rsidR="00CA7427" w:rsidRPr="006A0AA0" w:rsidRDefault="00CA7427" w:rsidP="00F622D7">
            <w:pPr>
              <w:spacing w:after="0" w:line="240" w:lineRule="auto"/>
              <w:jc w:val="both"/>
              <w:rPr>
                <w:rFonts w:eastAsia="Calibri" w:cstheme="minorHAnsi"/>
                <w:bCs/>
                <w:sz w:val="18"/>
                <w:szCs w:val="18"/>
                <w:lang w:val="sr-Latn-ME"/>
              </w:rPr>
            </w:pPr>
          </w:p>
          <w:p w14:paraId="5FF4F853" w14:textId="77777777" w:rsidR="00CA7427" w:rsidRPr="006A0AA0" w:rsidRDefault="00CA7427" w:rsidP="00F622D7">
            <w:pPr>
              <w:spacing w:after="0" w:line="240" w:lineRule="auto"/>
              <w:jc w:val="both"/>
              <w:rPr>
                <w:rFonts w:eastAsia="Calibri" w:cstheme="minorHAnsi"/>
                <w:bCs/>
                <w:sz w:val="18"/>
                <w:szCs w:val="18"/>
                <w:lang w:val="sr-Latn-ME"/>
              </w:rPr>
            </w:pPr>
          </w:p>
          <w:p w14:paraId="53E76237" w14:textId="77777777" w:rsidR="00CA7427" w:rsidRPr="006A0AA0" w:rsidRDefault="00CA7427" w:rsidP="00F622D7">
            <w:pPr>
              <w:spacing w:after="0" w:line="240" w:lineRule="auto"/>
              <w:jc w:val="both"/>
              <w:rPr>
                <w:rFonts w:eastAsia="Calibri" w:cstheme="minorHAnsi"/>
                <w:bCs/>
                <w:sz w:val="18"/>
                <w:szCs w:val="18"/>
                <w:lang w:val="sr-Latn-ME"/>
              </w:rPr>
            </w:pPr>
          </w:p>
          <w:p w14:paraId="6EAFBE8E" w14:textId="77777777" w:rsidR="00CA7427" w:rsidRPr="006A0AA0" w:rsidRDefault="00CA7427" w:rsidP="00F622D7">
            <w:pPr>
              <w:spacing w:after="0" w:line="240" w:lineRule="auto"/>
              <w:jc w:val="both"/>
              <w:rPr>
                <w:rFonts w:eastAsia="Calibri" w:cstheme="minorHAnsi"/>
                <w:bCs/>
                <w:sz w:val="18"/>
                <w:szCs w:val="18"/>
                <w:lang w:val="sr-Latn-ME"/>
              </w:rPr>
            </w:pPr>
          </w:p>
          <w:p w14:paraId="672E40F9" w14:textId="77777777"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707AEEBF" w14:textId="77777777" w:rsidR="00CA7427" w:rsidRPr="006A0AA0" w:rsidRDefault="00CA7427" w:rsidP="00F622D7">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747F862B" w14:textId="77777777" w:rsidR="00CA7427" w:rsidRPr="006A0AA0" w:rsidRDefault="00CA7427" w:rsidP="00F622D7">
            <w:pPr>
              <w:spacing w:after="0" w:line="240" w:lineRule="auto"/>
              <w:jc w:val="both"/>
              <w:rPr>
                <w:rFonts w:eastAsia="Calibri" w:cstheme="minorHAnsi"/>
                <w:bCs/>
                <w:sz w:val="18"/>
                <w:szCs w:val="18"/>
                <w:lang w:val="sr-Latn-ME"/>
              </w:rPr>
            </w:pPr>
          </w:p>
          <w:p w14:paraId="5B4B072C" w14:textId="77777777" w:rsidR="00CA7427" w:rsidRPr="006A0AA0" w:rsidRDefault="00CA7427" w:rsidP="00F622D7">
            <w:pPr>
              <w:spacing w:after="0" w:line="240" w:lineRule="auto"/>
              <w:jc w:val="both"/>
              <w:rPr>
                <w:rFonts w:eastAsia="Calibri" w:cstheme="minorHAnsi"/>
                <w:bCs/>
                <w:sz w:val="18"/>
                <w:szCs w:val="18"/>
                <w:lang w:val="sr-Latn-ME"/>
              </w:rPr>
            </w:pPr>
          </w:p>
          <w:p w14:paraId="685EFE05" w14:textId="77777777" w:rsidR="00CA7427" w:rsidRPr="006A0AA0" w:rsidRDefault="00CA7427" w:rsidP="00F622D7">
            <w:pPr>
              <w:spacing w:after="0" w:line="240" w:lineRule="auto"/>
              <w:jc w:val="both"/>
              <w:rPr>
                <w:rFonts w:eastAsia="Calibri" w:cstheme="minorHAnsi"/>
                <w:bCs/>
                <w:sz w:val="18"/>
                <w:szCs w:val="18"/>
                <w:lang w:val="sr-Latn-ME"/>
              </w:rPr>
            </w:pPr>
          </w:p>
          <w:p w14:paraId="1F43FA42" w14:textId="77777777" w:rsidR="00CA7427" w:rsidRPr="006A0AA0" w:rsidRDefault="00CA7427" w:rsidP="00F622D7">
            <w:pPr>
              <w:spacing w:after="0" w:line="240" w:lineRule="auto"/>
              <w:jc w:val="both"/>
              <w:rPr>
                <w:rFonts w:eastAsia="Calibri" w:cstheme="minorHAnsi"/>
                <w:bCs/>
                <w:sz w:val="18"/>
                <w:szCs w:val="18"/>
                <w:lang w:val="sr-Latn-ME"/>
              </w:rPr>
            </w:pPr>
          </w:p>
          <w:p w14:paraId="0DE473CC" w14:textId="5BA0B7E9" w:rsidR="00CA7427" w:rsidRPr="006A0AA0" w:rsidRDefault="00CA7427" w:rsidP="00F622D7">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1.500.000€</w:t>
            </w:r>
          </w:p>
          <w:p w14:paraId="3725FF90" w14:textId="77777777" w:rsidR="00CA7427" w:rsidRPr="006A0AA0" w:rsidRDefault="00CA7427" w:rsidP="00F622D7">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103B06F8" w14:textId="77777777" w:rsidR="00CA7427" w:rsidRPr="006A0AA0" w:rsidRDefault="00CA7427" w:rsidP="00F622D7">
            <w:pPr>
              <w:spacing w:after="0" w:line="240" w:lineRule="auto"/>
              <w:jc w:val="both"/>
              <w:rPr>
                <w:rFonts w:eastAsia="Calibri" w:cstheme="minorHAnsi"/>
                <w:bCs/>
                <w:sz w:val="18"/>
                <w:szCs w:val="18"/>
                <w:lang w:val="sr-Latn-ME"/>
              </w:rPr>
            </w:pPr>
          </w:p>
          <w:p w14:paraId="438711DD" w14:textId="77777777" w:rsidR="00CA7427" w:rsidRPr="006A0AA0" w:rsidRDefault="00CA7427" w:rsidP="00F622D7">
            <w:pPr>
              <w:spacing w:after="0" w:line="240" w:lineRule="auto"/>
              <w:jc w:val="both"/>
              <w:rPr>
                <w:rFonts w:eastAsia="Calibri" w:cstheme="minorHAnsi"/>
                <w:bCs/>
                <w:sz w:val="18"/>
                <w:szCs w:val="18"/>
                <w:lang w:val="sr-Latn-ME"/>
              </w:rPr>
            </w:pPr>
          </w:p>
          <w:p w14:paraId="2FC526D9" w14:textId="77777777" w:rsidR="00CA7427" w:rsidRPr="006A0AA0" w:rsidRDefault="00CA7427" w:rsidP="00F622D7">
            <w:pPr>
              <w:spacing w:after="0" w:line="240" w:lineRule="auto"/>
              <w:jc w:val="both"/>
              <w:rPr>
                <w:rFonts w:eastAsia="Calibri" w:cstheme="minorHAnsi"/>
                <w:bCs/>
                <w:sz w:val="18"/>
                <w:szCs w:val="18"/>
                <w:lang w:val="sr-Latn-ME"/>
              </w:rPr>
            </w:pPr>
          </w:p>
          <w:p w14:paraId="39702B53" w14:textId="77777777" w:rsidR="00CA7427" w:rsidRPr="006A0AA0" w:rsidRDefault="00CA7427" w:rsidP="00F622D7">
            <w:pPr>
              <w:spacing w:after="0" w:line="240" w:lineRule="auto"/>
              <w:jc w:val="both"/>
              <w:rPr>
                <w:rFonts w:eastAsia="Calibri" w:cstheme="minorHAnsi"/>
                <w:bCs/>
                <w:sz w:val="18"/>
                <w:szCs w:val="18"/>
                <w:lang w:val="sr-Latn-ME"/>
              </w:rPr>
            </w:pPr>
          </w:p>
          <w:p w14:paraId="47C9F9A0" w14:textId="07CB473F"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r w:rsidR="00A7597C">
              <w:rPr>
                <w:rFonts w:eastAsia="Calibri" w:cstheme="minorHAnsi"/>
                <w:bCs/>
                <w:sz w:val="18"/>
                <w:szCs w:val="18"/>
                <w:lang w:val="sr-Latn-ME"/>
              </w:rPr>
              <w:t>,  WBIF, Budžet</w:t>
            </w:r>
          </w:p>
        </w:tc>
        <w:tc>
          <w:tcPr>
            <w:tcW w:w="2070" w:type="dxa"/>
            <w:tcBorders>
              <w:top w:val="dashSmallGap" w:sz="4" w:space="0" w:color="auto"/>
              <w:left w:val="dashSmallGap" w:sz="4" w:space="0" w:color="auto"/>
              <w:bottom w:val="dashSmallGap" w:sz="4" w:space="0" w:color="auto"/>
            </w:tcBorders>
          </w:tcPr>
          <w:p w14:paraId="7CA4659E" w14:textId="77777777" w:rsidR="00CA7427" w:rsidRDefault="00CA7427" w:rsidP="00F622D7">
            <w:pPr>
              <w:spacing w:after="0" w:line="240" w:lineRule="auto"/>
              <w:jc w:val="both"/>
              <w:rPr>
                <w:rFonts w:eastAsia="Calibri" w:cstheme="minorHAnsi"/>
                <w:bCs/>
                <w:sz w:val="18"/>
                <w:szCs w:val="18"/>
                <w:lang w:val="sr-Latn-ME"/>
              </w:rPr>
            </w:pPr>
          </w:p>
          <w:p w14:paraId="7E9E1923" w14:textId="77777777" w:rsidR="000975CE" w:rsidRDefault="000975CE" w:rsidP="00F622D7">
            <w:pPr>
              <w:spacing w:after="0" w:line="240" w:lineRule="auto"/>
              <w:jc w:val="both"/>
              <w:rPr>
                <w:rFonts w:eastAsia="Calibri" w:cstheme="minorHAnsi"/>
                <w:bCs/>
                <w:sz w:val="18"/>
                <w:szCs w:val="18"/>
                <w:lang w:val="sr-Latn-ME"/>
              </w:rPr>
            </w:pPr>
          </w:p>
          <w:p w14:paraId="7192398F" w14:textId="77777777" w:rsidR="000975CE" w:rsidRDefault="000975CE" w:rsidP="00F622D7">
            <w:pPr>
              <w:spacing w:after="0" w:line="240" w:lineRule="auto"/>
              <w:jc w:val="both"/>
              <w:rPr>
                <w:rFonts w:eastAsia="Calibri" w:cstheme="minorHAnsi"/>
                <w:bCs/>
                <w:sz w:val="18"/>
                <w:szCs w:val="18"/>
                <w:lang w:val="sr-Latn-ME"/>
              </w:rPr>
            </w:pPr>
          </w:p>
          <w:p w14:paraId="373A1E9B" w14:textId="77777777" w:rsidR="000975CE" w:rsidRDefault="000975CE" w:rsidP="00F622D7">
            <w:pPr>
              <w:spacing w:after="0" w:line="240" w:lineRule="auto"/>
              <w:jc w:val="both"/>
              <w:rPr>
                <w:rFonts w:eastAsia="Calibri" w:cstheme="minorHAnsi"/>
                <w:bCs/>
                <w:sz w:val="18"/>
                <w:szCs w:val="18"/>
                <w:lang w:val="sr-Latn-ME"/>
              </w:rPr>
            </w:pPr>
          </w:p>
          <w:p w14:paraId="2A7A3F73" w14:textId="4BB4F846" w:rsidR="000975CE" w:rsidRPr="006A0AA0" w:rsidRDefault="000975CE" w:rsidP="00F622D7">
            <w:pPr>
              <w:spacing w:after="0" w:line="240" w:lineRule="auto"/>
              <w:jc w:val="both"/>
              <w:rPr>
                <w:rFonts w:eastAsia="Calibri" w:cstheme="minorHAnsi"/>
                <w:bCs/>
                <w:sz w:val="18"/>
                <w:szCs w:val="18"/>
                <w:lang w:val="sr-Latn-ME"/>
              </w:rPr>
            </w:pPr>
            <w:r>
              <w:rPr>
                <w:rFonts w:eastAsia="Calibri" w:cstheme="minorHAnsi"/>
                <w:bCs/>
                <w:sz w:val="18"/>
                <w:szCs w:val="18"/>
                <w:lang w:val="sr-Latn-ME"/>
              </w:rPr>
              <w:t>Središnji region</w:t>
            </w:r>
          </w:p>
        </w:tc>
      </w:tr>
      <w:tr w:rsidR="00CA7427" w:rsidRPr="006A0AA0" w14:paraId="3D731635" w14:textId="77777777" w:rsidTr="00225A98">
        <w:trPr>
          <w:gridAfter w:val="1"/>
          <w:wAfter w:w="39" w:type="dxa"/>
          <w:trHeight w:val="1920"/>
        </w:trPr>
        <w:tc>
          <w:tcPr>
            <w:tcW w:w="2127" w:type="dxa"/>
            <w:vMerge/>
            <w:tcBorders>
              <w:top w:val="single" w:sz="4" w:space="0" w:color="auto"/>
              <w:bottom w:val="single" w:sz="4" w:space="0" w:color="auto"/>
            </w:tcBorders>
          </w:tcPr>
          <w:p w14:paraId="3B3618DB" w14:textId="77777777" w:rsidR="00CA7427" w:rsidRPr="006A0AA0" w:rsidRDefault="00CA7427" w:rsidP="00F622D7">
            <w:pPr>
              <w:spacing w:after="0" w:line="240" w:lineRule="auto"/>
              <w:jc w:val="both"/>
              <w:rPr>
                <w:rFonts w:eastAsia="Calibri" w:cstheme="minorHAnsi"/>
                <w:b/>
                <w:bCs/>
                <w:sz w:val="18"/>
                <w:szCs w:val="18"/>
                <w:lang w:val="sr-Latn-ME"/>
              </w:rPr>
            </w:pPr>
          </w:p>
        </w:tc>
        <w:tc>
          <w:tcPr>
            <w:tcW w:w="2269" w:type="dxa"/>
            <w:tcBorders>
              <w:top w:val="dashSmallGap" w:sz="4" w:space="0" w:color="auto"/>
              <w:bottom w:val="single" w:sz="4" w:space="0" w:color="auto"/>
              <w:right w:val="dashSmallGap" w:sz="4" w:space="0" w:color="auto"/>
            </w:tcBorders>
          </w:tcPr>
          <w:p w14:paraId="3ABABF7E" w14:textId="77777777" w:rsidR="00CA7427" w:rsidRPr="006A0AA0" w:rsidRDefault="00CA7427" w:rsidP="00F622D7">
            <w:pPr>
              <w:rPr>
                <w:rFonts w:eastAsia="Calibri" w:cstheme="minorHAnsi"/>
                <w:b/>
                <w:bCs/>
                <w:sz w:val="18"/>
                <w:szCs w:val="18"/>
                <w:lang w:val="sr-Latn-ME"/>
              </w:rPr>
            </w:pPr>
            <w:r w:rsidRPr="006A0AA0">
              <w:rPr>
                <w:rFonts w:eastAsia="Calibri" w:cstheme="minorHAnsi"/>
                <w:b/>
                <w:bCs/>
                <w:sz w:val="18"/>
                <w:szCs w:val="18"/>
                <w:lang w:val="sr-Latn-ME"/>
              </w:rPr>
              <w:t xml:space="preserve">Primorski region </w:t>
            </w:r>
          </w:p>
          <w:p w14:paraId="25646D97" w14:textId="351ED4D8" w:rsidR="00CA7427" w:rsidRPr="006A0AA0" w:rsidRDefault="00CA7427" w:rsidP="00F622D7">
            <w:pPr>
              <w:rPr>
                <w:rFonts w:eastAsia="Calibri" w:cstheme="minorHAnsi"/>
                <w:bCs/>
                <w:sz w:val="18"/>
                <w:szCs w:val="18"/>
                <w:lang w:val="sr-Latn-ME"/>
              </w:rPr>
            </w:pPr>
            <w:r w:rsidRPr="006A0AA0">
              <w:rPr>
                <w:rFonts w:eastAsia="Calibri" w:cstheme="minorHAnsi"/>
                <w:bCs/>
                <w:sz w:val="18"/>
                <w:szCs w:val="18"/>
                <w:lang w:val="sr-Latn-ME"/>
              </w:rPr>
              <w:t>JU Srednja stručna škola Bar iznos i JU Srednja mješovita škola "Danilo Kiš" Budva</w:t>
            </w:r>
          </w:p>
        </w:tc>
        <w:tc>
          <w:tcPr>
            <w:tcW w:w="1531" w:type="dxa"/>
            <w:tcBorders>
              <w:top w:val="dashSmallGap" w:sz="4" w:space="0" w:color="auto"/>
              <w:left w:val="dashSmallGap" w:sz="4" w:space="0" w:color="auto"/>
              <w:bottom w:val="single" w:sz="4" w:space="0" w:color="auto"/>
              <w:right w:val="dashSmallGap" w:sz="4" w:space="0" w:color="auto"/>
            </w:tcBorders>
          </w:tcPr>
          <w:p w14:paraId="50DCBEEB" w14:textId="77777777" w:rsidR="00CA7427" w:rsidRDefault="00CA7427" w:rsidP="00F622D7">
            <w:pPr>
              <w:spacing w:after="0" w:line="240" w:lineRule="auto"/>
              <w:jc w:val="both"/>
              <w:rPr>
                <w:rFonts w:eastAsia="Calibri" w:cstheme="minorHAnsi"/>
                <w:sz w:val="18"/>
                <w:szCs w:val="18"/>
                <w:lang w:val="sr-Latn-ME"/>
              </w:rPr>
            </w:pPr>
          </w:p>
          <w:p w14:paraId="5790EE4D" w14:textId="481047D5" w:rsidR="00B53DCB" w:rsidRDefault="00B53DCB" w:rsidP="00F622D7">
            <w:pPr>
              <w:spacing w:after="0" w:line="240" w:lineRule="auto"/>
              <w:jc w:val="both"/>
              <w:rPr>
                <w:rFonts w:eastAsia="Calibri" w:cstheme="minorHAnsi"/>
                <w:sz w:val="18"/>
                <w:szCs w:val="18"/>
                <w:lang w:val="sr-Latn-ME"/>
              </w:rPr>
            </w:pPr>
          </w:p>
          <w:p w14:paraId="69A90988" w14:textId="77777777" w:rsidR="00B53DCB" w:rsidRDefault="00B53DCB" w:rsidP="00F622D7">
            <w:pPr>
              <w:spacing w:after="0" w:line="240" w:lineRule="auto"/>
              <w:jc w:val="both"/>
              <w:rPr>
                <w:rFonts w:eastAsia="Calibri" w:cstheme="minorHAnsi"/>
                <w:sz w:val="18"/>
                <w:szCs w:val="18"/>
                <w:lang w:val="sr-Latn-ME"/>
              </w:rPr>
            </w:pPr>
          </w:p>
          <w:p w14:paraId="6868221F" w14:textId="77777777" w:rsidR="00B53DCB" w:rsidRDefault="00B53DCB" w:rsidP="00F622D7">
            <w:pPr>
              <w:spacing w:after="0" w:line="240" w:lineRule="auto"/>
              <w:jc w:val="both"/>
              <w:rPr>
                <w:rFonts w:eastAsia="Calibri" w:cstheme="minorHAnsi"/>
                <w:sz w:val="18"/>
                <w:szCs w:val="18"/>
                <w:lang w:val="sr-Latn-ME"/>
              </w:rPr>
            </w:pPr>
          </w:p>
          <w:p w14:paraId="18CD0024" w14:textId="7DF200A9" w:rsidR="00B53DCB" w:rsidRPr="006A0AA0" w:rsidRDefault="00B53DCB" w:rsidP="00F622D7">
            <w:pPr>
              <w:spacing w:after="0" w:line="240" w:lineRule="auto"/>
              <w:jc w:val="both"/>
              <w:rPr>
                <w:rFonts w:eastAsia="Calibri" w:cstheme="minorHAnsi"/>
                <w:sz w:val="18"/>
                <w:szCs w:val="18"/>
                <w:lang w:val="sr-Latn-ME"/>
              </w:rPr>
            </w:pPr>
            <w:r w:rsidRPr="00B53DCB">
              <w:rPr>
                <w:rFonts w:eastAsia="Calibri" w:cstheme="minorHAnsi"/>
                <w:sz w:val="18"/>
                <w:szCs w:val="18"/>
                <w:lang w:val="sr-Latn-ME"/>
              </w:rPr>
              <w:t>MPNI, MJR</w:t>
            </w:r>
          </w:p>
        </w:tc>
        <w:tc>
          <w:tcPr>
            <w:tcW w:w="1137" w:type="dxa"/>
            <w:tcBorders>
              <w:top w:val="dashSmallGap" w:sz="4" w:space="0" w:color="auto"/>
              <w:left w:val="dashSmallGap" w:sz="4" w:space="0" w:color="auto"/>
              <w:bottom w:val="single" w:sz="4" w:space="0" w:color="auto"/>
              <w:right w:val="dashSmallGap" w:sz="4" w:space="0" w:color="auto"/>
            </w:tcBorders>
          </w:tcPr>
          <w:p w14:paraId="47877AF2" w14:textId="77777777" w:rsidR="00CA7427" w:rsidRPr="006A0AA0" w:rsidRDefault="00CA7427" w:rsidP="00F622D7">
            <w:pPr>
              <w:spacing w:after="0" w:line="240" w:lineRule="auto"/>
              <w:jc w:val="both"/>
              <w:rPr>
                <w:rFonts w:eastAsia="Calibri" w:cstheme="minorHAnsi"/>
                <w:bCs/>
                <w:sz w:val="18"/>
                <w:szCs w:val="18"/>
                <w:lang w:val="sr-Latn-ME"/>
              </w:rPr>
            </w:pPr>
          </w:p>
          <w:p w14:paraId="338478BF" w14:textId="77777777" w:rsidR="00CA7427" w:rsidRPr="006A0AA0" w:rsidRDefault="00CA7427" w:rsidP="00F622D7">
            <w:pPr>
              <w:spacing w:after="0" w:line="240" w:lineRule="auto"/>
              <w:jc w:val="both"/>
              <w:rPr>
                <w:rFonts w:eastAsia="Calibri" w:cstheme="minorHAnsi"/>
                <w:bCs/>
                <w:sz w:val="18"/>
                <w:szCs w:val="18"/>
                <w:lang w:val="sr-Latn-ME"/>
              </w:rPr>
            </w:pPr>
          </w:p>
          <w:p w14:paraId="7C190143" w14:textId="77777777" w:rsidR="00CA7427" w:rsidRPr="006A0AA0" w:rsidRDefault="00CA7427" w:rsidP="00F622D7">
            <w:pPr>
              <w:spacing w:after="0" w:line="240" w:lineRule="auto"/>
              <w:jc w:val="both"/>
              <w:rPr>
                <w:rFonts w:eastAsia="Calibri" w:cstheme="minorHAnsi"/>
                <w:bCs/>
                <w:sz w:val="18"/>
                <w:szCs w:val="18"/>
                <w:lang w:val="sr-Latn-ME"/>
              </w:rPr>
            </w:pPr>
          </w:p>
          <w:p w14:paraId="66526B49" w14:textId="77777777" w:rsidR="00CA7427" w:rsidRPr="006A0AA0" w:rsidRDefault="00CA7427" w:rsidP="00F622D7">
            <w:pPr>
              <w:spacing w:after="0" w:line="240" w:lineRule="auto"/>
              <w:jc w:val="both"/>
              <w:rPr>
                <w:rFonts w:eastAsia="Calibri" w:cstheme="minorHAnsi"/>
                <w:bCs/>
                <w:sz w:val="18"/>
                <w:szCs w:val="18"/>
                <w:lang w:val="sr-Latn-ME"/>
              </w:rPr>
            </w:pPr>
          </w:p>
          <w:p w14:paraId="02EACAC8" w14:textId="77777777"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p w14:paraId="0B8B2718" w14:textId="063CDE81" w:rsidR="00CA7427" w:rsidRPr="006A0AA0" w:rsidRDefault="00CA7427" w:rsidP="00F622D7">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0472066B" w14:textId="77777777" w:rsidR="00CA7427" w:rsidRPr="006A0AA0" w:rsidRDefault="00CA7427" w:rsidP="00F622D7">
            <w:pPr>
              <w:spacing w:after="0" w:line="240" w:lineRule="auto"/>
              <w:jc w:val="both"/>
              <w:rPr>
                <w:rFonts w:eastAsia="Calibri" w:cstheme="minorHAnsi"/>
                <w:bCs/>
                <w:sz w:val="18"/>
                <w:szCs w:val="18"/>
                <w:lang w:val="sr-Latn-ME"/>
              </w:rPr>
            </w:pPr>
          </w:p>
          <w:p w14:paraId="256CED59" w14:textId="77777777" w:rsidR="00CA7427" w:rsidRPr="006A0AA0" w:rsidRDefault="00CA7427" w:rsidP="00F622D7">
            <w:pPr>
              <w:spacing w:after="0" w:line="240" w:lineRule="auto"/>
              <w:jc w:val="both"/>
              <w:rPr>
                <w:rFonts w:eastAsia="Calibri" w:cstheme="minorHAnsi"/>
                <w:bCs/>
                <w:sz w:val="18"/>
                <w:szCs w:val="18"/>
                <w:lang w:val="sr-Latn-ME"/>
              </w:rPr>
            </w:pPr>
          </w:p>
          <w:p w14:paraId="5EDA3BD3" w14:textId="77777777" w:rsidR="00CA7427" w:rsidRPr="006A0AA0" w:rsidRDefault="00CA7427" w:rsidP="00F622D7">
            <w:pPr>
              <w:spacing w:after="0" w:line="240" w:lineRule="auto"/>
              <w:jc w:val="both"/>
              <w:rPr>
                <w:rFonts w:eastAsia="Calibri" w:cstheme="minorHAnsi"/>
                <w:bCs/>
                <w:sz w:val="18"/>
                <w:szCs w:val="18"/>
                <w:lang w:val="sr-Latn-ME"/>
              </w:rPr>
            </w:pPr>
          </w:p>
          <w:p w14:paraId="7535E9B3" w14:textId="77777777" w:rsidR="00CA7427" w:rsidRPr="006A0AA0" w:rsidRDefault="00CA7427" w:rsidP="00F622D7">
            <w:pPr>
              <w:spacing w:after="0" w:line="240" w:lineRule="auto"/>
              <w:jc w:val="both"/>
              <w:rPr>
                <w:rFonts w:eastAsia="Calibri" w:cstheme="minorHAnsi"/>
                <w:bCs/>
                <w:sz w:val="18"/>
                <w:szCs w:val="18"/>
                <w:lang w:val="sr-Latn-ME"/>
              </w:rPr>
            </w:pPr>
          </w:p>
          <w:p w14:paraId="30536AAB" w14:textId="77777777"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p w14:paraId="7467782A" w14:textId="77777777" w:rsidR="00CA7427" w:rsidRPr="006A0AA0" w:rsidRDefault="00CA7427" w:rsidP="00F622D7">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single" w:sz="4" w:space="0" w:color="auto"/>
              <w:right w:val="dashSmallGap" w:sz="4" w:space="0" w:color="auto"/>
            </w:tcBorders>
          </w:tcPr>
          <w:p w14:paraId="0B2FF8AB" w14:textId="77777777" w:rsidR="00CA7427" w:rsidRPr="006A0AA0" w:rsidRDefault="00CA7427" w:rsidP="00F622D7">
            <w:pPr>
              <w:spacing w:after="0" w:line="240" w:lineRule="auto"/>
              <w:jc w:val="both"/>
              <w:rPr>
                <w:rFonts w:eastAsia="Calibri" w:cstheme="minorHAnsi"/>
                <w:bCs/>
                <w:sz w:val="18"/>
                <w:szCs w:val="18"/>
                <w:lang w:val="sr-Latn-ME"/>
              </w:rPr>
            </w:pPr>
          </w:p>
          <w:p w14:paraId="4A6363BB" w14:textId="77777777" w:rsidR="00CA7427" w:rsidRPr="006A0AA0" w:rsidRDefault="00CA7427" w:rsidP="00F622D7">
            <w:pPr>
              <w:spacing w:after="0" w:line="240" w:lineRule="auto"/>
              <w:jc w:val="both"/>
              <w:rPr>
                <w:rFonts w:eastAsia="Calibri" w:cstheme="minorHAnsi"/>
                <w:bCs/>
                <w:sz w:val="18"/>
                <w:szCs w:val="18"/>
                <w:lang w:val="sr-Latn-ME"/>
              </w:rPr>
            </w:pPr>
          </w:p>
          <w:p w14:paraId="61F5CBD5" w14:textId="77777777" w:rsidR="00CA7427" w:rsidRPr="006A0AA0" w:rsidRDefault="00CA7427" w:rsidP="00F622D7">
            <w:pPr>
              <w:spacing w:after="0" w:line="240" w:lineRule="auto"/>
              <w:jc w:val="both"/>
              <w:rPr>
                <w:rFonts w:eastAsia="Calibri" w:cstheme="minorHAnsi"/>
                <w:bCs/>
                <w:sz w:val="18"/>
                <w:szCs w:val="18"/>
                <w:lang w:val="sr-Latn-ME"/>
              </w:rPr>
            </w:pPr>
          </w:p>
          <w:p w14:paraId="2D998E7C" w14:textId="77777777" w:rsidR="00CA7427" w:rsidRPr="006A0AA0" w:rsidRDefault="00CA7427" w:rsidP="00F622D7">
            <w:pPr>
              <w:spacing w:after="0" w:line="240" w:lineRule="auto"/>
              <w:jc w:val="both"/>
              <w:rPr>
                <w:rFonts w:eastAsia="Calibri" w:cstheme="minorHAnsi"/>
                <w:bCs/>
                <w:sz w:val="18"/>
                <w:szCs w:val="18"/>
                <w:lang w:val="sr-Latn-ME"/>
              </w:rPr>
            </w:pPr>
          </w:p>
          <w:p w14:paraId="76FBF84B" w14:textId="16FA0626" w:rsidR="00CA7427" w:rsidRPr="006A0AA0" w:rsidRDefault="00CA7427" w:rsidP="00F622D7">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500.000 €</w:t>
            </w:r>
          </w:p>
          <w:p w14:paraId="4079E928" w14:textId="77777777" w:rsidR="00CA7427" w:rsidRPr="006A0AA0" w:rsidRDefault="00CA7427" w:rsidP="00F622D7">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single" w:sz="4" w:space="0" w:color="auto"/>
              <w:right w:val="dashSmallGap" w:sz="4" w:space="0" w:color="auto"/>
            </w:tcBorders>
          </w:tcPr>
          <w:p w14:paraId="3B715FDD" w14:textId="77777777" w:rsidR="00CA7427" w:rsidRPr="006A0AA0" w:rsidRDefault="00CA7427" w:rsidP="00F622D7">
            <w:pPr>
              <w:spacing w:after="0" w:line="240" w:lineRule="auto"/>
              <w:jc w:val="both"/>
              <w:rPr>
                <w:rFonts w:eastAsia="Calibri" w:cstheme="minorHAnsi"/>
                <w:bCs/>
                <w:sz w:val="18"/>
                <w:szCs w:val="18"/>
                <w:lang w:val="sr-Latn-ME"/>
              </w:rPr>
            </w:pPr>
          </w:p>
          <w:p w14:paraId="07777CA0" w14:textId="77777777" w:rsidR="00CA7427" w:rsidRPr="006A0AA0" w:rsidRDefault="00CA7427" w:rsidP="00F622D7">
            <w:pPr>
              <w:spacing w:after="0" w:line="240" w:lineRule="auto"/>
              <w:jc w:val="both"/>
              <w:rPr>
                <w:rFonts w:eastAsia="Calibri" w:cstheme="minorHAnsi"/>
                <w:bCs/>
                <w:sz w:val="18"/>
                <w:szCs w:val="18"/>
                <w:lang w:val="sr-Latn-ME"/>
              </w:rPr>
            </w:pPr>
          </w:p>
          <w:p w14:paraId="0DF4C9B7" w14:textId="77777777" w:rsidR="00CA7427" w:rsidRPr="006A0AA0" w:rsidRDefault="00CA7427" w:rsidP="00F622D7">
            <w:pPr>
              <w:spacing w:after="0" w:line="240" w:lineRule="auto"/>
              <w:jc w:val="both"/>
              <w:rPr>
                <w:rFonts w:eastAsia="Calibri" w:cstheme="minorHAnsi"/>
                <w:bCs/>
                <w:sz w:val="18"/>
                <w:szCs w:val="18"/>
                <w:lang w:val="sr-Latn-ME"/>
              </w:rPr>
            </w:pPr>
          </w:p>
          <w:p w14:paraId="02EB1ED1" w14:textId="77777777" w:rsidR="00CA7427" w:rsidRPr="006A0AA0" w:rsidRDefault="00CA7427" w:rsidP="00F622D7">
            <w:pPr>
              <w:spacing w:after="0" w:line="240" w:lineRule="auto"/>
              <w:jc w:val="both"/>
              <w:rPr>
                <w:rFonts w:eastAsia="Calibri" w:cstheme="minorHAnsi"/>
                <w:bCs/>
                <w:sz w:val="18"/>
                <w:szCs w:val="18"/>
                <w:lang w:val="sr-Latn-ME"/>
              </w:rPr>
            </w:pPr>
          </w:p>
          <w:p w14:paraId="1FF26DCA" w14:textId="144378F4" w:rsidR="00CA7427" w:rsidRPr="006A0AA0" w:rsidRDefault="00CA742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r w:rsidR="00A7597C">
              <w:rPr>
                <w:rFonts w:eastAsia="Calibri" w:cstheme="minorHAnsi"/>
                <w:bCs/>
                <w:sz w:val="18"/>
                <w:szCs w:val="18"/>
                <w:lang w:val="sr-Latn-ME"/>
              </w:rPr>
              <w:t>,  WBIF, Budžet</w:t>
            </w:r>
          </w:p>
        </w:tc>
        <w:tc>
          <w:tcPr>
            <w:tcW w:w="2070" w:type="dxa"/>
            <w:tcBorders>
              <w:top w:val="dashSmallGap" w:sz="4" w:space="0" w:color="auto"/>
              <w:left w:val="dashSmallGap" w:sz="4" w:space="0" w:color="auto"/>
              <w:bottom w:val="single" w:sz="4" w:space="0" w:color="auto"/>
            </w:tcBorders>
          </w:tcPr>
          <w:p w14:paraId="7F14AB71" w14:textId="77777777" w:rsidR="00CA7427" w:rsidRDefault="00CA7427" w:rsidP="00F622D7">
            <w:pPr>
              <w:spacing w:after="0" w:line="240" w:lineRule="auto"/>
              <w:jc w:val="both"/>
              <w:rPr>
                <w:rFonts w:eastAsia="Calibri" w:cstheme="minorHAnsi"/>
                <w:bCs/>
                <w:sz w:val="18"/>
                <w:szCs w:val="18"/>
                <w:lang w:val="sr-Latn-ME"/>
              </w:rPr>
            </w:pPr>
          </w:p>
          <w:p w14:paraId="01C4C993" w14:textId="77777777" w:rsidR="000975CE" w:rsidRDefault="000975CE" w:rsidP="00F622D7">
            <w:pPr>
              <w:spacing w:after="0" w:line="240" w:lineRule="auto"/>
              <w:jc w:val="both"/>
              <w:rPr>
                <w:rFonts w:eastAsia="Calibri" w:cstheme="minorHAnsi"/>
                <w:bCs/>
                <w:sz w:val="18"/>
                <w:szCs w:val="18"/>
                <w:lang w:val="sr-Latn-ME"/>
              </w:rPr>
            </w:pPr>
          </w:p>
          <w:p w14:paraId="42BBFBFD" w14:textId="77777777" w:rsidR="000975CE" w:rsidRDefault="000975CE" w:rsidP="00F622D7">
            <w:pPr>
              <w:spacing w:after="0" w:line="240" w:lineRule="auto"/>
              <w:jc w:val="both"/>
              <w:rPr>
                <w:rFonts w:eastAsia="Calibri" w:cstheme="minorHAnsi"/>
                <w:bCs/>
                <w:sz w:val="18"/>
                <w:szCs w:val="18"/>
                <w:lang w:val="sr-Latn-ME"/>
              </w:rPr>
            </w:pPr>
          </w:p>
          <w:p w14:paraId="7823050A" w14:textId="77777777" w:rsidR="000975CE" w:rsidRDefault="000975CE" w:rsidP="00F622D7">
            <w:pPr>
              <w:spacing w:after="0" w:line="240" w:lineRule="auto"/>
              <w:jc w:val="both"/>
              <w:rPr>
                <w:rFonts w:eastAsia="Calibri" w:cstheme="minorHAnsi"/>
                <w:bCs/>
                <w:sz w:val="18"/>
                <w:szCs w:val="18"/>
                <w:lang w:val="sr-Latn-ME"/>
              </w:rPr>
            </w:pPr>
          </w:p>
          <w:p w14:paraId="326A9216" w14:textId="57055038" w:rsidR="000975CE" w:rsidRPr="006A0AA0" w:rsidRDefault="000975CE" w:rsidP="00F622D7">
            <w:pPr>
              <w:spacing w:after="0" w:line="240" w:lineRule="auto"/>
              <w:jc w:val="both"/>
              <w:rPr>
                <w:rFonts w:eastAsia="Calibri" w:cstheme="minorHAnsi"/>
                <w:bCs/>
                <w:sz w:val="18"/>
                <w:szCs w:val="18"/>
                <w:lang w:val="sr-Latn-ME"/>
              </w:rPr>
            </w:pPr>
            <w:r>
              <w:rPr>
                <w:rFonts w:eastAsia="Calibri" w:cstheme="minorHAnsi"/>
                <w:bCs/>
                <w:sz w:val="18"/>
                <w:szCs w:val="18"/>
                <w:lang w:val="sr-Latn-ME"/>
              </w:rPr>
              <w:t>Primorski region</w:t>
            </w:r>
          </w:p>
        </w:tc>
      </w:tr>
      <w:tr w:rsidR="00F622D7" w:rsidRPr="006A0AA0" w14:paraId="17C7D8D2" w14:textId="77777777" w:rsidTr="004E3EC3">
        <w:trPr>
          <w:gridAfter w:val="1"/>
          <w:wAfter w:w="39" w:type="dxa"/>
          <w:trHeight w:val="802"/>
        </w:trPr>
        <w:tc>
          <w:tcPr>
            <w:tcW w:w="2127" w:type="dxa"/>
            <w:tcBorders>
              <w:top w:val="single" w:sz="4" w:space="0" w:color="auto"/>
              <w:bottom w:val="single" w:sz="4" w:space="0" w:color="auto"/>
            </w:tcBorders>
          </w:tcPr>
          <w:p w14:paraId="722F4312" w14:textId="77777777" w:rsidR="00F622D7" w:rsidRPr="006A0AA0" w:rsidRDefault="00F622D7" w:rsidP="00F622D7">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2.1.3.</w:t>
            </w:r>
          </w:p>
          <w:p w14:paraId="1A2D06AC" w14:textId="77777777" w:rsidR="00F622D7" w:rsidRPr="006A0AA0" w:rsidRDefault="00F622D7" w:rsidP="00F622D7">
            <w:pPr>
              <w:spacing w:after="0" w:line="240" w:lineRule="auto"/>
              <w:jc w:val="both"/>
              <w:rPr>
                <w:rFonts w:eastAsia="Calibri" w:cstheme="minorHAnsi"/>
                <w:b/>
                <w:bCs/>
                <w:sz w:val="18"/>
                <w:szCs w:val="18"/>
                <w:lang w:val="sr-Latn-ME"/>
              </w:rPr>
            </w:pPr>
            <w:r w:rsidRPr="006A0AA0">
              <w:rPr>
                <w:rFonts w:eastAsia="Calibri" w:cstheme="minorHAnsi"/>
                <w:sz w:val="18"/>
                <w:szCs w:val="18"/>
                <w:lang w:val="hr-BA"/>
              </w:rPr>
              <w:t>Mapiranje školske infrastrukture u Crnoj Gori</w:t>
            </w:r>
          </w:p>
        </w:tc>
        <w:tc>
          <w:tcPr>
            <w:tcW w:w="2269" w:type="dxa"/>
            <w:tcBorders>
              <w:top w:val="single" w:sz="4" w:space="0" w:color="auto"/>
              <w:bottom w:val="single" w:sz="4" w:space="0" w:color="auto"/>
            </w:tcBorders>
          </w:tcPr>
          <w:p w14:paraId="4C65B526" w14:textId="77777777" w:rsidR="00F622D7" w:rsidRPr="006A0AA0" w:rsidRDefault="00F622D7" w:rsidP="00F622D7">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Indikator rezultata:</w:t>
            </w:r>
          </w:p>
          <w:p w14:paraId="74E34346" w14:textId="764FB13A" w:rsidR="00F622D7" w:rsidRPr="006A0AA0" w:rsidRDefault="00C14E8E" w:rsidP="00F622D7">
            <w:pPr>
              <w:spacing w:after="0" w:line="240" w:lineRule="auto"/>
              <w:jc w:val="both"/>
              <w:rPr>
                <w:rFonts w:eastAsia="Calibri" w:cstheme="minorHAnsi"/>
                <w:sz w:val="18"/>
                <w:szCs w:val="18"/>
                <w:lang w:val="hr-BA"/>
              </w:rPr>
            </w:pPr>
            <w:r>
              <w:rPr>
                <w:rFonts w:eastAsia="Calibri" w:cstheme="minorHAnsi"/>
                <w:sz w:val="18"/>
                <w:szCs w:val="18"/>
                <w:lang w:val="hr-BA"/>
              </w:rPr>
              <w:t>Stepen</w:t>
            </w:r>
            <w:r w:rsidR="00F622D7" w:rsidRPr="006A0AA0">
              <w:rPr>
                <w:rFonts w:eastAsia="Calibri" w:cstheme="minorHAnsi"/>
                <w:sz w:val="18"/>
                <w:szCs w:val="18"/>
                <w:lang w:val="hr-BA"/>
              </w:rPr>
              <w:t xml:space="preserve"> realizacije mapirane školske infrastrukture u Crnoj Gori</w:t>
            </w:r>
          </w:p>
          <w:p w14:paraId="4D98D7C7" w14:textId="77777777" w:rsidR="00F622D7" w:rsidRPr="006A0AA0" w:rsidRDefault="00F622D7" w:rsidP="00F622D7">
            <w:pPr>
              <w:spacing w:after="0" w:line="240" w:lineRule="auto"/>
              <w:jc w:val="both"/>
              <w:rPr>
                <w:rFonts w:eastAsia="Calibri" w:cstheme="minorHAnsi"/>
                <w:sz w:val="18"/>
                <w:szCs w:val="18"/>
                <w:lang w:val="hr-BA"/>
              </w:rPr>
            </w:pPr>
          </w:p>
          <w:p w14:paraId="7B9AD72A" w14:textId="77777777" w:rsidR="00F622D7" w:rsidRPr="006A0AA0" w:rsidRDefault="00F622D7" w:rsidP="00F622D7">
            <w:pPr>
              <w:spacing w:after="0" w:line="240" w:lineRule="auto"/>
              <w:jc w:val="both"/>
              <w:rPr>
                <w:rFonts w:eastAsia="Calibri" w:cstheme="minorHAnsi"/>
                <w:bCs/>
                <w:sz w:val="18"/>
                <w:szCs w:val="18"/>
              </w:rPr>
            </w:pPr>
            <w:r w:rsidRPr="006A0AA0">
              <w:rPr>
                <w:rFonts w:eastAsia="Calibri" w:cstheme="minorHAnsi"/>
                <w:b/>
                <w:sz w:val="18"/>
                <w:szCs w:val="18"/>
              </w:rPr>
              <w:t xml:space="preserve">Početna vrijednost 2022: </w:t>
            </w:r>
            <w:r w:rsidRPr="006A0AA0">
              <w:rPr>
                <w:rFonts w:eastAsia="Calibri" w:cstheme="minorHAnsi"/>
                <w:bCs/>
                <w:sz w:val="18"/>
                <w:szCs w:val="18"/>
              </w:rPr>
              <w:t>n/a</w:t>
            </w:r>
          </w:p>
          <w:p w14:paraId="7E3D5958" w14:textId="77777777" w:rsidR="00F622D7" w:rsidRPr="006A0AA0" w:rsidRDefault="00F622D7" w:rsidP="00F622D7">
            <w:pPr>
              <w:spacing w:after="0" w:line="240" w:lineRule="auto"/>
              <w:jc w:val="both"/>
              <w:rPr>
                <w:rFonts w:eastAsia="Calibri" w:cstheme="minorHAnsi"/>
                <w:b/>
                <w:sz w:val="18"/>
                <w:szCs w:val="18"/>
              </w:rPr>
            </w:pPr>
          </w:p>
          <w:p w14:paraId="1299852D" w14:textId="77777777" w:rsidR="00F622D7" w:rsidRPr="006A0AA0" w:rsidRDefault="00F622D7" w:rsidP="00F622D7">
            <w:pPr>
              <w:spacing w:after="0" w:line="240" w:lineRule="auto"/>
              <w:jc w:val="both"/>
              <w:rPr>
                <w:rFonts w:eastAsia="Calibri" w:cstheme="minorHAnsi"/>
                <w:bCs/>
                <w:sz w:val="18"/>
                <w:szCs w:val="18"/>
                <w:lang w:val="sr-Latn-CS"/>
              </w:rPr>
            </w:pPr>
            <w:r w:rsidRPr="006A0AA0">
              <w:rPr>
                <w:rFonts w:eastAsia="Calibri" w:cstheme="minorHAnsi"/>
                <w:b/>
                <w:sz w:val="18"/>
                <w:szCs w:val="18"/>
              </w:rPr>
              <w:lastRenderedPageBreak/>
              <w:t xml:space="preserve">Ciljna vrijednost 2023: </w:t>
            </w:r>
            <w:r w:rsidRPr="006A0AA0">
              <w:rPr>
                <w:rFonts w:eastAsia="Calibri" w:cstheme="minorHAnsi"/>
                <w:bCs/>
                <w:sz w:val="18"/>
                <w:szCs w:val="18"/>
                <w:lang w:val="sr-Latn-CS"/>
              </w:rPr>
              <w:t>Započete aktivnosti na mapiranju školske infrastrukture</w:t>
            </w:r>
          </w:p>
          <w:p w14:paraId="2696BABC" w14:textId="77777777" w:rsidR="00F622D7" w:rsidRPr="006A0AA0" w:rsidRDefault="00F622D7" w:rsidP="00F622D7">
            <w:pPr>
              <w:spacing w:after="0" w:line="240" w:lineRule="auto"/>
              <w:jc w:val="both"/>
              <w:rPr>
                <w:rFonts w:eastAsia="Calibri" w:cstheme="minorHAnsi"/>
                <w:bCs/>
                <w:sz w:val="18"/>
                <w:szCs w:val="18"/>
                <w:lang w:val="sr-Latn-CS"/>
              </w:rPr>
            </w:pPr>
          </w:p>
          <w:p w14:paraId="7F86784A" w14:textId="77777777" w:rsidR="00F622D7" w:rsidRPr="006A0AA0" w:rsidRDefault="00F622D7" w:rsidP="00F622D7">
            <w:pPr>
              <w:spacing w:after="0" w:line="240" w:lineRule="auto"/>
              <w:jc w:val="both"/>
              <w:rPr>
                <w:rFonts w:eastAsia="Calibri" w:cstheme="minorHAnsi"/>
                <w:bCs/>
                <w:sz w:val="18"/>
                <w:szCs w:val="18"/>
                <w:lang w:val="sr-Latn-CS"/>
              </w:rPr>
            </w:pPr>
            <w:r w:rsidRPr="006A0AA0">
              <w:rPr>
                <w:rFonts w:eastAsia="Calibri" w:cstheme="minorHAnsi"/>
                <w:b/>
                <w:bCs/>
                <w:sz w:val="18"/>
                <w:szCs w:val="18"/>
                <w:lang w:val="sr-Latn-CS"/>
              </w:rPr>
              <w:t>Ostvarena vrijednost 2023</w:t>
            </w:r>
            <w:r w:rsidRPr="006A0AA0">
              <w:rPr>
                <w:rFonts w:eastAsia="Calibri" w:cstheme="minorHAnsi"/>
                <w:bCs/>
                <w:sz w:val="18"/>
                <w:szCs w:val="18"/>
                <w:lang w:val="sr-Latn-CS"/>
              </w:rPr>
              <w:t xml:space="preserve">: </w:t>
            </w:r>
            <w:r w:rsidRPr="006A0AA0">
              <w:rPr>
                <w:rFonts w:eastAsia="Calibri" w:cstheme="minorHAnsi"/>
                <w:bCs/>
                <w:sz w:val="18"/>
                <w:szCs w:val="18"/>
                <w:lang w:val="sr-Latn-ME"/>
              </w:rPr>
              <w:t xml:space="preserve"> U toku je priprema metodologije mapiranja prvih 40 objekata školske infrastrukture</w:t>
            </w:r>
          </w:p>
          <w:p w14:paraId="64C19F59" w14:textId="77777777" w:rsidR="00F622D7" w:rsidRPr="006A0AA0" w:rsidRDefault="00F622D7" w:rsidP="00F622D7">
            <w:pPr>
              <w:spacing w:after="0" w:line="240" w:lineRule="auto"/>
              <w:jc w:val="both"/>
              <w:rPr>
                <w:rFonts w:eastAsia="Calibri" w:cstheme="minorHAnsi"/>
                <w:bCs/>
                <w:sz w:val="18"/>
                <w:szCs w:val="18"/>
                <w:lang w:val="sr-Latn-CS"/>
              </w:rPr>
            </w:pPr>
          </w:p>
          <w:p w14:paraId="730B0BE5" w14:textId="77777777"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09D445FB" w14:textId="77777777"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2F8D7657" w14:textId="77777777" w:rsidR="00F622D7" w:rsidRPr="006A0AA0" w:rsidRDefault="00F622D7" w:rsidP="00F622D7">
            <w:pPr>
              <w:spacing w:after="0" w:line="240" w:lineRule="auto"/>
              <w:jc w:val="both"/>
              <w:rPr>
                <w:rFonts w:eastAsia="Calibri" w:cstheme="minorHAnsi"/>
                <w:b/>
                <w:sz w:val="18"/>
                <w:szCs w:val="18"/>
                <w:lang w:val="sr-Latn-CS"/>
              </w:rPr>
            </w:pPr>
          </w:p>
          <w:p w14:paraId="63058851" w14:textId="46A8D900" w:rsidR="00F622D7" w:rsidRPr="006A0AA0" w:rsidRDefault="00F60403" w:rsidP="00F622D7">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00F622D7" w:rsidRPr="006A0AA0">
              <w:rPr>
                <w:rFonts w:eastAsia="Calibri" w:cstheme="minorHAnsi"/>
                <w:b/>
                <w:sz w:val="18"/>
                <w:szCs w:val="18"/>
                <w:lang w:val="sr-Latn-CS"/>
              </w:rPr>
              <w:t>a vrijednost 2024:</w:t>
            </w:r>
          </w:p>
          <w:p w14:paraId="655205F2" w14:textId="77777777"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realizovana aktivnost</w:t>
            </w:r>
          </w:p>
          <w:p w14:paraId="20CD0117" w14:textId="77777777" w:rsidR="00F622D7" w:rsidRPr="006A0AA0" w:rsidRDefault="00F622D7" w:rsidP="00F622D7">
            <w:pPr>
              <w:spacing w:after="0" w:line="240" w:lineRule="auto"/>
              <w:jc w:val="both"/>
              <w:rPr>
                <w:rFonts w:eastAsia="Calibri" w:cstheme="minorHAnsi"/>
                <w:sz w:val="18"/>
                <w:szCs w:val="18"/>
                <w:lang w:val="sr-Latn-CS"/>
              </w:rPr>
            </w:pPr>
          </w:p>
          <w:p w14:paraId="5E33BA32" w14:textId="77777777" w:rsidR="00F622D7" w:rsidRPr="006A0AA0" w:rsidRDefault="00F622D7" w:rsidP="00F622D7">
            <w:pPr>
              <w:spacing w:after="0" w:line="240" w:lineRule="auto"/>
              <w:jc w:val="both"/>
              <w:rPr>
                <w:rFonts w:eastAsia="Calibri" w:cstheme="minorHAnsi"/>
                <w:sz w:val="18"/>
                <w:szCs w:val="18"/>
                <w:lang w:val="sr-Latn-CS"/>
              </w:rPr>
            </w:pPr>
          </w:p>
          <w:p w14:paraId="5C465DE3" w14:textId="5699A83F"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2025:</w:t>
            </w:r>
          </w:p>
          <w:p w14:paraId="3CDAE064" w14:textId="77777777" w:rsidR="00F622D7" w:rsidRPr="006A0AA0" w:rsidRDefault="00F622D7" w:rsidP="00F622D7">
            <w:pPr>
              <w:spacing w:after="0" w:line="240" w:lineRule="auto"/>
              <w:jc w:val="both"/>
              <w:rPr>
                <w:rFonts w:eastAsia="Calibri" w:cstheme="minorHAnsi"/>
                <w:b/>
                <w:sz w:val="18"/>
                <w:szCs w:val="18"/>
                <w:lang w:val="sr-Latn-CS"/>
              </w:rPr>
            </w:pPr>
          </w:p>
          <w:p w14:paraId="6101BE5F" w14:textId="72ECD023"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Mapirano 190 objekata školske infrastrukture.  Aktivnost se sprovodi tokom cijele godine</w:t>
            </w:r>
          </w:p>
        </w:tc>
        <w:tc>
          <w:tcPr>
            <w:tcW w:w="1531" w:type="dxa"/>
            <w:tcBorders>
              <w:top w:val="single" w:sz="4" w:space="0" w:color="auto"/>
              <w:bottom w:val="single" w:sz="4" w:space="0" w:color="auto"/>
            </w:tcBorders>
          </w:tcPr>
          <w:p w14:paraId="1AF12964" w14:textId="77777777" w:rsidR="00F622D7" w:rsidRPr="006A0AA0" w:rsidRDefault="00F622D7" w:rsidP="00F622D7">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MPNI</w:t>
            </w:r>
          </w:p>
          <w:p w14:paraId="30CDA3DE" w14:textId="77777777" w:rsidR="00F622D7" w:rsidRPr="006A0AA0" w:rsidRDefault="00F622D7" w:rsidP="00F622D7">
            <w:pPr>
              <w:spacing w:after="0" w:line="240" w:lineRule="auto"/>
              <w:jc w:val="both"/>
              <w:rPr>
                <w:rFonts w:eastAsia="Calibri" w:cstheme="minorHAnsi"/>
                <w:sz w:val="18"/>
                <w:szCs w:val="18"/>
              </w:rPr>
            </w:pPr>
          </w:p>
          <w:p w14:paraId="5C143A83" w14:textId="77777777" w:rsidR="00F622D7" w:rsidRPr="006A0AA0" w:rsidRDefault="00F622D7" w:rsidP="00F622D7">
            <w:pPr>
              <w:spacing w:after="0" w:line="240" w:lineRule="auto"/>
              <w:jc w:val="both"/>
              <w:rPr>
                <w:rFonts w:eastAsia="Calibri" w:cstheme="minorHAnsi"/>
                <w:sz w:val="18"/>
                <w:szCs w:val="18"/>
              </w:rPr>
            </w:pPr>
            <w:r w:rsidRPr="006A0AA0">
              <w:rPr>
                <w:rFonts w:eastAsia="Calibri" w:cstheme="minorHAnsi"/>
                <w:sz w:val="18"/>
                <w:szCs w:val="18"/>
              </w:rPr>
              <w:t xml:space="preserve">Ključni partner: </w:t>
            </w:r>
          </w:p>
          <w:p w14:paraId="0F159CA5" w14:textId="29C1D294" w:rsidR="00F622D7" w:rsidRPr="006A0AA0" w:rsidRDefault="00B53DCB" w:rsidP="00F622D7">
            <w:pPr>
              <w:spacing w:after="0" w:line="240" w:lineRule="auto"/>
              <w:jc w:val="both"/>
              <w:rPr>
                <w:rFonts w:eastAsia="Calibri" w:cstheme="minorHAnsi"/>
                <w:sz w:val="18"/>
                <w:szCs w:val="18"/>
                <w:lang w:val="sr-Latn-ME"/>
              </w:rPr>
            </w:pPr>
            <w:r>
              <w:rPr>
                <w:rFonts w:eastAsia="Calibri" w:cstheme="minorHAnsi"/>
                <w:sz w:val="18"/>
                <w:szCs w:val="18"/>
              </w:rPr>
              <w:t>MJR</w:t>
            </w:r>
          </w:p>
        </w:tc>
        <w:tc>
          <w:tcPr>
            <w:tcW w:w="1137" w:type="dxa"/>
            <w:tcBorders>
              <w:top w:val="single" w:sz="4" w:space="0" w:color="auto"/>
              <w:bottom w:val="single" w:sz="4" w:space="0" w:color="auto"/>
            </w:tcBorders>
          </w:tcPr>
          <w:p w14:paraId="4B270C61" w14:textId="07DCC00C" w:rsidR="00F622D7" w:rsidRPr="006A0AA0" w:rsidRDefault="00F622D7" w:rsidP="00F622D7">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IQ 2025</w:t>
            </w:r>
          </w:p>
        </w:tc>
        <w:tc>
          <w:tcPr>
            <w:tcW w:w="1118" w:type="dxa"/>
            <w:gridSpan w:val="2"/>
            <w:tcBorders>
              <w:top w:val="single" w:sz="4" w:space="0" w:color="auto"/>
              <w:bottom w:val="single" w:sz="4" w:space="0" w:color="auto"/>
            </w:tcBorders>
          </w:tcPr>
          <w:p w14:paraId="3412C60C" w14:textId="31CF732D" w:rsidR="00F622D7" w:rsidRPr="006A0AA0" w:rsidRDefault="00F622D7" w:rsidP="00F622D7">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IV 2025</w:t>
            </w:r>
          </w:p>
        </w:tc>
        <w:tc>
          <w:tcPr>
            <w:tcW w:w="1443" w:type="dxa"/>
            <w:tcBorders>
              <w:top w:val="single" w:sz="4" w:space="0" w:color="auto"/>
              <w:bottom w:val="single" w:sz="4" w:space="0" w:color="auto"/>
            </w:tcBorders>
          </w:tcPr>
          <w:p w14:paraId="4F4487E9" w14:textId="46A9DBE4" w:rsidR="00F622D7" w:rsidRPr="006A0AA0" w:rsidRDefault="00F622D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200.000€</w:t>
            </w:r>
          </w:p>
        </w:tc>
        <w:tc>
          <w:tcPr>
            <w:tcW w:w="3060" w:type="dxa"/>
            <w:tcBorders>
              <w:top w:val="single" w:sz="4" w:space="0" w:color="auto"/>
              <w:bottom w:val="single" w:sz="4" w:space="0" w:color="auto"/>
            </w:tcBorders>
          </w:tcPr>
          <w:p w14:paraId="200D76B9" w14:textId="77777777" w:rsidR="00F622D7" w:rsidRPr="006A0AA0" w:rsidRDefault="00F622D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Nacionalni budžet</w:t>
            </w:r>
          </w:p>
          <w:p w14:paraId="2007B9DA" w14:textId="50E8AC8C" w:rsidR="00A10C2F" w:rsidRPr="006A0AA0" w:rsidRDefault="00A10C2F"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EIB</w:t>
            </w:r>
          </w:p>
        </w:tc>
        <w:tc>
          <w:tcPr>
            <w:tcW w:w="2070" w:type="dxa"/>
            <w:tcBorders>
              <w:top w:val="single" w:sz="4" w:space="0" w:color="auto"/>
              <w:bottom w:val="single" w:sz="4" w:space="0" w:color="auto"/>
            </w:tcBorders>
          </w:tcPr>
          <w:p w14:paraId="63719757" w14:textId="05FFB55B" w:rsidR="00F622D7" w:rsidRPr="006A0AA0" w:rsidRDefault="00F622D7" w:rsidP="00F622D7">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tc>
      </w:tr>
      <w:tr w:rsidR="00F622D7" w:rsidRPr="006A0AA0" w14:paraId="6A06DB79" w14:textId="77777777" w:rsidTr="004E3EC3">
        <w:trPr>
          <w:gridAfter w:val="1"/>
          <w:wAfter w:w="39" w:type="dxa"/>
          <w:trHeight w:val="1877"/>
        </w:trPr>
        <w:tc>
          <w:tcPr>
            <w:tcW w:w="2127" w:type="dxa"/>
            <w:tcBorders>
              <w:top w:val="single" w:sz="4" w:space="0" w:color="auto"/>
              <w:bottom w:val="single" w:sz="4" w:space="0" w:color="auto"/>
            </w:tcBorders>
          </w:tcPr>
          <w:p w14:paraId="68D5BF90" w14:textId="77777777" w:rsidR="00F622D7" w:rsidRPr="006A0AA0" w:rsidRDefault="00F622D7" w:rsidP="00F622D7">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2.1.4.</w:t>
            </w:r>
          </w:p>
          <w:p w14:paraId="6B22D7E5" w14:textId="77777777" w:rsidR="00F622D7" w:rsidRPr="006A0AA0" w:rsidRDefault="00F622D7" w:rsidP="00F622D7">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Podsticanje izučavanja STEM</w:t>
            </w:r>
            <w:r w:rsidRPr="006A0AA0">
              <w:rPr>
                <w:rFonts w:eastAsia="Calibri" w:cstheme="minorHAnsi"/>
                <w:sz w:val="18"/>
                <w:szCs w:val="18"/>
                <w:vertAlign w:val="superscript"/>
                <w:lang w:val="sr-Latn-ME"/>
              </w:rPr>
              <w:footnoteReference w:id="3"/>
            </w:r>
            <w:r w:rsidRPr="006A0AA0">
              <w:rPr>
                <w:rFonts w:eastAsia="Calibri" w:cstheme="minorHAnsi"/>
                <w:sz w:val="18"/>
                <w:szCs w:val="18"/>
                <w:lang w:val="sr-Latn-ME"/>
              </w:rPr>
              <w:t xml:space="preserve"> programa (programa prirodnih nauka) u osnovnim, srednjim školama i na fakultetima, sa akcentom na veće učešće žena na STEM studijskim programima</w:t>
            </w:r>
          </w:p>
          <w:p w14:paraId="32C14B34" w14:textId="77777777" w:rsidR="00F622D7" w:rsidRPr="006A0AA0" w:rsidRDefault="00F622D7" w:rsidP="00F622D7">
            <w:pPr>
              <w:spacing w:after="0" w:line="240" w:lineRule="auto"/>
              <w:jc w:val="both"/>
              <w:rPr>
                <w:rFonts w:eastAsia="Calibri" w:cstheme="minorHAnsi"/>
                <w:b/>
                <w:bCs/>
                <w:sz w:val="18"/>
                <w:szCs w:val="18"/>
                <w:lang w:val="hr-BA"/>
              </w:rPr>
            </w:pPr>
          </w:p>
          <w:p w14:paraId="3C6EC9A8" w14:textId="77777777" w:rsidR="00F622D7" w:rsidRPr="006A0AA0" w:rsidRDefault="00F622D7" w:rsidP="00F622D7">
            <w:pPr>
              <w:spacing w:after="0" w:line="240" w:lineRule="auto"/>
              <w:jc w:val="both"/>
              <w:rPr>
                <w:rFonts w:eastAsia="Calibri" w:cstheme="minorHAnsi"/>
                <w:b/>
                <w:bCs/>
                <w:sz w:val="18"/>
                <w:szCs w:val="18"/>
                <w:lang w:val="hr-BA"/>
              </w:rPr>
            </w:pPr>
          </w:p>
          <w:p w14:paraId="013AFB9D" w14:textId="77777777" w:rsidR="00F622D7" w:rsidRPr="006A0AA0" w:rsidRDefault="00F622D7" w:rsidP="00F622D7">
            <w:pPr>
              <w:spacing w:after="0" w:line="240" w:lineRule="auto"/>
              <w:jc w:val="both"/>
              <w:rPr>
                <w:rFonts w:eastAsia="Calibri" w:cstheme="minorHAnsi"/>
                <w:b/>
                <w:bCs/>
                <w:sz w:val="18"/>
                <w:szCs w:val="18"/>
                <w:lang w:val="hr-BA"/>
              </w:rPr>
            </w:pPr>
          </w:p>
          <w:p w14:paraId="4ED377BF" w14:textId="77777777" w:rsidR="00F622D7" w:rsidRPr="006A0AA0" w:rsidRDefault="00F622D7" w:rsidP="00F622D7">
            <w:pPr>
              <w:spacing w:after="0" w:line="240" w:lineRule="auto"/>
              <w:jc w:val="both"/>
              <w:rPr>
                <w:rFonts w:eastAsia="Calibri" w:cstheme="minorHAnsi"/>
                <w:b/>
                <w:bCs/>
                <w:sz w:val="18"/>
                <w:szCs w:val="18"/>
                <w:lang w:val="hr-BA"/>
              </w:rPr>
            </w:pPr>
          </w:p>
          <w:p w14:paraId="21A5BFB1" w14:textId="77777777" w:rsidR="00F622D7" w:rsidRPr="006A0AA0" w:rsidRDefault="00F622D7" w:rsidP="00F622D7">
            <w:pPr>
              <w:spacing w:after="0" w:line="240" w:lineRule="auto"/>
              <w:jc w:val="both"/>
              <w:rPr>
                <w:rFonts w:eastAsia="Calibri" w:cstheme="minorHAnsi"/>
                <w:b/>
                <w:bCs/>
                <w:sz w:val="18"/>
                <w:szCs w:val="18"/>
                <w:lang w:val="hr-BA"/>
              </w:rPr>
            </w:pPr>
          </w:p>
        </w:tc>
        <w:tc>
          <w:tcPr>
            <w:tcW w:w="2269" w:type="dxa"/>
            <w:tcBorders>
              <w:top w:val="single" w:sz="4" w:space="0" w:color="auto"/>
              <w:bottom w:val="single" w:sz="4" w:space="0" w:color="auto"/>
            </w:tcBorders>
          </w:tcPr>
          <w:p w14:paraId="6EB7BE6B" w14:textId="77777777" w:rsidR="00F622D7" w:rsidRPr="006A0AA0" w:rsidRDefault="00F622D7" w:rsidP="00F622D7">
            <w:pPr>
              <w:spacing w:after="0" w:line="240" w:lineRule="auto"/>
              <w:jc w:val="both"/>
              <w:rPr>
                <w:rFonts w:eastAsia="Times New Roman" w:cstheme="minorHAnsi"/>
                <w:b/>
                <w:sz w:val="18"/>
                <w:szCs w:val="18"/>
              </w:rPr>
            </w:pPr>
            <w:r w:rsidRPr="006A0AA0">
              <w:rPr>
                <w:rFonts w:eastAsia="Times New Roman" w:cstheme="minorHAnsi"/>
                <w:b/>
                <w:sz w:val="18"/>
                <w:szCs w:val="18"/>
              </w:rPr>
              <w:t>Indikator rezulata:</w:t>
            </w:r>
          </w:p>
          <w:p w14:paraId="1A10F5E6" w14:textId="77777777" w:rsidR="00F622D7" w:rsidRPr="006A0AA0" w:rsidRDefault="00F622D7" w:rsidP="00F622D7">
            <w:pPr>
              <w:spacing w:after="0" w:line="240" w:lineRule="auto"/>
              <w:jc w:val="both"/>
              <w:rPr>
                <w:rFonts w:eastAsia="Times New Roman" w:cstheme="minorHAnsi"/>
                <w:bCs/>
                <w:sz w:val="18"/>
                <w:szCs w:val="18"/>
              </w:rPr>
            </w:pPr>
            <w:r w:rsidRPr="006A0AA0">
              <w:rPr>
                <w:rFonts w:eastAsia="Times New Roman" w:cstheme="minorHAnsi"/>
                <w:bCs/>
                <w:sz w:val="18"/>
                <w:szCs w:val="18"/>
              </w:rPr>
              <w:t>Broj obrazovnih ustanova koje podstiču STEM</w:t>
            </w:r>
          </w:p>
          <w:p w14:paraId="17B6491B" w14:textId="77777777" w:rsidR="00F622D7" w:rsidRPr="006A0AA0" w:rsidRDefault="00F622D7" w:rsidP="00F622D7">
            <w:pPr>
              <w:spacing w:after="0" w:line="240" w:lineRule="auto"/>
              <w:jc w:val="both"/>
              <w:rPr>
                <w:rFonts w:eastAsia="Times New Roman" w:cstheme="minorHAnsi"/>
                <w:bCs/>
                <w:sz w:val="18"/>
                <w:szCs w:val="18"/>
              </w:rPr>
            </w:pPr>
          </w:p>
          <w:p w14:paraId="471F4E66" w14:textId="77777777" w:rsidR="00F622D7" w:rsidRPr="006A0AA0" w:rsidRDefault="00F622D7" w:rsidP="00F622D7">
            <w:pPr>
              <w:spacing w:after="0" w:line="240" w:lineRule="auto"/>
              <w:jc w:val="both"/>
              <w:rPr>
                <w:rFonts w:eastAsia="Times New Roman" w:cstheme="minorHAnsi"/>
                <w:bCs/>
                <w:sz w:val="18"/>
                <w:szCs w:val="18"/>
              </w:rPr>
            </w:pPr>
            <w:r w:rsidRPr="006A0AA0">
              <w:rPr>
                <w:rFonts w:eastAsia="Times New Roman" w:cstheme="minorHAnsi"/>
                <w:b/>
                <w:sz w:val="18"/>
                <w:szCs w:val="18"/>
              </w:rPr>
              <w:t>Početna vrijednost 2022:</w:t>
            </w:r>
            <w:r w:rsidRPr="006A0AA0">
              <w:rPr>
                <w:rFonts w:eastAsia="Times New Roman" w:cstheme="minorHAnsi"/>
                <w:bCs/>
                <w:sz w:val="18"/>
                <w:szCs w:val="18"/>
              </w:rPr>
              <w:t xml:space="preserve"> n/a</w:t>
            </w:r>
          </w:p>
          <w:p w14:paraId="170F84BC" w14:textId="77777777" w:rsidR="00F622D7" w:rsidRPr="006A0AA0" w:rsidRDefault="00F622D7" w:rsidP="00F622D7">
            <w:pPr>
              <w:spacing w:after="0" w:line="240" w:lineRule="auto"/>
              <w:jc w:val="both"/>
              <w:rPr>
                <w:rFonts w:eastAsia="Times New Roman" w:cstheme="minorHAnsi"/>
                <w:bCs/>
                <w:sz w:val="18"/>
                <w:szCs w:val="18"/>
              </w:rPr>
            </w:pPr>
          </w:p>
          <w:p w14:paraId="4963E66E" w14:textId="77777777" w:rsidR="00F622D7" w:rsidRPr="006A0AA0" w:rsidRDefault="00F622D7" w:rsidP="00F622D7">
            <w:pPr>
              <w:spacing w:after="0" w:line="240" w:lineRule="auto"/>
              <w:jc w:val="both"/>
              <w:rPr>
                <w:rFonts w:eastAsia="Times New Roman" w:cstheme="minorHAnsi"/>
                <w:bCs/>
                <w:sz w:val="18"/>
                <w:szCs w:val="18"/>
              </w:rPr>
            </w:pPr>
            <w:r w:rsidRPr="006A0AA0">
              <w:rPr>
                <w:rFonts w:eastAsia="Times New Roman" w:cstheme="minorHAnsi"/>
                <w:b/>
                <w:sz w:val="18"/>
                <w:szCs w:val="18"/>
              </w:rPr>
              <w:t>Ciljna vrijednost 2023:</w:t>
            </w:r>
            <w:r w:rsidRPr="006A0AA0">
              <w:rPr>
                <w:rFonts w:eastAsia="Times New Roman" w:cstheme="minorHAnsi"/>
                <w:bCs/>
                <w:sz w:val="18"/>
                <w:szCs w:val="18"/>
              </w:rPr>
              <w:t xml:space="preserve"> Realizovane planirane promotivne i druge aktivnosti za 2023. godinu na razradi STEM programa u školama</w:t>
            </w:r>
          </w:p>
          <w:p w14:paraId="188BE467" w14:textId="77777777" w:rsidR="00F622D7" w:rsidRPr="006A0AA0" w:rsidRDefault="00F622D7" w:rsidP="00F622D7">
            <w:pPr>
              <w:spacing w:after="0" w:line="240" w:lineRule="auto"/>
              <w:jc w:val="both"/>
              <w:rPr>
                <w:rFonts w:eastAsia="Times New Roman" w:cstheme="minorHAnsi"/>
                <w:bCs/>
                <w:sz w:val="18"/>
                <w:szCs w:val="18"/>
              </w:rPr>
            </w:pPr>
          </w:p>
          <w:p w14:paraId="49C6001C" w14:textId="77777777"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Ostvarena vrijednost 2023: </w:t>
            </w:r>
            <w:r w:rsidRPr="006A0AA0">
              <w:rPr>
                <w:rFonts w:eastAsia="Times New Roman" w:cstheme="minorHAnsi"/>
                <w:bCs/>
                <w:sz w:val="18"/>
                <w:szCs w:val="18"/>
              </w:rPr>
              <w:t xml:space="preserve"> Aktivnosti su u cjelosti realizovane, a sprovode se u svim osnovnim školama </w:t>
            </w:r>
            <w:r w:rsidRPr="006A0AA0">
              <w:rPr>
                <w:rFonts w:eastAsia="Times New Roman" w:cstheme="minorHAnsi"/>
                <w:bCs/>
                <w:sz w:val="18"/>
                <w:szCs w:val="18"/>
              </w:rPr>
              <w:lastRenderedPageBreak/>
              <w:t>(163), srednjim školama (50) i tri ustanove visokog obrazovanja</w:t>
            </w:r>
            <w:r w:rsidRPr="006A0AA0">
              <w:rPr>
                <w:rFonts w:eastAsia="Calibri" w:cstheme="minorHAnsi"/>
                <w:bCs/>
                <w:sz w:val="18"/>
                <w:szCs w:val="18"/>
                <w:lang w:val="sr-Latn-ME"/>
              </w:rPr>
              <w:t xml:space="preserve">  </w:t>
            </w:r>
          </w:p>
          <w:p w14:paraId="4BFF10F5" w14:textId="77777777" w:rsidR="00F622D7" w:rsidRPr="006A0AA0" w:rsidRDefault="00F622D7" w:rsidP="00F622D7">
            <w:pPr>
              <w:spacing w:after="0" w:line="240" w:lineRule="auto"/>
              <w:jc w:val="both"/>
              <w:rPr>
                <w:rFonts w:eastAsia="Calibri" w:cstheme="minorHAnsi"/>
                <w:b/>
                <w:sz w:val="18"/>
                <w:szCs w:val="18"/>
                <w:lang w:val="sr-Latn-CS"/>
              </w:rPr>
            </w:pPr>
          </w:p>
          <w:p w14:paraId="133A583B" w14:textId="77777777"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0577F03" w14:textId="77777777"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77B07D0A" w14:textId="77777777" w:rsidR="00F622D7" w:rsidRPr="006A0AA0" w:rsidRDefault="00F622D7" w:rsidP="00F622D7">
            <w:pPr>
              <w:spacing w:after="0" w:line="240" w:lineRule="auto"/>
              <w:jc w:val="both"/>
              <w:rPr>
                <w:rFonts w:eastAsia="Calibri" w:cstheme="minorHAnsi"/>
                <w:b/>
                <w:sz w:val="18"/>
                <w:szCs w:val="18"/>
                <w:lang w:val="sr-Latn-CS"/>
              </w:rPr>
            </w:pPr>
          </w:p>
          <w:p w14:paraId="408A2DE8" w14:textId="6E9C6CE2" w:rsidR="00F622D7" w:rsidRPr="006A0AA0" w:rsidRDefault="00F60403" w:rsidP="00F622D7">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00F622D7" w:rsidRPr="006A0AA0">
              <w:rPr>
                <w:rFonts w:eastAsia="Calibri" w:cstheme="minorHAnsi"/>
                <w:b/>
                <w:sz w:val="18"/>
                <w:szCs w:val="18"/>
                <w:lang w:val="sr-Latn-CS"/>
              </w:rPr>
              <w:t>a vrijednost 2024:</w:t>
            </w:r>
          </w:p>
          <w:p w14:paraId="4B0009CA" w14:textId="2BFB85AF" w:rsidR="00F622D7" w:rsidRPr="006A0AA0" w:rsidRDefault="00F622D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Aktivnosti su u cjelosti realizovane, a sprovode se u svim osnovnim školama (163), srednjim školama (50) i tri ustanove visokog obrazovanja  </w:t>
            </w:r>
          </w:p>
          <w:p w14:paraId="143B036E" w14:textId="36FF3C79" w:rsidR="00F622D7" w:rsidRPr="006A0AA0" w:rsidRDefault="00F622D7" w:rsidP="00F622D7">
            <w:pPr>
              <w:spacing w:after="0" w:line="240" w:lineRule="auto"/>
              <w:jc w:val="both"/>
              <w:rPr>
                <w:rFonts w:eastAsia="Calibri" w:cstheme="minorHAnsi"/>
                <w:bCs/>
                <w:sz w:val="18"/>
                <w:szCs w:val="18"/>
                <w:lang w:val="sr-Latn-ME"/>
              </w:rPr>
            </w:pPr>
          </w:p>
          <w:p w14:paraId="6E3E875A" w14:textId="77777777"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2025:</w:t>
            </w:r>
          </w:p>
          <w:p w14:paraId="726C8814" w14:textId="77777777" w:rsidR="00F622D7" w:rsidRPr="006A0AA0" w:rsidRDefault="00F622D7" w:rsidP="00F622D7">
            <w:pPr>
              <w:spacing w:after="0" w:line="240" w:lineRule="auto"/>
              <w:jc w:val="both"/>
              <w:rPr>
                <w:rFonts w:eastAsia="Calibri" w:cstheme="minorHAnsi"/>
                <w:b/>
                <w:sz w:val="18"/>
                <w:szCs w:val="18"/>
                <w:lang w:val="sr-Latn-CS"/>
              </w:rPr>
            </w:pPr>
          </w:p>
          <w:p w14:paraId="19673AD8" w14:textId="77777777"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Aktivnosti u cjelosti realizovane, a sprovode se u svim osnovnim školama (163), srednjim školama (50) i tri ustanove visokog obrazovanja  </w:t>
            </w:r>
          </w:p>
          <w:p w14:paraId="2849291E" w14:textId="77777777" w:rsidR="00F622D7" w:rsidRPr="006A0AA0" w:rsidRDefault="00F622D7" w:rsidP="00F622D7">
            <w:pPr>
              <w:spacing w:after="0" w:line="240" w:lineRule="auto"/>
              <w:jc w:val="both"/>
              <w:rPr>
                <w:rFonts w:eastAsia="Calibri" w:cstheme="minorHAnsi"/>
                <w:sz w:val="18"/>
                <w:szCs w:val="18"/>
                <w:lang w:val="sr-Latn-CS"/>
              </w:rPr>
            </w:pPr>
          </w:p>
          <w:p w14:paraId="1CB387AF" w14:textId="48AD5E67" w:rsidR="00F622D7" w:rsidRPr="006A0AA0" w:rsidRDefault="00F622D7" w:rsidP="00F622D7">
            <w:pPr>
              <w:spacing w:after="0" w:line="240" w:lineRule="auto"/>
              <w:jc w:val="both"/>
              <w:rPr>
                <w:rFonts w:eastAsia="Calibri" w:cstheme="minorHAnsi"/>
                <w:b/>
                <w:sz w:val="18"/>
                <w:szCs w:val="18"/>
                <w:lang w:val="sr-Latn-CS"/>
              </w:rPr>
            </w:pPr>
          </w:p>
        </w:tc>
        <w:tc>
          <w:tcPr>
            <w:tcW w:w="1531" w:type="dxa"/>
            <w:tcBorders>
              <w:top w:val="single" w:sz="4" w:space="0" w:color="auto"/>
              <w:bottom w:val="single" w:sz="4" w:space="0" w:color="auto"/>
            </w:tcBorders>
          </w:tcPr>
          <w:p w14:paraId="2E690E9B" w14:textId="77777777" w:rsidR="00F622D7" w:rsidRPr="006A0AA0" w:rsidRDefault="00F622D7" w:rsidP="00F622D7">
            <w:pPr>
              <w:spacing w:after="0" w:line="240" w:lineRule="auto"/>
              <w:jc w:val="both"/>
              <w:rPr>
                <w:rFonts w:eastAsia="Calibri" w:cstheme="minorHAnsi"/>
                <w:sz w:val="18"/>
                <w:szCs w:val="18"/>
              </w:rPr>
            </w:pPr>
            <w:r w:rsidRPr="006A0AA0">
              <w:rPr>
                <w:rFonts w:eastAsia="Times New Roman" w:cstheme="minorHAnsi"/>
                <w:bCs/>
                <w:sz w:val="18"/>
                <w:szCs w:val="18"/>
                <w:lang w:val="en-GB"/>
              </w:rPr>
              <w:lastRenderedPageBreak/>
              <w:t>Vodeća institucija: MPNI</w:t>
            </w:r>
          </w:p>
        </w:tc>
        <w:tc>
          <w:tcPr>
            <w:tcW w:w="1137" w:type="dxa"/>
            <w:tcBorders>
              <w:top w:val="single" w:sz="4" w:space="0" w:color="auto"/>
              <w:bottom w:val="single" w:sz="4" w:space="0" w:color="auto"/>
            </w:tcBorders>
          </w:tcPr>
          <w:p w14:paraId="0F621578" w14:textId="389A0480" w:rsidR="00F622D7" w:rsidRPr="006A0AA0" w:rsidRDefault="00F622D7" w:rsidP="00F622D7">
            <w:pPr>
              <w:spacing w:after="0" w:line="240" w:lineRule="auto"/>
              <w:jc w:val="both"/>
              <w:rPr>
                <w:rFonts w:eastAsia="Calibri" w:cstheme="minorHAnsi"/>
                <w:sz w:val="18"/>
                <w:szCs w:val="18"/>
                <w:lang w:val="sr-Latn-CS"/>
              </w:rPr>
            </w:pPr>
            <w:r w:rsidRPr="006A0AA0">
              <w:rPr>
                <w:rFonts w:eastAsia="Times New Roman" w:cstheme="minorHAnsi"/>
                <w:sz w:val="18"/>
                <w:szCs w:val="18"/>
                <w:lang w:val="en-GB"/>
              </w:rPr>
              <w:t>IQ 2025</w:t>
            </w:r>
          </w:p>
        </w:tc>
        <w:tc>
          <w:tcPr>
            <w:tcW w:w="1118" w:type="dxa"/>
            <w:gridSpan w:val="2"/>
            <w:tcBorders>
              <w:top w:val="single" w:sz="4" w:space="0" w:color="auto"/>
              <w:bottom w:val="single" w:sz="4" w:space="0" w:color="auto"/>
            </w:tcBorders>
          </w:tcPr>
          <w:p w14:paraId="40DE692C" w14:textId="564A043F" w:rsidR="00F622D7" w:rsidRPr="006A0AA0" w:rsidRDefault="00F622D7" w:rsidP="00F622D7">
            <w:pPr>
              <w:spacing w:after="0" w:line="240" w:lineRule="auto"/>
              <w:jc w:val="both"/>
              <w:rPr>
                <w:rFonts w:eastAsia="Times New Roman" w:cstheme="minorHAnsi"/>
                <w:bCs/>
                <w:sz w:val="18"/>
                <w:szCs w:val="18"/>
                <w:lang w:val="en-GB"/>
              </w:rPr>
            </w:pPr>
            <w:r w:rsidRPr="006A0AA0">
              <w:rPr>
                <w:rFonts w:eastAsia="Times New Roman" w:cstheme="minorHAnsi"/>
                <w:bCs/>
                <w:sz w:val="18"/>
                <w:szCs w:val="18"/>
                <w:lang w:val="en-GB"/>
              </w:rPr>
              <w:t>IVQ 2025</w:t>
            </w:r>
          </w:p>
        </w:tc>
        <w:tc>
          <w:tcPr>
            <w:tcW w:w="1443" w:type="dxa"/>
            <w:tcBorders>
              <w:top w:val="single" w:sz="4" w:space="0" w:color="auto"/>
              <w:bottom w:val="single" w:sz="4" w:space="0" w:color="auto"/>
            </w:tcBorders>
          </w:tcPr>
          <w:p w14:paraId="2F7588E3" w14:textId="0930580C" w:rsidR="00F622D7" w:rsidRPr="006A0AA0" w:rsidRDefault="00A10C2F"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w:t>
            </w:r>
          </w:p>
        </w:tc>
        <w:tc>
          <w:tcPr>
            <w:tcW w:w="3060" w:type="dxa"/>
            <w:tcBorders>
              <w:top w:val="single" w:sz="4" w:space="0" w:color="auto"/>
              <w:bottom w:val="single" w:sz="4" w:space="0" w:color="auto"/>
            </w:tcBorders>
          </w:tcPr>
          <w:p w14:paraId="70C5CFE0" w14:textId="4B1BA77E" w:rsidR="00F622D7" w:rsidRPr="006A0AA0" w:rsidRDefault="00F622D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 okviru redovnih aktivnosti resora</w:t>
            </w:r>
          </w:p>
        </w:tc>
        <w:tc>
          <w:tcPr>
            <w:tcW w:w="2070" w:type="dxa"/>
            <w:tcBorders>
              <w:top w:val="single" w:sz="4" w:space="0" w:color="auto"/>
              <w:bottom w:val="single" w:sz="4" w:space="0" w:color="auto"/>
            </w:tcBorders>
          </w:tcPr>
          <w:p w14:paraId="6FC4C001" w14:textId="77777777" w:rsidR="00F622D7" w:rsidRPr="006A0AA0" w:rsidRDefault="00F622D7" w:rsidP="00F622D7">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Središnji/Primorski region.</w:t>
            </w:r>
          </w:p>
        </w:tc>
      </w:tr>
      <w:tr w:rsidR="00F622D7" w:rsidRPr="006A0AA0" w14:paraId="528288DD" w14:textId="77777777" w:rsidTr="004E3EC3">
        <w:trPr>
          <w:gridAfter w:val="1"/>
          <w:wAfter w:w="39" w:type="dxa"/>
          <w:trHeight w:val="1520"/>
        </w:trPr>
        <w:tc>
          <w:tcPr>
            <w:tcW w:w="2127" w:type="dxa"/>
            <w:tcBorders>
              <w:top w:val="single" w:sz="4" w:space="0" w:color="auto"/>
              <w:bottom w:val="single" w:sz="4" w:space="0" w:color="auto"/>
            </w:tcBorders>
          </w:tcPr>
          <w:p w14:paraId="241EAD91" w14:textId="77777777" w:rsidR="00F622D7" w:rsidRPr="006A0AA0" w:rsidRDefault="00F622D7" w:rsidP="00F622D7">
            <w:pPr>
              <w:spacing w:after="0" w:line="240" w:lineRule="auto"/>
              <w:jc w:val="both"/>
              <w:rPr>
                <w:rFonts w:eastAsia="Calibri" w:cstheme="minorHAnsi"/>
                <w:b/>
                <w:bCs/>
                <w:sz w:val="18"/>
                <w:szCs w:val="18"/>
              </w:rPr>
            </w:pPr>
            <w:r w:rsidRPr="006A0AA0">
              <w:rPr>
                <w:rFonts w:eastAsia="Calibri" w:cstheme="minorHAnsi"/>
                <w:b/>
                <w:bCs/>
                <w:sz w:val="18"/>
                <w:szCs w:val="18"/>
              </w:rPr>
              <w:t xml:space="preserve">2.1.5. </w:t>
            </w:r>
          </w:p>
          <w:p w14:paraId="47F549C6" w14:textId="77777777" w:rsidR="00F622D7" w:rsidRPr="006A0AA0" w:rsidRDefault="00F622D7" w:rsidP="00F622D7">
            <w:pPr>
              <w:spacing w:after="0" w:line="240" w:lineRule="auto"/>
              <w:jc w:val="both"/>
              <w:rPr>
                <w:rFonts w:eastAsia="Calibri" w:cstheme="minorHAnsi"/>
                <w:sz w:val="18"/>
                <w:szCs w:val="18"/>
                <w:lang w:val="sr-Latn-ME"/>
              </w:rPr>
            </w:pPr>
            <w:r w:rsidRPr="006A0AA0">
              <w:rPr>
                <w:rFonts w:eastAsia="Calibri" w:cstheme="minorHAnsi"/>
                <w:sz w:val="18"/>
                <w:szCs w:val="18"/>
              </w:rPr>
              <w:t>Analiza priznavanja neformalnog informalnog učenja kao podrške cjeloživotnom učenju</w:t>
            </w:r>
          </w:p>
          <w:p w14:paraId="281C1051" w14:textId="77777777" w:rsidR="00F622D7" w:rsidRPr="006A0AA0" w:rsidRDefault="00F622D7" w:rsidP="00F622D7">
            <w:pPr>
              <w:spacing w:after="0" w:line="240" w:lineRule="auto"/>
              <w:jc w:val="both"/>
              <w:rPr>
                <w:rFonts w:eastAsia="Calibri" w:cstheme="minorHAnsi"/>
                <w:b/>
                <w:bCs/>
                <w:sz w:val="18"/>
                <w:szCs w:val="18"/>
                <w:lang w:val="hr-BA"/>
              </w:rPr>
            </w:pPr>
          </w:p>
          <w:p w14:paraId="57AAAFAB" w14:textId="77777777" w:rsidR="00F622D7" w:rsidRPr="006A0AA0" w:rsidRDefault="00F622D7" w:rsidP="00F622D7">
            <w:pPr>
              <w:spacing w:after="0" w:line="240" w:lineRule="auto"/>
              <w:jc w:val="both"/>
              <w:rPr>
                <w:rFonts w:eastAsia="Calibri" w:cstheme="minorHAnsi"/>
                <w:b/>
                <w:bCs/>
                <w:sz w:val="18"/>
                <w:szCs w:val="18"/>
                <w:lang w:val="hr-BA"/>
              </w:rPr>
            </w:pPr>
          </w:p>
          <w:p w14:paraId="4A220E75" w14:textId="77777777" w:rsidR="00F622D7" w:rsidRPr="006A0AA0" w:rsidRDefault="00F622D7" w:rsidP="00F622D7">
            <w:pPr>
              <w:spacing w:after="0" w:line="240" w:lineRule="auto"/>
              <w:jc w:val="both"/>
              <w:rPr>
                <w:rFonts w:eastAsia="Calibri" w:cstheme="minorHAnsi"/>
                <w:b/>
                <w:bCs/>
                <w:sz w:val="18"/>
                <w:szCs w:val="18"/>
                <w:lang w:val="hr-BA"/>
              </w:rPr>
            </w:pPr>
          </w:p>
          <w:p w14:paraId="17918875" w14:textId="77777777" w:rsidR="00F622D7" w:rsidRPr="006A0AA0" w:rsidRDefault="00F622D7" w:rsidP="00F622D7">
            <w:pPr>
              <w:spacing w:after="0" w:line="240" w:lineRule="auto"/>
              <w:jc w:val="both"/>
              <w:rPr>
                <w:rFonts w:eastAsia="Calibri" w:cstheme="minorHAnsi"/>
                <w:b/>
                <w:bCs/>
                <w:sz w:val="18"/>
                <w:szCs w:val="18"/>
                <w:lang w:val="hr-BA"/>
              </w:rPr>
            </w:pPr>
          </w:p>
          <w:p w14:paraId="452C9DD6" w14:textId="77777777" w:rsidR="00F622D7" w:rsidRPr="006A0AA0" w:rsidRDefault="00F622D7" w:rsidP="00F622D7">
            <w:pPr>
              <w:spacing w:after="0" w:line="240" w:lineRule="auto"/>
              <w:jc w:val="both"/>
              <w:rPr>
                <w:rFonts w:eastAsia="Calibri" w:cstheme="minorHAnsi"/>
                <w:b/>
                <w:bCs/>
                <w:sz w:val="18"/>
                <w:szCs w:val="18"/>
                <w:lang w:val="hr-BA"/>
              </w:rPr>
            </w:pPr>
          </w:p>
          <w:p w14:paraId="5BAFF075" w14:textId="77777777" w:rsidR="00F622D7" w:rsidRPr="006A0AA0" w:rsidRDefault="00F622D7" w:rsidP="00F622D7">
            <w:pPr>
              <w:spacing w:after="0" w:line="240" w:lineRule="auto"/>
              <w:jc w:val="both"/>
              <w:rPr>
                <w:rFonts w:eastAsia="Calibri" w:cstheme="minorHAnsi"/>
                <w:b/>
                <w:bCs/>
                <w:sz w:val="18"/>
                <w:szCs w:val="18"/>
                <w:lang w:val="hr-BA"/>
              </w:rPr>
            </w:pPr>
          </w:p>
          <w:p w14:paraId="07A8B0EB" w14:textId="77777777" w:rsidR="00F622D7" w:rsidRPr="006A0AA0" w:rsidRDefault="00F622D7" w:rsidP="00F622D7">
            <w:pPr>
              <w:spacing w:after="0" w:line="240" w:lineRule="auto"/>
              <w:jc w:val="both"/>
              <w:rPr>
                <w:rFonts w:eastAsia="Calibri" w:cstheme="minorHAnsi"/>
                <w:b/>
                <w:bCs/>
                <w:sz w:val="18"/>
                <w:szCs w:val="18"/>
                <w:lang w:val="hr-BA"/>
              </w:rPr>
            </w:pPr>
          </w:p>
          <w:p w14:paraId="6D97D6E0" w14:textId="77777777" w:rsidR="00F622D7" w:rsidRPr="006A0AA0" w:rsidRDefault="00F622D7" w:rsidP="00F622D7">
            <w:pPr>
              <w:spacing w:after="0" w:line="240" w:lineRule="auto"/>
              <w:jc w:val="both"/>
              <w:rPr>
                <w:rFonts w:eastAsia="Calibri" w:cstheme="minorHAnsi"/>
                <w:b/>
                <w:bCs/>
                <w:sz w:val="18"/>
                <w:szCs w:val="18"/>
                <w:lang w:val="hr-BA"/>
              </w:rPr>
            </w:pPr>
          </w:p>
          <w:p w14:paraId="751B2F5B" w14:textId="77777777" w:rsidR="00F622D7" w:rsidRPr="006A0AA0" w:rsidRDefault="00F622D7" w:rsidP="00F622D7">
            <w:pPr>
              <w:spacing w:after="0" w:line="240" w:lineRule="auto"/>
              <w:jc w:val="both"/>
              <w:rPr>
                <w:rFonts w:eastAsia="Calibri" w:cstheme="minorHAnsi"/>
                <w:b/>
                <w:bCs/>
                <w:sz w:val="18"/>
                <w:szCs w:val="18"/>
                <w:lang w:val="hr-BA"/>
              </w:rPr>
            </w:pPr>
          </w:p>
          <w:p w14:paraId="2EF4AA20" w14:textId="77777777" w:rsidR="00F622D7" w:rsidRPr="006A0AA0" w:rsidRDefault="00F622D7" w:rsidP="00F622D7">
            <w:pPr>
              <w:spacing w:after="0" w:line="240" w:lineRule="auto"/>
              <w:jc w:val="both"/>
              <w:rPr>
                <w:rFonts w:eastAsia="Calibri" w:cstheme="minorHAnsi"/>
                <w:b/>
                <w:bCs/>
                <w:sz w:val="18"/>
                <w:szCs w:val="18"/>
                <w:lang w:val="hr-BA"/>
              </w:rPr>
            </w:pPr>
          </w:p>
        </w:tc>
        <w:tc>
          <w:tcPr>
            <w:tcW w:w="2269" w:type="dxa"/>
            <w:tcBorders>
              <w:top w:val="single" w:sz="4" w:space="0" w:color="auto"/>
              <w:bottom w:val="single" w:sz="4" w:space="0" w:color="auto"/>
            </w:tcBorders>
          </w:tcPr>
          <w:p w14:paraId="7B2F4F09" w14:textId="77777777" w:rsidR="00F622D7" w:rsidRPr="006A0AA0" w:rsidRDefault="00F622D7" w:rsidP="00F622D7">
            <w:pPr>
              <w:spacing w:after="0" w:line="240" w:lineRule="auto"/>
              <w:jc w:val="both"/>
              <w:rPr>
                <w:rFonts w:eastAsia="Times New Roman" w:cstheme="minorHAnsi"/>
                <w:b/>
                <w:bCs/>
                <w:sz w:val="18"/>
                <w:szCs w:val="18"/>
              </w:rPr>
            </w:pPr>
            <w:r w:rsidRPr="006A0AA0">
              <w:rPr>
                <w:rFonts w:eastAsia="Times New Roman" w:cstheme="minorHAnsi"/>
                <w:b/>
                <w:bCs/>
                <w:sz w:val="18"/>
                <w:szCs w:val="18"/>
              </w:rPr>
              <w:t>Indikator rezulata:</w:t>
            </w:r>
          </w:p>
          <w:p w14:paraId="60F7FC10" w14:textId="77777777" w:rsidR="00F622D7" w:rsidRPr="006A0AA0" w:rsidRDefault="00F622D7" w:rsidP="00F622D7">
            <w:pPr>
              <w:spacing w:after="0" w:line="240" w:lineRule="auto"/>
              <w:jc w:val="both"/>
              <w:rPr>
                <w:rFonts w:eastAsia="Times New Roman" w:cstheme="minorHAnsi"/>
                <w:sz w:val="18"/>
                <w:szCs w:val="18"/>
              </w:rPr>
            </w:pPr>
            <w:r w:rsidRPr="006A0AA0">
              <w:rPr>
                <w:rFonts w:eastAsia="Times New Roman" w:cstheme="minorHAnsi"/>
                <w:sz w:val="18"/>
                <w:szCs w:val="18"/>
              </w:rPr>
              <w:t>Sprovedena analiza propisa i drugih dokumenata i njihove primjene</w:t>
            </w:r>
          </w:p>
          <w:p w14:paraId="248DCBF4" w14:textId="77777777" w:rsidR="00F622D7" w:rsidRPr="006A0AA0" w:rsidRDefault="00F622D7" w:rsidP="00F622D7">
            <w:pPr>
              <w:spacing w:after="0" w:line="240" w:lineRule="auto"/>
              <w:jc w:val="both"/>
              <w:rPr>
                <w:rFonts w:eastAsia="Times New Roman" w:cstheme="minorHAnsi"/>
                <w:sz w:val="18"/>
                <w:szCs w:val="18"/>
              </w:rPr>
            </w:pPr>
          </w:p>
          <w:p w14:paraId="6ED616D2" w14:textId="77777777" w:rsidR="00F622D7" w:rsidRPr="006A0AA0" w:rsidRDefault="00F622D7" w:rsidP="00F622D7">
            <w:pPr>
              <w:spacing w:after="0" w:line="240" w:lineRule="auto"/>
              <w:jc w:val="both"/>
              <w:rPr>
                <w:rFonts w:eastAsia="Times New Roman" w:cstheme="minorHAnsi"/>
                <w:sz w:val="18"/>
                <w:szCs w:val="18"/>
              </w:rPr>
            </w:pPr>
            <w:r w:rsidRPr="006A0AA0">
              <w:rPr>
                <w:rFonts w:eastAsia="Times New Roman" w:cstheme="minorHAnsi"/>
                <w:b/>
                <w:bCs/>
                <w:sz w:val="18"/>
                <w:szCs w:val="18"/>
              </w:rPr>
              <w:t>Početna vrijednost 2022:</w:t>
            </w:r>
            <w:r w:rsidRPr="006A0AA0">
              <w:rPr>
                <w:rFonts w:eastAsia="Times New Roman" w:cstheme="minorHAnsi"/>
                <w:sz w:val="18"/>
                <w:szCs w:val="18"/>
              </w:rPr>
              <w:t xml:space="preserve"> n/a</w:t>
            </w:r>
          </w:p>
          <w:p w14:paraId="2636658F" w14:textId="77777777" w:rsidR="00F622D7" w:rsidRPr="006A0AA0" w:rsidRDefault="00F622D7" w:rsidP="00F622D7">
            <w:pPr>
              <w:spacing w:after="0" w:line="240" w:lineRule="auto"/>
              <w:jc w:val="both"/>
              <w:rPr>
                <w:rFonts w:eastAsia="Times New Roman" w:cstheme="minorHAnsi"/>
                <w:sz w:val="18"/>
                <w:szCs w:val="18"/>
              </w:rPr>
            </w:pPr>
          </w:p>
          <w:p w14:paraId="0FE2EEC0" w14:textId="77777777" w:rsidR="00F622D7" w:rsidRPr="006A0AA0" w:rsidRDefault="00F622D7" w:rsidP="00F622D7">
            <w:pPr>
              <w:spacing w:after="0" w:line="240" w:lineRule="auto"/>
              <w:jc w:val="both"/>
              <w:rPr>
                <w:rFonts w:eastAsia="Times New Roman" w:cstheme="minorHAnsi"/>
                <w:sz w:val="18"/>
                <w:szCs w:val="18"/>
              </w:rPr>
            </w:pPr>
            <w:r w:rsidRPr="006A0AA0">
              <w:rPr>
                <w:rFonts w:eastAsia="Times New Roman" w:cstheme="minorHAnsi"/>
                <w:b/>
                <w:bCs/>
                <w:sz w:val="18"/>
                <w:szCs w:val="18"/>
              </w:rPr>
              <w:t xml:space="preserve">Ciljna vrijednost 2023: </w:t>
            </w:r>
            <w:r w:rsidRPr="006A0AA0">
              <w:rPr>
                <w:rFonts w:eastAsia="Times New Roman" w:cstheme="minorHAnsi"/>
                <w:sz w:val="18"/>
                <w:szCs w:val="18"/>
              </w:rPr>
              <w:t>Pripremljene preporuke za donosioce odluka za unaprjeđenje propisa i dokumenata koji uređuju oblast priznavanja neformalnog i informalnog učenja</w:t>
            </w:r>
          </w:p>
          <w:p w14:paraId="0FEE0063" w14:textId="77777777" w:rsidR="00F622D7" w:rsidRPr="006A0AA0" w:rsidRDefault="00F622D7" w:rsidP="00F622D7">
            <w:pPr>
              <w:spacing w:after="0" w:line="240" w:lineRule="auto"/>
              <w:jc w:val="both"/>
              <w:rPr>
                <w:rFonts w:eastAsia="Times New Roman" w:cstheme="minorHAnsi"/>
                <w:sz w:val="18"/>
                <w:szCs w:val="18"/>
              </w:rPr>
            </w:pPr>
          </w:p>
          <w:p w14:paraId="38919821" w14:textId="77777777"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b/>
                <w:sz w:val="18"/>
                <w:szCs w:val="18"/>
                <w:lang w:val="sr-Latn-CS"/>
              </w:rPr>
              <w:lastRenderedPageBreak/>
              <w:t xml:space="preserve">Ostvarena vrijednost 2023: </w:t>
            </w:r>
            <w:r w:rsidRPr="006A0AA0">
              <w:rPr>
                <w:rFonts w:eastAsia="Times New Roman" w:cstheme="minorHAnsi"/>
                <w:bCs/>
                <w:sz w:val="18"/>
                <w:szCs w:val="18"/>
              </w:rPr>
              <w:t xml:space="preserve"> </w:t>
            </w:r>
            <w:r w:rsidRPr="006A0AA0">
              <w:rPr>
                <w:rFonts w:eastAsia="Calibri" w:cstheme="minorHAnsi"/>
                <w:bCs/>
                <w:sz w:val="18"/>
                <w:szCs w:val="18"/>
                <w:lang w:val="sr-Latn-ME"/>
              </w:rPr>
              <w:t xml:space="preserve"> Analiza je u finalnom stadijumu izrade</w:t>
            </w:r>
          </w:p>
          <w:p w14:paraId="4485EC60" w14:textId="77777777" w:rsidR="00F622D7" w:rsidRPr="006A0AA0" w:rsidRDefault="00F622D7" w:rsidP="00F622D7">
            <w:pPr>
              <w:spacing w:after="0" w:line="240" w:lineRule="auto"/>
              <w:jc w:val="both"/>
              <w:rPr>
                <w:rFonts w:eastAsia="Calibri" w:cstheme="minorHAnsi"/>
                <w:b/>
                <w:sz w:val="18"/>
                <w:szCs w:val="18"/>
                <w:lang w:val="sr-Latn-CS"/>
              </w:rPr>
            </w:pPr>
          </w:p>
          <w:p w14:paraId="60C9F62A" w14:textId="77777777"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3EF59A8D" w14:textId="77777777"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F36DF46" w14:textId="77777777" w:rsidR="00F622D7" w:rsidRPr="006A0AA0" w:rsidRDefault="00F622D7" w:rsidP="00F622D7">
            <w:pPr>
              <w:spacing w:after="0" w:line="240" w:lineRule="auto"/>
              <w:jc w:val="both"/>
              <w:rPr>
                <w:rFonts w:eastAsia="Calibri" w:cstheme="minorHAnsi"/>
                <w:b/>
                <w:sz w:val="18"/>
                <w:szCs w:val="18"/>
                <w:lang w:val="sr-Latn-CS"/>
              </w:rPr>
            </w:pPr>
          </w:p>
          <w:p w14:paraId="2351FE2F" w14:textId="6EEFC7D2" w:rsidR="00F622D7" w:rsidRPr="006A0AA0" w:rsidRDefault="00F60403" w:rsidP="00F622D7">
            <w:pPr>
              <w:spacing w:after="0" w:line="240" w:lineRule="auto"/>
              <w:jc w:val="both"/>
              <w:rPr>
                <w:rFonts w:eastAsia="Times New Roman" w:cstheme="minorHAnsi"/>
                <w:sz w:val="18"/>
                <w:szCs w:val="18"/>
              </w:rPr>
            </w:pPr>
            <w:r>
              <w:rPr>
                <w:rFonts w:eastAsia="Calibri" w:cstheme="minorHAnsi"/>
                <w:b/>
                <w:sz w:val="18"/>
                <w:szCs w:val="18"/>
                <w:lang w:val="sr-Latn-CS"/>
              </w:rPr>
              <w:t>Početna</w:t>
            </w:r>
            <w:r w:rsidR="00F622D7" w:rsidRPr="006A0AA0">
              <w:rPr>
                <w:rFonts w:eastAsia="Calibri" w:cstheme="minorHAnsi"/>
                <w:b/>
                <w:sz w:val="18"/>
                <w:szCs w:val="18"/>
                <w:lang w:val="sr-Latn-CS"/>
              </w:rPr>
              <w:t xml:space="preserve"> vrijednost 2024: </w:t>
            </w:r>
            <w:r w:rsidR="00F622D7" w:rsidRPr="006A0AA0">
              <w:rPr>
                <w:rFonts w:eastAsia="Times New Roman" w:cstheme="minorHAnsi"/>
                <w:sz w:val="18"/>
                <w:szCs w:val="18"/>
              </w:rPr>
              <w:t xml:space="preserve"> Pripremljena Analiza i preporuke za donosioce odluka za unapređenje propisa i dokumenata koji uređuju oblast priznavanja neformalnog i informalnog učenja</w:t>
            </w:r>
          </w:p>
          <w:p w14:paraId="698E5A93" w14:textId="77777777" w:rsidR="00F622D7" w:rsidRPr="006A0AA0" w:rsidRDefault="00F622D7" w:rsidP="00F622D7">
            <w:pPr>
              <w:spacing w:after="0" w:line="240" w:lineRule="auto"/>
              <w:jc w:val="both"/>
              <w:rPr>
                <w:rFonts w:eastAsia="Calibri" w:cstheme="minorHAnsi"/>
                <w:b/>
                <w:sz w:val="18"/>
                <w:szCs w:val="18"/>
                <w:lang w:val="sr-Latn-CS"/>
              </w:rPr>
            </w:pPr>
          </w:p>
          <w:p w14:paraId="6758582E" w14:textId="2B48C17D"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2025:</w:t>
            </w:r>
          </w:p>
          <w:p w14:paraId="61E926FB" w14:textId="7FD1B63A"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sz w:val="18"/>
                <w:szCs w:val="18"/>
                <w:lang w:val="sr-Latn-CS"/>
              </w:rPr>
              <w:t>Na osnovu Analize donešeni Strategija reforme obrazovanja 2025-2035, Plan obrazovanja odraslih i Zakon o obrazovanju odraslih</w:t>
            </w:r>
            <w:r w:rsidRPr="006A0AA0">
              <w:rPr>
                <w:rFonts w:eastAsia="Calibri" w:cstheme="minorHAnsi"/>
                <w:b/>
                <w:sz w:val="18"/>
                <w:szCs w:val="18"/>
                <w:lang w:val="sr-Latn-CS"/>
              </w:rPr>
              <w:t>.</w:t>
            </w:r>
          </w:p>
          <w:p w14:paraId="214D62B5" w14:textId="48894C37" w:rsidR="00F622D7" w:rsidRPr="006A0AA0" w:rsidRDefault="00F622D7" w:rsidP="00F622D7">
            <w:pPr>
              <w:spacing w:after="0" w:line="240" w:lineRule="auto"/>
              <w:jc w:val="both"/>
              <w:rPr>
                <w:rFonts w:eastAsia="Calibri" w:cstheme="minorHAnsi"/>
                <w:b/>
                <w:sz w:val="18"/>
                <w:szCs w:val="18"/>
                <w:lang w:val="sr-Latn-CS"/>
              </w:rPr>
            </w:pPr>
          </w:p>
        </w:tc>
        <w:tc>
          <w:tcPr>
            <w:tcW w:w="1531" w:type="dxa"/>
            <w:tcBorders>
              <w:top w:val="single" w:sz="4" w:space="0" w:color="auto"/>
              <w:bottom w:val="single" w:sz="4" w:space="0" w:color="auto"/>
            </w:tcBorders>
          </w:tcPr>
          <w:p w14:paraId="30D07759" w14:textId="77777777" w:rsidR="00F622D7" w:rsidRPr="006A0AA0" w:rsidRDefault="00F622D7" w:rsidP="00F622D7">
            <w:pPr>
              <w:spacing w:after="0" w:line="240" w:lineRule="auto"/>
              <w:jc w:val="both"/>
              <w:rPr>
                <w:rFonts w:eastAsia="Times New Roman" w:cstheme="minorHAnsi"/>
                <w:bCs/>
                <w:sz w:val="18"/>
                <w:szCs w:val="18"/>
                <w:lang w:val="en-GB"/>
              </w:rPr>
            </w:pPr>
            <w:r w:rsidRPr="006A0AA0">
              <w:rPr>
                <w:rFonts w:eastAsia="Times New Roman" w:cstheme="minorHAnsi"/>
                <w:sz w:val="18"/>
                <w:szCs w:val="18"/>
                <w:lang w:val="en-GB"/>
              </w:rPr>
              <w:lastRenderedPageBreak/>
              <w:t>Vodeća institucija: MPNI</w:t>
            </w:r>
          </w:p>
        </w:tc>
        <w:tc>
          <w:tcPr>
            <w:tcW w:w="1137" w:type="dxa"/>
            <w:tcBorders>
              <w:top w:val="single" w:sz="4" w:space="0" w:color="auto"/>
              <w:bottom w:val="single" w:sz="4" w:space="0" w:color="auto"/>
            </w:tcBorders>
          </w:tcPr>
          <w:p w14:paraId="487F50A5" w14:textId="0B9BD565" w:rsidR="00F622D7" w:rsidRPr="006A0AA0" w:rsidRDefault="00A10C2F" w:rsidP="00F622D7">
            <w:pPr>
              <w:spacing w:after="0" w:line="240" w:lineRule="auto"/>
              <w:jc w:val="both"/>
              <w:rPr>
                <w:rFonts w:eastAsia="Times New Roman" w:cstheme="minorHAnsi"/>
                <w:sz w:val="18"/>
                <w:szCs w:val="18"/>
                <w:lang w:val="en-GB"/>
              </w:rPr>
            </w:pPr>
            <w:r w:rsidRPr="006A0AA0">
              <w:rPr>
                <w:rFonts w:eastAsia="Times New Roman" w:cstheme="minorHAnsi"/>
                <w:sz w:val="18"/>
                <w:szCs w:val="18"/>
                <w:lang w:val="en-GB"/>
              </w:rPr>
              <w:t>IQ 2025</w:t>
            </w:r>
          </w:p>
        </w:tc>
        <w:tc>
          <w:tcPr>
            <w:tcW w:w="1118" w:type="dxa"/>
            <w:gridSpan w:val="2"/>
            <w:tcBorders>
              <w:top w:val="single" w:sz="4" w:space="0" w:color="auto"/>
              <w:bottom w:val="single" w:sz="4" w:space="0" w:color="auto"/>
            </w:tcBorders>
          </w:tcPr>
          <w:p w14:paraId="5745B670" w14:textId="1EAE6807" w:rsidR="00F622D7" w:rsidRPr="006A0AA0" w:rsidRDefault="00F622D7" w:rsidP="00F622D7">
            <w:pPr>
              <w:spacing w:after="0" w:line="240" w:lineRule="auto"/>
              <w:jc w:val="both"/>
              <w:rPr>
                <w:rFonts w:eastAsia="Times New Roman" w:cstheme="minorHAnsi"/>
                <w:bCs/>
                <w:sz w:val="18"/>
                <w:szCs w:val="18"/>
                <w:lang w:val="en-GB"/>
              </w:rPr>
            </w:pPr>
            <w:r w:rsidRPr="006A0AA0">
              <w:rPr>
                <w:rFonts w:eastAsia="Times New Roman" w:cstheme="minorHAnsi"/>
                <w:bCs/>
                <w:sz w:val="18"/>
                <w:szCs w:val="18"/>
                <w:lang w:val="en-GB"/>
              </w:rPr>
              <w:t>I</w:t>
            </w:r>
            <w:r w:rsidR="00A10C2F" w:rsidRPr="006A0AA0">
              <w:rPr>
                <w:rFonts w:eastAsia="Times New Roman" w:cstheme="minorHAnsi"/>
                <w:bCs/>
                <w:sz w:val="18"/>
                <w:szCs w:val="18"/>
                <w:lang w:val="en-GB"/>
              </w:rPr>
              <w:t>V</w:t>
            </w:r>
            <w:r w:rsidRPr="006A0AA0">
              <w:rPr>
                <w:rFonts w:eastAsia="Times New Roman" w:cstheme="minorHAnsi"/>
                <w:bCs/>
                <w:sz w:val="18"/>
                <w:szCs w:val="18"/>
                <w:lang w:val="en-GB"/>
              </w:rPr>
              <w:t>Q 2025</w:t>
            </w:r>
          </w:p>
        </w:tc>
        <w:tc>
          <w:tcPr>
            <w:tcW w:w="1443" w:type="dxa"/>
            <w:tcBorders>
              <w:top w:val="single" w:sz="4" w:space="0" w:color="auto"/>
              <w:bottom w:val="single" w:sz="4" w:space="0" w:color="auto"/>
            </w:tcBorders>
          </w:tcPr>
          <w:p w14:paraId="2874C121" w14:textId="7456390A" w:rsidR="00F622D7" w:rsidRPr="006A0AA0" w:rsidRDefault="00A10C2F"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w:t>
            </w:r>
          </w:p>
        </w:tc>
        <w:tc>
          <w:tcPr>
            <w:tcW w:w="3060" w:type="dxa"/>
            <w:tcBorders>
              <w:top w:val="single" w:sz="4" w:space="0" w:color="auto"/>
              <w:bottom w:val="single" w:sz="4" w:space="0" w:color="auto"/>
            </w:tcBorders>
          </w:tcPr>
          <w:p w14:paraId="058FB100" w14:textId="69C52437" w:rsidR="00F622D7" w:rsidRPr="006A0AA0" w:rsidRDefault="00F622D7" w:rsidP="00F622D7">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 okviru redovnih aktivnosti resora</w:t>
            </w:r>
          </w:p>
        </w:tc>
        <w:tc>
          <w:tcPr>
            <w:tcW w:w="2070" w:type="dxa"/>
            <w:tcBorders>
              <w:top w:val="single" w:sz="4" w:space="0" w:color="auto"/>
              <w:bottom w:val="single" w:sz="4" w:space="0" w:color="auto"/>
            </w:tcBorders>
          </w:tcPr>
          <w:p w14:paraId="7485F7DB" w14:textId="77777777" w:rsidR="00F622D7" w:rsidRPr="006A0AA0" w:rsidRDefault="00F622D7" w:rsidP="00F622D7">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tc>
      </w:tr>
      <w:tr w:rsidR="00F622D7" w:rsidRPr="006A0AA0" w14:paraId="013C4749" w14:textId="77777777" w:rsidTr="004E3EC3">
        <w:trPr>
          <w:gridAfter w:val="1"/>
          <w:wAfter w:w="39" w:type="dxa"/>
          <w:trHeight w:val="2150"/>
        </w:trPr>
        <w:tc>
          <w:tcPr>
            <w:tcW w:w="2127" w:type="dxa"/>
            <w:tcBorders>
              <w:top w:val="single" w:sz="4" w:space="0" w:color="auto"/>
              <w:bottom w:val="single" w:sz="4" w:space="0" w:color="auto"/>
            </w:tcBorders>
          </w:tcPr>
          <w:p w14:paraId="74C96D4F" w14:textId="77777777" w:rsidR="00F622D7" w:rsidRPr="006A0AA0" w:rsidRDefault="00F622D7" w:rsidP="00F622D7">
            <w:pPr>
              <w:spacing w:after="0" w:line="240" w:lineRule="auto"/>
              <w:jc w:val="both"/>
              <w:rPr>
                <w:rFonts w:eastAsia="Calibri" w:cstheme="minorHAnsi"/>
                <w:b/>
                <w:bCs/>
                <w:sz w:val="18"/>
                <w:szCs w:val="18"/>
              </w:rPr>
            </w:pPr>
            <w:r w:rsidRPr="006A0AA0">
              <w:rPr>
                <w:rFonts w:eastAsia="Calibri" w:cstheme="minorHAnsi"/>
                <w:b/>
                <w:bCs/>
                <w:sz w:val="18"/>
                <w:szCs w:val="18"/>
              </w:rPr>
              <w:t>2.1.6.</w:t>
            </w:r>
          </w:p>
          <w:p w14:paraId="6E736688" w14:textId="77777777" w:rsidR="00F622D7" w:rsidRPr="006A0AA0" w:rsidRDefault="00F622D7" w:rsidP="00F622D7">
            <w:pPr>
              <w:spacing w:after="0" w:line="240" w:lineRule="auto"/>
              <w:jc w:val="both"/>
              <w:rPr>
                <w:rFonts w:eastAsia="Calibri" w:cstheme="minorHAnsi"/>
                <w:b/>
                <w:bCs/>
                <w:sz w:val="18"/>
                <w:szCs w:val="18"/>
              </w:rPr>
            </w:pPr>
            <w:r w:rsidRPr="006A0AA0">
              <w:rPr>
                <w:rFonts w:eastAsia="Calibri" w:cstheme="minorHAnsi"/>
                <w:sz w:val="18"/>
                <w:szCs w:val="18"/>
              </w:rPr>
              <w:t>Realizovanje obuka u skladu sa katalozima stručnog usavršavanja nastavnika/ca ZzŠ i CSO</w:t>
            </w:r>
          </w:p>
          <w:p w14:paraId="5C3172E7" w14:textId="77777777" w:rsidR="00F622D7" w:rsidRPr="006A0AA0" w:rsidRDefault="00F622D7" w:rsidP="00F622D7">
            <w:pPr>
              <w:spacing w:after="0" w:line="240" w:lineRule="auto"/>
              <w:jc w:val="both"/>
              <w:rPr>
                <w:rFonts w:eastAsia="Calibri" w:cstheme="minorHAnsi"/>
                <w:b/>
                <w:bCs/>
                <w:sz w:val="18"/>
                <w:szCs w:val="18"/>
              </w:rPr>
            </w:pPr>
            <w:r w:rsidRPr="006A0AA0">
              <w:rPr>
                <w:rFonts w:eastAsia="Calibri" w:cstheme="minorHAnsi"/>
                <w:b/>
                <w:bCs/>
                <w:sz w:val="18"/>
                <w:szCs w:val="18"/>
              </w:rPr>
              <w:t xml:space="preserve"> </w:t>
            </w:r>
          </w:p>
          <w:p w14:paraId="7011FFBA" w14:textId="77777777" w:rsidR="00F622D7" w:rsidRPr="006A0AA0" w:rsidRDefault="00F622D7" w:rsidP="00F622D7">
            <w:pPr>
              <w:spacing w:after="0" w:line="240" w:lineRule="auto"/>
              <w:jc w:val="both"/>
              <w:rPr>
                <w:rFonts w:eastAsia="Calibri" w:cstheme="minorHAnsi"/>
                <w:b/>
                <w:bCs/>
                <w:sz w:val="18"/>
                <w:szCs w:val="18"/>
              </w:rPr>
            </w:pPr>
          </w:p>
          <w:p w14:paraId="7D8C6D6A" w14:textId="77777777" w:rsidR="00F622D7" w:rsidRPr="006A0AA0" w:rsidRDefault="00F622D7" w:rsidP="00F622D7">
            <w:pPr>
              <w:spacing w:after="0" w:line="240" w:lineRule="auto"/>
              <w:jc w:val="both"/>
              <w:rPr>
                <w:rFonts w:eastAsia="Calibri" w:cstheme="minorHAnsi"/>
                <w:b/>
                <w:bCs/>
                <w:sz w:val="18"/>
                <w:szCs w:val="18"/>
              </w:rPr>
            </w:pPr>
          </w:p>
          <w:p w14:paraId="0F4E7C9D" w14:textId="77777777" w:rsidR="00F622D7" w:rsidRPr="006A0AA0" w:rsidRDefault="00F622D7" w:rsidP="00F622D7">
            <w:pPr>
              <w:spacing w:after="0" w:line="240" w:lineRule="auto"/>
              <w:jc w:val="both"/>
              <w:rPr>
                <w:rFonts w:eastAsia="Calibri" w:cstheme="minorHAnsi"/>
                <w:b/>
                <w:bCs/>
                <w:sz w:val="18"/>
                <w:szCs w:val="18"/>
              </w:rPr>
            </w:pPr>
          </w:p>
          <w:p w14:paraId="510F4550" w14:textId="77777777" w:rsidR="00F622D7" w:rsidRPr="006A0AA0" w:rsidRDefault="00F622D7" w:rsidP="00F622D7">
            <w:pPr>
              <w:spacing w:after="0" w:line="240" w:lineRule="auto"/>
              <w:jc w:val="both"/>
              <w:rPr>
                <w:rFonts w:eastAsia="Calibri" w:cstheme="minorHAnsi"/>
                <w:b/>
                <w:bCs/>
                <w:sz w:val="18"/>
                <w:szCs w:val="18"/>
              </w:rPr>
            </w:pPr>
          </w:p>
          <w:p w14:paraId="51E2E355" w14:textId="77777777" w:rsidR="00F622D7" w:rsidRPr="006A0AA0" w:rsidRDefault="00F622D7" w:rsidP="00F622D7">
            <w:pPr>
              <w:spacing w:after="0" w:line="240" w:lineRule="auto"/>
              <w:jc w:val="both"/>
              <w:rPr>
                <w:rFonts w:eastAsia="Calibri" w:cstheme="minorHAnsi"/>
                <w:b/>
                <w:bCs/>
                <w:sz w:val="18"/>
                <w:szCs w:val="18"/>
              </w:rPr>
            </w:pPr>
          </w:p>
          <w:p w14:paraId="0838027B" w14:textId="77777777" w:rsidR="00F622D7" w:rsidRPr="006A0AA0" w:rsidRDefault="00F622D7" w:rsidP="00F622D7">
            <w:pPr>
              <w:spacing w:after="0" w:line="240" w:lineRule="auto"/>
              <w:jc w:val="both"/>
              <w:rPr>
                <w:rFonts w:eastAsia="Calibri" w:cstheme="minorHAnsi"/>
                <w:b/>
                <w:bCs/>
                <w:sz w:val="18"/>
                <w:szCs w:val="18"/>
              </w:rPr>
            </w:pPr>
          </w:p>
          <w:p w14:paraId="67C3F0EA" w14:textId="77777777" w:rsidR="00F622D7" w:rsidRPr="006A0AA0" w:rsidRDefault="00F622D7" w:rsidP="00F622D7">
            <w:pPr>
              <w:spacing w:after="0" w:line="240" w:lineRule="auto"/>
              <w:jc w:val="both"/>
              <w:rPr>
                <w:rFonts w:eastAsia="Calibri" w:cstheme="minorHAnsi"/>
                <w:b/>
                <w:bCs/>
                <w:sz w:val="18"/>
                <w:szCs w:val="18"/>
              </w:rPr>
            </w:pPr>
          </w:p>
          <w:p w14:paraId="62FE1EBE" w14:textId="77777777" w:rsidR="00F622D7" w:rsidRPr="006A0AA0" w:rsidRDefault="00F622D7" w:rsidP="00F622D7">
            <w:pPr>
              <w:spacing w:after="0" w:line="240" w:lineRule="auto"/>
              <w:jc w:val="both"/>
              <w:rPr>
                <w:rFonts w:eastAsia="Calibri" w:cstheme="minorHAnsi"/>
                <w:b/>
                <w:bCs/>
                <w:sz w:val="18"/>
                <w:szCs w:val="18"/>
              </w:rPr>
            </w:pPr>
          </w:p>
          <w:p w14:paraId="49EE41C7" w14:textId="77777777" w:rsidR="00F622D7" w:rsidRPr="006A0AA0" w:rsidRDefault="00F622D7" w:rsidP="00F622D7">
            <w:pPr>
              <w:spacing w:after="0" w:line="240" w:lineRule="auto"/>
              <w:jc w:val="both"/>
              <w:rPr>
                <w:rFonts w:eastAsia="Calibri" w:cstheme="minorHAnsi"/>
                <w:b/>
                <w:bCs/>
                <w:sz w:val="18"/>
                <w:szCs w:val="18"/>
              </w:rPr>
            </w:pPr>
          </w:p>
          <w:p w14:paraId="545E5891" w14:textId="77777777" w:rsidR="00F622D7" w:rsidRPr="006A0AA0" w:rsidRDefault="00F622D7" w:rsidP="00F622D7">
            <w:pPr>
              <w:spacing w:after="0" w:line="240" w:lineRule="auto"/>
              <w:jc w:val="both"/>
              <w:rPr>
                <w:rFonts w:eastAsia="Calibri" w:cstheme="minorHAnsi"/>
                <w:b/>
                <w:bCs/>
                <w:sz w:val="18"/>
                <w:szCs w:val="18"/>
              </w:rPr>
            </w:pPr>
          </w:p>
          <w:p w14:paraId="42789462" w14:textId="77777777" w:rsidR="00F622D7" w:rsidRPr="006A0AA0" w:rsidRDefault="00F622D7" w:rsidP="00F622D7">
            <w:pPr>
              <w:spacing w:after="0" w:line="240" w:lineRule="auto"/>
              <w:jc w:val="both"/>
              <w:rPr>
                <w:rFonts w:eastAsia="Calibri" w:cstheme="minorHAnsi"/>
                <w:b/>
                <w:bCs/>
                <w:sz w:val="18"/>
                <w:szCs w:val="18"/>
              </w:rPr>
            </w:pPr>
          </w:p>
          <w:p w14:paraId="26E1480C" w14:textId="77777777" w:rsidR="00F622D7" w:rsidRPr="006A0AA0" w:rsidRDefault="00F622D7" w:rsidP="00F622D7">
            <w:pPr>
              <w:spacing w:after="0" w:line="240" w:lineRule="auto"/>
              <w:jc w:val="both"/>
              <w:rPr>
                <w:rFonts w:eastAsia="Calibri" w:cstheme="minorHAnsi"/>
                <w:b/>
                <w:bCs/>
                <w:sz w:val="18"/>
                <w:szCs w:val="18"/>
              </w:rPr>
            </w:pPr>
          </w:p>
        </w:tc>
        <w:tc>
          <w:tcPr>
            <w:tcW w:w="2269" w:type="dxa"/>
            <w:tcBorders>
              <w:top w:val="single" w:sz="4" w:space="0" w:color="auto"/>
              <w:bottom w:val="single" w:sz="4" w:space="0" w:color="auto"/>
            </w:tcBorders>
          </w:tcPr>
          <w:p w14:paraId="2B95C309" w14:textId="77777777" w:rsidR="00F622D7" w:rsidRPr="006A0AA0" w:rsidRDefault="00F622D7" w:rsidP="00F622D7">
            <w:pPr>
              <w:spacing w:after="0" w:line="240" w:lineRule="auto"/>
              <w:jc w:val="both"/>
              <w:rPr>
                <w:rFonts w:eastAsia="Calibri" w:cstheme="minorHAnsi"/>
                <w:b/>
                <w:bCs/>
                <w:sz w:val="18"/>
                <w:szCs w:val="18"/>
              </w:rPr>
            </w:pPr>
            <w:r w:rsidRPr="006A0AA0">
              <w:rPr>
                <w:rFonts w:eastAsia="Calibri" w:cstheme="minorHAnsi"/>
                <w:b/>
                <w:bCs/>
                <w:sz w:val="18"/>
                <w:szCs w:val="18"/>
              </w:rPr>
              <w:t>Indikator rezultata:</w:t>
            </w:r>
          </w:p>
          <w:p w14:paraId="2B67FF78" w14:textId="77777777" w:rsidR="00F622D7" w:rsidRPr="006A0AA0" w:rsidRDefault="00F622D7" w:rsidP="00F622D7">
            <w:pPr>
              <w:spacing w:after="0" w:line="240" w:lineRule="auto"/>
              <w:jc w:val="both"/>
              <w:rPr>
                <w:rFonts w:eastAsia="Calibri" w:cstheme="minorHAnsi"/>
                <w:sz w:val="18"/>
                <w:szCs w:val="18"/>
              </w:rPr>
            </w:pPr>
            <w:r w:rsidRPr="006A0AA0">
              <w:rPr>
                <w:rFonts w:eastAsia="Calibri" w:cstheme="minorHAnsi"/>
                <w:sz w:val="18"/>
                <w:szCs w:val="18"/>
              </w:rPr>
              <w:t>Organizovane obuke po akreditovanim programima stručnog usavršavanja nastavnika/ca sa posebnim akcentom na programima za primjenu savremenih metoda nastave i učenja i digitalne pismenosti</w:t>
            </w:r>
          </w:p>
          <w:p w14:paraId="4FC07835" w14:textId="77777777" w:rsidR="00F622D7" w:rsidRPr="006A0AA0" w:rsidRDefault="00F622D7" w:rsidP="00F622D7">
            <w:pPr>
              <w:spacing w:after="0" w:line="240" w:lineRule="auto"/>
              <w:jc w:val="both"/>
              <w:rPr>
                <w:rFonts w:eastAsia="Calibri" w:cstheme="minorHAnsi"/>
                <w:sz w:val="18"/>
                <w:szCs w:val="18"/>
              </w:rPr>
            </w:pPr>
          </w:p>
          <w:p w14:paraId="25D06C63" w14:textId="77777777" w:rsidR="00F622D7" w:rsidRPr="006A0AA0" w:rsidRDefault="00F622D7" w:rsidP="00F622D7">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n/a</w:t>
            </w:r>
          </w:p>
          <w:p w14:paraId="47DAD15B" w14:textId="77777777" w:rsidR="00F622D7" w:rsidRPr="006A0AA0" w:rsidRDefault="00F622D7" w:rsidP="00F622D7">
            <w:pPr>
              <w:spacing w:after="0" w:line="240" w:lineRule="auto"/>
              <w:jc w:val="both"/>
              <w:rPr>
                <w:rFonts w:eastAsia="Calibri" w:cstheme="minorHAnsi"/>
                <w:sz w:val="18"/>
                <w:szCs w:val="18"/>
              </w:rPr>
            </w:pPr>
          </w:p>
          <w:p w14:paraId="309E5D29" w14:textId="77777777"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b/>
                <w:bCs/>
                <w:sz w:val="18"/>
                <w:szCs w:val="18"/>
              </w:rPr>
              <w:t>Ciljna vrijednost 2023:</w:t>
            </w:r>
            <w:r w:rsidRPr="006A0AA0">
              <w:rPr>
                <w:rFonts w:eastAsia="Calibri" w:cstheme="minorHAnsi"/>
                <w:sz w:val="18"/>
                <w:szCs w:val="18"/>
              </w:rPr>
              <w:t xml:space="preserve"> </w:t>
            </w:r>
            <w:r w:rsidRPr="006A0AA0">
              <w:rPr>
                <w:rFonts w:eastAsia="Calibri" w:cstheme="minorHAnsi"/>
                <w:sz w:val="18"/>
                <w:szCs w:val="18"/>
                <w:lang w:val="sr-Latn-CS"/>
              </w:rPr>
              <w:t>4.032 nastavnika/ca</w:t>
            </w:r>
          </w:p>
          <w:p w14:paraId="4668C436" w14:textId="77777777" w:rsidR="00F622D7" w:rsidRPr="006A0AA0" w:rsidRDefault="00F622D7" w:rsidP="00F622D7">
            <w:pPr>
              <w:spacing w:after="0" w:line="240" w:lineRule="auto"/>
              <w:jc w:val="both"/>
              <w:rPr>
                <w:rFonts w:eastAsia="Calibri" w:cstheme="minorHAnsi"/>
                <w:sz w:val="18"/>
                <w:szCs w:val="18"/>
                <w:lang w:val="sr-Latn-CS"/>
              </w:rPr>
            </w:pPr>
          </w:p>
          <w:p w14:paraId="3C3C2F0C" w14:textId="77777777"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Ostvarena vrijednost 2023: </w:t>
            </w:r>
            <w:r w:rsidRPr="006A0AA0">
              <w:rPr>
                <w:rFonts w:eastAsia="Calibri" w:cstheme="minorHAnsi"/>
                <w:sz w:val="18"/>
                <w:szCs w:val="18"/>
                <w:lang w:val="sr-Latn-CS"/>
              </w:rPr>
              <w:t xml:space="preserve"> Zavod za školstvo je realizovao programe stručnog usavršavanja za </w:t>
            </w:r>
            <w:r w:rsidRPr="006A0AA0">
              <w:rPr>
                <w:rFonts w:eastAsia="Calibri" w:cstheme="minorHAnsi"/>
                <w:sz w:val="18"/>
                <w:szCs w:val="18"/>
                <w:lang w:val="sr-Latn-CS"/>
              </w:rPr>
              <w:lastRenderedPageBreak/>
              <w:t>primjenu savremenih metoda nastave učenja. Cjelokupan iznos planiranih sredstava je realizovan, dok je broj obučenih nastavnika/ca  manji od planiranog (298)</w:t>
            </w:r>
          </w:p>
          <w:p w14:paraId="6BE5BA9F" w14:textId="77777777" w:rsidR="00F622D7" w:rsidRPr="006A0AA0" w:rsidRDefault="00F622D7" w:rsidP="00F622D7">
            <w:pPr>
              <w:spacing w:after="0" w:line="240" w:lineRule="auto"/>
              <w:jc w:val="both"/>
              <w:rPr>
                <w:rFonts w:eastAsia="Calibri" w:cstheme="minorHAnsi"/>
                <w:b/>
                <w:sz w:val="18"/>
                <w:szCs w:val="18"/>
                <w:lang w:val="sr-Latn-CS"/>
              </w:rPr>
            </w:pPr>
          </w:p>
          <w:p w14:paraId="673548BD" w14:textId="77777777" w:rsidR="00F622D7" w:rsidRPr="006A0AA0"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023478EB" w14:textId="77777777"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0B3D34BC" w14:textId="77777777" w:rsidR="00525FA2" w:rsidRDefault="00525FA2" w:rsidP="00F622D7">
            <w:pPr>
              <w:spacing w:after="0" w:line="240" w:lineRule="auto"/>
              <w:jc w:val="both"/>
              <w:rPr>
                <w:rFonts w:eastAsia="Calibri" w:cstheme="minorHAnsi"/>
                <w:b/>
                <w:sz w:val="18"/>
                <w:szCs w:val="18"/>
                <w:lang w:val="sr-Latn-CS"/>
              </w:rPr>
            </w:pPr>
          </w:p>
          <w:p w14:paraId="187A6C3E" w14:textId="525694D1" w:rsidR="00F622D7" w:rsidRPr="006A0AA0" w:rsidRDefault="00525FA2" w:rsidP="00F622D7">
            <w:pPr>
              <w:spacing w:after="0" w:line="240" w:lineRule="auto"/>
              <w:jc w:val="both"/>
              <w:rPr>
                <w:rFonts w:eastAsia="Calibri" w:cstheme="minorHAnsi"/>
                <w:b/>
                <w:sz w:val="18"/>
                <w:szCs w:val="18"/>
                <w:lang w:val="sr-Latn-CS"/>
              </w:rPr>
            </w:pPr>
            <w:r>
              <w:rPr>
                <w:rFonts w:eastAsia="Calibri" w:cstheme="minorHAnsi"/>
                <w:b/>
                <w:sz w:val="18"/>
                <w:szCs w:val="18"/>
                <w:lang w:val="sr-Latn-CS"/>
              </w:rPr>
              <w:t xml:space="preserve">Početna </w:t>
            </w:r>
            <w:r w:rsidR="00F622D7" w:rsidRPr="006A0AA0">
              <w:rPr>
                <w:rFonts w:eastAsia="Calibri" w:cstheme="minorHAnsi"/>
                <w:b/>
                <w:sz w:val="18"/>
                <w:szCs w:val="18"/>
                <w:lang w:val="sr-Latn-CS"/>
              </w:rPr>
              <w:t>vrijednost 2024:</w:t>
            </w:r>
          </w:p>
          <w:p w14:paraId="630E8A5E" w14:textId="1146F772"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Zavod za školstvo je realizovao programe stručnog usavršavanja za primjenu savremenih metoda nastave učenja u vidu 157 obuka. Broj nastavnika/ca obučenih iznosi 2517</w:t>
            </w:r>
          </w:p>
          <w:p w14:paraId="6C68A114" w14:textId="77777777" w:rsidR="00F622D7" w:rsidRPr="006A0AA0" w:rsidRDefault="00F622D7" w:rsidP="00F622D7">
            <w:pPr>
              <w:spacing w:after="0" w:line="240" w:lineRule="auto"/>
              <w:jc w:val="both"/>
              <w:rPr>
                <w:rFonts w:eastAsia="Calibri" w:cstheme="minorHAnsi"/>
                <w:sz w:val="18"/>
                <w:szCs w:val="18"/>
                <w:lang w:val="sr-Latn-CS"/>
              </w:rPr>
            </w:pPr>
          </w:p>
          <w:p w14:paraId="77E4978C" w14:textId="5E9803C5" w:rsidR="00F622D7" w:rsidRPr="00525FA2" w:rsidRDefault="00F622D7" w:rsidP="00F622D7">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2025:</w:t>
            </w:r>
          </w:p>
          <w:p w14:paraId="21DA8174" w14:textId="4CE5ED21"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3.800 nastavnika/ca i direktora (CSO 500 nastavnika/ca, ZZ</w:t>
            </w:r>
            <w:r w:rsidRPr="006A0AA0">
              <w:rPr>
                <w:rFonts w:eastAsia="Calibri" w:cstheme="minorHAnsi"/>
                <w:sz w:val="18"/>
                <w:szCs w:val="18"/>
                <w:lang w:val="sr-Latn-ME"/>
              </w:rPr>
              <w:t>Š 3.300 nastavnika/ca i direktora/ica</w:t>
            </w:r>
            <w:r w:rsidRPr="006A0AA0">
              <w:rPr>
                <w:rFonts w:eastAsia="Calibri" w:cstheme="minorHAnsi"/>
                <w:sz w:val="18"/>
                <w:szCs w:val="18"/>
                <w:lang w:val="sr-Latn-CS"/>
              </w:rPr>
              <w:t>)</w:t>
            </w:r>
          </w:p>
          <w:p w14:paraId="63D820D3" w14:textId="7B2FE802" w:rsidR="00F622D7" w:rsidRPr="006A0AA0" w:rsidRDefault="00F622D7" w:rsidP="00F622D7">
            <w:pPr>
              <w:spacing w:after="0" w:line="240" w:lineRule="auto"/>
              <w:jc w:val="both"/>
              <w:rPr>
                <w:rFonts w:eastAsia="Calibri" w:cstheme="minorHAnsi"/>
                <w:b/>
                <w:sz w:val="18"/>
                <w:szCs w:val="18"/>
                <w:lang w:val="sr-Latn-CS"/>
              </w:rPr>
            </w:pPr>
          </w:p>
        </w:tc>
        <w:tc>
          <w:tcPr>
            <w:tcW w:w="1531" w:type="dxa"/>
            <w:tcBorders>
              <w:top w:val="single" w:sz="4" w:space="0" w:color="auto"/>
              <w:bottom w:val="single" w:sz="4" w:space="0" w:color="auto"/>
            </w:tcBorders>
          </w:tcPr>
          <w:p w14:paraId="75703077" w14:textId="77777777" w:rsidR="00F622D7" w:rsidRPr="006A0AA0" w:rsidRDefault="00F622D7" w:rsidP="00F622D7">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Vodeća institucija: MPNI</w:t>
            </w:r>
          </w:p>
          <w:p w14:paraId="6C00420F" w14:textId="77777777" w:rsidR="00F622D7" w:rsidRPr="006A0AA0" w:rsidRDefault="00F622D7" w:rsidP="00F622D7">
            <w:pPr>
              <w:spacing w:after="0" w:line="240" w:lineRule="auto"/>
              <w:jc w:val="both"/>
              <w:rPr>
                <w:rFonts w:eastAsia="Calibri" w:cstheme="minorHAnsi"/>
                <w:sz w:val="18"/>
                <w:szCs w:val="18"/>
                <w:lang w:val="sr-Latn-CS"/>
              </w:rPr>
            </w:pPr>
          </w:p>
          <w:p w14:paraId="60F32AF7" w14:textId="77777777" w:rsidR="00F622D7" w:rsidRPr="006A0AA0" w:rsidRDefault="00F622D7" w:rsidP="00F622D7">
            <w:pPr>
              <w:spacing w:after="0" w:line="240" w:lineRule="auto"/>
              <w:jc w:val="both"/>
              <w:rPr>
                <w:rFonts w:eastAsia="Times New Roman" w:cstheme="minorHAnsi"/>
                <w:sz w:val="18"/>
                <w:szCs w:val="18"/>
                <w:lang w:val="en-GB"/>
              </w:rPr>
            </w:pPr>
            <w:r w:rsidRPr="006A0AA0">
              <w:rPr>
                <w:rFonts w:eastAsia="Calibri" w:cstheme="minorHAnsi"/>
                <w:sz w:val="18"/>
                <w:szCs w:val="18"/>
                <w:lang w:val="sr-Latn-CS"/>
              </w:rPr>
              <w:t>Ključni partneri: ZzŠ, CSO</w:t>
            </w:r>
          </w:p>
        </w:tc>
        <w:tc>
          <w:tcPr>
            <w:tcW w:w="1137" w:type="dxa"/>
            <w:tcBorders>
              <w:top w:val="single" w:sz="4" w:space="0" w:color="auto"/>
              <w:bottom w:val="single" w:sz="4" w:space="0" w:color="auto"/>
            </w:tcBorders>
          </w:tcPr>
          <w:p w14:paraId="6BC426C3" w14:textId="27FE254C" w:rsidR="00F622D7" w:rsidRPr="006A0AA0" w:rsidRDefault="00F622D7" w:rsidP="00F622D7">
            <w:pPr>
              <w:spacing w:after="0" w:line="240" w:lineRule="auto"/>
              <w:jc w:val="both"/>
              <w:rPr>
                <w:rFonts w:eastAsia="Times New Roman" w:cstheme="minorHAnsi"/>
                <w:sz w:val="18"/>
                <w:szCs w:val="18"/>
                <w:lang w:val="en-GB"/>
              </w:rPr>
            </w:pPr>
            <w:r w:rsidRPr="006A0AA0">
              <w:rPr>
                <w:rFonts w:eastAsia="Times New Roman" w:cstheme="minorHAnsi"/>
                <w:sz w:val="18"/>
                <w:szCs w:val="18"/>
                <w:lang w:val="en-GB"/>
              </w:rPr>
              <w:t>IQ 2025</w:t>
            </w:r>
          </w:p>
        </w:tc>
        <w:tc>
          <w:tcPr>
            <w:tcW w:w="1118" w:type="dxa"/>
            <w:gridSpan w:val="2"/>
            <w:tcBorders>
              <w:top w:val="single" w:sz="4" w:space="0" w:color="auto"/>
              <w:bottom w:val="single" w:sz="4" w:space="0" w:color="auto"/>
            </w:tcBorders>
          </w:tcPr>
          <w:p w14:paraId="5F0FE94B" w14:textId="2E9FA5E8" w:rsidR="00F622D7" w:rsidRPr="006A0AA0" w:rsidRDefault="00F622D7" w:rsidP="00F622D7">
            <w:pPr>
              <w:spacing w:after="0" w:line="240" w:lineRule="auto"/>
              <w:jc w:val="both"/>
              <w:rPr>
                <w:rFonts w:eastAsia="Times New Roman" w:cstheme="minorHAnsi"/>
                <w:sz w:val="18"/>
                <w:szCs w:val="18"/>
                <w:lang w:val="en-GB"/>
              </w:rPr>
            </w:pPr>
            <w:r w:rsidRPr="006A0AA0">
              <w:rPr>
                <w:rFonts w:eastAsia="Times New Roman" w:cstheme="minorHAnsi"/>
                <w:sz w:val="18"/>
                <w:szCs w:val="18"/>
                <w:lang w:val="en-GB"/>
              </w:rPr>
              <w:t>IVQ 2025</w:t>
            </w:r>
          </w:p>
        </w:tc>
        <w:tc>
          <w:tcPr>
            <w:tcW w:w="1443" w:type="dxa"/>
            <w:tcBorders>
              <w:top w:val="single" w:sz="4" w:space="0" w:color="auto"/>
              <w:bottom w:val="single" w:sz="4" w:space="0" w:color="auto"/>
            </w:tcBorders>
          </w:tcPr>
          <w:p w14:paraId="0075D62A" w14:textId="0234ACA8" w:rsidR="00F622D7" w:rsidRPr="006A0AA0" w:rsidRDefault="00F622D7" w:rsidP="00F622D7">
            <w:pPr>
              <w:pStyle w:val="NoSpacing"/>
              <w:rPr>
                <w:rFonts w:asciiTheme="minorHAnsi" w:hAnsiTheme="minorHAnsi" w:cstheme="minorHAnsi"/>
                <w:sz w:val="18"/>
                <w:szCs w:val="18"/>
                <w:lang w:val="sr-Latn-CS"/>
              </w:rPr>
            </w:pPr>
            <w:r w:rsidRPr="006A0AA0">
              <w:rPr>
                <w:rFonts w:asciiTheme="minorHAnsi" w:hAnsiTheme="minorHAnsi" w:cstheme="minorHAnsi"/>
                <w:sz w:val="18"/>
                <w:szCs w:val="18"/>
                <w:lang w:val="sr-Latn-CS"/>
              </w:rPr>
              <w:t>85.220</w:t>
            </w:r>
            <w:r w:rsidRPr="006A0AA0">
              <w:rPr>
                <w:rFonts w:asciiTheme="minorHAnsi" w:hAnsiTheme="minorHAnsi" w:cstheme="minorHAnsi"/>
                <w:bCs/>
                <w:sz w:val="18"/>
                <w:szCs w:val="18"/>
              </w:rPr>
              <w:t>€</w:t>
            </w:r>
          </w:p>
        </w:tc>
        <w:tc>
          <w:tcPr>
            <w:tcW w:w="3060" w:type="dxa"/>
            <w:tcBorders>
              <w:top w:val="single" w:sz="4" w:space="0" w:color="auto"/>
              <w:bottom w:val="single" w:sz="4" w:space="0" w:color="auto"/>
            </w:tcBorders>
          </w:tcPr>
          <w:p w14:paraId="2D5748EB" w14:textId="77777777" w:rsidR="00DE661B" w:rsidRDefault="00D87CAA" w:rsidP="00F622D7">
            <w:pPr>
              <w:spacing w:after="0" w:line="240" w:lineRule="auto"/>
              <w:jc w:val="both"/>
              <w:rPr>
                <w:rFonts w:cstheme="minorHAnsi"/>
                <w:sz w:val="18"/>
                <w:szCs w:val="18"/>
                <w:lang w:val="sr-Latn-CS"/>
              </w:rPr>
            </w:pPr>
            <w:r>
              <w:rPr>
                <w:rFonts w:cstheme="minorHAnsi"/>
                <w:sz w:val="18"/>
                <w:szCs w:val="18"/>
                <w:lang w:val="sr-Latn-CS"/>
              </w:rPr>
              <w:t xml:space="preserve">Nacionalni budžet </w:t>
            </w:r>
          </w:p>
          <w:p w14:paraId="48436A19" w14:textId="46AB1BD3" w:rsidR="00F622D7" w:rsidRPr="006A0AA0" w:rsidRDefault="00F622D7" w:rsidP="00F622D7">
            <w:pPr>
              <w:spacing w:after="0" w:line="240" w:lineRule="auto"/>
              <w:jc w:val="both"/>
              <w:rPr>
                <w:rFonts w:eastAsia="Calibri" w:cstheme="minorHAnsi"/>
                <w:bCs/>
                <w:sz w:val="18"/>
                <w:szCs w:val="18"/>
                <w:lang w:val="sr-Latn-ME"/>
              </w:rPr>
            </w:pPr>
            <w:r w:rsidRPr="006A0AA0">
              <w:rPr>
                <w:rFonts w:cstheme="minorHAnsi"/>
                <w:sz w:val="18"/>
                <w:szCs w:val="18"/>
                <w:lang w:val="sr-Latn-CS"/>
              </w:rPr>
              <w:t>(3.000€ ZzŠ + 82.220€ CSO)</w:t>
            </w:r>
          </w:p>
        </w:tc>
        <w:tc>
          <w:tcPr>
            <w:tcW w:w="2070" w:type="dxa"/>
            <w:tcBorders>
              <w:top w:val="single" w:sz="4" w:space="0" w:color="auto"/>
              <w:bottom w:val="single" w:sz="4" w:space="0" w:color="auto"/>
            </w:tcBorders>
          </w:tcPr>
          <w:p w14:paraId="5D4A2A0E" w14:textId="77777777" w:rsidR="00F622D7" w:rsidRPr="006A0AA0" w:rsidRDefault="00F622D7" w:rsidP="00F622D7">
            <w:pPr>
              <w:spacing w:after="0" w:line="240" w:lineRule="auto"/>
              <w:jc w:val="both"/>
              <w:rPr>
                <w:rFonts w:eastAsia="Calibri" w:cstheme="minorHAnsi"/>
                <w:color w:val="FF0000"/>
                <w:sz w:val="18"/>
                <w:szCs w:val="18"/>
                <w:lang w:val="sr-Latn-ME"/>
              </w:rPr>
            </w:pPr>
            <w:r w:rsidRPr="006A0AA0">
              <w:rPr>
                <w:rFonts w:eastAsia="Calibri" w:cstheme="minorHAnsi"/>
                <w:sz w:val="18"/>
                <w:szCs w:val="18"/>
                <w:lang w:val="sr-Latn-ME"/>
              </w:rPr>
              <w:t>Svi regioni.</w:t>
            </w:r>
          </w:p>
        </w:tc>
      </w:tr>
      <w:tr w:rsidR="00D71CC3" w:rsidRPr="006A0AA0" w14:paraId="23AC3639" w14:textId="77777777" w:rsidTr="00EB0CBC">
        <w:trPr>
          <w:gridAfter w:val="1"/>
          <w:wAfter w:w="39" w:type="dxa"/>
          <w:trHeight w:val="60"/>
        </w:trPr>
        <w:tc>
          <w:tcPr>
            <w:tcW w:w="2127" w:type="dxa"/>
            <w:vMerge w:val="restart"/>
            <w:tcBorders>
              <w:top w:val="single" w:sz="4" w:space="0" w:color="auto"/>
              <w:bottom w:val="single" w:sz="4" w:space="0" w:color="auto"/>
            </w:tcBorders>
          </w:tcPr>
          <w:p w14:paraId="606C77FD" w14:textId="77777777" w:rsidR="00D71CC3" w:rsidRPr="006A0AA0" w:rsidRDefault="00D71CC3" w:rsidP="00AA6553">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2.1.7.</w:t>
            </w:r>
          </w:p>
          <w:p w14:paraId="3C440232" w14:textId="77777777" w:rsidR="00D71CC3" w:rsidRPr="006A0AA0" w:rsidRDefault="00D71CC3" w:rsidP="00AA6553">
            <w:pPr>
              <w:spacing w:after="0" w:line="240" w:lineRule="auto"/>
              <w:jc w:val="both"/>
              <w:rPr>
                <w:rFonts w:eastAsia="Calibri" w:cstheme="minorHAnsi"/>
                <w:sz w:val="18"/>
                <w:szCs w:val="18"/>
                <w:lang w:val="sr-Latn-ME"/>
              </w:rPr>
            </w:pPr>
            <w:r w:rsidRPr="006A0AA0">
              <w:rPr>
                <w:rFonts w:eastAsia="Calibri" w:cstheme="minorHAnsi"/>
                <w:sz w:val="18"/>
                <w:szCs w:val="18"/>
                <w:lang w:val="hr-BA"/>
              </w:rPr>
              <w:t xml:space="preserve">Unaprjeđenje zdravstvene </w:t>
            </w:r>
            <w:r w:rsidRPr="006A0AA0">
              <w:rPr>
                <w:rFonts w:eastAsia="Calibri" w:cstheme="minorHAnsi"/>
                <w:sz w:val="18"/>
                <w:szCs w:val="18"/>
                <w:lang w:val="sr-Latn-ME"/>
              </w:rPr>
              <w:t>zaštite jačanjem infrakstrukture</w:t>
            </w:r>
          </w:p>
          <w:p w14:paraId="6DF5944A" w14:textId="77777777" w:rsidR="00D71CC3" w:rsidRPr="006A0AA0" w:rsidRDefault="00D71CC3" w:rsidP="00AA6553">
            <w:pPr>
              <w:spacing w:after="0" w:line="240" w:lineRule="auto"/>
              <w:jc w:val="both"/>
              <w:rPr>
                <w:rFonts w:eastAsia="Calibri" w:cstheme="minorHAnsi"/>
                <w:b/>
                <w:bCs/>
                <w:sz w:val="18"/>
                <w:szCs w:val="18"/>
                <w:lang w:val="hr-BA"/>
              </w:rPr>
            </w:pPr>
          </w:p>
        </w:tc>
        <w:tc>
          <w:tcPr>
            <w:tcW w:w="2269" w:type="dxa"/>
            <w:tcBorders>
              <w:top w:val="single" w:sz="4" w:space="0" w:color="auto"/>
              <w:bottom w:val="dashSmallGap" w:sz="4" w:space="0" w:color="auto"/>
            </w:tcBorders>
          </w:tcPr>
          <w:p w14:paraId="0E1983B3" w14:textId="77777777" w:rsidR="00D71CC3" w:rsidRPr="006A0AA0" w:rsidRDefault="00D71CC3" w:rsidP="00AA6553">
            <w:pPr>
              <w:spacing w:after="0" w:line="240" w:lineRule="auto"/>
              <w:jc w:val="both"/>
              <w:rPr>
                <w:rFonts w:eastAsia="Calibri" w:cstheme="minorHAnsi"/>
                <w:b/>
                <w:bCs/>
                <w:sz w:val="18"/>
                <w:szCs w:val="18"/>
              </w:rPr>
            </w:pPr>
            <w:r w:rsidRPr="006A0AA0">
              <w:rPr>
                <w:rFonts w:eastAsia="Calibri" w:cstheme="minorHAnsi"/>
                <w:b/>
                <w:bCs/>
                <w:sz w:val="18"/>
                <w:szCs w:val="18"/>
              </w:rPr>
              <w:t>Indikator rezulata:</w:t>
            </w:r>
          </w:p>
          <w:p w14:paraId="03DE2E97" w14:textId="70186795" w:rsidR="00D71CC3" w:rsidRPr="006A0AA0" w:rsidRDefault="00C14E8E" w:rsidP="00AA6553">
            <w:pPr>
              <w:spacing w:after="0" w:line="240" w:lineRule="auto"/>
              <w:jc w:val="both"/>
              <w:rPr>
                <w:rFonts w:eastAsia="Calibri" w:cstheme="minorHAnsi"/>
                <w:sz w:val="18"/>
                <w:szCs w:val="18"/>
              </w:rPr>
            </w:pPr>
            <w:r>
              <w:rPr>
                <w:rFonts w:eastAsia="Calibri" w:cstheme="minorHAnsi"/>
                <w:sz w:val="18"/>
                <w:szCs w:val="18"/>
              </w:rPr>
              <w:t>Stepen</w:t>
            </w:r>
            <w:r w:rsidR="00D71CC3" w:rsidRPr="006A0AA0">
              <w:rPr>
                <w:rFonts w:eastAsia="Calibri" w:cstheme="minorHAnsi"/>
                <w:sz w:val="18"/>
                <w:szCs w:val="18"/>
              </w:rPr>
              <w:t xml:space="preserve"> realizacije izgradnje/rekonstrukcije infrastrukture u cilju unaprjeđenja zdravstvene zaštite</w:t>
            </w:r>
          </w:p>
          <w:p w14:paraId="7DAE120C" w14:textId="77777777" w:rsidR="00D71CC3" w:rsidRPr="006A0AA0" w:rsidRDefault="00D71CC3" w:rsidP="00AA6553">
            <w:pPr>
              <w:spacing w:after="0" w:line="240" w:lineRule="auto"/>
              <w:jc w:val="both"/>
              <w:rPr>
                <w:rFonts w:eastAsia="Calibri" w:cstheme="minorHAnsi"/>
                <w:sz w:val="18"/>
                <w:szCs w:val="18"/>
              </w:rPr>
            </w:pPr>
          </w:p>
          <w:p w14:paraId="19F7433C" w14:textId="77777777" w:rsidR="00D71CC3" w:rsidRPr="006A0AA0" w:rsidRDefault="00D71CC3" w:rsidP="00AA6553">
            <w:pPr>
              <w:spacing w:after="0" w:line="240" w:lineRule="auto"/>
              <w:jc w:val="both"/>
              <w:rPr>
                <w:rFonts w:eastAsia="Calibri" w:cstheme="minorHAnsi"/>
                <w:sz w:val="18"/>
                <w:szCs w:val="18"/>
              </w:rPr>
            </w:pPr>
            <w:r w:rsidRPr="006A0AA0">
              <w:rPr>
                <w:rFonts w:eastAsia="Calibri" w:cstheme="minorHAnsi"/>
                <w:sz w:val="18"/>
                <w:szCs w:val="18"/>
              </w:rPr>
              <w:t xml:space="preserve">Početna vrijednost 2022: </w:t>
            </w:r>
          </w:p>
          <w:p w14:paraId="3DDB056D" w14:textId="77777777" w:rsidR="00D71CC3" w:rsidRPr="006A0AA0" w:rsidRDefault="00D71CC3" w:rsidP="00AA6553">
            <w:pPr>
              <w:spacing w:after="0" w:line="240" w:lineRule="auto"/>
              <w:jc w:val="both"/>
              <w:rPr>
                <w:rFonts w:eastAsia="Calibri" w:cstheme="minorHAnsi"/>
                <w:bCs/>
                <w:sz w:val="18"/>
                <w:szCs w:val="18"/>
              </w:rPr>
            </w:pPr>
            <w:r w:rsidRPr="006A0AA0">
              <w:rPr>
                <w:rFonts w:eastAsia="Calibri" w:cstheme="minorHAnsi"/>
                <w:bCs/>
                <w:sz w:val="18"/>
                <w:szCs w:val="18"/>
                <w:u w:val="single"/>
              </w:rPr>
              <w:t>Sjeverni region</w:t>
            </w:r>
            <w:r w:rsidRPr="006A0AA0">
              <w:rPr>
                <w:rFonts w:eastAsia="Calibri" w:cstheme="minorHAnsi"/>
                <w:bCs/>
                <w:sz w:val="18"/>
                <w:szCs w:val="18"/>
              </w:rPr>
              <w:t xml:space="preserve"> - Završena projektna dokumentacija, raspisani tenderi za izvođenje radova i nadzor; </w:t>
            </w:r>
          </w:p>
          <w:p w14:paraId="166BFC05" w14:textId="77777777" w:rsidR="00D71CC3" w:rsidRPr="006A0AA0" w:rsidRDefault="00D71CC3" w:rsidP="00AA6553">
            <w:pPr>
              <w:spacing w:after="0" w:line="240" w:lineRule="auto"/>
              <w:jc w:val="both"/>
              <w:rPr>
                <w:rFonts w:eastAsia="Calibri" w:cstheme="minorHAnsi"/>
                <w:bCs/>
                <w:sz w:val="18"/>
                <w:szCs w:val="18"/>
              </w:rPr>
            </w:pPr>
          </w:p>
          <w:p w14:paraId="47B001FD" w14:textId="77777777" w:rsidR="00D71CC3" w:rsidRPr="006A0AA0" w:rsidRDefault="00D71CC3" w:rsidP="00AA6553">
            <w:pPr>
              <w:spacing w:after="0" w:line="240" w:lineRule="auto"/>
              <w:jc w:val="both"/>
              <w:rPr>
                <w:rFonts w:eastAsia="Calibri" w:cstheme="minorHAnsi"/>
                <w:bCs/>
                <w:sz w:val="18"/>
                <w:szCs w:val="18"/>
              </w:rPr>
            </w:pPr>
            <w:r w:rsidRPr="006A0AA0">
              <w:rPr>
                <w:rFonts w:eastAsia="Calibri" w:cstheme="minorHAnsi"/>
                <w:bCs/>
                <w:sz w:val="18"/>
                <w:szCs w:val="18"/>
                <w:u w:val="single"/>
              </w:rPr>
              <w:t>Središnji region:</w:t>
            </w:r>
            <w:r w:rsidRPr="006A0AA0">
              <w:rPr>
                <w:rFonts w:eastAsia="Calibri" w:cstheme="minorHAnsi"/>
                <w:bCs/>
                <w:sz w:val="18"/>
                <w:szCs w:val="18"/>
              </w:rPr>
              <w:t xml:space="preserve">  Klinika za mentalno zdravlje 1.728.000 €, Izgradnja </w:t>
            </w:r>
            <w:r w:rsidRPr="006A0AA0">
              <w:rPr>
                <w:rFonts w:eastAsia="Calibri" w:cstheme="minorHAnsi"/>
                <w:bCs/>
                <w:sz w:val="18"/>
                <w:szCs w:val="18"/>
              </w:rPr>
              <w:lastRenderedPageBreak/>
              <w:t>centra za kontrolu i prevenciju zaraznih bolesti sa Operativnim centrom za vanredne situacije i unaprjeđenjem IT sistema u oblasti prikupljanja i upravljanja podacima u kriznim situacijama (PHEOC) 214.449,12 €;</w:t>
            </w:r>
          </w:p>
          <w:p w14:paraId="46492D43" w14:textId="77777777" w:rsidR="00D71CC3" w:rsidRPr="006A0AA0" w:rsidRDefault="00D71CC3" w:rsidP="00AA6553">
            <w:pPr>
              <w:spacing w:after="0" w:line="240" w:lineRule="auto"/>
              <w:jc w:val="both"/>
              <w:rPr>
                <w:rFonts w:eastAsia="Calibri" w:cstheme="minorHAnsi"/>
                <w:bCs/>
                <w:sz w:val="18"/>
                <w:szCs w:val="18"/>
              </w:rPr>
            </w:pPr>
          </w:p>
          <w:p w14:paraId="005A41D4" w14:textId="77777777" w:rsidR="00D71CC3" w:rsidRPr="006A0AA0" w:rsidRDefault="00D71CC3" w:rsidP="00AA6553">
            <w:pPr>
              <w:spacing w:after="0" w:line="240" w:lineRule="auto"/>
              <w:jc w:val="both"/>
              <w:rPr>
                <w:rFonts w:eastAsia="Calibri" w:cstheme="minorHAnsi"/>
                <w:bCs/>
                <w:sz w:val="18"/>
                <w:szCs w:val="18"/>
              </w:rPr>
            </w:pPr>
            <w:r w:rsidRPr="006A0AA0">
              <w:rPr>
                <w:rFonts w:eastAsia="Calibri" w:cstheme="minorHAnsi"/>
                <w:bCs/>
                <w:sz w:val="18"/>
                <w:szCs w:val="18"/>
                <w:u w:val="single"/>
              </w:rPr>
              <w:t>Primorski region:</w:t>
            </w:r>
            <w:r w:rsidRPr="006A0AA0">
              <w:rPr>
                <w:rFonts w:eastAsia="Calibri" w:cstheme="minorHAnsi"/>
                <w:bCs/>
                <w:sz w:val="18"/>
                <w:szCs w:val="18"/>
              </w:rPr>
              <w:t xml:space="preserve"> Završena projektna dokumentacija, raspisani tenderi za izvođenje radova i nadzor</w:t>
            </w:r>
          </w:p>
          <w:p w14:paraId="219C175E" w14:textId="77777777" w:rsidR="00D71CC3" w:rsidRPr="006A0AA0" w:rsidRDefault="00D71CC3" w:rsidP="00AA6553">
            <w:pPr>
              <w:spacing w:after="0" w:line="240" w:lineRule="auto"/>
              <w:jc w:val="both"/>
              <w:rPr>
                <w:rFonts w:eastAsia="Calibri" w:cstheme="minorHAnsi"/>
                <w:bCs/>
                <w:sz w:val="18"/>
                <w:szCs w:val="18"/>
              </w:rPr>
            </w:pPr>
          </w:p>
          <w:p w14:paraId="7C393136" w14:textId="77777777" w:rsidR="00D71CC3" w:rsidRPr="006A0AA0" w:rsidRDefault="00D71CC3" w:rsidP="00AA6553">
            <w:pPr>
              <w:spacing w:after="0" w:line="240" w:lineRule="auto"/>
              <w:jc w:val="both"/>
              <w:rPr>
                <w:rFonts w:eastAsia="Calibri" w:cstheme="minorHAnsi"/>
                <w:sz w:val="18"/>
                <w:szCs w:val="18"/>
              </w:rPr>
            </w:pPr>
            <w:r w:rsidRPr="006A0AA0">
              <w:rPr>
                <w:rFonts w:eastAsia="Calibri" w:cstheme="minorHAnsi"/>
                <w:sz w:val="18"/>
                <w:szCs w:val="18"/>
              </w:rPr>
              <w:t>Ciljna vrijednost 2023: rekonstrukcija, adaptacija i opremanje mikrobioloških laboratorija;</w:t>
            </w:r>
          </w:p>
          <w:p w14:paraId="3921D875" w14:textId="77777777" w:rsidR="00D71CC3" w:rsidRPr="006A0AA0" w:rsidRDefault="00D71CC3" w:rsidP="00AA6553">
            <w:pPr>
              <w:spacing w:after="0" w:line="240" w:lineRule="auto"/>
              <w:jc w:val="both"/>
              <w:rPr>
                <w:rFonts w:eastAsia="Calibri" w:cstheme="minorHAnsi"/>
                <w:sz w:val="18"/>
                <w:szCs w:val="18"/>
              </w:rPr>
            </w:pPr>
          </w:p>
          <w:p w14:paraId="6279D373" w14:textId="77777777" w:rsidR="00D71CC3" w:rsidRPr="006A0AA0" w:rsidRDefault="00D71CC3" w:rsidP="00AA6553">
            <w:pPr>
              <w:spacing w:after="0" w:line="240" w:lineRule="auto"/>
              <w:jc w:val="both"/>
              <w:rPr>
                <w:rFonts w:eastAsia="Calibri" w:cstheme="minorHAnsi"/>
                <w:bCs/>
                <w:sz w:val="18"/>
                <w:szCs w:val="18"/>
                <w:lang w:val="sr-Latn-CS"/>
              </w:rPr>
            </w:pPr>
            <w:r w:rsidRPr="006A0AA0">
              <w:rPr>
                <w:rFonts w:eastAsia="Calibri" w:cstheme="minorHAnsi"/>
                <w:bCs/>
                <w:sz w:val="18"/>
                <w:szCs w:val="18"/>
                <w:u w:val="single"/>
                <w:lang w:val="sr-Latn-CS"/>
              </w:rPr>
              <w:t>Sjeverni region</w:t>
            </w:r>
            <w:r w:rsidRPr="006A0AA0">
              <w:rPr>
                <w:rFonts w:eastAsia="Calibri" w:cstheme="minorHAnsi"/>
                <w:bCs/>
                <w:sz w:val="18"/>
                <w:szCs w:val="18"/>
                <w:lang w:val="sr-Latn-CS"/>
              </w:rPr>
              <w:t xml:space="preserve"> -Rekonstrukcija zgrade za neurologiju i infektivno odjeljenje bolnice Berane; </w:t>
            </w:r>
          </w:p>
          <w:p w14:paraId="76B1BF89" w14:textId="316049E2" w:rsidR="00D71CC3" w:rsidRPr="006A0AA0" w:rsidRDefault="00D71CC3" w:rsidP="00AA6553">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-Izgradnja objekta za potrebe proširenja RO službe bolnice Berane </w:t>
            </w:r>
          </w:p>
          <w:p w14:paraId="3A0B8FA8" w14:textId="77777777" w:rsidR="00D71CC3" w:rsidRPr="006A0AA0" w:rsidRDefault="00D71CC3" w:rsidP="00AA6553">
            <w:pPr>
              <w:spacing w:after="0" w:line="240" w:lineRule="auto"/>
              <w:jc w:val="both"/>
              <w:rPr>
                <w:rFonts w:eastAsia="Calibri" w:cstheme="minorHAnsi"/>
                <w:bCs/>
                <w:sz w:val="18"/>
                <w:szCs w:val="18"/>
                <w:lang w:val="sr-Latn-CS"/>
              </w:rPr>
            </w:pPr>
          </w:p>
          <w:p w14:paraId="6892F85F" w14:textId="77777777" w:rsidR="00D71CC3" w:rsidRPr="006A0AA0" w:rsidRDefault="00D71CC3" w:rsidP="00AA6553">
            <w:pPr>
              <w:spacing w:after="0" w:line="240" w:lineRule="auto"/>
              <w:jc w:val="both"/>
              <w:rPr>
                <w:rFonts w:eastAsia="Calibri" w:cstheme="minorHAnsi"/>
                <w:sz w:val="18"/>
                <w:szCs w:val="18"/>
                <w:u w:val="single"/>
              </w:rPr>
            </w:pPr>
            <w:r w:rsidRPr="006A0AA0">
              <w:rPr>
                <w:rFonts w:eastAsia="Calibri" w:cstheme="minorHAnsi"/>
                <w:sz w:val="18"/>
                <w:szCs w:val="18"/>
                <w:u w:val="single"/>
              </w:rPr>
              <w:t xml:space="preserve">Središnji region: </w:t>
            </w:r>
          </w:p>
          <w:p w14:paraId="694F3445" w14:textId="77777777" w:rsidR="00D71CC3" w:rsidRPr="006A0AA0" w:rsidRDefault="00D71CC3" w:rsidP="00AA6553">
            <w:pPr>
              <w:spacing w:after="0" w:line="240" w:lineRule="auto"/>
              <w:jc w:val="both"/>
              <w:rPr>
                <w:rFonts w:eastAsia="Calibri" w:cstheme="minorHAnsi"/>
                <w:sz w:val="18"/>
                <w:szCs w:val="18"/>
              </w:rPr>
            </w:pPr>
            <w:r w:rsidRPr="006A0AA0">
              <w:rPr>
                <w:rFonts w:eastAsia="Calibri" w:cstheme="minorHAnsi"/>
                <w:sz w:val="18"/>
                <w:szCs w:val="18"/>
              </w:rPr>
              <w:t>-Izgradnja klinike za mentalno zdravlje,</w:t>
            </w:r>
          </w:p>
          <w:p w14:paraId="1E951A27" w14:textId="77777777" w:rsidR="00D71CC3" w:rsidRPr="006A0AA0" w:rsidRDefault="00D71CC3" w:rsidP="00AA6553">
            <w:pPr>
              <w:spacing w:after="0" w:line="240" w:lineRule="auto"/>
              <w:jc w:val="both"/>
              <w:rPr>
                <w:rFonts w:eastAsia="Calibri" w:cstheme="minorHAnsi"/>
                <w:sz w:val="18"/>
                <w:szCs w:val="18"/>
              </w:rPr>
            </w:pPr>
            <w:r w:rsidRPr="006A0AA0">
              <w:rPr>
                <w:rFonts w:eastAsia="Calibri" w:cstheme="minorHAnsi"/>
                <w:sz w:val="18"/>
                <w:szCs w:val="18"/>
              </w:rPr>
              <w:t>-Izgradnja novog objekta za potrebe Klinike za infektivne bolesti i klinike za dermatovenologiju Kliničkog centra Crne Gore,</w:t>
            </w:r>
          </w:p>
          <w:p w14:paraId="591910E6" w14:textId="77777777" w:rsidR="00D71CC3" w:rsidRPr="006A0AA0" w:rsidRDefault="00D71CC3" w:rsidP="00AA6553">
            <w:pPr>
              <w:spacing w:after="0" w:line="240" w:lineRule="auto"/>
              <w:jc w:val="both"/>
              <w:rPr>
                <w:rFonts w:eastAsia="Calibri" w:cstheme="minorHAnsi"/>
                <w:sz w:val="18"/>
                <w:szCs w:val="18"/>
              </w:rPr>
            </w:pPr>
            <w:r w:rsidRPr="006A0AA0">
              <w:rPr>
                <w:rFonts w:eastAsia="Calibri" w:cstheme="minorHAnsi"/>
                <w:sz w:val="18"/>
                <w:szCs w:val="18"/>
              </w:rPr>
              <w:t xml:space="preserve">-Izgradnja Centra za kontrolu i prevenciju zaraznih bolesti sa Operativnim centrom za vanredne situacije i unaprjeđenjem IT sistema u oblasti prikupljanja i upravljanja podacima u </w:t>
            </w:r>
            <w:r w:rsidRPr="006A0AA0">
              <w:rPr>
                <w:rFonts w:eastAsia="Calibri" w:cstheme="minorHAnsi"/>
                <w:sz w:val="18"/>
                <w:szCs w:val="18"/>
              </w:rPr>
              <w:lastRenderedPageBreak/>
              <w:t>kriznim situacijama (PHEOC);</w:t>
            </w:r>
          </w:p>
          <w:p w14:paraId="31AA3361" w14:textId="77777777" w:rsidR="00D71CC3" w:rsidRPr="006A0AA0" w:rsidRDefault="00D71CC3" w:rsidP="00AA6553">
            <w:pPr>
              <w:spacing w:after="0" w:line="240" w:lineRule="auto"/>
              <w:jc w:val="both"/>
              <w:rPr>
                <w:rFonts w:eastAsia="Calibri" w:cstheme="minorHAnsi"/>
                <w:sz w:val="18"/>
                <w:szCs w:val="18"/>
              </w:rPr>
            </w:pPr>
          </w:p>
          <w:p w14:paraId="6981D253" w14:textId="77777777" w:rsidR="00D71CC3" w:rsidRPr="006A0AA0" w:rsidRDefault="00D71CC3" w:rsidP="00AA6553">
            <w:pPr>
              <w:spacing w:after="0" w:line="240" w:lineRule="auto"/>
              <w:jc w:val="both"/>
              <w:rPr>
                <w:rFonts w:eastAsia="Calibri" w:cstheme="minorHAnsi"/>
                <w:sz w:val="18"/>
                <w:szCs w:val="18"/>
                <w:u w:val="single"/>
              </w:rPr>
            </w:pPr>
            <w:r w:rsidRPr="006A0AA0">
              <w:rPr>
                <w:rFonts w:eastAsia="Calibri" w:cstheme="minorHAnsi"/>
                <w:sz w:val="18"/>
                <w:szCs w:val="18"/>
                <w:u w:val="single"/>
              </w:rPr>
              <w:t xml:space="preserve">Primorski region: </w:t>
            </w:r>
          </w:p>
          <w:p w14:paraId="346E9BEF" w14:textId="77777777" w:rsidR="00D71CC3" w:rsidRPr="006A0AA0" w:rsidRDefault="00D71CC3" w:rsidP="00AA6553">
            <w:pPr>
              <w:spacing w:after="0" w:line="240" w:lineRule="auto"/>
              <w:jc w:val="both"/>
              <w:rPr>
                <w:rFonts w:eastAsia="Calibri" w:cstheme="minorHAnsi"/>
                <w:sz w:val="18"/>
                <w:szCs w:val="18"/>
              </w:rPr>
            </w:pPr>
            <w:r w:rsidRPr="006A0AA0">
              <w:rPr>
                <w:rFonts w:eastAsia="Calibri" w:cstheme="minorHAnsi"/>
                <w:sz w:val="18"/>
                <w:szCs w:val="18"/>
              </w:rPr>
              <w:t xml:space="preserve">-Rekonstrukcija specijalne bolnice u Risnu, </w:t>
            </w:r>
          </w:p>
          <w:p w14:paraId="1260FB3D" w14:textId="77777777" w:rsidR="00D71CC3" w:rsidRPr="006A0AA0" w:rsidRDefault="00D71CC3" w:rsidP="00AA6553">
            <w:pPr>
              <w:spacing w:after="0" w:line="240" w:lineRule="auto"/>
              <w:jc w:val="both"/>
              <w:rPr>
                <w:rFonts w:eastAsia="Calibri" w:cstheme="minorHAnsi"/>
                <w:sz w:val="18"/>
                <w:szCs w:val="18"/>
              </w:rPr>
            </w:pPr>
            <w:r w:rsidRPr="006A0AA0">
              <w:rPr>
                <w:rFonts w:eastAsia="Calibri" w:cstheme="minorHAnsi"/>
                <w:sz w:val="18"/>
                <w:szCs w:val="18"/>
              </w:rPr>
              <w:t>-Dogradnja Doma zdravlja u Ulcinju</w:t>
            </w:r>
          </w:p>
          <w:p w14:paraId="2D931DB7" w14:textId="77777777" w:rsidR="00D71CC3" w:rsidRPr="006A0AA0" w:rsidRDefault="00D71CC3" w:rsidP="00AA6553">
            <w:pPr>
              <w:spacing w:after="0" w:line="240" w:lineRule="auto"/>
              <w:jc w:val="both"/>
              <w:rPr>
                <w:rFonts w:eastAsia="Times New Roman" w:cstheme="minorHAnsi"/>
                <w:bCs/>
                <w:sz w:val="18"/>
                <w:szCs w:val="18"/>
              </w:rPr>
            </w:pPr>
          </w:p>
          <w:p w14:paraId="7FE7C50D" w14:textId="77777777" w:rsidR="00D71CC3" w:rsidRPr="006A0AA0" w:rsidRDefault="00D71CC3" w:rsidP="00AA6553">
            <w:pPr>
              <w:spacing w:after="0" w:line="240" w:lineRule="auto"/>
              <w:jc w:val="both"/>
              <w:rPr>
                <w:rFonts w:eastAsia="Calibri" w:cstheme="minorHAnsi"/>
                <w:sz w:val="18"/>
                <w:szCs w:val="18"/>
                <w:lang w:val="sr-Latn-ME"/>
              </w:rPr>
            </w:pPr>
            <w:r w:rsidRPr="006A0AA0">
              <w:rPr>
                <w:rFonts w:eastAsia="Calibri" w:cstheme="minorHAnsi"/>
                <w:sz w:val="18"/>
                <w:szCs w:val="18"/>
                <w:lang w:val="sr-Latn-CS"/>
              </w:rPr>
              <w:t>Ostvarena vrijednost 2023:  Adaptirano 7 mikrobiolo</w:t>
            </w:r>
            <w:r w:rsidRPr="006A0AA0">
              <w:rPr>
                <w:rFonts w:eastAsia="Calibri" w:cstheme="minorHAnsi"/>
                <w:sz w:val="18"/>
                <w:szCs w:val="18"/>
                <w:lang w:val="sr-Latn-ME"/>
              </w:rPr>
              <w:t>ških laboratorija. U toku su završni radovi na 2 preostale. Isporuka i instalacija opreme završena u svim laboratorijama.</w:t>
            </w:r>
          </w:p>
          <w:p w14:paraId="797F802D" w14:textId="77777777" w:rsidR="00D71CC3" w:rsidRPr="006A0AA0" w:rsidRDefault="00D71CC3" w:rsidP="00AA6553">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Sjeverni region:</w:t>
            </w:r>
          </w:p>
          <w:p w14:paraId="2B653350"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lang w:val="sr-Latn-CS"/>
              </w:rPr>
              <w:t>Radovi su u završnoj fazi</w:t>
            </w:r>
          </w:p>
          <w:p w14:paraId="646E4C5E" w14:textId="31320C61" w:rsidR="00D71CC3" w:rsidRPr="006A0AA0" w:rsidRDefault="00D71CC3" w:rsidP="00AA6553">
            <w:pPr>
              <w:spacing w:after="0" w:line="240" w:lineRule="auto"/>
              <w:jc w:val="both"/>
              <w:rPr>
                <w:rFonts w:eastAsia="Calibri" w:cstheme="minorHAnsi"/>
                <w:bCs/>
                <w:sz w:val="18"/>
                <w:szCs w:val="18"/>
              </w:rPr>
            </w:pPr>
            <w:r w:rsidRPr="006A0AA0">
              <w:rPr>
                <w:rFonts w:eastAsia="Times New Roman" w:cstheme="minorHAnsi"/>
                <w:bCs/>
                <w:sz w:val="18"/>
                <w:szCs w:val="18"/>
                <w:u w:val="single"/>
              </w:rPr>
              <w:t xml:space="preserve">Središnji regiona: </w:t>
            </w:r>
            <w:r w:rsidRPr="006A0AA0">
              <w:rPr>
                <w:rFonts w:eastAsia="Calibri" w:cstheme="minorHAnsi"/>
                <w:bCs/>
                <w:sz w:val="18"/>
                <w:szCs w:val="18"/>
              </w:rPr>
              <w:t xml:space="preserve"> Izgradnja Klinike za mentalno zdravlje je u toku, određeni izazovi postoje zbog usklađivanja sa potrebama krajnjeg korisnika; Na klinici za infektivne bolesti I klinici za dermatoveneologiju  izvođenje radova se odvija planiranom dinamikom; Izgradnja Centra za kontrolu I prevenciju zaraznih bolesti je u finalnoj fazi. </w:t>
            </w:r>
          </w:p>
          <w:p w14:paraId="0955710A" w14:textId="77777777" w:rsidR="00D71CC3" w:rsidRPr="006A0AA0" w:rsidRDefault="00D71CC3" w:rsidP="00AA6553">
            <w:pPr>
              <w:spacing w:after="0" w:line="240" w:lineRule="auto"/>
              <w:jc w:val="both"/>
              <w:rPr>
                <w:rFonts w:eastAsia="Calibri" w:cstheme="minorHAnsi"/>
                <w:sz w:val="18"/>
                <w:szCs w:val="18"/>
              </w:rPr>
            </w:pPr>
          </w:p>
          <w:p w14:paraId="2DDE462E"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u w:val="single"/>
              </w:rPr>
              <w:t xml:space="preserve">Primorski region: </w:t>
            </w:r>
            <w:r w:rsidRPr="006A0AA0">
              <w:rPr>
                <w:rFonts w:eastAsia="Times New Roman" w:cstheme="minorHAnsi"/>
                <w:bCs/>
                <w:sz w:val="18"/>
                <w:szCs w:val="18"/>
              </w:rPr>
              <w:t xml:space="preserve"> Specijalna bolnica u Risnu - u toku su dodatna projektovanja kako bi se nastavila realizacija projekta, zbog otkrivenih problema koji se odnose na seizmolo</w:t>
            </w:r>
            <w:r w:rsidRPr="006A0AA0">
              <w:rPr>
                <w:rFonts w:eastAsia="Times New Roman" w:cstheme="minorHAnsi"/>
                <w:bCs/>
                <w:sz w:val="18"/>
                <w:szCs w:val="18"/>
                <w:lang w:val="sr-Latn-ME"/>
              </w:rPr>
              <w:t>šku bezbjednost objekta</w:t>
            </w:r>
            <w:r w:rsidRPr="006A0AA0">
              <w:rPr>
                <w:rFonts w:eastAsia="Times New Roman" w:cstheme="minorHAnsi"/>
                <w:bCs/>
                <w:sz w:val="18"/>
                <w:szCs w:val="18"/>
              </w:rPr>
              <w:t xml:space="preserve">; Dogradnja Doma zdravlja u Ulcinju -  toku su dodatna projektovanja kako bi se započela realizacija projekta, zbog izmještanja </w:t>
            </w:r>
            <w:r w:rsidRPr="006A0AA0">
              <w:rPr>
                <w:rFonts w:eastAsia="Times New Roman" w:cstheme="minorHAnsi"/>
                <w:bCs/>
                <w:sz w:val="18"/>
                <w:szCs w:val="18"/>
              </w:rPr>
              <w:lastRenderedPageBreak/>
              <w:t>instalacija  prilikom započinjanja radova, kao i zbog dopune projekta u segmentima koji nijesu obuhvaćeni</w:t>
            </w:r>
          </w:p>
          <w:p w14:paraId="4337195E" w14:textId="77777777" w:rsidR="00D71CC3" w:rsidRPr="006A0AA0" w:rsidRDefault="00D71CC3" w:rsidP="00AA6553">
            <w:pPr>
              <w:spacing w:after="0" w:line="240" w:lineRule="auto"/>
              <w:jc w:val="both"/>
              <w:rPr>
                <w:rFonts w:eastAsia="Times New Roman" w:cstheme="minorHAnsi"/>
                <w:bCs/>
                <w:sz w:val="18"/>
                <w:szCs w:val="18"/>
                <w:u w:val="single"/>
              </w:rPr>
            </w:pPr>
          </w:p>
          <w:p w14:paraId="33D51001" w14:textId="77777777" w:rsidR="00D71CC3" w:rsidRPr="006A0AA0" w:rsidRDefault="00D71CC3" w:rsidP="00AA6553">
            <w:pPr>
              <w:spacing w:after="0" w:line="240" w:lineRule="auto"/>
              <w:jc w:val="both"/>
              <w:rPr>
                <w:rFonts w:eastAsia="Times New Roman" w:cstheme="minorHAnsi"/>
                <w:bCs/>
                <w:sz w:val="18"/>
                <w:szCs w:val="18"/>
                <w:u w:val="single"/>
              </w:rPr>
            </w:pPr>
          </w:p>
          <w:p w14:paraId="0FD3BC93" w14:textId="77777777" w:rsidR="00D71CC3" w:rsidRPr="006A0AA0" w:rsidRDefault="00D71CC3" w:rsidP="00AA655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Ciljna vrijednost 2024:</w:t>
            </w:r>
          </w:p>
          <w:p w14:paraId="48F60E72" w14:textId="77777777" w:rsidR="00D71CC3" w:rsidRPr="006A0AA0" w:rsidRDefault="00D71CC3" w:rsidP="00AA655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22950A5A" w14:textId="77777777" w:rsidR="00D71CC3" w:rsidRPr="006A0AA0" w:rsidRDefault="00D71CC3" w:rsidP="00AA6553">
            <w:pPr>
              <w:spacing w:after="0" w:line="240" w:lineRule="auto"/>
              <w:jc w:val="both"/>
              <w:rPr>
                <w:rFonts w:eastAsia="Calibri" w:cstheme="minorHAnsi"/>
                <w:sz w:val="18"/>
                <w:szCs w:val="18"/>
                <w:lang w:val="sr-Latn-CS"/>
              </w:rPr>
            </w:pPr>
          </w:p>
          <w:p w14:paraId="4ABAD77E" w14:textId="77777777" w:rsidR="00D71CC3" w:rsidRPr="006A0AA0" w:rsidRDefault="00D71CC3" w:rsidP="00AA6553">
            <w:pPr>
              <w:spacing w:after="0" w:line="240" w:lineRule="auto"/>
              <w:jc w:val="both"/>
              <w:rPr>
                <w:rFonts w:eastAsia="Times New Roman" w:cstheme="minorHAnsi"/>
                <w:bCs/>
                <w:color w:val="FF0000"/>
                <w:sz w:val="18"/>
                <w:szCs w:val="18"/>
                <w:u w:val="single"/>
              </w:rPr>
            </w:pPr>
          </w:p>
          <w:p w14:paraId="7CE9CA78" w14:textId="1271C91D" w:rsidR="00D71CC3" w:rsidRPr="006A0AA0" w:rsidRDefault="00525FA2" w:rsidP="00AA6553">
            <w:pPr>
              <w:spacing w:after="0" w:line="240" w:lineRule="auto"/>
              <w:jc w:val="both"/>
              <w:rPr>
                <w:rFonts w:eastAsia="Calibri" w:cstheme="minorHAnsi"/>
                <w:sz w:val="18"/>
                <w:szCs w:val="18"/>
                <w:lang w:val="sr-Latn-CS"/>
              </w:rPr>
            </w:pPr>
            <w:r>
              <w:rPr>
                <w:rFonts w:eastAsia="Calibri" w:cstheme="minorHAnsi"/>
                <w:b/>
                <w:sz w:val="18"/>
                <w:szCs w:val="18"/>
                <w:lang w:val="sr-Latn-CS"/>
              </w:rPr>
              <w:t>Početn</w:t>
            </w:r>
            <w:r w:rsidR="00D71CC3" w:rsidRPr="006A0AA0">
              <w:rPr>
                <w:rFonts w:eastAsia="Calibri" w:cstheme="minorHAnsi"/>
                <w:b/>
                <w:sz w:val="18"/>
                <w:szCs w:val="18"/>
                <w:lang w:val="sr-Latn-CS"/>
              </w:rPr>
              <w:t>a vrijednost 2024</w:t>
            </w:r>
            <w:r w:rsidR="00D71CC3" w:rsidRPr="006A0AA0">
              <w:rPr>
                <w:rFonts w:eastAsia="Calibri" w:cstheme="minorHAnsi"/>
                <w:sz w:val="18"/>
                <w:szCs w:val="18"/>
                <w:lang w:val="sr-Latn-CS"/>
              </w:rPr>
              <w:t>:</w:t>
            </w:r>
          </w:p>
          <w:p w14:paraId="30096BA9" w14:textId="77777777" w:rsidR="00D71CC3" w:rsidRPr="006A0AA0" w:rsidRDefault="00D71CC3" w:rsidP="00AA6553">
            <w:pPr>
              <w:spacing w:after="0" w:line="240" w:lineRule="auto"/>
              <w:jc w:val="both"/>
              <w:rPr>
                <w:rFonts w:eastAsia="Calibri" w:cstheme="minorHAnsi"/>
                <w:sz w:val="18"/>
                <w:szCs w:val="18"/>
                <w:lang w:val="sr-Latn-CS"/>
              </w:rPr>
            </w:pPr>
          </w:p>
          <w:p w14:paraId="7473F4DA"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Adaptirane i opremljene 2 mikrobiološke ambulante </w:t>
            </w:r>
          </w:p>
          <w:p w14:paraId="1F8553D2"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Adaptacija jedinice ZHMPG CG (započeti radovi) </w:t>
            </w:r>
          </w:p>
          <w:p w14:paraId="58ED663F" w14:textId="77777777" w:rsidR="00D71CC3" w:rsidRPr="006A0AA0" w:rsidRDefault="00D71CC3" w:rsidP="00AA6553">
            <w:pPr>
              <w:spacing w:after="0" w:line="240" w:lineRule="auto"/>
              <w:jc w:val="both"/>
              <w:rPr>
                <w:rFonts w:eastAsia="Times New Roman" w:cstheme="minorHAnsi"/>
                <w:bCs/>
                <w:sz w:val="18"/>
                <w:szCs w:val="18"/>
              </w:rPr>
            </w:pPr>
          </w:p>
          <w:p w14:paraId="26785941"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u w:val="single"/>
              </w:rPr>
              <w:t>Sjeverni region:</w:t>
            </w:r>
            <w:r w:rsidRPr="006A0AA0">
              <w:rPr>
                <w:rFonts w:eastAsia="Times New Roman" w:cstheme="minorHAnsi"/>
                <w:bCs/>
                <w:sz w:val="18"/>
                <w:szCs w:val="18"/>
              </w:rPr>
              <w:t xml:space="preserve"> Berane, Bijelo Polje</w:t>
            </w:r>
          </w:p>
          <w:p w14:paraId="7204C856"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u w:val="single"/>
              </w:rPr>
              <w:t>Središnji region:</w:t>
            </w:r>
            <w:r w:rsidRPr="006A0AA0">
              <w:rPr>
                <w:rFonts w:eastAsia="Times New Roman" w:cstheme="minorHAnsi"/>
                <w:bCs/>
                <w:sz w:val="18"/>
                <w:szCs w:val="18"/>
              </w:rPr>
              <w:t xml:space="preserve"> Nikšić</w:t>
            </w:r>
          </w:p>
          <w:p w14:paraId="3C866E26"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u w:val="single"/>
              </w:rPr>
              <w:t>Primorski region</w:t>
            </w:r>
            <w:r w:rsidRPr="006A0AA0">
              <w:rPr>
                <w:rFonts w:eastAsia="Times New Roman" w:cstheme="minorHAnsi"/>
                <w:bCs/>
                <w:sz w:val="18"/>
                <w:szCs w:val="18"/>
              </w:rPr>
              <w:t xml:space="preserve">: Bar, Budva, </w:t>
            </w:r>
          </w:p>
          <w:p w14:paraId="0C3C78A8"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Adaptacija stomatoloških ambulanti u osnovnim i srednjim školama (započeti radovi)</w:t>
            </w:r>
          </w:p>
          <w:p w14:paraId="06ED7823" w14:textId="77777777" w:rsidR="00D71CC3" w:rsidRPr="006A0AA0" w:rsidRDefault="00D71CC3" w:rsidP="00AA6553">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Sjeverni region:</w:t>
            </w:r>
          </w:p>
          <w:p w14:paraId="753CB63E" w14:textId="79178413"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Berane, Mojkovac, Pljevlja, Plav, Rožaje, Bijelo Polje, Andrijevica, Petnjica, Žabljak, Kolašin, Šavnik i Plužine</w:t>
            </w:r>
          </w:p>
          <w:p w14:paraId="1632BAFA" w14:textId="77777777" w:rsidR="00D71CC3" w:rsidRPr="006A0AA0" w:rsidRDefault="00D71CC3" w:rsidP="00AA6553">
            <w:pPr>
              <w:spacing w:after="0" w:line="240" w:lineRule="auto"/>
              <w:jc w:val="both"/>
              <w:rPr>
                <w:rFonts w:eastAsia="Times New Roman" w:cstheme="minorHAnsi"/>
                <w:bCs/>
                <w:sz w:val="18"/>
                <w:szCs w:val="18"/>
              </w:rPr>
            </w:pPr>
          </w:p>
          <w:p w14:paraId="35287145" w14:textId="77777777" w:rsidR="00D71CC3" w:rsidRPr="006A0AA0" w:rsidRDefault="00D71CC3" w:rsidP="00AA6553">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Središnja region</w:t>
            </w:r>
          </w:p>
          <w:p w14:paraId="6B8E2A92"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Podgorica, Danilovgrad, Nikšić, Cetinje</w:t>
            </w:r>
          </w:p>
          <w:p w14:paraId="48042052" w14:textId="77777777" w:rsidR="00D71CC3" w:rsidRPr="006A0AA0" w:rsidRDefault="00D71CC3" w:rsidP="00AA6553">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Primorski region</w:t>
            </w:r>
          </w:p>
          <w:p w14:paraId="6158B83D"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Ulcinj, Bar, Kotor, Budva, Herceg Novi, Tivat </w:t>
            </w:r>
          </w:p>
          <w:p w14:paraId="23A0DCD2"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Sjeverni region</w:t>
            </w:r>
          </w:p>
          <w:p w14:paraId="6D4423E7" w14:textId="77777777" w:rsidR="00D71CC3" w:rsidRPr="006A0AA0" w:rsidRDefault="00D71CC3" w:rsidP="00AA6553">
            <w:pPr>
              <w:spacing w:after="0" w:line="240" w:lineRule="auto"/>
              <w:jc w:val="both"/>
              <w:rPr>
                <w:rFonts w:eastAsia="Times New Roman" w:cstheme="minorHAnsi"/>
                <w:bCs/>
                <w:sz w:val="18"/>
                <w:szCs w:val="18"/>
              </w:rPr>
            </w:pPr>
          </w:p>
          <w:p w14:paraId="6A2236EC" w14:textId="77777777" w:rsidR="00D71CC3" w:rsidRPr="006A0AA0" w:rsidRDefault="00D71CC3" w:rsidP="00AA6553">
            <w:pPr>
              <w:spacing w:after="0" w:line="240" w:lineRule="auto"/>
              <w:jc w:val="both"/>
              <w:rPr>
                <w:rFonts w:eastAsia="Times New Roman" w:cstheme="minorHAnsi"/>
                <w:bCs/>
                <w:sz w:val="18"/>
                <w:szCs w:val="18"/>
                <w:u w:val="single"/>
              </w:rPr>
            </w:pPr>
            <w:r w:rsidRPr="006A0AA0">
              <w:rPr>
                <w:rFonts w:eastAsia="Times New Roman" w:cstheme="minorHAnsi"/>
                <w:bCs/>
                <w:sz w:val="18"/>
                <w:szCs w:val="18"/>
              </w:rPr>
              <w:lastRenderedPageBreak/>
              <w:t>Rekonstruisana zgrada za neurologiju i infektivno odjeljenje bolnice Berane</w:t>
            </w:r>
            <w:r w:rsidRPr="006A0AA0">
              <w:rPr>
                <w:rFonts w:eastAsia="Times New Roman" w:cstheme="minorHAnsi"/>
                <w:bCs/>
                <w:sz w:val="18"/>
                <w:szCs w:val="18"/>
                <w:u w:val="single"/>
              </w:rPr>
              <w:t xml:space="preserve"> </w:t>
            </w:r>
          </w:p>
          <w:p w14:paraId="3DA1EC0D"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Izgrađen objekat za potrebe proširenja RO službe bolnice Berane </w:t>
            </w:r>
          </w:p>
          <w:p w14:paraId="07E99348"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Raspisan tender za izbor izvođača po principu projektuj i izgradi   OB PV</w:t>
            </w:r>
          </w:p>
          <w:p w14:paraId="26C3DB7E"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Potpisan Ugovor sa izabranim izvodjačem (izrada i revizija glavnog projekta) </w:t>
            </w:r>
          </w:p>
          <w:p w14:paraId="42C83C4D"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Središnji region: </w:t>
            </w:r>
          </w:p>
          <w:p w14:paraId="16BE3369" w14:textId="77777777" w:rsidR="00D71CC3" w:rsidRPr="006A0AA0" w:rsidRDefault="00D71CC3" w:rsidP="00AA6553">
            <w:pPr>
              <w:spacing w:after="0" w:line="240" w:lineRule="auto"/>
              <w:jc w:val="both"/>
              <w:rPr>
                <w:rFonts w:eastAsia="Times New Roman" w:cstheme="minorHAnsi"/>
                <w:bCs/>
                <w:sz w:val="18"/>
                <w:szCs w:val="18"/>
              </w:rPr>
            </w:pPr>
          </w:p>
          <w:p w14:paraId="19C70A08"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Izgrađena klinika za mentalno zdravlje </w:t>
            </w:r>
          </w:p>
          <w:p w14:paraId="03D881F1" w14:textId="77777777" w:rsidR="00D71CC3" w:rsidRPr="006A0AA0" w:rsidRDefault="00D71CC3" w:rsidP="00AA6553">
            <w:pPr>
              <w:jc w:val="both"/>
              <w:rPr>
                <w:rFonts w:eastAsia="Times New Roman" w:cstheme="minorHAnsi"/>
                <w:bCs/>
                <w:sz w:val="18"/>
                <w:szCs w:val="18"/>
              </w:rPr>
            </w:pPr>
            <w:r w:rsidRPr="006A0AA0">
              <w:rPr>
                <w:rFonts w:eastAsia="Times New Roman" w:cstheme="minorHAnsi"/>
                <w:bCs/>
                <w:sz w:val="18"/>
                <w:szCs w:val="18"/>
              </w:rPr>
              <w:t xml:space="preserve">Izgrađen objekat za potrebe Klinike za infektivne bolesti i klinike za dermatovenologiju KCCG </w:t>
            </w:r>
          </w:p>
          <w:p w14:paraId="23FDB466"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Izgrađen Centar za kontrolu i prevenciju zaraznih bolesti sa Operativnim centrom za vanredne situacije i unaprjeđenjem IT sistema u oblasti prikupljanja i upravljanja podacima u kriznim situacijama (PHEOC) </w:t>
            </w:r>
          </w:p>
          <w:p w14:paraId="5A83B4E6"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Izgradnja Centra PET CT sa klinikom za hematologiju, Podgorica – rad na projektnoj dokumentaciji </w:t>
            </w:r>
          </w:p>
          <w:p w14:paraId="09BFC37C"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Dom zdravlja u City kvartu, Podgorica – raspisan tender za izbor projektanta </w:t>
            </w:r>
          </w:p>
          <w:p w14:paraId="1CBB1D0D"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Primorski region:</w:t>
            </w:r>
          </w:p>
          <w:p w14:paraId="51564D9E"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Rekonstrukcija specijalne bolnice u Risnu </w:t>
            </w:r>
          </w:p>
          <w:p w14:paraId="76EC94B1"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Adaptacija Dom zdravlja Budva </w:t>
            </w:r>
          </w:p>
          <w:p w14:paraId="6D113286"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Dogradnja Doma zdravlja u Ulcinju </w:t>
            </w:r>
          </w:p>
          <w:p w14:paraId="6811AE37" w14:textId="08B31D9D" w:rsidR="00D71CC3" w:rsidRPr="006A0AA0" w:rsidRDefault="00D71CC3" w:rsidP="00AA6553">
            <w:pPr>
              <w:spacing w:after="0" w:line="240" w:lineRule="auto"/>
              <w:jc w:val="both"/>
              <w:rPr>
                <w:rFonts w:eastAsia="Calibri" w:cstheme="minorHAnsi"/>
                <w:bCs/>
                <w:sz w:val="18"/>
                <w:szCs w:val="18"/>
              </w:rPr>
            </w:pPr>
          </w:p>
          <w:p w14:paraId="55FF311A" w14:textId="77777777" w:rsidR="00D71CC3" w:rsidRPr="006A0AA0" w:rsidRDefault="00D71CC3" w:rsidP="00AA6553">
            <w:pPr>
              <w:spacing w:after="0" w:line="240" w:lineRule="auto"/>
              <w:jc w:val="both"/>
              <w:rPr>
                <w:rFonts w:eastAsia="Calibri" w:cstheme="minorHAnsi"/>
                <w:bCs/>
                <w:sz w:val="18"/>
                <w:szCs w:val="18"/>
                <w:lang w:val="sr-Latn-CS"/>
              </w:rPr>
            </w:pPr>
          </w:p>
          <w:p w14:paraId="0146D3D2" w14:textId="77777777" w:rsidR="00D71CC3" w:rsidRPr="006A0AA0" w:rsidRDefault="00D71CC3" w:rsidP="00AA6553">
            <w:pPr>
              <w:spacing w:after="0" w:line="240" w:lineRule="auto"/>
              <w:jc w:val="both"/>
              <w:rPr>
                <w:rFonts w:eastAsia="Calibri" w:cstheme="minorHAnsi"/>
                <w:b/>
                <w:bCs/>
                <w:sz w:val="18"/>
                <w:szCs w:val="18"/>
              </w:rPr>
            </w:pPr>
          </w:p>
        </w:tc>
        <w:tc>
          <w:tcPr>
            <w:tcW w:w="1531" w:type="dxa"/>
            <w:tcBorders>
              <w:top w:val="single" w:sz="4" w:space="0" w:color="auto"/>
              <w:bottom w:val="dashSmallGap" w:sz="4" w:space="0" w:color="auto"/>
            </w:tcBorders>
          </w:tcPr>
          <w:p w14:paraId="71918D2D" w14:textId="77777777" w:rsidR="00D71CC3" w:rsidRPr="006A0AA0" w:rsidRDefault="00D71CC3" w:rsidP="00AA6553">
            <w:pPr>
              <w:spacing w:after="0" w:line="240" w:lineRule="auto"/>
              <w:jc w:val="both"/>
              <w:rPr>
                <w:rFonts w:eastAsia="Calibri" w:cstheme="minorHAnsi"/>
                <w:sz w:val="18"/>
                <w:szCs w:val="18"/>
              </w:rPr>
            </w:pPr>
            <w:r w:rsidRPr="006A0AA0">
              <w:rPr>
                <w:rFonts w:eastAsia="Calibri" w:cstheme="minorHAnsi"/>
                <w:sz w:val="18"/>
                <w:szCs w:val="18"/>
              </w:rPr>
              <w:lastRenderedPageBreak/>
              <w:t xml:space="preserve">Vodeća institucija: MZ </w:t>
            </w:r>
          </w:p>
          <w:p w14:paraId="77E1EFAE" w14:textId="77777777" w:rsidR="00D71CC3" w:rsidRPr="006A0AA0" w:rsidRDefault="00D71CC3" w:rsidP="00AA6553">
            <w:pPr>
              <w:spacing w:after="0" w:line="240" w:lineRule="auto"/>
              <w:jc w:val="both"/>
              <w:rPr>
                <w:rFonts w:eastAsia="Calibri" w:cstheme="minorHAnsi"/>
                <w:color w:val="FF0000"/>
                <w:sz w:val="18"/>
                <w:szCs w:val="18"/>
              </w:rPr>
            </w:pPr>
          </w:p>
          <w:p w14:paraId="31B4DBA0" w14:textId="5D89E0D6" w:rsidR="00D71CC3" w:rsidRPr="006A0AA0" w:rsidRDefault="00D71CC3" w:rsidP="00AA6553">
            <w:pPr>
              <w:spacing w:after="0" w:line="240" w:lineRule="auto"/>
              <w:jc w:val="both"/>
              <w:rPr>
                <w:rFonts w:eastAsia="Calibri" w:cstheme="minorHAnsi"/>
                <w:sz w:val="18"/>
                <w:szCs w:val="18"/>
              </w:rPr>
            </w:pPr>
            <w:r w:rsidRPr="006A0AA0">
              <w:rPr>
                <w:rFonts w:eastAsia="Calibri" w:cstheme="minorHAnsi"/>
                <w:sz w:val="18"/>
                <w:szCs w:val="18"/>
              </w:rPr>
              <w:t xml:space="preserve">Ključni partner: </w:t>
            </w:r>
            <w:r w:rsidR="00027755">
              <w:rPr>
                <w:rFonts w:eastAsia="Calibri" w:cstheme="minorHAnsi"/>
                <w:sz w:val="18"/>
                <w:szCs w:val="18"/>
              </w:rPr>
              <w:t>MJR</w:t>
            </w:r>
            <w:r w:rsidRPr="006A0AA0">
              <w:rPr>
                <w:rFonts w:eastAsia="Calibri" w:cstheme="minorHAnsi"/>
                <w:sz w:val="18"/>
                <w:szCs w:val="18"/>
              </w:rPr>
              <w:t xml:space="preserve">  </w:t>
            </w:r>
          </w:p>
          <w:p w14:paraId="1538D95D" w14:textId="77777777" w:rsidR="00D71CC3" w:rsidRPr="006A0AA0" w:rsidRDefault="00D71CC3" w:rsidP="00AA6553">
            <w:pPr>
              <w:spacing w:after="0" w:line="240" w:lineRule="auto"/>
              <w:jc w:val="both"/>
              <w:rPr>
                <w:rFonts w:eastAsia="Calibri" w:cstheme="minorHAnsi"/>
                <w:sz w:val="18"/>
                <w:szCs w:val="18"/>
              </w:rPr>
            </w:pPr>
          </w:p>
        </w:tc>
        <w:tc>
          <w:tcPr>
            <w:tcW w:w="1137" w:type="dxa"/>
            <w:tcBorders>
              <w:top w:val="single" w:sz="4" w:space="0" w:color="auto"/>
              <w:bottom w:val="dashSmallGap" w:sz="4" w:space="0" w:color="auto"/>
            </w:tcBorders>
          </w:tcPr>
          <w:p w14:paraId="40F76F7F" w14:textId="1D9FCF22" w:rsidR="00D71CC3" w:rsidRPr="006A0AA0" w:rsidRDefault="00D71CC3" w:rsidP="00AA655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IQ 2025</w:t>
            </w:r>
          </w:p>
        </w:tc>
        <w:tc>
          <w:tcPr>
            <w:tcW w:w="1118" w:type="dxa"/>
            <w:gridSpan w:val="2"/>
            <w:tcBorders>
              <w:top w:val="single" w:sz="4" w:space="0" w:color="auto"/>
              <w:bottom w:val="dashSmallGap" w:sz="4" w:space="0" w:color="auto"/>
            </w:tcBorders>
          </w:tcPr>
          <w:p w14:paraId="6F7D2EA4" w14:textId="16DA0127" w:rsidR="00D71CC3" w:rsidRPr="006A0AA0" w:rsidRDefault="00D71CC3" w:rsidP="00AA655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IVQ 2025</w:t>
            </w:r>
          </w:p>
        </w:tc>
        <w:tc>
          <w:tcPr>
            <w:tcW w:w="1443" w:type="dxa"/>
            <w:tcBorders>
              <w:top w:val="single" w:sz="4" w:space="0" w:color="auto"/>
              <w:bottom w:val="dashSmallGap" w:sz="4" w:space="0" w:color="auto"/>
            </w:tcBorders>
          </w:tcPr>
          <w:p w14:paraId="697037B2" w14:textId="77777777" w:rsidR="00D71CC3" w:rsidRDefault="00D71CC3" w:rsidP="00AA6553">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 7.536.011€</w:t>
            </w:r>
          </w:p>
          <w:p w14:paraId="30734775" w14:textId="22F3F7F0" w:rsidR="00D71CC3" w:rsidRPr="006A0AA0" w:rsidRDefault="00D71CC3" w:rsidP="00AA6553">
            <w:pPr>
              <w:spacing w:after="0" w:line="240" w:lineRule="auto"/>
              <w:jc w:val="both"/>
              <w:rPr>
                <w:rFonts w:eastAsia="Calibri" w:cstheme="minorHAnsi"/>
                <w:bCs/>
                <w:sz w:val="18"/>
                <w:szCs w:val="18"/>
                <w:lang w:val="sr-Latn-ME"/>
              </w:rPr>
            </w:pPr>
            <w:r w:rsidRPr="006A0AA0">
              <w:rPr>
                <w:rFonts w:cstheme="minorHAnsi"/>
                <w:sz w:val="18"/>
                <w:szCs w:val="18"/>
                <w:lang w:val="sr-Latn-CS"/>
              </w:rPr>
              <w:t>(Od toga svi regioni 810.001€, Sjeverni 2.695.002€, Središnji 1.591.007€, Primorski 2.440.001€)</w:t>
            </w:r>
          </w:p>
        </w:tc>
        <w:tc>
          <w:tcPr>
            <w:tcW w:w="3060" w:type="dxa"/>
            <w:tcBorders>
              <w:top w:val="single" w:sz="4" w:space="0" w:color="auto"/>
              <w:bottom w:val="dashSmallGap" w:sz="4" w:space="0" w:color="auto"/>
            </w:tcBorders>
          </w:tcPr>
          <w:p w14:paraId="51893356" w14:textId="4782CBC0" w:rsidR="00D71CC3" w:rsidRPr="006A0AA0" w:rsidRDefault="00D71CC3" w:rsidP="00AA6553">
            <w:pPr>
              <w:spacing w:after="0" w:line="240" w:lineRule="auto"/>
              <w:jc w:val="both"/>
              <w:rPr>
                <w:rFonts w:eastAsia="Calibri" w:cstheme="minorHAnsi"/>
                <w:bCs/>
                <w:color w:val="FF0000"/>
                <w:sz w:val="18"/>
                <w:szCs w:val="18"/>
                <w:lang w:val="sr-Latn-ME"/>
              </w:rPr>
            </w:pPr>
            <w:r w:rsidRPr="006A0AA0">
              <w:rPr>
                <w:rFonts w:cstheme="minorHAnsi"/>
                <w:sz w:val="18"/>
                <w:szCs w:val="18"/>
                <w:lang w:val="sr-Latn-ME"/>
              </w:rPr>
              <w:t>Nacionalni budžet</w:t>
            </w:r>
          </w:p>
        </w:tc>
        <w:tc>
          <w:tcPr>
            <w:tcW w:w="2070" w:type="dxa"/>
            <w:tcBorders>
              <w:top w:val="single" w:sz="4" w:space="0" w:color="auto"/>
              <w:bottom w:val="dashSmallGap" w:sz="4" w:space="0" w:color="auto"/>
            </w:tcBorders>
          </w:tcPr>
          <w:p w14:paraId="25ADB40F" w14:textId="45820DF2" w:rsidR="00D71CC3" w:rsidRPr="006A0AA0" w:rsidRDefault="00D71CC3" w:rsidP="00AA6553">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p w14:paraId="1783504C" w14:textId="77777777" w:rsidR="00D71CC3" w:rsidRPr="006A0AA0" w:rsidRDefault="00D71CC3" w:rsidP="00AA6553">
            <w:pPr>
              <w:spacing w:after="0" w:line="240" w:lineRule="auto"/>
              <w:jc w:val="both"/>
              <w:rPr>
                <w:rFonts w:eastAsia="Calibri" w:cstheme="minorHAnsi"/>
                <w:sz w:val="18"/>
                <w:szCs w:val="18"/>
                <w:lang w:val="sr-Latn-ME"/>
              </w:rPr>
            </w:pPr>
          </w:p>
        </w:tc>
      </w:tr>
      <w:tr w:rsidR="00D71CC3" w:rsidRPr="006A0AA0" w14:paraId="4ED93C46" w14:textId="77777777" w:rsidTr="00EB0CBC">
        <w:trPr>
          <w:gridAfter w:val="1"/>
          <w:wAfter w:w="39" w:type="dxa"/>
          <w:trHeight w:val="60"/>
        </w:trPr>
        <w:tc>
          <w:tcPr>
            <w:tcW w:w="2127" w:type="dxa"/>
            <w:vMerge/>
            <w:tcBorders>
              <w:top w:val="single" w:sz="4" w:space="0" w:color="auto"/>
              <w:bottom w:val="single" w:sz="4" w:space="0" w:color="auto"/>
            </w:tcBorders>
          </w:tcPr>
          <w:p w14:paraId="65E3F7E2" w14:textId="77777777" w:rsidR="00D71CC3" w:rsidRPr="006A0AA0" w:rsidRDefault="00D71CC3" w:rsidP="00AA6553">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05BFD419" w14:textId="77777777" w:rsidR="00D71CC3" w:rsidRPr="00331BFC" w:rsidRDefault="00D71CC3" w:rsidP="00AA6553">
            <w:pPr>
              <w:spacing w:after="0" w:line="240" w:lineRule="auto"/>
              <w:jc w:val="both"/>
              <w:rPr>
                <w:rFonts w:eastAsia="Times New Roman" w:cstheme="minorHAnsi"/>
                <w:b/>
                <w:bCs/>
                <w:sz w:val="18"/>
                <w:szCs w:val="18"/>
              </w:rPr>
            </w:pPr>
            <w:r w:rsidRPr="00331BFC">
              <w:rPr>
                <w:rFonts w:eastAsia="Times New Roman" w:cstheme="minorHAnsi"/>
                <w:b/>
                <w:bCs/>
                <w:sz w:val="18"/>
                <w:szCs w:val="18"/>
              </w:rPr>
              <w:t>Ciljna vrijednost 2025:</w:t>
            </w:r>
          </w:p>
          <w:p w14:paraId="2B387CB4" w14:textId="77777777" w:rsidR="00D71CC3" w:rsidRPr="006A0AA0" w:rsidRDefault="00D71CC3" w:rsidP="00AA6553">
            <w:pPr>
              <w:spacing w:after="0" w:line="240" w:lineRule="auto"/>
              <w:jc w:val="both"/>
              <w:rPr>
                <w:rFonts w:eastAsia="Times New Roman" w:cstheme="minorHAnsi"/>
                <w:b/>
                <w:bCs/>
                <w:color w:val="FF0000"/>
                <w:sz w:val="18"/>
                <w:szCs w:val="18"/>
              </w:rPr>
            </w:pPr>
          </w:p>
          <w:p w14:paraId="3114D304" w14:textId="77777777" w:rsidR="00D71CC3" w:rsidRPr="00B83885" w:rsidRDefault="00D71CC3" w:rsidP="00AA6553">
            <w:pPr>
              <w:spacing w:after="0" w:line="240" w:lineRule="auto"/>
              <w:jc w:val="both"/>
              <w:rPr>
                <w:rFonts w:eastAsia="Times New Roman" w:cstheme="minorHAnsi"/>
                <w:bCs/>
                <w:sz w:val="18"/>
                <w:szCs w:val="18"/>
              </w:rPr>
            </w:pPr>
            <w:r w:rsidRPr="00E41938">
              <w:rPr>
                <w:rFonts w:eastAsia="Times New Roman" w:cstheme="minorHAnsi"/>
                <w:bCs/>
                <w:sz w:val="18"/>
                <w:szCs w:val="18"/>
              </w:rPr>
              <w:t xml:space="preserve">Adaptacija jedinice ZHMPG CG (završeni radovi) </w:t>
            </w:r>
          </w:p>
          <w:p w14:paraId="06F02130" w14:textId="77777777" w:rsidR="00D71CC3" w:rsidRPr="006A0AA0" w:rsidRDefault="00D71CC3" w:rsidP="00AA6553">
            <w:pPr>
              <w:spacing w:after="0" w:line="240" w:lineRule="auto"/>
              <w:jc w:val="both"/>
              <w:rPr>
                <w:rFonts w:eastAsia="Times New Roman" w:cstheme="minorHAnsi"/>
                <w:bCs/>
                <w:sz w:val="18"/>
                <w:szCs w:val="18"/>
              </w:rPr>
            </w:pPr>
          </w:p>
          <w:p w14:paraId="4535F505"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u w:val="single"/>
              </w:rPr>
              <w:t>Sjeverni region:</w:t>
            </w:r>
            <w:r w:rsidRPr="006A0AA0">
              <w:rPr>
                <w:rFonts w:eastAsia="Times New Roman" w:cstheme="minorHAnsi"/>
                <w:bCs/>
                <w:sz w:val="18"/>
                <w:szCs w:val="18"/>
              </w:rPr>
              <w:t xml:space="preserve"> Berane, Bijelo Polje</w:t>
            </w:r>
          </w:p>
          <w:p w14:paraId="42059EB4" w14:textId="7777777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u w:val="single"/>
              </w:rPr>
              <w:t>Središnji region:</w:t>
            </w:r>
            <w:r w:rsidRPr="006A0AA0">
              <w:rPr>
                <w:rFonts w:eastAsia="Times New Roman" w:cstheme="minorHAnsi"/>
                <w:bCs/>
                <w:sz w:val="18"/>
                <w:szCs w:val="18"/>
              </w:rPr>
              <w:t xml:space="preserve"> Nikšić</w:t>
            </w:r>
          </w:p>
          <w:p w14:paraId="75A975DC" w14:textId="171177A7" w:rsidR="00D71CC3" w:rsidRPr="006A0AA0" w:rsidRDefault="00D71CC3" w:rsidP="00AA6553">
            <w:pPr>
              <w:spacing w:after="0" w:line="240" w:lineRule="auto"/>
              <w:jc w:val="both"/>
              <w:rPr>
                <w:rFonts w:eastAsia="Times New Roman" w:cstheme="minorHAnsi"/>
                <w:bCs/>
                <w:sz w:val="18"/>
                <w:szCs w:val="18"/>
              </w:rPr>
            </w:pPr>
            <w:r w:rsidRPr="006A0AA0">
              <w:rPr>
                <w:rFonts w:eastAsia="Times New Roman" w:cstheme="minorHAnsi"/>
                <w:bCs/>
                <w:sz w:val="18"/>
                <w:szCs w:val="18"/>
                <w:u w:val="single"/>
              </w:rPr>
              <w:t>Primorski region</w:t>
            </w:r>
            <w:r w:rsidRPr="006A0AA0">
              <w:rPr>
                <w:rFonts w:eastAsia="Times New Roman" w:cstheme="minorHAnsi"/>
                <w:bCs/>
                <w:sz w:val="18"/>
                <w:szCs w:val="18"/>
              </w:rPr>
              <w:t>: Bar, Budva</w:t>
            </w:r>
          </w:p>
        </w:tc>
        <w:tc>
          <w:tcPr>
            <w:tcW w:w="1531" w:type="dxa"/>
            <w:tcBorders>
              <w:top w:val="dashSmallGap" w:sz="4" w:space="0" w:color="auto"/>
              <w:left w:val="dashSmallGap" w:sz="4" w:space="0" w:color="auto"/>
              <w:bottom w:val="dashSmallGap" w:sz="4" w:space="0" w:color="auto"/>
              <w:right w:val="dashSmallGap" w:sz="4" w:space="0" w:color="auto"/>
            </w:tcBorders>
          </w:tcPr>
          <w:p w14:paraId="257F10BD" w14:textId="77777777" w:rsidR="00D71CC3" w:rsidRDefault="00D71CC3" w:rsidP="00AA6553">
            <w:pPr>
              <w:spacing w:after="0" w:line="240" w:lineRule="auto"/>
              <w:jc w:val="both"/>
              <w:rPr>
                <w:rFonts w:eastAsia="Calibri" w:cstheme="minorHAnsi"/>
                <w:sz w:val="18"/>
                <w:szCs w:val="18"/>
              </w:rPr>
            </w:pPr>
          </w:p>
          <w:p w14:paraId="43FCFA03" w14:textId="77777777" w:rsidR="008E7819" w:rsidRDefault="008E7819" w:rsidP="00AA6553">
            <w:pPr>
              <w:spacing w:after="0" w:line="240" w:lineRule="auto"/>
              <w:jc w:val="both"/>
              <w:rPr>
                <w:rFonts w:eastAsia="Calibri" w:cstheme="minorHAnsi"/>
                <w:sz w:val="18"/>
                <w:szCs w:val="18"/>
              </w:rPr>
            </w:pPr>
          </w:p>
          <w:p w14:paraId="011B742F" w14:textId="1986B286" w:rsidR="008E7819" w:rsidRPr="006A0AA0" w:rsidRDefault="008E7819" w:rsidP="00AA6553">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1544DAE9" w14:textId="4303B290" w:rsidR="00D71CC3" w:rsidRPr="006A0AA0" w:rsidRDefault="00D71CC3" w:rsidP="00AA655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D8EDA17" w14:textId="5457D18F" w:rsidR="00D71CC3" w:rsidRPr="006A0AA0" w:rsidRDefault="00D71CC3" w:rsidP="00AA6553">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C51613C" w14:textId="16360C4A" w:rsidR="00D71CC3" w:rsidRPr="006A0AA0" w:rsidRDefault="00D71CC3" w:rsidP="00AA6553">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260.000€</w:t>
            </w:r>
          </w:p>
        </w:tc>
        <w:tc>
          <w:tcPr>
            <w:tcW w:w="3060" w:type="dxa"/>
            <w:tcBorders>
              <w:top w:val="dashSmallGap" w:sz="4" w:space="0" w:color="auto"/>
              <w:left w:val="dashSmallGap" w:sz="4" w:space="0" w:color="auto"/>
              <w:bottom w:val="dashSmallGap" w:sz="4" w:space="0" w:color="auto"/>
              <w:right w:val="dashSmallGap" w:sz="4" w:space="0" w:color="auto"/>
            </w:tcBorders>
          </w:tcPr>
          <w:p w14:paraId="190C17D3" w14:textId="6D59F59D" w:rsidR="00D71CC3" w:rsidRPr="006A0AA0" w:rsidRDefault="00D71CC3" w:rsidP="00AA6553">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741DFB86" w14:textId="519468B7" w:rsidR="00D71CC3" w:rsidRPr="006A0AA0" w:rsidRDefault="00D71CC3" w:rsidP="00AA6553">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p w14:paraId="7FFAAD59" w14:textId="77777777" w:rsidR="00D71CC3" w:rsidRPr="006A0AA0" w:rsidRDefault="00D71CC3" w:rsidP="00AA6553">
            <w:pPr>
              <w:spacing w:after="0" w:line="240" w:lineRule="auto"/>
              <w:jc w:val="both"/>
              <w:rPr>
                <w:rFonts w:eastAsia="Calibri" w:cstheme="minorHAnsi"/>
                <w:sz w:val="18"/>
                <w:szCs w:val="18"/>
                <w:lang w:val="sr-Latn-ME"/>
              </w:rPr>
            </w:pPr>
          </w:p>
        </w:tc>
      </w:tr>
      <w:tr w:rsidR="00D71CC3" w:rsidRPr="006A0AA0" w14:paraId="3EAE4540" w14:textId="77777777" w:rsidTr="00525FA2">
        <w:trPr>
          <w:gridAfter w:val="1"/>
          <w:wAfter w:w="39" w:type="dxa"/>
          <w:trHeight w:val="60"/>
        </w:trPr>
        <w:tc>
          <w:tcPr>
            <w:tcW w:w="2127" w:type="dxa"/>
            <w:vMerge/>
            <w:tcBorders>
              <w:top w:val="single" w:sz="4" w:space="0" w:color="auto"/>
              <w:bottom w:val="single" w:sz="4" w:space="0" w:color="auto"/>
            </w:tcBorders>
          </w:tcPr>
          <w:p w14:paraId="0B03C86E" w14:textId="77777777" w:rsidR="00D71CC3" w:rsidRPr="006A0AA0" w:rsidRDefault="00D71CC3" w:rsidP="006A0AA0">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2C7A0A85" w14:textId="77777777" w:rsidR="00D71CC3" w:rsidRPr="006A0AA0" w:rsidRDefault="00D71CC3" w:rsidP="006A0AA0">
            <w:pPr>
              <w:spacing w:after="0" w:line="240" w:lineRule="auto"/>
              <w:jc w:val="both"/>
              <w:rPr>
                <w:rFonts w:eastAsia="Times New Roman" w:cstheme="minorHAnsi"/>
                <w:bCs/>
                <w:sz w:val="18"/>
                <w:szCs w:val="18"/>
              </w:rPr>
            </w:pPr>
            <w:r w:rsidRPr="00E41938">
              <w:rPr>
                <w:rFonts w:eastAsia="Times New Roman" w:cstheme="minorHAnsi"/>
                <w:bCs/>
                <w:sz w:val="18"/>
                <w:szCs w:val="18"/>
              </w:rPr>
              <w:t>Adaptacija stomatoloških ambulanti u osnovnim i srednjim školama</w:t>
            </w:r>
            <w:r w:rsidRPr="006A0AA0">
              <w:rPr>
                <w:rFonts w:eastAsia="Times New Roman" w:cstheme="minorHAnsi"/>
                <w:bCs/>
                <w:sz w:val="18"/>
                <w:szCs w:val="18"/>
              </w:rPr>
              <w:t xml:space="preserve"> (završeni radovi u 80% ambulanti, raspisan tender za nabavku medicinske opreme)</w:t>
            </w:r>
          </w:p>
          <w:p w14:paraId="60F25014" w14:textId="77777777" w:rsidR="00D71CC3" w:rsidRPr="006A0AA0" w:rsidRDefault="00D71CC3" w:rsidP="006A0AA0">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Sjeverni region:</w:t>
            </w:r>
          </w:p>
          <w:p w14:paraId="4AF6FF35" w14:textId="77777777" w:rsidR="00D71CC3" w:rsidRPr="006A0AA0" w:rsidRDefault="00D71CC3" w:rsidP="006A0AA0">
            <w:pPr>
              <w:spacing w:after="0" w:line="240" w:lineRule="auto"/>
              <w:jc w:val="both"/>
              <w:rPr>
                <w:rFonts w:eastAsia="Times New Roman" w:cstheme="minorHAnsi"/>
                <w:bCs/>
                <w:sz w:val="18"/>
                <w:szCs w:val="18"/>
              </w:rPr>
            </w:pPr>
            <w:r w:rsidRPr="006A0AA0">
              <w:rPr>
                <w:rFonts w:eastAsia="Times New Roman" w:cstheme="minorHAnsi"/>
                <w:bCs/>
                <w:sz w:val="18"/>
                <w:szCs w:val="18"/>
              </w:rPr>
              <w:t>Berane, Mojkovac, Pljevlja, Plav, Rožaje, Bijelo Polje, Andrijevica, Petnjica, Žabljak, Kolašin, Šavnik i Plužine</w:t>
            </w:r>
          </w:p>
          <w:p w14:paraId="00A97C55" w14:textId="77777777" w:rsidR="00D71CC3" w:rsidRPr="006A0AA0" w:rsidRDefault="00D71CC3" w:rsidP="006A0AA0">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Središnji region</w:t>
            </w:r>
          </w:p>
          <w:p w14:paraId="011387D3" w14:textId="77777777" w:rsidR="00D71CC3" w:rsidRPr="006A0AA0" w:rsidRDefault="00D71CC3" w:rsidP="006A0AA0">
            <w:pPr>
              <w:spacing w:after="0" w:line="240" w:lineRule="auto"/>
              <w:jc w:val="both"/>
              <w:rPr>
                <w:rFonts w:eastAsia="Times New Roman" w:cstheme="minorHAnsi"/>
                <w:bCs/>
                <w:sz w:val="18"/>
                <w:szCs w:val="18"/>
              </w:rPr>
            </w:pPr>
            <w:r w:rsidRPr="006A0AA0">
              <w:rPr>
                <w:rFonts w:eastAsia="Times New Roman" w:cstheme="minorHAnsi"/>
                <w:bCs/>
                <w:sz w:val="18"/>
                <w:szCs w:val="18"/>
              </w:rPr>
              <w:t>Podgorica, Danilovgrad, Nikšić, Cetinje</w:t>
            </w:r>
          </w:p>
          <w:p w14:paraId="654E4CF1" w14:textId="77777777" w:rsidR="00D71CC3" w:rsidRPr="006A0AA0" w:rsidRDefault="00D71CC3" w:rsidP="006A0AA0">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Primorski region</w:t>
            </w:r>
          </w:p>
          <w:p w14:paraId="07EAB419" w14:textId="77777777" w:rsidR="00D71CC3" w:rsidRPr="006A0AA0" w:rsidRDefault="00D71CC3" w:rsidP="006A0AA0">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Ulcinj, Bar, Kotor, Budva, Herceg Novi, Tivat </w:t>
            </w:r>
          </w:p>
          <w:p w14:paraId="520BD595" w14:textId="77777777" w:rsidR="00D71CC3" w:rsidRPr="006A0AA0" w:rsidRDefault="00D71CC3" w:rsidP="006A0AA0">
            <w:pPr>
              <w:spacing w:after="0" w:line="240" w:lineRule="auto"/>
              <w:jc w:val="both"/>
              <w:rPr>
                <w:rFonts w:eastAsia="Times New Roman" w:cstheme="minorHAnsi"/>
                <w:bCs/>
                <w:sz w:val="18"/>
                <w:szCs w:val="18"/>
              </w:rPr>
            </w:pPr>
            <w:r w:rsidRPr="006A0AA0">
              <w:rPr>
                <w:rFonts w:eastAsia="Times New Roman" w:cstheme="minorHAnsi"/>
                <w:bCs/>
                <w:sz w:val="18"/>
                <w:szCs w:val="18"/>
              </w:rPr>
              <w:t>Sjeverni region</w:t>
            </w:r>
          </w:p>
          <w:p w14:paraId="2B2CC7EE" w14:textId="77777777" w:rsidR="00D71CC3" w:rsidRPr="006A0AA0" w:rsidRDefault="00D71CC3" w:rsidP="006A0AA0">
            <w:pPr>
              <w:spacing w:after="0" w:line="240" w:lineRule="auto"/>
              <w:jc w:val="both"/>
              <w:rPr>
                <w:rFonts w:eastAsia="Times New Roman" w:cstheme="minorHAnsi"/>
                <w:b/>
                <w:bCs/>
                <w:color w:val="FF0000"/>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6FFEB021" w14:textId="449FC0A8" w:rsidR="00D71CC3" w:rsidRPr="006A0AA0" w:rsidRDefault="008E7819" w:rsidP="006A0AA0">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18B7C472" w14:textId="1B83FFE7" w:rsidR="00D71CC3" w:rsidRPr="006A0AA0" w:rsidRDefault="00D71CC3" w:rsidP="006A0AA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CF816F7" w14:textId="31FCFD76" w:rsidR="00D71CC3" w:rsidRPr="006A0AA0" w:rsidRDefault="00D71CC3" w:rsidP="006A0AA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495DB7F" w14:textId="112F31A9" w:rsidR="00D71CC3" w:rsidRPr="006A0AA0" w:rsidRDefault="00D71CC3" w:rsidP="006A0AA0">
            <w:pPr>
              <w:spacing w:after="0" w:line="240" w:lineRule="auto"/>
              <w:jc w:val="both"/>
              <w:rPr>
                <w:rFonts w:eastAsia="Calibri" w:cstheme="minorHAnsi"/>
                <w:bCs/>
                <w:sz w:val="18"/>
                <w:szCs w:val="18"/>
                <w:lang w:val="sr-Latn-ME"/>
              </w:rPr>
            </w:pPr>
            <w:r>
              <w:rPr>
                <w:rFonts w:eastAsia="Calibri" w:cstheme="minorHAnsi"/>
                <w:bCs/>
                <w:sz w:val="18"/>
                <w:szCs w:val="18"/>
                <w:lang w:val="sr-Latn-ME"/>
              </w:rPr>
              <w:t>550.001€</w:t>
            </w:r>
          </w:p>
        </w:tc>
        <w:tc>
          <w:tcPr>
            <w:tcW w:w="3060" w:type="dxa"/>
            <w:tcBorders>
              <w:top w:val="dashSmallGap" w:sz="4" w:space="0" w:color="auto"/>
              <w:left w:val="dashSmallGap" w:sz="4" w:space="0" w:color="auto"/>
              <w:bottom w:val="dashSmallGap" w:sz="4" w:space="0" w:color="auto"/>
              <w:right w:val="dashSmallGap" w:sz="4" w:space="0" w:color="auto"/>
            </w:tcBorders>
          </w:tcPr>
          <w:p w14:paraId="741261D6" w14:textId="2424059B" w:rsidR="00D71CC3" w:rsidRPr="006A0AA0" w:rsidRDefault="00D71CC3" w:rsidP="006A0AA0">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14F7D437" w14:textId="77777777" w:rsidR="00D71CC3" w:rsidRPr="006A0AA0" w:rsidRDefault="00D71CC3" w:rsidP="006A0AA0">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p w14:paraId="0040529F" w14:textId="77777777" w:rsidR="00D71CC3" w:rsidRPr="006A0AA0" w:rsidRDefault="00D71CC3" w:rsidP="006A0AA0">
            <w:pPr>
              <w:spacing w:after="0" w:line="240" w:lineRule="auto"/>
              <w:jc w:val="both"/>
              <w:rPr>
                <w:rFonts w:eastAsia="Calibri" w:cstheme="minorHAnsi"/>
                <w:sz w:val="18"/>
                <w:szCs w:val="18"/>
                <w:lang w:val="sr-Latn-ME"/>
              </w:rPr>
            </w:pPr>
          </w:p>
        </w:tc>
      </w:tr>
      <w:tr w:rsidR="00D71CC3" w:rsidRPr="006A0AA0" w14:paraId="21820CE1" w14:textId="77777777" w:rsidTr="00525FA2">
        <w:trPr>
          <w:gridAfter w:val="1"/>
          <w:wAfter w:w="39" w:type="dxa"/>
          <w:trHeight w:val="60"/>
        </w:trPr>
        <w:tc>
          <w:tcPr>
            <w:tcW w:w="2127" w:type="dxa"/>
            <w:vMerge/>
            <w:tcBorders>
              <w:top w:val="single" w:sz="4" w:space="0" w:color="auto"/>
              <w:bottom w:val="single" w:sz="4" w:space="0" w:color="auto"/>
            </w:tcBorders>
          </w:tcPr>
          <w:p w14:paraId="70F18110" w14:textId="77777777" w:rsidR="00D71CC3" w:rsidRPr="006A0AA0" w:rsidRDefault="00D71CC3" w:rsidP="006A0AA0">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725707E0" w14:textId="77777777" w:rsidR="00D71CC3" w:rsidRPr="00331BFC" w:rsidRDefault="00D71CC3" w:rsidP="006A0AA0">
            <w:pPr>
              <w:spacing w:after="0" w:line="240" w:lineRule="auto"/>
              <w:jc w:val="both"/>
              <w:rPr>
                <w:rFonts w:eastAsia="Times New Roman" w:cstheme="minorHAnsi"/>
                <w:bCs/>
                <w:sz w:val="18"/>
                <w:szCs w:val="18"/>
              </w:rPr>
            </w:pPr>
            <w:r w:rsidRPr="00331BFC">
              <w:rPr>
                <w:rFonts w:eastAsia="Times New Roman" w:cstheme="minorHAnsi"/>
                <w:bCs/>
                <w:sz w:val="18"/>
                <w:szCs w:val="18"/>
                <w:u w:val="single"/>
              </w:rPr>
              <w:t>Sjeverni region</w:t>
            </w:r>
            <w:r w:rsidRPr="00331BFC">
              <w:rPr>
                <w:rFonts w:eastAsia="Times New Roman" w:cstheme="minorHAnsi"/>
                <w:bCs/>
                <w:sz w:val="18"/>
                <w:szCs w:val="18"/>
              </w:rPr>
              <w:t>:</w:t>
            </w:r>
          </w:p>
          <w:p w14:paraId="0FD623B3" w14:textId="77777777" w:rsidR="00D71CC3" w:rsidRPr="00331BFC" w:rsidRDefault="00D71CC3" w:rsidP="006A0AA0">
            <w:pPr>
              <w:spacing w:after="0" w:line="240" w:lineRule="auto"/>
              <w:jc w:val="both"/>
              <w:rPr>
                <w:rFonts w:eastAsia="Times New Roman" w:cstheme="minorHAnsi"/>
                <w:bCs/>
                <w:sz w:val="18"/>
                <w:szCs w:val="18"/>
              </w:rPr>
            </w:pPr>
            <w:r w:rsidRPr="00331BFC">
              <w:rPr>
                <w:rFonts w:eastAsia="Times New Roman" w:cstheme="minorHAnsi"/>
                <w:bCs/>
                <w:sz w:val="18"/>
                <w:szCs w:val="18"/>
              </w:rPr>
              <w:t xml:space="preserve">Opšta bolnica PV -Potpisan Ugovor sa izabranim izvodjačem po sistemu “ projektuj i izgradi ” (izrađen i revidovan glavni projekat) </w:t>
            </w:r>
          </w:p>
          <w:p w14:paraId="7BF13586" w14:textId="77777777" w:rsidR="00D71CC3" w:rsidRPr="00331BFC" w:rsidRDefault="00D71CC3" w:rsidP="006A0AA0">
            <w:pPr>
              <w:spacing w:after="0" w:line="240" w:lineRule="auto"/>
              <w:jc w:val="both"/>
              <w:rPr>
                <w:rFonts w:eastAsia="Times New Roman" w:cstheme="minorHAnsi"/>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2CBA4596" w14:textId="77777777" w:rsidR="00D71CC3" w:rsidRDefault="00D71CC3" w:rsidP="006A0AA0">
            <w:pPr>
              <w:spacing w:after="0" w:line="240" w:lineRule="auto"/>
              <w:jc w:val="both"/>
              <w:rPr>
                <w:rFonts w:eastAsia="Calibri" w:cstheme="minorHAnsi"/>
                <w:sz w:val="18"/>
                <w:szCs w:val="18"/>
              </w:rPr>
            </w:pPr>
          </w:p>
          <w:p w14:paraId="6F9F597A" w14:textId="010C4BB6" w:rsidR="008E7819" w:rsidRPr="006A0AA0" w:rsidRDefault="008E7819" w:rsidP="006A0AA0">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7A5A1407" w14:textId="77777777" w:rsidR="00D71CC3" w:rsidRDefault="00D71CC3" w:rsidP="006A0AA0">
            <w:pPr>
              <w:spacing w:after="0" w:line="240" w:lineRule="auto"/>
              <w:jc w:val="both"/>
              <w:rPr>
                <w:rFonts w:eastAsia="Calibri" w:cstheme="minorHAnsi"/>
                <w:sz w:val="18"/>
                <w:szCs w:val="18"/>
                <w:lang w:val="sr-Latn-CS"/>
              </w:rPr>
            </w:pPr>
          </w:p>
          <w:p w14:paraId="01BA8A73" w14:textId="77777777" w:rsidR="00D71CC3" w:rsidRDefault="00D71CC3" w:rsidP="006A0AA0">
            <w:pPr>
              <w:spacing w:after="0" w:line="240" w:lineRule="auto"/>
              <w:jc w:val="both"/>
              <w:rPr>
                <w:rFonts w:eastAsia="Calibri" w:cstheme="minorHAnsi"/>
                <w:sz w:val="18"/>
                <w:szCs w:val="18"/>
                <w:lang w:val="sr-Latn-CS"/>
              </w:rPr>
            </w:pPr>
          </w:p>
          <w:p w14:paraId="6F3EC27E" w14:textId="77777777" w:rsidR="00D71CC3" w:rsidRDefault="00D71CC3" w:rsidP="006A0AA0">
            <w:pPr>
              <w:spacing w:after="0" w:line="240" w:lineRule="auto"/>
              <w:jc w:val="both"/>
              <w:rPr>
                <w:rFonts w:eastAsia="Calibri" w:cstheme="minorHAnsi"/>
                <w:sz w:val="18"/>
                <w:szCs w:val="18"/>
                <w:lang w:val="sr-Latn-CS"/>
              </w:rPr>
            </w:pPr>
          </w:p>
          <w:p w14:paraId="4F388AA4" w14:textId="6C5E0DA7" w:rsidR="00D71CC3" w:rsidRPr="006A0AA0" w:rsidRDefault="00D71CC3" w:rsidP="006A0AA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B37A862" w14:textId="77777777" w:rsidR="00D71CC3" w:rsidRDefault="00D71CC3" w:rsidP="006A0AA0">
            <w:pPr>
              <w:spacing w:after="0" w:line="240" w:lineRule="auto"/>
              <w:jc w:val="both"/>
              <w:rPr>
                <w:rFonts w:eastAsia="Calibri" w:cstheme="minorHAnsi"/>
                <w:sz w:val="18"/>
                <w:szCs w:val="18"/>
                <w:lang w:val="sr-Latn-CS"/>
              </w:rPr>
            </w:pPr>
          </w:p>
          <w:p w14:paraId="53360703" w14:textId="77777777" w:rsidR="00D71CC3" w:rsidRDefault="00D71CC3" w:rsidP="006A0AA0">
            <w:pPr>
              <w:spacing w:after="0" w:line="240" w:lineRule="auto"/>
              <w:jc w:val="both"/>
              <w:rPr>
                <w:rFonts w:eastAsia="Calibri" w:cstheme="minorHAnsi"/>
                <w:sz w:val="18"/>
                <w:szCs w:val="18"/>
                <w:lang w:val="sr-Latn-CS"/>
              </w:rPr>
            </w:pPr>
          </w:p>
          <w:p w14:paraId="5D3390FB" w14:textId="77777777" w:rsidR="00D71CC3" w:rsidRDefault="00D71CC3" w:rsidP="006A0AA0">
            <w:pPr>
              <w:spacing w:after="0" w:line="240" w:lineRule="auto"/>
              <w:jc w:val="both"/>
              <w:rPr>
                <w:rFonts w:eastAsia="Calibri" w:cstheme="minorHAnsi"/>
                <w:sz w:val="18"/>
                <w:szCs w:val="18"/>
                <w:lang w:val="sr-Latn-CS"/>
              </w:rPr>
            </w:pPr>
          </w:p>
          <w:p w14:paraId="472B9004" w14:textId="5AB7EE08" w:rsidR="00D71CC3" w:rsidRPr="006A0AA0" w:rsidRDefault="00D71CC3" w:rsidP="006A0AA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A90CF11" w14:textId="77777777" w:rsidR="00D71CC3" w:rsidRDefault="00D71CC3" w:rsidP="006A0AA0">
            <w:pPr>
              <w:spacing w:after="0" w:line="240" w:lineRule="auto"/>
              <w:jc w:val="both"/>
              <w:rPr>
                <w:rFonts w:eastAsia="Calibri" w:cstheme="minorHAnsi"/>
                <w:bCs/>
                <w:sz w:val="18"/>
                <w:szCs w:val="18"/>
                <w:lang w:val="sr-Latn-ME"/>
              </w:rPr>
            </w:pPr>
          </w:p>
          <w:p w14:paraId="7BBCBDBD" w14:textId="77777777" w:rsidR="00D71CC3" w:rsidRDefault="00D71CC3" w:rsidP="006A0AA0">
            <w:pPr>
              <w:spacing w:after="0" w:line="240" w:lineRule="auto"/>
              <w:jc w:val="both"/>
              <w:rPr>
                <w:rFonts w:eastAsia="Calibri" w:cstheme="minorHAnsi"/>
                <w:bCs/>
                <w:sz w:val="18"/>
                <w:szCs w:val="18"/>
                <w:lang w:val="sr-Latn-ME"/>
              </w:rPr>
            </w:pPr>
          </w:p>
          <w:p w14:paraId="2CEC02CD" w14:textId="77777777" w:rsidR="00D71CC3" w:rsidRDefault="00D71CC3" w:rsidP="006A0AA0">
            <w:pPr>
              <w:spacing w:after="0" w:line="240" w:lineRule="auto"/>
              <w:jc w:val="both"/>
              <w:rPr>
                <w:rFonts w:eastAsia="Calibri" w:cstheme="minorHAnsi"/>
                <w:bCs/>
                <w:sz w:val="18"/>
                <w:szCs w:val="18"/>
                <w:lang w:val="sr-Latn-ME"/>
              </w:rPr>
            </w:pPr>
          </w:p>
          <w:p w14:paraId="6D40CC82" w14:textId="0CAF6A77" w:rsidR="00D71CC3" w:rsidRDefault="00D71CC3" w:rsidP="006A0AA0">
            <w:pPr>
              <w:spacing w:after="0" w:line="240" w:lineRule="auto"/>
              <w:jc w:val="both"/>
              <w:rPr>
                <w:rFonts w:eastAsia="Calibri" w:cstheme="minorHAnsi"/>
                <w:bCs/>
                <w:sz w:val="18"/>
                <w:szCs w:val="18"/>
                <w:lang w:val="sr-Latn-ME"/>
              </w:rPr>
            </w:pPr>
            <w:r>
              <w:rPr>
                <w:rFonts w:eastAsia="Calibri" w:cstheme="minorHAnsi"/>
                <w:bCs/>
                <w:sz w:val="18"/>
                <w:szCs w:val="18"/>
                <w:lang w:val="sr-Latn-ME"/>
              </w:rPr>
              <w:t>2.000.001€</w:t>
            </w:r>
          </w:p>
        </w:tc>
        <w:tc>
          <w:tcPr>
            <w:tcW w:w="3060" w:type="dxa"/>
            <w:tcBorders>
              <w:top w:val="dashSmallGap" w:sz="4" w:space="0" w:color="auto"/>
              <w:left w:val="dashSmallGap" w:sz="4" w:space="0" w:color="auto"/>
              <w:bottom w:val="dashSmallGap" w:sz="4" w:space="0" w:color="auto"/>
              <w:right w:val="dashSmallGap" w:sz="4" w:space="0" w:color="auto"/>
            </w:tcBorders>
          </w:tcPr>
          <w:p w14:paraId="2C1AB422" w14:textId="77777777" w:rsidR="00D71CC3" w:rsidRDefault="00D71CC3" w:rsidP="006A0AA0">
            <w:pPr>
              <w:spacing w:after="0" w:line="240" w:lineRule="auto"/>
              <w:jc w:val="both"/>
              <w:rPr>
                <w:rFonts w:cstheme="minorHAnsi"/>
                <w:sz w:val="18"/>
                <w:szCs w:val="18"/>
                <w:lang w:val="sr-Latn-ME"/>
              </w:rPr>
            </w:pPr>
          </w:p>
          <w:p w14:paraId="3E634758" w14:textId="77777777" w:rsidR="00D71CC3" w:rsidRDefault="00D71CC3" w:rsidP="006A0AA0">
            <w:pPr>
              <w:spacing w:after="0" w:line="240" w:lineRule="auto"/>
              <w:jc w:val="both"/>
              <w:rPr>
                <w:rFonts w:cstheme="minorHAnsi"/>
                <w:sz w:val="18"/>
                <w:szCs w:val="18"/>
                <w:lang w:val="sr-Latn-ME"/>
              </w:rPr>
            </w:pPr>
          </w:p>
          <w:p w14:paraId="10A582C3" w14:textId="77777777" w:rsidR="00D71CC3" w:rsidRDefault="00D71CC3" w:rsidP="006A0AA0">
            <w:pPr>
              <w:spacing w:after="0" w:line="240" w:lineRule="auto"/>
              <w:jc w:val="both"/>
              <w:rPr>
                <w:rFonts w:cstheme="minorHAnsi"/>
                <w:sz w:val="18"/>
                <w:szCs w:val="18"/>
                <w:lang w:val="sr-Latn-ME"/>
              </w:rPr>
            </w:pPr>
          </w:p>
          <w:p w14:paraId="69F27602" w14:textId="01B4D03E" w:rsidR="00D71CC3" w:rsidRPr="006A0AA0" w:rsidRDefault="00D71CC3" w:rsidP="006A0AA0">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76651646" w14:textId="77777777" w:rsidR="00D71CC3" w:rsidRDefault="00D71CC3" w:rsidP="006A0AA0">
            <w:pPr>
              <w:spacing w:after="0" w:line="240" w:lineRule="auto"/>
              <w:jc w:val="both"/>
              <w:rPr>
                <w:rFonts w:eastAsia="Calibri" w:cstheme="minorHAnsi"/>
                <w:sz w:val="18"/>
                <w:szCs w:val="18"/>
                <w:lang w:val="sr-Latn-ME"/>
              </w:rPr>
            </w:pPr>
          </w:p>
          <w:p w14:paraId="6FD207DB" w14:textId="77777777" w:rsidR="00D71CC3" w:rsidRDefault="00D71CC3" w:rsidP="006A0AA0">
            <w:pPr>
              <w:spacing w:after="0" w:line="240" w:lineRule="auto"/>
              <w:jc w:val="both"/>
              <w:rPr>
                <w:rFonts w:eastAsia="Calibri" w:cstheme="minorHAnsi"/>
                <w:sz w:val="18"/>
                <w:szCs w:val="18"/>
                <w:lang w:val="sr-Latn-ME"/>
              </w:rPr>
            </w:pPr>
          </w:p>
          <w:p w14:paraId="585DFF40" w14:textId="77777777" w:rsidR="00D71CC3" w:rsidRDefault="00D71CC3" w:rsidP="006A0AA0">
            <w:pPr>
              <w:spacing w:after="0" w:line="240" w:lineRule="auto"/>
              <w:jc w:val="both"/>
              <w:rPr>
                <w:rFonts w:eastAsia="Calibri" w:cstheme="minorHAnsi"/>
                <w:sz w:val="18"/>
                <w:szCs w:val="18"/>
                <w:lang w:val="sr-Latn-ME"/>
              </w:rPr>
            </w:pPr>
          </w:p>
          <w:p w14:paraId="15A62264" w14:textId="67844528" w:rsidR="00D71CC3" w:rsidRPr="006A0AA0" w:rsidRDefault="00D71CC3" w:rsidP="006A0AA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D71CC3" w:rsidRPr="006A0AA0" w14:paraId="197F68B7" w14:textId="77777777" w:rsidTr="00525FA2">
        <w:trPr>
          <w:gridAfter w:val="1"/>
          <w:wAfter w:w="39" w:type="dxa"/>
          <w:trHeight w:val="60"/>
        </w:trPr>
        <w:tc>
          <w:tcPr>
            <w:tcW w:w="2127" w:type="dxa"/>
            <w:vMerge/>
            <w:tcBorders>
              <w:top w:val="single" w:sz="4" w:space="0" w:color="auto"/>
              <w:bottom w:val="single" w:sz="4" w:space="0" w:color="auto"/>
            </w:tcBorders>
          </w:tcPr>
          <w:p w14:paraId="799C4040" w14:textId="77777777" w:rsidR="00D71CC3" w:rsidRPr="006A0AA0" w:rsidRDefault="00D71CC3" w:rsidP="006A0AA0">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1D4BAFDB" w14:textId="77777777" w:rsidR="00D71CC3" w:rsidRPr="00331BFC" w:rsidRDefault="00D71CC3" w:rsidP="006A0AA0">
            <w:pPr>
              <w:spacing w:after="0" w:line="240" w:lineRule="auto"/>
              <w:jc w:val="both"/>
              <w:rPr>
                <w:rFonts w:eastAsia="Times New Roman" w:cstheme="minorHAnsi"/>
                <w:bCs/>
                <w:sz w:val="18"/>
                <w:szCs w:val="18"/>
              </w:rPr>
            </w:pPr>
            <w:r w:rsidRPr="00331BFC">
              <w:rPr>
                <w:rFonts w:eastAsia="Times New Roman" w:cstheme="minorHAnsi"/>
                <w:bCs/>
                <w:sz w:val="18"/>
                <w:szCs w:val="18"/>
              </w:rPr>
              <w:t>Izgradnja radiološkog odjeljenja DZ Plav – izabran izvođač radova, radovi na izgradnji</w:t>
            </w:r>
          </w:p>
          <w:p w14:paraId="7A59DA5F" w14:textId="77777777" w:rsidR="00D71CC3" w:rsidRPr="00331BFC" w:rsidRDefault="00D71CC3" w:rsidP="006A0AA0">
            <w:pPr>
              <w:spacing w:after="0" w:line="240" w:lineRule="auto"/>
              <w:jc w:val="both"/>
              <w:rPr>
                <w:rFonts w:eastAsia="Times New Roman" w:cstheme="minorHAnsi"/>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641B778E" w14:textId="4FC12BC8" w:rsidR="00D71CC3" w:rsidRPr="006A0AA0" w:rsidRDefault="008E7819" w:rsidP="006A0AA0">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0CC664F8" w14:textId="34FE4930" w:rsidR="00D71CC3" w:rsidRPr="006A0AA0" w:rsidRDefault="00D71CC3" w:rsidP="006A0AA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21C4487" w14:textId="1A4A96F3" w:rsidR="00D71CC3" w:rsidRPr="006A0AA0" w:rsidRDefault="00D71CC3" w:rsidP="006A0AA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17DBEFF" w14:textId="639744A8" w:rsidR="00D71CC3" w:rsidRDefault="00D71CC3" w:rsidP="006A0AA0">
            <w:pPr>
              <w:spacing w:after="0" w:line="240" w:lineRule="auto"/>
              <w:jc w:val="both"/>
              <w:rPr>
                <w:rFonts w:eastAsia="Calibri" w:cstheme="minorHAnsi"/>
                <w:bCs/>
                <w:sz w:val="18"/>
                <w:szCs w:val="18"/>
                <w:lang w:val="sr-Latn-ME"/>
              </w:rPr>
            </w:pPr>
            <w:r>
              <w:rPr>
                <w:rFonts w:eastAsia="Calibri" w:cstheme="minorHAnsi"/>
                <w:bCs/>
                <w:sz w:val="18"/>
                <w:szCs w:val="18"/>
                <w:lang w:val="sr-Latn-ME"/>
              </w:rPr>
              <w:t>370.001€</w:t>
            </w:r>
          </w:p>
        </w:tc>
        <w:tc>
          <w:tcPr>
            <w:tcW w:w="3060" w:type="dxa"/>
            <w:tcBorders>
              <w:top w:val="dashSmallGap" w:sz="4" w:space="0" w:color="auto"/>
              <w:left w:val="dashSmallGap" w:sz="4" w:space="0" w:color="auto"/>
              <w:bottom w:val="dashSmallGap" w:sz="4" w:space="0" w:color="auto"/>
              <w:right w:val="dashSmallGap" w:sz="4" w:space="0" w:color="auto"/>
            </w:tcBorders>
          </w:tcPr>
          <w:p w14:paraId="5014E8D8" w14:textId="65580FE3" w:rsidR="00D71CC3" w:rsidRPr="006A0AA0" w:rsidRDefault="00D71CC3" w:rsidP="006A0AA0">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4D3586C1" w14:textId="59726EAC" w:rsidR="00D71CC3" w:rsidRPr="006A0AA0" w:rsidRDefault="00D71CC3" w:rsidP="006A0AA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D71CC3" w:rsidRPr="006A0AA0" w14:paraId="308974F3" w14:textId="77777777" w:rsidTr="00525FA2">
        <w:trPr>
          <w:gridAfter w:val="1"/>
          <w:wAfter w:w="39" w:type="dxa"/>
          <w:trHeight w:val="60"/>
        </w:trPr>
        <w:tc>
          <w:tcPr>
            <w:tcW w:w="2127" w:type="dxa"/>
            <w:vMerge/>
            <w:tcBorders>
              <w:top w:val="single" w:sz="4" w:space="0" w:color="auto"/>
              <w:bottom w:val="single" w:sz="4" w:space="0" w:color="auto"/>
            </w:tcBorders>
          </w:tcPr>
          <w:p w14:paraId="162C0C2F" w14:textId="77777777" w:rsidR="00D71CC3" w:rsidRPr="006A0AA0" w:rsidRDefault="00D71CC3" w:rsidP="006A0AA0">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6B6ECAEF" w14:textId="77777777" w:rsidR="00D71CC3" w:rsidRPr="00331BFC" w:rsidRDefault="00D71CC3" w:rsidP="006A0AA0">
            <w:pPr>
              <w:spacing w:after="0" w:line="240" w:lineRule="auto"/>
              <w:jc w:val="both"/>
              <w:rPr>
                <w:rFonts w:eastAsia="Times New Roman" w:cstheme="minorHAnsi"/>
                <w:bCs/>
                <w:sz w:val="18"/>
                <w:szCs w:val="18"/>
              </w:rPr>
            </w:pPr>
            <w:r w:rsidRPr="00331BFC">
              <w:rPr>
                <w:rFonts w:eastAsia="Times New Roman" w:cstheme="minorHAnsi"/>
                <w:bCs/>
                <w:sz w:val="18"/>
                <w:szCs w:val="18"/>
              </w:rPr>
              <w:t>Adaptacija doma zdravlja Kolašin – tender za izbor izvođača</w:t>
            </w:r>
          </w:p>
          <w:p w14:paraId="32DC2292" w14:textId="77777777" w:rsidR="00D71CC3" w:rsidRPr="00331BFC" w:rsidRDefault="00D71CC3" w:rsidP="006A0AA0">
            <w:pPr>
              <w:spacing w:after="0" w:line="240" w:lineRule="auto"/>
              <w:jc w:val="both"/>
              <w:rPr>
                <w:rFonts w:eastAsia="Times New Roman" w:cstheme="minorHAnsi"/>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4226F70F" w14:textId="40B96702" w:rsidR="00D71CC3" w:rsidRPr="006A0AA0" w:rsidRDefault="008E7819" w:rsidP="006A0AA0">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6BE0C0E1" w14:textId="29FE1270" w:rsidR="00D71CC3" w:rsidRPr="006A0AA0" w:rsidRDefault="00D71CC3" w:rsidP="006A0AA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8546E0D" w14:textId="13160B56" w:rsidR="00D71CC3" w:rsidRPr="006A0AA0" w:rsidRDefault="00D71CC3" w:rsidP="006A0AA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A0EBB5E" w14:textId="329D835D" w:rsidR="00D71CC3" w:rsidRDefault="00D71CC3" w:rsidP="006A0AA0">
            <w:pPr>
              <w:spacing w:after="0" w:line="240" w:lineRule="auto"/>
              <w:jc w:val="both"/>
              <w:rPr>
                <w:rFonts w:eastAsia="Calibri" w:cstheme="minorHAnsi"/>
                <w:bCs/>
                <w:sz w:val="18"/>
                <w:szCs w:val="18"/>
                <w:lang w:val="sr-Latn-ME"/>
              </w:rPr>
            </w:pPr>
            <w:r>
              <w:rPr>
                <w:rFonts w:eastAsia="Calibri" w:cstheme="minorHAnsi"/>
                <w:bCs/>
                <w:sz w:val="18"/>
                <w:szCs w:val="18"/>
                <w:lang w:val="sr-Latn-ME"/>
              </w:rPr>
              <w:t>325.000€</w:t>
            </w:r>
          </w:p>
        </w:tc>
        <w:tc>
          <w:tcPr>
            <w:tcW w:w="3060" w:type="dxa"/>
            <w:tcBorders>
              <w:top w:val="dashSmallGap" w:sz="4" w:space="0" w:color="auto"/>
              <w:left w:val="dashSmallGap" w:sz="4" w:space="0" w:color="auto"/>
              <w:bottom w:val="dashSmallGap" w:sz="4" w:space="0" w:color="auto"/>
              <w:right w:val="dashSmallGap" w:sz="4" w:space="0" w:color="auto"/>
            </w:tcBorders>
          </w:tcPr>
          <w:p w14:paraId="3236EC67" w14:textId="38FCF04F" w:rsidR="00D71CC3" w:rsidRPr="006A0AA0" w:rsidRDefault="00D71CC3" w:rsidP="006A0AA0">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0017EA70" w14:textId="160C9F3E" w:rsidR="00D71CC3" w:rsidRPr="006A0AA0" w:rsidRDefault="00D71CC3" w:rsidP="006A0AA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D71CC3" w:rsidRPr="006A0AA0" w14:paraId="47BB38E0" w14:textId="77777777" w:rsidTr="00525FA2">
        <w:trPr>
          <w:gridAfter w:val="1"/>
          <w:wAfter w:w="39" w:type="dxa"/>
          <w:trHeight w:val="60"/>
        </w:trPr>
        <w:tc>
          <w:tcPr>
            <w:tcW w:w="2127" w:type="dxa"/>
            <w:vMerge/>
            <w:tcBorders>
              <w:top w:val="single" w:sz="4" w:space="0" w:color="auto"/>
              <w:bottom w:val="single" w:sz="4" w:space="0" w:color="auto"/>
            </w:tcBorders>
          </w:tcPr>
          <w:p w14:paraId="1984C14A" w14:textId="77777777" w:rsidR="00D71CC3" w:rsidRPr="006A0AA0" w:rsidRDefault="00D71CC3" w:rsidP="00596271">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3E69EAB8" w14:textId="77777777" w:rsidR="00D71CC3" w:rsidRPr="00596271" w:rsidRDefault="00D71CC3" w:rsidP="00596271">
            <w:pPr>
              <w:spacing w:after="0" w:line="240" w:lineRule="auto"/>
              <w:jc w:val="both"/>
              <w:rPr>
                <w:rFonts w:eastAsia="Times New Roman" w:cstheme="minorHAnsi"/>
                <w:bCs/>
                <w:sz w:val="18"/>
                <w:szCs w:val="18"/>
              </w:rPr>
            </w:pPr>
            <w:r w:rsidRPr="00596271">
              <w:rPr>
                <w:rFonts w:eastAsia="Times New Roman" w:cstheme="minorHAnsi"/>
                <w:bCs/>
                <w:sz w:val="18"/>
                <w:szCs w:val="18"/>
                <w:u w:val="single"/>
              </w:rPr>
              <w:t>Središnji region</w:t>
            </w:r>
            <w:r w:rsidRPr="00596271">
              <w:rPr>
                <w:rFonts w:eastAsia="Times New Roman" w:cstheme="minorHAnsi"/>
                <w:bCs/>
                <w:sz w:val="18"/>
                <w:szCs w:val="18"/>
              </w:rPr>
              <w:t xml:space="preserve">: </w:t>
            </w:r>
          </w:p>
          <w:p w14:paraId="005E5B48" w14:textId="77777777" w:rsidR="00D71CC3" w:rsidRPr="00596271" w:rsidRDefault="00D71CC3" w:rsidP="00596271">
            <w:pPr>
              <w:spacing w:after="0" w:line="240" w:lineRule="auto"/>
              <w:jc w:val="both"/>
              <w:rPr>
                <w:rFonts w:eastAsia="Times New Roman" w:cstheme="minorHAnsi"/>
                <w:bCs/>
                <w:sz w:val="18"/>
                <w:szCs w:val="18"/>
              </w:rPr>
            </w:pPr>
          </w:p>
          <w:p w14:paraId="3EE082BE" w14:textId="77777777" w:rsidR="00D71CC3" w:rsidRPr="00596271" w:rsidRDefault="00D71CC3" w:rsidP="00596271">
            <w:pPr>
              <w:spacing w:after="0" w:line="240" w:lineRule="auto"/>
              <w:jc w:val="both"/>
              <w:rPr>
                <w:rFonts w:eastAsia="Times New Roman" w:cstheme="minorHAnsi"/>
                <w:bCs/>
                <w:sz w:val="18"/>
                <w:szCs w:val="18"/>
              </w:rPr>
            </w:pPr>
            <w:r w:rsidRPr="00596271">
              <w:rPr>
                <w:rFonts w:eastAsia="Times New Roman" w:cstheme="minorHAnsi"/>
                <w:bCs/>
                <w:sz w:val="18"/>
                <w:szCs w:val="18"/>
              </w:rPr>
              <w:t>Izgradnja Centra PET CT sa klinikom za hematologiju, Podgorica – revidovan glavni projekat, izabran izvođač radova i početak radova</w:t>
            </w:r>
          </w:p>
          <w:p w14:paraId="14F7E770" w14:textId="77777777" w:rsidR="00D71CC3" w:rsidRPr="00596271" w:rsidRDefault="00D71CC3" w:rsidP="00596271">
            <w:pPr>
              <w:spacing w:after="0" w:line="240" w:lineRule="auto"/>
              <w:jc w:val="both"/>
              <w:rPr>
                <w:rFonts w:eastAsia="Times New Roman" w:cstheme="minorHAnsi"/>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6C30501B" w14:textId="77777777" w:rsidR="00D71CC3" w:rsidRDefault="00D71CC3" w:rsidP="00596271">
            <w:pPr>
              <w:spacing w:after="0" w:line="240" w:lineRule="auto"/>
              <w:jc w:val="both"/>
              <w:rPr>
                <w:rFonts w:eastAsia="Calibri" w:cstheme="minorHAnsi"/>
                <w:sz w:val="18"/>
                <w:szCs w:val="18"/>
              </w:rPr>
            </w:pPr>
          </w:p>
          <w:p w14:paraId="446A37D2" w14:textId="77777777" w:rsidR="008E7819" w:rsidRDefault="008E7819" w:rsidP="00596271">
            <w:pPr>
              <w:spacing w:after="0" w:line="240" w:lineRule="auto"/>
              <w:jc w:val="both"/>
              <w:rPr>
                <w:rFonts w:eastAsia="Calibri" w:cstheme="minorHAnsi"/>
                <w:sz w:val="18"/>
                <w:szCs w:val="18"/>
              </w:rPr>
            </w:pPr>
          </w:p>
          <w:p w14:paraId="057665F8" w14:textId="39EC4C01" w:rsidR="008E7819" w:rsidRPr="006A0AA0" w:rsidRDefault="008E7819" w:rsidP="00596271">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1FF6C404" w14:textId="77777777" w:rsidR="00D71CC3" w:rsidRDefault="00D71CC3" w:rsidP="00596271">
            <w:pPr>
              <w:spacing w:after="0" w:line="240" w:lineRule="auto"/>
              <w:jc w:val="both"/>
              <w:rPr>
                <w:rFonts w:eastAsia="Calibri" w:cstheme="minorHAnsi"/>
                <w:sz w:val="18"/>
                <w:szCs w:val="18"/>
                <w:lang w:val="sr-Latn-CS"/>
              </w:rPr>
            </w:pPr>
            <w:r>
              <w:rPr>
                <w:rFonts w:eastAsia="Calibri" w:cstheme="minorHAnsi"/>
                <w:sz w:val="18"/>
                <w:szCs w:val="18"/>
                <w:lang w:val="sr-Latn-CS"/>
              </w:rPr>
              <w:t xml:space="preserve"> </w:t>
            </w:r>
          </w:p>
          <w:p w14:paraId="6BE93A52" w14:textId="77777777" w:rsidR="00D71CC3" w:rsidRDefault="00D71CC3" w:rsidP="00596271">
            <w:pPr>
              <w:spacing w:after="0" w:line="240" w:lineRule="auto"/>
              <w:jc w:val="both"/>
              <w:rPr>
                <w:rFonts w:eastAsia="Calibri" w:cstheme="minorHAnsi"/>
                <w:sz w:val="18"/>
                <w:szCs w:val="18"/>
                <w:lang w:val="sr-Latn-CS"/>
              </w:rPr>
            </w:pPr>
          </w:p>
          <w:p w14:paraId="2A328A00" w14:textId="58CA81FA" w:rsidR="00D71CC3" w:rsidRPr="006A0AA0" w:rsidRDefault="00D71CC3" w:rsidP="00596271">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1321329" w14:textId="77777777" w:rsidR="00D71CC3" w:rsidRDefault="00D71CC3" w:rsidP="00596271">
            <w:pPr>
              <w:spacing w:after="0" w:line="240" w:lineRule="auto"/>
              <w:jc w:val="both"/>
              <w:rPr>
                <w:rFonts w:eastAsia="Calibri" w:cstheme="minorHAnsi"/>
                <w:sz w:val="18"/>
                <w:szCs w:val="18"/>
                <w:lang w:val="sr-Latn-CS"/>
              </w:rPr>
            </w:pPr>
          </w:p>
          <w:p w14:paraId="3B290BCB" w14:textId="77777777" w:rsidR="00D71CC3" w:rsidRDefault="00D71CC3" w:rsidP="00596271">
            <w:pPr>
              <w:spacing w:after="0" w:line="240" w:lineRule="auto"/>
              <w:jc w:val="both"/>
              <w:rPr>
                <w:rFonts w:eastAsia="Calibri" w:cstheme="minorHAnsi"/>
                <w:sz w:val="18"/>
                <w:szCs w:val="18"/>
                <w:lang w:val="sr-Latn-CS"/>
              </w:rPr>
            </w:pPr>
          </w:p>
          <w:p w14:paraId="6FE4F099" w14:textId="5915FA1D" w:rsidR="00D71CC3" w:rsidRPr="006A0AA0" w:rsidRDefault="00D71CC3" w:rsidP="00596271">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A1ECF6C" w14:textId="77777777" w:rsidR="00D71CC3" w:rsidRDefault="00D71CC3" w:rsidP="00596271">
            <w:pPr>
              <w:rPr>
                <w:rFonts w:cstheme="minorHAnsi"/>
                <w:sz w:val="18"/>
                <w:szCs w:val="18"/>
              </w:rPr>
            </w:pPr>
          </w:p>
          <w:p w14:paraId="6C1CD686" w14:textId="63E31053" w:rsidR="00D71CC3" w:rsidRPr="006A0AA0" w:rsidRDefault="00D71CC3" w:rsidP="00596271">
            <w:pPr>
              <w:rPr>
                <w:rFonts w:eastAsia="Calibri" w:cstheme="minorHAnsi"/>
                <w:sz w:val="18"/>
                <w:szCs w:val="18"/>
                <w:lang w:val="sr-Latn-ME"/>
              </w:rPr>
            </w:pPr>
            <w:r w:rsidRPr="006A0AA0">
              <w:rPr>
                <w:rFonts w:cstheme="minorHAnsi"/>
                <w:sz w:val="18"/>
                <w:szCs w:val="18"/>
              </w:rPr>
              <w:t>125.007</w:t>
            </w:r>
            <w:r>
              <w:rPr>
                <w:rFonts w:cstheme="minorHAnsi"/>
                <w:sz w:val="18"/>
                <w:szCs w:val="18"/>
              </w:rPr>
              <w:t>€</w:t>
            </w:r>
          </w:p>
          <w:p w14:paraId="3CEF0C2D" w14:textId="77777777" w:rsidR="00D71CC3" w:rsidRDefault="00D71CC3" w:rsidP="00596271">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39B2F815" w14:textId="1A257243" w:rsidR="00D71CC3" w:rsidRPr="006A0AA0" w:rsidRDefault="00D71CC3" w:rsidP="00596271">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21E42063" w14:textId="3AE1900B" w:rsidR="00D71CC3" w:rsidRDefault="00D71CC3" w:rsidP="00596271">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D71CC3" w:rsidRPr="006A0AA0" w14:paraId="307F9343" w14:textId="77777777" w:rsidTr="00525FA2">
        <w:trPr>
          <w:gridAfter w:val="1"/>
          <w:wAfter w:w="39" w:type="dxa"/>
          <w:trHeight w:val="60"/>
        </w:trPr>
        <w:tc>
          <w:tcPr>
            <w:tcW w:w="2127" w:type="dxa"/>
            <w:vMerge/>
            <w:tcBorders>
              <w:top w:val="single" w:sz="4" w:space="0" w:color="auto"/>
              <w:bottom w:val="single" w:sz="4" w:space="0" w:color="auto"/>
            </w:tcBorders>
          </w:tcPr>
          <w:p w14:paraId="474E5564" w14:textId="77777777" w:rsidR="00D71CC3" w:rsidRPr="006A0AA0" w:rsidRDefault="00D71CC3" w:rsidP="00596271">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232EA81C" w14:textId="5043DC73" w:rsidR="00D71CC3" w:rsidRPr="00596271" w:rsidRDefault="00D71CC3" w:rsidP="00596271">
            <w:pPr>
              <w:spacing w:after="0" w:line="240" w:lineRule="auto"/>
              <w:jc w:val="both"/>
              <w:rPr>
                <w:rFonts w:eastAsia="Times New Roman" w:cstheme="minorHAnsi"/>
                <w:bCs/>
                <w:sz w:val="18"/>
                <w:szCs w:val="18"/>
              </w:rPr>
            </w:pPr>
            <w:r w:rsidRPr="00596271">
              <w:rPr>
                <w:rFonts w:eastAsia="Times New Roman" w:cstheme="minorHAnsi"/>
                <w:bCs/>
                <w:sz w:val="18"/>
                <w:szCs w:val="18"/>
              </w:rPr>
              <w:t>Dom zdravlja u City kvartu, Podgorica –  revidovan glavni projekat, izabran izvođač radova</w:t>
            </w:r>
          </w:p>
        </w:tc>
        <w:tc>
          <w:tcPr>
            <w:tcW w:w="1531" w:type="dxa"/>
            <w:tcBorders>
              <w:top w:val="dashSmallGap" w:sz="4" w:space="0" w:color="auto"/>
              <w:left w:val="dashSmallGap" w:sz="4" w:space="0" w:color="auto"/>
              <w:bottom w:val="dashSmallGap" w:sz="4" w:space="0" w:color="auto"/>
              <w:right w:val="dashSmallGap" w:sz="4" w:space="0" w:color="auto"/>
            </w:tcBorders>
          </w:tcPr>
          <w:p w14:paraId="4FF3F849" w14:textId="392C9E9A" w:rsidR="00D71CC3" w:rsidRPr="006A0AA0" w:rsidRDefault="008E7819" w:rsidP="00596271">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5D88F89C" w14:textId="1C11C650" w:rsidR="00D71CC3" w:rsidRPr="006A0AA0" w:rsidRDefault="00D71CC3" w:rsidP="00596271">
            <w:pPr>
              <w:spacing w:after="0" w:line="240" w:lineRule="auto"/>
              <w:jc w:val="both"/>
              <w:rPr>
                <w:rFonts w:eastAsia="Calibri" w:cstheme="minorHAnsi"/>
                <w:sz w:val="18"/>
                <w:szCs w:val="18"/>
                <w:lang w:val="sr-Latn-CS"/>
              </w:rPr>
            </w:pPr>
            <w:r>
              <w:rPr>
                <w:rFonts w:eastAsia="Calibri" w:cstheme="minorHAnsi"/>
                <w:sz w:val="18"/>
                <w:szCs w:val="18"/>
                <w:lang w:val="sr-Latn-CS"/>
              </w:rPr>
              <w:t xml:space="preserve"> </w:t>
            </w:r>
            <w:r w:rsidRPr="006A0AA0">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AB66EAF" w14:textId="682F91FC" w:rsidR="00D71CC3" w:rsidRPr="006A0AA0" w:rsidRDefault="00D71CC3" w:rsidP="00596271">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481FB16" w14:textId="43E53277" w:rsidR="00D71CC3" w:rsidRPr="006A0AA0" w:rsidRDefault="00D71CC3" w:rsidP="00596271">
            <w:pPr>
              <w:rPr>
                <w:rFonts w:eastAsia="Calibri" w:cstheme="minorHAnsi"/>
                <w:sz w:val="18"/>
                <w:szCs w:val="18"/>
                <w:lang w:val="sr-Latn-ME"/>
              </w:rPr>
            </w:pPr>
            <w:r w:rsidRPr="006A0AA0">
              <w:rPr>
                <w:rFonts w:cstheme="minorHAnsi"/>
                <w:sz w:val="18"/>
                <w:szCs w:val="18"/>
              </w:rPr>
              <w:t>455.000</w:t>
            </w:r>
            <w:r w:rsidRPr="006A0AA0">
              <w:rPr>
                <w:rFonts w:eastAsia="Calibri" w:cstheme="minorHAnsi"/>
                <w:bCs/>
                <w:sz w:val="18"/>
                <w:szCs w:val="18"/>
                <w:lang w:val="sr-Latn-ME"/>
              </w:rPr>
              <w:t>€</w:t>
            </w:r>
          </w:p>
          <w:p w14:paraId="73C10CA2" w14:textId="5722C643" w:rsidR="00D71CC3" w:rsidRPr="00596271" w:rsidRDefault="00D71CC3" w:rsidP="00596271">
            <w:pPr>
              <w:rPr>
                <w:rFonts w:eastAsia="Calibri" w:cstheme="minorHAnsi"/>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500E939E" w14:textId="299D33A8" w:rsidR="00D71CC3" w:rsidRPr="006A0AA0" w:rsidRDefault="00D71CC3" w:rsidP="00596271">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5A41FC79" w14:textId="4C773C5C" w:rsidR="00D71CC3" w:rsidRDefault="00D71CC3" w:rsidP="00596271">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D71CC3" w:rsidRPr="006A0AA0" w14:paraId="5CBB3195" w14:textId="77777777" w:rsidTr="00525FA2">
        <w:trPr>
          <w:gridAfter w:val="1"/>
          <w:wAfter w:w="39" w:type="dxa"/>
          <w:trHeight w:val="60"/>
        </w:trPr>
        <w:tc>
          <w:tcPr>
            <w:tcW w:w="2127" w:type="dxa"/>
            <w:vMerge/>
            <w:tcBorders>
              <w:top w:val="single" w:sz="4" w:space="0" w:color="auto"/>
              <w:bottom w:val="single" w:sz="4" w:space="0" w:color="auto"/>
            </w:tcBorders>
          </w:tcPr>
          <w:p w14:paraId="2172483A" w14:textId="77777777" w:rsidR="00D71CC3" w:rsidRPr="006A0AA0" w:rsidRDefault="00D71CC3" w:rsidP="00596271">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3849AAD1" w14:textId="024527A3" w:rsidR="00D71CC3" w:rsidRPr="00596271" w:rsidRDefault="00D71CC3" w:rsidP="00596271">
            <w:pPr>
              <w:spacing w:after="0" w:line="240" w:lineRule="auto"/>
              <w:jc w:val="both"/>
              <w:rPr>
                <w:rFonts w:eastAsia="Times New Roman" w:cstheme="minorHAnsi"/>
                <w:bCs/>
                <w:sz w:val="18"/>
                <w:szCs w:val="18"/>
              </w:rPr>
            </w:pPr>
            <w:r w:rsidRPr="00596271">
              <w:rPr>
                <w:rFonts w:eastAsia="Times New Roman" w:cstheme="minorHAnsi"/>
                <w:bCs/>
                <w:sz w:val="18"/>
                <w:szCs w:val="18"/>
              </w:rPr>
              <w:t xml:space="preserve">Rekonstrukcija i adaptacija bolničke kuhinje OB Nikšić – početak radova </w:t>
            </w:r>
          </w:p>
        </w:tc>
        <w:tc>
          <w:tcPr>
            <w:tcW w:w="1531" w:type="dxa"/>
            <w:tcBorders>
              <w:top w:val="dashSmallGap" w:sz="4" w:space="0" w:color="auto"/>
              <w:left w:val="dashSmallGap" w:sz="4" w:space="0" w:color="auto"/>
              <w:bottom w:val="dashSmallGap" w:sz="4" w:space="0" w:color="auto"/>
              <w:right w:val="dashSmallGap" w:sz="4" w:space="0" w:color="auto"/>
            </w:tcBorders>
          </w:tcPr>
          <w:p w14:paraId="7D2AF448" w14:textId="7FCD446C" w:rsidR="00D71CC3" w:rsidRPr="006A0AA0" w:rsidRDefault="008E7819" w:rsidP="00596271">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73EA5E9F" w14:textId="70F1BD08" w:rsidR="00D71CC3" w:rsidRPr="006A0AA0" w:rsidRDefault="00D71CC3" w:rsidP="00596271">
            <w:pPr>
              <w:spacing w:after="0" w:line="240" w:lineRule="auto"/>
              <w:jc w:val="both"/>
              <w:rPr>
                <w:rFonts w:eastAsia="Calibri" w:cstheme="minorHAnsi"/>
                <w:sz w:val="18"/>
                <w:szCs w:val="18"/>
                <w:lang w:val="sr-Latn-CS"/>
              </w:rPr>
            </w:pPr>
            <w:r>
              <w:rPr>
                <w:rFonts w:eastAsia="Calibri" w:cstheme="minorHAnsi"/>
                <w:sz w:val="18"/>
                <w:szCs w:val="18"/>
                <w:lang w:val="sr-Latn-CS"/>
              </w:rPr>
              <w:t xml:space="preserve"> </w:t>
            </w:r>
            <w:r w:rsidRPr="006A0AA0">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13CEC55" w14:textId="50DF3906" w:rsidR="00D71CC3" w:rsidRPr="006A0AA0" w:rsidRDefault="00D71CC3" w:rsidP="00596271">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02C4459" w14:textId="624AA13F" w:rsidR="00D71CC3" w:rsidRPr="006A0AA0" w:rsidRDefault="00D71CC3" w:rsidP="00596271">
            <w:pPr>
              <w:rPr>
                <w:rFonts w:eastAsia="Calibri" w:cstheme="minorHAnsi"/>
                <w:sz w:val="18"/>
                <w:szCs w:val="18"/>
                <w:lang w:val="sr-Latn-ME"/>
              </w:rPr>
            </w:pPr>
            <w:r w:rsidRPr="006A0AA0">
              <w:rPr>
                <w:rFonts w:cstheme="minorHAnsi"/>
                <w:sz w:val="18"/>
                <w:szCs w:val="18"/>
              </w:rPr>
              <w:t>520.000</w:t>
            </w:r>
            <w:r w:rsidRPr="006A0AA0">
              <w:rPr>
                <w:rFonts w:eastAsia="Calibri" w:cstheme="minorHAnsi"/>
                <w:bCs/>
                <w:sz w:val="18"/>
                <w:szCs w:val="18"/>
                <w:lang w:val="sr-Latn-ME"/>
              </w:rPr>
              <w:t>€</w:t>
            </w:r>
          </w:p>
          <w:p w14:paraId="19432204" w14:textId="77777777" w:rsidR="00D71CC3" w:rsidRDefault="00D71CC3" w:rsidP="00596271">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3F7CC294" w14:textId="0ED37A2B" w:rsidR="00D71CC3" w:rsidRPr="006A0AA0" w:rsidRDefault="00D71CC3" w:rsidP="00596271">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304185EA" w14:textId="15538511" w:rsidR="00D71CC3" w:rsidRDefault="00D71CC3" w:rsidP="00596271">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D71CC3" w:rsidRPr="006A0AA0" w14:paraId="4C80ECD6" w14:textId="77777777" w:rsidTr="00525FA2">
        <w:trPr>
          <w:gridAfter w:val="1"/>
          <w:wAfter w:w="39" w:type="dxa"/>
          <w:trHeight w:val="60"/>
        </w:trPr>
        <w:tc>
          <w:tcPr>
            <w:tcW w:w="2127" w:type="dxa"/>
            <w:vMerge/>
            <w:tcBorders>
              <w:top w:val="single" w:sz="4" w:space="0" w:color="auto"/>
              <w:bottom w:val="single" w:sz="4" w:space="0" w:color="auto"/>
            </w:tcBorders>
          </w:tcPr>
          <w:p w14:paraId="30AAF2F1" w14:textId="77777777" w:rsidR="00D71CC3" w:rsidRPr="006A0AA0" w:rsidRDefault="00D71CC3" w:rsidP="00596271">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153E1052" w14:textId="77777777" w:rsidR="00D71CC3" w:rsidRPr="00596271" w:rsidRDefault="00D71CC3" w:rsidP="00596271">
            <w:pPr>
              <w:spacing w:after="0" w:line="240" w:lineRule="auto"/>
              <w:jc w:val="both"/>
              <w:rPr>
                <w:rFonts w:eastAsia="Times New Roman" w:cstheme="minorHAnsi"/>
                <w:bCs/>
                <w:sz w:val="18"/>
                <w:szCs w:val="18"/>
              </w:rPr>
            </w:pPr>
          </w:p>
          <w:p w14:paraId="0904CC38" w14:textId="77777777" w:rsidR="00D71CC3" w:rsidRPr="00596271" w:rsidRDefault="00D71CC3" w:rsidP="00596271">
            <w:pPr>
              <w:spacing w:after="0" w:line="240" w:lineRule="auto"/>
              <w:jc w:val="both"/>
              <w:rPr>
                <w:rFonts w:eastAsia="Times New Roman" w:cstheme="minorHAnsi"/>
                <w:bCs/>
                <w:sz w:val="18"/>
                <w:szCs w:val="18"/>
              </w:rPr>
            </w:pPr>
            <w:r w:rsidRPr="00596271">
              <w:rPr>
                <w:rFonts w:eastAsia="Times New Roman" w:cstheme="minorHAnsi"/>
                <w:bCs/>
                <w:sz w:val="18"/>
                <w:szCs w:val="18"/>
              </w:rPr>
              <w:t>Adaptacija dječijeg dispanzera DZ Nikšić – tender za izbor izvođača radova</w:t>
            </w:r>
          </w:p>
          <w:p w14:paraId="2936D973" w14:textId="77777777" w:rsidR="00D71CC3" w:rsidRPr="00596271" w:rsidRDefault="00D71CC3" w:rsidP="00596271">
            <w:pPr>
              <w:spacing w:after="0" w:line="240" w:lineRule="auto"/>
              <w:jc w:val="both"/>
              <w:rPr>
                <w:rFonts w:eastAsia="Times New Roman" w:cstheme="minorHAnsi"/>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3840D8B6" w14:textId="00C6D235" w:rsidR="00D71CC3" w:rsidRPr="006A0AA0" w:rsidRDefault="008E7819" w:rsidP="00596271">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2AC67FFB" w14:textId="04EDD12C" w:rsidR="00D71CC3" w:rsidRPr="006A0AA0" w:rsidRDefault="00D71CC3" w:rsidP="00596271">
            <w:pPr>
              <w:spacing w:after="0" w:line="240" w:lineRule="auto"/>
              <w:jc w:val="both"/>
              <w:rPr>
                <w:rFonts w:eastAsia="Calibri" w:cstheme="minorHAnsi"/>
                <w:sz w:val="18"/>
                <w:szCs w:val="18"/>
                <w:lang w:val="sr-Latn-CS"/>
              </w:rPr>
            </w:pPr>
            <w:r>
              <w:rPr>
                <w:rFonts w:eastAsia="Calibri" w:cstheme="minorHAnsi"/>
                <w:sz w:val="18"/>
                <w:szCs w:val="18"/>
                <w:lang w:val="sr-Latn-CS"/>
              </w:rPr>
              <w:t xml:space="preserve"> </w:t>
            </w:r>
            <w:r w:rsidRPr="006A0AA0">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C288D10" w14:textId="57DB8889" w:rsidR="00D71CC3" w:rsidRPr="006A0AA0" w:rsidRDefault="00D71CC3" w:rsidP="00596271">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C17F4F3" w14:textId="50147F36" w:rsidR="00D71CC3" w:rsidRPr="006A0AA0" w:rsidRDefault="00D71CC3" w:rsidP="00596271">
            <w:pPr>
              <w:rPr>
                <w:rFonts w:eastAsia="Calibri" w:cstheme="minorHAnsi"/>
                <w:sz w:val="18"/>
                <w:szCs w:val="18"/>
                <w:lang w:val="sr-Latn-ME"/>
              </w:rPr>
            </w:pPr>
            <w:r w:rsidRPr="006A0AA0">
              <w:rPr>
                <w:rFonts w:cstheme="minorHAnsi"/>
                <w:sz w:val="18"/>
                <w:szCs w:val="18"/>
              </w:rPr>
              <w:t>501.000</w:t>
            </w:r>
            <w:r w:rsidRPr="006A0AA0">
              <w:rPr>
                <w:rFonts w:eastAsia="Calibri" w:cstheme="minorHAnsi"/>
                <w:bCs/>
                <w:sz w:val="18"/>
                <w:szCs w:val="18"/>
                <w:lang w:val="sr-Latn-ME"/>
              </w:rPr>
              <w:t>€</w:t>
            </w:r>
          </w:p>
          <w:p w14:paraId="5AB86039" w14:textId="77777777" w:rsidR="00D71CC3" w:rsidRDefault="00D71CC3" w:rsidP="00596271">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6E505A7F" w14:textId="620277B2" w:rsidR="00D71CC3" w:rsidRPr="006A0AA0" w:rsidRDefault="00D71CC3" w:rsidP="00596271">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1BACBAA4" w14:textId="4024A961" w:rsidR="00D71CC3" w:rsidRDefault="00D71CC3" w:rsidP="00596271">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D71CC3" w:rsidRPr="006A0AA0" w14:paraId="401AFE34" w14:textId="77777777" w:rsidTr="00525FA2">
        <w:trPr>
          <w:gridAfter w:val="1"/>
          <w:wAfter w:w="39" w:type="dxa"/>
          <w:trHeight w:val="60"/>
        </w:trPr>
        <w:tc>
          <w:tcPr>
            <w:tcW w:w="2127" w:type="dxa"/>
            <w:vMerge/>
            <w:tcBorders>
              <w:top w:val="single" w:sz="4" w:space="0" w:color="auto"/>
              <w:bottom w:val="single" w:sz="4" w:space="0" w:color="auto"/>
            </w:tcBorders>
          </w:tcPr>
          <w:p w14:paraId="3C29B6BC" w14:textId="77777777" w:rsidR="00D71CC3" w:rsidRPr="006A0AA0" w:rsidRDefault="00D71CC3" w:rsidP="00331BFC">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69FA9557" w14:textId="77777777" w:rsidR="00D71CC3" w:rsidRPr="006A0AA0" w:rsidRDefault="00D71CC3" w:rsidP="00331BFC">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Primorski region:</w:t>
            </w:r>
          </w:p>
          <w:p w14:paraId="4D401168" w14:textId="77777777" w:rsidR="00D71CC3" w:rsidRPr="00F60BDC" w:rsidRDefault="00D71CC3" w:rsidP="00331BFC">
            <w:pPr>
              <w:spacing w:after="0" w:line="240" w:lineRule="auto"/>
              <w:jc w:val="both"/>
              <w:rPr>
                <w:rFonts w:eastAsia="Times New Roman" w:cstheme="minorHAnsi"/>
                <w:bCs/>
                <w:sz w:val="18"/>
                <w:szCs w:val="18"/>
              </w:rPr>
            </w:pPr>
            <w:r w:rsidRPr="00F60BDC">
              <w:rPr>
                <w:rFonts w:eastAsia="Times New Roman" w:cstheme="minorHAnsi"/>
                <w:bCs/>
                <w:sz w:val="18"/>
                <w:szCs w:val="18"/>
              </w:rPr>
              <w:t>Adaptacija i rekonstrukcija specijalne bolnice u Risnu – završetak radova</w:t>
            </w:r>
          </w:p>
          <w:p w14:paraId="27542FE7" w14:textId="77777777" w:rsidR="00D71CC3" w:rsidRPr="00596271" w:rsidRDefault="00D71CC3" w:rsidP="00331BFC">
            <w:pPr>
              <w:spacing w:after="0" w:line="240" w:lineRule="auto"/>
              <w:jc w:val="both"/>
              <w:rPr>
                <w:rFonts w:eastAsia="Times New Roman" w:cstheme="minorHAnsi"/>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63BE7015" w14:textId="667AEF2D" w:rsidR="00D71CC3" w:rsidRPr="006A0AA0" w:rsidRDefault="008E7819" w:rsidP="00331BFC">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1BDEB431" w14:textId="16FF151D" w:rsidR="00D71CC3" w:rsidRDefault="00D71CC3" w:rsidP="00331BFC">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9B3781E" w14:textId="038DEC25" w:rsidR="00D71CC3" w:rsidRPr="006A0AA0" w:rsidRDefault="00D71CC3" w:rsidP="00331BFC">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513F935" w14:textId="5557B34B" w:rsidR="00D71CC3" w:rsidRPr="006A0AA0" w:rsidRDefault="00D71CC3" w:rsidP="00331BFC">
            <w:pPr>
              <w:rPr>
                <w:rFonts w:cstheme="minorHAnsi"/>
                <w:sz w:val="18"/>
                <w:szCs w:val="18"/>
              </w:rPr>
            </w:pPr>
            <w:r>
              <w:rPr>
                <w:rFonts w:cstheme="minorHAnsi"/>
                <w:sz w:val="18"/>
                <w:szCs w:val="18"/>
              </w:rPr>
              <w:t>820.001€</w:t>
            </w:r>
          </w:p>
        </w:tc>
        <w:tc>
          <w:tcPr>
            <w:tcW w:w="3060" w:type="dxa"/>
            <w:tcBorders>
              <w:top w:val="dashSmallGap" w:sz="4" w:space="0" w:color="auto"/>
              <w:left w:val="dashSmallGap" w:sz="4" w:space="0" w:color="auto"/>
              <w:bottom w:val="dashSmallGap" w:sz="4" w:space="0" w:color="auto"/>
              <w:right w:val="dashSmallGap" w:sz="4" w:space="0" w:color="auto"/>
            </w:tcBorders>
          </w:tcPr>
          <w:p w14:paraId="6A4C25B7" w14:textId="7C9F3696" w:rsidR="00D71CC3" w:rsidRPr="006A0AA0" w:rsidRDefault="00D71CC3" w:rsidP="00331BFC">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064FD7EB" w14:textId="09D8595F" w:rsidR="00D71CC3" w:rsidRDefault="00D71CC3" w:rsidP="00331BFC">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3489" w:rsidRPr="006A0AA0" w14:paraId="5DEEEF9B" w14:textId="77777777" w:rsidTr="00525FA2">
        <w:trPr>
          <w:gridAfter w:val="1"/>
          <w:wAfter w:w="39" w:type="dxa"/>
          <w:trHeight w:val="60"/>
        </w:trPr>
        <w:tc>
          <w:tcPr>
            <w:tcW w:w="2127" w:type="dxa"/>
            <w:vMerge/>
            <w:tcBorders>
              <w:top w:val="single" w:sz="4" w:space="0" w:color="auto"/>
              <w:bottom w:val="single" w:sz="4" w:space="0" w:color="auto"/>
            </w:tcBorders>
          </w:tcPr>
          <w:p w14:paraId="0AA4558B"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5D7279C1" w14:textId="3DFF885B" w:rsidR="00833489" w:rsidRPr="00596271" w:rsidRDefault="00833489" w:rsidP="00833489">
            <w:pPr>
              <w:spacing w:after="0" w:line="240" w:lineRule="auto"/>
              <w:jc w:val="both"/>
              <w:rPr>
                <w:rFonts w:eastAsia="Times New Roman" w:cstheme="minorHAnsi"/>
                <w:bCs/>
                <w:sz w:val="18"/>
                <w:szCs w:val="18"/>
              </w:rPr>
            </w:pPr>
            <w:r>
              <w:rPr>
                <w:rFonts w:eastAsia="Times New Roman" w:cstheme="minorHAnsi"/>
                <w:bCs/>
                <w:sz w:val="18"/>
                <w:szCs w:val="18"/>
              </w:rPr>
              <w:t>Adaptacija Doma zdravlja Budva – početak radova u IIQ 2025. godine</w:t>
            </w:r>
          </w:p>
        </w:tc>
        <w:tc>
          <w:tcPr>
            <w:tcW w:w="1531" w:type="dxa"/>
            <w:tcBorders>
              <w:top w:val="dashSmallGap" w:sz="4" w:space="0" w:color="auto"/>
              <w:left w:val="dashSmallGap" w:sz="4" w:space="0" w:color="auto"/>
              <w:bottom w:val="dashSmallGap" w:sz="4" w:space="0" w:color="auto"/>
              <w:right w:val="dashSmallGap" w:sz="4" w:space="0" w:color="auto"/>
            </w:tcBorders>
          </w:tcPr>
          <w:p w14:paraId="0BB5CD2A" w14:textId="15368CD5" w:rsidR="00833489" w:rsidRPr="006A0AA0" w:rsidRDefault="008E7819" w:rsidP="00833489">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dashSmallGap" w:sz="4" w:space="0" w:color="auto"/>
              <w:right w:val="dashSmallGap" w:sz="4" w:space="0" w:color="auto"/>
            </w:tcBorders>
          </w:tcPr>
          <w:p w14:paraId="588C74E3" w14:textId="0AFE998B"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F6CFDE3" w14:textId="64552630" w:rsidR="00833489" w:rsidRPr="006A0AA0"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354A3A4" w14:textId="367655DF" w:rsidR="00833489" w:rsidRPr="006A0AA0" w:rsidRDefault="00833489" w:rsidP="00833489">
            <w:pPr>
              <w:rPr>
                <w:rFonts w:cstheme="minorHAnsi"/>
                <w:sz w:val="18"/>
                <w:szCs w:val="18"/>
              </w:rPr>
            </w:pPr>
            <w:r>
              <w:rPr>
                <w:rFonts w:cstheme="minorHAnsi"/>
                <w:sz w:val="18"/>
                <w:szCs w:val="18"/>
              </w:rPr>
              <w:t>420.000€</w:t>
            </w:r>
          </w:p>
        </w:tc>
        <w:tc>
          <w:tcPr>
            <w:tcW w:w="3060" w:type="dxa"/>
            <w:tcBorders>
              <w:top w:val="dashSmallGap" w:sz="4" w:space="0" w:color="auto"/>
              <w:left w:val="dashSmallGap" w:sz="4" w:space="0" w:color="auto"/>
              <w:bottom w:val="dashSmallGap" w:sz="4" w:space="0" w:color="auto"/>
              <w:right w:val="dashSmallGap" w:sz="4" w:space="0" w:color="auto"/>
            </w:tcBorders>
          </w:tcPr>
          <w:p w14:paraId="51168A91" w14:textId="425ACEB4" w:rsidR="00833489" w:rsidRPr="006A0AA0" w:rsidRDefault="00833489" w:rsidP="00833489">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68CEBB28" w14:textId="51DFAEDD" w:rsidR="00833489" w:rsidRDefault="00833489" w:rsidP="00833489">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3489" w:rsidRPr="006A0AA0" w14:paraId="2155834D" w14:textId="77777777" w:rsidTr="00525FA2">
        <w:trPr>
          <w:gridAfter w:val="1"/>
          <w:wAfter w:w="39" w:type="dxa"/>
          <w:trHeight w:val="60"/>
        </w:trPr>
        <w:tc>
          <w:tcPr>
            <w:tcW w:w="2127" w:type="dxa"/>
            <w:vMerge/>
            <w:tcBorders>
              <w:top w:val="single" w:sz="4" w:space="0" w:color="auto"/>
              <w:bottom w:val="single" w:sz="4" w:space="0" w:color="auto"/>
            </w:tcBorders>
          </w:tcPr>
          <w:p w14:paraId="31488F24"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single" w:sz="4" w:space="0" w:color="auto"/>
              <w:right w:val="dashSmallGap" w:sz="4" w:space="0" w:color="auto"/>
            </w:tcBorders>
          </w:tcPr>
          <w:p w14:paraId="47A83537" w14:textId="788DA0FC" w:rsidR="00833489" w:rsidRPr="00596271" w:rsidRDefault="00833489" w:rsidP="00833489">
            <w:pPr>
              <w:spacing w:after="0" w:line="240" w:lineRule="auto"/>
              <w:jc w:val="both"/>
              <w:rPr>
                <w:rFonts w:eastAsia="Times New Roman" w:cstheme="minorHAnsi"/>
                <w:bCs/>
                <w:sz w:val="18"/>
                <w:szCs w:val="18"/>
              </w:rPr>
            </w:pPr>
            <w:r>
              <w:rPr>
                <w:rFonts w:eastAsia="Times New Roman" w:cstheme="minorHAnsi"/>
                <w:bCs/>
                <w:sz w:val="18"/>
                <w:szCs w:val="18"/>
              </w:rPr>
              <w:t>Dogradnja Doma zdravlja u Ulcinju – nastavak radova nakon usaglašavanja Glavnog projekta</w:t>
            </w:r>
          </w:p>
        </w:tc>
        <w:tc>
          <w:tcPr>
            <w:tcW w:w="1531" w:type="dxa"/>
            <w:tcBorders>
              <w:top w:val="dashSmallGap" w:sz="4" w:space="0" w:color="auto"/>
              <w:left w:val="dashSmallGap" w:sz="4" w:space="0" w:color="auto"/>
              <w:bottom w:val="single" w:sz="4" w:space="0" w:color="auto"/>
              <w:right w:val="dashSmallGap" w:sz="4" w:space="0" w:color="auto"/>
            </w:tcBorders>
          </w:tcPr>
          <w:p w14:paraId="1B0E505B" w14:textId="68C59381" w:rsidR="00833489" w:rsidRPr="006A0AA0" w:rsidRDefault="008E7819" w:rsidP="00833489">
            <w:pPr>
              <w:spacing w:after="0" w:line="240" w:lineRule="auto"/>
              <w:jc w:val="both"/>
              <w:rPr>
                <w:rFonts w:eastAsia="Calibri" w:cstheme="minorHAnsi"/>
                <w:sz w:val="18"/>
                <w:szCs w:val="18"/>
              </w:rPr>
            </w:pPr>
            <w:r>
              <w:rPr>
                <w:rFonts w:eastAsia="Calibri" w:cstheme="minorHAnsi"/>
                <w:sz w:val="18"/>
                <w:szCs w:val="18"/>
              </w:rPr>
              <w:t>MZ, MJR</w:t>
            </w:r>
          </w:p>
        </w:tc>
        <w:tc>
          <w:tcPr>
            <w:tcW w:w="1137" w:type="dxa"/>
            <w:tcBorders>
              <w:top w:val="dashSmallGap" w:sz="4" w:space="0" w:color="auto"/>
              <w:left w:val="dashSmallGap" w:sz="4" w:space="0" w:color="auto"/>
              <w:bottom w:val="single" w:sz="4" w:space="0" w:color="auto"/>
              <w:right w:val="dashSmallGap" w:sz="4" w:space="0" w:color="auto"/>
            </w:tcBorders>
          </w:tcPr>
          <w:p w14:paraId="0F2D7094" w14:textId="7C879DF5"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D44961C" w14:textId="79C3BEB4" w:rsidR="00833489" w:rsidRPr="006A0AA0"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2B3FA0CA" w14:textId="1B681C8D" w:rsidR="00833489" w:rsidRPr="006A0AA0" w:rsidRDefault="00833489" w:rsidP="00833489">
            <w:pPr>
              <w:rPr>
                <w:rFonts w:cstheme="minorHAnsi"/>
                <w:sz w:val="18"/>
                <w:szCs w:val="18"/>
              </w:rPr>
            </w:pPr>
            <w:r>
              <w:rPr>
                <w:rFonts w:cstheme="minorHAnsi"/>
                <w:sz w:val="18"/>
                <w:szCs w:val="18"/>
              </w:rPr>
              <w:t>1.200.000€</w:t>
            </w:r>
          </w:p>
        </w:tc>
        <w:tc>
          <w:tcPr>
            <w:tcW w:w="3060" w:type="dxa"/>
            <w:tcBorders>
              <w:top w:val="dashSmallGap" w:sz="4" w:space="0" w:color="auto"/>
              <w:left w:val="dashSmallGap" w:sz="4" w:space="0" w:color="auto"/>
              <w:bottom w:val="single" w:sz="4" w:space="0" w:color="auto"/>
              <w:right w:val="dashSmallGap" w:sz="4" w:space="0" w:color="auto"/>
            </w:tcBorders>
          </w:tcPr>
          <w:p w14:paraId="43083F72" w14:textId="30B8BA64" w:rsidR="00833489" w:rsidRPr="006A0AA0" w:rsidRDefault="00833489" w:rsidP="00833489">
            <w:pPr>
              <w:spacing w:after="0" w:line="240" w:lineRule="auto"/>
              <w:jc w:val="both"/>
              <w:rPr>
                <w:rFonts w:cstheme="minorHAnsi"/>
                <w:sz w:val="18"/>
                <w:szCs w:val="18"/>
                <w:lang w:val="sr-Latn-ME"/>
              </w:rPr>
            </w:pPr>
            <w:r w:rsidRPr="006A0AA0">
              <w:rPr>
                <w:rFonts w:cstheme="minorHAnsi"/>
                <w:sz w:val="18"/>
                <w:szCs w:val="18"/>
                <w:lang w:val="sr-Latn-ME"/>
              </w:rPr>
              <w:t>Nacionalni budžet</w:t>
            </w:r>
          </w:p>
        </w:tc>
        <w:tc>
          <w:tcPr>
            <w:tcW w:w="2070" w:type="dxa"/>
            <w:tcBorders>
              <w:top w:val="dashSmallGap" w:sz="4" w:space="0" w:color="auto"/>
              <w:left w:val="dashSmallGap" w:sz="4" w:space="0" w:color="auto"/>
              <w:bottom w:val="single" w:sz="4" w:space="0" w:color="auto"/>
            </w:tcBorders>
          </w:tcPr>
          <w:p w14:paraId="2E76DEFE" w14:textId="0D4426DC" w:rsidR="00833489" w:rsidRDefault="00833489" w:rsidP="00833489">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3489" w:rsidRPr="006A0AA0" w14:paraId="13B061F5" w14:textId="77777777" w:rsidTr="00181272">
        <w:trPr>
          <w:gridAfter w:val="1"/>
          <w:wAfter w:w="39" w:type="dxa"/>
          <w:trHeight w:val="60"/>
        </w:trPr>
        <w:tc>
          <w:tcPr>
            <w:tcW w:w="2127" w:type="dxa"/>
            <w:vMerge w:val="restart"/>
            <w:tcBorders>
              <w:top w:val="single" w:sz="4" w:space="0" w:color="auto"/>
              <w:bottom w:val="single" w:sz="4" w:space="0" w:color="auto"/>
            </w:tcBorders>
          </w:tcPr>
          <w:p w14:paraId="52DEB0B5" w14:textId="03533C0D" w:rsidR="00833489" w:rsidRPr="006A0AA0" w:rsidRDefault="00833489" w:rsidP="00833489">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 xml:space="preserve">2.1.8. </w:t>
            </w:r>
            <w:r w:rsidRPr="006A0AA0">
              <w:rPr>
                <w:rFonts w:cstheme="minorHAnsi"/>
                <w:sz w:val="18"/>
                <w:szCs w:val="18"/>
                <w:lang w:val="hr-BA"/>
              </w:rPr>
              <w:t xml:space="preserve"> Izgradnja i unaprjeđenje stanja infrastrukture za sport i rekreaciju</w:t>
            </w:r>
          </w:p>
        </w:tc>
        <w:tc>
          <w:tcPr>
            <w:tcW w:w="2269" w:type="dxa"/>
            <w:tcBorders>
              <w:top w:val="single" w:sz="4" w:space="0" w:color="auto"/>
              <w:bottom w:val="single" w:sz="4" w:space="0" w:color="auto"/>
            </w:tcBorders>
          </w:tcPr>
          <w:p w14:paraId="67AF1315" w14:textId="77777777" w:rsidR="00833489" w:rsidRPr="006A0AA0" w:rsidRDefault="00833489" w:rsidP="00833489">
            <w:pPr>
              <w:pStyle w:val="NoSpacing"/>
              <w:jc w:val="both"/>
              <w:rPr>
                <w:rFonts w:asciiTheme="minorHAnsi" w:hAnsiTheme="minorHAnsi" w:cstheme="minorHAnsi"/>
                <w:b/>
                <w:bCs/>
                <w:sz w:val="18"/>
                <w:szCs w:val="18"/>
              </w:rPr>
            </w:pPr>
            <w:r w:rsidRPr="006A0AA0">
              <w:rPr>
                <w:rFonts w:asciiTheme="minorHAnsi" w:hAnsiTheme="minorHAnsi" w:cstheme="minorHAnsi"/>
                <w:b/>
                <w:bCs/>
                <w:sz w:val="18"/>
                <w:szCs w:val="18"/>
              </w:rPr>
              <w:t>Indikator rezultata:</w:t>
            </w:r>
          </w:p>
          <w:p w14:paraId="427C099C" w14:textId="77777777" w:rsidR="00833489" w:rsidRPr="006A0AA0" w:rsidRDefault="00833489" w:rsidP="00833489">
            <w:pPr>
              <w:pStyle w:val="NoSpacing"/>
              <w:jc w:val="both"/>
              <w:rPr>
                <w:rFonts w:asciiTheme="minorHAnsi" w:hAnsiTheme="minorHAnsi" w:cstheme="minorHAnsi"/>
                <w:sz w:val="18"/>
                <w:szCs w:val="18"/>
              </w:rPr>
            </w:pPr>
            <w:r w:rsidRPr="006A0AA0">
              <w:rPr>
                <w:rFonts w:asciiTheme="minorHAnsi" w:hAnsiTheme="minorHAnsi" w:cstheme="minorHAnsi"/>
                <w:sz w:val="18"/>
                <w:szCs w:val="18"/>
              </w:rPr>
              <w:t>Izgrađeni/rekonstruisani sportski i rekreativni objekti</w:t>
            </w:r>
          </w:p>
          <w:p w14:paraId="2B897E9D" w14:textId="77777777" w:rsidR="00833489" w:rsidRPr="006A0AA0" w:rsidRDefault="00833489" w:rsidP="00833489">
            <w:pPr>
              <w:pStyle w:val="NoSpacing"/>
              <w:jc w:val="both"/>
              <w:rPr>
                <w:rFonts w:asciiTheme="minorHAnsi" w:hAnsiTheme="minorHAnsi" w:cstheme="minorHAnsi"/>
                <w:b/>
                <w:sz w:val="18"/>
                <w:szCs w:val="18"/>
              </w:rPr>
            </w:pPr>
            <w:r w:rsidRPr="006A0AA0">
              <w:rPr>
                <w:rFonts w:asciiTheme="minorHAnsi" w:hAnsiTheme="minorHAnsi" w:cstheme="minorHAnsi"/>
                <w:b/>
                <w:sz w:val="18"/>
                <w:szCs w:val="18"/>
              </w:rPr>
              <w:t xml:space="preserve">Početna vrijednost: </w:t>
            </w:r>
          </w:p>
          <w:p w14:paraId="54CB17D0" w14:textId="77777777" w:rsidR="00833489" w:rsidRPr="006A0AA0" w:rsidRDefault="00833489" w:rsidP="00833489">
            <w:pPr>
              <w:pStyle w:val="NoSpacing"/>
              <w:jc w:val="both"/>
              <w:rPr>
                <w:rFonts w:asciiTheme="minorHAnsi" w:hAnsiTheme="minorHAnsi" w:cstheme="minorHAnsi"/>
                <w:b/>
                <w:sz w:val="18"/>
                <w:szCs w:val="18"/>
              </w:rPr>
            </w:pPr>
            <w:r w:rsidRPr="006A0AA0">
              <w:rPr>
                <w:rFonts w:asciiTheme="minorHAnsi" w:hAnsiTheme="minorHAnsi" w:cstheme="minorHAnsi"/>
                <w:b/>
                <w:sz w:val="18"/>
                <w:szCs w:val="18"/>
              </w:rPr>
              <w:t xml:space="preserve">2023: </w:t>
            </w:r>
          </w:p>
          <w:p w14:paraId="0E5D6B0B" w14:textId="77777777" w:rsidR="00833489" w:rsidRPr="006A0AA0" w:rsidRDefault="00833489" w:rsidP="00833489">
            <w:pPr>
              <w:pStyle w:val="NoSpacing"/>
              <w:jc w:val="both"/>
              <w:rPr>
                <w:rFonts w:asciiTheme="minorHAnsi" w:hAnsiTheme="minorHAnsi" w:cstheme="minorHAnsi"/>
                <w:b/>
                <w:sz w:val="18"/>
                <w:szCs w:val="18"/>
              </w:rPr>
            </w:pPr>
            <w:r w:rsidRPr="006A0AA0">
              <w:rPr>
                <w:rFonts w:asciiTheme="minorHAnsi" w:hAnsiTheme="minorHAnsi" w:cstheme="minorHAnsi"/>
                <w:b/>
                <w:sz w:val="18"/>
                <w:szCs w:val="18"/>
              </w:rPr>
              <w:t>/</w:t>
            </w:r>
          </w:p>
          <w:p w14:paraId="30E04EBA" w14:textId="77777777" w:rsidR="00833489" w:rsidRPr="006A0AA0" w:rsidRDefault="00833489" w:rsidP="00833489">
            <w:pPr>
              <w:pStyle w:val="NoSpacing"/>
              <w:jc w:val="both"/>
              <w:rPr>
                <w:rFonts w:asciiTheme="minorHAnsi" w:hAnsiTheme="minorHAnsi" w:cstheme="minorHAnsi"/>
                <w:sz w:val="18"/>
                <w:szCs w:val="18"/>
              </w:rPr>
            </w:pPr>
            <w:r w:rsidRPr="006A0AA0">
              <w:rPr>
                <w:rFonts w:asciiTheme="minorHAnsi" w:hAnsiTheme="minorHAnsi" w:cstheme="minorHAnsi"/>
                <w:sz w:val="18"/>
                <w:szCs w:val="18"/>
              </w:rPr>
              <w:lastRenderedPageBreak/>
              <w:t>- Urađeni su Predmjeri i predračuni radova za 4 igrališta u Beranama</w:t>
            </w:r>
          </w:p>
          <w:p w14:paraId="28390539" w14:textId="77777777" w:rsidR="00833489" w:rsidRPr="006A0AA0" w:rsidRDefault="00833489" w:rsidP="00833489">
            <w:pPr>
              <w:spacing w:after="0" w:line="240" w:lineRule="auto"/>
              <w:jc w:val="both"/>
              <w:rPr>
                <w:rFonts w:cstheme="minorHAnsi"/>
                <w:bCs/>
                <w:sz w:val="18"/>
                <w:szCs w:val="18"/>
              </w:rPr>
            </w:pPr>
            <w:r w:rsidRPr="006A0AA0">
              <w:rPr>
                <w:rFonts w:cstheme="minorHAnsi"/>
                <w:b/>
                <w:sz w:val="18"/>
                <w:szCs w:val="18"/>
              </w:rPr>
              <w:t>-</w:t>
            </w:r>
            <w:r w:rsidRPr="006A0AA0">
              <w:rPr>
                <w:rFonts w:cstheme="minorHAnsi"/>
                <w:bCs/>
                <w:sz w:val="18"/>
                <w:szCs w:val="18"/>
              </w:rPr>
              <w:t>Urađen glavni projekat Izgradnje sportske sale u Plužinama</w:t>
            </w:r>
          </w:p>
          <w:p w14:paraId="2E8A1268" w14:textId="77777777" w:rsidR="00833489" w:rsidRPr="006A0AA0" w:rsidRDefault="00833489" w:rsidP="00833489">
            <w:pPr>
              <w:spacing w:after="0" w:line="240" w:lineRule="auto"/>
              <w:jc w:val="both"/>
              <w:rPr>
                <w:rFonts w:eastAsia="Times New Roman" w:cstheme="minorHAnsi"/>
                <w:b/>
                <w:bCs/>
                <w:color w:val="FF0000"/>
                <w:sz w:val="18"/>
                <w:szCs w:val="18"/>
              </w:rPr>
            </w:pPr>
          </w:p>
          <w:p w14:paraId="01F0EA30" w14:textId="77777777" w:rsidR="00833489" w:rsidRPr="006A0AA0" w:rsidRDefault="00833489" w:rsidP="00833489">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1254F514" w14:textId="77777777" w:rsidR="00833489" w:rsidRPr="006A0AA0" w:rsidRDefault="00833489" w:rsidP="0083348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04AB83D" w14:textId="77777777" w:rsidR="00833489" w:rsidRPr="006A0AA0" w:rsidRDefault="00833489" w:rsidP="00833489">
            <w:pPr>
              <w:spacing w:after="0" w:line="240" w:lineRule="auto"/>
              <w:jc w:val="both"/>
              <w:rPr>
                <w:rFonts w:eastAsia="Times New Roman" w:cstheme="minorHAnsi"/>
                <w:b/>
                <w:bCs/>
                <w:color w:val="FF0000"/>
                <w:sz w:val="18"/>
                <w:szCs w:val="18"/>
              </w:rPr>
            </w:pPr>
          </w:p>
          <w:p w14:paraId="2D8AE0F1" w14:textId="4CCEFD16" w:rsidR="00833489" w:rsidRPr="006A0AA0" w:rsidRDefault="00833489" w:rsidP="00833489">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Pr="006A0AA0">
              <w:rPr>
                <w:rFonts w:eastAsia="Calibri" w:cstheme="minorHAnsi"/>
                <w:b/>
                <w:sz w:val="18"/>
                <w:szCs w:val="18"/>
                <w:lang w:val="sr-Latn-CS"/>
              </w:rPr>
              <w:t>a vrijednost 2024:</w:t>
            </w:r>
          </w:p>
          <w:p w14:paraId="43E43CCA" w14:textId="77777777" w:rsidR="00833489" w:rsidRPr="006A0AA0" w:rsidRDefault="00833489" w:rsidP="00833489">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u w:val="single"/>
                <w:lang w:val="sr-Latn-CS"/>
              </w:rPr>
              <w:t>Sjeverni region</w:t>
            </w:r>
          </w:p>
          <w:p w14:paraId="25FCF6EA" w14:textId="77777777" w:rsidR="00833489" w:rsidRPr="006A0AA0" w:rsidRDefault="00833489" w:rsidP="00833489">
            <w:pPr>
              <w:pStyle w:val="NoSpacing"/>
              <w:jc w:val="both"/>
              <w:rPr>
                <w:rFonts w:asciiTheme="minorHAnsi" w:hAnsiTheme="minorHAnsi" w:cstheme="minorHAnsi"/>
                <w:bCs/>
                <w:sz w:val="18"/>
                <w:szCs w:val="18"/>
                <w:lang w:val="sr-Latn-CS"/>
              </w:rPr>
            </w:pPr>
          </w:p>
          <w:p w14:paraId="74992733" w14:textId="77777777" w:rsidR="00833489" w:rsidRPr="006A0AA0" w:rsidRDefault="00833489" w:rsidP="00833489">
            <w:pPr>
              <w:pStyle w:val="NoSpacing"/>
              <w:jc w:val="both"/>
              <w:rPr>
                <w:rFonts w:asciiTheme="minorHAnsi" w:hAnsiTheme="minorHAnsi" w:cstheme="minorHAnsi"/>
                <w:b/>
                <w:bCs/>
                <w:sz w:val="18"/>
                <w:szCs w:val="18"/>
              </w:rPr>
            </w:pPr>
            <w:r w:rsidRPr="006A0AA0">
              <w:rPr>
                <w:rFonts w:asciiTheme="minorHAnsi" w:hAnsiTheme="minorHAnsi" w:cstheme="minorHAnsi"/>
                <w:bCs/>
                <w:sz w:val="18"/>
                <w:szCs w:val="18"/>
                <w:lang w:val="sr-Latn-CS"/>
              </w:rPr>
              <w:t xml:space="preserve">Radovi na popravci krova na Sportskom centru Ada – Pljevlja </w:t>
            </w:r>
          </w:p>
          <w:p w14:paraId="3281D893" w14:textId="77777777" w:rsidR="00833489" w:rsidRPr="006A0AA0" w:rsidRDefault="00833489" w:rsidP="00833489">
            <w:pPr>
              <w:pStyle w:val="NoSpacing"/>
              <w:jc w:val="both"/>
              <w:rPr>
                <w:rFonts w:asciiTheme="minorHAnsi" w:hAnsiTheme="minorHAnsi" w:cstheme="minorHAnsi"/>
                <w:bCs/>
                <w:sz w:val="18"/>
                <w:szCs w:val="18"/>
                <w:lang w:val="sr-Latn-CS"/>
              </w:rPr>
            </w:pPr>
            <w:r w:rsidRPr="006A0AA0">
              <w:rPr>
                <w:rFonts w:asciiTheme="minorHAnsi" w:hAnsiTheme="minorHAnsi" w:cstheme="minorHAnsi"/>
                <w:sz w:val="18"/>
                <w:szCs w:val="18"/>
              </w:rPr>
              <w:t xml:space="preserve">Rekonstrukcija atletske staze  </w:t>
            </w:r>
            <w:r w:rsidRPr="006A0AA0">
              <w:rPr>
                <w:rFonts w:asciiTheme="minorHAnsi" w:hAnsiTheme="minorHAnsi" w:cstheme="minorHAnsi"/>
                <w:b/>
                <w:bCs/>
                <w:sz w:val="18"/>
                <w:szCs w:val="18"/>
              </w:rPr>
              <w:t xml:space="preserve"> </w:t>
            </w:r>
            <w:r w:rsidRPr="006A0AA0">
              <w:rPr>
                <w:rFonts w:asciiTheme="minorHAnsi" w:hAnsiTheme="minorHAnsi" w:cstheme="minorHAnsi"/>
                <w:sz w:val="18"/>
                <w:szCs w:val="18"/>
              </w:rPr>
              <w:t>na stadionu - “Nikoljac” sa Nadzorom za radove-  Bijelo Polje</w:t>
            </w:r>
          </w:p>
          <w:p w14:paraId="3A5E3B6C" w14:textId="77777777" w:rsidR="00833489" w:rsidRPr="006A0AA0" w:rsidRDefault="00833489" w:rsidP="00833489">
            <w:pPr>
              <w:pStyle w:val="NoSpacing"/>
              <w:jc w:val="both"/>
              <w:rPr>
                <w:rFonts w:asciiTheme="minorHAnsi" w:hAnsiTheme="minorHAnsi" w:cstheme="minorHAnsi"/>
                <w:sz w:val="18"/>
                <w:szCs w:val="18"/>
              </w:rPr>
            </w:pPr>
            <w:r w:rsidRPr="006A0AA0">
              <w:rPr>
                <w:rFonts w:asciiTheme="minorHAnsi" w:eastAsia="Times New Roman" w:hAnsiTheme="minorHAnsi" w:cstheme="minorHAnsi"/>
                <w:sz w:val="18"/>
                <w:szCs w:val="18"/>
              </w:rPr>
              <w:t>Adaptacija sportskog terena i pratećih sadržaja u sportskoj hali “Nikoljac” – Bijelo Polje</w:t>
            </w:r>
          </w:p>
          <w:p w14:paraId="4C1A64AB" w14:textId="77777777" w:rsidR="00833489" w:rsidRPr="006A0AA0" w:rsidRDefault="00833489" w:rsidP="00833489">
            <w:pPr>
              <w:pStyle w:val="NoSpacing"/>
              <w:jc w:val="both"/>
              <w:rPr>
                <w:rFonts w:asciiTheme="minorHAnsi" w:eastAsia="Times New Roman" w:hAnsiTheme="minorHAnsi" w:cstheme="minorHAnsi"/>
                <w:sz w:val="18"/>
                <w:szCs w:val="18"/>
              </w:rPr>
            </w:pPr>
            <w:r w:rsidRPr="006A0AA0">
              <w:rPr>
                <w:rFonts w:asciiTheme="minorHAnsi" w:hAnsiTheme="minorHAnsi" w:cstheme="minorHAnsi"/>
                <w:sz w:val="18"/>
                <w:szCs w:val="18"/>
              </w:rPr>
              <w:t>Izgradnja trim staze na Obrovu -prva faza – Bijelo Polje</w:t>
            </w:r>
          </w:p>
          <w:p w14:paraId="2B94C412" w14:textId="77777777" w:rsidR="00833489" w:rsidRPr="006A0AA0" w:rsidRDefault="00833489" w:rsidP="00833489">
            <w:pPr>
              <w:pStyle w:val="NoSpacing"/>
              <w:jc w:val="both"/>
              <w:rPr>
                <w:rFonts w:asciiTheme="minorHAnsi" w:eastAsia="Times New Roman" w:hAnsiTheme="minorHAnsi" w:cstheme="minorHAnsi"/>
                <w:sz w:val="18"/>
                <w:szCs w:val="18"/>
              </w:rPr>
            </w:pPr>
            <w:r w:rsidRPr="006A0AA0">
              <w:rPr>
                <w:rFonts w:asciiTheme="minorHAnsi" w:hAnsiTheme="minorHAnsi" w:cstheme="minorHAnsi"/>
                <w:bCs/>
                <w:sz w:val="18"/>
                <w:szCs w:val="18"/>
                <w:lang w:val="sr-Latn-CS"/>
              </w:rPr>
              <w:t>Adaptacija sportskih i dječijih igrališta i parkova - Berane</w:t>
            </w:r>
          </w:p>
          <w:p w14:paraId="0532B91D" w14:textId="77777777" w:rsidR="00833489" w:rsidRPr="006A0AA0" w:rsidRDefault="00833489" w:rsidP="00833489">
            <w:pPr>
              <w:pStyle w:val="NoSpacing"/>
              <w:jc w:val="both"/>
              <w:rPr>
                <w:rFonts w:asciiTheme="minorHAnsi" w:eastAsia="Times New Roman" w:hAnsiTheme="minorHAnsi" w:cstheme="minorHAnsi"/>
                <w:sz w:val="18"/>
                <w:szCs w:val="18"/>
              </w:rPr>
            </w:pPr>
            <w:r w:rsidRPr="006A0AA0">
              <w:rPr>
                <w:rFonts w:asciiTheme="minorHAnsi" w:eastAsia="Times New Roman" w:hAnsiTheme="minorHAnsi" w:cstheme="minorHAnsi"/>
                <w:sz w:val="18"/>
                <w:szCs w:val="18"/>
              </w:rPr>
              <w:t>Izgradnja eko-smart parka</w:t>
            </w:r>
          </w:p>
          <w:p w14:paraId="05F44775" w14:textId="77777777" w:rsidR="00833489" w:rsidRPr="006A0AA0" w:rsidRDefault="00833489" w:rsidP="00833489">
            <w:pPr>
              <w:pStyle w:val="NoSpacing"/>
              <w:jc w:val="both"/>
              <w:rPr>
                <w:rFonts w:asciiTheme="minorHAnsi" w:eastAsia="Times New Roman" w:hAnsiTheme="minorHAnsi" w:cstheme="minorHAnsi"/>
                <w:sz w:val="18"/>
                <w:szCs w:val="18"/>
              </w:rPr>
            </w:pPr>
            <w:r w:rsidRPr="006A0AA0">
              <w:rPr>
                <w:rFonts w:asciiTheme="minorHAnsi" w:eastAsia="Times New Roman" w:hAnsiTheme="minorHAnsi" w:cstheme="minorHAnsi"/>
                <w:sz w:val="18"/>
                <w:szCs w:val="18"/>
              </w:rPr>
              <w:t>Izgradnja klizališta</w:t>
            </w:r>
          </w:p>
          <w:p w14:paraId="076616A5" w14:textId="77777777" w:rsidR="00833489" w:rsidRPr="006A0AA0" w:rsidRDefault="00833489" w:rsidP="00833489">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Uređenje sportskih terena na ravnom Žabljaku</w:t>
            </w:r>
          </w:p>
          <w:p w14:paraId="727F61D3" w14:textId="77777777" w:rsidR="00833489" w:rsidRPr="006A0AA0" w:rsidRDefault="00833489" w:rsidP="00833489">
            <w:pPr>
              <w:pStyle w:val="NoSpacing"/>
              <w:jc w:val="both"/>
              <w:rPr>
                <w:rFonts w:asciiTheme="minorHAnsi" w:hAnsiTheme="minorHAnsi" w:cstheme="minorHAnsi"/>
                <w:sz w:val="18"/>
                <w:szCs w:val="18"/>
              </w:rPr>
            </w:pPr>
            <w:r w:rsidRPr="006A0AA0">
              <w:rPr>
                <w:rFonts w:asciiTheme="minorHAnsi" w:hAnsiTheme="minorHAnsi" w:cstheme="minorHAnsi"/>
                <w:sz w:val="18"/>
                <w:szCs w:val="18"/>
                <w:lang w:val="sr-Latn-CS"/>
              </w:rPr>
              <w:t>Adaptirano 5 sportskih i dječijih igrališta i parkova</w:t>
            </w:r>
          </w:p>
          <w:p w14:paraId="1BD8CA19" w14:textId="77777777" w:rsidR="00833489" w:rsidRPr="006A0AA0" w:rsidRDefault="00833489" w:rsidP="00833489">
            <w:pPr>
              <w:pStyle w:val="NoSpacing"/>
              <w:jc w:val="both"/>
              <w:rPr>
                <w:rFonts w:asciiTheme="minorHAnsi" w:hAnsiTheme="minorHAnsi" w:cstheme="minorHAnsi"/>
                <w:sz w:val="18"/>
                <w:szCs w:val="18"/>
              </w:rPr>
            </w:pPr>
            <w:r w:rsidRPr="006A0AA0">
              <w:rPr>
                <w:rFonts w:asciiTheme="minorHAnsi" w:hAnsiTheme="minorHAnsi" w:cstheme="minorHAnsi"/>
                <w:sz w:val="18"/>
                <w:szCs w:val="18"/>
              </w:rPr>
              <w:t>Izgradnja pješačkih staza</w:t>
            </w:r>
          </w:p>
          <w:p w14:paraId="5846BF4D" w14:textId="77777777" w:rsidR="00833489" w:rsidRPr="006A0AA0" w:rsidRDefault="00833489" w:rsidP="00833489">
            <w:pPr>
              <w:pStyle w:val="NoSpacing"/>
              <w:jc w:val="both"/>
              <w:rPr>
                <w:rFonts w:asciiTheme="minorHAnsi" w:hAnsiTheme="minorHAnsi" w:cstheme="minorHAnsi"/>
                <w:bCs/>
                <w:sz w:val="18"/>
                <w:szCs w:val="18"/>
                <w:lang w:val="sr-Latn-CS"/>
              </w:rPr>
            </w:pPr>
            <w:r w:rsidRPr="006A0AA0">
              <w:rPr>
                <w:rFonts w:asciiTheme="minorHAnsi" w:hAnsiTheme="minorHAnsi" w:cstheme="minorHAnsi"/>
                <w:bCs/>
                <w:sz w:val="18"/>
                <w:szCs w:val="18"/>
                <w:lang w:val="sr-Latn-CS"/>
              </w:rPr>
              <w:t xml:space="preserve">Izgradnja sportske hale </w:t>
            </w:r>
            <w:r w:rsidRPr="006A0AA0">
              <w:rPr>
                <w:rFonts w:asciiTheme="minorHAnsi" w:hAnsiTheme="minorHAnsi" w:cstheme="minorHAnsi"/>
                <w:sz w:val="18"/>
                <w:szCs w:val="18"/>
                <w:shd w:val="clear" w:color="auto" w:fill="FFFFFF"/>
              </w:rPr>
              <w:t>Parterno uređenje prostora oko gradske plaže</w:t>
            </w:r>
          </w:p>
          <w:p w14:paraId="2D25C803" w14:textId="77777777" w:rsidR="00833489" w:rsidRPr="006A0AA0" w:rsidRDefault="00833489" w:rsidP="00833489">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sz w:val="18"/>
                <w:szCs w:val="18"/>
                <w:lang w:val="sr-Latn-BA"/>
              </w:rPr>
              <w:t>Izgradnja</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sportske sale- (završena I faza -</w:t>
            </w:r>
            <w:r w:rsidRPr="006A0AA0">
              <w:rPr>
                <w:rFonts w:asciiTheme="minorHAnsi" w:hAnsiTheme="minorHAnsi" w:cstheme="minorHAnsi"/>
                <w:spacing w:val="-47"/>
                <w:sz w:val="18"/>
                <w:szCs w:val="18"/>
                <w:lang w:val="sr-Latn-BA"/>
              </w:rPr>
              <w:t xml:space="preserve"> </w:t>
            </w:r>
            <w:r w:rsidRPr="006A0AA0">
              <w:rPr>
                <w:rFonts w:asciiTheme="minorHAnsi" w:hAnsiTheme="minorHAnsi" w:cstheme="minorHAnsi"/>
                <w:sz w:val="18"/>
                <w:szCs w:val="18"/>
                <w:lang w:val="sr-Latn-BA"/>
              </w:rPr>
              <w:t>projektna</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dokumentacija)</w:t>
            </w:r>
          </w:p>
          <w:p w14:paraId="1D76E92B" w14:textId="77777777" w:rsidR="00833489" w:rsidRPr="006A0AA0" w:rsidRDefault="00833489" w:rsidP="00833489">
            <w:pPr>
              <w:pStyle w:val="TableParagraph"/>
              <w:spacing w:line="264" w:lineRule="auto"/>
              <w:ind w:right="190"/>
              <w:jc w:val="both"/>
              <w:rPr>
                <w:rFonts w:asciiTheme="minorHAnsi" w:hAnsiTheme="minorHAnsi" w:cstheme="minorHAnsi"/>
                <w:sz w:val="18"/>
                <w:szCs w:val="18"/>
                <w:lang w:val="sr-Latn-BA"/>
              </w:rPr>
            </w:pPr>
            <w:r w:rsidRPr="006A0AA0">
              <w:rPr>
                <w:rFonts w:asciiTheme="minorHAnsi" w:hAnsiTheme="minorHAnsi" w:cstheme="minorHAnsi"/>
                <w:sz w:val="18"/>
                <w:szCs w:val="18"/>
                <w:lang w:val="sr-Latn-BA"/>
              </w:rPr>
              <w:t>Izgradnja</w:t>
            </w:r>
            <w:r w:rsidRPr="006A0AA0">
              <w:rPr>
                <w:rFonts w:asciiTheme="minorHAnsi" w:hAnsiTheme="minorHAnsi" w:cstheme="minorHAnsi"/>
                <w:spacing w:val="-47"/>
                <w:sz w:val="18"/>
                <w:szCs w:val="18"/>
                <w:lang w:val="sr-Latn-BA"/>
              </w:rPr>
              <w:t xml:space="preserve">     </w:t>
            </w:r>
            <w:r w:rsidRPr="006A0AA0">
              <w:rPr>
                <w:rFonts w:asciiTheme="minorHAnsi" w:hAnsiTheme="minorHAnsi" w:cstheme="minorHAnsi"/>
                <w:sz w:val="18"/>
                <w:szCs w:val="18"/>
                <w:lang w:val="sr-Latn-BA"/>
              </w:rPr>
              <w:t xml:space="preserve">bacališta na </w:t>
            </w:r>
            <w:r w:rsidRPr="006A0AA0">
              <w:rPr>
                <w:rFonts w:asciiTheme="minorHAnsi" w:hAnsiTheme="minorHAnsi" w:cstheme="minorHAnsi"/>
                <w:sz w:val="18"/>
                <w:szCs w:val="18"/>
                <w:lang w:val="sr-Latn-BA"/>
              </w:rPr>
              <w:lastRenderedPageBreak/>
              <w:t>Sportsko</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rekreativnoj</w:t>
            </w:r>
            <w:r w:rsidRPr="006A0AA0">
              <w:rPr>
                <w:rFonts w:asciiTheme="minorHAnsi" w:hAnsiTheme="minorHAnsi" w:cstheme="minorHAnsi"/>
                <w:spacing w:val="-2"/>
                <w:sz w:val="18"/>
                <w:szCs w:val="18"/>
                <w:lang w:val="sr-Latn-BA"/>
              </w:rPr>
              <w:t xml:space="preserve"> </w:t>
            </w:r>
            <w:r w:rsidRPr="006A0AA0">
              <w:rPr>
                <w:rFonts w:asciiTheme="minorHAnsi" w:hAnsiTheme="minorHAnsi" w:cstheme="minorHAnsi"/>
                <w:sz w:val="18"/>
                <w:szCs w:val="18"/>
                <w:lang w:val="sr-Latn-BA"/>
              </w:rPr>
              <w:t>zoni (kugla,</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disk)</w:t>
            </w:r>
          </w:p>
          <w:p w14:paraId="75DBD46F" w14:textId="77777777" w:rsidR="00833489" w:rsidRPr="006A0AA0" w:rsidRDefault="00833489" w:rsidP="00833489">
            <w:pPr>
              <w:pStyle w:val="TableParagraph"/>
              <w:spacing w:line="264" w:lineRule="auto"/>
              <w:ind w:right="190"/>
              <w:jc w:val="both"/>
              <w:rPr>
                <w:rFonts w:asciiTheme="minorHAnsi" w:hAnsiTheme="minorHAnsi" w:cstheme="minorHAnsi"/>
                <w:sz w:val="18"/>
                <w:szCs w:val="18"/>
                <w:lang w:val="sr-Latn-BA"/>
              </w:rPr>
            </w:pPr>
            <w:r w:rsidRPr="006A0AA0">
              <w:rPr>
                <w:rFonts w:asciiTheme="minorHAnsi" w:hAnsiTheme="minorHAnsi" w:cstheme="minorHAnsi"/>
                <w:sz w:val="18"/>
                <w:szCs w:val="18"/>
                <w:lang w:val="sr-Latn-BA"/>
              </w:rPr>
              <w:t>Rekonstrisana sportska infrastruktura</w:t>
            </w:r>
          </w:p>
          <w:p w14:paraId="0D71A0E9" w14:textId="77777777" w:rsidR="00833489" w:rsidRPr="006A0AA0" w:rsidRDefault="00833489" w:rsidP="00833489">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u w:val="single"/>
                <w:lang w:val="sr-Latn-CS"/>
              </w:rPr>
              <w:t>Središnji region</w:t>
            </w:r>
          </w:p>
          <w:p w14:paraId="5B36C46A" w14:textId="77777777" w:rsidR="00833489" w:rsidRPr="006A0AA0" w:rsidRDefault="00833489" w:rsidP="00833489">
            <w:pPr>
              <w:pStyle w:val="NoSpacing"/>
              <w:jc w:val="both"/>
              <w:rPr>
                <w:rFonts w:asciiTheme="minorHAnsi" w:hAnsiTheme="minorHAnsi" w:cstheme="minorHAnsi"/>
                <w:sz w:val="18"/>
                <w:szCs w:val="18"/>
              </w:rPr>
            </w:pPr>
            <w:r w:rsidRPr="006A0AA0">
              <w:rPr>
                <w:rFonts w:asciiTheme="minorHAnsi" w:hAnsiTheme="minorHAnsi" w:cstheme="minorHAnsi"/>
                <w:sz w:val="18"/>
                <w:szCs w:val="18"/>
              </w:rPr>
              <w:t>Uređenje i adaptacija terena (kod škole i kod zgrade Solidarnosti)</w:t>
            </w:r>
          </w:p>
          <w:p w14:paraId="5F19F212" w14:textId="77777777" w:rsidR="00833489" w:rsidRPr="006A0AA0" w:rsidRDefault="00833489" w:rsidP="00833489">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lang w:val="sr-Latn-CS"/>
              </w:rPr>
              <w:t>Rekonstrukcija igralista u Berislavcima – rekonstruisano igralište</w:t>
            </w:r>
          </w:p>
          <w:p w14:paraId="01687509" w14:textId="77777777" w:rsidR="00833489" w:rsidRPr="006A0AA0" w:rsidRDefault="00833489" w:rsidP="00833489">
            <w:pPr>
              <w:pStyle w:val="NoSpacing"/>
              <w:jc w:val="both"/>
              <w:rPr>
                <w:rFonts w:asciiTheme="minorHAnsi" w:hAnsiTheme="minorHAnsi" w:cstheme="minorHAnsi"/>
                <w:sz w:val="18"/>
                <w:szCs w:val="18"/>
              </w:rPr>
            </w:pPr>
            <w:r w:rsidRPr="006A0AA0">
              <w:rPr>
                <w:rFonts w:asciiTheme="minorHAnsi" w:hAnsiTheme="minorHAnsi" w:cstheme="minorHAnsi"/>
                <w:sz w:val="18"/>
                <w:szCs w:val="18"/>
              </w:rPr>
              <w:t>Izgradnja parka u naselju Pažići</w:t>
            </w:r>
          </w:p>
          <w:p w14:paraId="66CDF107" w14:textId="77777777" w:rsidR="00833489" w:rsidRPr="006A0AA0" w:rsidRDefault="00833489" w:rsidP="00833489">
            <w:pPr>
              <w:pStyle w:val="NoSpacing"/>
              <w:jc w:val="both"/>
              <w:rPr>
                <w:rFonts w:asciiTheme="minorHAnsi" w:hAnsiTheme="minorHAnsi" w:cstheme="minorHAnsi"/>
                <w:bCs/>
                <w:sz w:val="18"/>
                <w:szCs w:val="18"/>
                <w:lang w:val="sr-Latn-CS"/>
              </w:rPr>
            </w:pPr>
          </w:p>
          <w:p w14:paraId="442DF342" w14:textId="77777777" w:rsidR="00833489" w:rsidRDefault="00833489" w:rsidP="00833489">
            <w:pPr>
              <w:spacing w:after="0" w:line="240" w:lineRule="auto"/>
              <w:jc w:val="both"/>
              <w:rPr>
                <w:rFonts w:eastAsia="Times New Roman" w:cstheme="minorHAnsi"/>
                <w:bCs/>
                <w:sz w:val="18"/>
                <w:szCs w:val="18"/>
              </w:rPr>
            </w:pPr>
          </w:p>
        </w:tc>
        <w:tc>
          <w:tcPr>
            <w:tcW w:w="1531" w:type="dxa"/>
            <w:tcBorders>
              <w:top w:val="single" w:sz="4" w:space="0" w:color="auto"/>
              <w:bottom w:val="single" w:sz="4" w:space="0" w:color="auto"/>
            </w:tcBorders>
          </w:tcPr>
          <w:p w14:paraId="00F692BF" w14:textId="5318B34C" w:rsidR="00833489" w:rsidRPr="00A10926" w:rsidRDefault="00833489" w:rsidP="00833489">
            <w:pPr>
              <w:pStyle w:val="NoSpacing"/>
              <w:jc w:val="both"/>
              <w:rPr>
                <w:rFonts w:asciiTheme="minorHAnsi" w:hAnsiTheme="minorHAnsi" w:cstheme="minorHAnsi"/>
                <w:sz w:val="18"/>
                <w:szCs w:val="18"/>
                <w:lang w:val="da-DK"/>
              </w:rPr>
            </w:pPr>
            <w:r w:rsidRPr="006A0AA0">
              <w:rPr>
                <w:rFonts w:asciiTheme="minorHAnsi" w:hAnsiTheme="minorHAnsi" w:cstheme="minorHAnsi"/>
                <w:sz w:val="18"/>
                <w:szCs w:val="18"/>
                <w:lang w:val="sr-Latn-CS"/>
              </w:rPr>
              <w:lastRenderedPageBreak/>
              <w:t>Vodeća institucija:</w:t>
            </w:r>
          </w:p>
          <w:p w14:paraId="59E73337" w14:textId="77777777" w:rsidR="00833489" w:rsidRDefault="008D3905" w:rsidP="00833489">
            <w:pPr>
              <w:spacing w:after="0" w:line="240" w:lineRule="auto"/>
              <w:jc w:val="both"/>
              <w:rPr>
                <w:rFonts w:eastAsia="Calibri" w:cstheme="minorHAnsi"/>
                <w:sz w:val="18"/>
                <w:szCs w:val="18"/>
              </w:rPr>
            </w:pPr>
            <w:r>
              <w:rPr>
                <w:rFonts w:eastAsia="Calibri" w:cstheme="minorHAnsi"/>
                <w:sz w:val="18"/>
                <w:szCs w:val="18"/>
              </w:rPr>
              <w:t>MJR</w:t>
            </w:r>
          </w:p>
          <w:p w14:paraId="68A701DD" w14:textId="77777777" w:rsidR="00A10926" w:rsidRDefault="00A10926" w:rsidP="00833489">
            <w:pPr>
              <w:spacing w:after="0" w:line="240" w:lineRule="auto"/>
              <w:jc w:val="both"/>
              <w:rPr>
                <w:rFonts w:eastAsia="Calibri" w:cstheme="minorHAnsi"/>
                <w:sz w:val="18"/>
                <w:szCs w:val="18"/>
              </w:rPr>
            </w:pPr>
          </w:p>
          <w:p w14:paraId="31DA0D35" w14:textId="0FC9FDC2" w:rsidR="00A10926" w:rsidRPr="006A0AA0" w:rsidRDefault="00A10926" w:rsidP="00833489">
            <w:pPr>
              <w:spacing w:after="0" w:line="240" w:lineRule="auto"/>
              <w:jc w:val="both"/>
              <w:rPr>
                <w:rFonts w:eastAsia="Calibri" w:cstheme="minorHAnsi"/>
                <w:sz w:val="18"/>
                <w:szCs w:val="18"/>
              </w:rPr>
            </w:pPr>
            <w:r>
              <w:rPr>
                <w:rFonts w:eastAsia="Calibri" w:cstheme="minorHAnsi"/>
                <w:sz w:val="18"/>
                <w:szCs w:val="18"/>
              </w:rPr>
              <w:t>Ključni Partner: JLS</w:t>
            </w:r>
          </w:p>
        </w:tc>
        <w:tc>
          <w:tcPr>
            <w:tcW w:w="1137" w:type="dxa"/>
            <w:tcBorders>
              <w:top w:val="single" w:sz="4" w:space="0" w:color="auto"/>
              <w:bottom w:val="single" w:sz="4" w:space="0" w:color="auto"/>
            </w:tcBorders>
          </w:tcPr>
          <w:p w14:paraId="1539891E" w14:textId="3A5FF0A2"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single" w:sz="4" w:space="0" w:color="auto"/>
              <w:bottom w:val="single" w:sz="4" w:space="0" w:color="auto"/>
            </w:tcBorders>
          </w:tcPr>
          <w:p w14:paraId="5B4DF5B9" w14:textId="4BA6873A" w:rsidR="00833489" w:rsidRPr="006A0AA0"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single" w:sz="4" w:space="0" w:color="auto"/>
              <w:bottom w:val="single" w:sz="4" w:space="0" w:color="auto"/>
            </w:tcBorders>
          </w:tcPr>
          <w:p w14:paraId="30D17742" w14:textId="75A5DA22" w:rsidR="00833489" w:rsidRDefault="00833489" w:rsidP="00833489">
            <w:pPr>
              <w:rPr>
                <w:rFonts w:cstheme="minorHAnsi"/>
                <w:sz w:val="18"/>
                <w:szCs w:val="18"/>
              </w:rPr>
            </w:pPr>
            <w:r>
              <w:rPr>
                <w:rFonts w:cstheme="minorHAnsi"/>
                <w:sz w:val="18"/>
                <w:szCs w:val="18"/>
              </w:rPr>
              <w:t xml:space="preserve">Ukupno: </w:t>
            </w:r>
            <w:r w:rsidR="003B4CDA">
              <w:rPr>
                <w:rFonts w:cstheme="minorHAnsi"/>
                <w:sz w:val="18"/>
                <w:szCs w:val="18"/>
              </w:rPr>
              <w:t>8.</w:t>
            </w:r>
            <w:r w:rsidR="00613B96">
              <w:rPr>
                <w:rFonts w:cstheme="minorHAnsi"/>
                <w:sz w:val="18"/>
                <w:szCs w:val="18"/>
              </w:rPr>
              <w:t>129.436,11</w:t>
            </w:r>
            <w:r w:rsidR="003B4CDA">
              <w:rPr>
                <w:rFonts w:cstheme="minorHAnsi"/>
                <w:sz w:val="18"/>
                <w:szCs w:val="18"/>
              </w:rPr>
              <w:t>€</w:t>
            </w:r>
          </w:p>
          <w:p w14:paraId="58D8B264" w14:textId="18AE0D0E" w:rsidR="00833489" w:rsidRDefault="00833489" w:rsidP="00833489">
            <w:pPr>
              <w:rPr>
                <w:rFonts w:cstheme="minorHAnsi"/>
                <w:sz w:val="18"/>
                <w:szCs w:val="18"/>
              </w:rPr>
            </w:pPr>
            <w:r>
              <w:rPr>
                <w:rFonts w:cstheme="minorHAnsi"/>
                <w:sz w:val="18"/>
                <w:szCs w:val="18"/>
              </w:rPr>
              <w:t>(od toga Sjeverni region:</w:t>
            </w:r>
            <w:r w:rsidR="003B4CDA">
              <w:rPr>
                <w:rFonts w:cstheme="minorHAnsi"/>
                <w:sz w:val="18"/>
                <w:szCs w:val="18"/>
              </w:rPr>
              <w:t xml:space="preserve"> </w:t>
            </w:r>
            <w:r w:rsidR="003B4CDA">
              <w:rPr>
                <w:rFonts w:cstheme="minorHAnsi"/>
                <w:sz w:val="18"/>
                <w:szCs w:val="18"/>
              </w:rPr>
              <w:lastRenderedPageBreak/>
              <w:t xml:space="preserve">5.952.123,15€, </w:t>
            </w:r>
            <w:r>
              <w:rPr>
                <w:rFonts w:cstheme="minorHAnsi"/>
                <w:sz w:val="18"/>
                <w:szCs w:val="18"/>
              </w:rPr>
              <w:t>Središnji region:</w:t>
            </w:r>
            <w:r w:rsidR="003B4CDA">
              <w:rPr>
                <w:rFonts w:cstheme="minorHAnsi"/>
                <w:sz w:val="18"/>
                <w:szCs w:val="18"/>
              </w:rPr>
              <w:t xml:space="preserve"> 1</w:t>
            </w:r>
            <w:r w:rsidR="00613B96">
              <w:rPr>
                <w:rFonts w:cstheme="minorHAnsi"/>
                <w:sz w:val="18"/>
                <w:szCs w:val="18"/>
              </w:rPr>
              <w:t>7</w:t>
            </w:r>
            <w:r w:rsidR="003B4CDA">
              <w:rPr>
                <w:rFonts w:cstheme="minorHAnsi"/>
                <w:sz w:val="18"/>
                <w:szCs w:val="18"/>
              </w:rPr>
              <w:t xml:space="preserve">1.428,96€, </w:t>
            </w:r>
            <w:r>
              <w:rPr>
                <w:rFonts w:cstheme="minorHAnsi"/>
                <w:sz w:val="18"/>
                <w:szCs w:val="18"/>
              </w:rPr>
              <w:t xml:space="preserve">Primorski region: </w:t>
            </w:r>
            <w:r w:rsidR="003B4CDA">
              <w:rPr>
                <w:rFonts w:cstheme="minorHAnsi"/>
                <w:sz w:val="18"/>
                <w:szCs w:val="18"/>
              </w:rPr>
              <w:t>2.005.884€</w:t>
            </w:r>
            <w:r>
              <w:rPr>
                <w:rFonts w:cstheme="minorHAnsi"/>
                <w:sz w:val="18"/>
                <w:szCs w:val="18"/>
              </w:rPr>
              <w:t>)</w:t>
            </w:r>
          </w:p>
        </w:tc>
        <w:tc>
          <w:tcPr>
            <w:tcW w:w="3060" w:type="dxa"/>
            <w:tcBorders>
              <w:top w:val="single" w:sz="4" w:space="0" w:color="auto"/>
              <w:bottom w:val="single" w:sz="4" w:space="0" w:color="auto"/>
            </w:tcBorders>
          </w:tcPr>
          <w:p w14:paraId="5AC67260" w14:textId="77777777" w:rsidR="00833489" w:rsidRDefault="00833489" w:rsidP="00833489">
            <w:pPr>
              <w:spacing w:after="0" w:line="240" w:lineRule="auto"/>
              <w:jc w:val="both"/>
              <w:rPr>
                <w:rFonts w:cstheme="minorHAnsi"/>
                <w:sz w:val="18"/>
                <w:szCs w:val="18"/>
                <w:lang w:val="sr-Latn-ME"/>
              </w:rPr>
            </w:pPr>
          </w:p>
          <w:p w14:paraId="74F6CEDD" w14:textId="77777777" w:rsidR="00A64582" w:rsidRDefault="00A64582" w:rsidP="00833489">
            <w:pPr>
              <w:spacing w:after="0" w:line="240" w:lineRule="auto"/>
              <w:jc w:val="both"/>
              <w:rPr>
                <w:rFonts w:cstheme="minorHAnsi"/>
                <w:sz w:val="18"/>
                <w:szCs w:val="18"/>
                <w:lang w:val="sr-Latn-ME"/>
              </w:rPr>
            </w:pPr>
            <w:r>
              <w:rPr>
                <w:rFonts w:cstheme="minorHAnsi"/>
                <w:sz w:val="18"/>
                <w:szCs w:val="18"/>
                <w:lang w:val="sr-Latn-ME"/>
              </w:rPr>
              <w:t xml:space="preserve">4.515.000€  Nacionalni budžet, </w:t>
            </w:r>
          </w:p>
          <w:p w14:paraId="33D9E0D1" w14:textId="389E5E71" w:rsidR="00A64582" w:rsidRDefault="00A64582" w:rsidP="00833489">
            <w:pPr>
              <w:spacing w:after="0" w:line="240" w:lineRule="auto"/>
              <w:jc w:val="both"/>
              <w:rPr>
                <w:rFonts w:cstheme="minorHAnsi"/>
                <w:sz w:val="18"/>
                <w:szCs w:val="18"/>
                <w:lang w:val="sr-Latn-ME"/>
              </w:rPr>
            </w:pPr>
            <w:r>
              <w:rPr>
                <w:rFonts w:cstheme="minorHAnsi"/>
                <w:sz w:val="18"/>
                <w:szCs w:val="18"/>
                <w:lang w:val="sr-Latn-ME"/>
              </w:rPr>
              <w:t>2.</w:t>
            </w:r>
            <w:r w:rsidR="00613B96">
              <w:rPr>
                <w:rFonts w:cstheme="minorHAnsi"/>
                <w:sz w:val="18"/>
                <w:szCs w:val="18"/>
                <w:lang w:val="sr-Latn-ME"/>
              </w:rPr>
              <w:t>11</w:t>
            </w:r>
            <w:r>
              <w:rPr>
                <w:rFonts w:cstheme="minorHAnsi"/>
                <w:sz w:val="18"/>
                <w:szCs w:val="18"/>
                <w:lang w:val="sr-Latn-ME"/>
              </w:rPr>
              <w:t>4.436,11€ Budžet opštine,</w:t>
            </w:r>
          </w:p>
          <w:p w14:paraId="0C408DA8" w14:textId="25784A60" w:rsidR="00A64582" w:rsidRPr="006A0AA0" w:rsidRDefault="00A64582" w:rsidP="00833489">
            <w:pPr>
              <w:spacing w:after="0" w:line="240" w:lineRule="auto"/>
              <w:jc w:val="both"/>
              <w:rPr>
                <w:rFonts w:cstheme="minorHAnsi"/>
                <w:sz w:val="18"/>
                <w:szCs w:val="18"/>
                <w:lang w:val="sr-Latn-ME"/>
              </w:rPr>
            </w:pPr>
            <w:r>
              <w:rPr>
                <w:rFonts w:cstheme="minorHAnsi"/>
                <w:sz w:val="18"/>
                <w:szCs w:val="18"/>
                <w:lang w:val="sr-Latn-ME"/>
              </w:rPr>
              <w:t>1.500.000€ Donatori</w:t>
            </w:r>
          </w:p>
        </w:tc>
        <w:tc>
          <w:tcPr>
            <w:tcW w:w="2070" w:type="dxa"/>
            <w:tcBorders>
              <w:top w:val="single" w:sz="4" w:space="0" w:color="auto"/>
              <w:bottom w:val="single" w:sz="4" w:space="0" w:color="auto"/>
            </w:tcBorders>
          </w:tcPr>
          <w:p w14:paraId="23872C04" w14:textId="0C8F98D4" w:rsidR="00833489" w:rsidRDefault="00833489" w:rsidP="00833489">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833489" w:rsidRPr="006A0AA0" w14:paraId="683FD825" w14:textId="77777777" w:rsidTr="00181272">
        <w:trPr>
          <w:gridAfter w:val="1"/>
          <w:wAfter w:w="39" w:type="dxa"/>
          <w:trHeight w:val="60"/>
        </w:trPr>
        <w:tc>
          <w:tcPr>
            <w:tcW w:w="2127" w:type="dxa"/>
            <w:vMerge/>
            <w:tcBorders>
              <w:top w:val="single" w:sz="4" w:space="0" w:color="auto"/>
              <w:bottom w:val="single" w:sz="4" w:space="0" w:color="auto"/>
            </w:tcBorders>
          </w:tcPr>
          <w:p w14:paraId="44BD3067"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single" w:sz="4" w:space="0" w:color="auto"/>
              <w:bottom w:val="dashSmallGap" w:sz="4" w:space="0" w:color="auto"/>
              <w:right w:val="dashSmallGap" w:sz="4" w:space="0" w:color="auto"/>
            </w:tcBorders>
          </w:tcPr>
          <w:p w14:paraId="322A5466" w14:textId="29FD3226" w:rsidR="00833489" w:rsidRPr="00450E71" w:rsidRDefault="00833489" w:rsidP="00833489">
            <w:pPr>
              <w:pStyle w:val="NoSpacing"/>
              <w:jc w:val="both"/>
              <w:rPr>
                <w:rFonts w:asciiTheme="minorHAnsi" w:eastAsia="Times New Roman" w:hAnsiTheme="minorHAnsi" w:cstheme="minorHAnsi"/>
                <w:b/>
                <w:bCs/>
                <w:sz w:val="18"/>
                <w:szCs w:val="18"/>
              </w:rPr>
            </w:pPr>
            <w:r w:rsidRPr="00450E71">
              <w:rPr>
                <w:rFonts w:asciiTheme="minorHAnsi" w:eastAsia="Times New Roman" w:hAnsiTheme="minorHAnsi" w:cstheme="minorHAnsi"/>
                <w:b/>
                <w:bCs/>
                <w:sz w:val="18"/>
                <w:szCs w:val="18"/>
              </w:rPr>
              <w:t>Ciljna vrijednost 2025:</w:t>
            </w:r>
          </w:p>
          <w:p w14:paraId="71799EF0" w14:textId="77777777" w:rsidR="00833489" w:rsidRPr="00450E71" w:rsidRDefault="00833489" w:rsidP="00833489">
            <w:pPr>
              <w:pStyle w:val="NoSpacing"/>
              <w:jc w:val="both"/>
              <w:rPr>
                <w:rFonts w:asciiTheme="minorHAnsi" w:eastAsia="Times New Roman" w:hAnsiTheme="minorHAnsi" w:cstheme="minorHAnsi"/>
                <w:b/>
                <w:bCs/>
                <w:sz w:val="18"/>
                <w:szCs w:val="18"/>
              </w:rPr>
            </w:pPr>
          </w:p>
          <w:p w14:paraId="1EB3181C" w14:textId="5C1F270F" w:rsidR="00833489" w:rsidRPr="00450E71" w:rsidRDefault="00833489" w:rsidP="00833489">
            <w:pPr>
              <w:pStyle w:val="NoSpacing"/>
              <w:jc w:val="both"/>
              <w:rPr>
                <w:rFonts w:asciiTheme="minorHAnsi" w:eastAsia="Times New Roman" w:hAnsiTheme="minorHAnsi" w:cstheme="minorHAnsi"/>
                <w:b/>
                <w:bCs/>
                <w:sz w:val="18"/>
                <w:szCs w:val="18"/>
              </w:rPr>
            </w:pPr>
            <w:r w:rsidRPr="00450E71">
              <w:rPr>
                <w:rFonts w:asciiTheme="minorHAnsi" w:eastAsia="Times New Roman" w:hAnsiTheme="minorHAnsi" w:cstheme="minorHAnsi"/>
                <w:b/>
                <w:bCs/>
                <w:sz w:val="18"/>
                <w:szCs w:val="18"/>
              </w:rPr>
              <w:t>Sjeverni region:</w:t>
            </w:r>
          </w:p>
          <w:p w14:paraId="57B0B792" w14:textId="77777777" w:rsidR="00833489" w:rsidRPr="00450E71" w:rsidRDefault="00833489" w:rsidP="00833489">
            <w:pPr>
              <w:pStyle w:val="NoSpacing"/>
              <w:jc w:val="both"/>
              <w:rPr>
                <w:rFonts w:asciiTheme="minorHAnsi" w:eastAsia="Times New Roman" w:hAnsiTheme="minorHAnsi" w:cstheme="minorHAnsi"/>
                <w:b/>
                <w:bCs/>
                <w:sz w:val="18"/>
                <w:szCs w:val="18"/>
              </w:rPr>
            </w:pPr>
          </w:p>
          <w:p w14:paraId="317F4E3B" w14:textId="77777777" w:rsidR="00833489" w:rsidRPr="00450E71" w:rsidRDefault="00833489" w:rsidP="00833489">
            <w:pPr>
              <w:pStyle w:val="NoSpacing"/>
              <w:jc w:val="both"/>
              <w:rPr>
                <w:rFonts w:asciiTheme="minorHAnsi" w:eastAsia="Times New Roman" w:hAnsiTheme="minorHAnsi" w:cstheme="minorHAnsi"/>
                <w:bCs/>
                <w:sz w:val="18"/>
                <w:szCs w:val="18"/>
              </w:rPr>
            </w:pPr>
            <w:r w:rsidRPr="00450E71">
              <w:rPr>
                <w:rFonts w:asciiTheme="minorHAnsi" w:eastAsia="Times New Roman" w:hAnsiTheme="minorHAnsi" w:cstheme="minorHAnsi"/>
                <w:bCs/>
                <w:sz w:val="18"/>
                <w:szCs w:val="18"/>
              </w:rPr>
              <w:t>Adaptacija sportskih i dječijih igrališta i parkova</w:t>
            </w:r>
          </w:p>
          <w:p w14:paraId="28F6BD4E" w14:textId="77777777" w:rsidR="00833489" w:rsidRPr="00450E71" w:rsidRDefault="00833489" w:rsidP="00833489">
            <w:pPr>
              <w:pStyle w:val="NoSpacing"/>
              <w:jc w:val="both"/>
              <w:rPr>
                <w:rFonts w:asciiTheme="minorHAnsi" w:hAnsiTheme="minorHAnsi" w:cstheme="minorHAnsi"/>
                <w:b/>
                <w:bCs/>
                <w:sz w:val="18"/>
                <w:szCs w:val="18"/>
              </w:rPr>
            </w:pPr>
          </w:p>
        </w:tc>
        <w:tc>
          <w:tcPr>
            <w:tcW w:w="1531" w:type="dxa"/>
            <w:tcBorders>
              <w:top w:val="single" w:sz="4" w:space="0" w:color="auto"/>
              <w:left w:val="dashSmallGap" w:sz="4" w:space="0" w:color="auto"/>
              <w:bottom w:val="dashSmallGap" w:sz="4" w:space="0" w:color="auto"/>
              <w:right w:val="dashSmallGap" w:sz="4" w:space="0" w:color="auto"/>
            </w:tcBorders>
          </w:tcPr>
          <w:p w14:paraId="44607FF6" w14:textId="77777777" w:rsidR="00833489" w:rsidRDefault="00833489" w:rsidP="00833489">
            <w:pPr>
              <w:pStyle w:val="NoSpacing"/>
              <w:jc w:val="both"/>
              <w:rPr>
                <w:rFonts w:asciiTheme="minorHAnsi" w:hAnsiTheme="minorHAnsi" w:cstheme="minorHAnsi"/>
                <w:sz w:val="18"/>
                <w:szCs w:val="18"/>
                <w:lang w:val="sr-Latn-CS"/>
              </w:rPr>
            </w:pPr>
          </w:p>
          <w:p w14:paraId="0B84788D" w14:textId="77777777" w:rsidR="00833489" w:rsidRDefault="00833489" w:rsidP="00833489">
            <w:pPr>
              <w:pStyle w:val="NoSpacing"/>
              <w:jc w:val="both"/>
              <w:rPr>
                <w:rFonts w:asciiTheme="minorHAnsi" w:hAnsiTheme="minorHAnsi" w:cstheme="minorHAnsi"/>
                <w:sz w:val="18"/>
                <w:szCs w:val="18"/>
                <w:lang w:val="sr-Latn-CS"/>
              </w:rPr>
            </w:pPr>
          </w:p>
          <w:p w14:paraId="5B7E20F5" w14:textId="77777777" w:rsidR="00833489" w:rsidRDefault="00833489" w:rsidP="00833489">
            <w:pPr>
              <w:pStyle w:val="NoSpacing"/>
              <w:jc w:val="both"/>
              <w:rPr>
                <w:rFonts w:asciiTheme="minorHAnsi" w:hAnsiTheme="minorHAnsi" w:cstheme="minorHAnsi"/>
                <w:sz w:val="18"/>
                <w:szCs w:val="18"/>
                <w:lang w:val="sr-Latn-CS"/>
              </w:rPr>
            </w:pPr>
          </w:p>
          <w:p w14:paraId="2C6092B1" w14:textId="77777777" w:rsidR="00833489" w:rsidRDefault="00833489" w:rsidP="00833489">
            <w:pPr>
              <w:pStyle w:val="NoSpacing"/>
              <w:jc w:val="both"/>
              <w:rPr>
                <w:rFonts w:asciiTheme="minorHAnsi" w:hAnsiTheme="minorHAnsi" w:cstheme="minorHAnsi"/>
                <w:sz w:val="18"/>
                <w:szCs w:val="18"/>
                <w:lang w:val="sr-Latn-CS"/>
              </w:rPr>
            </w:pPr>
          </w:p>
          <w:p w14:paraId="1CC923AB" w14:textId="2E50F84F" w:rsidR="00833489" w:rsidRPr="006A0AA0" w:rsidRDefault="0083348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Berane</w:t>
            </w:r>
            <w:r w:rsidR="008E7819">
              <w:rPr>
                <w:rFonts w:asciiTheme="minorHAnsi" w:hAnsiTheme="minorHAnsi" w:cstheme="minorHAnsi"/>
                <w:sz w:val="18"/>
                <w:szCs w:val="18"/>
                <w:lang w:val="sr-Latn-CS"/>
              </w:rPr>
              <w:t>, MJR</w:t>
            </w:r>
          </w:p>
        </w:tc>
        <w:tc>
          <w:tcPr>
            <w:tcW w:w="1137" w:type="dxa"/>
            <w:tcBorders>
              <w:top w:val="single" w:sz="4" w:space="0" w:color="auto"/>
              <w:left w:val="dashSmallGap" w:sz="4" w:space="0" w:color="auto"/>
              <w:bottom w:val="dashSmallGap" w:sz="4" w:space="0" w:color="auto"/>
              <w:right w:val="dashSmallGap" w:sz="4" w:space="0" w:color="auto"/>
            </w:tcBorders>
          </w:tcPr>
          <w:p w14:paraId="684E2942" w14:textId="77777777" w:rsidR="00833489" w:rsidRDefault="00833489" w:rsidP="00833489">
            <w:pPr>
              <w:spacing w:after="0" w:line="240" w:lineRule="auto"/>
              <w:jc w:val="both"/>
              <w:rPr>
                <w:rFonts w:eastAsia="Calibri" w:cstheme="minorHAnsi"/>
                <w:sz w:val="18"/>
                <w:szCs w:val="18"/>
                <w:lang w:val="sr-Latn-CS"/>
              </w:rPr>
            </w:pPr>
          </w:p>
          <w:p w14:paraId="08362E7B" w14:textId="4829EF10" w:rsidR="00833489" w:rsidRDefault="00833489" w:rsidP="00833489">
            <w:pPr>
              <w:spacing w:after="0" w:line="240" w:lineRule="auto"/>
              <w:jc w:val="both"/>
              <w:rPr>
                <w:rFonts w:eastAsia="Calibri" w:cstheme="minorHAnsi"/>
                <w:sz w:val="18"/>
                <w:szCs w:val="18"/>
                <w:lang w:val="sr-Latn-CS"/>
              </w:rPr>
            </w:pPr>
          </w:p>
          <w:p w14:paraId="0BC512E1" w14:textId="77777777" w:rsidR="00833489" w:rsidRDefault="00833489" w:rsidP="00833489">
            <w:pPr>
              <w:spacing w:after="0" w:line="240" w:lineRule="auto"/>
              <w:jc w:val="both"/>
              <w:rPr>
                <w:rFonts w:eastAsia="Calibri" w:cstheme="minorHAnsi"/>
                <w:sz w:val="18"/>
                <w:szCs w:val="18"/>
                <w:lang w:val="sr-Latn-CS"/>
              </w:rPr>
            </w:pPr>
          </w:p>
          <w:p w14:paraId="599AE6CE" w14:textId="77777777" w:rsidR="00833489" w:rsidRDefault="00833489" w:rsidP="00833489">
            <w:pPr>
              <w:spacing w:after="0" w:line="240" w:lineRule="auto"/>
              <w:jc w:val="both"/>
              <w:rPr>
                <w:rFonts w:eastAsia="Calibri" w:cstheme="minorHAnsi"/>
                <w:sz w:val="18"/>
                <w:szCs w:val="18"/>
                <w:lang w:val="sr-Latn-CS"/>
              </w:rPr>
            </w:pPr>
          </w:p>
          <w:p w14:paraId="6B6A11CA" w14:textId="21A1DCA8"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single" w:sz="4" w:space="0" w:color="auto"/>
              <w:left w:val="dashSmallGap" w:sz="4" w:space="0" w:color="auto"/>
              <w:bottom w:val="dashSmallGap" w:sz="4" w:space="0" w:color="auto"/>
              <w:right w:val="dashSmallGap" w:sz="4" w:space="0" w:color="auto"/>
            </w:tcBorders>
          </w:tcPr>
          <w:p w14:paraId="4AE44891" w14:textId="740706B9" w:rsidR="00833489" w:rsidRDefault="00833489" w:rsidP="00833489">
            <w:pPr>
              <w:spacing w:after="0" w:line="240" w:lineRule="auto"/>
              <w:jc w:val="both"/>
              <w:rPr>
                <w:rFonts w:eastAsia="Calibri" w:cstheme="minorHAnsi"/>
                <w:sz w:val="18"/>
                <w:szCs w:val="18"/>
                <w:lang w:val="sr-Latn-CS"/>
              </w:rPr>
            </w:pPr>
          </w:p>
          <w:p w14:paraId="4C99ED1A" w14:textId="77777777" w:rsidR="00833489" w:rsidRDefault="00833489" w:rsidP="00833489">
            <w:pPr>
              <w:spacing w:after="0" w:line="240" w:lineRule="auto"/>
              <w:jc w:val="both"/>
              <w:rPr>
                <w:rFonts w:eastAsia="Calibri" w:cstheme="minorHAnsi"/>
                <w:sz w:val="18"/>
                <w:szCs w:val="18"/>
                <w:lang w:val="sr-Latn-CS"/>
              </w:rPr>
            </w:pPr>
          </w:p>
          <w:p w14:paraId="27C4DD5A" w14:textId="77777777" w:rsidR="00833489" w:rsidRDefault="00833489" w:rsidP="00833489">
            <w:pPr>
              <w:spacing w:after="0" w:line="240" w:lineRule="auto"/>
              <w:jc w:val="both"/>
              <w:rPr>
                <w:rFonts w:eastAsia="Calibri" w:cstheme="minorHAnsi"/>
                <w:sz w:val="18"/>
                <w:szCs w:val="18"/>
                <w:lang w:val="sr-Latn-CS"/>
              </w:rPr>
            </w:pPr>
          </w:p>
          <w:p w14:paraId="23842539" w14:textId="27DD5B0E" w:rsidR="00833489" w:rsidRDefault="00833489" w:rsidP="00833489">
            <w:pPr>
              <w:spacing w:after="0" w:line="240" w:lineRule="auto"/>
              <w:jc w:val="both"/>
              <w:rPr>
                <w:rFonts w:eastAsia="Calibri" w:cstheme="minorHAnsi"/>
                <w:sz w:val="18"/>
                <w:szCs w:val="18"/>
                <w:lang w:val="sr-Latn-CS"/>
              </w:rPr>
            </w:pPr>
          </w:p>
          <w:p w14:paraId="5F3954D6" w14:textId="763D2A14"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single" w:sz="4" w:space="0" w:color="auto"/>
              <w:left w:val="dashSmallGap" w:sz="4" w:space="0" w:color="auto"/>
              <w:bottom w:val="dashSmallGap" w:sz="4" w:space="0" w:color="auto"/>
              <w:right w:val="dashSmallGap" w:sz="4" w:space="0" w:color="auto"/>
            </w:tcBorders>
          </w:tcPr>
          <w:p w14:paraId="064F1A5F" w14:textId="77777777" w:rsidR="00833489" w:rsidRDefault="00833489" w:rsidP="00833489">
            <w:pPr>
              <w:rPr>
                <w:rFonts w:cstheme="minorHAnsi"/>
                <w:sz w:val="18"/>
                <w:szCs w:val="18"/>
              </w:rPr>
            </w:pPr>
          </w:p>
          <w:p w14:paraId="1AC719B5" w14:textId="77777777" w:rsidR="00833489" w:rsidRDefault="00833489" w:rsidP="00833489">
            <w:pPr>
              <w:rPr>
                <w:rFonts w:cstheme="minorHAnsi"/>
                <w:sz w:val="18"/>
                <w:szCs w:val="18"/>
              </w:rPr>
            </w:pPr>
          </w:p>
          <w:p w14:paraId="357889A8" w14:textId="5FD401A7" w:rsidR="00833489" w:rsidRDefault="00833489" w:rsidP="00833489">
            <w:pPr>
              <w:rPr>
                <w:rFonts w:cstheme="minorHAnsi"/>
                <w:sz w:val="18"/>
                <w:szCs w:val="18"/>
              </w:rPr>
            </w:pPr>
            <w:r>
              <w:rPr>
                <w:rFonts w:cstheme="minorHAnsi"/>
                <w:sz w:val="18"/>
                <w:szCs w:val="18"/>
              </w:rPr>
              <w:t>20.000€</w:t>
            </w:r>
          </w:p>
        </w:tc>
        <w:tc>
          <w:tcPr>
            <w:tcW w:w="3060" w:type="dxa"/>
            <w:tcBorders>
              <w:top w:val="single" w:sz="4" w:space="0" w:color="auto"/>
              <w:left w:val="dashSmallGap" w:sz="4" w:space="0" w:color="auto"/>
              <w:bottom w:val="dashSmallGap" w:sz="4" w:space="0" w:color="auto"/>
              <w:right w:val="dashSmallGap" w:sz="4" w:space="0" w:color="auto"/>
            </w:tcBorders>
          </w:tcPr>
          <w:p w14:paraId="158E5A41" w14:textId="77777777" w:rsidR="00833489" w:rsidRDefault="00833489" w:rsidP="00833489">
            <w:pPr>
              <w:spacing w:after="0" w:line="240" w:lineRule="auto"/>
              <w:jc w:val="both"/>
              <w:rPr>
                <w:rFonts w:cstheme="minorHAnsi"/>
                <w:sz w:val="18"/>
                <w:szCs w:val="18"/>
                <w:lang w:val="sr-Latn-ME"/>
              </w:rPr>
            </w:pPr>
          </w:p>
          <w:p w14:paraId="713FA604" w14:textId="77777777" w:rsidR="00833489" w:rsidRDefault="00833489" w:rsidP="00833489">
            <w:pPr>
              <w:spacing w:after="0" w:line="240" w:lineRule="auto"/>
              <w:jc w:val="both"/>
              <w:rPr>
                <w:rFonts w:cstheme="minorHAnsi"/>
                <w:sz w:val="18"/>
                <w:szCs w:val="18"/>
                <w:lang w:val="sr-Latn-ME"/>
              </w:rPr>
            </w:pPr>
          </w:p>
          <w:p w14:paraId="370341D1" w14:textId="77777777" w:rsidR="00833489" w:rsidRDefault="00833489" w:rsidP="00833489">
            <w:pPr>
              <w:spacing w:after="0" w:line="240" w:lineRule="auto"/>
              <w:jc w:val="both"/>
              <w:rPr>
                <w:rFonts w:cstheme="minorHAnsi"/>
                <w:sz w:val="18"/>
                <w:szCs w:val="18"/>
                <w:lang w:val="sr-Latn-ME"/>
              </w:rPr>
            </w:pPr>
          </w:p>
          <w:p w14:paraId="1CE41E41" w14:textId="77777777" w:rsidR="00833489" w:rsidRDefault="00833489" w:rsidP="00833489">
            <w:pPr>
              <w:spacing w:after="0" w:line="240" w:lineRule="auto"/>
              <w:jc w:val="both"/>
              <w:rPr>
                <w:rFonts w:cstheme="minorHAnsi"/>
                <w:sz w:val="18"/>
                <w:szCs w:val="18"/>
                <w:lang w:val="sr-Latn-ME"/>
              </w:rPr>
            </w:pPr>
          </w:p>
          <w:p w14:paraId="426FBCD4" w14:textId="6331FE1B" w:rsidR="00833489" w:rsidRPr="006A0AA0" w:rsidRDefault="00833489" w:rsidP="00833489">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opštine</w:t>
            </w:r>
          </w:p>
          <w:p w14:paraId="6C45CBCB" w14:textId="1300B31D" w:rsidR="00833489" w:rsidRPr="006A0AA0" w:rsidRDefault="00833489" w:rsidP="00833489">
            <w:pPr>
              <w:spacing w:after="0" w:line="240" w:lineRule="auto"/>
              <w:jc w:val="both"/>
              <w:rPr>
                <w:rFonts w:cstheme="minorHAnsi"/>
                <w:sz w:val="18"/>
                <w:szCs w:val="18"/>
                <w:lang w:val="sr-Latn-ME"/>
              </w:rPr>
            </w:pPr>
          </w:p>
        </w:tc>
        <w:tc>
          <w:tcPr>
            <w:tcW w:w="2070" w:type="dxa"/>
            <w:tcBorders>
              <w:top w:val="single" w:sz="4" w:space="0" w:color="auto"/>
              <w:left w:val="dashSmallGap" w:sz="4" w:space="0" w:color="auto"/>
              <w:bottom w:val="dashSmallGap" w:sz="4" w:space="0" w:color="auto"/>
            </w:tcBorders>
          </w:tcPr>
          <w:p w14:paraId="03CA8CEE" w14:textId="77777777" w:rsidR="00833489" w:rsidRDefault="00833489" w:rsidP="00833489">
            <w:pPr>
              <w:spacing w:after="0" w:line="240" w:lineRule="auto"/>
              <w:jc w:val="both"/>
              <w:rPr>
                <w:rFonts w:eastAsia="Calibri" w:cstheme="minorHAnsi"/>
                <w:sz w:val="18"/>
                <w:szCs w:val="18"/>
                <w:lang w:val="sr-Latn-ME"/>
              </w:rPr>
            </w:pPr>
          </w:p>
          <w:p w14:paraId="237860E4" w14:textId="77777777" w:rsidR="008D3905" w:rsidRDefault="008D3905" w:rsidP="00833489">
            <w:pPr>
              <w:spacing w:after="0" w:line="240" w:lineRule="auto"/>
              <w:jc w:val="both"/>
              <w:rPr>
                <w:rFonts w:eastAsia="Calibri" w:cstheme="minorHAnsi"/>
                <w:sz w:val="18"/>
                <w:szCs w:val="18"/>
                <w:lang w:val="sr-Latn-ME"/>
              </w:rPr>
            </w:pPr>
          </w:p>
          <w:p w14:paraId="4DC90AB5" w14:textId="77777777" w:rsidR="008D3905" w:rsidRDefault="008D3905" w:rsidP="00833489">
            <w:pPr>
              <w:spacing w:after="0" w:line="240" w:lineRule="auto"/>
              <w:jc w:val="both"/>
              <w:rPr>
                <w:rFonts w:eastAsia="Calibri" w:cstheme="minorHAnsi"/>
                <w:sz w:val="18"/>
                <w:szCs w:val="18"/>
                <w:lang w:val="sr-Latn-ME"/>
              </w:rPr>
            </w:pPr>
          </w:p>
          <w:p w14:paraId="5D41633C" w14:textId="77777777" w:rsidR="008D3905" w:rsidRDefault="008D3905" w:rsidP="00833489">
            <w:pPr>
              <w:spacing w:after="0" w:line="240" w:lineRule="auto"/>
              <w:jc w:val="both"/>
              <w:rPr>
                <w:rFonts w:eastAsia="Calibri" w:cstheme="minorHAnsi"/>
                <w:sz w:val="18"/>
                <w:szCs w:val="18"/>
                <w:lang w:val="sr-Latn-ME"/>
              </w:rPr>
            </w:pPr>
          </w:p>
          <w:p w14:paraId="4CA81BD0" w14:textId="6A952415" w:rsidR="008D3905" w:rsidRDefault="008D3905"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3489" w:rsidRPr="006A0AA0" w14:paraId="2C694245" w14:textId="77777777" w:rsidTr="00181272">
        <w:trPr>
          <w:gridAfter w:val="1"/>
          <w:wAfter w:w="39" w:type="dxa"/>
          <w:trHeight w:val="60"/>
        </w:trPr>
        <w:tc>
          <w:tcPr>
            <w:tcW w:w="2127" w:type="dxa"/>
            <w:vMerge/>
            <w:tcBorders>
              <w:top w:val="single" w:sz="4" w:space="0" w:color="auto"/>
              <w:bottom w:val="single" w:sz="4" w:space="0" w:color="auto"/>
            </w:tcBorders>
          </w:tcPr>
          <w:p w14:paraId="19570294"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3A0AB0E5" w14:textId="69727BB5" w:rsidR="00833489" w:rsidRPr="00450E71" w:rsidRDefault="00833489" w:rsidP="00833489">
            <w:pPr>
              <w:pStyle w:val="NoSpacing"/>
              <w:jc w:val="both"/>
              <w:rPr>
                <w:rFonts w:asciiTheme="minorHAnsi" w:eastAsia="Times New Roman" w:hAnsiTheme="minorHAnsi" w:cstheme="minorHAnsi"/>
                <w:b/>
                <w:bCs/>
                <w:sz w:val="18"/>
                <w:szCs w:val="18"/>
              </w:rPr>
            </w:pPr>
            <w:r>
              <w:rPr>
                <w:rFonts w:asciiTheme="minorHAnsi" w:hAnsiTheme="minorHAnsi" w:cstheme="minorHAnsi"/>
                <w:sz w:val="18"/>
                <w:szCs w:val="18"/>
              </w:rPr>
              <w:t>Završena r</w:t>
            </w:r>
            <w:r w:rsidRPr="00450E71">
              <w:rPr>
                <w:rFonts w:asciiTheme="minorHAnsi" w:hAnsiTheme="minorHAnsi" w:cstheme="minorHAnsi"/>
                <w:sz w:val="18"/>
                <w:szCs w:val="18"/>
              </w:rPr>
              <w:t xml:space="preserve">ekonstrukcija atletske staze  </w:t>
            </w:r>
            <w:r w:rsidRPr="00450E71">
              <w:rPr>
                <w:rFonts w:asciiTheme="minorHAnsi" w:hAnsiTheme="minorHAnsi" w:cstheme="minorHAnsi"/>
                <w:b/>
                <w:bCs/>
                <w:sz w:val="18"/>
                <w:szCs w:val="18"/>
              </w:rPr>
              <w:t xml:space="preserve"> </w:t>
            </w:r>
            <w:r w:rsidRPr="00450E71">
              <w:rPr>
                <w:rFonts w:asciiTheme="minorHAnsi" w:hAnsiTheme="minorHAnsi" w:cstheme="minorHAnsi"/>
                <w:sz w:val="18"/>
                <w:szCs w:val="18"/>
              </w:rPr>
              <w:t>na stadionu - “Nikoljac” sa Nadzorom za radove-  Bijelo Polje</w:t>
            </w:r>
          </w:p>
        </w:tc>
        <w:tc>
          <w:tcPr>
            <w:tcW w:w="1531" w:type="dxa"/>
            <w:tcBorders>
              <w:top w:val="dashSmallGap" w:sz="4" w:space="0" w:color="auto"/>
              <w:left w:val="dashSmallGap" w:sz="4" w:space="0" w:color="auto"/>
              <w:bottom w:val="dashSmallGap" w:sz="4" w:space="0" w:color="auto"/>
              <w:right w:val="dashSmallGap" w:sz="4" w:space="0" w:color="auto"/>
            </w:tcBorders>
          </w:tcPr>
          <w:p w14:paraId="473125D2" w14:textId="6980FE7D" w:rsidR="00833489" w:rsidRDefault="0083348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Bijelo Polje</w:t>
            </w:r>
            <w:r w:rsidR="008E7819">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69135E12" w14:textId="77777777" w:rsidR="00833489" w:rsidRDefault="00833489" w:rsidP="00833489">
            <w:pPr>
              <w:spacing w:after="0" w:line="240" w:lineRule="auto"/>
              <w:jc w:val="both"/>
              <w:rPr>
                <w:rFonts w:eastAsia="Calibri" w:cstheme="minorHAnsi"/>
                <w:sz w:val="18"/>
                <w:szCs w:val="18"/>
                <w:lang w:val="sr-Latn-CS"/>
              </w:rPr>
            </w:pPr>
          </w:p>
          <w:p w14:paraId="4384C0F5" w14:textId="270CCDCE"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C0ADFF2" w14:textId="77777777" w:rsidR="00833489" w:rsidRDefault="00833489" w:rsidP="00833489">
            <w:pPr>
              <w:spacing w:after="0" w:line="240" w:lineRule="auto"/>
              <w:jc w:val="both"/>
              <w:rPr>
                <w:rFonts w:eastAsia="Calibri" w:cstheme="minorHAnsi"/>
                <w:sz w:val="18"/>
                <w:szCs w:val="18"/>
                <w:lang w:val="sr-Latn-CS"/>
              </w:rPr>
            </w:pPr>
          </w:p>
          <w:p w14:paraId="56EB3E69" w14:textId="383E1391"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4DC7860" w14:textId="77777777" w:rsidR="00833489" w:rsidRDefault="00833489" w:rsidP="00833489">
            <w:pPr>
              <w:rPr>
                <w:rFonts w:cstheme="minorHAnsi"/>
                <w:sz w:val="18"/>
                <w:szCs w:val="18"/>
              </w:rPr>
            </w:pPr>
          </w:p>
          <w:p w14:paraId="19C61FF5" w14:textId="7691DD1C" w:rsidR="00833489" w:rsidRDefault="00833489" w:rsidP="00833489">
            <w:pPr>
              <w:rPr>
                <w:rFonts w:cstheme="minorHAnsi"/>
                <w:sz w:val="18"/>
                <w:szCs w:val="18"/>
              </w:rPr>
            </w:pPr>
            <w:r>
              <w:rPr>
                <w:rFonts w:cstheme="minorHAnsi"/>
                <w:sz w:val="18"/>
                <w:szCs w:val="18"/>
              </w:rPr>
              <w:t>221.811,15€</w:t>
            </w:r>
          </w:p>
        </w:tc>
        <w:tc>
          <w:tcPr>
            <w:tcW w:w="3060" w:type="dxa"/>
            <w:tcBorders>
              <w:top w:val="dashSmallGap" w:sz="4" w:space="0" w:color="auto"/>
              <w:left w:val="dashSmallGap" w:sz="4" w:space="0" w:color="auto"/>
              <w:bottom w:val="dashSmallGap" w:sz="4" w:space="0" w:color="auto"/>
              <w:right w:val="dashSmallGap" w:sz="4" w:space="0" w:color="auto"/>
            </w:tcBorders>
          </w:tcPr>
          <w:p w14:paraId="5681EFE8" w14:textId="77777777" w:rsidR="00833489" w:rsidRDefault="00833489" w:rsidP="00833489">
            <w:pPr>
              <w:spacing w:after="0" w:line="240" w:lineRule="auto"/>
              <w:jc w:val="both"/>
              <w:rPr>
                <w:rFonts w:cstheme="minorHAnsi"/>
                <w:sz w:val="18"/>
                <w:szCs w:val="18"/>
                <w:lang w:val="sr-Latn-ME"/>
              </w:rPr>
            </w:pPr>
          </w:p>
          <w:p w14:paraId="51DD89C5" w14:textId="77777777" w:rsidR="00833489" w:rsidRDefault="00833489" w:rsidP="00833489">
            <w:pPr>
              <w:spacing w:after="0" w:line="240" w:lineRule="auto"/>
              <w:jc w:val="both"/>
              <w:rPr>
                <w:rFonts w:cstheme="minorHAnsi"/>
                <w:sz w:val="18"/>
                <w:szCs w:val="18"/>
                <w:lang w:val="sr-Latn-ME"/>
              </w:rPr>
            </w:pPr>
          </w:p>
          <w:p w14:paraId="3AFB3963" w14:textId="77777777" w:rsidR="00833489" w:rsidRPr="006A0AA0" w:rsidRDefault="00833489" w:rsidP="00833489">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opštine</w:t>
            </w:r>
          </w:p>
          <w:p w14:paraId="60C4BD5D" w14:textId="77777777" w:rsidR="00833489" w:rsidRDefault="00833489" w:rsidP="00833489">
            <w:pPr>
              <w:spacing w:after="0" w:line="240" w:lineRule="auto"/>
              <w:jc w:val="both"/>
              <w:rPr>
                <w:rFonts w:cstheme="minorHAnsi"/>
                <w:sz w:val="18"/>
                <w:szCs w:val="18"/>
                <w:lang w:val="sr-Latn-ME"/>
              </w:rPr>
            </w:pPr>
          </w:p>
        </w:tc>
        <w:tc>
          <w:tcPr>
            <w:tcW w:w="2070" w:type="dxa"/>
            <w:tcBorders>
              <w:top w:val="dashSmallGap" w:sz="4" w:space="0" w:color="auto"/>
              <w:left w:val="dashSmallGap" w:sz="4" w:space="0" w:color="auto"/>
              <w:bottom w:val="dashSmallGap" w:sz="4" w:space="0" w:color="auto"/>
            </w:tcBorders>
          </w:tcPr>
          <w:p w14:paraId="29874294" w14:textId="77777777" w:rsidR="00833489" w:rsidRDefault="00833489" w:rsidP="00833489">
            <w:pPr>
              <w:spacing w:after="0" w:line="240" w:lineRule="auto"/>
              <w:jc w:val="both"/>
              <w:rPr>
                <w:rFonts w:eastAsia="Calibri" w:cstheme="minorHAnsi"/>
                <w:sz w:val="18"/>
                <w:szCs w:val="18"/>
                <w:lang w:val="sr-Latn-ME"/>
              </w:rPr>
            </w:pPr>
          </w:p>
          <w:p w14:paraId="5D02BDEE" w14:textId="77777777" w:rsidR="008D3905" w:rsidRDefault="008D3905" w:rsidP="00833489">
            <w:pPr>
              <w:spacing w:after="0" w:line="240" w:lineRule="auto"/>
              <w:jc w:val="both"/>
              <w:rPr>
                <w:rFonts w:eastAsia="Calibri" w:cstheme="minorHAnsi"/>
                <w:sz w:val="18"/>
                <w:szCs w:val="18"/>
                <w:lang w:val="sr-Latn-ME"/>
              </w:rPr>
            </w:pPr>
          </w:p>
          <w:p w14:paraId="76A17DEF" w14:textId="4D3D3C49" w:rsidR="008D3905" w:rsidRDefault="008D3905"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3489" w:rsidRPr="006A0AA0" w14:paraId="229B66AB" w14:textId="77777777" w:rsidTr="00181272">
        <w:trPr>
          <w:gridAfter w:val="1"/>
          <w:wAfter w:w="39" w:type="dxa"/>
          <w:trHeight w:val="60"/>
        </w:trPr>
        <w:tc>
          <w:tcPr>
            <w:tcW w:w="2127" w:type="dxa"/>
            <w:vMerge/>
            <w:tcBorders>
              <w:top w:val="single" w:sz="4" w:space="0" w:color="auto"/>
              <w:bottom w:val="single" w:sz="4" w:space="0" w:color="auto"/>
            </w:tcBorders>
          </w:tcPr>
          <w:p w14:paraId="4BFF970C"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27528313" w14:textId="2CC9BBF2" w:rsidR="00833489" w:rsidRDefault="00833489" w:rsidP="00833489">
            <w:pPr>
              <w:pStyle w:val="NoSpacing"/>
              <w:jc w:val="both"/>
              <w:rPr>
                <w:rFonts w:asciiTheme="minorHAnsi" w:hAnsiTheme="minorHAnsi" w:cstheme="minorHAnsi"/>
                <w:sz w:val="18"/>
                <w:szCs w:val="18"/>
              </w:rPr>
            </w:pPr>
            <w:r>
              <w:rPr>
                <w:rFonts w:asciiTheme="minorHAnsi" w:hAnsiTheme="minorHAnsi" w:cstheme="minorHAnsi"/>
                <w:sz w:val="18"/>
                <w:szCs w:val="18"/>
              </w:rPr>
              <w:t xml:space="preserve">Završena prva faza trim staze na Obrovu – Bijelo Polje </w:t>
            </w:r>
          </w:p>
        </w:tc>
        <w:tc>
          <w:tcPr>
            <w:tcW w:w="1531" w:type="dxa"/>
            <w:tcBorders>
              <w:top w:val="dashSmallGap" w:sz="4" w:space="0" w:color="auto"/>
              <w:left w:val="dashSmallGap" w:sz="4" w:space="0" w:color="auto"/>
              <w:bottom w:val="dashSmallGap" w:sz="4" w:space="0" w:color="auto"/>
              <w:right w:val="dashSmallGap" w:sz="4" w:space="0" w:color="auto"/>
            </w:tcBorders>
          </w:tcPr>
          <w:p w14:paraId="237B2FF8" w14:textId="63338D23" w:rsidR="00833489" w:rsidRDefault="0083348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Bijelo Polje</w:t>
            </w:r>
            <w:r w:rsidR="008E7819">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5154465F" w14:textId="77777777" w:rsidR="00833489" w:rsidRDefault="00833489" w:rsidP="00833489">
            <w:pPr>
              <w:spacing w:after="0" w:line="240" w:lineRule="auto"/>
              <w:jc w:val="both"/>
              <w:rPr>
                <w:rFonts w:eastAsia="Calibri" w:cstheme="minorHAnsi"/>
                <w:sz w:val="18"/>
                <w:szCs w:val="18"/>
                <w:lang w:val="sr-Latn-CS"/>
              </w:rPr>
            </w:pPr>
          </w:p>
          <w:p w14:paraId="47EBFC2F" w14:textId="291C8BFF"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C231A63" w14:textId="77777777" w:rsidR="00833489" w:rsidRDefault="00833489" w:rsidP="00833489">
            <w:pPr>
              <w:spacing w:after="0" w:line="240" w:lineRule="auto"/>
              <w:jc w:val="both"/>
              <w:rPr>
                <w:rFonts w:eastAsia="Calibri" w:cstheme="minorHAnsi"/>
                <w:sz w:val="18"/>
                <w:szCs w:val="18"/>
                <w:lang w:val="sr-Latn-CS"/>
              </w:rPr>
            </w:pPr>
          </w:p>
          <w:p w14:paraId="43366EAA" w14:textId="09B8160B"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2FE98BE" w14:textId="77777777" w:rsidR="00833489" w:rsidRDefault="00833489" w:rsidP="00833489">
            <w:pPr>
              <w:rPr>
                <w:rFonts w:cstheme="minorHAnsi"/>
                <w:sz w:val="18"/>
                <w:szCs w:val="18"/>
              </w:rPr>
            </w:pPr>
          </w:p>
          <w:p w14:paraId="1A405690" w14:textId="164CFFD0" w:rsidR="00833489" w:rsidRDefault="00833489" w:rsidP="00833489">
            <w:pPr>
              <w:rPr>
                <w:rFonts w:cstheme="minorHAnsi"/>
                <w:sz w:val="18"/>
                <w:szCs w:val="18"/>
              </w:rPr>
            </w:pPr>
            <w:r>
              <w:rPr>
                <w:rFonts w:cstheme="minorHAnsi"/>
                <w:sz w:val="18"/>
                <w:szCs w:val="18"/>
              </w:rPr>
              <w:t>45.738€</w:t>
            </w:r>
          </w:p>
        </w:tc>
        <w:tc>
          <w:tcPr>
            <w:tcW w:w="3060" w:type="dxa"/>
            <w:tcBorders>
              <w:top w:val="dashSmallGap" w:sz="4" w:space="0" w:color="auto"/>
              <w:left w:val="dashSmallGap" w:sz="4" w:space="0" w:color="auto"/>
              <w:bottom w:val="dashSmallGap" w:sz="4" w:space="0" w:color="auto"/>
              <w:right w:val="dashSmallGap" w:sz="4" w:space="0" w:color="auto"/>
            </w:tcBorders>
          </w:tcPr>
          <w:p w14:paraId="602BA4CA" w14:textId="77777777" w:rsidR="00833489" w:rsidRDefault="00833489" w:rsidP="00833489">
            <w:pPr>
              <w:spacing w:after="0" w:line="240" w:lineRule="auto"/>
              <w:jc w:val="both"/>
              <w:rPr>
                <w:rFonts w:cstheme="minorHAnsi"/>
                <w:sz w:val="18"/>
                <w:szCs w:val="18"/>
                <w:lang w:val="sr-Latn-ME"/>
              </w:rPr>
            </w:pPr>
          </w:p>
          <w:p w14:paraId="055DB4F3" w14:textId="77777777" w:rsidR="00833489" w:rsidRDefault="00833489" w:rsidP="00833489">
            <w:pPr>
              <w:spacing w:after="0" w:line="240" w:lineRule="auto"/>
              <w:jc w:val="both"/>
              <w:rPr>
                <w:rFonts w:cstheme="minorHAnsi"/>
                <w:sz w:val="18"/>
                <w:szCs w:val="18"/>
                <w:lang w:val="sr-Latn-ME"/>
              </w:rPr>
            </w:pPr>
          </w:p>
          <w:p w14:paraId="76F38067" w14:textId="77777777" w:rsidR="00833489" w:rsidRPr="006A0AA0" w:rsidRDefault="00833489" w:rsidP="00833489">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opštine</w:t>
            </w:r>
          </w:p>
          <w:p w14:paraId="31458DE2" w14:textId="77777777" w:rsidR="00833489" w:rsidRDefault="00833489" w:rsidP="00833489">
            <w:pPr>
              <w:spacing w:after="0" w:line="240" w:lineRule="auto"/>
              <w:jc w:val="both"/>
              <w:rPr>
                <w:rFonts w:cstheme="minorHAnsi"/>
                <w:sz w:val="18"/>
                <w:szCs w:val="18"/>
                <w:lang w:val="sr-Latn-ME"/>
              </w:rPr>
            </w:pPr>
          </w:p>
        </w:tc>
        <w:tc>
          <w:tcPr>
            <w:tcW w:w="2070" w:type="dxa"/>
            <w:tcBorders>
              <w:top w:val="dashSmallGap" w:sz="4" w:space="0" w:color="auto"/>
              <w:left w:val="dashSmallGap" w:sz="4" w:space="0" w:color="auto"/>
              <w:bottom w:val="dashSmallGap" w:sz="4" w:space="0" w:color="auto"/>
            </w:tcBorders>
          </w:tcPr>
          <w:p w14:paraId="19C4B177" w14:textId="77777777" w:rsidR="00833489" w:rsidRDefault="00833489" w:rsidP="00833489">
            <w:pPr>
              <w:spacing w:after="0" w:line="240" w:lineRule="auto"/>
              <w:jc w:val="both"/>
              <w:rPr>
                <w:rFonts w:eastAsia="Calibri" w:cstheme="minorHAnsi"/>
                <w:sz w:val="18"/>
                <w:szCs w:val="18"/>
                <w:lang w:val="sr-Latn-ME"/>
              </w:rPr>
            </w:pPr>
          </w:p>
          <w:p w14:paraId="0248875D" w14:textId="77777777" w:rsidR="008D3905" w:rsidRDefault="008D3905" w:rsidP="00833489">
            <w:pPr>
              <w:spacing w:after="0" w:line="240" w:lineRule="auto"/>
              <w:jc w:val="both"/>
              <w:rPr>
                <w:rFonts w:eastAsia="Calibri" w:cstheme="minorHAnsi"/>
                <w:sz w:val="18"/>
                <w:szCs w:val="18"/>
                <w:lang w:val="sr-Latn-ME"/>
              </w:rPr>
            </w:pPr>
          </w:p>
          <w:p w14:paraId="5460DA16" w14:textId="337DB694" w:rsidR="008D3905" w:rsidRDefault="008D3905"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3489" w:rsidRPr="006A0AA0" w14:paraId="6AA6F506" w14:textId="77777777" w:rsidTr="00181272">
        <w:trPr>
          <w:gridAfter w:val="1"/>
          <w:wAfter w:w="39" w:type="dxa"/>
          <w:trHeight w:val="60"/>
        </w:trPr>
        <w:tc>
          <w:tcPr>
            <w:tcW w:w="2127" w:type="dxa"/>
            <w:vMerge/>
            <w:tcBorders>
              <w:top w:val="single" w:sz="4" w:space="0" w:color="auto"/>
              <w:bottom w:val="single" w:sz="4" w:space="0" w:color="auto"/>
            </w:tcBorders>
          </w:tcPr>
          <w:p w14:paraId="66B590D3"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5E81D228" w14:textId="00EFA4BF" w:rsidR="00833489" w:rsidRPr="001D0365" w:rsidRDefault="00833489" w:rsidP="00833489">
            <w:pPr>
              <w:pStyle w:val="NoSpacing"/>
              <w:jc w:val="both"/>
              <w:rPr>
                <w:rFonts w:asciiTheme="minorHAnsi" w:hAnsiTheme="minorHAnsi" w:cstheme="minorHAnsi"/>
                <w:sz w:val="18"/>
                <w:szCs w:val="18"/>
              </w:rPr>
            </w:pPr>
            <w:r w:rsidRPr="001D0365">
              <w:rPr>
                <w:sz w:val="18"/>
                <w:szCs w:val="18"/>
              </w:rPr>
              <w:t>Početak radova na Izgradnji trening kampa u Lješnici sa nadzorom za izvođenje radova</w:t>
            </w:r>
          </w:p>
        </w:tc>
        <w:tc>
          <w:tcPr>
            <w:tcW w:w="1531" w:type="dxa"/>
            <w:tcBorders>
              <w:top w:val="dashSmallGap" w:sz="4" w:space="0" w:color="auto"/>
              <w:left w:val="dashSmallGap" w:sz="4" w:space="0" w:color="auto"/>
              <w:bottom w:val="dashSmallGap" w:sz="4" w:space="0" w:color="auto"/>
              <w:right w:val="dashSmallGap" w:sz="4" w:space="0" w:color="auto"/>
            </w:tcBorders>
          </w:tcPr>
          <w:p w14:paraId="35682AC3" w14:textId="20E1AD21" w:rsidR="00833489" w:rsidRPr="001D0365" w:rsidRDefault="00833489" w:rsidP="00833489">
            <w:pPr>
              <w:pStyle w:val="NoSpacing"/>
              <w:jc w:val="both"/>
              <w:rPr>
                <w:rFonts w:asciiTheme="minorHAnsi" w:hAnsiTheme="minorHAnsi" w:cstheme="minorHAnsi"/>
                <w:sz w:val="18"/>
                <w:szCs w:val="18"/>
                <w:lang w:val="sr-Latn-CS"/>
              </w:rPr>
            </w:pPr>
            <w:r w:rsidRPr="001D0365">
              <w:rPr>
                <w:rFonts w:asciiTheme="minorHAnsi" w:hAnsiTheme="minorHAnsi" w:cstheme="minorHAnsi"/>
                <w:sz w:val="18"/>
                <w:szCs w:val="18"/>
                <w:lang w:val="sr-Latn-CS"/>
              </w:rPr>
              <w:t>Opština Bijelo Polje</w:t>
            </w:r>
            <w:r w:rsidR="008E7819">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37898347" w14:textId="77777777" w:rsidR="00833489" w:rsidRPr="001D0365" w:rsidRDefault="00833489" w:rsidP="00833489">
            <w:pPr>
              <w:spacing w:after="0" w:line="240" w:lineRule="auto"/>
              <w:jc w:val="both"/>
              <w:rPr>
                <w:rFonts w:eastAsia="Calibri" w:cstheme="minorHAnsi"/>
                <w:sz w:val="18"/>
                <w:szCs w:val="18"/>
                <w:lang w:val="sr-Latn-CS"/>
              </w:rPr>
            </w:pPr>
          </w:p>
          <w:p w14:paraId="783D59B2" w14:textId="644B7DFB" w:rsidR="00833489" w:rsidRPr="001D0365" w:rsidRDefault="00833489" w:rsidP="00833489">
            <w:pPr>
              <w:spacing w:after="0" w:line="240" w:lineRule="auto"/>
              <w:jc w:val="both"/>
              <w:rPr>
                <w:rFonts w:eastAsia="Calibri" w:cstheme="minorHAnsi"/>
                <w:sz w:val="18"/>
                <w:szCs w:val="18"/>
                <w:lang w:val="sr-Latn-CS"/>
              </w:rPr>
            </w:pPr>
            <w:r w:rsidRPr="001D0365">
              <w:rPr>
                <w:rFonts w:eastAsia="Calibri" w:cstheme="minorHAnsi"/>
                <w:sz w:val="18"/>
                <w:szCs w:val="18"/>
                <w:lang w:val="sr-Latn-CS"/>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C5D82DC" w14:textId="77777777" w:rsidR="00833489" w:rsidRPr="001D0365" w:rsidRDefault="00833489" w:rsidP="00833489">
            <w:pPr>
              <w:spacing w:after="0" w:line="240" w:lineRule="auto"/>
              <w:jc w:val="both"/>
              <w:rPr>
                <w:rFonts w:eastAsia="Calibri" w:cstheme="minorHAnsi"/>
                <w:sz w:val="18"/>
                <w:szCs w:val="18"/>
                <w:lang w:val="sr-Latn-CS"/>
              </w:rPr>
            </w:pPr>
          </w:p>
          <w:p w14:paraId="64A70037" w14:textId="3A72156D" w:rsidR="00833489" w:rsidRPr="001D0365" w:rsidRDefault="00833489" w:rsidP="00833489">
            <w:pPr>
              <w:spacing w:after="0" w:line="240" w:lineRule="auto"/>
              <w:jc w:val="both"/>
              <w:rPr>
                <w:rFonts w:eastAsia="Calibri" w:cstheme="minorHAnsi"/>
                <w:sz w:val="18"/>
                <w:szCs w:val="18"/>
                <w:lang w:val="sr-Latn-CS"/>
              </w:rPr>
            </w:pPr>
            <w:r w:rsidRPr="001D0365">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5ACD8D4" w14:textId="77777777" w:rsidR="00833489" w:rsidRPr="001D0365" w:rsidRDefault="00833489" w:rsidP="00833489">
            <w:pPr>
              <w:rPr>
                <w:rFonts w:cstheme="minorHAnsi"/>
                <w:sz w:val="18"/>
                <w:szCs w:val="18"/>
              </w:rPr>
            </w:pPr>
          </w:p>
          <w:p w14:paraId="75C0363D" w14:textId="6D286C1E" w:rsidR="00833489" w:rsidRPr="001D0365" w:rsidRDefault="00833489" w:rsidP="00833489">
            <w:pPr>
              <w:rPr>
                <w:rFonts w:cstheme="minorHAnsi"/>
                <w:sz w:val="18"/>
                <w:szCs w:val="18"/>
              </w:rPr>
            </w:pPr>
            <w:r w:rsidRPr="001D0365">
              <w:rPr>
                <w:rFonts w:cstheme="minorHAnsi"/>
                <w:sz w:val="18"/>
                <w:szCs w:val="18"/>
              </w:rPr>
              <w:t>2.000.000€</w:t>
            </w:r>
          </w:p>
        </w:tc>
        <w:tc>
          <w:tcPr>
            <w:tcW w:w="3060" w:type="dxa"/>
            <w:tcBorders>
              <w:top w:val="dashSmallGap" w:sz="4" w:space="0" w:color="auto"/>
              <w:left w:val="dashSmallGap" w:sz="4" w:space="0" w:color="auto"/>
              <w:bottom w:val="dashSmallGap" w:sz="4" w:space="0" w:color="auto"/>
              <w:right w:val="dashSmallGap" w:sz="4" w:space="0" w:color="auto"/>
            </w:tcBorders>
          </w:tcPr>
          <w:p w14:paraId="3317E480" w14:textId="77777777" w:rsidR="00833489" w:rsidRPr="001D0365" w:rsidRDefault="00833489" w:rsidP="00833489">
            <w:pPr>
              <w:spacing w:after="0" w:line="240" w:lineRule="auto"/>
              <w:jc w:val="both"/>
              <w:rPr>
                <w:rFonts w:cstheme="minorHAnsi"/>
                <w:sz w:val="18"/>
                <w:szCs w:val="18"/>
                <w:lang w:val="sr-Latn-ME"/>
              </w:rPr>
            </w:pPr>
          </w:p>
          <w:p w14:paraId="69EDB074" w14:textId="6AE57131" w:rsidR="00833489" w:rsidRPr="001D0365" w:rsidRDefault="00833489" w:rsidP="00833489">
            <w:pPr>
              <w:spacing w:after="0" w:line="240" w:lineRule="auto"/>
              <w:jc w:val="both"/>
              <w:rPr>
                <w:rFonts w:cstheme="minorHAnsi"/>
                <w:sz w:val="18"/>
                <w:szCs w:val="18"/>
                <w:lang w:val="sr-Latn-ME"/>
              </w:rPr>
            </w:pPr>
            <w:r w:rsidRPr="001D0365">
              <w:rPr>
                <w:sz w:val="18"/>
                <w:szCs w:val="18"/>
                <w:lang w:val="sr-Latn-ME"/>
              </w:rPr>
              <w:t>Donacija 1.500.000</w:t>
            </w:r>
            <w:r w:rsidRPr="001D0365">
              <w:rPr>
                <w:rFonts w:cstheme="minorHAnsi"/>
                <w:sz w:val="18"/>
                <w:szCs w:val="18"/>
                <w:lang w:val="sr-Latn-ME"/>
              </w:rPr>
              <w:t xml:space="preserve">€ </w:t>
            </w:r>
            <w:r w:rsidRPr="001D0365">
              <w:rPr>
                <w:sz w:val="18"/>
                <w:szCs w:val="18"/>
                <w:lang w:val="sr-Latn-ME"/>
              </w:rPr>
              <w:t xml:space="preserve">(sredstva Fudbalskog saveza CG) , Budžet opštine 500.000 €  </w:t>
            </w:r>
          </w:p>
        </w:tc>
        <w:tc>
          <w:tcPr>
            <w:tcW w:w="2070" w:type="dxa"/>
            <w:tcBorders>
              <w:top w:val="dashSmallGap" w:sz="4" w:space="0" w:color="auto"/>
              <w:left w:val="dashSmallGap" w:sz="4" w:space="0" w:color="auto"/>
              <w:bottom w:val="dashSmallGap" w:sz="4" w:space="0" w:color="auto"/>
            </w:tcBorders>
          </w:tcPr>
          <w:p w14:paraId="30AED759" w14:textId="77777777" w:rsidR="00833489" w:rsidRDefault="00833489" w:rsidP="00833489">
            <w:pPr>
              <w:spacing w:after="0" w:line="240" w:lineRule="auto"/>
              <w:jc w:val="both"/>
              <w:rPr>
                <w:rFonts w:eastAsia="Calibri" w:cstheme="minorHAnsi"/>
                <w:sz w:val="18"/>
                <w:szCs w:val="18"/>
                <w:lang w:val="sr-Latn-ME"/>
              </w:rPr>
            </w:pPr>
          </w:p>
          <w:p w14:paraId="5E973A5D" w14:textId="3E8839CA" w:rsidR="008D3905" w:rsidRDefault="008D3905"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3489" w:rsidRPr="006A0AA0" w14:paraId="6B7DCD2A" w14:textId="77777777" w:rsidTr="00181272">
        <w:trPr>
          <w:gridAfter w:val="1"/>
          <w:wAfter w:w="39" w:type="dxa"/>
          <w:trHeight w:val="60"/>
        </w:trPr>
        <w:tc>
          <w:tcPr>
            <w:tcW w:w="2127" w:type="dxa"/>
            <w:vMerge/>
            <w:tcBorders>
              <w:top w:val="single" w:sz="4" w:space="0" w:color="auto"/>
              <w:bottom w:val="single" w:sz="4" w:space="0" w:color="auto"/>
            </w:tcBorders>
          </w:tcPr>
          <w:p w14:paraId="2D02E81D"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638F5D00" w14:textId="3349E06A" w:rsidR="00833489" w:rsidRPr="00A40E3C" w:rsidRDefault="00833489" w:rsidP="00833489">
            <w:pPr>
              <w:pStyle w:val="NoSpacing"/>
              <w:jc w:val="both"/>
              <w:rPr>
                <w:rFonts w:asciiTheme="minorHAnsi" w:hAnsiTheme="minorHAnsi" w:cstheme="minorHAnsi"/>
                <w:sz w:val="18"/>
                <w:szCs w:val="18"/>
              </w:rPr>
            </w:pPr>
            <w:r w:rsidRPr="00A40E3C">
              <w:rPr>
                <w:sz w:val="18"/>
                <w:szCs w:val="18"/>
              </w:rPr>
              <w:t>Izgradnja mosta sa pristupom sportskom terenu u Lješnici</w:t>
            </w:r>
          </w:p>
        </w:tc>
        <w:tc>
          <w:tcPr>
            <w:tcW w:w="1531" w:type="dxa"/>
            <w:tcBorders>
              <w:top w:val="dashSmallGap" w:sz="4" w:space="0" w:color="auto"/>
              <w:left w:val="dashSmallGap" w:sz="4" w:space="0" w:color="auto"/>
              <w:bottom w:val="dashSmallGap" w:sz="4" w:space="0" w:color="auto"/>
              <w:right w:val="dashSmallGap" w:sz="4" w:space="0" w:color="auto"/>
            </w:tcBorders>
          </w:tcPr>
          <w:p w14:paraId="0DEFB93F" w14:textId="25BC5FE2" w:rsidR="00833489" w:rsidRDefault="0083348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Bijelo Polje</w:t>
            </w:r>
            <w:r w:rsidR="008E7819">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0EBBFE16" w14:textId="77777777" w:rsidR="00833489" w:rsidRDefault="00833489" w:rsidP="00833489">
            <w:pPr>
              <w:spacing w:after="0" w:line="240" w:lineRule="auto"/>
              <w:jc w:val="both"/>
              <w:rPr>
                <w:rFonts w:eastAsia="Calibri" w:cstheme="minorHAnsi"/>
                <w:sz w:val="18"/>
                <w:szCs w:val="18"/>
                <w:lang w:val="sr-Latn-CS"/>
              </w:rPr>
            </w:pPr>
          </w:p>
          <w:p w14:paraId="40A25D1C" w14:textId="5D0F3F53"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715C510" w14:textId="77777777" w:rsidR="00833489" w:rsidRDefault="00833489" w:rsidP="00833489">
            <w:pPr>
              <w:spacing w:after="0" w:line="240" w:lineRule="auto"/>
              <w:jc w:val="both"/>
              <w:rPr>
                <w:rFonts w:eastAsia="Calibri" w:cstheme="minorHAnsi"/>
                <w:sz w:val="18"/>
                <w:szCs w:val="18"/>
                <w:lang w:val="sr-Latn-CS"/>
              </w:rPr>
            </w:pPr>
          </w:p>
          <w:p w14:paraId="2FDACFFE" w14:textId="6935A651"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C320255" w14:textId="77777777" w:rsidR="00833489" w:rsidRDefault="00833489" w:rsidP="00833489">
            <w:pPr>
              <w:rPr>
                <w:rFonts w:cstheme="minorHAnsi"/>
                <w:sz w:val="18"/>
                <w:szCs w:val="18"/>
              </w:rPr>
            </w:pPr>
          </w:p>
          <w:p w14:paraId="786A0E6C" w14:textId="6462F1D9" w:rsidR="00833489" w:rsidRDefault="00833489" w:rsidP="00833489">
            <w:pPr>
              <w:rPr>
                <w:rFonts w:cstheme="minorHAnsi"/>
                <w:sz w:val="18"/>
                <w:szCs w:val="18"/>
              </w:rPr>
            </w:pPr>
            <w:r>
              <w:rPr>
                <w:rFonts w:cstheme="minorHAnsi"/>
                <w:sz w:val="18"/>
                <w:szCs w:val="18"/>
              </w:rPr>
              <w:t>9.574€</w:t>
            </w:r>
          </w:p>
        </w:tc>
        <w:tc>
          <w:tcPr>
            <w:tcW w:w="3060" w:type="dxa"/>
            <w:tcBorders>
              <w:top w:val="dashSmallGap" w:sz="4" w:space="0" w:color="auto"/>
              <w:left w:val="dashSmallGap" w:sz="4" w:space="0" w:color="auto"/>
              <w:bottom w:val="dashSmallGap" w:sz="4" w:space="0" w:color="auto"/>
              <w:right w:val="dashSmallGap" w:sz="4" w:space="0" w:color="auto"/>
            </w:tcBorders>
          </w:tcPr>
          <w:p w14:paraId="7574C44C" w14:textId="77777777" w:rsidR="00833489" w:rsidRDefault="00833489" w:rsidP="00833489">
            <w:pPr>
              <w:spacing w:after="0" w:line="240" w:lineRule="auto"/>
              <w:jc w:val="both"/>
              <w:rPr>
                <w:rFonts w:cstheme="minorHAnsi"/>
                <w:sz w:val="18"/>
                <w:szCs w:val="18"/>
                <w:lang w:val="sr-Latn-ME"/>
              </w:rPr>
            </w:pPr>
          </w:p>
          <w:p w14:paraId="1B9B848F" w14:textId="77777777" w:rsidR="00833489" w:rsidRDefault="00833489" w:rsidP="00833489">
            <w:pPr>
              <w:spacing w:after="0" w:line="240" w:lineRule="auto"/>
              <w:jc w:val="both"/>
              <w:rPr>
                <w:rFonts w:cstheme="minorHAnsi"/>
                <w:sz w:val="18"/>
                <w:szCs w:val="18"/>
                <w:lang w:val="sr-Latn-ME"/>
              </w:rPr>
            </w:pPr>
          </w:p>
          <w:p w14:paraId="3839199F" w14:textId="77777777" w:rsidR="00833489" w:rsidRPr="006A0AA0" w:rsidRDefault="00833489" w:rsidP="00833489">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opštine</w:t>
            </w:r>
          </w:p>
          <w:p w14:paraId="17B84C8F" w14:textId="77777777" w:rsidR="00833489" w:rsidRDefault="00833489" w:rsidP="00833489">
            <w:pPr>
              <w:spacing w:after="0" w:line="240" w:lineRule="auto"/>
              <w:jc w:val="both"/>
              <w:rPr>
                <w:rFonts w:cstheme="minorHAnsi"/>
                <w:sz w:val="18"/>
                <w:szCs w:val="18"/>
                <w:lang w:val="sr-Latn-ME"/>
              </w:rPr>
            </w:pPr>
          </w:p>
        </w:tc>
        <w:tc>
          <w:tcPr>
            <w:tcW w:w="2070" w:type="dxa"/>
            <w:tcBorders>
              <w:top w:val="dashSmallGap" w:sz="4" w:space="0" w:color="auto"/>
              <w:left w:val="dashSmallGap" w:sz="4" w:space="0" w:color="auto"/>
              <w:bottom w:val="dashSmallGap" w:sz="4" w:space="0" w:color="auto"/>
            </w:tcBorders>
          </w:tcPr>
          <w:p w14:paraId="105B17CA" w14:textId="77777777" w:rsidR="00833489" w:rsidRDefault="00833489" w:rsidP="00833489">
            <w:pPr>
              <w:spacing w:after="0" w:line="240" w:lineRule="auto"/>
              <w:jc w:val="both"/>
              <w:rPr>
                <w:rFonts w:eastAsia="Calibri" w:cstheme="minorHAnsi"/>
                <w:sz w:val="18"/>
                <w:szCs w:val="18"/>
                <w:lang w:val="sr-Latn-ME"/>
              </w:rPr>
            </w:pPr>
          </w:p>
          <w:p w14:paraId="1D953404" w14:textId="77777777" w:rsidR="008D3905" w:rsidRDefault="008D3905" w:rsidP="00833489">
            <w:pPr>
              <w:spacing w:after="0" w:line="240" w:lineRule="auto"/>
              <w:jc w:val="both"/>
              <w:rPr>
                <w:rFonts w:eastAsia="Calibri" w:cstheme="minorHAnsi"/>
                <w:sz w:val="18"/>
                <w:szCs w:val="18"/>
                <w:lang w:val="sr-Latn-ME"/>
              </w:rPr>
            </w:pPr>
          </w:p>
          <w:p w14:paraId="145DBF3A" w14:textId="7FF93A71" w:rsidR="008D3905" w:rsidRDefault="008D3905"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3489" w:rsidRPr="006A0AA0" w14:paraId="01D4FAB9" w14:textId="77777777" w:rsidTr="00181272">
        <w:trPr>
          <w:gridAfter w:val="1"/>
          <w:wAfter w:w="39" w:type="dxa"/>
          <w:trHeight w:val="60"/>
        </w:trPr>
        <w:tc>
          <w:tcPr>
            <w:tcW w:w="2127" w:type="dxa"/>
            <w:vMerge/>
            <w:tcBorders>
              <w:top w:val="single" w:sz="4" w:space="0" w:color="auto"/>
              <w:bottom w:val="single" w:sz="4" w:space="0" w:color="auto"/>
            </w:tcBorders>
          </w:tcPr>
          <w:p w14:paraId="0DA5756F"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1F96CB7D" w14:textId="62F4A661" w:rsidR="00833489" w:rsidRPr="00A40E3C" w:rsidRDefault="00833489" w:rsidP="00833489">
            <w:pPr>
              <w:pStyle w:val="NoSpacing"/>
              <w:jc w:val="both"/>
              <w:rPr>
                <w:sz w:val="18"/>
                <w:szCs w:val="18"/>
              </w:rPr>
            </w:pPr>
            <w:r w:rsidRPr="00694EA6">
              <w:rPr>
                <w:sz w:val="18"/>
                <w:szCs w:val="18"/>
              </w:rPr>
              <w:t>Osnivanje i razvoj dječijih i omladinskih sportskih klubova na teritoriji opštine Žabljak</w:t>
            </w:r>
          </w:p>
        </w:tc>
        <w:tc>
          <w:tcPr>
            <w:tcW w:w="1531" w:type="dxa"/>
            <w:tcBorders>
              <w:top w:val="dashSmallGap" w:sz="4" w:space="0" w:color="auto"/>
              <w:left w:val="dashSmallGap" w:sz="4" w:space="0" w:color="auto"/>
              <w:bottom w:val="dashSmallGap" w:sz="4" w:space="0" w:color="auto"/>
              <w:right w:val="dashSmallGap" w:sz="4" w:space="0" w:color="auto"/>
            </w:tcBorders>
          </w:tcPr>
          <w:p w14:paraId="77093BAB" w14:textId="5DAFAFB0" w:rsidR="00833489" w:rsidRDefault="0083348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Žabljak</w:t>
            </w:r>
            <w:r w:rsidR="008E7819">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38C43BD5" w14:textId="77777777" w:rsidR="00833489" w:rsidRDefault="00833489" w:rsidP="00833489">
            <w:pPr>
              <w:spacing w:after="0" w:line="240" w:lineRule="auto"/>
              <w:jc w:val="both"/>
              <w:rPr>
                <w:rFonts w:eastAsia="Calibri" w:cstheme="minorHAnsi"/>
                <w:sz w:val="18"/>
                <w:szCs w:val="18"/>
                <w:lang w:val="sr-Latn-CS"/>
              </w:rPr>
            </w:pPr>
          </w:p>
          <w:p w14:paraId="38431757" w14:textId="5B3831F8"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5E1DDE6" w14:textId="77777777" w:rsidR="00833489" w:rsidRDefault="00833489" w:rsidP="00833489">
            <w:pPr>
              <w:spacing w:after="0" w:line="240" w:lineRule="auto"/>
              <w:jc w:val="both"/>
              <w:rPr>
                <w:rFonts w:eastAsia="Calibri" w:cstheme="minorHAnsi"/>
                <w:sz w:val="18"/>
                <w:szCs w:val="18"/>
                <w:lang w:val="sr-Latn-CS"/>
              </w:rPr>
            </w:pPr>
          </w:p>
          <w:p w14:paraId="00E34724" w14:textId="150A7C20"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2603B59" w14:textId="77777777" w:rsidR="00833489" w:rsidRDefault="00833489" w:rsidP="00833489">
            <w:pPr>
              <w:rPr>
                <w:rFonts w:cstheme="minorHAnsi"/>
                <w:sz w:val="18"/>
                <w:szCs w:val="18"/>
              </w:rPr>
            </w:pPr>
          </w:p>
          <w:p w14:paraId="2A2CDE16" w14:textId="027669D2" w:rsidR="00833489" w:rsidRDefault="00833489" w:rsidP="00833489">
            <w:pPr>
              <w:rPr>
                <w:rFonts w:cstheme="minorHAnsi"/>
                <w:sz w:val="18"/>
                <w:szCs w:val="18"/>
              </w:rPr>
            </w:pPr>
            <w:r>
              <w:rPr>
                <w:rFonts w:cstheme="minorHAnsi"/>
                <w:sz w:val="18"/>
                <w:szCs w:val="18"/>
              </w:rPr>
              <w:t>60.000€</w:t>
            </w:r>
          </w:p>
        </w:tc>
        <w:tc>
          <w:tcPr>
            <w:tcW w:w="3060" w:type="dxa"/>
            <w:tcBorders>
              <w:top w:val="dashSmallGap" w:sz="4" w:space="0" w:color="auto"/>
              <w:left w:val="dashSmallGap" w:sz="4" w:space="0" w:color="auto"/>
              <w:bottom w:val="dashSmallGap" w:sz="4" w:space="0" w:color="auto"/>
              <w:right w:val="dashSmallGap" w:sz="4" w:space="0" w:color="auto"/>
            </w:tcBorders>
          </w:tcPr>
          <w:p w14:paraId="1D3B16B2" w14:textId="77777777" w:rsidR="00833489" w:rsidRDefault="00833489" w:rsidP="00833489">
            <w:pPr>
              <w:spacing w:after="0" w:line="240" w:lineRule="auto"/>
              <w:jc w:val="both"/>
              <w:rPr>
                <w:rFonts w:eastAsia="Calibri" w:cstheme="minorHAnsi"/>
                <w:bCs/>
                <w:sz w:val="18"/>
                <w:szCs w:val="18"/>
                <w:lang w:val="sr-Latn-ME"/>
              </w:rPr>
            </w:pPr>
          </w:p>
          <w:p w14:paraId="7EE2688D" w14:textId="77777777" w:rsidR="00833489" w:rsidRPr="006A0AA0" w:rsidRDefault="00833489" w:rsidP="00833489">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opštine</w:t>
            </w:r>
          </w:p>
          <w:p w14:paraId="1650B9B4" w14:textId="3B03D625" w:rsidR="00833489" w:rsidRPr="00571084" w:rsidRDefault="00833489" w:rsidP="00833489">
            <w:pPr>
              <w:spacing w:after="0" w:line="240" w:lineRule="auto"/>
              <w:jc w:val="both"/>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261C35EF" w14:textId="77777777" w:rsidR="00833489" w:rsidRDefault="00833489" w:rsidP="00833489">
            <w:pPr>
              <w:spacing w:after="0" w:line="240" w:lineRule="auto"/>
              <w:jc w:val="both"/>
              <w:rPr>
                <w:rFonts w:eastAsia="Calibri" w:cstheme="minorHAnsi"/>
                <w:sz w:val="18"/>
                <w:szCs w:val="18"/>
                <w:lang w:val="sr-Latn-ME"/>
              </w:rPr>
            </w:pPr>
          </w:p>
          <w:p w14:paraId="31F0E6DA" w14:textId="234DC9DF" w:rsidR="008D3905" w:rsidRDefault="008D3905"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3489" w:rsidRPr="006A0AA0" w14:paraId="45DAE6DA" w14:textId="77777777" w:rsidTr="00181272">
        <w:trPr>
          <w:gridAfter w:val="1"/>
          <w:wAfter w:w="39" w:type="dxa"/>
          <w:trHeight w:val="60"/>
        </w:trPr>
        <w:tc>
          <w:tcPr>
            <w:tcW w:w="2127" w:type="dxa"/>
            <w:vMerge/>
            <w:tcBorders>
              <w:top w:val="single" w:sz="4" w:space="0" w:color="auto"/>
              <w:bottom w:val="single" w:sz="4" w:space="0" w:color="auto"/>
            </w:tcBorders>
          </w:tcPr>
          <w:p w14:paraId="29AA1581"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7D07AEE1" w14:textId="27286A67" w:rsidR="00833489" w:rsidRPr="00694EA6" w:rsidRDefault="00833489" w:rsidP="00833489">
            <w:pPr>
              <w:pStyle w:val="NoSpacing"/>
              <w:jc w:val="both"/>
              <w:rPr>
                <w:sz w:val="18"/>
                <w:szCs w:val="18"/>
              </w:rPr>
            </w:pPr>
            <w:r w:rsidRPr="00694EA6">
              <w:rPr>
                <w:sz w:val="18"/>
                <w:szCs w:val="18"/>
              </w:rPr>
              <w:t>Izgrad</w:t>
            </w:r>
            <w:r>
              <w:rPr>
                <w:sz w:val="18"/>
                <w:szCs w:val="18"/>
              </w:rPr>
              <w:t>jeno</w:t>
            </w:r>
            <w:r w:rsidRPr="00694EA6">
              <w:rPr>
                <w:sz w:val="18"/>
                <w:szCs w:val="18"/>
              </w:rPr>
              <w:t xml:space="preserve"> dječij</w:t>
            </w:r>
            <w:r>
              <w:rPr>
                <w:sz w:val="18"/>
                <w:szCs w:val="18"/>
              </w:rPr>
              <w:t>e</w:t>
            </w:r>
            <w:r w:rsidRPr="00694EA6">
              <w:rPr>
                <w:sz w:val="18"/>
                <w:szCs w:val="18"/>
              </w:rPr>
              <w:t xml:space="preserve"> igrališt</w:t>
            </w:r>
            <w:r>
              <w:rPr>
                <w:sz w:val="18"/>
                <w:szCs w:val="18"/>
              </w:rPr>
              <w:t>e</w:t>
            </w:r>
            <w:r w:rsidRPr="00694EA6">
              <w:rPr>
                <w:sz w:val="18"/>
                <w:szCs w:val="18"/>
              </w:rPr>
              <w:t xml:space="preserve"> sa gumenom podlogom</w:t>
            </w:r>
          </w:p>
        </w:tc>
        <w:tc>
          <w:tcPr>
            <w:tcW w:w="1531" w:type="dxa"/>
            <w:tcBorders>
              <w:top w:val="dashSmallGap" w:sz="4" w:space="0" w:color="auto"/>
              <w:left w:val="dashSmallGap" w:sz="4" w:space="0" w:color="auto"/>
              <w:bottom w:val="dashSmallGap" w:sz="4" w:space="0" w:color="auto"/>
              <w:right w:val="dashSmallGap" w:sz="4" w:space="0" w:color="auto"/>
            </w:tcBorders>
          </w:tcPr>
          <w:p w14:paraId="2ACCF6B5" w14:textId="25F84DD9" w:rsidR="00833489" w:rsidRDefault="0083348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Žabljak</w:t>
            </w:r>
            <w:r w:rsidR="008E7819">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4154E0A0" w14:textId="77777777" w:rsidR="00833489" w:rsidRDefault="00833489" w:rsidP="00833489">
            <w:pPr>
              <w:spacing w:after="0" w:line="240" w:lineRule="auto"/>
              <w:jc w:val="both"/>
              <w:rPr>
                <w:rFonts w:eastAsia="Calibri" w:cstheme="minorHAnsi"/>
                <w:sz w:val="18"/>
                <w:szCs w:val="18"/>
                <w:lang w:val="sr-Latn-CS"/>
              </w:rPr>
            </w:pPr>
          </w:p>
          <w:p w14:paraId="14215918" w14:textId="75A41924"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1AF3603" w14:textId="77777777" w:rsidR="00833489" w:rsidRDefault="00833489" w:rsidP="00833489">
            <w:pPr>
              <w:spacing w:after="0" w:line="240" w:lineRule="auto"/>
              <w:jc w:val="both"/>
              <w:rPr>
                <w:rFonts w:eastAsia="Calibri" w:cstheme="minorHAnsi"/>
                <w:sz w:val="18"/>
                <w:szCs w:val="18"/>
                <w:lang w:val="sr-Latn-CS"/>
              </w:rPr>
            </w:pPr>
          </w:p>
          <w:p w14:paraId="5E63B14D" w14:textId="39B7CE75"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B782F47" w14:textId="77777777" w:rsidR="00833489" w:rsidRDefault="00833489" w:rsidP="00833489">
            <w:pPr>
              <w:rPr>
                <w:rFonts w:cstheme="minorHAnsi"/>
                <w:sz w:val="18"/>
                <w:szCs w:val="18"/>
              </w:rPr>
            </w:pPr>
          </w:p>
          <w:p w14:paraId="3195D108" w14:textId="53E3726D" w:rsidR="00833489" w:rsidRDefault="00833489" w:rsidP="00833489">
            <w:pPr>
              <w:rPr>
                <w:rFonts w:cstheme="minorHAnsi"/>
                <w:sz w:val="18"/>
                <w:szCs w:val="18"/>
              </w:rPr>
            </w:pPr>
            <w:r>
              <w:rPr>
                <w:rFonts w:cstheme="minorHAnsi"/>
                <w:sz w:val="18"/>
                <w:szCs w:val="18"/>
              </w:rPr>
              <w:t>20.000€</w:t>
            </w:r>
          </w:p>
        </w:tc>
        <w:tc>
          <w:tcPr>
            <w:tcW w:w="3060" w:type="dxa"/>
            <w:tcBorders>
              <w:top w:val="dashSmallGap" w:sz="4" w:space="0" w:color="auto"/>
              <w:left w:val="dashSmallGap" w:sz="4" w:space="0" w:color="auto"/>
              <w:bottom w:val="dashSmallGap" w:sz="4" w:space="0" w:color="auto"/>
              <w:right w:val="dashSmallGap" w:sz="4" w:space="0" w:color="auto"/>
            </w:tcBorders>
          </w:tcPr>
          <w:p w14:paraId="0EA42D7F" w14:textId="77777777" w:rsidR="00833489" w:rsidRDefault="00833489" w:rsidP="00833489">
            <w:pPr>
              <w:spacing w:after="0" w:line="240" w:lineRule="auto"/>
              <w:jc w:val="both"/>
              <w:rPr>
                <w:rFonts w:eastAsia="Calibri" w:cstheme="minorHAnsi"/>
                <w:bCs/>
                <w:sz w:val="18"/>
                <w:szCs w:val="18"/>
                <w:lang w:val="sr-Latn-ME"/>
              </w:rPr>
            </w:pPr>
          </w:p>
          <w:p w14:paraId="4B722938" w14:textId="77777777" w:rsidR="00833489" w:rsidRPr="006A0AA0" w:rsidRDefault="00833489" w:rsidP="00833489">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opštine</w:t>
            </w:r>
          </w:p>
          <w:p w14:paraId="5B80F59F" w14:textId="77777777" w:rsidR="00833489" w:rsidRDefault="00833489" w:rsidP="00833489">
            <w:pPr>
              <w:spacing w:after="0" w:line="240" w:lineRule="auto"/>
              <w:jc w:val="both"/>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74C88AA9" w14:textId="77777777" w:rsidR="00833489" w:rsidRDefault="00833489" w:rsidP="00833489">
            <w:pPr>
              <w:spacing w:after="0" w:line="240" w:lineRule="auto"/>
              <w:jc w:val="both"/>
              <w:rPr>
                <w:rFonts w:eastAsia="Calibri" w:cstheme="minorHAnsi"/>
                <w:sz w:val="18"/>
                <w:szCs w:val="18"/>
                <w:lang w:val="sr-Latn-ME"/>
              </w:rPr>
            </w:pPr>
          </w:p>
          <w:p w14:paraId="7D5BCD2B" w14:textId="4C7C5A9F" w:rsidR="008D3905" w:rsidRDefault="008D3905"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3489" w:rsidRPr="006A0AA0" w14:paraId="3D1B23B9" w14:textId="77777777" w:rsidTr="00181272">
        <w:trPr>
          <w:gridAfter w:val="1"/>
          <w:wAfter w:w="39" w:type="dxa"/>
          <w:trHeight w:val="60"/>
        </w:trPr>
        <w:tc>
          <w:tcPr>
            <w:tcW w:w="2127" w:type="dxa"/>
            <w:vMerge/>
            <w:tcBorders>
              <w:top w:val="single" w:sz="4" w:space="0" w:color="auto"/>
              <w:bottom w:val="single" w:sz="4" w:space="0" w:color="auto"/>
            </w:tcBorders>
          </w:tcPr>
          <w:p w14:paraId="206FA2E8"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75C9696E" w14:textId="41CAA5B6" w:rsidR="00833489" w:rsidRPr="00204D31" w:rsidRDefault="00833489" w:rsidP="00833489">
            <w:pPr>
              <w:pStyle w:val="NoSpacing"/>
              <w:jc w:val="both"/>
              <w:rPr>
                <w:rFonts w:asciiTheme="minorHAnsi" w:hAnsiTheme="minorHAnsi" w:cstheme="minorHAnsi"/>
                <w:sz w:val="18"/>
                <w:szCs w:val="18"/>
              </w:rPr>
            </w:pPr>
            <w:r w:rsidRPr="00204D31">
              <w:rPr>
                <w:rFonts w:asciiTheme="minorHAnsi" w:hAnsiTheme="minorHAnsi" w:cstheme="minorHAnsi"/>
                <w:sz w:val="18"/>
                <w:szCs w:val="18"/>
              </w:rPr>
              <w:t>Započeti radovi na izgradnji sportske sale u Plužinama</w:t>
            </w:r>
          </w:p>
        </w:tc>
        <w:tc>
          <w:tcPr>
            <w:tcW w:w="1531" w:type="dxa"/>
            <w:tcBorders>
              <w:top w:val="dashSmallGap" w:sz="4" w:space="0" w:color="auto"/>
              <w:left w:val="dashSmallGap" w:sz="4" w:space="0" w:color="auto"/>
              <w:bottom w:val="dashSmallGap" w:sz="4" w:space="0" w:color="auto"/>
              <w:right w:val="dashSmallGap" w:sz="4" w:space="0" w:color="auto"/>
            </w:tcBorders>
          </w:tcPr>
          <w:p w14:paraId="4ADEA848" w14:textId="36CF2049" w:rsidR="00833489" w:rsidRDefault="0083348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Plužine</w:t>
            </w:r>
            <w:r w:rsidR="008E7819">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2E0E9DFE" w14:textId="77777777" w:rsidR="00833489" w:rsidRDefault="00833489" w:rsidP="00833489">
            <w:pPr>
              <w:spacing w:after="0" w:line="240" w:lineRule="auto"/>
              <w:jc w:val="both"/>
              <w:rPr>
                <w:rFonts w:eastAsia="Calibri" w:cstheme="minorHAnsi"/>
                <w:sz w:val="18"/>
                <w:szCs w:val="18"/>
                <w:lang w:val="sr-Latn-CS"/>
              </w:rPr>
            </w:pPr>
          </w:p>
          <w:p w14:paraId="5AEAADCB" w14:textId="01CFEC39"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0A5FD1B" w14:textId="77777777" w:rsidR="00833489" w:rsidRDefault="00833489" w:rsidP="00833489">
            <w:pPr>
              <w:spacing w:after="0" w:line="240" w:lineRule="auto"/>
              <w:jc w:val="both"/>
              <w:rPr>
                <w:rFonts w:eastAsia="Calibri" w:cstheme="minorHAnsi"/>
                <w:sz w:val="18"/>
                <w:szCs w:val="18"/>
                <w:lang w:val="sr-Latn-CS"/>
              </w:rPr>
            </w:pPr>
          </w:p>
          <w:p w14:paraId="781A2434" w14:textId="1AEBC9B5"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2A5E783" w14:textId="77777777" w:rsidR="00833489" w:rsidRDefault="00833489" w:rsidP="00833489">
            <w:pPr>
              <w:rPr>
                <w:rFonts w:cstheme="minorHAnsi"/>
                <w:sz w:val="18"/>
                <w:szCs w:val="18"/>
              </w:rPr>
            </w:pPr>
          </w:p>
          <w:p w14:paraId="1DEBC878" w14:textId="259FF891" w:rsidR="00833489" w:rsidRDefault="00833489" w:rsidP="00833489">
            <w:pPr>
              <w:rPr>
                <w:rFonts w:cstheme="minorHAnsi"/>
                <w:sz w:val="18"/>
                <w:szCs w:val="18"/>
              </w:rPr>
            </w:pPr>
            <w:r>
              <w:rPr>
                <w:rFonts w:cstheme="minorHAnsi"/>
                <w:sz w:val="18"/>
                <w:szCs w:val="18"/>
              </w:rPr>
              <w:t>3.500.000€</w:t>
            </w:r>
          </w:p>
        </w:tc>
        <w:tc>
          <w:tcPr>
            <w:tcW w:w="3060" w:type="dxa"/>
            <w:tcBorders>
              <w:top w:val="dashSmallGap" w:sz="4" w:space="0" w:color="auto"/>
              <w:left w:val="dashSmallGap" w:sz="4" w:space="0" w:color="auto"/>
              <w:bottom w:val="dashSmallGap" w:sz="4" w:space="0" w:color="auto"/>
              <w:right w:val="dashSmallGap" w:sz="4" w:space="0" w:color="auto"/>
            </w:tcBorders>
          </w:tcPr>
          <w:p w14:paraId="79765485" w14:textId="1BD15542" w:rsidR="00833489" w:rsidRDefault="00833489" w:rsidP="00833489">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4B95639C" w14:textId="59AD6EE3" w:rsidR="00833489" w:rsidRDefault="008D3905"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3489" w:rsidRPr="006A0AA0" w14:paraId="7D82C5EB" w14:textId="77777777" w:rsidTr="00181272">
        <w:trPr>
          <w:gridAfter w:val="1"/>
          <w:wAfter w:w="39" w:type="dxa"/>
          <w:trHeight w:val="60"/>
        </w:trPr>
        <w:tc>
          <w:tcPr>
            <w:tcW w:w="2127" w:type="dxa"/>
            <w:vMerge/>
            <w:tcBorders>
              <w:top w:val="single" w:sz="4" w:space="0" w:color="auto"/>
              <w:bottom w:val="single" w:sz="4" w:space="0" w:color="auto"/>
            </w:tcBorders>
          </w:tcPr>
          <w:p w14:paraId="789AD9F0"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67A7D335" w14:textId="570A89BD" w:rsidR="00833489" w:rsidRPr="00204D31" w:rsidRDefault="00833489" w:rsidP="00833489">
            <w:pPr>
              <w:rPr>
                <w:rFonts w:cstheme="minorHAnsi"/>
                <w:sz w:val="18"/>
                <w:szCs w:val="18"/>
                <w:lang w:val="sr-Latn-ME"/>
              </w:rPr>
            </w:pPr>
            <w:r w:rsidRPr="00204D31">
              <w:rPr>
                <w:rFonts w:cstheme="minorHAnsi"/>
                <w:sz w:val="18"/>
                <w:szCs w:val="18"/>
                <w:lang w:val="sr-Latn-ME"/>
              </w:rPr>
              <w:t>Završeno izvođenje radova na uređenju terena park šume iznad zgrade opštine</w:t>
            </w:r>
          </w:p>
        </w:tc>
        <w:tc>
          <w:tcPr>
            <w:tcW w:w="1531" w:type="dxa"/>
            <w:tcBorders>
              <w:top w:val="dashSmallGap" w:sz="4" w:space="0" w:color="auto"/>
              <w:left w:val="dashSmallGap" w:sz="4" w:space="0" w:color="auto"/>
              <w:bottom w:val="dashSmallGap" w:sz="4" w:space="0" w:color="auto"/>
              <w:right w:val="dashSmallGap" w:sz="4" w:space="0" w:color="auto"/>
            </w:tcBorders>
          </w:tcPr>
          <w:p w14:paraId="2C5E7E62" w14:textId="63F66025" w:rsidR="00833489" w:rsidRDefault="0083348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Petnjica</w:t>
            </w:r>
            <w:r w:rsidR="008E7819">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6C6903E2" w14:textId="77777777" w:rsidR="00833489" w:rsidRDefault="00833489" w:rsidP="00833489">
            <w:pPr>
              <w:spacing w:after="0" w:line="240" w:lineRule="auto"/>
              <w:jc w:val="both"/>
              <w:rPr>
                <w:rFonts w:eastAsia="Calibri" w:cstheme="minorHAnsi"/>
                <w:sz w:val="18"/>
                <w:szCs w:val="18"/>
                <w:lang w:val="sr-Latn-CS"/>
              </w:rPr>
            </w:pPr>
          </w:p>
          <w:p w14:paraId="40233F2E" w14:textId="13C6F049"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1FCEBAC" w14:textId="77777777" w:rsidR="00833489" w:rsidRDefault="00833489" w:rsidP="00833489">
            <w:pPr>
              <w:spacing w:after="0" w:line="240" w:lineRule="auto"/>
              <w:jc w:val="both"/>
              <w:rPr>
                <w:rFonts w:eastAsia="Calibri" w:cstheme="minorHAnsi"/>
                <w:sz w:val="18"/>
                <w:szCs w:val="18"/>
                <w:lang w:val="sr-Latn-CS"/>
              </w:rPr>
            </w:pPr>
          </w:p>
          <w:p w14:paraId="233BAFCA" w14:textId="6EEA0670"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6A1B0D3" w14:textId="77777777" w:rsidR="00833489" w:rsidRDefault="00833489" w:rsidP="00833489">
            <w:pPr>
              <w:rPr>
                <w:rFonts w:cstheme="minorHAnsi"/>
                <w:sz w:val="18"/>
                <w:szCs w:val="18"/>
              </w:rPr>
            </w:pPr>
          </w:p>
          <w:p w14:paraId="43D39753" w14:textId="69FC773E" w:rsidR="00833489" w:rsidRDefault="00833489" w:rsidP="00833489">
            <w:pPr>
              <w:rPr>
                <w:rFonts w:cstheme="minorHAnsi"/>
                <w:sz w:val="18"/>
                <w:szCs w:val="18"/>
              </w:rPr>
            </w:pPr>
            <w:r>
              <w:rPr>
                <w:rFonts w:cstheme="minorHAnsi"/>
                <w:sz w:val="18"/>
                <w:szCs w:val="18"/>
              </w:rPr>
              <w:t>85.000€</w:t>
            </w:r>
          </w:p>
        </w:tc>
        <w:tc>
          <w:tcPr>
            <w:tcW w:w="3060" w:type="dxa"/>
            <w:tcBorders>
              <w:top w:val="dashSmallGap" w:sz="4" w:space="0" w:color="auto"/>
              <w:left w:val="dashSmallGap" w:sz="4" w:space="0" w:color="auto"/>
              <w:bottom w:val="dashSmallGap" w:sz="4" w:space="0" w:color="auto"/>
              <w:right w:val="dashSmallGap" w:sz="4" w:space="0" w:color="auto"/>
            </w:tcBorders>
          </w:tcPr>
          <w:p w14:paraId="276114CF" w14:textId="19F1C192" w:rsidR="00833489" w:rsidRDefault="00833489" w:rsidP="00833489">
            <w:pPr>
              <w:spacing w:after="0" w:line="240" w:lineRule="auto"/>
              <w:jc w:val="both"/>
              <w:rPr>
                <w:rFonts w:eastAsia="Calibri" w:cstheme="minorHAnsi"/>
                <w:bCs/>
                <w:sz w:val="18"/>
                <w:szCs w:val="18"/>
                <w:lang w:val="sr-Latn-ME"/>
              </w:rPr>
            </w:pPr>
            <w:r>
              <w:rPr>
                <w:rFonts w:eastAsia="Calibri" w:cstheme="minorHAnsi"/>
                <w:bCs/>
                <w:sz w:val="18"/>
                <w:szCs w:val="18"/>
                <w:lang w:val="sr-Latn-ME"/>
              </w:rPr>
              <w:t>Budžezt opštine</w:t>
            </w:r>
          </w:p>
        </w:tc>
        <w:tc>
          <w:tcPr>
            <w:tcW w:w="2070" w:type="dxa"/>
            <w:tcBorders>
              <w:top w:val="dashSmallGap" w:sz="4" w:space="0" w:color="auto"/>
              <w:left w:val="dashSmallGap" w:sz="4" w:space="0" w:color="auto"/>
              <w:bottom w:val="dashSmallGap" w:sz="4" w:space="0" w:color="auto"/>
            </w:tcBorders>
          </w:tcPr>
          <w:p w14:paraId="526811E1" w14:textId="6D83CE3B" w:rsidR="00833489" w:rsidRDefault="008D3905"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1474C9" w:rsidRPr="006A0AA0" w14:paraId="6CE03AF8" w14:textId="77777777" w:rsidTr="00181272">
        <w:trPr>
          <w:gridAfter w:val="1"/>
          <w:wAfter w:w="39" w:type="dxa"/>
          <w:trHeight w:val="60"/>
        </w:trPr>
        <w:tc>
          <w:tcPr>
            <w:tcW w:w="2127" w:type="dxa"/>
            <w:vMerge/>
            <w:tcBorders>
              <w:top w:val="single" w:sz="4" w:space="0" w:color="auto"/>
              <w:bottom w:val="single" w:sz="4" w:space="0" w:color="auto"/>
            </w:tcBorders>
          </w:tcPr>
          <w:p w14:paraId="778D8D0B" w14:textId="77777777" w:rsidR="001474C9" w:rsidRPr="006A0AA0" w:rsidRDefault="001474C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0C68D05E" w14:textId="0D29AF2D" w:rsidR="001474C9" w:rsidRPr="00204D31" w:rsidRDefault="001474C9" w:rsidP="00833489">
            <w:pPr>
              <w:rPr>
                <w:rFonts w:cstheme="minorHAnsi"/>
                <w:sz w:val="18"/>
                <w:szCs w:val="18"/>
                <w:lang w:val="sr-Latn-ME"/>
              </w:rPr>
            </w:pPr>
            <w:r>
              <w:rPr>
                <w:rFonts w:cstheme="minorHAnsi"/>
                <w:sz w:val="18"/>
                <w:szCs w:val="18"/>
                <w:lang w:val="sr-Latn-ME"/>
              </w:rPr>
              <w:t>Izgrađena sportska sala</w:t>
            </w:r>
          </w:p>
        </w:tc>
        <w:tc>
          <w:tcPr>
            <w:tcW w:w="1531" w:type="dxa"/>
            <w:tcBorders>
              <w:top w:val="dashSmallGap" w:sz="4" w:space="0" w:color="auto"/>
              <w:left w:val="dashSmallGap" w:sz="4" w:space="0" w:color="auto"/>
              <w:bottom w:val="dashSmallGap" w:sz="4" w:space="0" w:color="auto"/>
              <w:right w:val="dashSmallGap" w:sz="4" w:space="0" w:color="auto"/>
            </w:tcBorders>
          </w:tcPr>
          <w:p w14:paraId="2C0E52E2" w14:textId="795DF368" w:rsidR="001474C9" w:rsidRDefault="001474C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Gusinje</w:t>
            </w:r>
            <w:r w:rsidR="00846F3D">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3C8E6C70" w14:textId="17D0E0FF" w:rsidR="001474C9" w:rsidRDefault="001474C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EE2D157" w14:textId="466D6CC9" w:rsidR="001474C9" w:rsidRDefault="001474C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E85C97B" w14:textId="786ADCBA" w:rsidR="001474C9" w:rsidRDefault="001474C9" w:rsidP="00833489">
            <w:pPr>
              <w:rPr>
                <w:rFonts w:cstheme="minorHAnsi"/>
                <w:sz w:val="18"/>
                <w:szCs w:val="18"/>
              </w:rPr>
            </w:pPr>
            <w:r>
              <w:rPr>
                <w:rFonts w:cstheme="minorHAnsi"/>
                <w:sz w:val="18"/>
                <w:szCs w:val="18"/>
              </w:rPr>
              <w:t>(446.648,46€)</w:t>
            </w:r>
          </w:p>
        </w:tc>
        <w:tc>
          <w:tcPr>
            <w:tcW w:w="3060" w:type="dxa"/>
            <w:tcBorders>
              <w:top w:val="dashSmallGap" w:sz="4" w:space="0" w:color="auto"/>
              <w:left w:val="dashSmallGap" w:sz="4" w:space="0" w:color="auto"/>
              <w:bottom w:val="dashSmallGap" w:sz="4" w:space="0" w:color="auto"/>
              <w:right w:val="dashSmallGap" w:sz="4" w:space="0" w:color="auto"/>
            </w:tcBorders>
          </w:tcPr>
          <w:p w14:paraId="0D8F231E" w14:textId="7240FFF0" w:rsidR="001474C9" w:rsidRDefault="001474C9" w:rsidP="00833489">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 (Sredstva prikazana u aktivnosti za ekonomsko državljanstvo)</w:t>
            </w:r>
          </w:p>
        </w:tc>
        <w:tc>
          <w:tcPr>
            <w:tcW w:w="2070" w:type="dxa"/>
            <w:tcBorders>
              <w:top w:val="dashSmallGap" w:sz="4" w:space="0" w:color="auto"/>
              <w:left w:val="dashSmallGap" w:sz="4" w:space="0" w:color="auto"/>
              <w:bottom w:val="dashSmallGap" w:sz="4" w:space="0" w:color="auto"/>
            </w:tcBorders>
          </w:tcPr>
          <w:p w14:paraId="4742E88D" w14:textId="7586D9E4" w:rsidR="001474C9" w:rsidRDefault="001474C9" w:rsidP="0083348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3489" w:rsidRPr="006A0AA0" w14:paraId="3A113A06" w14:textId="77777777" w:rsidTr="00181272">
        <w:trPr>
          <w:gridAfter w:val="1"/>
          <w:wAfter w:w="39" w:type="dxa"/>
          <w:trHeight w:val="60"/>
        </w:trPr>
        <w:tc>
          <w:tcPr>
            <w:tcW w:w="2127" w:type="dxa"/>
            <w:vMerge/>
            <w:tcBorders>
              <w:top w:val="single" w:sz="4" w:space="0" w:color="auto"/>
              <w:bottom w:val="single" w:sz="4" w:space="0" w:color="auto"/>
            </w:tcBorders>
          </w:tcPr>
          <w:p w14:paraId="2FDB324E" w14:textId="77777777" w:rsidR="00833489" w:rsidRPr="006A0AA0" w:rsidRDefault="00833489" w:rsidP="00833489">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2C235AF9" w14:textId="77777777" w:rsidR="00833489" w:rsidRDefault="00833489" w:rsidP="00833489">
            <w:pPr>
              <w:pStyle w:val="NoSpacing"/>
              <w:jc w:val="both"/>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Središnji region:</w:t>
            </w:r>
          </w:p>
          <w:p w14:paraId="5542A6F8" w14:textId="75BE01E6" w:rsidR="00833489" w:rsidRPr="00FC312B" w:rsidRDefault="00833489" w:rsidP="00833489">
            <w:pPr>
              <w:pStyle w:val="NoSpacing"/>
              <w:jc w:val="both"/>
              <w:rPr>
                <w:rFonts w:asciiTheme="minorHAnsi" w:eastAsia="Times New Roman" w:hAnsiTheme="minorHAnsi" w:cstheme="minorHAnsi"/>
                <w:b/>
                <w:bCs/>
                <w:sz w:val="18"/>
                <w:szCs w:val="18"/>
              </w:rPr>
            </w:pPr>
            <w:r>
              <w:rPr>
                <w:rFonts w:asciiTheme="minorHAnsi" w:hAnsiTheme="minorHAnsi" w:cstheme="minorHAnsi"/>
                <w:sz w:val="18"/>
                <w:szCs w:val="18"/>
              </w:rPr>
              <w:t>Završena i</w:t>
            </w:r>
            <w:r w:rsidRPr="00FC312B">
              <w:rPr>
                <w:rFonts w:asciiTheme="minorHAnsi" w:hAnsiTheme="minorHAnsi" w:cstheme="minorHAnsi"/>
                <w:sz w:val="18"/>
                <w:szCs w:val="18"/>
              </w:rPr>
              <w:t>zgradnja parka - dječijeg igrališta u ulici Novice Škerović</w:t>
            </w:r>
          </w:p>
          <w:p w14:paraId="072599BB" w14:textId="6365D8FF" w:rsidR="00833489" w:rsidRPr="006A0AA0" w:rsidRDefault="00833489" w:rsidP="00833489">
            <w:pPr>
              <w:pStyle w:val="NoSpacing"/>
              <w:jc w:val="both"/>
              <w:rPr>
                <w:rFonts w:asciiTheme="minorHAnsi" w:eastAsia="Times New Roman" w:hAnsiTheme="minorHAnsi" w:cstheme="minorHAnsi"/>
                <w:b/>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7B6051DD" w14:textId="77777777" w:rsidR="00833489" w:rsidRDefault="00833489" w:rsidP="00833489">
            <w:pPr>
              <w:pStyle w:val="NoSpacing"/>
              <w:jc w:val="both"/>
              <w:rPr>
                <w:rFonts w:asciiTheme="minorHAnsi" w:hAnsiTheme="minorHAnsi" w:cstheme="minorHAnsi"/>
                <w:sz w:val="18"/>
                <w:szCs w:val="18"/>
                <w:lang w:val="sr-Latn-CS"/>
              </w:rPr>
            </w:pPr>
          </w:p>
          <w:p w14:paraId="488741AC" w14:textId="29CEC632" w:rsidR="00833489" w:rsidRPr="006A0AA0" w:rsidRDefault="00833489" w:rsidP="00833489">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Danilovgrad</w:t>
            </w:r>
            <w:r w:rsidR="00846F3D">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4D7C6F72" w14:textId="77777777" w:rsidR="00833489" w:rsidRDefault="00833489" w:rsidP="00833489">
            <w:pPr>
              <w:spacing w:after="0" w:line="240" w:lineRule="auto"/>
              <w:jc w:val="both"/>
              <w:rPr>
                <w:rFonts w:eastAsia="Calibri" w:cstheme="minorHAnsi"/>
                <w:sz w:val="18"/>
                <w:szCs w:val="18"/>
                <w:lang w:val="sr-Latn-CS"/>
              </w:rPr>
            </w:pPr>
          </w:p>
          <w:p w14:paraId="07EF39CE" w14:textId="11FDD743"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BAC2E11" w14:textId="77777777" w:rsidR="00833489" w:rsidRDefault="00833489" w:rsidP="00833489">
            <w:pPr>
              <w:spacing w:after="0" w:line="240" w:lineRule="auto"/>
              <w:jc w:val="both"/>
              <w:rPr>
                <w:rFonts w:eastAsia="Calibri" w:cstheme="minorHAnsi"/>
                <w:sz w:val="18"/>
                <w:szCs w:val="18"/>
                <w:lang w:val="sr-Latn-CS"/>
              </w:rPr>
            </w:pPr>
          </w:p>
          <w:p w14:paraId="7F8950E6" w14:textId="477040F4" w:rsidR="00833489" w:rsidRDefault="00833489" w:rsidP="0083348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4132705" w14:textId="77777777" w:rsidR="00833489" w:rsidRDefault="00833489" w:rsidP="00833489">
            <w:pPr>
              <w:rPr>
                <w:rFonts w:cstheme="minorHAnsi"/>
                <w:sz w:val="18"/>
                <w:szCs w:val="18"/>
              </w:rPr>
            </w:pPr>
          </w:p>
          <w:p w14:paraId="51F1892E" w14:textId="69BB3D51" w:rsidR="00833489" w:rsidRDefault="00833489" w:rsidP="00833489">
            <w:pPr>
              <w:rPr>
                <w:rFonts w:cstheme="minorHAnsi"/>
                <w:sz w:val="18"/>
                <w:szCs w:val="18"/>
              </w:rPr>
            </w:pPr>
            <w:r>
              <w:rPr>
                <w:rFonts w:cstheme="minorHAnsi"/>
                <w:sz w:val="18"/>
                <w:szCs w:val="18"/>
              </w:rPr>
              <w:t>111.428,96€</w:t>
            </w:r>
          </w:p>
        </w:tc>
        <w:tc>
          <w:tcPr>
            <w:tcW w:w="3060" w:type="dxa"/>
            <w:tcBorders>
              <w:top w:val="dashSmallGap" w:sz="4" w:space="0" w:color="auto"/>
              <w:left w:val="dashSmallGap" w:sz="4" w:space="0" w:color="auto"/>
              <w:bottom w:val="dashSmallGap" w:sz="4" w:space="0" w:color="auto"/>
              <w:right w:val="dashSmallGap" w:sz="4" w:space="0" w:color="auto"/>
            </w:tcBorders>
          </w:tcPr>
          <w:p w14:paraId="0B86AEB5" w14:textId="77777777" w:rsidR="00833489" w:rsidRDefault="00833489" w:rsidP="00833489">
            <w:pPr>
              <w:spacing w:after="0" w:line="240" w:lineRule="auto"/>
              <w:jc w:val="both"/>
              <w:rPr>
                <w:rFonts w:cstheme="minorHAnsi"/>
                <w:sz w:val="18"/>
                <w:szCs w:val="18"/>
                <w:lang w:val="sr-Latn-ME"/>
              </w:rPr>
            </w:pPr>
          </w:p>
          <w:p w14:paraId="48E91FC8" w14:textId="77777777" w:rsidR="00833489" w:rsidRPr="006A0AA0" w:rsidRDefault="00833489" w:rsidP="00833489">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opštine</w:t>
            </w:r>
          </w:p>
          <w:p w14:paraId="3A288CD7" w14:textId="5FC45F3E" w:rsidR="00833489" w:rsidRPr="006A0AA0" w:rsidRDefault="00833489" w:rsidP="00833489">
            <w:pPr>
              <w:spacing w:after="0" w:line="240" w:lineRule="auto"/>
              <w:jc w:val="both"/>
              <w:rPr>
                <w:rFonts w:cstheme="minorHAnsi"/>
                <w:sz w:val="18"/>
                <w:szCs w:val="18"/>
                <w:lang w:val="sr-Latn-ME"/>
              </w:rPr>
            </w:pPr>
          </w:p>
        </w:tc>
        <w:tc>
          <w:tcPr>
            <w:tcW w:w="2070" w:type="dxa"/>
            <w:tcBorders>
              <w:top w:val="dashSmallGap" w:sz="4" w:space="0" w:color="auto"/>
              <w:left w:val="dashSmallGap" w:sz="4" w:space="0" w:color="auto"/>
              <w:bottom w:val="dashSmallGap" w:sz="4" w:space="0" w:color="auto"/>
            </w:tcBorders>
          </w:tcPr>
          <w:p w14:paraId="1DF41DC0" w14:textId="77777777" w:rsidR="00833489" w:rsidRDefault="00833489" w:rsidP="00833489">
            <w:pPr>
              <w:spacing w:after="0" w:line="240" w:lineRule="auto"/>
              <w:jc w:val="both"/>
              <w:rPr>
                <w:rFonts w:eastAsia="Calibri" w:cstheme="minorHAnsi"/>
                <w:sz w:val="18"/>
                <w:szCs w:val="18"/>
                <w:lang w:val="sr-Latn-ME"/>
              </w:rPr>
            </w:pPr>
          </w:p>
          <w:p w14:paraId="40AFF9DC" w14:textId="603CF79D" w:rsidR="00833489" w:rsidRDefault="00833489" w:rsidP="00833489">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7C2E4B" w:rsidRPr="006A0AA0" w14:paraId="3DC2A03F" w14:textId="77777777" w:rsidTr="00181272">
        <w:trPr>
          <w:gridAfter w:val="1"/>
          <w:wAfter w:w="39" w:type="dxa"/>
          <w:trHeight w:val="60"/>
        </w:trPr>
        <w:tc>
          <w:tcPr>
            <w:tcW w:w="2127" w:type="dxa"/>
            <w:vMerge/>
            <w:tcBorders>
              <w:top w:val="single" w:sz="4" w:space="0" w:color="auto"/>
              <w:bottom w:val="single" w:sz="4" w:space="0" w:color="auto"/>
            </w:tcBorders>
          </w:tcPr>
          <w:p w14:paraId="256B9AB1" w14:textId="77777777" w:rsidR="007C2E4B" w:rsidRPr="006A0AA0" w:rsidRDefault="007C2E4B" w:rsidP="007C2E4B">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2C1A4867" w14:textId="7347A3FE" w:rsidR="007C2E4B" w:rsidRPr="007C2E4B" w:rsidRDefault="007C2E4B" w:rsidP="007C2E4B">
            <w:pPr>
              <w:pStyle w:val="NoSpacing"/>
              <w:jc w:val="both"/>
              <w:rPr>
                <w:rFonts w:asciiTheme="minorHAnsi" w:eastAsia="Times New Roman" w:hAnsiTheme="minorHAnsi" w:cstheme="minorHAnsi"/>
                <w:bCs/>
                <w:sz w:val="18"/>
                <w:szCs w:val="18"/>
              </w:rPr>
            </w:pPr>
            <w:r w:rsidRPr="007C2E4B">
              <w:rPr>
                <w:rFonts w:asciiTheme="minorHAnsi" w:eastAsia="Times New Roman" w:hAnsiTheme="minorHAnsi" w:cstheme="minorHAnsi"/>
                <w:bCs/>
                <w:sz w:val="18"/>
                <w:szCs w:val="18"/>
              </w:rPr>
              <w:t>Adaptiran stadion Braća Velašević</w:t>
            </w:r>
          </w:p>
        </w:tc>
        <w:tc>
          <w:tcPr>
            <w:tcW w:w="1531" w:type="dxa"/>
            <w:tcBorders>
              <w:top w:val="dashSmallGap" w:sz="4" w:space="0" w:color="auto"/>
              <w:left w:val="dashSmallGap" w:sz="4" w:space="0" w:color="auto"/>
              <w:bottom w:val="dashSmallGap" w:sz="4" w:space="0" w:color="auto"/>
              <w:right w:val="dashSmallGap" w:sz="4" w:space="0" w:color="auto"/>
            </w:tcBorders>
          </w:tcPr>
          <w:p w14:paraId="1C7AD342" w14:textId="77777777" w:rsidR="007C2E4B" w:rsidRDefault="007C2E4B" w:rsidP="007C2E4B">
            <w:pPr>
              <w:pStyle w:val="NoSpacing"/>
              <w:jc w:val="both"/>
              <w:rPr>
                <w:rFonts w:asciiTheme="minorHAnsi" w:hAnsiTheme="minorHAnsi" w:cstheme="minorHAnsi"/>
                <w:sz w:val="18"/>
                <w:szCs w:val="18"/>
                <w:lang w:val="sr-Latn-CS"/>
              </w:rPr>
            </w:pPr>
          </w:p>
          <w:p w14:paraId="07585191" w14:textId="2D5E2DB0" w:rsidR="007C2E4B" w:rsidRDefault="007C2E4B" w:rsidP="007C2E4B">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Opština Danilovgrad</w:t>
            </w:r>
            <w:r w:rsidR="00846F3D">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47749176" w14:textId="77777777" w:rsidR="007C2E4B" w:rsidRDefault="007C2E4B" w:rsidP="007C2E4B">
            <w:pPr>
              <w:spacing w:after="0" w:line="240" w:lineRule="auto"/>
              <w:jc w:val="both"/>
              <w:rPr>
                <w:rFonts w:eastAsia="Calibri" w:cstheme="minorHAnsi"/>
                <w:sz w:val="18"/>
                <w:szCs w:val="18"/>
                <w:lang w:val="sr-Latn-CS"/>
              </w:rPr>
            </w:pPr>
          </w:p>
          <w:p w14:paraId="623DD95A" w14:textId="44BFD6EB"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8B9D321" w14:textId="77777777" w:rsidR="007C2E4B" w:rsidRDefault="007C2E4B" w:rsidP="007C2E4B">
            <w:pPr>
              <w:spacing w:after="0" w:line="240" w:lineRule="auto"/>
              <w:jc w:val="both"/>
              <w:rPr>
                <w:rFonts w:eastAsia="Calibri" w:cstheme="minorHAnsi"/>
                <w:sz w:val="18"/>
                <w:szCs w:val="18"/>
                <w:lang w:val="sr-Latn-CS"/>
              </w:rPr>
            </w:pPr>
          </w:p>
          <w:p w14:paraId="79C83BF1" w14:textId="6BA63BAC"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C678134" w14:textId="77777777" w:rsidR="007C2E4B" w:rsidRDefault="007C2E4B" w:rsidP="007C2E4B">
            <w:pPr>
              <w:rPr>
                <w:rFonts w:cstheme="minorHAnsi"/>
                <w:sz w:val="18"/>
                <w:szCs w:val="18"/>
              </w:rPr>
            </w:pPr>
          </w:p>
          <w:p w14:paraId="11B07C1F" w14:textId="1FC1FF37" w:rsidR="007C2E4B" w:rsidRDefault="007C2E4B" w:rsidP="007C2E4B">
            <w:pPr>
              <w:rPr>
                <w:rFonts w:cstheme="minorHAnsi"/>
                <w:sz w:val="18"/>
                <w:szCs w:val="18"/>
              </w:rPr>
            </w:pPr>
            <w:r>
              <w:rPr>
                <w:rFonts w:cstheme="minorHAnsi"/>
                <w:sz w:val="18"/>
                <w:szCs w:val="18"/>
              </w:rPr>
              <w:t>60.000€</w:t>
            </w:r>
          </w:p>
        </w:tc>
        <w:tc>
          <w:tcPr>
            <w:tcW w:w="3060" w:type="dxa"/>
            <w:tcBorders>
              <w:top w:val="dashSmallGap" w:sz="4" w:space="0" w:color="auto"/>
              <w:left w:val="dashSmallGap" w:sz="4" w:space="0" w:color="auto"/>
              <w:bottom w:val="dashSmallGap" w:sz="4" w:space="0" w:color="auto"/>
              <w:right w:val="dashSmallGap" w:sz="4" w:space="0" w:color="auto"/>
            </w:tcBorders>
          </w:tcPr>
          <w:p w14:paraId="3AEE98AC" w14:textId="77777777" w:rsidR="007C2E4B" w:rsidRDefault="007C2E4B" w:rsidP="007C2E4B">
            <w:pPr>
              <w:spacing w:after="0" w:line="240" w:lineRule="auto"/>
              <w:jc w:val="both"/>
              <w:rPr>
                <w:rFonts w:cstheme="minorHAnsi"/>
                <w:sz w:val="18"/>
                <w:szCs w:val="18"/>
                <w:lang w:val="sr-Latn-ME"/>
              </w:rPr>
            </w:pPr>
          </w:p>
          <w:p w14:paraId="6E63D014" w14:textId="77777777" w:rsidR="007C2E4B" w:rsidRPr="006A0AA0" w:rsidRDefault="007C2E4B" w:rsidP="007C2E4B">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opštine</w:t>
            </w:r>
          </w:p>
          <w:p w14:paraId="3A967692" w14:textId="77777777" w:rsidR="007C2E4B" w:rsidRDefault="007C2E4B" w:rsidP="007C2E4B">
            <w:pPr>
              <w:spacing w:after="0" w:line="240" w:lineRule="auto"/>
              <w:jc w:val="both"/>
              <w:rPr>
                <w:rFonts w:cstheme="minorHAnsi"/>
                <w:sz w:val="18"/>
                <w:szCs w:val="18"/>
                <w:lang w:val="sr-Latn-ME"/>
              </w:rPr>
            </w:pPr>
          </w:p>
        </w:tc>
        <w:tc>
          <w:tcPr>
            <w:tcW w:w="2070" w:type="dxa"/>
            <w:tcBorders>
              <w:top w:val="dashSmallGap" w:sz="4" w:space="0" w:color="auto"/>
              <w:left w:val="dashSmallGap" w:sz="4" w:space="0" w:color="auto"/>
              <w:bottom w:val="dashSmallGap" w:sz="4" w:space="0" w:color="auto"/>
            </w:tcBorders>
          </w:tcPr>
          <w:p w14:paraId="0632880E" w14:textId="77777777" w:rsidR="007C2E4B" w:rsidRDefault="007C2E4B" w:rsidP="007C2E4B">
            <w:pPr>
              <w:spacing w:after="0" w:line="240" w:lineRule="auto"/>
              <w:jc w:val="both"/>
              <w:rPr>
                <w:rFonts w:eastAsia="Calibri" w:cstheme="minorHAnsi"/>
                <w:sz w:val="18"/>
                <w:szCs w:val="18"/>
                <w:lang w:val="sr-Latn-ME"/>
              </w:rPr>
            </w:pPr>
          </w:p>
          <w:p w14:paraId="394F998E" w14:textId="5B9A2D11"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7C2E4B" w:rsidRPr="006A0AA0" w14:paraId="4FC7A7CB" w14:textId="77777777" w:rsidTr="00181272">
        <w:trPr>
          <w:gridAfter w:val="1"/>
          <w:wAfter w:w="39" w:type="dxa"/>
          <w:trHeight w:val="60"/>
        </w:trPr>
        <w:tc>
          <w:tcPr>
            <w:tcW w:w="2127" w:type="dxa"/>
            <w:vMerge/>
            <w:tcBorders>
              <w:top w:val="single" w:sz="4" w:space="0" w:color="auto"/>
              <w:bottom w:val="single" w:sz="4" w:space="0" w:color="auto"/>
            </w:tcBorders>
          </w:tcPr>
          <w:p w14:paraId="4401A6BB" w14:textId="77777777" w:rsidR="007C2E4B" w:rsidRPr="006A0AA0" w:rsidRDefault="007C2E4B" w:rsidP="007C2E4B">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32BE8181" w14:textId="7501B227" w:rsidR="007C2E4B" w:rsidRDefault="007C2E4B" w:rsidP="007C2E4B">
            <w:pPr>
              <w:pStyle w:val="NoSpacing"/>
              <w:jc w:val="both"/>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Primorski region:</w:t>
            </w:r>
          </w:p>
          <w:p w14:paraId="5D1C6718" w14:textId="71AA4B3A" w:rsidR="007C2E4B" w:rsidRDefault="007C2E4B" w:rsidP="007C2E4B">
            <w:pPr>
              <w:pStyle w:val="NoSpacing"/>
              <w:jc w:val="both"/>
              <w:rPr>
                <w:rFonts w:asciiTheme="minorHAnsi" w:eastAsia="Times New Roman" w:hAnsiTheme="minorHAnsi" w:cstheme="minorHAnsi"/>
                <w:b/>
                <w:bCs/>
                <w:sz w:val="18"/>
                <w:szCs w:val="18"/>
              </w:rPr>
            </w:pPr>
            <w:r>
              <w:rPr>
                <w:rFonts w:asciiTheme="minorHAnsi" w:eastAsia="Times New Roman" w:hAnsiTheme="minorHAnsi" w:cstheme="minorHAnsi"/>
                <w:bCs/>
                <w:sz w:val="18"/>
                <w:szCs w:val="18"/>
              </w:rPr>
              <w:t>Završeni radovi na i</w:t>
            </w:r>
            <w:r w:rsidRPr="006A0AA0">
              <w:rPr>
                <w:rFonts w:asciiTheme="minorHAnsi" w:eastAsia="Times New Roman" w:hAnsiTheme="minorHAnsi" w:cstheme="minorHAnsi"/>
                <w:bCs/>
                <w:sz w:val="18"/>
                <w:szCs w:val="18"/>
              </w:rPr>
              <w:t>zgradnja Sportske hale u MZ Mrkojevići</w:t>
            </w:r>
          </w:p>
          <w:p w14:paraId="0E662DB3" w14:textId="693F0C0F" w:rsidR="007C2E4B" w:rsidRDefault="007C2E4B" w:rsidP="007C2E4B">
            <w:pPr>
              <w:pStyle w:val="NoSpacing"/>
              <w:jc w:val="both"/>
              <w:rPr>
                <w:rFonts w:asciiTheme="minorHAnsi" w:eastAsia="Times New Roman" w:hAnsiTheme="minorHAnsi" w:cstheme="minorHAnsi"/>
                <w:b/>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00F3F6BC" w14:textId="4A83FB1B" w:rsidR="007C2E4B" w:rsidRPr="00846F3D" w:rsidRDefault="007C2E4B" w:rsidP="00846F3D">
            <w:pPr>
              <w:pStyle w:val="NoSpacing"/>
              <w:jc w:val="both"/>
              <w:rPr>
                <w:rFonts w:asciiTheme="minorHAnsi" w:hAnsiTheme="minorHAnsi" w:cstheme="minorHAnsi"/>
                <w:sz w:val="18"/>
                <w:szCs w:val="18"/>
              </w:rPr>
            </w:pPr>
            <w:r w:rsidRPr="006A0AA0">
              <w:rPr>
                <w:rFonts w:asciiTheme="minorHAnsi" w:hAnsiTheme="minorHAnsi" w:cstheme="minorHAnsi"/>
                <w:sz w:val="18"/>
                <w:szCs w:val="18"/>
              </w:rPr>
              <w:t>Opština Bar</w:t>
            </w:r>
            <w:r w:rsidR="00846F3D">
              <w:rPr>
                <w:rFonts w:asciiTheme="minorHAnsi" w:hAnsiTheme="minorHAnsi" w:cstheme="minorHAnsi"/>
                <w:sz w:val="18"/>
                <w:szCs w:val="18"/>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2A4D4172" w14:textId="749F3E66"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0D48043" w14:textId="773E5398"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3498B7B" w14:textId="6C721AE9" w:rsidR="007C2E4B" w:rsidRDefault="007C2E4B" w:rsidP="007C2E4B">
            <w:pPr>
              <w:rPr>
                <w:rFonts w:cstheme="minorHAnsi"/>
                <w:sz w:val="18"/>
                <w:szCs w:val="18"/>
              </w:rPr>
            </w:pPr>
            <w:r>
              <w:rPr>
                <w:rFonts w:cstheme="minorHAnsi"/>
                <w:sz w:val="18"/>
                <w:szCs w:val="18"/>
              </w:rPr>
              <w:t>1.360.000€</w:t>
            </w:r>
          </w:p>
        </w:tc>
        <w:tc>
          <w:tcPr>
            <w:tcW w:w="3060" w:type="dxa"/>
            <w:tcBorders>
              <w:top w:val="dashSmallGap" w:sz="4" w:space="0" w:color="auto"/>
              <w:left w:val="dashSmallGap" w:sz="4" w:space="0" w:color="auto"/>
              <w:bottom w:val="dashSmallGap" w:sz="4" w:space="0" w:color="auto"/>
              <w:right w:val="dashSmallGap" w:sz="4" w:space="0" w:color="auto"/>
            </w:tcBorders>
          </w:tcPr>
          <w:p w14:paraId="58D847B7" w14:textId="0E161686" w:rsidR="007C2E4B" w:rsidRPr="006A0AA0" w:rsidRDefault="007C2E4B" w:rsidP="007C2E4B">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1.010.000€ Nacionalni budžet</w:t>
            </w:r>
          </w:p>
          <w:p w14:paraId="7C4414C3" w14:textId="38EA979B" w:rsidR="007C2E4B" w:rsidRPr="006A0AA0" w:rsidRDefault="007C2E4B" w:rsidP="007C2E4B">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350.000€ Budžet opštine</w:t>
            </w:r>
          </w:p>
          <w:p w14:paraId="5778B696" w14:textId="77777777" w:rsidR="007C2E4B" w:rsidRPr="006A0AA0" w:rsidRDefault="007C2E4B" w:rsidP="007C2E4B">
            <w:pPr>
              <w:spacing w:after="0" w:line="240" w:lineRule="auto"/>
              <w:jc w:val="both"/>
              <w:rPr>
                <w:rFonts w:cstheme="minorHAnsi"/>
                <w:sz w:val="18"/>
                <w:szCs w:val="18"/>
                <w:lang w:val="sr-Latn-ME"/>
              </w:rPr>
            </w:pPr>
          </w:p>
        </w:tc>
        <w:tc>
          <w:tcPr>
            <w:tcW w:w="2070" w:type="dxa"/>
            <w:tcBorders>
              <w:top w:val="dashSmallGap" w:sz="4" w:space="0" w:color="auto"/>
              <w:left w:val="dashSmallGap" w:sz="4" w:space="0" w:color="auto"/>
              <w:bottom w:val="dashSmallGap" w:sz="4" w:space="0" w:color="auto"/>
            </w:tcBorders>
          </w:tcPr>
          <w:p w14:paraId="4D018E94" w14:textId="1AD00B55"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7C2E4B" w:rsidRPr="006A0AA0" w14:paraId="54711458" w14:textId="77777777" w:rsidTr="00181272">
        <w:trPr>
          <w:gridAfter w:val="1"/>
          <w:wAfter w:w="39" w:type="dxa"/>
          <w:trHeight w:val="60"/>
        </w:trPr>
        <w:tc>
          <w:tcPr>
            <w:tcW w:w="2127" w:type="dxa"/>
            <w:vMerge/>
            <w:tcBorders>
              <w:top w:val="single" w:sz="4" w:space="0" w:color="auto"/>
              <w:bottom w:val="single" w:sz="4" w:space="0" w:color="auto"/>
            </w:tcBorders>
          </w:tcPr>
          <w:p w14:paraId="07446856" w14:textId="77777777" w:rsidR="007C2E4B" w:rsidRPr="006A0AA0" w:rsidRDefault="007C2E4B" w:rsidP="007C2E4B">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67484F78" w14:textId="77777777" w:rsidR="007C2E4B" w:rsidRPr="006A0AA0" w:rsidRDefault="007C2E4B" w:rsidP="007C2E4B">
            <w:pPr>
              <w:pStyle w:val="NoSpacing"/>
              <w:jc w:val="both"/>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 xml:space="preserve">Završena projektno tehnička dokumentacija za </w:t>
            </w:r>
            <w:r w:rsidRPr="006A0AA0">
              <w:rPr>
                <w:rFonts w:asciiTheme="minorHAnsi" w:eastAsia="Times New Roman" w:hAnsiTheme="minorHAnsi" w:cstheme="minorHAnsi"/>
                <w:bCs/>
                <w:sz w:val="18"/>
                <w:szCs w:val="18"/>
              </w:rPr>
              <w:t>Izgradnja Olimpijskog bazena sa pratećim sadržajima</w:t>
            </w:r>
          </w:p>
          <w:p w14:paraId="66635EDE" w14:textId="77777777" w:rsidR="007C2E4B" w:rsidRDefault="007C2E4B" w:rsidP="007C2E4B">
            <w:pPr>
              <w:pStyle w:val="NoSpacing"/>
              <w:jc w:val="both"/>
              <w:rPr>
                <w:rFonts w:asciiTheme="minorHAnsi" w:eastAsia="Times New Roman" w:hAnsiTheme="minorHAnsi" w:cstheme="minorHAnsi"/>
                <w:b/>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0D3B4A43" w14:textId="6D4308BC" w:rsidR="007C2E4B" w:rsidRPr="006A0AA0" w:rsidRDefault="007C2E4B" w:rsidP="00846F3D">
            <w:pPr>
              <w:pStyle w:val="NoSpacing"/>
              <w:jc w:val="both"/>
              <w:rPr>
                <w:rFonts w:asciiTheme="minorHAnsi" w:hAnsiTheme="minorHAnsi" w:cstheme="minorHAnsi"/>
                <w:sz w:val="18"/>
                <w:szCs w:val="18"/>
              </w:rPr>
            </w:pPr>
            <w:r w:rsidRPr="006A0AA0">
              <w:rPr>
                <w:rFonts w:asciiTheme="minorHAnsi" w:hAnsiTheme="minorHAnsi" w:cstheme="minorHAnsi"/>
                <w:sz w:val="18"/>
                <w:szCs w:val="18"/>
              </w:rPr>
              <w:t>Opština Bar</w:t>
            </w:r>
            <w:r w:rsidR="00846F3D">
              <w:rPr>
                <w:rFonts w:asciiTheme="minorHAnsi" w:hAnsiTheme="minorHAnsi" w:cstheme="minorHAnsi"/>
                <w:sz w:val="18"/>
                <w:szCs w:val="18"/>
              </w:rPr>
              <w:t>,MJR</w:t>
            </w:r>
          </w:p>
        </w:tc>
        <w:tc>
          <w:tcPr>
            <w:tcW w:w="1137" w:type="dxa"/>
            <w:tcBorders>
              <w:top w:val="dashSmallGap" w:sz="4" w:space="0" w:color="auto"/>
              <w:left w:val="dashSmallGap" w:sz="4" w:space="0" w:color="auto"/>
              <w:bottom w:val="dashSmallGap" w:sz="4" w:space="0" w:color="auto"/>
              <w:right w:val="dashSmallGap" w:sz="4" w:space="0" w:color="auto"/>
            </w:tcBorders>
          </w:tcPr>
          <w:p w14:paraId="369C9720" w14:textId="4E358D77"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05E759A" w14:textId="7780E5F8"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2D259A8" w14:textId="27034FD5" w:rsidR="007C2E4B" w:rsidRDefault="007C2E4B" w:rsidP="007C2E4B">
            <w:pPr>
              <w:rPr>
                <w:rFonts w:cstheme="minorHAnsi"/>
                <w:sz w:val="18"/>
                <w:szCs w:val="18"/>
              </w:rPr>
            </w:pPr>
            <w:r>
              <w:rPr>
                <w:rFonts w:cstheme="minorHAnsi"/>
                <w:sz w:val="18"/>
                <w:szCs w:val="18"/>
              </w:rPr>
              <w:t>337.460€</w:t>
            </w:r>
          </w:p>
        </w:tc>
        <w:tc>
          <w:tcPr>
            <w:tcW w:w="3060" w:type="dxa"/>
            <w:tcBorders>
              <w:top w:val="dashSmallGap" w:sz="4" w:space="0" w:color="auto"/>
              <w:left w:val="dashSmallGap" w:sz="4" w:space="0" w:color="auto"/>
              <w:bottom w:val="dashSmallGap" w:sz="4" w:space="0" w:color="auto"/>
              <w:right w:val="dashSmallGap" w:sz="4" w:space="0" w:color="auto"/>
            </w:tcBorders>
          </w:tcPr>
          <w:p w14:paraId="451A7838" w14:textId="21999B7E" w:rsidR="007C2E4B" w:rsidRPr="006A0AA0" w:rsidRDefault="007C2E4B" w:rsidP="007C2E4B">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5.000€ Nacionalni budžet</w:t>
            </w:r>
          </w:p>
          <w:p w14:paraId="2382CE05" w14:textId="22D6DCB5" w:rsidR="007C2E4B" w:rsidRPr="006A0AA0" w:rsidRDefault="007C2E4B" w:rsidP="007C2E4B">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332,460€  Budžet opštine</w:t>
            </w:r>
          </w:p>
          <w:p w14:paraId="4AC64B29" w14:textId="77777777" w:rsidR="007C2E4B" w:rsidRPr="006A0AA0" w:rsidRDefault="007C2E4B" w:rsidP="007C2E4B">
            <w:pPr>
              <w:spacing w:after="0" w:line="240" w:lineRule="auto"/>
              <w:jc w:val="both"/>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343E4886" w14:textId="6C2648D7"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7C2E4B" w:rsidRPr="006A0AA0" w14:paraId="51B4B943" w14:textId="77777777" w:rsidTr="00181272">
        <w:trPr>
          <w:gridAfter w:val="1"/>
          <w:wAfter w:w="39" w:type="dxa"/>
          <w:trHeight w:val="60"/>
        </w:trPr>
        <w:tc>
          <w:tcPr>
            <w:tcW w:w="2127" w:type="dxa"/>
            <w:vMerge/>
            <w:tcBorders>
              <w:top w:val="single" w:sz="4" w:space="0" w:color="auto"/>
              <w:bottom w:val="single" w:sz="4" w:space="0" w:color="auto"/>
            </w:tcBorders>
          </w:tcPr>
          <w:p w14:paraId="62C5EC6B" w14:textId="77777777" w:rsidR="007C2E4B" w:rsidRPr="006A0AA0" w:rsidRDefault="007C2E4B" w:rsidP="007C2E4B">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5E0BA4A1" w14:textId="19ABE5F7" w:rsidR="007C2E4B" w:rsidRDefault="007C2E4B" w:rsidP="007C2E4B">
            <w:pPr>
              <w:pStyle w:val="NoSpacing"/>
              <w:jc w:val="both"/>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Započeti radovi na izgradnji Gradskog stadiona</w:t>
            </w:r>
          </w:p>
        </w:tc>
        <w:tc>
          <w:tcPr>
            <w:tcW w:w="1531" w:type="dxa"/>
            <w:tcBorders>
              <w:top w:val="dashSmallGap" w:sz="4" w:space="0" w:color="auto"/>
              <w:left w:val="dashSmallGap" w:sz="4" w:space="0" w:color="auto"/>
              <w:bottom w:val="dashSmallGap" w:sz="4" w:space="0" w:color="auto"/>
              <w:right w:val="dashSmallGap" w:sz="4" w:space="0" w:color="auto"/>
            </w:tcBorders>
          </w:tcPr>
          <w:p w14:paraId="7FB79392" w14:textId="045A9FC9" w:rsidR="007C2E4B" w:rsidRPr="006A0AA0" w:rsidRDefault="007C2E4B" w:rsidP="007C2E4B">
            <w:pPr>
              <w:pStyle w:val="NoSpacing"/>
              <w:jc w:val="both"/>
              <w:rPr>
                <w:rFonts w:asciiTheme="minorHAnsi" w:hAnsiTheme="minorHAnsi" w:cstheme="minorHAnsi"/>
                <w:sz w:val="18"/>
                <w:szCs w:val="18"/>
              </w:rPr>
            </w:pPr>
            <w:r>
              <w:rPr>
                <w:rFonts w:asciiTheme="minorHAnsi" w:hAnsiTheme="minorHAnsi" w:cstheme="minorHAnsi"/>
                <w:sz w:val="18"/>
                <w:szCs w:val="18"/>
              </w:rPr>
              <w:t>Opština Ulcinj</w:t>
            </w:r>
            <w:r w:rsidR="00846F3D">
              <w:rPr>
                <w:rFonts w:asciiTheme="minorHAnsi" w:hAnsiTheme="minorHAnsi" w:cstheme="minorHAnsi"/>
                <w:sz w:val="18"/>
                <w:szCs w:val="18"/>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40A53523" w14:textId="3C0B7857"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CF4452D" w14:textId="422DC949"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20E916F" w14:textId="0266AA6D" w:rsidR="007C2E4B" w:rsidRDefault="007C2E4B" w:rsidP="007C2E4B">
            <w:pPr>
              <w:rPr>
                <w:rFonts w:cstheme="minorHAnsi"/>
                <w:sz w:val="18"/>
                <w:szCs w:val="18"/>
              </w:rPr>
            </w:pPr>
            <w:r>
              <w:rPr>
                <w:rFonts w:cstheme="minorHAnsi"/>
                <w:sz w:val="18"/>
                <w:szCs w:val="18"/>
              </w:rPr>
              <w:t>188.424€</w:t>
            </w:r>
          </w:p>
        </w:tc>
        <w:tc>
          <w:tcPr>
            <w:tcW w:w="3060" w:type="dxa"/>
            <w:tcBorders>
              <w:top w:val="dashSmallGap" w:sz="4" w:space="0" w:color="auto"/>
              <w:left w:val="dashSmallGap" w:sz="4" w:space="0" w:color="auto"/>
              <w:bottom w:val="dashSmallGap" w:sz="4" w:space="0" w:color="auto"/>
              <w:right w:val="dashSmallGap" w:sz="4" w:space="0" w:color="auto"/>
            </w:tcBorders>
          </w:tcPr>
          <w:p w14:paraId="63EE311B" w14:textId="2BF0AC90" w:rsidR="007C2E4B" w:rsidRPr="006A0AA0" w:rsidRDefault="007C2E4B" w:rsidP="007C2E4B">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070" w:type="dxa"/>
            <w:tcBorders>
              <w:top w:val="dashSmallGap" w:sz="4" w:space="0" w:color="auto"/>
              <w:left w:val="dashSmallGap" w:sz="4" w:space="0" w:color="auto"/>
              <w:bottom w:val="dashSmallGap" w:sz="4" w:space="0" w:color="auto"/>
            </w:tcBorders>
          </w:tcPr>
          <w:p w14:paraId="43DEB439" w14:textId="78E3B273"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7C2E4B" w:rsidRPr="006A0AA0" w14:paraId="3B2951A8" w14:textId="77777777" w:rsidTr="00181272">
        <w:trPr>
          <w:gridAfter w:val="1"/>
          <w:wAfter w:w="39" w:type="dxa"/>
          <w:trHeight w:val="60"/>
        </w:trPr>
        <w:tc>
          <w:tcPr>
            <w:tcW w:w="2127" w:type="dxa"/>
            <w:vMerge/>
            <w:tcBorders>
              <w:top w:val="single" w:sz="4" w:space="0" w:color="auto"/>
              <w:bottom w:val="single" w:sz="4" w:space="0" w:color="auto"/>
            </w:tcBorders>
          </w:tcPr>
          <w:p w14:paraId="55562F0A" w14:textId="77777777" w:rsidR="007C2E4B" w:rsidRPr="006A0AA0" w:rsidRDefault="007C2E4B" w:rsidP="007C2E4B">
            <w:pPr>
              <w:spacing w:after="0" w:line="240" w:lineRule="auto"/>
              <w:jc w:val="both"/>
              <w:rPr>
                <w:rFonts w:eastAsia="Calibri" w:cstheme="minorHAnsi"/>
                <w:b/>
                <w:bCs/>
                <w:sz w:val="18"/>
                <w:szCs w:val="18"/>
                <w:lang w:val="hr-BA"/>
              </w:rPr>
            </w:pPr>
          </w:p>
        </w:tc>
        <w:tc>
          <w:tcPr>
            <w:tcW w:w="2269" w:type="dxa"/>
            <w:tcBorders>
              <w:top w:val="dashSmallGap" w:sz="4" w:space="0" w:color="auto"/>
              <w:bottom w:val="single" w:sz="4" w:space="0" w:color="auto"/>
              <w:right w:val="dashSmallGap" w:sz="4" w:space="0" w:color="auto"/>
            </w:tcBorders>
          </w:tcPr>
          <w:p w14:paraId="66578199" w14:textId="7C1F36E3" w:rsidR="007C2E4B" w:rsidRPr="008424AC" w:rsidRDefault="007C2E4B" w:rsidP="007C2E4B">
            <w:pPr>
              <w:pStyle w:val="NoSpacing"/>
              <w:jc w:val="both"/>
              <w:rPr>
                <w:rFonts w:asciiTheme="minorHAnsi" w:eastAsia="Times New Roman" w:hAnsiTheme="minorHAnsi" w:cstheme="minorHAnsi"/>
                <w:bCs/>
                <w:sz w:val="18"/>
                <w:szCs w:val="18"/>
              </w:rPr>
            </w:pPr>
            <w:r w:rsidRPr="008424AC">
              <w:rPr>
                <w:rFonts w:asciiTheme="minorHAnsi" w:eastAsia="Times New Roman" w:hAnsiTheme="minorHAnsi" w:cstheme="minorHAnsi"/>
                <w:bCs/>
                <w:sz w:val="18"/>
                <w:szCs w:val="18"/>
              </w:rPr>
              <w:t>Izgrađeni sportski tereni, otvorena vježbališta i dječija igrališta</w:t>
            </w:r>
          </w:p>
        </w:tc>
        <w:tc>
          <w:tcPr>
            <w:tcW w:w="1531" w:type="dxa"/>
            <w:tcBorders>
              <w:top w:val="dashSmallGap" w:sz="4" w:space="0" w:color="auto"/>
              <w:left w:val="dashSmallGap" w:sz="4" w:space="0" w:color="auto"/>
              <w:bottom w:val="single" w:sz="4" w:space="0" w:color="auto"/>
              <w:right w:val="dashSmallGap" w:sz="4" w:space="0" w:color="auto"/>
            </w:tcBorders>
          </w:tcPr>
          <w:p w14:paraId="38456068" w14:textId="312ABC06" w:rsidR="007C2E4B" w:rsidRPr="006A0AA0" w:rsidRDefault="007C2E4B" w:rsidP="007C2E4B">
            <w:pPr>
              <w:pStyle w:val="NoSpacing"/>
              <w:jc w:val="both"/>
              <w:rPr>
                <w:rFonts w:asciiTheme="minorHAnsi" w:hAnsiTheme="minorHAnsi" w:cstheme="minorHAnsi"/>
                <w:sz w:val="18"/>
                <w:szCs w:val="18"/>
              </w:rPr>
            </w:pPr>
            <w:r w:rsidRPr="006A0AA0">
              <w:rPr>
                <w:rFonts w:asciiTheme="minorHAnsi" w:hAnsiTheme="minorHAnsi" w:cstheme="minorHAnsi"/>
                <w:sz w:val="18"/>
                <w:szCs w:val="18"/>
              </w:rPr>
              <w:t xml:space="preserve">Opština </w:t>
            </w:r>
            <w:r>
              <w:rPr>
                <w:rFonts w:asciiTheme="minorHAnsi" w:hAnsiTheme="minorHAnsi" w:cstheme="minorHAnsi"/>
                <w:sz w:val="18"/>
                <w:szCs w:val="18"/>
              </w:rPr>
              <w:t>Herceg Novi</w:t>
            </w:r>
            <w:r w:rsidR="00846F3D">
              <w:rPr>
                <w:rFonts w:asciiTheme="minorHAnsi" w:hAnsiTheme="minorHAnsi" w:cstheme="minorHAnsi"/>
                <w:sz w:val="18"/>
                <w:szCs w:val="18"/>
              </w:rPr>
              <w:t>, MJR</w:t>
            </w:r>
          </w:p>
          <w:p w14:paraId="4613CB29" w14:textId="77777777" w:rsidR="007C2E4B" w:rsidRPr="006A0AA0" w:rsidRDefault="007C2E4B" w:rsidP="007C2E4B">
            <w:pPr>
              <w:pStyle w:val="NoSpacing"/>
              <w:jc w:val="both"/>
              <w:rPr>
                <w:rFonts w:asciiTheme="minorHAnsi" w:hAnsiTheme="minorHAnsi" w:cstheme="minorHAnsi"/>
                <w:sz w:val="18"/>
                <w:szCs w:val="18"/>
                <w:lang w:val="sr-Latn-CS"/>
              </w:rPr>
            </w:pPr>
          </w:p>
        </w:tc>
        <w:tc>
          <w:tcPr>
            <w:tcW w:w="1137" w:type="dxa"/>
            <w:tcBorders>
              <w:top w:val="dashSmallGap" w:sz="4" w:space="0" w:color="auto"/>
              <w:left w:val="dashSmallGap" w:sz="4" w:space="0" w:color="auto"/>
              <w:bottom w:val="single" w:sz="4" w:space="0" w:color="auto"/>
              <w:right w:val="dashSmallGap" w:sz="4" w:space="0" w:color="auto"/>
            </w:tcBorders>
          </w:tcPr>
          <w:p w14:paraId="0065B20D" w14:textId="33653745"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86C3B24" w14:textId="756BC74C"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4B25CA8A" w14:textId="1B97C599" w:rsidR="007C2E4B" w:rsidRDefault="007C2E4B" w:rsidP="007C2E4B">
            <w:pPr>
              <w:rPr>
                <w:rFonts w:cstheme="minorHAnsi"/>
                <w:sz w:val="18"/>
                <w:szCs w:val="18"/>
              </w:rPr>
            </w:pPr>
            <w:r>
              <w:rPr>
                <w:rFonts w:eastAsia="Calibri" w:cstheme="minorHAnsi"/>
                <w:bCs/>
                <w:sz w:val="18"/>
                <w:szCs w:val="18"/>
                <w:lang w:val="sr-Latn-ME"/>
              </w:rPr>
              <w:t>120.000</w:t>
            </w:r>
            <w:r w:rsidRPr="006A0AA0">
              <w:rPr>
                <w:rFonts w:eastAsia="Calibri" w:cstheme="minorHAnsi"/>
                <w:bCs/>
                <w:sz w:val="18"/>
                <w:szCs w:val="18"/>
                <w:lang w:val="sr-Latn-ME"/>
              </w:rPr>
              <w:t xml:space="preserve">€  </w:t>
            </w:r>
          </w:p>
        </w:tc>
        <w:tc>
          <w:tcPr>
            <w:tcW w:w="3060" w:type="dxa"/>
            <w:tcBorders>
              <w:top w:val="dashSmallGap" w:sz="4" w:space="0" w:color="auto"/>
              <w:left w:val="dashSmallGap" w:sz="4" w:space="0" w:color="auto"/>
              <w:bottom w:val="single" w:sz="4" w:space="0" w:color="auto"/>
              <w:right w:val="dashSmallGap" w:sz="4" w:space="0" w:color="auto"/>
            </w:tcBorders>
          </w:tcPr>
          <w:p w14:paraId="5E18C95D" w14:textId="5693DA7A" w:rsidR="007C2E4B" w:rsidRPr="006A0AA0" w:rsidRDefault="007C2E4B" w:rsidP="007C2E4B">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opštine</w:t>
            </w:r>
          </w:p>
          <w:p w14:paraId="03D7FF08" w14:textId="77777777" w:rsidR="007C2E4B" w:rsidRPr="006A0AA0" w:rsidRDefault="007C2E4B" w:rsidP="007C2E4B">
            <w:pPr>
              <w:spacing w:after="0" w:line="240" w:lineRule="auto"/>
              <w:jc w:val="both"/>
              <w:rPr>
                <w:rFonts w:cstheme="minorHAnsi"/>
                <w:sz w:val="18"/>
                <w:szCs w:val="18"/>
                <w:lang w:val="sr-Latn-ME"/>
              </w:rPr>
            </w:pPr>
          </w:p>
        </w:tc>
        <w:tc>
          <w:tcPr>
            <w:tcW w:w="2070" w:type="dxa"/>
            <w:tcBorders>
              <w:top w:val="dashSmallGap" w:sz="4" w:space="0" w:color="auto"/>
              <w:left w:val="dashSmallGap" w:sz="4" w:space="0" w:color="auto"/>
              <w:bottom w:val="single" w:sz="4" w:space="0" w:color="auto"/>
            </w:tcBorders>
          </w:tcPr>
          <w:p w14:paraId="105F82CB" w14:textId="121DA6F9"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7C2E4B" w:rsidRPr="006A0AA0" w14:paraId="0D956B3A" w14:textId="77777777" w:rsidTr="004E3EC3">
        <w:trPr>
          <w:gridAfter w:val="1"/>
          <w:wAfter w:w="39" w:type="dxa"/>
          <w:trHeight w:val="60"/>
        </w:trPr>
        <w:tc>
          <w:tcPr>
            <w:tcW w:w="2127" w:type="dxa"/>
            <w:tcBorders>
              <w:top w:val="single" w:sz="4" w:space="0" w:color="auto"/>
              <w:bottom w:val="single" w:sz="4" w:space="0" w:color="auto"/>
              <w:right w:val="single" w:sz="4" w:space="0" w:color="auto"/>
            </w:tcBorders>
          </w:tcPr>
          <w:p w14:paraId="6CE430FB" w14:textId="2270F6C9" w:rsidR="007C2E4B" w:rsidRPr="006A0AA0" w:rsidRDefault="007C2E4B" w:rsidP="007C2E4B">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 xml:space="preserve">2.1.9. </w:t>
            </w:r>
            <w:r w:rsidRPr="006A0AA0">
              <w:rPr>
                <w:rFonts w:cstheme="minorHAnsi"/>
                <w:sz w:val="18"/>
                <w:szCs w:val="18"/>
              </w:rPr>
              <w:tab/>
              <w:t>Izrada Strategije razvoja socijalne i solidarne ekonomije za period 2025–20</w:t>
            </w:r>
            <w:r w:rsidR="00712C8F">
              <w:rPr>
                <w:rFonts w:cstheme="minorHAnsi"/>
                <w:sz w:val="18"/>
                <w:szCs w:val="18"/>
              </w:rPr>
              <w:t>2</w:t>
            </w:r>
            <w:r w:rsidRPr="006A0AA0">
              <w:rPr>
                <w:rFonts w:cstheme="minorHAnsi"/>
                <w:sz w:val="18"/>
                <w:szCs w:val="18"/>
              </w:rPr>
              <w:t xml:space="preserve">9 sa </w:t>
            </w:r>
            <w:r w:rsidRPr="006A0AA0">
              <w:rPr>
                <w:rFonts w:cstheme="minorHAnsi"/>
                <w:sz w:val="18"/>
                <w:szCs w:val="18"/>
              </w:rPr>
              <w:lastRenderedPageBreak/>
              <w:t>Akcionim planom za period 2025–2027</w:t>
            </w:r>
          </w:p>
          <w:p w14:paraId="1F72C05E" w14:textId="77777777" w:rsidR="007C2E4B" w:rsidRPr="006A0AA0" w:rsidRDefault="007C2E4B" w:rsidP="007C2E4B">
            <w:pPr>
              <w:spacing w:after="0" w:line="240" w:lineRule="auto"/>
              <w:jc w:val="both"/>
              <w:rPr>
                <w:rFonts w:eastAsia="Calibri" w:cstheme="minorHAnsi"/>
                <w:b/>
                <w:bCs/>
                <w:sz w:val="18"/>
                <w:szCs w:val="18"/>
                <w:lang w:val="hr-BA"/>
              </w:rPr>
            </w:pPr>
          </w:p>
        </w:tc>
        <w:tc>
          <w:tcPr>
            <w:tcW w:w="2269" w:type="dxa"/>
            <w:tcBorders>
              <w:top w:val="single" w:sz="4" w:space="0" w:color="auto"/>
              <w:left w:val="single" w:sz="4" w:space="0" w:color="auto"/>
              <w:bottom w:val="single" w:sz="4" w:space="0" w:color="auto"/>
              <w:right w:val="single" w:sz="4" w:space="0" w:color="auto"/>
            </w:tcBorders>
          </w:tcPr>
          <w:p w14:paraId="5AEB1EBF" w14:textId="77777777" w:rsidR="007C2E4B" w:rsidRPr="00C01C31" w:rsidRDefault="007C2E4B" w:rsidP="007C2E4B">
            <w:pPr>
              <w:pStyle w:val="NoSpacing"/>
              <w:jc w:val="both"/>
              <w:rPr>
                <w:rFonts w:asciiTheme="minorHAnsi" w:hAnsiTheme="minorHAnsi" w:cstheme="minorHAnsi"/>
                <w:b/>
                <w:bCs/>
                <w:sz w:val="18"/>
                <w:szCs w:val="18"/>
              </w:rPr>
            </w:pPr>
            <w:r w:rsidRPr="00C01C31">
              <w:rPr>
                <w:rFonts w:asciiTheme="minorHAnsi" w:hAnsiTheme="minorHAnsi" w:cstheme="minorHAnsi"/>
                <w:b/>
                <w:bCs/>
                <w:sz w:val="18"/>
                <w:szCs w:val="18"/>
              </w:rPr>
              <w:lastRenderedPageBreak/>
              <w:t>Indikator rezultata:</w:t>
            </w:r>
          </w:p>
          <w:p w14:paraId="0907678C" w14:textId="77777777" w:rsidR="007C2E4B" w:rsidRPr="00C01C31" w:rsidRDefault="007C2E4B" w:rsidP="007C2E4B">
            <w:pPr>
              <w:pStyle w:val="NoSpacing"/>
              <w:jc w:val="both"/>
              <w:rPr>
                <w:rFonts w:asciiTheme="minorHAnsi" w:hAnsiTheme="minorHAnsi" w:cstheme="minorHAnsi"/>
                <w:b/>
                <w:bCs/>
                <w:sz w:val="18"/>
                <w:szCs w:val="18"/>
              </w:rPr>
            </w:pPr>
          </w:p>
          <w:p w14:paraId="7C1C22D9" w14:textId="77777777" w:rsidR="007C2E4B" w:rsidRPr="00C01C31" w:rsidRDefault="007C2E4B" w:rsidP="007C2E4B">
            <w:pPr>
              <w:pStyle w:val="NoSpacing"/>
              <w:jc w:val="both"/>
              <w:rPr>
                <w:rFonts w:asciiTheme="minorHAnsi" w:hAnsiTheme="minorHAnsi" w:cstheme="minorHAnsi"/>
                <w:bCs/>
                <w:sz w:val="18"/>
                <w:szCs w:val="18"/>
              </w:rPr>
            </w:pPr>
            <w:r w:rsidRPr="00C01C31">
              <w:rPr>
                <w:rFonts w:asciiTheme="minorHAnsi" w:hAnsiTheme="minorHAnsi" w:cstheme="minorHAnsi"/>
                <w:bCs/>
                <w:sz w:val="18"/>
                <w:szCs w:val="18"/>
              </w:rPr>
              <w:t xml:space="preserve">Usvojena Strategija </w:t>
            </w:r>
            <w:r w:rsidRPr="00C01C31">
              <w:rPr>
                <w:rFonts w:asciiTheme="minorHAnsi" w:hAnsiTheme="minorHAnsi" w:cstheme="minorHAnsi"/>
                <w:sz w:val="18"/>
                <w:szCs w:val="18"/>
              </w:rPr>
              <w:t xml:space="preserve"> razvoja socijalne i solidarne ekonomije za period 2025–</w:t>
            </w:r>
            <w:r w:rsidRPr="00C01C31">
              <w:rPr>
                <w:rFonts w:asciiTheme="minorHAnsi" w:hAnsiTheme="minorHAnsi" w:cstheme="minorHAnsi"/>
                <w:sz w:val="18"/>
                <w:szCs w:val="18"/>
              </w:rPr>
              <w:lastRenderedPageBreak/>
              <w:t>2019 sa Akcionim planom za period 2025–2027</w:t>
            </w:r>
          </w:p>
          <w:p w14:paraId="5E71D97D" w14:textId="77777777" w:rsidR="007C2E4B" w:rsidRPr="00C01C31" w:rsidRDefault="007C2E4B" w:rsidP="007C2E4B">
            <w:pPr>
              <w:pStyle w:val="NoSpacing"/>
              <w:jc w:val="both"/>
              <w:rPr>
                <w:rFonts w:asciiTheme="minorHAnsi" w:hAnsiTheme="minorHAnsi" w:cstheme="minorHAnsi"/>
                <w:bCs/>
                <w:sz w:val="18"/>
                <w:szCs w:val="18"/>
              </w:rPr>
            </w:pPr>
          </w:p>
          <w:p w14:paraId="50B17796" w14:textId="50B65AE9" w:rsidR="007C2E4B" w:rsidRPr="00C01C31" w:rsidRDefault="007C2E4B" w:rsidP="007C2E4B">
            <w:pPr>
              <w:pStyle w:val="NoSpacing"/>
              <w:jc w:val="both"/>
              <w:rPr>
                <w:rFonts w:asciiTheme="minorHAnsi" w:hAnsiTheme="minorHAnsi" w:cstheme="minorHAnsi"/>
                <w:b/>
                <w:bCs/>
                <w:sz w:val="18"/>
                <w:szCs w:val="18"/>
              </w:rPr>
            </w:pPr>
            <w:r w:rsidRPr="00C01C31">
              <w:rPr>
                <w:rFonts w:asciiTheme="minorHAnsi" w:hAnsiTheme="minorHAnsi" w:cstheme="minorHAnsi"/>
                <w:b/>
                <w:bCs/>
                <w:sz w:val="18"/>
                <w:szCs w:val="18"/>
              </w:rPr>
              <w:t>Ciljna vrijednost</w:t>
            </w:r>
            <w:r>
              <w:rPr>
                <w:rFonts w:asciiTheme="minorHAnsi" w:hAnsiTheme="minorHAnsi" w:cstheme="minorHAnsi"/>
                <w:b/>
                <w:bCs/>
                <w:sz w:val="18"/>
                <w:szCs w:val="18"/>
              </w:rPr>
              <w:t xml:space="preserve"> 2025</w:t>
            </w:r>
            <w:r w:rsidRPr="00C01C31">
              <w:rPr>
                <w:rFonts w:asciiTheme="minorHAnsi" w:hAnsiTheme="minorHAnsi" w:cstheme="minorHAnsi"/>
                <w:b/>
                <w:bCs/>
                <w:sz w:val="18"/>
                <w:szCs w:val="18"/>
              </w:rPr>
              <w:t>:</w:t>
            </w:r>
          </w:p>
          <w:p w14:paraId="434593E7" w14:textId="77777777" w:rsidR="007C2E4B" w:rsidRPr="00C01C31" w:rsidRDefault="007C2E4B" w:rsidP="007C2E4B">
            <w:pPr>
              <w:pStyle w:val="NoSpacing"/>
              <w:jc w:val="both"/>
              <w:rPr>
                <w:rFonts w:asciiTheme="minorHAnsi" w:hAnsiTheme="minorHAnsi" w:cstheme="minorHAnsi"/>
                <w:bCs/>
                <w:sz w:val="18"/>
                <w:szCs w:val="18"/>
              </w:rPr>
            </w:pPr>
          </w:p>
          <w:p w14:paraId="5F47D9A9" w14:textId="77777777" w:rsidR="007C2E4B" w:rsidRPr="00C01C31" w:rsidRDefault="007C2E4B" w:rsidP="007C2E4B">
            <w:pPr>
              <w:pStyle w:val="NoSpacing"/>
              <w:jc w:val="both"/>
              <w:rPr>
                <w:rFonts w:asciiTheme="minorHAnsi" w:hAnsiTheme="minorHAnsi" w:cstheme="minorHAnsi"/>
                <w:bCs/>
                <w:sz w:val="18"/>
                <w:szCs w:val="18"/>
              </w:rPr>
            </w:pPr>
            <w:r w:rsidRPr="00C01C31">
              <w:rPr>
                <w:rFonts w:asciiTheme="minorHAnsi" w:hAnsiTheme="minorHAnsi" w:cstheme="minorHAnsi"/>
                <w:bCs/>
                <w:sz w:val="18"/>
                <w:szCs w:val="18"/>
              </w:rPr>
              <w:t xml:space="preserve">Usvojena Strategija </w:t>
            </w:r>
            <w:r w:rsidRPr="00C01C31">
              <w:rPr>
                <w:rFonts w:asciiTheme="minorHAnsi" w:hAnsiTheme="minorHAnsi" w:cstheme="minorHAnsi"/>
                <w:sz w:val="18"/>
                <w:szCs w:val="18"/>
              </w:rPr>
              <w:t>razvoja socijalne i solidarne ekonomije za period 2025–2019 sa Akcionim planom za period 2025–2027</w:t>
            </w:r>
          </w:p>
          <w:p w14:paraId="104A8608" w14:textId="77777777" w:rsidR="007C2E4B" w:rsidRPr="00C01C31" w:rsidRDefault="007C2E4B" w:rsidP="007C2E4B">
            <w:pPr>
              <w:pStyle w:val="NoSpacing"/>
              <w:jc w:val="both"/>
              <w:rPr>
                <w:rFonts w:asciiTheme="minorHAnsi" w:eastAsia="Times New Roman" w:hAnsiTheme="minorHAnsi" w:cstheme="minorHAnsi"/>
                <w:bCs/>
                <w:sz w:val="18"/>
                <w:szCs w:val="18"/>
              </w:rPr>
            </w:pPr>
          </w:p>
        </w:tc>
        <w:tc>
          <w:tcPr>
            <w:tcW w:w="1531" w:type="dxa"/>
            <w:tcBorders>
              <w:top w:val="single" w:sz="4" w:space="0" w:color="auto"/>
              <w:left w:val="single" w:sz="4" w:space="0" w:color="auto"/>
              <w:bottom w:val="single" w:sz="4" w:space="0" w:color="auto"/>
              <w:right w:val="single" w:sz="4" w:space="0" w:color="auto"/>
            </w:tcBorders>
          </w:tcPr>
          <w:p w14:paraId="7B2803FC" w14:textId="77777777" w:rsidR="007C2E4B" w:rsidRPr="006A0AA0" w:rsidRDefault="007C2E4B" w:rsidP="007C2E4B">
            <w:pPr>
              <w:pStyle w:val="NoSpacing"/>
              <w:jc w:val="both"/>
              <w:rPr>
                <w:rFonts w:asciiTheme="minorHAnsi" w:hAnsiTheme="minorHAnsi" w:cstheme="minorHAnsi"/>
                <w:b/>
                <w:sz w:val="18"/>
                <w:szCs w:val="18"/>
                <w:lang w:val="sr-Latn-CS"/>
              </w:rPr>
            </w:pPr>
            <w:r w:rsidRPr="006A0AA0">
              <w:rPr>
                <w:rFonts w:asciiTheme="minorHAnsi" w:hAnsiTheme="minorHAnsi" w:cstheme="minorHAnsi"/>
                <w:b/>
                <w:sz w:val="18"/>
                <w:szCs w:val="18"/>
                <w:lang w:val="sr-Latn-CS"/>
              </w:rPr>
              <w:lastRenderedPageBreak/>
              <w:t>Vodeća institucija:</w:t>
            </w:r>
          </w:p>
          <w:p w14:paraId="492DE0F8" w14:textId="77777777" w:rsidR="007C2E4B" w:rsidRPr="006A0AA0" w:rsidRDefault="007C2E4B" w:rsidP="007C2E4B">
            <w:pPr>
              <w:pStyle w:val="NoSpacing"/>
              <w:jc w:val="both"/>
              <w:rPr>
                <w:rFonts w:asciiTheme="minorHAnsi" w:hAnsiTheme="minorHAnsi" w:cstheme="minorHAnsi"/>
                <w:b/>
                <w:sz w:val="18"/>
                <w:szCs w:val="18"/>
                <w:lang w:val="sr-Latn-CS"/>
              </w:rPr>
            </w:pPr>
          </w:p>
          <w:p w14:paraId="001C5ED8" w14:textId="3DAF731E" w:rsidR="007C2E4B" w:rsidRPr="006A0AA0" w:rsidRDefault="007C2E4B" w:rsidP="007C2E4B">
            <w:pPr>
              <w:pStyle w:val="NoSpacing"/>
              <w:jc w:val="both"/>
              <w:rPr>
                <w:rFonts w:asciiTheme="minorHAnsi" w:hAnsiTheme="minorHAnsi" w:cstheme="minorHAnsi"/>
                <w:sz w:val="18"/>
                <w:szCs w:val="18"/>
                <w:lang w:val="sr-Latn-CS"/>
              </w:rPr>
            </w:pPr>
            <w:r w:rsidRPr="006A0AA0">
              <w:rPr>
                <w:rFonts w:asciiTheme="minorHAnsi" w:hAnsiTheme="minorHAnsi" w:cstheme="minorHAnsi"/>
                <w:sz w:val="18"/>
                <w:szCs w:val="18"/>
                <w:lang w:val="sr-Latn-CS"/>
              </w:rPr>
              <w:t>MRZS</w:t>
            </w:r>
          </w:p>
          <w:p w14:paraId="16049702" w14:textId="77777777" w:rsidR="007C2E4B" w:rsidRPr="006A0AA0" w:rsidRDefault="007C2E4B" w:rsidP="007C2E4B">
            <w:pPr>
              <w:pStyle w:val="NoSpacing"/>
              <w:jc w:val="both"/>
              <w:rPr>
                <w:rFonts w:asciiTheme="minorHAnsi" w:hAnsiTheme="minorHAnsi" w:cstheme="minorHAnsi"/>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921E0BF" w14:textId="29C6913F"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single" w:sz="4" w:space="0" w:color="auto"/>
              <w:left w:val="single" w:sz="4" w:space="0" w:color="auto"/>
              <w:bottom w:val="single" w:sz="4" w:space="0" w:color="auto"/>
              <w:right w:val="single" w:sz="4" w:space="0" w:color="auto"/>
            </w:tcBorders>
          </w:tcPr>
          <w:p w14:paraId="33B7E1FE" w14:textId="10BB404B"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IIIQ 2025</w:t>
            </w:r>
          </w:p>
        </w:tc>
        <w:tc>
          <w:tcPr>
            <w:tcW w:w="1443" w:type="dxa"/>
            <w:tcBorders>
              <w:top w:val="single" w:sz="4" w:space="0" w:color="auto"/>
              <w:left w:val="single" w:sz="4" w:space="0" w:color="auto"/>
              <w:bottom w:val="single" w:sz="4" w:space="0" w:color="auto"/>
              <w:right w:val="single" w:sz="4" w:space="0" w:color="auto"/>
            </w:tcBorders>
          </w:tcPr>
          <w:p w14:paraId="3065A89D" w14:textId="7A9E42A0" w:rsidR="007C2E4B" w:rsidRDefault="007C2E4B" w:rsidP="007C2E4B">
            <w:pPr>
              <w:rPr>
                <w:rFonts w:cstheme="minorHAnsi"/>
                <w:sz w:val="18"/>
                <w:szCs w:val="18"/>
              </w:rPr>
            </w:pPr>
            <w:r>
              <w:rPr>
                <w:rFonts w:cstheme="minorHAnsi"/>
                <w:sz w:val="18"/>
                <w:szCs w:val="18"/>
              </w:rPr>
              <w:t>/</w:t>
            </w:r>
          </w:p>
        </w:tc>
        <w:tc>
          <w:tcPr>
            <w:tcW w:w="3060" w:type="dxa"/>
            <w:tcBorders>
              <w:top w:val="single" w:sz="4" w:space="0" w:color="auto"/>
              <w:left w:val="single" w:sz="4" w:space="0" w:color="auto"/>
              <w:bottom w:val="single" w:sz="4" w:space="0" w:color="auto"/>
              <w:right w:val="single" w:sz="4" w:space="0" w:color="auto"/>
            </w:tcBorders>
          </w:tcPr>
          <w:p w14:paraId="3A16FD52" w14:textId="77777777" w:rsidR="007C2E4B" w:rsidRPr="006A0AA0" w:rsidRDefault="007C2E4B" w:rsidP="007C2E4B">
            <w:pPr>
              <w:spacing w:after="0" w:line="240" w:lineRule="auto"/>
              <w:jc w:val="both"/>
              <w:rPr>
                <w:rFonts w:eastAsia="Times New Roman" w:cstheme="minorHAnsi"/>
                <w:bCs/>
                <w:color w:val="FF0000"/>
                <w:sz w:val="18"/>
                <w:szCs w:val="18"/>
              </w:rPr>
            </w:pPr>
            <w:r w:rsidRPr="006A0AA0">
              <w:rPr>
                <w:rFonts w:eastAsia="Times New Roman" w:cstheme="minorHAnsi"/>
                <w:bCs/>
                <w:sz w:val="18"/>
                <w:szCs w:val="18"/>
              </w:rPr>
              <w:t xml:space="preserve">U okviru redovnih aktivnosti resora </w:t>
            </w:r>
          </w:p>
          <w:p w14:paraId="4702529F" w14:textId="77777777" w:rsidR="007C2E4B" w:rsidRPr="006A0AA0" w:rsidRDefault="007C2E4B" w:rsidP="007C2E4B">
            <w:pPr>
              <w:spacing w:after="0" w:line="240" w:lineRule="auto"/>
              <w:jc w:val="both"/>
              <w:rPr>
                <w:rFonts w:eastAsia="Calibri" w:cstheme="minorHAnsi"/>
                <w:bCs/>
                <w:sz w:val="18"/>
                <w:szCs w:val="18"/>
                <w:lang w:val="sr-Latn-ME"/>
              </w:rPr>
            </w:pPr>
          </w:p>
        </w:tc>
        <w:tc>
          <w:tcPr>
            <w:tcW w:w="2070" w:type="dxa"/>
            <w:tcBorders>
              <w:top w:val="single" w:sz="4" w:space="0" w:color="auto"/>
              <w:left w:val="single" w:sz="4" w:space="0" w:color="auto"/>
              <w:bottom w:val="single" w:sz="4" w:space="0" w:color="auto"/>
            </w:tcBorders>
          </w:tcPr>
          <w:p w14:paraId="3F287175" w14:textId="12445EDD"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7C2E4B" w:rsidRPr="006A0AA0" w14:paraId="6EE18645" w14:textId="77777777" w:rsidTr="004E3EC3">
        <w:trPr>
          <w:gridAfter w:val="1"/>
          <w:wAfter w:w="39" w:type="dxa"/>
          <w:trHeight w:val="60"/>
        </w:trPr>
        <w:tc>
          <w:tcPr>
            <w:tcW w:w="2127" w:type="dxa"/>
            <w:tcBorders>
              <w:top w:val="single" w:sz="4" w:space="0" w:color="auto"/>
              <w:bottom w:val="single" w:sz="4" w:space="0" w:color="auto"/>
              <w:right w:val="single" w:sz="4" w:space="0" w:color="auto"/>
            </w:tcBorders>
          </w:tcPr>
          <w:p w14:paraId="2890B070" w14:textId="77777777" w:rsidR="007C2E4B" w:rsidRDefault="007C2E4B" w:rsidP="007C2E4B">
            <w:pPr>
              <w:spacing w:after="0" w:line="240" w:lineRule="auto"/>
              <w:jc w:val="both"/>
              <w:rPr>
                <w:rFonts w:cstheme="minorHAnsi"/>
                <w:sz w:val="18"/>
                <w:szCs w:val="18"/>
              </w:rPr>
            </w:pPr>
            <w:r w:rsidRPr="006A0AA0">
              <w:rPr>
                <w:rFonts w:eastAsia="Calibri" w:cstheme="minorHAnsi"/>
                <w:b/>
                <w:bCs/>
                <w:sz w:val="18"/>
                <w:szCs w:val="18"/>
                <w:lang w:val="hr-BA"/>
              </w:rPr>
              <w:t xml:space="preserve">2.1.10. </w:t>
            </w:r>
            <w:r w:rsidRPr="006A0AA0">
              <w:rPr>
                <w:rFonts w:cstheme="minorHAnsi"/>
                <w:sz w:val="18"/>
                <w:szCs w:val="18"/>
              </w:rPr>
              <w:t xml:space="preserve"> </w:t>
            </w:r>
          </w:p>
          <w:p w14:paraId="52A342FA" w14:textId="3EF3C31B" w:rsidR="007C2E4B" w:rsidRPr="00C01C31" w:rsidRDefault="007C2E4B" w:rsidP="007C2E4B">
            <w:pPr>
              <w:spacing w:after="0" w:line="240" w:lineRule="auto"/>
              <w:jc w:val="both"/>
              <w:rPr>
                <w:rFonts w:cstheme="minorHAnsi"/>
                <w:sz w:val="18"/>
                <w:szCs w:val="18"/>
              </w:rPr>
            </w:pPr>
            <w:r w:rsidRPr="006A0AA0">
              <w:rPr>
                <w:rFonts w:cstheme="minorHAnsi"/>
                <w:sz w:val="18"/>
                <w:szCs w:val="18"/>
              </w:rPr>
              <w:t>Izrada nacrta Zakona o socijalnoj ekonomiji.</w:t>
            </w:r>
          </w:p>
        </w:tc>
        <w:tc>
          <w:tcPr>
            <w:tcW w:w="2269" w:type="dxa"/>
            <w:tcBorders>
              <w:top w:val="single" w:sz="4" w:space="0" w:color="auto"/>
              <w:left w:val="single" w:sz="4" w:space="0" w:color="auto"/>
              <w:bottom w:val="single" w:sz="4" w:space="0" w:color="auto"/>
              <w:right w:val="single" w:sz="4" w:space="0" w:color="auto"/>
            </w:tcBorders>
          </w:tcPr>
          <w:p w14:paraId="0208A42D" w14:textId="77777777" w:rsidR="007C2E4B" w:rsidRPr="00C01C31" w:rsidRDefault="007C2E4B" w:rsidP="007C2E4B">
            <w:pPr>
              <w:pStyle w:val="NoSpacing"/>
              <w:jc w:val="both"/>
              <w:rPr>
                <w:rFonts w:asciiTheme="minorHAnsi" w:hAnsiTheme="minorHAnsi" w:cstheme="minorHAnsi"/>
                <w:b/>
                <w:bCs/>
                <w:sz w:val="18"/>
                <w:szCs w:val="18"/>
              </w:rPr>
            </w:pPr>
            <w:r w:rsidRPr="00C01C31">
              <w:rPr>
                <w:rFonts w:asciiTheme="minorHAnsi" w:hAnsiTheme="minorHAnsi" w:cstheme="minorHAnsi"/>
                <w:b/>
                <w:bCs/>
                <w:sz w:val="18"/>
                <w:szCs w:val="18"/>
              </w:rPr>
              <w:t xml:space="preserve">Indikator rezultata: </w:t>
            </w:r>
          </w:p>
          <w:p w14:paraId="208EF112" w14:textId="77777777" w:rsidR="007C2E4B" w:rsidRPr="00C01C31" w:rsidRDefault="007C2E4B" w:rsidP="007C2E4B">
            <w:pPr>
              <w:pStyle w:val="NoSpacing"/>
              <w:jc w:val="both"/>
              <w:rPr>
                <w:rFonts w:asciiTheme="minorHAnsi" w:hAnsiTheme="minorHAnsi" w:cstheme="minorHAnsi"/>
                <w:b/>
                <w:bCs/>
                <w:sz w:val="18"/>
                <w:szCs w:val="18"/>
              </w:rPr>
            </w:pPr>
          </w:p>
          <w:p w14:paraId="26C30527" w14:textId="77777777" w:rsidR="007C2E4B" w:rsidRPr="00C01C31" w:rsidRDefault="007C2E4B" w:rsidP="007C2E4B">
            <w:pPr>
              <w:pStyle w:val="NoSpacing"/>
              <w:jc w:val="both"/>
              <w:rPr>
                <w:rFonts w:asciiTheme="minorHAnsi" w:hAnsiTheme="minorHAnsi" w:cstheme="minorHAnsi"/>
                <w:bCs/>
                <w:sz w:val="18"/>
                <w:szCs w:val="18"/>
              </w:rPr>
            </w:pPr>
            <w:r w:rsidRPr="00C01C31">
              <w:rPr>
                <w:rFonts w:asciiTheme="minorHAnsi" w:hAnsiTheme="minorHAnsi" w:cstheme="minorHAnsi"/>
                <w:bCs/>
                <w:sz w:val="18"/>
                <w:szCs w:val="18"/>
              </w:rPr>
              <w:t>Izrađen Nacrt Zakona o socijalnoj ekonomiji</w:t>
            </w:r>
          </w:p>
          <w:p w14:paraId="22A969D5" w14:textId="77777777" w:rsidR="007C2E4B" w:rsidRPr="00C01C31" w:rsidRDefault="007C2E4B" w:rsidP="007C2E4B">
            <w:pPr>
              <w:pStyle w:val="NoSpacing"/>
              <w:jc w:val="both"/>
              <w:rPr>
                <w:rFonts w:asciiTheme="minorHAnsi" w:hAnsiTheme="minorHAnsi" w:cstheme="minorHAnsi"/>
                <w:bCs/>
                <w:sz w:val="18"/>
                <w:szCs w:val="18"/>
              </w:rPr>
            </w:pPr>
          </w:p>
          <w:p w14:paraId="584DE0DA" w14:textId="7ED126AC" w:rsidR="007C2E4B" w:rsidRPr="00C01C31" w:rsidRDefault="007C2E4B" w:rsidP="007C2E4B">
            <w:pPr>
              <w:pStyle w:val="NoSpacing"/>
              <w:jc w:val="both"/>
              <w:rPr>
                <w:rFonts w:asciiTheme="minorHAnsi" w:hAnsiTheme="minorHAnsi" w:cstheme="minorHAnsi"/>
                <w:b/>
                <w:bCs/>
                <w:sz w:val="18"/>
                <w:szCs w:val="18"/>
              </w:rPr>
            </w:pPr>
            <w:r w:rsidRPr="00C01C31">
              <w:rPr>
                <w:rFonts w:asciiTheme="minorHAnsi" w:hAnsiTheme="minorHAnsi" w:cstheme="minorHAnsi"/>
                <w:b/>
                <w:bCs/>
                <w:sz w:val="18"/>
                <w:szCs w:val="18"/>
              </w:rPr>
              <w:t>Ciljna vrijednost</w:t>
            </w:r>
            <w:r>
              <w:rPr>
                <w:rFonts w:asciiTheme="minorHAnsi" w:hAnsiTheme="minorHAnsi" w:cstheme="minorHAnsi"/>
                <w:b/>
                <w:bCs/>
                <w:sz w:val="18"/>
                <w:szCs w:val="18"/>
              </w:rPr>
              <w:t xml:space="preserve"> 2025</w:t>
            </w:r>
            <w:r w:rsidRPr="00C01C31">
              <w:rPr>
                <w:rFonts w:asciiTheme="minorHAnsi" w:hAnsiTheme="minorHAnsi" w:cstheme="minorHAnsi"/>
                <w:b/>
                <w:bCs/>
                <w:sz w:val="18"/>
                <w:szCs w:val="18"/>
              </w:rPr>
              <w:t>:</w:t>
            </w:r>
          </w:p>
          <w:p w14:paraId="3EB7E82F" w14:textId="77777777" w:rsidR="007C2E4B" w:rsidRPr="00C01C31" w:rsidRDefault="007C2E4B" w:rsidP="007C2E4B">
            <w:pPr>
              <w:pStyle w:val="NoSpacing"/>
              <w:jc w:val="both"/>
              <w:rPr>
                <w:rFonts w:asciiTheme="minorHAnsi" w:hAnsiTheme="minorHAnsi" w:cstheme="minorHAnsi"/>
                <w:b/>
                <w:bCs/>
                <w:sz w:val="18"/>
                <w:szCs w:val="18"/>
              </w:rPr>
            </w:pPr>
          </w:p>
          <w:p w14:paraId="30531683" w14:textId="77777777" w:rsidR="007C2E4B" w:rsidRPr="00C01C31" w:rsidRDefault="007C2E4B" w:rsidP="007C2E4B">
            <w:pPr>
              <w:pStyle w:val="NoSpacing"/>
              <w:jc w:val="both"/>
              <w:rPr>
                <w:rFonts w:asciiTheme="minorHAnsi" w:hAnsiTheme="minorHAnsi" w:cstheme="minorHAnsi"/>
                <w:bCs/>
                <w:sz w:val="18"/>
                <w:szCs w:val="18"/>
              </w:rPr>
            </w:pPr>
            <w:r w:rsidRPr="00C01C31">
              <w:rPr>
                <w:rFonts w:asciiTheme="minorHAnsi" w:hAnsiTheme="minorHAnsi" w:cstheme="minorHAnsi"/>
                <w:bCs/>
                <w:sz w:val="18"/>
                <w:szCs w:val="18"/>
              </w:rPr>
              <w:t>Izrađen Nacrt Zakona o socijalnoj ekonomiji</w:t>
            </w:r>
          </w:p>
          <w:p w14:paraId="5C4D596B" w14:textId="77777777" w:rsidR="007C2E4B" w:rsidRPr="00C01C31" w:rsidRDefault="007C2E4B" w:rsidP="007C2E4B">
            <w:pPr>
              <w:pStyle w:val="NoSpacing"/>
              <w:jc w:val="both"/>
              <w:rPr>
                <w:rFonts w:asciiTheme="minorHAnsi" w:hAnsiTheme="minorHAnsi" w:cstheme="minorHAnsi"/>
                <w:b/>
                <w:bCs/>
                <w:sz w:val="18"/>
                <w:szCs w:val="18"/>
              </w:rPr>
            </w:pPr>
          </w:p>
        </w:tc>
        <w:tc>
          <w:tcPr>
            <w:tcW w:w="1531" w:type="dxa"/>
            <w:tcBorders>
              <w:top w:val="single" w:sz="4" w:space="0" w:color="auto"/>
              <w:left w:val="single" w:sz="4" w:space="0" w:color="auto"/>
              <w:bottom w:val="single" w:sz="4" w:space="0" w:color="auto"/>
              <w:right w:val="single" w:sz="4" w:space="0" w:color="auto"/>
            </w:tcBorders>
          </w:tcPr>
          <w:p w14:paraId="4FB85439" w14:textId="77777777" w:rsidR="007C2E4B" w:rsidRPr="006A0AA0" w:rsidRDefault="007C2E4B" w:rsidP="007C2E4B">
            <w:pPr>
              <w:pStyle w:val="NoSpacing"/>
              <w:jc w:val="both"/>
              <w:rPr>
                <w:rFonts w:asciiTheme="minorHAnsi" w:hAnsiTheme="minorHAnsi" w:cstheme="minorHAnsi"/>
                <w:b/>
                <w:sz w:val="18"/>
                <w:szCs w:val="18"/>
                <w:lang w:val="sr-Latn-CS"/>
              </w:rPr>
            </w:pPr>
            <w:r w:rsidRPr="006A0AA0">
              <w:rPr>
                <w:rFonts w:asciiTheme="minorHAnsi" w:hAnsiTheme="minorHAnsi" w:cstheme="minorHAnsi"/>
                <w:b/>
                <w:sz w:val="18"/>
                <w:szCs w:val="18"/>
                <w:lang w:val="sr-Latn-CS"/>
              </w:rPr>
              <w:t>Vodeća institucija:</w:t>
            </w:r>
          </w:p>
          <w:p w14:paraId="6D83F043" w14:textId="77777777" w:rsidR="007C2E4B" w:rsidRPr="006A0AA0" w:rsidRDefault="007C2E4B" w:rsidP="007C2E4B">
            <w:pPr>
              <w:pStyle w:val="NoSpacing"/>
              <w:jc w:val="both"/>
              <w:rPr>
                <w:rFonts w:asciiTheme="minorHAnsi" w:hAnsiTheme="minorHAnsi" w:cstheme="minorHAnsi"/>
                <w:b/>
                <w:sz w:val="18"/>
                <w:szCs w:val="18"/>
                <w:lang w:val="sr-Latn-CS"/>
              </w:rPr>
            </w:pPr>
          </w:p>
          <w:p w14:paraId="79A52735" w14:textId="05378329" w:rsidR="007C2E4B" w:rsidRPr="006A0AA0" w:rsidRDefault="007C2E4B" w:rsidP="007C2E4B">
            <w:pPr>
              <w:pStyle w:val="NoSpacing"/>
              <w:jc w:val="both"/>
              <w:rPr>
                <w:rFonts w:asciiTheme="minorHAnsi" w:hAnsiTheme="minorHAnsi" w:cstheme="minorHAnsi"/>
                <w:sz w:val="18"/>
                <w:szCs w:val="18"/>
                <w:lang w:val="sr-Latn-CS"/>
              </w:rPr>
            </w:pPr>
            <w:r w:rsidRPr="006A0AA0">
              <w:rPr>
                <w:rFonts w:asciiTheme="minorHAnsi" w:hAnsiTheme="minorHAnsi" w:cstheme="minorHAnsi"/>
                <w:sz w:val="18"/>
                <w:szCs w:val="18"/>
                <w:lang w:val="sr-Latn-CS"/>
              </w:rPr>
              <w:t>MRZS</w:t>
            </w:r>
          </w:p>
          <w:p w14:paraId="1E6C4D97" w14:textId="77777777" w:rsidR="007C2E4B" w:rsidRPr="006A0AA0" w:rsidRDefault="007C2E4B" w:rsidP="007C2E4B">
            <w:pPr>
              <w:pStyle w:val="NoSpacing"/>
              <w:jc w:val="both"/>
              <w:rPr>
                <w:rFonts w:asciiTheme="minorHAnsi" w:hAnsiTheme="minorHAnsi" w:cstheme="minorHAnsi"/>
                <w:b/>
                <w:sz w:val="18"/>
                <w:szCs w:val="18"/>
                <w:lang w:val="sr-Latn-CS"/>
              </w:rPr>
            </w:pPr>
          </w:p>
        </w:tc>
        <w:tc>
          <w:tcPr>
            <w:tcW w:w="1137" w:type="dxa"/>
            <w:tcBorders>
              <w:top w:val="single" w:sz="4" w:space="0" w:color="auto"/>
              <w:left w:val="single" w:sz="4" w:space="0" w:color="auto"/>
              <w:bottom w:val="single" w:sz="4" w:space="0" w:color="auto"/>
              <w:right w:val="single" w:sz="4" w:space="0" w:color="auto"/>
            </w:tcBorders>
          </w:tcPr>
          <w:p w14:paraId="3BE96D07" w14:textId="6AAF8D8C"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single" w:sz="4" w:space="0" w:color="auto"/>
              <w:left w:val="single" w:sz="4" w:space="0" w:color="auto"/>
              <w:bottom w:val="single" w:sz="4" w:space="0" w:color="auto"/>
              <w:right w:val="single" w:sz="4" w:space="0" w:color="auto"/>
            </w:tcBorders>
          </w:tcPr>
          <w:p w14:paraId="050870DA" w14:textId="6BD62CB7"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IIIQ 2025</w:t>
            </w:r>
          </w:p>
        </w:tc>
        <w:tc>
          <w:tcPr>
            <w:tcW w:w="1443" w:type="dxa"/>
            <w:tcBorders>
              <w:top w:val="single" w:sz="4" w:space="0" w:color="auto"/>
              <w:left w:val="single" w:sz="4" w:space="0" w:color="auto"/>
              <w:bottom w:val="single" w:sz="4" w:space="0" w:color="auto"/>
              <w:right w:val="single" w:sz="4" w:space="0" w:color="auto"/>
            </w:tcBorders>
          </w:tcPr>
          <w:p w14:paraId="2FDDFD5D" w14:textId="127E6829" w:rsidR="007C2E4B" w:rsidRDefault="007C2E4B" w:rsidP="007C2E4B">
            <w:pPr>
              <w:rPr>
                <w:rFonts w:cstheme="minorHAnsi"/>
                <w:sz w:val="18"/>
                <w:szCs w:val="18"/>
              </w:rPr>
            </w:pPr>
            <w:r>
              <w:rPr>
                <w:rFonts w:cstheme="minorHAnsi"/>
                <w:sz w:val="18"/>
                <w:szCs w:val="18"/>
              </w:rPr>
              <w:t>/</w:t>
            </w:r>
          </w:p>
        </w:tc>
        <w:tc>
          <w:tcPr>
            <w:tcW w:w="3060" w:type="dxa"/>
            <w:tcBorders>
              <w:top w:val="single" w:sz="4" w:space="0" w:color="auto"/>
              <w:left w:val="single" w:sz="4" w:space="0" w:color="auto"/>
              <w:bottom w:val="single" w:sz="4" w:space="0" w:color="auto"/>
              <w:right w:val="single" w:sz="4" w:space="0" w:color="auto"/>
            </w:tcBorders>
          </w:tcPr>
          <w:p w14:paraId="166EB427" w14:textId="77777777" w:rsidR="007C2E4B" w:rsidRPr="006A0AA0" w:rsidRDefault="007C2E4B" w:rsidP="007C2E4B">
            <w:pPr>
              <w:spacing w:after="0" w:line="240" w:lineRule="auto"/>
              <w:jc w:val="both"/>
              <w:rPr>
                <w:rFonts w:eastAsia="Times New Roman" w:cstheme="minorHAnsi"/>
                <w:bCs/>
                <w:color w:val="FF0000"/>
                <w:sz w:val="18"/>
                <w:szCs w:val="18"/>
              </w:rPr>
            </w:pPr>
            <w:r w:rsidRPr="006A0AA0">
              <w:rPr>
                <w:rFonts w:eastAsia="Times New Roman" w:cstheme="minorHAnsi"/>
                <w:bCs/>
                <w:sz w:val="18"/>
                <w:szCs w:val="18"/>
              </w:rPr>
              <w:t xml:space="preserve">U okviru redovnih aktivnosti resora </w:t>
            </w:r>
          </w:p>
          <w:p w14:paraId="724DAC07" w14:textId="77777777" w:rsidR="007C2E4B" w:rsidRPr="006A0AA0" w:rsidRDefault="007C2E4B" w:rsidP="007C2E4B">
            <w:pPr>
              <w:spacing w:after="0" w:line="240" w:lineRule="auto"/>
              <w:jc w:val="both"/>
              <w:rPr>
                <w:rFonts w:eastAsia="Times New Roman" w:cstheme="minorHAnsi"/>
                <w:bCs/>
                <w:sz w:val="18"/>
                <w:szCs w:val="18"/>
              </w:rPr>
            </w:pPr>
          </w:p>
        </w:tc>
        <w:tc>
          <w:tcPr>
            <w:tcW w:w="2070" w:type="dxa"/>
            <w:tcBorders>
              <w:top w:val="single" w:sz="4" w:space="0" w:color="auto"/>
              <w:left w:val="single" w:sz="4" w:space="0" w:color="auto"/>
              <w:bottom w:val="single" w:sz="4" w:space="0" w:color="auto"/>
            </w:tcBorders>
          </w:tcPr>
          <w:p w14:paraId="28CD812E" w14:textId="30020C0B"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7C2E4B" w:rsidRPr="006A0AA0" w14:paraId="1632DAF5" w14:textId="77777777" w:rsidTr="004E3EC3">
        <w:trPr>
          <w:gridAfter w:val="1"/>
          <w:wAfter w:w="39" w:type="dxa"/>
          <w:trHeight w:val="60"/>
        </w:trPr>
        <w:tc>
          <w:tcPr>
            <w:tcW w:w="2127" w:type="dxa"/>
            <w:tcBorders>
              <w:top w:val="single" w:sz="4" w:space="0" w:color="auto"/>
              <w:bottom w:val="single" w:sz="4" w:space="0" w:color="auto"/>
              <w:right w:val="single" w:sz="4" w:space="0" w:color="auto"/>
            </w:tcBorders>
          </w:tcPr>
          <w:p w14:paraId="2DDAB72A" w14:textId="745CC1EF" w:rsidR="007C2E4B" w:rsidRPr="006A0AA0" w:rsidRDefault="007C2E4B" w:rsidP="007C2E4B">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 xml:space="preserve">2.1.11. </w:t>
            </w:r>
            <w:r w:rsidRPr="006A0AA0">
              <w:rPr>
                <w:rFonts w:cstheme="minorHAnsi"/>
                <w:sz w:val="18"/>
                <w:szCs w:val="18"/>
              </w:rPr>
              <w:t xml:space="preserve"> </w:t>
            </w:r>
            <w:r w:rsidRPr="00C01C31">
              <w:rPr>
                <w:rFonts w:eastAsia="Calibri" w:cstheme="minorHAnsi"/>
                <w:bCs/>
                <w:sz w:val="18"/>
                <w:szCs w:val="18"/>
                <w:lang w:val="hr-BA"/>
              </w:rPr>
              <w:t>Kampanja podizanja svijesti o socijalnom preduzetništvu</w:t>
            </w:r>
          </w:p>
        </w:tc>
        <w:tc>
          <w:tcPr>
            <w:tcW w:w="2269" w:type="dxa"/>
            <w:tcBorders>
              <w:top w:val="single" w:sz="4" w:space="0" w:color="auto"/>
              <w:left w:val="single" w:sz="4" w:space="0" w:color="auto"/>
              <w:bottom w:val="single" w:sz="4" w:space="0" w:color="auto"/>
              <w:right w:val="single" w:sz="4" w:space="0" w:color="auto"/>
            </w:tcBorders>
          </w:tcPr>
          <w:p w14:paraId="78C3F138" w14:textId="77777777" w:rsidR="007C2E4B" w:rsidRPr="00C01C31" w:rsidRDefault="007C2E4B" w:rsidP="007C2E4B">
            <w:pPr>
              <w:pStyle w:val="NoSpacing"/>
              <w:jc w:val="both"/>
              <w:rPr>
                <w:rFonts w:asciiTheme="minorHAnsi" w:hAnsiTheme="minorHAnsi" w:cstheme="minorHAnsi"/>
                <w:b/>
                <w:bCs/>
                <w:sz w:val="18"/>
                <w:szCs w:val="18"/>
              </w:rPr>
            </w:pPr>
            <w:r w:rsidRPr="00C01C31">
              <w:rPr>
                <w:rFonts w:asciiTheme="minorHAnsi" w:hAnsiTheme="minorHAnsi" w:cstheme="minorHAnsi"/>
                <w:b/>
                <w:bCs/>
                <w:sz w:val="18"/>
                <w:szCs w:val="18"/>
              </w:rPr>
              <w:t xml:space="preserve">Indikator rezultata: </w:t>
            </w:r>
          </w:p>
          <w:p w14:paraId="1009F7FE" w14:textId="77777777" w:rsidR="007C2E4B" w:rsidRPr="00C01C31" w:rsidRDefault="007C2E4B" w:rsidP="007C2E4B">
            <w:pPr>
              <w:pStyle w:val="NoSpacing"/>
              <w:jc w:val="both"/>
              <w:rPr>
                <w:rFonts w:asciiTheme="minorHAnsi" w:hAnsiTheme="minorHAnsi" w:cstheme="minorHAnsi"/>
                <w:b/>
                <w:bCs/>
                <w:sz w:val="18"/>
                <w:szCs w:val="18"/>
              </w:rPr>
            </w:pPr>
          </w:p>
          <w:p w14:paraId="697B8E7B" w14:textId="77777777" w:rsidR="007C2E4B" w:rsidRPr="00C01C31" w:rsidRDefault="007C2E4B" w:rsidP="007C2E4B">
            <w:pPr>
              <w:pStyle w:val="NoSpacing"/>
              <w:jc w:val="both"/>
              <w:rPr>
                <w:rFonts w:asciiTheme="minorHAnsi" w:hAnsiTheme="minorHAnsi" w:cstheme="minorHAnsi"/>
                <w:bCs/>
                <w:sz w:val="18"/>
                <w:szCs w:val="18"/>
              </w:rPr>
            </w:pPr>
            <w:r w:rsidRPr="00C01C31">
              <w:rPr>
                <w:rFonts w:asciiTheme="minorHAnsi" w:hAnsiTheme="minorHAnsi" w:cstheme="minorHAnsi"/>
                <w:bCs/>
                <w:sz w:val="18"/>
                <w:szCs w:val="18"/>
              </w:rPr>
              <w:t>Realizovana Kampanja podizanja svijesti o mogućnostima socijalne i solidarne ekonomije u smislu održivog zapošljavanja i socijalne inkluzije najugroženijih grupa na tržištu rada u tri crnogorske regije</w:t>
            </w:r>
          </w:p>
          <w:p w14:paraId="44160243" w14:textId="77777777" w:rsidR="007C2E4B" w:rsidRPr="00C01C31" w:rsidRDefault="007C2E4B" w:rsidP="007C2E4B">
            <w:pPr>
              <w:pStyle w:val="NoSpacing"/>
              <w:jc w:val="both"/>
              <w:rPr>
                <w:rFonts w:asciiTheme="minorHAnsi" w:hAnsiTheme="minorHAnsi" w:cstheme="minorHAnsi"/>
                <w:bCs/>
                <w:sz w:val="18"/>
                <w:szCs w:val="18"/>
              </w:rPr>
            </w:pPr>
          </w:p>
          <w:p w14:paraId="1B61AEAA" w14:textId="0A675D15" w:rsidR="007C2E4B" w:rsidRPr="00C01C31" w:rsidRDefault="007C2E4B" w:rsidP="007C2E4B">
            <w:pPr>
              <w:pStyle w:val="NoSpacing"/>
              <w:jc w:val="both"/>
              <w:rPr>
                <w:rFonts w:asciiTheme="minorHAnsi" w:hAnsiTheme="minorHAnsi" w:cstheme="minorHAnsi"/>
                <w:b/>
                <w:bCs/>
                <w:sz w:val="18"/>
                <w:szCs w:val="18"/>
              </w:rPr>
            </w:pPr>
            <w:r w:rsidRPr="00C01C31">
              <w:rPr>
                <w:rFonts w:asciiTheme="minorHAnsi" w:hAnsiTheme="minorHAnsi" w:cstheme="minorHAnsi"/>
                <w:b/>
                <w:bCs/>
                <w:sz w:val="18"/>
                <w:szCs w:val="18"/>
              </w:rPr>
              <w:t>Ciljna vrijednost</w:t>
            </w:r>
            <w:r>
              <w:rPr>
                <w:rFonts w:asciiTheme="minorHAnsi" w:hAnsiTheme="minorHAnsi" w:cstheme="minorHAnsi"/>
                <w:b/>
                <w:bCs/>
                <w:sz w:val="18"/>
                <w:szCs w:val="18"/>
              </w:rPr>
              <w:t xml:space="preserve"> 2025</w:t>
            </w:r>
            <w:r w:rsidRPr="00C01C31">
              <w:rPr>
                <w:rFonts w:asciiTheme="minorHAnsi" w:hAnsiTheme="minorHAnsi" w:cstheme="minorHAnsi"/>
                <w:b/>
                <w:bCs/>
                <w:sz w:val="18"/>
                <w:szCs w:val="18"/>
              </w:rPr>
              <w:t>:</w:t>
            </w:r>
          </w:p>
          <w:p w14:paraId="0D767FEF" w14:textId="77777777" w:rsidR="007C2E4B" w:rsidRPr="00C01C31" w:rsidRDefault="007C2E4B" w:rsidP="007C2E4B">
            <w:pPr>
              <w:pStyle w:val="NoSpacing"/>
              <w:jc w:val="both"/>
              <w:rPr>
                <w:rFonts w:asciiTheme="minorHAnsi" w:hAnsiTheme="minorHAnsi" w:cstheme="minorHAnsi"/>
                <w:bCs/>
                <w:sz w:val="18"/>
                <w:szCs w:val="18"/>
              </w:rPr>
            </w:pPr>
          </w:p>
          <w:p w14:paraId="3AB17FA7" w14:textId="6E379BD3" w:rsidR="007C2E4B" w:rsidRPr="00C01C31" w:rsidRDefault="007C2E4B" w:rsidP="007C2E4B">
            <w:pPr>
              <w:pStyle w:val="NoSpacing"/>
              <w:jc w:val="both"/>
              <w:rPr>
                <w:rFonts w:asciiTheme="minorHAnsi" w:hAnsiTheme="minorHAnsi" w:cstheme="minorHAnsi"/>
                <w:b/>
                <w:bCs/>
                <w:sz w:val="18"/>
                <w:szCs w:val="18"/>
              </w:rPr>
            </w:pPr>
            <w:r w:rsidRPr="00C01C31">
              <w:rPr>
                <w:rFonts w:asciiTheme="minorHAnsi" w:hAnsiTheme="minorHAnsi" w:cstheme="minorHAnsi"/>
                <w:bCs/>
                <w:sz w:val="18"/>
                <w:szCs w:val="18"/>
              </w:rPr>
              <w:t>Realizovana Kampanja podizanja svijesti o mogućnostima socijalne i solidarne ekonomije u smislu održivog zapošljavanja i socijalne inkluzije najugroženijih grupa na tržištu rada u tri crnogorske regije</w:t>
            </w:r>
          </w:p>
        </w:tc>
        <w:tc>
          <w:tcPr>
            <w:tcW w:w="1531" w:type="dxa"/>
            <w:tcBorders>
              <w:top w:val="single" w:sz="4" w:space="0" w:color="auto"/>
              <w:left w:val="single" w:sz="4" w:space="0" w:color="auto"/>
              <w:bottom w:val="single" w:sz="4" w:space="0" w:color="auto"/>
              <w:right w:val="single" w:sz="4" w:space="0" w:color="auto"/>
            </w:tcBorders>
          </w:tcPr>
          <w:p w14:paraId="449C0B1B" w14:textId="77777777" w:rsidR="007C2E4B" w:rsidRPr="006A0AA0" w:rsidRDefault="007C2E4B" w:rsidP="007C2E4B">
            <w:pPr>
              <w:pStyle w:val="NoSpacing"/>
              <w:jc w:val="both"/>
              <w:rPr>
                <w:rFonts w:asciiTheme="minorHAnsi" w:hAnsiTheme="minorHAnsi" w:cstheme="minorHAnsi"/>
                <w:b/>
                <w:sz w:val="18"/>
                <w:szCs w:val="18"/>
                <w:lang w:val="sr-Latn-CS"/>
              </w:rPr>
            </w:pPr>
            <w:r w:rsidRPr="006A0AA0">
              <w:rPr>
                <w:rFonts w:asciiTheme="minorHAnsi" w:hAnsiTheme="minorHAnsi" w:cstheme="minorHAnsi"/>
                <w:b/>
                <w:sz w:val="18"/>
                <w:szCs w:val="18"/>
                <w:lang w:val="sr-Latn-CS"/>
              </w:rPr>
              <w:t>Vodeća institucija:</w:t>
            </w:r>
          </w:p>
          <w:p w14:paraId="3162DB6F" w14:textId="77777777" w:rsidR="007C2E4B" w:rsidRPr="006A0AA0" w:rsidRDefault="007C2E4B" w:rsidP="007C2E4B">
            <w:pPr>
              <w:pStyle w:val="NoSpacing"/>
              <w:jc w:val="both"/>
              <w:rPr>
                <w:rFonts w:asciiTheme="minorHAnsi" w:hAnsiTheme="minorHAnsi" w:cstheme="minorHAnsi"/>
                <w:b/>
                <w:sz w:val="18"/>
                <w:szCs w:val="18"/>
                <w:lang w:val="sr-Latn-CS"/>
              </w:rPr>
            </w:pPr>
          </w:p>
          <w:p w14:paraId="467B08C0" w14:textId="593C9BF2" w:rsidR="007C2E4B" w:rsidRPr="006A0AA0" w:rsidRDefault="007C2E4B" w:rsidP="007C2E4B">
            <w:pPr>
              <w:pStyle w:val="NoSpacing"/>
              <w:jc w:val="both"/>
              <w:rPr>
                <w:rFonts w:asciiTheme="minorHAnsi" w:hAnsiTheme="minorHAnsi" w:cstheme="minorHAnsi"/>
                <w:b/>
                <w:sz w:val="18"/>
                <w:szCs w:val="18"/>
                <w:lang w:val="sr-Latn-CS"/>
              </w:rPr>
            </w:pPr>
            <w:r w:rsidRPr="006A0AA0">
              <w:rPr>
                <w:rFonts w:asciiTheme="minorHAnsi" w:hAnsiTheme="minorHAnsi" w:cstheme="minorHAnsi"/>
                <w:sz w:val="18"/>
                <w:szCs w:val="18"/>
                <w:lang w:val="sr-Latn-CS"/>
              </w:rPr>
              <w:t>MRZS</w:t>
            </w:r>
          </w:p>
        </w:tc>
        <w:tc>
          <w:tcPr>
            <w:tcW w:w="1137" w:type="dxa"/>
            <w:tcBorders>
              <w:top w:val="single" w:sz="4" w:space="0" w:color="auto"/>
              <w:left w:val="single" w:sz="4" w:space="0" w:color="auto"/>
              <w:bottom w:val="single" w:sz="4" w:space="0" w:color="auto"/>
              <w:right w:val="single" w:sz="4" w:space="0" w:color="auto"/>
            </w:tcBorders>
          </w:tcPr>
          <w:p w14:paraId="790B9AD8" w14:textId="663E180D" w:rsidR="007C2E4B" w:rsidRDefault="007C2E4B" w:rsidP="007C2E4B">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 Q 2025</w:t>
            </w:r>
          </w:p>
        </w:tc>
        <w:tc>
          <w:tcPr>
            <w:tcW w:w="1118" w:type="dxa"/>
            <w:gridSpan w:val="2"/>
            <w:tcBorders>
              <w:top w:val="single" w:sz="4" w:space="0" w:color="auto"/>
              <w:left w:val="single" w:sz="4" w:space="0" w:color="auto"/>
              <w:bottom w:val="single" w:sz="4" w:space="0" w:color="auto"/>
              <w:right w:val="single" w:sz="4" w:space="0" w:color="auto"/>
            </w:tcBorders>
          </w:tcPr>
          <w:p w14:paraId="4D403C4A" w14:textId="772DA2D4" w:rsidR="007C2E4B" w:rsidRDefault="007C2E4B" w:rsidP="007C2E4B">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  Q 2025</w:t>
            </w:r>
          </w:p>
        </w:tc>
        <w:tc>
          <w:tcPr>
            <w:tcW w:w="1443" w:type="dxa"/>
            <w:tcBorders>
              <w:top w:val="single" w:sz="4" w:space="0" w:color="auto"/>
              <w:left w:val="single" w:sz="4" w:space="0" w:color="auto"/>
              <w:bottom w:val="single" w:sz="4" w:space="0" w:color="auto"/>
              <w:right w:val="single" w:sz="4" w:space="0" w:color="auto"/>
            </w:tcBorders>
          </w:tcPr>
          <w:p w14:paraId="3455CB69" w14:textId="31FABEEE" w:rsidR="007C2E4B" w:rsidRDefault="007C2E4B" w:rsidP="007C2E4B">
            <w:pPr>
              <w:rPr>
                <w:rFonts w:cstheme="minorHAnsi"/>
                <w:sz w:val="18"/>
                <w:szCs w:val="18"/>
              </w:rPr>
            </w:pPr>
            <w:r w:rsidRPr="006A0AA0">
              <w:rPr>
                <w:rFonts w:eastAsia="Calibri" w:cstheme="minorHAnsi"/>
                <w:bCs/>
                <w:sz w:val="18"/>
                <w:szCs w:val="18"/>
                <w:lang w:val="sr-Latn-ME"/>
              </w:rPr>
              <w:t>22.000€</w:t>
            </w:r>
          </w:p>
        </w:tc>
        <w:tc>
          <w:tcPr>
            <w:tcW w:w="3060" w:type="dxa"/>
            <w:tcBorders>
              <w:top w:val="single" w:sz="4" w:space="0" w:color="auto"/>
              <w:left w:val="single" w:sz="4" w:space="0" w:color="auto"/>
              <w:bottom w:val="single" w:sz="4" w:space="0" w:color="auto"/>
              <w:right w:val="single" w:sz="4" w:space="0" w:color="auto"/>
            </w:tcBorders>
          </w:tcPr>
          <w:p w14:paraId="69342D1D" w14:textId="77777777" w:rsidR="007C2E4B" w:rsidRPr="006A0AA0" w:rsidRDefault="007C2E4B" w:rsidP="007C2E4B">
            <w:pPr>
              <w:spacing w:after="0" w:line="240" w:lineRule="auto"/>
              <w:jc w:val="both"/>
              <w:rPr>
                <w:rFonts w:eastAsia="Times New Roman" w:cstheme="minorHAnsi"/>
                <w:bCs/>
                <w:sz w:val="18"/>
                <w:szCs w:val="18"/>
              </w:rPr>
            </w:pPr>
            <w:r w:rsidRPr="006A0AA0">
              <w:rPr>
                <w:rFonts w:eastAsia="Times New Roman" w:cstheme="minorHAnsi"/>
                <w:bCs/>
                <w:sz w:val="18"/>
                <w:szCs w:val="18"/>
              </w:rPr>
              <w:t>IPA fondovi</w:t>
            </w:r>
          </w:p>
          <w:p w14:paraId="5A693D88" w14:textId="22D30AE0" w:rsidR="007C2E4B" w:rsidRPr="006A0AA0" w:rsidRDefault="007C2E4B" w:rsidP="007C2E4B">
            <w:pPr>
              <w:spacing w:after="0" w:line="240" w:lineRule="auto"/>
              <w:jc w:val="both"/>
              <w:rPr>
                <w:rFonts w:eastAsia="Times New Roman" w:cstheme="minorHAnsi"/>
                <w:bCs/>
                <w:sz w:val="18"/>
                <w:szCs w:val="18"/>
              </w:rPr>
            </w:pPr>
            <w:r>
              <w:rPr>
                <w:rFonts w:eastAsia="Times New Roman" w:cstheme="minorHAnsi"/>
                <w:bCs/>
                <w:sz w:val="18"/>
                <w:szCs w:val="18"/>
              </w:rPr>
              <w:t>(</w:t>
            </w:r>
            <w:r w:rsidRPr="006A0AA0">
              <w:rPr>
                <w:rFonts w:eastAsia="Times New Roman" w:cstheme="minorHAnsi"/>
                <w:bCs/>
                <w:sz w:val="18"/>
                <w:szCs w:val="18"/>
              </w:rPr>
              <w:t>Projekat "Unaprijeđeno kreiranje politika zasnovano na dokazima, implementacija praksi i koordinacija u sektorima zapošljavanja i socijalne politike i ojačani kapaciteti za učešće u Evropskom socijalnom fondu"</w:t>
            </w:r>
            <w:r>
              <w:rPr>
                <w:rFonts w:eastAsia="Times New Roman" w:cstheme="minorHAnsi"/>
                <w:bCs/>
                <w:sz w:val="18"/>
                <w:szCs w:val="18"/>
              </w:rPr>
              <w:t>)</w:t>
            </w:r>
          </w:p>
        </w:tc>
        <w:tc>
          <w:tcPr>
            <w:tcW w:w="2070" w:type="dxa"/>
            <w:tcBorders>
              <w:top w:val="single" w:sz="4" w:space="0" w:color="auto"/>
              <w:left w:val="single" w:sz="4" w:space="0" w:color="auto"/>
              <w:bottom w:val="single" w:sz="4" w:space="0" w:color="auto"/>
            </w:tcBorders>
          </w:tcPr>
          <w:p w14:paraId="126A61B3" w14:textId="01DCBC27"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7C2E4B" w:rsidRPr="006A0AA0" w14:paraId="4567F831" w14:textId="77777777" w:rsidTr="001D440E">
        <w:trPr>
          <w:gridAfter w:val="1"/>
          <w:wAfter w:w="39" w:type="dxa"/>
          <w:trHeight w:val="60"/>
        </w:trPr>
        <w:tc>
          <w:tcPr>
            <w:tcW w:w="2127" w:type="dxa"/>
            <w:vMerge w:val="restart"/>
            <w:tcBorders>
              <w:top w:val="single" w:sz="4" w:space="0" w:color="auto"/>
              <w:bottom w:val="single" w:sz="4" w:space="0" w:color="auto"/>
              <w:right w:val="single" w:sz="4" w:space="0" w:color="auto"/>
            </w:tcBorders>
          </w:tcPr>
          <w:p w14:paraId="29DEF9A4" w14:textId="77777777" w:rsidR="007C2E4B" w:rsidRPr="00E3183D" w:rsidRDefault="007C2E4B" w:rsidP="007C2E4B">
            <w:pPr>
              <w:spacing w:after="0" w:line="240" w:lineRule="auto"/>
              <w:jc w:val="both"/>
              <w:rPr>
                <w:rFonts w:eastAsia="Calibri" w:cstheme="minorHAnsi"/>
                <w:bCs/>
                <w:sz w:val="18"/>
                <w:szCs w:val="18"/>
                <w:lang w:val="hr-BA"/>
              </w:rPr>
            </w:pPr>
            <w:r w:rsidRPr="00572AE1">
              <w:rPr>
                <w:rFonts w:eastAsia="Calibri" w:cstheme="minorHAnsi"/>
                <w:b/>
                <w:bCs/>
                <w:sz w:val="18"/>
                <w:szCs w:val="18"/>
                <w:lang w:val="hr-BA"/>
              </w:rPr>
              <w:lastRenderedPageBreak/>
              <w:t>2.1.12.</w:t>
            </w:r>
            <w:r w:rsidRPr="00E3183D">
              <w:rPr>
                <w:rFonts w:eastAsia="Calibri" w:cstheme="minorHAnsi"/>
                <w:bCs/>
                <w:sz w:val="18"/>
                <w:szCs w:val="18"/>
                <w:lang w:val="hr-BA"/>
              </w:rPr>
              <w:t xml:space="preserve"> Izgradnja objekata dječije i socijalne zaštite</w:t>
            </w:r>
          </w:p>
          <w:p w14:paraId="5CD2CB38" w14:textId="77777777" w:rsidR="007C2E4B" w:rsidRPr="006A0AA0" w:rsidRDefault="007C2E4B" w:rsidP="007C2E4B">
            <w:pPr>
              <w:spacing w:after="0" w:line="240" w:lineRule="auto"/>
              <w:jc w:val="both"/>
              <w:rPr>
                <w:rFonts w:eastAsia="Calibri" w:cstheme="minorHAnsi"/>
                <w:b/>
                <w:bCs/>
                <w:sz w:val="18"/>
                <w:szCs w:val="18"/>
                <w:lang w:val="hr-BA"/>
              </w:rPr>
            </w:pPr>
          </w:p>
        </w:tc>
        <w:tc>
          <w:tcPr>
            <w:tcW w:w="2269" w:type="dxa"/>
            <w:tcBorders>
              <w:top w:val="single" w:sz="4" w:space="0" w:color="auto"/>
              <w:left w:val="single" w:sz="4" w:space="0" w:color="auto"/>
              <w:bottom w:val="dashSmallGap" w:sz="4" w:space="0" w:color="auto"/>
              <w:right w:val="single" w:sz="4" w:space="0" w:color="auto"/>
            </w:tcBorders>
          </w:tcPr>
          <w:p w14:paraId="6A732C1C" w14:textId="77777777" w:rsidR="007C2E4B" w:rsidRPr="000807E3" w:rsidRDefault="007C2E4B" w:rsidP="007C2E4B">
            <w:pPr>
              <w:pStyle w:val="NoSpacing"/>
              <w:jc w:val="both"/>
              <w:rPr>
                <w:rFonts w:asciiTheme="minorHAnsi" w:hAnsiTheme="minorHAnsi" w:cstheme="minorHAnsi"/>
                <w:b/>
                <w:bCs/>
                <w:sz w:val="18"/>
                <w:szCs w:val="18"/>
              </w:rPr>
            </w:pPr>
            <w:r w:rsidRPr="000807E3">
              <w:rPr>
                <w:rFonts w:asciiTheme="minorHAnsi" w:hAnsiTheme="minorHAnsi" w:cstheme="minorHAnsi"/>
                <w:b/>
                <w:bCs/>
                <w:sz w:val="18"/>
                <w:szCs w:val="18"/>
              </w:rPr>
              <w:t>Indikator rezultata:</w:t>
            </w:r>
          </w:p>
          <w:p w14:paraId="5F702C0D" w14:textId="77777777" w:rsidR="007C2E4B" w:rsidRPr="006A0AA0" w:rsidRDefault="007C2E4B" w:rsidP="007C2E4B">
            <w:pPr>
              <w:pStyle w:val="NoSpacing"/>
              <w:jc w:val="both"/>
              <w:rPr>
                <w:rFonts w:asciiTheme="minorHAnsi" w:hAnsiTheme="minorHAnsi" w:cstheme="minorHAnsi"/>
                <w:b/>
                <w:bCs/>
                <w:sz w:val="18"/>
                <w:szCs w:val="18"/>
              </w:rPr>
            </w:pPr>
          </w:p>
          <w:p w14:paraId="6D56CE8E" w14:textId="77777777" w:rsidR="007C2E4B" w:rsidRPr="00C01C31" w:rsidRDefault="007C2E4B" w:rsidP="007C2E4B">
            <w:pPr>
              <w:pStyle w:val="NoSpacing"/>
              <w:jc w:val="both"/>
              <w:rPr>
                <w:rFonts w:asciiTheme="minorHAnsi" w:hAnsiTheme="minorHAnsi" w:cstheme="minorHAnsi"/>
                <w:bCs/>
                <w:sz w:val="18"/>
                <w:szCs w:val="18"/>
              </w:rPr>
            </w:pPr>
            <w:r w:rsidRPr="00C01C31">
              <w:rPr>
                <w:rFonts w:asciiTheme="minorHAnsi" w:hAnsiTheme="minorHAnsi" w:cstheme="minorHAnsi"/>
                <w:bCs/>
                <w:sz w:val="18"/>
                <w:szCs w:val="18"/>
              </w:rPr>
              <w:t>Izgrađeni objekti dječije i socijalne zaštite</w:t>
            </w:r>
          </w:p>
          <w:p w14:paraId="363F03A4" w14:textId="77777777" w:rsidR="007C2E4B" w:rsidRPr="006A0AA0" w:rsidRDefault="007C2E4B" w:rsidP="007C2E4B">
            <w:pPr>
              <w:pStyle w:val="NoSpacing"/>
              <w:jc w:val="both"/>
              <w:rPr>
                <w:rFonts w:asciiTheme="minorHAnsi" w:hAnsiTheme="minorHAnsi" w:cstheme="minorHAnsi"/>
                <w:bCs/>
                <w:sz w:val="18"/>
                <w:szCs w:val="18"/>
              </w:rPr>
            </w:pPr>
          </w:p>
          <w:p w14:paraId="2A7B6D57" w14:textId="39228CB1" w:rsidR="007C2E4B" w:rsidRPr="006A0AA0" w:rsidRDefault="007C2E4B" w:rsidP="007C2E4B">
            <w:pPr>
              <w:pStyle w:val="NoSpacing"/>
              <w:jc w:val="both"/>
              <w:rPr>
                <w:rFonts w:asciiTheme="minorHAnsi" w:hAnsiTheme="minorHAnsi" w:cstheme="minorHAnsi"/>
                <w:b/>
                <w:bCs/>
                <w:sz w:val="18"/>
                <w:szCs w:val="18"/>
              </w:rPr>
            </w:pPr>
            <w:r w:rsidRPr="006A0AA0">
              <w:rPr>
                <w:rFonts w:asciiTheme="minorHAnsi" w:hAnsiTheme="minorHAnsi" w:cstheme="minorHAnsi"/>
                <w:b/>
                <w:bCs/>
                <w:sz w:val="18"/>
                <w:szCs w:val="18"/>
              </w:rPr>
              <w:t>Početn</w:t>
            </w:r>
            <w:r>
              <w:rPr>
                <w:rFonts w:asciiTheme="minorHAnsi" w:hAnsiTheme="minorHAnsi" w:cstheme="minorHAnsi"/>
                <w:b/>
                <w:bCs/>
                <w:sz w:val="18"/>
                <w:szCs w:val="18"/>
              </w:rPr>
              <w:t>a vrijednost</w:t>
            </w:r>
            <w:r w:rsidRPr="006A0AA0">
              <w:rPr>
                <w:rFonts w:asciiTheme="minorHAnsi" w:hAnsiTheme="minorHAnsi" w:cstheme="minorHAnsi"/>
                <w:b/>
                <w:bCs/>
                <w:sz w:val="18"/>
                <w:szCs w:val="18"/>
              </w:rPr>
              <w:t xml:space="preserve"> u 2024. godini:</w:t>
            </w:r>
          </w:p>
          <w:p w14:paraId="5C1E7660" w14:textId="77777777" w:rsidR="007C2E4B" w:rsidRPr="006A0AA0" w:rsidRDefault="007C2E4B" w:rsidP="007C2E4B">
            <w:pPr>
              <w:pStyle w:val="NoSpacing"/>
              <w:jc w:val="both"/>
              <w:rPr>
                <w:rFonts w:asciiTheme="minorHAnsi" w:hAnsiTheme="minorHAnsi" w:cstheme="minorHAnsi"/>
                <w:b/>
                <w:bCs/>
                <w:sz w:val="18"/>
                <w:szCs w:val="18"/>
              </w:rPr>
            </w:pPr>
          </w:p>
          <w:p w14:paraId="1DCB0FC4" w14:textId="42FA40E8" w:rsidR="007C2E4B" w:rsidRPr="00181272" w:rsidRDefault="007C2E4B" w:rsidP="007C2E4B">
            <w:pPr>
              <w:pStyle w:val="NoSpacing"/>
              <w:jc w:val="both"/>
              <w:rPr>
                <w:rFonts w:asciiTheme="minorHAnsi" w:hAnsiTheme="minorHAnsi" w:cstheme="minorHAnsi"/>
                <w:bCs/>
                <w:sz w:val="18"/>
                <w:szCs w:val="18"/>
              </w:rPr>
            </w:pPr>
            <w:r w:rsidRPr="00181272">
              <w:rPr>
                <w:rFonts w:asciiTheme="minorHAnsi" w:hAnsiTheme="minorHAnsi" w:cstheme="minorHAnsi"/>
                <w:bCs/>
                <w:sz w:val="18"/>
                <w:szCs w:val="18"/>
              </w:rPr>
              <w:t>Izvođenje radova na Dnevn</w:t>
            </w:r>
            <w:r>
              <w:rPr>
                <w:rFonts w:asciiTheme="minorHAnsi" w:hAnsiTheme="minorHAnsi" w:cstheme="minorHAnsi"/>
                <w:bCs/>
                <w:sz w:val="18"/>
                <w:szCs w:val="18"/>
              </w:rPr>
              <w:t>om</w:t>
            </w:r>
            <w:r w:rsidRPr="006A0AA0">
              <w:rPr>
                <w:rFonts w:asciiTheme="minorHAnsi" w:hAnsiTheme="minorHAnsi" w:cstheme="minorHAnsi"/>
                <w:bCs/>
                <w:sz w:val="18"/>
                <w:szCs w:val="18"/>
              </w:rPr>
              <w:t xml:space="preserve"> cent</w:t>
            </w:r>
            <w:r>
              <w:rPr>
                <w:rFonts w:asciiTheme="minorHAnsi" w:hAnsiTheme="minorHAnsi" w:cstheme="minorHAnsi"/>
                <w:bCs/>
                <w:sz w:val="18"/>
                <w:szCs w:val="18"/>
              </w:rPr>
              <w:t>ru</w:t>
            </w:r>
            <w:r w:rsidRPr="006A0AA0">
              <w:rPr>
                <w:rFonts w:asciiTheme="minorHAnsi" w:hAnsiTheme="minorHAnsi" w:cstheme="minorHAnsi"/>
                <w:bCs/>
                <w:sz w:val="18"/>
                <w:szCs w:val="18"/>
              </w:rPr>
              <w:t xml:space="preserve"> u opštini Bar:</w:t>
            </w:r>
            <w:r w:rsidRPr="006A0AA0">
              <w:rPr>
                <w:rFonts w:asciiTheme="minorHAnsi" w:hAnsiTheme="minorHAnsi" w:cstheme="minorHAnsi"/>
                <w:b/>
                <w:bCs/>
                <w:sz w:val="18"/>
                <w:szCs w:val="18"/>
              </w:rPr>
              <w:t xml:space="preserve"> </w:t>
            </w:r>
            <w:r w:rsidRPr="006A0AA0">
              <w:rPr>
                <w:rFonts w:asciiTheme="minorHAnsi" w:hAnsiTheme="minorHAnsi" w:cstheme="minorHAnsi"/>
                <w:sz w:val="18"/>
                <w:szCs w:val="18"/>
              </w:rPr>
              <w:t xml:space="preserve"> </w:t>
            </w:r>
            <w:r w:rsidRPr="006A0AA0">
              <w:rPr>
                <w:rFonts w:asciiTheme="minorHAnsi" w:hAnsiTheme="minorHAnsi" w:cstheme="minorHAnsi"/>
                <w:bCs/>
                <w:sz w:val="18"/>
                <w:szCs w:val="18"/>
              </w:rPr>
              <w:t>U toku je izvođenje radova. Aneksom ugovora produžen rok za završetak radova do marta 2025. godine</w:t>
            </w:r>
          </w:p>
        </w:tc>
        <w:tc>
          <w:tcPr>
            <w:tcW w:w="1531" w:type="dxa"/>
            <w:tcBorders>
              <w:top w:val="single" w:sz="4" w:space="0" w:color="auto"/>
              <w:left w:val="single" w:sz="4" w:space="0" w:color="auto"/>
              <w:bottom w:val="dashSmallGap" w:sz="4" w:space="0" w:color="auto"/>
              <w:right w:val="single" w:sz="4" w:space="0" w:color="auto"/>
            </w:tcBorders>
          </w:tcPr>
          <w:p w14:paraId="76310C67" w14:textId="6522B483" w:rsidR="007C2E4B" w:rsidRDefault="007C2E4B" w:rsidP="007C2E4B">
            <w:pPr>
              <w:pStyle w:val="NoSpacing"/>
              <w:jc w:val="both"/>
              <w:rPr>
                <w:rFonts w:asciiTheme="minorHAnsi" w:hAnsiTheme="minorHAnsi" w:cstheme="minorHAnsi"/>
                <w:b/>
                <w:sz w:val="18"/>
                <w:szCs w:val="18"/>
                <w:lang w:val="sr-Latn-CS"/>
              </w:rPr>
            </w:pPr>
            <w:r w:rsidRPr="006A0AA0">
              <w:rPr>
                <w:rFonts w:asciiTheme="minorHAnsi" w:hAnsiTheme="minorHAnsi" w:cstheme="minorHAnsi"/>
                <w:b/>
                <w:sz w:val="18"/>
                <w:szCs w:val="18"/>
                <w:lang w:val="sr-Latn-CS"/>
              </w:rPr>
              <w:t>Vodeća institucija:</w:t>
            </w:r>
          </w:p>
          <w:p w14:paraId="7F740111" w14:textId="7EBAE716" w:rsidR="007C2E4B" w:rsidRPr="00C01C31" w:rsidRDefault="007C2E4B" w:rsidP="007C2E4B">
            <w:pPr>
              <w:pStyle w:val="NoSpacing"/>
              <w:jc w:val="both"/>
              <w:rPr>
                <w:rFonts w:asciiTheme="minorHAnsi" w:hAnsiTheme="minorHAnsi" w:cstheme="minorHAnsi"/>
                <w:sz w:val="18"/>
                <w:szCs w:val="18"/>
                <w:lang w:val="sr-Latn-CS"/>
              </w:rPr>
            </w:pPr>
            <w:r>
              <w:rPr>
                <w:rFonts w:asciiTheme="minorHAnsi" w:hAnsiTheme="minorHAnsi" w:cstheme="minorHAnsi"/>
                <w:sz w:val="18"/>
                <w:szCs w:val="18"/>
                <w:lang w:val="sr-Latn-CS"/>
              </w:rPr>
              <w:t>MJR, JLS</w:t>
            </w:r>
          </w:p>
          <w:p w14:paraId="52B5D031" w14:textId="77777777" w:rsidR="007C2E4B" w:rsidRPr="006A0AA0" w:rsidRDefault="007C2E4B" w:rsidP="007C2E4B">
            <w:pPr>
              <w:pStyle w:val="NoSpacing"/>
              <w:jc w:val="both"/>
              <w:rPr>
                <w:rFonts w:asciiTheme="minorHAnsi" w:hAnsiTheme="minorHAnsi" w:cstheme="minorHAnsi"/>
                <w:b/>
                <w:sz w:val="18"/>
                <w:szCs w:val="18"/>
                <w:lang w:val="sr-Latn-CS"/>
              </w:rPr>
            </w:pPr>
          </w:p>
          <w:p w14:paraId="2400BC8C" w14:textId="77777777" w:rsidR="007C2E4B" w:rsidRPr="006A0AA0" w:rsidRDefault="007C2E4B" w:rsidP="007C2E4B">
            <w:pPr>
              <w:pStyle w:val="NoSpacing"/>
              <w:jc w:val="both"/>
              <w:rPr>
                <w:rFonts w:asciiTheme="minorHAnsi" w:hAnsiTheme="minorHAnsi" w:cstheme="minorHAnsi"/>
                <w:sz w:val="18"/>
                <w:szCs w:val="18"/>
                <w:lang w:val="sr-Latn-CS"/>
              </w:rPr>
            </w:pPr>
          </w:p>
          <w:p w14:paraId="4B4E0B0B" w14:textId="77777777" w:rsidR="007C2E4B" w:rsidRPr="006A0AA0" w:rsidRDefault="007C2E4B" w:rsidP="007C2E4B">
            <w:pPr>
              <w:pStyle w:val="NoSpacing"/>
              <w:jc w:val="both"/>
              <w:rPr>
                <w:rFonts w:asciiTheme="minorHAnsi" w:hAnsiTheme="minorHAnsi" w:cstheme="minorHAnsi"/>
                <w:sz w:val="18"/>
                <w:szCs w:val="18"/>
                <w:lang w:val="sr-Latn-CS"/>
              </w:rPr>
            </w:pPr>
          </w:p>
          <w:p w14:paraId="0C0A8A14" w14:textId="77777777" w:rsidR="007C2E4B" w:rsidRPr="006A0AA0" w:rsidRDefault="007C2E4B" w:rsidP="007C2E4B">
            <w:pPr>
              <w:pStyle w:val="NoSpacing"/>
              <w:jc w:val="both"/>
              <w:rPr>
                <w:rFonts w:asciiTheme="minorHAnsi" w:hAnsiTheme="minorHAnsi" w:cstheme="minorHAnsi"/>
                <w:sz w:val="18"/>
                <w:szCs w:val="18"/>
                <w:lang w:val="sr-Latn-CS"/>
              </w:rPr>
            </w:pPr>
          </w:p>
          <w:p w14:paraId="0B5FD605" w14:textId="77777777" w:rsidR="007C2E4B" w:rsidRPr="006A0AA0" w:rsidRDefault="007C2E4B" w:rsidP="007C2E4B">
            <w:pPr>
              <w:pStyle w:val="NoSpacing"/>
              <w:jc w:val="both"/>
              <w:rPr>
                <w:rFonts w:asciiTheme="minorHAnsi" w:hAnsiTheme="minorHAnsi" w:cstheme="minorHAnsi"/>
                <w:sz w:val="18"/>
                <w:szCs w:val="18"/>
                <w:lang w:val="sr-Latn-CS"/>
              </w:rPr>
            </w:pPr>
          </w:p>
          <w:p w14:paraId="76A22C7E" w14:textId="77777777" w:rsidR="007C2E4B" w:rsidRPr="006A0AA0" w:rsidRDefault="007C2E4B" w:rsidP="007C2E4B">
            <w:pPr>
              <w:pStyle w:val="NoSpacing"/>
              <w:jc w:val="both"/>
              <w:rPr>
                <w:rFonts w:asciiTheme="minorHAnsi" w:hAnsiTheme="minorHAnsi" w:cstheme="minorHAnsi"/>
                <w:sz w:val="18"/>
                <w:szCs w:val="18"/>
                <w:lang w:val="sr-Latn-CS"/>
              </w:rPr>
            </w:pPr>
          </w:p>
          <w:p w14:paraId="4691E432" w14:textId="77777777" w:rsidR="007C2E4B" w:rsidRPr="006A0AA0" w:rsidRDefault="007C2E4B" w:rsidP="007C2E4B">
            <w:pPr>
              <w:pStyle w:val="NoSpacing"/>
              <w:jc w:val="both"/>
              <w:rPr>
                <w:rFonts w:asciiTheme="minorHAnsi" w:hAnsiTheme="minorHAnsi" w:cstheme="minorHAnsi"/>
                <w:sz w:val="18"/>
                <w:szCs w:val="18"/>
                <w:lang w:val="sr-Latn-CS"/>
              </w:rPr>
            </w:pPr>
          </w:p>
          <w:p w14:paraId="65EC26E8" w14:textId="77777777" w:rsidR="007C2E4B" w:rsidRPr="006A0AA0" w:rsidRDefault="007C2E4B" w:rsidP="007C2E4B">
            <w:pPr>
              <w:pStyle w:val="NoSpacing"/>
              <w:jc w:val="both"/>
              <w:rPr>
                <w:rFonts w:asciiTheme="minorHAnsi" w:hAnsiTheme="minorHAnsi" w:cstheme="minorHAnsi"/>
                <w:sz w:val="18"/>
                <w:szCs w:val="18"/>
                <w:lang w:val="sr-Latn-CS"/>
              </w:rPr>
            </w:pPr>
          </w:p>
          <w:p w14:paraId="2F9D7CD5" w14:textId="77777777" w:rsidR="007C2E4B" w:rsidRPr="006A0AA0" w:rsidRDefault="007C2E4B" w:rsidP="007C2E4B">
            <w:pPr>
              <w:pStyle w:val="NoSpacing"/>
              <w:jc w:val="both"/>
              <w:rPr>
                <w:rFonts w:asciiTheme="minorHAnsi" w:hAnsiTheme="minorHAnsi" w:cstheme="minorHAnsi"/>
                <w:sz w:val="18"/>
                <w:szCs w:val="18"/>
                <w:lang w:val="sr-Latn-CS"/>
              </w:rPr>
            </w:pPr>
          </w:p>
          <w:p w14:paraId="47CAB618" w14:textId="77777777" w:rsidR="007C2E4B" w:rsidRPr="006A0AA0" w:rsidRDefault="007C2E4B" w:rsidP="007C2E4B">
            <w:pPr>
              <w:pStyle w:val="NoSpacing"/>
              <w:jc w:val="both"/>
              <w:rPr>
                <w:rFonts w:asciiTheme="minorHAnsi" w:hAnsiTheme="minorHAnsi" w:cstheme="minorHAnsi"/>
                <w:sz w:val="18"/>
                <w:szCs w:val="18"/>
                <w:lang w:val="sr-Latn-CS"/>
              </w:rPr>
            </w:pPr>
          </w:p>
          <w:p w14:paraId="1228A5AD" w14:textId="77777777" w:rsidR="007C2E4B" w:rsidRPr="006A0AA0" w:rsidRDefault="007C2E4B" w:rsidP="007C2E4B">
            <w:pPr>
              <w:pStyle w:val="NoSpacing"/>
              <w:jc w:val="both"/>
              <w:rPr>
                <w:rFonts w:asciiTheme="minorHAnsi" w:hAnsiTheme="minorHAnsi" w:cstheme="minorHAnsi"/>
                <w:b/>
                <w:sz w:val="18"/>
                <w:szCs w:val="18"/>
                <w:lang w:val="sr-Latn-CS"/>
              </w:rPr>
            </w:pPr>
          </w:p>
        </w:tc>
        <w:tc>
          <w:tcPr>
            <w:tcW w:w="1137" w:type="dxa"/>
            <w:tcBorders>
              <w:top w:val="single" w:sz="4" w:space="0" w:color="auto"/>
              <w:left w:val="single" w:sz="4" w:space="0" w:color="auto"/>
              <w:bottom w:val="dashSmallGap" w:sz="4" w:space="0" w:color="auto"/>
              <w:right w:val="single" w:sz="4" w:space="0" w:color="auto"/>
            </w:tcBorders>
          </w:tcPr>
          <w:p w14:paraId="6F952685" w14:textId="77777777" w:rsidR="007C2E4B" w:rsidRDefault="007C2E4B" w:rsidP="007C2E4B">
            <w:pPr>
              <w:spacing w:after="0" w:line="240" w:lineRule="auto"/>
              <w:jc w:val="both"/>
              <w:rPr>
                <w:rFonts w:eastAsia="Calibri" w:cstheme="minorHAnsi"/>
                <w:sz w:val="18"/>
                <w:szCs w:val="18"/>
                <w:lang w:val="sr-Latn-CS"/>
              </w:rPr>
            </w:pPr>
          </w:p>
          <w:p w14:paraId="3C689EA9" w14:textId="47F3A3DE" w:rsidR="007C2E4B" w:rsidRPr="006A0AA0"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single" w:sz="4" w:space="0" w:color="auto"/>
              <w:left w:val="single" w:sz="4" w:space="0" w:color="auto"/>
              <w:bottom w:val="dashSmallGap" w:sz="4" w:space="0" w:color="auto"/>
              <w:right w:val="single" w:sz="4" w:space="0" w:color="auto"/>
            </w:tcBorders>
          </w:tcPr>
          <w:p w14:paraId="68E256AF" w14:textId="77777777" w:rsidR="007C2E4B" w:rsidRDefault="007C2E4B" w:rsidP="007C2E4B">
            <w:pPr>
              <w:spacing w:after="0" w:line="240" w:lineRule="auto"/>
              <w:jc w:val="both"/>
              <w:rPr>
                <w:rFonts w:eastAsia="Calibri" w:cstheme="minorHAnsi"/>
                <w:sz w:val="18"/>
                <w:szCs w:val="18"/>
                <w:lang w:val="sr-Latn-CS"/>
              </w:rPr>
            </w:pPr>
          </w:p>
          <w:p w14:paraId="149B97CF" w14:textId="4E246C03" w:rsidR="007C2E4B" w:rsidRPr="006A0AA0"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single" w:sz="4" w:space="0" w:color="auto"/>
              <w:left w:val="single" w:sz="4" w:space="0" w:color="auto"/>
              <w:bottom w:val="dashSmallGap" w:sz="4" w:space="0" w:color="auto"/>
              <w:right w:val="single" w:sz="4" w:space="0" w:color="auto"/>
            </w:tcBorders>
          </w:tcPr>
          <w:p w14:paraId="07535995" w14:textId="31873177" w:rsidR="007C2E4B" w:rsidRDefault="007C2E4B" w:rsidP="007C2E4B">
            <w:pPr>
              <w:rPr>
                <w:rFonts w:eastAsia="Calibri" w:cstheme="minorHAnsi"/>
                <w:bCs/>
                <w:sz w:val="18"/>
                <w:szCs w:val="18"/>
                <w:lang w:val="sr-Latn-ME"/>
              </w:rPr>
            </w:pPr>
            <w:r>
              <w:rPr>
                <w:rFonts w:eastAsia="Calibri" w:cstheme="minorHAnsi"/>
                <w:bCs/>
                <w:sz w:val="18"/>
                <w:szCs w:val="18"/>
                <w:lang w:val="sr-Latn-ME"/>
              </w:rPr>
              <w:t>Ukupna vrijednost:  1.545.000€</w:t>
            </w:r>
          </w:p>
          <w:p w14:paraId="301B8E95" w14:textId="6F1F10DF" w:rsidR="007C2E4B" w:rsidRPr="006A0AA0" w:rsidRDefault="007C2E4B" w:rsidP="007C2E4B">
            <w:pPr>
              <w:rPr>
                <w:rFonts w:eastAsia="Calibri" w:cstheme="minorHAnsi"/>
                <w:bCs/>
                <w:sz w:val="18"/>
                <w:szCs w:val="18"/>
                <w:lang w:val="sr-Latn-ME"/>
              </w:rPr>
            </w:pPr>
            <w:r>
              <w:rPr>
                <w:rFonts w:eastAsia="Calibri" w:cstheme="minorHAnsi"/>
                <w:bCs/>
                <w:sz w:val="18"/>
                <w:szCs w:val="18"/>
                <w:lang w:val="sr-Latn-ME"/>
              </w:rPr>
              <w:t>(od čega Središnji region: 70.000€, Primorski region 1.475.000€)</w:t>
            </w:r>
          </w:p>
        </w:tc>
        <w:tc>
          <w:tcPr>
            <w:tcW w:w="3060" w:type="dxa"/>
            <w:tcBorders>
              <w:top w:val="single" w:sz="4" w:space="0" w:color="auto"/>
              <w:left w:val="single" w:sz="4" w:space="0" w:color="auto"/>
              <w:bottom w:val="dashSmallGap" w:sz="4" w:space="0" w:color="auto"/>
              <w:right w:val="single" w:sz="4" w:space="0" w:color="auto"/>
            </w:tcBorders>
          </w:tcPr>
          <w:p w14:paraId="6D06B4C4" w14:textId="77777777" w:rsidR="007C2E4B" w:rsidRDefault="007C2E4B" w:rsidP="007C2E4B">
            <w:pPr>
              <w:spacing w:after="0" w:line="240" w:lineRule="auto"/>
              <w:jc w:val="both"/>
              <w:rPr>
                <w:rFonts w:eastAsia="Times New Roman" w:cstheme="minorHAnsi"/>
                <w:bCs/>
                <w:sz w:val="18"/>
                <w:szCs w:val="18"/>
              </w:rPr>
            </w:pPr>
            <w:r>
              <w:rPr>
                <w:rFonts w:eastAsia="Times New Roman" w:cstheme="minorHAnsi"/>
                <w:bCs/>
                <w:sz w:val="18"/>
                <w:szCs w:val="18"/>
              </w:rPr>
              <w:t>825.000€ Nacionalni budžet</w:t>
            </w:r>
          </w:p>
          <w:p w14:paraId="2C39AE51" w14:textId="46D71040" w:rsidR="007C2E4B" w:rsidRPr="006A0AA0" w:rsidRDefault="007C2E4B" w:rsidP="007C2E4B">
            <w:pPr>
              <w:spacing w:after="0" w:line="240" w:lineRule="auto"/>
              <w:jc w:val="both"/>
              <w:rPr>
                <w:rFonts w:eastAsia="Times New Roman" w:cstheme="minorHAnsi"/>
                <w:bCs/>
                <w:sz w:val="18"/>
                <w:szCs w:val="18"/>
              </w:rPr>
            </w:pPr>
            <w:r>
              <w:rPr>
                <w:rFonts w:eastAsia="Times New Roman" w:cstheme="minorHAnsi"/>
                <w:bCs/>
                <w:sz w:val="18"/>
                <w:szCs w:val="18"/>
              </w:rPr>
              <w:t>720.000€ Budžet opštine</w:t>
            </w:r>
          </w:p>
        </w:tc>
        <w:tc>
          <w:tcPr>
            <w:tcW w:w="2070" w:type="dxa"/>
            <w:tcBorders>
              <w:top w:val="single" w:sz="4" w:space="0" w:color="auto"/>
              <w:left w:val="single" w:sz="4" w:space="0" w:color="auto"/>
              <w:bottom w:val="dashSmallGap" w:sz="4" w:space="0" w:color="auto"/>
            </w:tcBorders>
          </w:tcPr>
          <w:p w14:paraId="3BE11824" w14:textId="188705D3"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Središnji / Primorski region</w:t>
            </w:r>
          </w:p>
        </w:tc>
      </w:tr>
      <w:tr w:rsidR="007C2E4B" w:rsidRPr="006A0AA0" w14:paraId="1899E8CD" w14:textId="77777777" w:rsidTr="001D440E">
        <w:trPr>
          <w:gridAfter w:val="1"/>
          <w:wAfter w:w="39" w:type="dxa"/>
          <w:trHeight w:val="60"/>
        </w:trPr>
        <w:tc>
          <w:tcPr>
            <w:tcW w:w="2127" w:type="dxa"/>
            <w:vMerge/>
            <w:tcBorders>
              <w:top w:val="single" w:sz="4" w:space="0" w:color="auto"/>
              <w:bottom w:val="single" w:sz="4" w:space="0" w:color="auto"/>
              <w:right w:val="single" w:sz="4" w:space="0" w:color="auto"/>
            </w:tcBorders>
          </w:tcPr>
          <w:p w14:paraId="36471C49" w14:textId="77777777" w:rsidR="007C2E4B" w:rsidRPr="00C01C31" w:rsidRDefault="007C2E4B" w:rsidP="007C2E4B">
            <w:pPr>
              <w:spacing w:after="0" w:line="240" w:lineRule="auto"/>
              <w:jc w:val="both"/>
              <w:rPr>
                <w:rFonts w:eastAsia="Calibri" w:cstheme="minorHAnsi"/>
                <w:b/>
                <w:bCs/>
                <w:sz w:val="18"/>
                <w:szCs w:val="18"/>
                <w:lang w:val="hr-BA"/>
              </w:rPr>
            </w:pPr>
          </w:p>
        </w:tc>
        <w:tc>
          <w:tcPr>
            <w:tcW w:w="2269" w:type="dxa"/>
            <w:tcBorders>
              <w:top w:val="dashSmallGap" w:sz="4" w:space="0" w:color="auto"/>
              <w:left w:val="single" w:sz="4" w:space="0" w:color="auto"/>
              <w:bottom w:val="dashSmallGap" w:sz="4" w:space="0" w:color="auto"/>
              <w:right w:val="dashSmallGap" w:sz="4" w:space="0" w:color="auto"/>
            </w:tcBorders>
          </w:tcPr>
          <w:p w14:paraId="2B590668" w14:textId="77777777" w:rsidR="007C2E4B" w:rsidRPr="00C01C31" w:rsidRDefault="007C2E4B" w:rsidP="007C2E4B">
            <w:pPr>
              <w:pStyle w:val="NoSpacing"/>
              <w:jc w:val="both"/>
              <w:rPr>
                <w:rFonts w:asciiTheme="minorHAnsi" w:hAnsiTheme="minorHAnsi" w:cstheme="minorHAnsi"/>
                <w:b/>
                <w:bCs/>
                <w:sz w:val="18"/>
                <w:szCs w:val="18"/>
              </w:rPr>
            </w:pPr>
            <w:r w:rsidRPr="00C01C31">
              <w:rPr>
                <w:rFonts w:asciiTheme="minorHAnsi" w:hAnsiTheme="minorHAnsi" w:cstheme="minorHAnsi"/>
                <w:b/>
                <w:bCs/>
                <w:sz w:val="18"/>
                <w:szCs w:val="18"/>
              </w:rPr>
              <w:t>Ciljna vrijednost 2025:</w:t>
            </w:r>
          </w:p>
          <w:p w14:paraId="69C248DF" w14:textId="77777777" w:rsidR="007C2E4B" w:rsidRDefault="007C2E4B" w:rsidP="007C2E4B">
            <w:pPr>
              <w:pStyle w:val="NoSpacing"/>
              <w:jc w:val="both"/>
              <w:rPr>
                <w:rFonts w:asciiTheme="minorHAnsi" w:hAnsiTheme="minorHAnsi" w:cstheme="minorHAnsi"/>
                <w:b/>
                <w:bCs/>
                <w:sz w:val="18"/>
                <w:szCs w:val="18"/>
              </w:rPr>
            </w:pPr>
          </w:p>
          <w:p w14:paraId="6114F77B" w14:textId="1B776D05" w:rsidR="007C2E4B" w:rsidRPr="00416D85" w:rsidRDefault="007C2E4B" w:rsidP="007C2E4B">
            <w:pPr>
              <w:pStyle w:val="NoSpacing"/>
              <w:jc w:val="both"/>
              <w:rPr>
                <w:rFonts w:asciiTheme="minorHAnsi" w:hAnsiTheme="minorHAnsi" w:cstheme="minorHAnsi"/>
                <w:bCs/>
                <w:sz w:val="18"/>
                <w:szCs w:val="18"/>
              </w:rPr>
            </w:pPr>
            <w:bookmarkStart w:id="4" w:name="OLE_LINK1"/>
            <w:r>
              <w:rPr>
                <w:rFonts w:asciiTheme="minorHAnsi" w:hAnsiTheme="minorHAnsi" w:cstheme="minorHAnsi"/>
                <w:sz w:val="18"/>
                <w:szCs w:val="18"/>
              </w:rPr>
              <w:t>Započeti radovi na p</w:t>
            </w:r>
            <w:r w:rsidRPr="00416D85">
              <w:rPr>
                <w:rFonts w:asciiTheme="minorHAnsi" w:hAnsiTheme="minorHAnsi" w:cstheme="minorHAnsi"/>
                <w:sz w:val="18"/>
                <w:szCs w:val="18"/>
              </w:rPr>
              <w:t>roširen</w:t>
            </w:r>
            <w:r>
              <w:rPr>
                <w:rFonts w:asciiTheme="minorHAnsi" w:hAnsiTheme="minorHAnsi" w:cstheme="minorHAnsi"/>
                <w:sz w:val="18"/>
                <w:szCs w:val="18"/>
              </w:rPr>
              <w:t>ju</w:t>
            </w:r>
            <w:r w:rsidRPr="00416D85">
              <w:rPr>
                <w:rFonts w:asciiTheme="minorHAnsi" w:hAnsiTheme="minorHAnsi" w:cstheme="minorHAnsi"/>
                <w:sz w:val="18"/>
                <w:szCs w:val="18"/>
              </w:rPr>
              <w:t xml:space="preserve"> kapacitet</w:t>
            </w:r>
            <w:r>
              <w:rPr>
                <w:rFonts w:asciiTheme="minorHAnsi" w:hAnsiTheme="minorHAnsi" w:cstheme="minorHAnsi"/>
                <w:sz w:val="18"/>
                <w:szCs w:val="18"/>
              </w:rPr>
              <w:t>a</w:t>
            </w:r>
            <w:r w:rsidRPr="00416D85">
              <w:rPr>
                <w:rFonts w:asciiTheme="minorHAnsi" w:hAnsiTheme="minorHAnsi" w:cstheme="minorHAnsi"/>
                <w:sz w:val="18"/>
                <w:szCs w:val="18"/>
              </w:rPr>
              <w:t xml:space="preserve"> i usluga JU Centar za dnevni boravak djece sa smetnjama u razvoju i odraslih lica sa invaliditetom u opštini Danilovgrad</w:t>
            </w:r>
            <w:bookmarkEnd w:id="4"/>
          </w:p>
        </w:tc>
        <w:tc>
          <w:tcPr>
            <w:tcW w:w="1531" w:type="dxa"/>
            <w:tcBorders>
              <w:top w:val="dashSmallGap" w:sz="4" w:space="0" w:color="auto"/>
              <w:left w:val="dashSmallGap" w:sz="4" w:space="0" w:color="auto"/>
              <w:bottom w:val="dashSmallGap" w:sz="4" w:space="0" w:color="auto"/>
              <w:right w:val="dashSmallGap" w:sz="4" w:space="0" w:color="auto"/>
            </w:tcBorders>
          </w:tcPr>
          <w:p w14:paraId="2FB2D17F" w14:textId="77777777" w:rsidR="007C2E4B" w:rsidRDefault="007C2E4B" w:rsidP="007C2E4B">
            <w:pPr>
              <w:pStyle w:val="NoSpacing"/>
              <w:jc w:val="both"/>
              <w:rPr>
                <w:rFonts w:asciiTheme="minorHAnsi" w:hAnsiTheme="minorHAnsi" w:cstheme="minorHAnsi"/>
                <w:b/>
                <w:sz w:val="18"/>
                <w:szCs w:val="18"/>
                <w:lang w:val="sr-Latn-CS"/>
              </w:rPr>
            </w:pPr>
          </w:p>
          <w:p w14:paraId="18BD7489" w14:textId="77777777" w:rsidR="007C2E4B" w:rsidRDefault="007C2E4B" w:rsidP="007C2E4B">
            <w:pPr>
              <w:pStyle w:val="NoSpacing"/>
              <w:jc w:val="both"/>
              <w:rPr>
                <w:rFonts w:asciiTheme="minorHAnsi" w:hAnsiTheme="minorHAnsi" w:cstheme="minorHAnsi"/>
                <w:b/>
                <w:sz w:val="18"/>
                <w:szCs w:val="18"/>
                <w:lang w:val="sr-Latn-CS"/>
              </w:rPr>
            </w:pPr>
          </w:p>
          <w:p w14:paraId="372C7AD2" w14:textId="7CE37349" w:rsidR="007C2E4B" w:rsidRPr="006A0AA0" w:rsidRDefault="007C2E4B" w:rsidP="007C2E4B">
            <w:pPr>
              <w:pStyle w:val="NoSpacing"/>
              <w:jc w:val="both"/>
              <w:rPr>
                <w:rFonts w:asciiTheme="minorHAnsi" w:hAnsiTheme="minorHAnsi" w:cstheme="minorHAnsi"/>
                <w:sz w:val="18"/>
                <w:szCs w:val="18"/>
                <w:lang w:val="sr-Latn-CS"/>
              </w:rPr>
            </w:pPr>
            <w:r w:rsidRPr="006A0AA0">
              <w:rPr>
                <w:rFonts w:asciiTheme="minorHAnsi" w:hAnsiTheme="minorHAnsi" w:cstheme="minorHAnsi"/>
                <w:sz w:val="18"/>
                <w:szCs w:val="18"/>
                <w:lang w:val="sr-Latn-CS"/>
              </w:rPr>
              <w:t xml:space="preserve">Opština </w:t>
            </w:r>
            <w:r>
              <w:rPr>
                <w:rFonts w:asciiTheme="minorHAnsi" w:hAnsiTheme="minorHAnsi" w:cstheme="minorHAnsi"/>
                <w:sz w:val="18"/>
                <w:szCs w:val="18"/>
                <w:lang w:val="sr-Latn-CS"/>
              </w:rPr>
              <w:t>Danilovgrad</w:t>
            </w:r>
            <w:r w:rsidR="00846F3D">
              <w:rPr>
                <w:rFonts w:asciiTheme="minorHAnsi" w:hAnsiTheme="minorHAnsi" w:cstheme="minorHAnsi"/>
                <w:sz w:val="18"/>
                <w:szCs w:val="18"/>
                <w:lang w:val="sr-Latn-CS"/>
              </w:rPr>
              <w:t>, MJR</w:t>
            </w:r>
          </w:p>
          <w:p w14:paraId="7C671727" w14:textId="7A1BD4BE" w:rsidR="007C2E4B" w:rsidRDefault="007C2E4B" w:rsidP="007C2E4B">
            <w:pPr>
              <w:pStyle w:val="NoSpacing"/>
              <w:jc w:val="both"/>
              <w:rPr>
                <w:rFonts w:asciiTheme="minorHAnsi" w:hAnsiTheme="minorHAnsi" w:cstheme="minorHAnsi"/>
                <w:b/>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7B34FBF0" w14:textId="72424E52" w:rsidR="007C2E4B" w:rsidRDefault="007C2E4B" w:rsidP="007C2E4B">
            <w:pPr>
              <w:spacing w:after="0" w:line="240" w:lineRule="auto"/>
              <w:jc w:val="both"/>
              <w:rPr>
                <w:rFonts w:eastAsia="Calibri" w:cstheme="minorHAnsi"/>
                <w:sz w:val="18"/>
                <w:szCs w:val="18"/>
                <w:lang w:val="sr-Latn-CS"/>
              </w:rPr>
            </w:pPr>
          </w:p>
          <w:p w14:paraId="74C39400" w14:textId="77777777" w:rsidR="007C2E4B" w:rsidRDefault="007C2E4B" w:rsidP="007C2E4B">
            <w:pPr>
              <w:spacing w:after="0" w:line="240" w:lineRule="auto"/>
              <w:jc w:val="both"/>
              <w:rPr>
                <w:rFonts w:eastAsia="Calibri" w:cstheme="minorHAnsi"/>
                <w:sz w:val="18"/>
                <w:szCs w:val="18"/>
                <w:lang w:val="sr-Latn-CS"/>
              </w:rPr>
            </w:pPr>
          </w:p>
          <w:p w14:paraId="19F01B79" w14:textId="0D4AB937"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E4CA986" w14:textId="0E11B9B7" w:rsidR="007C2E4B" w:rsidRDefault="007C2E4B" w:rsidP="007C2E4B">
            <w:pPr>
              <w:spacing w:after="0" w:line="240" w:lineRule="auto"/>
              <w:jc w:val="both"/>
              <w:rPr>
                <w:rFonts w:eastAsia="Calibri" w:cstheme="minorHAnsi"/>
                <w:sz w:val="18"/>
                <w:szCs w:val="18"/>
                <w:lang w:val="sr-Latn-CS"/>
              </w:rPr>
            </w:pPr>
          </w:p>
          <w:p w14:paraId="590E62BE" w14:textId="77777777" w:rsidR="007C2E4B" w:rsidRDefault="007C2E4B" w:rsidP="007C2E4B">
            <w:pPr>
              <w:spacing w:after="0" w:line="240" w:lineRule="auto"/>
              <w:jc w:val="both"/>
              <w:rPr>
                <w:rFonts w:eastAsia="Calibri" w:cstheme="minorHAnsi"/>
                <w:sz w:val="18"/>
                <w:szCs w:val="18"/>
                <w:lang w:val="sr-Latn-CS"/>
              </w:rPr>
            </w:pPr>
          </w:p>
          <w:p w14:paraId="2B5A9E71" w14:textId="3E1060A2"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5353E1E" w14:textId="77777777" w:rsidR="007C2E4B" w:rsidRDefault="007C2E4B" w:rsidP="007C2E4B">
            <w:pPr>
              <w:rPr>
                <w:rFonts w:eastAsia="Calibri" w:cstheme="minorHAnsi"/>
                <w:bCs/>
                <w:sz w:val="18"/>
                <w:szCs w:val="18"/>
                <w:lang w:val="sr-Latn-ME"/>
              </w:rPr>
            </w:pPr>
          </w:p>
          <w:p w14:paraId="4E7D1257" w14:textId="4C6C616D" w:rsidR="007C2E4B" w:rsidRDefault="007C2E4B" w:rsidP="007C2E4B">
            <w:pPr>
              <w:rPr>
                <w:rFonts w:eastAsia="Calibri" w:cstheme="minorHAnsi"/>
                <w:bCs/>
                <w:sz w:val="18"/>
                <w:szCs w:val="18"/>
                <w:lang w:val="sr-Latn-ME"/>
              </w:rPr>
            </w:pPr>
            <w:r>
              <w:rPr>
                <w:rFonts w:eastAsia="Calibri" w:cstheme="minorHAnsi"/>
                <w:bCs/>
                <w:sz w:val="18"/>
                <w:szCs w:val="18"/>
                <w:lang w:val="sr-Latn-ME"/>
              </w:rPr>
              <w:t>70.000€</w:t>
            </w:r>
          </w:p>
        </w:tc>
        <w:tc>
          <w:tcPr>
            <w:tcW w:w="3060" w:type="dxa"/>
            <w:tcBorders>
              <w:top w:val="dashSmallGap" w:sz="4" w:space="0" w:color="auto"/>
              <w:left w:val="dashSmallGap" w:sz="4" w:space="0" w:color="auto"/>
              <w:bottom w:val="dashSmallGap" w:sz="4" w:space="0" w:color="auto"/>
              <w:right w:val="dashSmallGap" w:sz="4" w:space="0" w:color="auto"/>
            </w:tcBorders>
          </w:tcPr>
          <w:p w14:paraId="0062D3FE" w14:textId="77777777" w:rsidR="007C2E4B" w:rsidRDefault="007C2E4B" w:rsidP="007C2E4B">
            <w:pPr>
              <w:spacing w:after="0" w:line="240" w:lineRule="auto"/>
              <w:jc w:val="both"/>
              <w:rPr>
                <w:rFonts w:cstheme="minorHAnsi"/>
                <w:sz w:val="18"/>
                <w:szCs w:val="18"/>
                <w:lang w:val="sr-Latn-CS"/>
              </w:rPr>
            </w:pPr>
          </w:p>
          <w:p w14:paraId="37D9832E" w14:textId="77777777" w:rsidR="007C2E4B" w:rsidRDefault="007C2E4B" w:rsidP="007C2E4B">
            <w:pPr>
              <w:spacing w:after="0" w:line="240" w:lineRule="auto"/>
              <w:jc w:val="both"/>
              <w:rPr>
                <w:rFonts w:cstheme="minorHAnsi"/>
                <w:sz w:val="18"/>
                <w:szCs w:val="18"/>
                <w:lang w:val="sr-Latn-CS"/>
              </w:rPr>
            </w:pPr>
          </w:p>
          <w:p w14:paraId="2F3583C6" w14:textId="0BC407D7" w:rsidR="007C2E4B" w:rsidRDefault="007C2E4B" w:rsidP="007C2E4B">
            <w:pPr>
              <w:spacing w:after="0" w:line="240" w:lineRule="auto"/>
              <w:jc w:val="both"/>
              <w:rPr>
                <w:rFonts w:cstheme="minorHAnsi"/>
                <w:sz w:val="18"/>
                <w:szCs w:val="18"/>
                <w:lang w:val="sr-Latn-CS"/>
              </w:rPr>
            </w:pPr>
            <w:r>
              <w:rPr>
                <w:rFonts w:cstheme="minorHAnsi"/>
                <w:sz w:val="18"/>
                <w:szCs w:val="18"/>
                <w:lang w:val="sr-Latn-CS"/>
              </w:rPr>
              <w:t>Budžet opštine</w:t>
            </w:r>
          </w:p>
        </w:tc>
        <w:tc>
          <w:tcPr>
            <w:tcW w:w="2070" w:type="dxa"/>
            <w:tcBorders>
              <w:top w:val="dashSmallGap" w:sz="4" w:space="0" w:color="auto"/>
              <w:left w:val="dashSmallGap" w:sz="4" w:space="0" w:color="auto"/>
              <w:bottom w:val="dashSmallGap" w:sz="4" w:space="0" w:color="auto"/>
            </w:tcBorders>
          </w:tcPr>
          <w:p w14:paraId="217E7192" w14:textId="77777777" w:rsidR="007C2E4B" w:rsidRDefault="007C2E4B" w:rsidP="007C2E4B">
            <w:pPr>
              <w:spacing w:after="0" w:line="240" w:lineRule="auto"/>
              <w:jc w:val="both"/>
              <w:rPr>
                <w:rFonts w:eastAsia="Calibri" w:cstheme="minorHAnsi"/>
                <w:sz w:val="18"/>
                <w:szCs w:val="18"/>
                <w:lang w:val="sr-Latn-ME"/>
              </w:rPr>
            </w:pPr>
          </w:p>
          <w:p w14:paraId="1194F181" w14:textId="77777777" w:rsidR="007C2E4B" w:rsidRDefault="007C2E4B" w:rsidP="007C2E4B">
            <w:pPr>
              <w:spacing w:after="0" w:line="240" w:lineRule="auto"/>
              <w:jc w:val="both"/>
              <w:rPr>
                <w:rFonts w:eastAsia="Calibri" w:cstheme="minorHAnsi"/>
                <w:sz w:val="18"/>
                <w:szCs w:val="18"/>
                <w:lang w:val="sr-Latn-ME"/>
              </w:rPr>
            </w:pPr>
          </w:p>
          <w:p w14:paraId="330D198C" w14:textId="783A6E39"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7C2E4B" w:rsidRPr="006A0AA0" w14:paraId="50A0476E" w14:textId="77777777" w:rsidTr="00181272">
        <w:trPr>
          <w:gridAfter w:val="1"/>
          <w:wAfter w:w="39" w:type="dxa"/>
          <w:trHeight w:val="60"/>
        </w:trPr>
        <w:tc>
          <w:tcPr>
            <w:tcW w:w="2127" w:type="dxa"/>
            <w:vMerge/>
            <w:tcBorders>
              <w:top w:val="single" w:sz="4" w:space="0" w:color="auto"/>
              <w:bottom w:val="single" w:sz="4" w:space="0" w:color="auto"/>
              <w:right w:val="single" w:sz="4" w:space="0" w:color="auto"/>
            </w:tcBorders>
          </w:tcPr>
          <w:p w14:paraId="59A851E8" w14:textId="77777777" w:rsidR="007C2E4B" w:rsidRPr="00C01C31" w:rsidRDefault="007C2E4B" w:rsidP="007C2E4B">
            <w:pPr>
              <w:spacing w:after="0" w:line="240" w:lineRule="auto"/>
              <w:jc w:val="both"/>
              <w:rPr>
                <w:rFonts w:eastAsia="Calibri" w:cstheme="minorHAnsi"/>
                <w:b/>
                <w:bCs/>
                <w:sz w:val="18"/>
                <w:szCs w:val="18"/>
                <w:lang w:val="hr-BA"/>
              </w:rPr>
            </w:pPr>
          </w:p>
        </w:tc>
        <w:tc>
          <w:tcPr>
            <w:tcW w:w="2269" w:type="dxa"/>
            <w:tcBorders>
              <w:top w:val="dashSmallGap" w:sz="4" w:space="0" w:color="auto"/>
              <w:left w:val="single" w:sz="4" w:space="0" w:color="auto"/>
              <w:bottom w:val="dashSmallGap" w:sz="4" w:space="0" w:color="auto"/>
              <w:right w:val="dashSmallGap" w:sz="4" w:space="0" w:color="auto"/>
            </w:tcBorders>
          </w:tcPr>
          <w:p w14:paraId="295B25B9" w14:textId="56F547B3" w:rsidR="007C2E4B" w:rsidRPr="00416D85" w:rsidRDefault="007C2E4B" w:rsidP="007C2E4B">
            <w:pPr>
              <w:pStyle w:val="NoSpacing"/>
              <w:jc w:val="both"/>
              <w:rPr>
                <w:rFonts w:asciiTheme="minorHAnsi" w:hAnsiTheme="minorHAnsi" w:cstheme="minorHAnsi"/>
                <w:bCs/>
                <w:sz w:val="18"/>
                <w:szCs w:val="18"/>
              </w:rPr>
            </w:pPr>
            <w:r w:rsidRPr="00416D85">
              <w:rPr>
                <w:rFonts w:asciiTheme="minorHAnsi" w:hAnsiTheme="minorHAnsi" w:cstheme="minorHAnsi"/>
                <w:bCs/>
                <w:sz w:val="18"/>
                <w:szCs w:val="18"/>
              </w:rPr>
              <w:t xml:space="preserve">Započeti radovi na izgradnji </w:t>
            </w:r>
            <w:r w:rsidRPr="00416D85">
              <w:rPr>
                <w:sz w:val="18"/>
                <w:szCs w:val="18"/>
                <w:lang w:val="bs-Latn-BA"/>
              </w:rPr>
              <w:t xml:space="preserve"> Dnevnog centra za djecu i osobe starije od 27 godina sa smetnjama i teškoćama u razvoju</w:t>
            </w:r>
          </w:p>
        </w:tc>
        <w:tc>
          <w:tcPr>
            <w:tcW w:w="1531" w:type="dxa"/>
            <w:tcBorders>
              <w:top w:val="dashSmallGap" w:sz="4" w:space="0" w:color="auto"/>
              <w:left w:val="dashSmallGap" w:sz="4" w:space="0" w:color="auto"/>
              <w:bottom w:val="dashSmallGap" w:sz="4" w:space="0" w:color="auto"/>
              <w:right w:val="dashSmallGap" w:sz="4" w:space="0" w:color="auto"/>
            </w:tcBorders>
          </w:tcPr>
          <w:p w14:paraId="0035E0B9" w14:textId="77777777" w:rsidR="007C2E4B" w:rsidRDefault="007C2E4B" w:rsidP="007C2E4B">
            <w:pPr>
              <w:pStyle w:val="NoSpacing"/>
              <w:jc w:val="both"/>
              <w:rPr>
                <w:rFonts w:asciiTheme="minorHAnsi" w:hAnsiTheme="minorHAnsi" w:cstheme="minorHAnsi"/>
                <w:b/>
                <w:sz w:val="18"/>
                <w:szCs w:val="18"/>
                <w:lang w:val="sr-Latn-CS"/>
              </w:rPr>
            </w:pPr>
          </w:p>
          <w:p w14:paraId="28C2E806" w14:textId="58763452" w:rsidR="007C2E4B" w:rsidRPr="00416D85" w:rsidRDefault="007C2E4B" w:rsidP="007C2E4B">
            <w:pPr>
              <w:pStyle w:val="NoSpacing"/>
              <w:jc w:val="both"/>
              <w:rPr>
                <w:rFonts w:asciiTheme="minorHAnsi" w:hAnsiTheme="minorHAnsi" w:cstheme="minorHAnsi"/>
                <w:sz w:val="18"/>
                <w:szCs w:val="18"/>
                <w:lang w:val="sr-Latn-CS"/>
              </w:rPr>
            </w:pPr>
            <w:r w:rsidRPr="00416D85">
              <w:rPr>
                <w:rFonts w:asciiTheme="minorHAnsi" w:hAnsiTheme="minorHAnsi" w:cstheme="minorHAnsi"/>
                <w:sz w:val="18"/>
                <w:szCs w:val="18"/>
                <w:lang w:val="sr-Latn-CS"/>
              </w:rPr>
              <w:t>Opština Ulcinj</w:t>
            </w:r>
            <w:r w:rsidR="00846F3D">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dashSmallGap" w:sz="4" w:space="0" w:color="auto"/>
              <w:right w:val="dashSmallGap" w:sz="4" w:space="0" w:color="auto"/>
            </w:tcBorders>
          </w:tcPr>
          <w:p w14:paraId="4C296229" w14:textId="77777777" w:rsidR="007C2E4B" w:rsidRDefault="007C2E4B" w:rsidP="007C2E4B">
            <w:pPr>
              <w:spacing w:after="0" w:line="240" w:lineRule="auto"/>
              <w:jc w:val="both"/>
              <w:rPr>
                <w:rFonts w:eastAsia="Calibri" w:cstheme="minorHAnsi"/>
                <w:sz w:val="18"/>
                <w:szCs w:val="18"/>
                <w:lang w:val="sr-Latn-CS"/>
              </w:rPr>
            </w:pPr>
          </w:p>
          <w:p w14:paraId="584C0266" w14:textId="3AF30FF1"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A1CBBA9" w14:textId="77777777" w:rsidR="007C2E4B" w:rsidRDefault="007C2E4B" w:rsidP="007C2E4B">
            <w:pPr>
              <w:spacing w:after="0" w:line="240" w:lineRule="auto"/>
              <w:jc w:val="both"/>
              <w:rPr>
                <w:rFonts w:eastAsia="Calibri" w:cstheme="minorHAnsi"/>
                <w:sz w:val="18"/>
                <w:szCs w:val="18"/>
                <w:lang w:val="sr-Latn-CS"/>
              </w:rPr>
            </w:pPr>
          </w:p>
          <w:p w14:paraId="7704E32F" w14:textId="7B58114A" w:rsidR="007C2E4B"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C9C4E59" w14:textId="77777777" w:rsidR="007C2E4B" w:rsidRDefault="007C2E4B" w:rsidP="007C2E4B">
            <w:pPr>
              <w:rPr>
                <w:rFonts w:eastAsia="Calibri" w:cstheme="minorHAnsi"/>
                <w:bCs/>
                <w:sz w:val="18"/>
                <w:szCs w:val="18"/>
                <w:lang w:val="sr-Latn-ME"/>
              </w:rPr>
            </w:pPr>
          </w:p>
          <w:p w14:paraId="13769FF3" w14:textId="78DD4106" w:rsidR="007C2E4B" w:rsidRPr="006A0AA0" w:rsidRDefault="007C2E4B" w:rsidP="007C2E4B">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5</w:t>
            </w:r>
            <w:r>
              <w:rPr>
                <w:rFonts w:asciiTheme="minorHAnsi" w:hAnsiTheme="minorHAnsi" w:cstheme="minorHAnsi"/>
                <w:bCs/>
                <w:sz w:val="18"/>
                <w:szCs w:val="18"/>
              </w:rPr>
              <w:t>00</w:t>
            </w:r>
            <w:r w:rsidRPr="006A0AA0">
              <w:rPr>
                <w:rFonts w:asciiTheme="minorHAnsi" w:hAnsiTheme="minorHAnsi" w:cstheme="minorHAnsi"/>
                <w:bCs/>
                <w:sz w:val="18"/>
                <w:szCs w:val="18"/>
              </w:rPr>
              <w:t>.000€</w:t>
            </w:r>
          </w:p>
          <w:p w14:paraId="118C8401" w14:textId="77777777" w:rsidR="007C2E4B" w:rsidRDefault="007C2E4B" w:rsidP="007C2E4B">
            <w:pPr>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48E2EB3E" w14:textId="77777777" w:rsidR="007C2E4B" w:rsidRDefault="007C2E4B" w:rsidP="007C2E4B">
            <w:pPr>
              <w:spacing w:after="0" w:line="240" w:lineRule="auto"/>
              <w:jc w:val="both"/>
              <w:rPr>
                <w:rFonts w:cstheme="minorHAnsi"/>
                <w:sz w:val="18"/>
                <w:szCs w:val="18"/>
                <w:lang w:val="sr-Latn-CS"/>
              </w:rPr>
            </w:pPr>
          </w:p>
          <w:p w14:paraId="56B0CCA4" w14:textId="5B1475AB" w:rsidR="007C2E4B" w:rsidRDefault="007C2E4B" w:rsidP="007C2E4B">
            <w:pPr>
              <w:spacing w:after="0" w:line="240" w:lineRule="auto"/>
              <w:jc w:val="both"/>
              <w:rPr>
                <w:rFonts w:cstheme="minorHAnsi"/>
                <w:sz w:val="18"/>
                <w:szCs w:val="18"/>
                <w:lang w:val="sr-Latn-CS"/>
              </w:rPr>
            </w:pPr>
            <w:r>
              <w:rPr>
                <w:rFonts w:eastAsia="Times New Roman" w:cstheme="minorHAnsi"/>
                <w:bCs/>
                <w:sz w:val="18"/>
                <w:szCs w:val="18"/>
              </w:rPr>
              <w:t>Budžet opštine</w:t>
            </w:r>
          </w:p>
        </w:tc>
        <w:tc>
          <w:tcPr>
            <w:tcW w:w="2070" w:type="dxa"/>
            <w:tcBorders>
              <w:top w:val="dashSmallGap" w:sz="4" w:space="0" w:color="auto"/>
              <w:left w:val="dashSmallGap" w:sz="4" w:space="0" w:color="auto"/>
              <w:bottom w:val="dashSmallGap" w:sz="4" w:space="0" w:color="auto"/>
            </w:tcBorders>
          </w:tcPr>
          <w:p w14:paraId="1B0143C2" w14:textId="77777777" w:rsidR="007C2E4B" w:rsidRDefault="007C2E4B" w:rsidP="007C2E4B">
            <w:pPr>
              <w:spacing w:after="0" w:line="240" w:lineRule="auto"/>
              <w:jc w:val="both"/>
              <w:rPr>
                <w:rFonts w:eastAsia="Calibri" w:cstheme="minorHAnsi"/>
                <w:sz w:val="18"/>
                <w:szCs w:val="18"/>
                <w:lang w:val="sr-Latn-ME"/>
              </w:rPr>
            </w:pPr>
          </w:p>
          <w:p w14:paraId="57A784D8" w14:textId="1A913AED"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7C2E4B" w:rsidRPr="006A0AA0" w14:paraId="2A8506A6" w14:textId="77777777" w:rsidTr="00181272">
        <w:trPr>
          <w:gridAfter w:val="1"/>
          <w:wAfter w:w="39" w:type="dxa"/>
          <w:trHeight w:val="60"/>
        </w:trPr>
        <w:tc>
          <w:tcPr>
            <w:tcW w:w="2127" w:type="dxa"/>
            <w:vMerge/>
            <w:tcBorders>
              <w:top w:val="single" w:sz="4" w:space="0" w:color="auto"/>
              <w:bottom w:val="single" w:sz="4" w:space="0" w:color="auto"/>
              <w:right w:val="single" w:sz="4" w:space="0" w:color="auto"/>
            </w:tcBorders>
          </w:tcPr>
          <w:p w14:paraId="2890D766" w14:textId="77777777" w:rsidR="007C2E4B" w:rsidRPr="00C01C31" w:rsidRDefault="007C2E4B" w:rsidP="007C2E4B">
            <w:pPr>
              <w:spacing w:after="0" w:line="240" w:lineRule="auto"/>
              <w:jc w:val="both"/>
              <w:rPr>
                <w:rFonts w:eastAsia="Calibri" w:cstheme="minorHAnsi"/>
                <w:b/>
                <w:bCs/>
                <w:sz w:val="18"/>
                <w:szCs w:val="18"/>
                <w:lang w:val="hr-BA"/>
              </w:rPr>
            </w:pPr>
          </w:p>
        </w:tc>
        <w:tc>
          <w:tcPr>
            <w:tcW w:w="2269" w:type="dxa"/>
            <w:tcBorders>
              <w:top w:val="dashSmallGap" w:sz="4" w:space="0" w:color="auto"/>
              <w:left w:val="single" w:sz="4" w:space="0" w:color="auto"/>
              <w:bottom w:val="single" w:sz="4" w:space="0" w:color="auto"/>
              <w:right w:val="dashSmallGap" w:sz="4" w:space="0" w:color="auto"/>
            </w:tcBorders>
          </w:tcPr>
          <w:p w14:paraId="1475D728" w14:textId="77777777" w:rsidR="007C2E4B" w:rsidRPr="00C01C31" w:rsidRDefault="007C2E4B" w:rsidP="007C2E4B">
            <w:pPr>
              <w:pStyle w:val="NoSpacing"/>
              <w:jc w:val="both"/>
              <w:rPr>
                <w:rFonts w:asciiTheme="minorHAnsi" w:hAnsiTheme="minorHAnsi" w:cstheme="minorHAnsi"/>
                <w:b/>
                <w:bCs/>
                <w:sz w:val="18"/>
                <w:szCs w:val="18"/>
              </w:rPr>
            </w:pPr>
          </w:p>
          <w:p w14:paraId="07CBCC09" w14:textId="77777777" w:rsidR="007C2E4B" w:rsidRPr="00C01C31" w:rsidRDefault="007C2E4B" w:rsidP="007C2E4B">
            <w:pPr>
              <w:pStyle w:val="NoSpacing"/>
              <w:jc w:val="both"/>
              <w:rPr>
                <w:rFonts w:asciiTheme="minorHAnsi" w:hAnsiTheme="minorHAnsi" w:cstheme="minorHAnsi"/>
                <w:b/>
                <w:bCs/>
                <w:sz w:val="18"/>
                <w:szCs w:val="18"/>
              </w:rPr>
            </w:pPr>
            <w:r w:rsidRPr="00C01C31">
              <w:rPr>
                <w:rFonts w:asciiTheme="minorHAnsi" w:hAnsiTheme="minorHAnsi" w:cstheme="minorHAnsi"/>
                <w:bCs/>
                <w:sz w:val="18"/>
                <w:szCs w:val="18"/>
              </w:rPr>
              <w:t>Izgradnja objekta za djecu sa smetnjama u razvoju</w:t>
            </w:r>
          </w:p>
          <w:p w14:paraId="57A42AF0" w14:textId="77777777" w:rsidR="007C2E4B" w:rsidRPr="00C01C31" w:rsidRDefault="007C2E4B" w:rsidP="007C2E4B">
            <w:pPr>
              <w:pStyle w:val="NoSpacing"/>
              <w:jc w:val="both"/>
              <w:rPr>
                <w:rFonts w:asciiTheme="minorHAnsi" w:hAnsiTheme="minorHAnsi" w:cstheme="minorHAnsi"/>
                <w:b/>
                <w:bCs/>
                <w:sz w:val="18"/>
                <w:szCs w:val="18"/>
              </w:rPr>
            </w:pPr>
          </w:p>
        </w:tc>
        <w:tc>
          <w:tcPr>
            <w:tcW w:w="1531" w:type="dxa"/>
            <w:tcBorders>
              <w:top w:val="dashSmallGap" w:sz="4" w:space="0" w:color="auto"/>
              <w:left w:val="dashSmallGap" w:sz="4" w:space="0" w:color="auto"/>
              <w:bottom w:val="single" w:sz="4" w:space="0" w:color="auto"/>
              <w:right w:val="dashSmallGap" w:sz="4" w:space="0" w:color="auto"/>
            </w:tcBorders>
          </w:tcPr>
          <w:p w14:paraId="78478B88" w14:textId="77777777" w:rsidR="007C2E4B" w:rsidRDefault="007C2E4B" w:rsidP="007C2E4B">
            <w:pPr>
              <w:pStyle w:val="NoSpacing"/>
              <w:jc w:val="both"/>
              <w:rPr>
                <w:rFonts w:asciiTheme="minorHAnsi" w:hAnsiTheme="minorHAnsi" w:cstheme="minorHAnsi"/>
                <w:b/>
                <w:sz w:val="18"/>
                <w:szCs w:val="18"/>
                <w:lang w:val="sr-Latn-CS"/>
              </w:rPr>
            </w:pPr>
          </w:p>
          <w:p w14:paraId="50100C95" w14:textId="640ACCCC" w:rsidR="007C2E4B" w:rsidRPr="00846F3D" w:rsidRDefault="007C2E4B" w:rsidP="00846F3D">
            <w:pPr>
              <w:pStyle w:val="NoSpacing"/>
              <w:jc w:val="both"/>
              <w:rPr>
                <w:rFonts w:asciiTheme="minorHAnsi" w:hAnsiTheme="minorHAnsi" w:cstheme="minorHAnsi"/>
                <w:sz w:val="18"/>
                <w:szCs w:val="18"/>
                <w:lang w:val="sr-Latn-CS"/>
              </w:rPr>
            </w:pPr>
            <w:r w:rsidRPr="006A0AA0">
              <w:rPr>
                <w:rFonts w:asciiTheme="minorHAnsi" w:hAnsiTheme="minorHAnsi" w:cstheme="minorHAnsi"/>
                <w:sz w:val="18"/>
                <w:szCs w:val="18"/>
                <w:lang w:val="sr-Latn-CS"/>
              </w:rPr>
              <w:t>Opština Bar</w:t>
            </w:r>
            <w:r w:rsidR="00846F3D">
              <w:rPr>
                <w:rFonts w:asciiTheme="minorHAnsi" w:hAnsiTheme="minorHAnsi" w:cstheme="minorHAnsi"/>
                <w:sz w:val="18"/>
                <w:szCs w:val="18"/>
                <w:lang w:val="sr-Latn-CS"/>
              </w:rPr>
              <w:t>, MJR</w:t>
            </w:r>
          </w:p>
        </w:tc>
        <w:tc>
          <w:tcPr>
            <w:tcW w:w="1137" w:type="dxa"/>
            <w:tcBorders>
              <w:top w:val="dashSmallGap" w:sz="4" w:space="0" w:color="auto"/>
              <w:left w:val="dashSmallGap" w:sz="4" w:space="0" w:color="auto"/>
              <w:bottom w:val="single" w:sz="4" w:space="0" w:color="auto"/>
              <w:right w:val="dashSmallGap" w:sz="4" w:space="0" w:color="auto"/>
            </w:tcBorders>
          </w:tcPr>
          <w:p w14:paraId="6E45A374" w14:textId="77777777" w:rsidR="007C2E4B" w:rsidRDefault="007C2E4B" w:rsidP="007C2E4B">
            <w:pPr>
              <w:spacing w:after="0" w:line="240" w:lineRule="auto"/>
              <w:jc w:val="both"/>
              <w:rPr>
                <w:rFonts w:eastAsia="Calibri" w:cstheme="minorHAnsi"/>
                <w:sz w:val="18"/>
                <w:szCs w:val="18"/>
                <w:lang w:val="sr-Latn-CS"/>
              </w:rPr>
            </w:pPr>
          </w:p>
          <w:p w14:paraId="12BF9057" w14:textId="162E57E3" w:rsidR="007C2E4B" w:rsidRPr="006A0AA0"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3E539BD" w14:textId="77777777" w:rsidR="007C2E4B" w:rsidRDefault="007C2E4B" w:rsidP="007C2E4B">
            <w:pPr>
              <w:spacing w:after="0" w:line="240" w:lineRule="auto"/>
              <w:jc w:val="both"/>
              <w:rPr>
                <w:rFonts w:eastAsia="Calibri" w:cstheme="minorHAnsi"/>
                <w:sz w:val="18"/>
                <w:szCs w:val="18"/>
                <w:lang w:val="sr-Latn-CS"/>
              </w:rPr>
            </w:pPr>
          </w:p>
          <w:p w14:paraId="5A1115C6" w14:textId="5F7C7A9A" w:rsidR="007C2E4B" w:rsidRPr="006A0AA0" w:rsidRDefault="007C2E4B" w:rsidP="007C2E4B">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7C587C1F" w14:textId="77777777" w:rsidR="007C2E4B" w:rsidRDefault="007C2E4B" w:rsidP="007C2E4B">
            <w:pPr>
              <w:rPr>
                <w:rFonts w:eastAsia="Calibri" w:cstheme="minorHAnsi"/>
                <w:bCs/>
                <w:sz w:val="18"/>
                <w:szCs w:val="18"/>
                <w:lang w:val="sr-Latn-ME"/>
              </w:rPr>
            </w:pPr>
          </w:p>
          <w:p w14:paraId="699EBDC0" w14:textId="4546B20A" w:rsidR="007C2E4B" w:rsidRPr="006A0AA0" w:rsidRDefault="007C2E4B" w:rsidP="007C2E4B">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975.000€</w:t>
            </w:r>
          </w:p>
          <w:p w14:paraId="5C7D214C" w14:textId="355E43B6" w:rsidR="007C2E4B" w:rsidRPr="006A0AA0" w:rsidRDefault="007C2E4B" w:rsidP="007C2E4B">
            <w:pPr>
              <w:rPr>
                <w:rFonts w:eastAsia="Calibri" w:cstheme="minorHAnsi"/>
                <w:bCs/>
                <w:sz w:val="18"/>
                <w:szCs w:val="18"/>
                <w:lang w:val="sr-Latn-ME"/>
              </w:rPr>
            </w:pPr>
          </w:p>
        </w:tc>
        <w:tc>
          <w:tcPr>
            <w:tcW w:w="3060" w:type="dxa"/>
            <w:tcBorders>
              <w:top w:val="dashSmallGap" w:sz="4" w:space="0" w:color="auto"/>
              <w:left w:val="dashSmallGap" w:sz="4" w:space="0" w:color="auto"/>
              <w:bottom w:val="single" w:sz="4" w:space="0" w:color="auto"/>
              <w:right w:val="dashSmallGap" w:sz="4" w:space="0" w:color="auto"/>
            </w:tcBorders>
          </w:tcPr>
          <w:p w14:paraId="1507691B" w14:textId="77777777" w:rsidR="007C2E4B" w:rsidRDefault="007C2E4B" w:rsidP="007C2E4B">
            <w:pPr>
              <w:spacing w:after="0" w:line="240" w:lineRule="auto"/>
              <w:jc w:val="both"/>
              <w:rPr>
                <w:rFonts w:cstheme="minorHAnsi"/>
                <w:sz w:val="18"/>
                <w:szCs w:val="18"/>
                <w:lang w:val="sr-Latn-CS"/>
              </w:rPr>
            </w:pPr>
          </w:p>
          <w:p w14:paraId="452A7612" w14:textId="16ED8FBD" w:rsidR="007C2E4B" w:rsidRPr="006A0AA0" w:rsidRDefault="007C2E4B" w:rsidP="007C2E4B">
            <w:pPr>
              <w:spacing w:after="0" w:line="240" w:lineRule="auto"/>
              <w:jc w:val="both"/>
              <w:rPr>
                <w:rFonts w:cstheme="minorHAnsi"/>
                <w:sz w:val="18"/>
                <w:szCs w:val="18"/>
                <w:lang w:val="sr-Latn-CS"/>
              </w:rPr>
            </w:pPr>
            <w:r w:rsidRPr="006A0AA0">
              <w:rPr>
                <w:rFonts w:cstheme="minorHAnsi"/>
                <w:sz w:val="18"/>
                <w:szCs w:val="18"/>
                <w:lang w:val="sr-Latn-CS"/>
              </w:rPr>
              <w:t xml:space="preserve">825.000,00€ </w:t>
            </w:r>
            <w:r>
              <w:rPr>
                <w:rFonts w:cstheme="minorHAnsi"/>
                <w:sz w:val="18"/>
                <w:szCs w:val="18"/>
                <w:lang w:val="sr-Latn-CS"/>
              </w:rPr>
              <w:t>Nacionalni budžet</w:t>
            </w:r>
          </w:p>
          <w:p w14:paraId="47734EAE" w14:textId="4998AFE8" w:rsidR="007C2E4B" w:rsidRPr="006A0AA0" w:rsidRDefault="007C2E4B" w:rsidP="007C2E4B">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150.000,00€ </w:t>
            </w:r>
            <w:r>
              <w:rPr>
                <w:rFonts w:eastAsia="Times New Roman" w:cstheme="minorHAnsi"/>
                <w:bCs/>
                <w:sz w:val="18"/>
                <w:szCs w:val="18"/>
              </w:rPr>
              <w:t>Budžet opštine</w:t>
            </w:r>
          </w:p>
        </w:tc>
        <w:tc>
          <w:tcPr>
            <w:tcW w:w="2070" w:type="dxa"/>
            <w:tcBorders>
              <w:top w:val="dashSmallGap" w:sz="4" w:space="0" w:color="auto"/>
              <w:left w:val="dashSmallGap" w:sz="4" w:space="0" w:color="auto"/>
              <w:bottom w:val="single" w:sz="4" w:space="0" w:color="auto"/>
            </w:tcBorders>
          </w:tcPr>
          <w:p w14:paraId="428C6BC6" w14:textId="77777777" w:rsidR="007C2E4B" w:rsidRDefault="007C2E4B" w:rsidP="007C2E4B">
            <w:pPr>
              <w:spacing w:after="0" w:line="240" w:lineRule="auto"/>
              <w:jc w:val="both"/>
              <w:rPr>
                <w:rFonts w:eastAsia="Calibri" w:cstheme="minorHAnsi"/>
                <w:sz w:val="18"/>
                <w:szCs w:val="18"/>
                <w:lang w:val="sr-Latn-ME"/>
              </w:rPr>
            </w:pPr>
          </w:p>
          <w:p w14:paraId="2D9E3C88" w14:textId="1B6207BD" w:rsidR="007C2E4B" w:rsidRDefault="007C2E4B" w:rsidP="007C2E4B">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7C2E4B" w:rsidRPr="006A0AA0" w14:paraId="365CC996" w14:textId="77777777" w:rsidTr="004E3EC3">
        <w:trPr>
          <w:trHeight w:val="264"/>
        </w:trPr>
        <w:tc>
          <w:tcPr>
            <w:tcW w:w="12685" w:type="dxa"/>
            <w:gridSpan w:val="8"/>
            <w:tcBorders>
              <w:top w:val="single" w:sz="4" w:space="0" w:color="auto"/>
              <w:bottom w:val="single" w:sz="4" w:space="0" w:color="auto"/>
            </w:tcBorders>
            <w:shd w:val="clear" w:color="auto" w:fill="D9D9D9"/>
          </w:tcPr>
          <w:p w14:paraId="0EC9CFD8" w14:textId="77777777" w:rsidR="007C2E4B" w:rsidRPr="006A0AA0" w:rsidRDefault="007C2E4B" w:rsidP="007C2E4B">
            <w:pPr>
              <w:spacing w:after="0" w:line="240" w:lineRule="auto"/>
              <w:jc w:val="both"/>
              <w:rPr>
                <w:rFonts w:eastAsia="Calibri" w:cstheme="minorHAnsi"/>
                <w:b/>
                <w:sz w:val="18"/>
                <w:szCs w:val="18"/>
                <w:highlight w:val="magenta"/>
                <w:lang w:val="sr-Latn-ME"/>
              </w:rPr>
            </w:pPr>
            <w:r w:rsidRPr="006A0AA0">
              <w:rPr>
                <w:rFonts w:eastAsia="Calibri" w:cstheme="minorHAnsi"/>
                <w:b/>
                <w:bCs/>
                <w:sz w:val="18"/>
                <w:szCs w:val="18"/>
                <w:lang w:val="sr-Latn-CS"/>
              </w:rPr>
              <w:t xml:space="preserve">Operativni cilj 2.2. Povećanje stope zaposlenosti i smanjenje neformalne zaposlenosti                                                                                                                                           </w:t>
            </w:r>
          </w:p>
        </w:tc>
        <w:tc>
          <w:tcPr>
            <w:tcW w:w="2109" w:type="dxa"/>
            <w:gridSpan w:val="2"/>
            <w:tcBorders>
              <w:top w:val="single" w:sz="4" w:space="0" w:color="auto"/>
              <w:bottom w:val="single" w:sz="4" w:space="0" w:color="auto"/>
            </w:tcBorders>
            <w:shd w:val="clear" w:color="auto" w:fill="D9D9D9"/>
          </w:tcPr>
          <w:p w14:paraId="6F3744F1" w14:textId="77777777" w:rsidR="007C2E4B" w:rsidRPr="006A0AA0" w:rsidRDefault="007C2E4B" w:rsidP="007C2E4B">
            <w:pPr>
              <w:spacing w:after="0" w:line="240" w:lineRule="auto"/>
              <w:jc w:val="both"/>
              <w:rPr>
                <w:rFonts w:eastAsia="Calibri" w:cstheme="minorHAnsi"/>
                <w:b/>
                <w:sz w:val="18"/>
                <w:szCs w:val="18"/>
                <w:highlight w:val="magenta"/>
                <w:lang w:val="sr-Latn-ME"/>
              </w:rPr>
            </w:pPr>
            <w:r w:rsidRPr="006A0AA0">
              <w:rPr>
                <w:rFonts w:eastAsia="Calibri" w:cstheme="minorHAnsi"/>
                <w:b/>
                <w:sz w:val="18"/>
                <w:szCs w:val="18"/>
                <w:lang w:val="sr-Latn-ME"/>
              </w:rPr>
              <w:t>Inkluzivni rast</w:t>
            </w:r>
          </w:p>
        </w:tc>
      </w:tr>
      <w:tr w:rsidR="007C2E4B" w:rsidRPr="006A0AA0" w14:paraId="2739129E" w14:textId="77777777" w:rsidTr="004E3EC3">
        <w:trPr>
          <w:gridAfter w:val="1"/>
          <w:wAfter w:w="39" w:type="dxa"/>
          <w:trHeight w:val="230"/>
        </w:trPr>
        <w:tc>
          <w:tcPr>
            <w:tcW w:w="5927" w:type="dxa"/>
            <w:gridSpan w:val="3"/>
            <w:tcBorders>
              <w:top w:val="single" w:sz="4" w:space="0" w:color="auto"/>
              <w:bottom w:val="single" w:sz="4" w:space="0" w:color="auto"/>
            </w:tcBorders>
          </w:tcPr>
          <w:p w14:paraId="20AE5909" w14:textId="77777777"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lang w:val="en-GB"/>
              </w:rPr>
              <w:t xml:space="preserve">Indikator učinka </w:t>
            </w:r>
            <w:r w:rsidRPr="006A0AA0">
              <w:rPr>
                <w:rFonts w:eastAsia="Calibri" w:cstheme="minorHAnsi"/>
                <w:b/>
                <w:sz w:val="18"/>
                <w:szCs w:val="18"/>
                <w:lang w:val="sr-Latn-ME"/>
              </w:rPr>
              <w:t xml:space="preserve">                                                                                                                        </w:t>
            </w:r>
          </w:p>
        </w:tc>
        <w:tc>
          <w:tcPr>
            <w:tcW w:w="2255" w:type="dxa"/>
            <w:gridSpan w:val="3"/>
            <w:tcBorders>
              <w:top w:val="single" w:sz="4" w:space="0" w:color="auto"/>
              <w:bottom w:val="single" w:sz="4" w:space="0" w:color="auto"/>
            </w:tcBorders>
          </w:tcPr>
          <w:p w14:paraId="5B9A6411" w14:textId="77777777"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lang w:val="sr-Latn-CS"/>
              </w:rPr>
              <w:t>Početna vrijednost 2022.</w:t>
            </w:r>
          </w:p>
        </w:tc>
        <w:tc>
          <w:tcPr>
            <w:tcW w:w="4503" w:type="dxa"/>
            <w:gridSpan w:val="2"/>
            <w:tcBorders>
              <w:top w:val="single" w:sz="4" w:space="0" w:color="auto"/>
              <w:bottom w:val="single" w:sz="4" w:space="0" w:color="auto"/>
            </w:tcBorders>
          </w:tcPr>
          <w:p w14:paraId="4CFDCA0D" w14:textId="77777777"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lang w:val="sr-Latn-CS"/>
              </w:rPr>
              <w:t>Ciljna vrijednost 2025.</w:t>
            </w:r>
          </w:p>
        </w:tc>
        <w:tc>
          <w:tcPr>
            <w:tcW w:w="2070" w:type="dxa"/>
            <w:tcBorders>
              <w:top w:val="single" w:sz="4" w:space="0" w:color="auto"/>
              <w:bottom w:val="single" w:sz="4" w:space="0" w:color="auto"/>
            </w:tcBorders>
          </w:tcPr>
          <w:p w14:paraId="3F3D2173" w14:textId="77777777"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Ciljna vrijednost 2027.</w:t>
            </w:r>
          </w:p>
        </w:tc>
      </w:tr>
      <w:tr w:rsidR="007C2E4B" w:rsidRPr="006A0AA0" w14:paraId="3A2F6E8B" w14:textId="77777777" w:rsidTr="004E3EC3">
        <w:trPr>
          <w:gridAfter w:val="1"/>
          <w:wAfter w:w="39" w:type="dxa"/>
          <w:trHeight w:val="480"/>
        </w:trPr>
        <w:tc>
          <w:tcPr>
            <w:tcW w:w="5927" w:type="dxa"/>
            <w:gridSpan w:val="3"/>
            <w:tcBorders>
              <w:top w:val="single" w:sz="4" w:space="0" w:color="auto"/>
              <w:bottom w:val="single" w:sz="4" w:space="0" w:color="auto"/>
            </w:tcBorders>
          </w:tcPr>
          <w:p w14:paraId="538C0912" w14:textId="77777777" w:rsidR="007C2E4B" w:rsidRPr="006A0AA0" w:rsidRDefault="007C2E4B" w:rsidP="007C2E4B">
            <w:pPr>
              <w:spacing w:after="0" w:line="240" w:lineRule="auto"/>
              <w:jc w:val="both"/>
              <w:rPr>
                <w:rFonts w:eastAsia="Calibri" w:cstheme="minorHAnsi"/>
                <w:b/>
                <w:sz w:val="18"/>
                <w:szCs w:val="18"/>
                <w:lang w:val="sr-Latn-ME"/>
              </w:rPr>
            </w:pPr>
            <w:r w:rsidRPr="006A0AA0">
              <w:rPr>
                <w:rFonts w:eastAsia="Times New Roman" w:cstheme="minorHAnsi"/>
                <w:sz w:val="18"/>
                <w:szCs w:val="18"/>
                <w:lang w:val="en-GB"/>
              </w:rPr>
              <w:t>Stopa nezaposlenosti, % (Monstat, ARS)</w:t>
            </w:r>
          </w:p>
        </w:tc>
        <w:tc>
          <w:tcPr>
            <w:tcW w:w="2255" w:type="dxa"/>
            <w:gridSpan w:val="3"/>
            <w:tcBorders>
              <w:top w:val="single" w:sz="4" w:space="0" w:color="auto"/>
              <w:bottom w:val="single" w:sz="4" w:space="0" w:color="auto"/>
            </w:tcBorders>
          </w:tcPr>
          <w:p w14:paraId="3E44D0EE" w14:textId="1EB6EE66" w:rsidR="007C2E4B" w:rsidRPr="006A0AA0" w:rsidRDefault="007C2E4B" w:rsidP="007C2E4B">
            <w:pPr>
              <w:spacing w:after="0" w:line="240" w:lineRule="auto"/>
              <w:jc w:val="both"/>
              <w:rPr>
                <w:rFonts w:eastAsia="Times New Roman" w:cstheme="minorHAnsi"/>
                <w:sz w:val="18"/>
                <w:szCs w:val="18"/>
              </w:rPr>
            </w:pPr>
            <w:r w:rsidRPr="006A0AA0">
              <w:rPr>
                <w:rFonts w:eastAsia="Times New Roman" w:cstheme="minorHAnsi"/>
                <w:sz w:val="18"/>
                <w:szCs w:val="18"/>
              </w:rPr>
              <w:t>Sjeverni region: 32,9</w:t>
            </w:r>
            <w:r w:rsidR="006563DD">
              <w:rPr>
                <w:rFonts w:eastAsia="Times New Roman" w:cstheme="minorHAnsi"/>
                <w:sz w:val="18"/>
                <w:szCs w:val="18"/>
              </w:rPr>
              <w:t xml:space="preserve"> </w:t>
            </w:r>
          </w:p>
          <w:p w14:paraId="711008AF" w14:textId="51CDE530" w:rsidR="007C2E4B" w:rsidRPr="006A0AA0" w:rsidRDefault="007C2E4B" w:rsidP="007C2E4B">
            <w:pPr>
              <w:spacing w:after="0" w:line="240" w:lineRule="auto"/>
              <w:jc w:val="both"/>
              <w:rPr>
                <w:rFonts w:eastAsia="Calibri" w:cstheme="minorHAnsi"/>
                <w:sz w:val="18"/>
                <w:szCs w:val="18"/>
              </w:rPr>
            </w:pPr>
            <w:r w:rsidRPr="006A0AA0">
              <w:rPr>
                <w:rFonts w:eastAsia="Calibri" w:cstheme="minorHAnsi"/>
                <w:sz w:val="18"/>
                <w:szCs w:val="18"/>
              </w:rPr>
              <w:t>Središnji region: 11,1 (2021.)</w:t>
            </w:r>
          </w:p>
          <w:p w14:paraId="0F2A13B1" w14:textId="62DE4318" w:rsidR="007C2E4B" w:rsidRPr="001E4449"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5,1 (2021.)</w:t>
            </w:r>
          </w:p>
        </w:tc>
        <w:tc>
          <w:tcPr>
            <w:tcW w:w="4503" w:type="dxa"/>
            <w:gridSpan w:val="2"/>
            <w:tcBorders>
              <w:top w:val="single" w:sz="4" w:space="0" w:color="auto"/>
              <w:bottom w:val="single" w:sz="4" w:space="0" w:color="auto"/>
            </w:tcBorders>
          </w:tcPr>
          <w:p w14:paraId="5C42395A" w14:textId="047B845E" w:rsidR="007C2E4B" w:rsidRPr="006A0AA0" w:rsidRDefault="007C2E4B" w:rsidP="007C2E4B">
            <w:pPr>
              <w:spacing w:after="0" w:line="240" w:lineRule="auto"/>
              <w:jc w:val="both"/>
              <w:rPr>
                <w:rFonts w:eastAsia="Times New Roman" w:cstheme="minorHAnsi"/>
                <w:sz w:val="18"/>
                <w:szCs w:val="18"/>
              </w:rPr>
            </w:pPr>
            <w:r w:rsidRPr="006A0AA0">
              <w:rPr>
                <w:rFonts w:eastAsia="Times New Roman" w:cstheme="minorHAnsi"/>
                <w:sz w:val="18"/>
                <w:szCs w:val="18"/>
              </w:rPr>
              <w:t xml:space="preserve">Sjeverni region: </w:t>
            </w:r>
            <w:r w:rsidR="001E4449">
              <w:rPr>
                <w:rFonts w:eastAsia="Times New Roman" w:cstheme="minorHAnsi"/>
                <w:sz w:val="18"/>
                <w:szCs w:val="18"/>
              </w:rPr>
              <w:t xml:space="preserve">23 </w:t>
            </w:r>
          </w:p>
          <w:p w14:paraId="739F198B" w14:textId="21327D22" w:rsidR="007C2E4B" w:rsidRPr="006A0AA0" w:rsidRDefault="007C2E4B" w:rsidP="007C2E4B">
            <w:pPr>
              <w:spacing w:after="0" w:line="240" w:lineRule="auto"/>
              <w:jc w:val="both"/>
              <w:rPr>
                <w:rFonts w:eastAsia="Calibri" w:cstheme="minorHAnsi"/>
                <w:sz w:val="18"/>
                <w:szCs w:val="18"/>
              </w:rPr>
            </w:pPr>
            <w:r w:rsidRPr="006A0AA0">
              <w:rPr>
                <w:rFonts w:eastAsia="Calibri" w:cstheme="minorHAnsi"/>
                <w:sz w:val="18"/>
                <w:szCs w:val="18"/>
              </w:rPr>
              <w:t xml:space="preserve">Središnji region: </w:t>
            </w:r>
            <w:r w:rsidR="001E4449">
              <w:rPr>
                <w:rFonts w:eastAsia="Calibri" w:cstheme="minorHAnsi"/>
                <w:sz w:val="18"/>
                <w:szCs w:val="18"/>
              </w:rPr>
              <w:t xml:space="preserve">7 </w:t>
            </w:r>
          </w:p>
          <w:p w14:paraId="39A3E042" w14:textId="28F7417E"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rPr>
              <w:t xml:space="preserve">Primorski region: </w:t>
            </w:r>
            <w:r w:rsidR="001E4449">
              <w:rPr>
                <w:rFonts w:eastAsia="Calibri" w:cstheme="minorHAnsi"/>
                <w:sz w:val="18"/>
                <w:szCs w:val="18"/>
              </w:rPr>
              <w:t xml:space="preserve">2 </w:t>
            </w:r>
          </w:p>
        </w:tc>
        <w:tc>
          <w:tcPr>
            <w:tcW w:w="2070" w:type="dxa"/>
            <w:tcBorders>
              <w:top w:val="single" w:sz="4" w:space="0" w:color="auto"/>
              <w:bottom w:val="single" w:sz="4" w:space="0" w:color="auto"/>
            </w:tcBorders>
          </w:tcPr>
          <w:p w14:paraId="5EDF1A11" w14:textId="309844D5" w:rsidR="007C2E4B" w:rsidRPr="006A0AA0" w:rsidRDefault="007C2E4B" w:rsidP="007C2E4B">
            <w:pPr>
              <w:spacing w:after="0" w:line="240" w:lineRule="auto"/>
              <w:jc w:val="both"/>
              <w:rPr>
                <w:rFonts w:eastAsia="Times New Roman" w:cstheme="minorHAnsi"/>
                <w:sz w:val="18"/>
                <w:szCs w:val="18"/>
              </w:rPr>
            </w:pPr>
            <w:r w:rsidRPr="006A0AA0">
              <w:rPr>
                <w:rFonts w:eastAsia="Times New Roman" w:cstheme="minorHAnsi"/>
                <w:sz w:val="18"/>
                <w:szCs w:val="18"/>
              </w:rPr>
              <w:t xml:space="preserve">Sjeverni region: </w:t>
            </w:r>
            <w:r w:rsidR="001E4449">
              <w:rPr>
                <w:rFonts w:eastAsia="Times New Roman" w:cstheme="minorHAnsi"/>
                <w:sz w:val="18"/>
                <w:szCs w:val="18"/>
              </w:rPr>
              <w:t xml:space="preserve">20 </w:t>
            </w:r>
          </w:p>
          <w:p w14:paraId="2FF7F311" w14:textId="5C9572D9" w:rsidR="007C2E4B" w:rsidRPr="006A0AA0" w:rsidRDefault="007C2E4B" w:rsidP="007C2E4B">
            <w:pPr>
              <w:spacing w:after="0" w:line="240" w:lineRule="auto"/>
              <w:jc w:val="both"/>
              <w:rPr>
                <w:rFonts w:eastAsia="Calibri" w:cstheme="minorHAnsi"/>
                <w:sz w:val="18"/>
                <w:szCs w:val="18"/>
              </w:rPr>
            </w:pPr>
            <w:r w:rsidRPr="006A0AA0">
              <w:rPr>
                <w:rFonts w:eastAsia="Calibri" w:cstheme="minorHAnsi"/>
                <w:sz w:val="18"/>
                <w:szCs w:val="18"/>
              </w:rPr>
              <w:t xml:space="preserve">Središnji region: </w:t>
            </w:r>
            <w:r w:rsidR="001E4449">
              <w:rPr>
                <w:rFonts w:eastAsia="Calibri" w:cstheme="minorHAnsi"/>
                <w:sz w:val="18"/>
                <w:szCs w:val="18"/>
              </w:rPr>
              <w:t xml:space="preserve">5 </w:t>
            </w:r>
          </w:p>
          <w:p w14:paraId="56349470" w14:textId="6C63D602"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rPr>
              <w:t xml:space="preserve">Primorski region: </w:t>
            </w:r>
            <w:r w:rsidR="001E4449">
              <w:rPr>
                <w:rFonts w:eastAsia="Calibri" w:cstheme="minorHAnsi"/>
                <w:sz w:val="18"/>
                <w:szCs w:val="18"/>
              </w:rPr>
              <w:t xml:space="preserve">2 </w:t>
            </w:r>
          </w:p>
        </w:tc>
      </w:tr>
      <w:tr w:rsidR="007C2E4B" w:rsidRPr="006A0AA0" w14:paraId="5E746F1B" w14:textId="77777777" w:rsidTr="004E3EC3">
        <w:trPr>
          <w:gridAfter w:val="1"/>
          <w:wAfter w:w="39" w:type="dxa"/>
          <w:trHeight w:val="510"/>
        </w:trPr>
        <w:tc>
          <w:tcPr>
            <w:tcW w:w="5927" w:type="dxa"/>
            <w:gridSpan w:val="3"/>
            <w:tcBorders>
              <w:top w:val="single" w:sz="4" w:space="0" w:color="auto"/>
              <w:bottom w:val="single" w:sz="4" w:space="0" w:color="auto"/>
            </w:tcBorders>
          </w:tcPr>
          <w:p w14:paraId="48B0ACE0" w14:textId="77777777" w:rsidR="007C2E4B" w:rsidRPr="006A0AA0" w:rsidRDefault="007C2E4B" w:rsidP="007C2E4B">
            <w:pPr>
              <w:spacing w:after="0" w:line="240" w:lineRule="auto"/>
              <w:jc w:val="both"/>
              <w:rPr>
                <w:rFonts w:eastAsia="Calibri" w:cstheme="minorHAnsi"/>
                <w:b/>
                <w:sz w:val="18"/>
                <w:szCs w:val="18"/>
                <w:lang w:val="sr-Latn-ME"/>
              </w:rPr>
            </w:pPr>
            <w:r w:rsidRPr="006A0AA0">
              <w:rPr>
                <w:rFonts w:eastAsia="Times New Roman" w:cstheme="minorHAnsi"/>
                <w:bCs/>
                <w:sz w:val="18"/>
                <w:szCs w:val="18"/>
                <w:lang w:val="en-GB"/>
              </w:rPr>
              <w:t>Stopa zaposlenosti, % (Monstat, ARS)</w:t>
            </w:r>
          </w:p>
        </w:tc>
        <w:tc>
          <w:tcPr>
            <w:tcW w:w="2255" w:type="dxa"/>
            <w:gridSpan w:val="3"/>
            <w:tcBorders>
              <w:top w:val="single" w:sz="4" w:space="0" w:color="auto"/>
              <w:bottom w:val="single" w:sz="4" w:space="0" w:color="auto"/>
            </w:tcBorders>
          </w:tcPr>
          <w:p w14:paraId="3CE4FA2C" w14:textId="77777777" w:rsidR="007C2E4B" w:rsidRPr="006A0AA0" w:rsidRDefault="007C2E4B" w:rsidP="007C2E4B">
            <w:pPr>
              <w:spacing w:after="0" w:line="240" w:lineRule="auto"/>
              <w:jc w:val="both"/>
              <w:rPr>
                <w:rFonts w:eastAsia="Times New Roman" w:cstheme="minorHAnsi"/>
                <w:bCs/>
                <w:sz w:val="18"/>
                <w:szCs w:val="18"/>
              </w:rPr>
            </w:pPr>
            <w:r w:rsidRPr="006A0AA0">
              <w:rPr>
                <w:rFonts w:eastAsia="Times New Roman" w:cstheme="minorHAnsi"/>
                <w:bCs/>
                <w:sz w:val="18"/>
                <w:szCs w:val="18"/>
              </w:rPr>
              <w:t>Sjeverni region: 32</w:t>
            </w:r>
          </w:p>
          <w:p w14:paraId="375E39EF" w14:textId="77777777" w:rsidR="007C2E4B" w:rsidRPr="006A0AA0" w:rsidRDefault="007C2E4B" w:rsidP="007C2E4B">
            <w:pPr>
              <w:spacing w:after="0" w:line="240" w:lineRule="auto"/>
              <w:jc w:val="both"/>
              <w:rPr>
                <w:rFonts w:eastAsia="Calibri" w:cstheme="minorHAnsi"/>
                <w:sz w:val="18"/>
                <w:szCs w:val="18"/>
              </w:rPr>
            </w:pPr>
            <w:r w:rsidRPr="006A0AA0">
              <w:rPr>
                <w:rFonts w:eastAsia="Calibri" w:cstheme="minorHAnsi"/>
                <w:sz w:val="18"/>
                <w:szCs w:val="18"/>
              </w:rPr>
              <w:t>Središnji region: 40,8 (2021.)</w:t>
            </w:r>
          </w:p>
          <w:p w14:paraId="34E15865" w14:textId="77777777"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rPr>
              <w:lastRenderedPageBreak/>
              <w:t>Primorski region: 40,8 (2021.)</w:t>
            </w:r>
          </w:p>
        </w:tc>
        <w:tc>
          <w:tcPr>
            <w:tcW w:w="4503" w:type="dxa"/>
            <w:gridSpan w:val="2"/>
            <w:tcBorders>
              <w:top w:val="single" w:sz="4" w:space="0" w:color="auto"/>
              <w:bottom w:val="single" w:sz="4" w:space="0" w:color="auto"/>
            </w:tcBorders>
          </w:tcPr>
          <w:p w14:paraId="4408FAF9" w14:textId="4D15E923" w:rsidR="007C2E4B" w:rsidRPr="006A0AA0" w:rsidRDefault="007C2E4B" w:rsidP="007C2E4B">
            <w:pPr>
              <w:spacing w:after="0" w:line="240" w:lineRule="auto"/>
              <w:jc w:val="both"/>
              <w:rPr>
                <w:rFonts w:eastAsia="Times New Roman" w:cstheme="minorHAnsi"/>
                <w:bCs/>
                <w:sz w:val="18"/>
                <w:szCs w:val="18"/>
              </w:rPr>
            </w:pPr>
            <w:r w:rsidRPr="006A0AA0">
              <w:rPr>
                <w:rFonts w:eastAsia="Times New Roman" w:cstheme="minorHAnsi"/>
                <w:bCs/>
                <w:sz w:val="18"/>
                <w:szCs w:val="18"/>
              </w:rPr>
              <w:lastRenderedPageBreak/>
              <w:t xml:space="preserve">Sjeverni region: </w:t>
            </w:r>
            <w:r w:rsidR="001E4449">
              <w:rPr>
                <w:rFonts w:eastAsia="Times New Roman" w:cstheme="minorHAnsi"/>
                <w:bCs/>
                <w:sz w:val="18"/>
                <w:szCs w:val="18"/>
              </w:rPr>
              <w:t xml:space="preserve">45 </w:t>
            </w:r>
          </w:p>
          <w:p w14:paraId="27910BF5" w14:textId="5C9DB875" w:rsidR="007C2E4B" w:rsidRPr="006A0AA0" w:rsidRDefault="007C2E4B" w:rsidP="007C2E4B">
            <w:pPr>
              <w:spacing w:after="0" w:line="240" w:lineRule="auto"/>
              <w:jc w:val="both"/>
              <w:rPr>
                <w:rFonts w:eastAsia="Calibri" w:cstheme="minorHAnsi"/>
                <w:sz w:val="18"/>
                <w:szCs w:val="18"/>
              </w:rPr>
            </w:pPr>
            <w:r w:rsidRPr="006A0AA0">
              <w:rPr>
                <w:rFonts w:eastAsia="Calibri" w:cstheme="minorHAnsi"/>
                <w:sz w:val="18"/>
                <w:szCs w:val="18"/>
              </w:rPr>
              <w:t xml:space="preserve">Središnji region: </w:t>
            </w:r>
            <w:r w:rsidR="001E4449">
              <w:rPr>
                <w:rFonts w:eastAsia="Calibri" w:cstheme="minorHAnsi"/>
                <w:sz w:val="18"/>
                <w:szCs w:val="18"/>
              </w:rPr>
              <w:t xml:space="preserve">65 </w:t>
            </w:r>
          </w:p>
          <w:p w14:paraId="02848642" w14:textId="29BA4B0E"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rPr>
              <w:t xml:space="preserve">Primorski region: </w:t>
            </w:r>
            <w:r w:rsidR="001E4449">
              <w:rPr>
                <w:rFonts w:eastAsia="Calibri" w:cstheme="minorHAnsi"/>
                <w:sz w:val="18"/>
                <w:szCs w:val="18"/>
              </w:rPr>
              <w:t xml:space="preserve">62 </w:t>
            </w:r>
          </w:p>
        </w:tc>
        <w:tc>
          <w:tcPr>
            <w:tcW w:w="2070" w:type="dxa"/>
            <w:tcBorders>
              <w:top w:val="single" w:sz="4" w:space="0" w:color="auto"/>
              <w:bottom w:val="single" w:sz="4" w:space="0" w:color="auto"/>
            </w:tcBorders>
          </w:tcPr>
          <w:p w14:paraId="311F33B2" w14:textId="6ADE16CC" w:rsidR="007C2E4B" w:rsidRPr="006A0AA0" w:rsidRDefault="007C2E4B" w:rsidP="007C2E4B">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Sjeverni region: </w:t>
            </w:r>
            <w:r w:rsidR="001E4449">
              <w:rPr>
                <w:rFonts w:eastAsia="Times New Roman" w:cstheme="minorHAnsi"/>
                <w:bCs/>
                <w:sz w:val="18"/>
                <w:szCs w:val="18"/>
              </w:rPr>
              <w:t xml:space="preserve">47 </w:t>
            </w:r>
          </w:p>
          <w:p w14:paraId="150F0378" w14:textId="651D9195" w:rsidR="007C2E4B" w:rsidRPr="006A0AA0" w:rsidRDefault="007C2E4B" w:rsidP="007C2E4B">
            <w:pPr>
              <w:spacing w:after="0" w:line="240" w:lineRule="auto"/>
              <w:jc w:val="both"/>
              <w:rPr>
                <w:rFonts w:eastAsia="Calibri" w:cstheme="minorHAnsi"/>
                <w:sz w:val="18"/>
                <w:szCs w:val="18"/>
              </w:rPr>
            </w:pPr>
            <w:r w:rsidRPr="006A0AA0">
              <w:rPr>
                <w:rFonts w:eastAsia="Calibri" w:cstheme="minorHAnsi"/>
                <w:sz w:val="18"/>
                <w:szCs w:val="18"/>
              </w:rPr>
              <w:t xml:space="preserve">Središnji region: </w:t>
            </w:r>
            <w:r w:rsidR="001E4449">
              <w:rPr>
                <w:rFonts w:eastAsia="Calibri" w:cstheme="minorHAnsi"/>
                <w:sz w:val="18"/>
                <w:szCs w:val="18"/>
              </w:rPr>
              <w:t xml:space="preserve">67 </w:t>
            </w:r>
          </w:p>
          <w:p w14:paraId="7C04C7DD" w14:textId="1BF2F3D5"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sz w:val="18"/>
                <w:szCs w:val="18"/>
              </w:rPr>
              <w:t xml:space="preserve">Primorski region: </w:t>
            </w:r>
            <w:r w:rsidR="001E4449">
              <w:rPr>
                <w:rFonts w:eastAsia="Calibri" w:cstheme="minorHAnsi"/>
                <w:sz w:val="18"/>
                <w:szCs w:val="18"/>
              </w:rPr>
              <w:t xml:space="preserve">64 </w:t>
            </w:r>
          </w:p>
        </w:tc>
      </w:tr>
      <w:tr w:rsidR="007C2E4B" w:rsidRPr="006A0AA0" w14:paraId="621782EC" w14:textId="77777777" w:rsidTr="004E3EC3">
        <w:trPr>
          <w:gridAfter w:val="1"/>
          <w:wAfter w:w="39" w:type="dxa"/>
        </w:trPr>
        <w:tc>
          <w:tcPr>
            <w:tcW w:w="2127" w:type="dxa"/>
            <w:tcBorders>
              <w:top w:val="single" w:sz="4" w:space="0" w:color="auto"/>
              <w:bottom w:val="single" w:sz="4" w:space="0" w:color="auto"/>
            </w:tcBorders>
          </w:tcPr>
          <w:p w14:paraId="33D74889" w14:textId="77777777"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Aktivnost koja utiče na realizaciju OC 2.2.</w:t>
            </w:r>
          </w:p>
        </w:tc>
        <w:tc>
          <w:tcPr>
            <w:tcW w:w="2269" w:type="dxa"/>
            <w:tcBorders>
              <w:top w:val="single" w:sz="4" w:space="0" w:color="auto"/>
              <w:bottom w:val="single" w:sz="4" w:space="0" w:color="auto"/>
            </w:tcBorders>
          </w:tcPr>
          <w:p w14:paraId="65066E8F" w14:textId="77777777" w:rsidR="007C2E4B" w:rsidRPr="006A0AA0" w:rsidRDefault="007C2E4B" w:rsidP="007C2E4B">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Indikator rezultata </w:t>
            </w:r>
          </w:p>
        </w:tc>
        <w:tc>
          <w:tcPr>
            <w:tcW w:w="1531" w:type="dxa"/>
            <w:tcBorders>
              <w:top w:val="single" w:sz="4" w:space="0" w:color="auto"/>
              <w:bottom w:val="single" w:sz="4" w:space="0" w:color="auto"/>
            </w:tcBorders>
          </w:tcPr>
          <w:p w14:paraId="42CC4608" w14:textId="77777777" w:rsidR="007C2E4B" w:rsidRPr="00C01C31" w:rsidRDefault="007C2E4B" w:rsidP="007C2E4B">
            <w:pPr>
              <w:spacing w:after="0" w:line="240" w:lineRule="auto"/>
              <w:jc w:val="both"/>
              <w:rPr>
                <w:rFonts w:eastAsia="Calibri" w:cstheme="minorHAnsi"/>
                <w:b/>
                <w:sz w:val="18"/>
                <w:szCs w:val="18"/>
                <w:lang w:val="sr-Latn-ME"/>
              </w:rPr>
            </w:pPr>
            <w:r w:rsidRPr="00C01C31">
              <w:rPr>
                <w:rFonts w:eastAsia="Calibri" w:cstheme="minorHAnsi"/>
                <w:b/>
                <w:sz w:val="18"/>
                <w:szCs w:val="18"/>
                <w:lang w:val="sr-Latn-ME"/>
              </w:rPr>
              <w:t>Nadležne institucije</w:t>
            </w:r>
          </w:p>
        </w:tc>
        <w:tc>
          <w:tcPr>
            <w:tcW w:w="1137" w:type="dxa"/>
            <w:tcBorders>
              <w:top w:val="single" w:sz="4" w:space="0" w:color="auto"/>
              <w:bottom w:val="single" w:sz="4" w:space="0" w:color="auto"/>
            </w:tcBorders>
          </w:tcPr>
          <w:p w14:paraId="31A771D4" w14:textId="77777777" w:rsidR="007C2E4B" w:rsidRPr="00C01C31" w:rsidRDefault="007C2E4B" w:rsidP="007C2E4B">
            <w:pPr>
              <w:spacing w:after="0" w:line="240" w:lineRule="auto"/>
              <w:jc w:val="both"/>
              <w:rPr>
                <w:rFonts w:eastAsia="Calibri" w:cstheme="minorHAnsi"/>
                <w:b/>
                <w:sz w:val="18"/>
                <w:szCs w:val="18"/>
                <w:lang w:val="sr-Latn-ME"/>
              </w:rPr>
            </w:pPr>
            <w:r w:rsidRPr="00C01C31">
              <w:rPr>
                <w:rFonts w:eastAsia="Calibri" w:cstheme="minorHAnsi"/>
                <w:b/>
                <w:sz w:val="18"/>
                <w:szCs w:val="18"/>
                <w:lang w:val="sr-Latn-ME"/>
              </w:rPr>
              <w:t>Datum početka</w:t>
            </w:r>
          </w:p>
        </w:tc>
        <w:tc>
          <w:tcPr>
            <w:tcW w:w="1118" w:type="dxa"/>
            <w:gridSpan w:val="2"/>
            <w:tcBorders>
              <w:top w:val="single" w:sz="4" w:space="0" w:color="auto"/>
              <w:bottom w:val="single" w:sz="4" w:space="0" w:color="auto"/>
            </w:tcBorders>
          </w:tcPr>
          <w:p w14:paraId="7FC6B272" w14:textId="77777777" w:rsidR="007C2E4B" w:rsidRPr="00C01C31" w:rsidRDefault="007C2E4B" w:rsidP="007C2E4B">
            <w:pPr>
              <w:spacing w:after="0" w:line="240" w:lineRule="auto"/>
              <w:jc w:val="both"/>
              <w:rPr>
                <w:rFonts w:eastAsia="Calibri" w:cstheme="minorHAnsi"/>
                <w:b/>
                <w:sz w:val="18"/>
                <w:szCs w:val="18"/>
                <w:lang w:val="sr-Latn-ME"/>
              </w:rPr>
            </w:pPr>
            <w:r w:rsidRPr="00C01C31">
              <w:rPr>
                <w:rFonts w:eastAsia="Calibri" w:cstheme="minorHAnsi"/>
                <w:b/>
                <w:sz w:val="18"/>
                <w:szCs w:val="18"/>
                <w:lang w:val="sr-Latn-ME"/>
              </w:rPr>
              <w:t>Planirani datum završetka</w:t>
            </w:r>
          </w:p>
        </w:tc>
        <w:tc>
          <w:tcPr>
            <w:tcW w:w="1443" w:type="dxa"/>
            <w:tcBorders>
              <w:top w:val="single" w:sz="4" w:space="0" w:color="auto"/>
              <w:bottom w:val="single" w:sz="4" w:space="0" w:color="auto"/>
            </w:tcBorders>
          </w:tcPr>
          <w:p w14:paraId="04B8B6DB" w14:textId="6AF5AA63" w:rsidR="007C2E4B" w:rsidRPr="00C01C31" w:rsidRDefault="007C2E4B" w:rsidP="007C2E4B">
            <w:pPr>
              <w:spacing w:after="0" w:line="240" w:lineRule="auto"/>
              <w:jc w:val="both"/>
              <w:rPr>
                <w:rFonts w:eastAsia="Calibri" w:cstheme="minorHAnsi"/>
                <w:b/>
                <w:sz w:val="18"/>
                <w:szCs w:val="18"/>
                <w:lang w:val="sr-Latn-ME"/>
              </w:rPr>
            </w:pPr>
            <w:r w:rsidRPr="00C01C31">
              <w:rPr>
                <w:rFonts w:eastAsia="Calibri" w:cstheme="minorHAnsi"/>
                <w:b/>
                <w:sz w:val="18"/>
                <w:szCs w:val="18"/>
                <w:lang w:val="sr-Latn-ME"/>
              </w:rPr>
              <w:t>Finansijska sredstva planirana za realizaciju u 2025. godini</w:t>
            </w:r>
          </w:p>
        </w:tc>
        <w:tc>
          <w:tcPr>
            <w:tcW w:w="3060" w:type="dxa"/>
            <w:tcBorders>
              <w:top w:val="single" w:sz="4" w:space="0" w:color="auto"/>
              <w:bottom w:val="single" w:sz="4" w:space="0" w:color="auto"/>
            </w:tcBorders>
          </w:tcPr>
          <w:p w14:paraId="2327977E" w14:textId="77777777" w:rsidR="007C2E4B" w:rsidRPr="00C01C31" w:rsidRDefault="007C2E4B" w:rsidP="007C2E4B">
            <w:pPr>
              <w:spacing w:after="0" w:line="240" w:lineRule="auto"/>
              <w:jc w:val="both"/>
              <w:rPr>
                <w:rFonts w:eastAsia="Calibri" w:cstheme="minorHAnsi"/>
                <w:b/>
                <w:sz w:val="18"/>
                <w:szCs w:val="18"/>
                <w:lang w:val="sr-Latn-ME"/>
              </w:rPr>
            </w:pPr>
            <w:r w:rsidRPr="00C01C31">
              <w:rPr>
                <w:rFonts w:eastAsia="Calibri" w:cstheme="minorHAnsi"/>
                <w:b/>
                <w:sz w:val="18"/>
                <w:szCs w:val="18"/>
                <w:lang w:val="sr-Latn-ME"/>
              </w:rPr>
              <w:t>Izvor finansiranja</w:t>
            </w:r>
          </w:p>
          <w:p w14:paraId="17140077" w14:textId="40EB883A" w:rsidR="007C2E4B" w:rsidRPr="00C01C31" w:rsidRDefault="007C2E4B" w:rsidP="007C2E4B">
            <w:pPr>
              <w:spacing w:after="0" w:line="240" w:lineRule="auto"/>
              <w:jc w:val="both"/>
              <w:rPr>
                <w:rFonts w:eastAsia="Calibri" w:cstheme="minorHAnsi"/>
                <w:b/>
                <w:sz w:val="18"/>
                <w:szCs w:val="18"/>
                <w:lang w:val="sr-Latn-ME"/>
              </w:rPr>
            </w:pPr>
          </w:p>
        </w:tc>
        <w:tc>
          <w:tcPr>
            <w:tcW w:w="2070" w:type="dxa"/>
            <w:tcBorders>
              <w:top w:val="single" w:sz="4" w:space="0" w:color="auto"/>
              <w:bottom w:val="single" w:sz="4" w:space="0" w:color="auto"/>
            </w:tcBorders>
          </w:tcPr>
          <w:p w14:paraId="756295BE" w14:textId="77777777" w:rsidR="007C2E4B" w:rsidRPr="00C01C31" w:rsidRDefault="007C2E4B" w:rsidP="007C2E4B">
            <w:pPr>
              <w:spacing w:after="0" w:line="240" w:lineRule="auto"/>
              <w:jc w:val="both"/>
              <w:rPr>
                <w:rFonts w:eastAsia="Calibri" w:cstheme="minorHAnsi"/>
                <w:b/>
                <w:sz w:val="18"/>
                <w:szCs w:val="18"/>
                <w:highlight w:val="magenta"/>
                <w:lang w:val="sr-Latn-ME"/>
              </w:rPr>
            </w:pPr>
            <w:r w:rsidRPr="00C01C31">
              <w:rPr>
                <w:rFonts w:eastAsia="Calibri" w:cstheme="minorHAnsi"/>
                <w:b/>
                <w:sz w:val="18"/>
                <w:szCs w:val="18"/>
                <w:lang w:val="sr-Latn-ME"/>
              </w:rPr>
              <w:t>Relevantnost za region</w:t>
            </w:r>
          </w:p>
        </w:tc>
      </w:tr>
      <w:tr w:rsidR="004D7AC6" w:rsidRPr="006A0AA0" w14:paraId="495B5114" w14:textId="77777777" w:rsidTr="000F6AF0">
        <w:trPr>
          <w:gridAfter w:val="1"/>
          <w:wAfter w:w="39" w:type="dxa"/>
        </w:trPr>
        <w:tc>
          <w:tcPr>
            <w:tcW w:w="2127" w:type="dxa"/>
            <w:vMerge w:val="restart"/>
            <w:tcBorders>
              <w:top w:val="single" w:sz="4" w:space="0" w:color="auto"/>
            </w:tcBorders>
          </w:tcPr>
          <w:p w14:paraId="1FD42931" w14:textId="77777777" w:rsidR="004D7AC6" w:rsidRPr="006A0AA0" w:rsidRDefault="004D7AC6" w:rsidP="004D7AC6">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 xml:space="preserve">2.2.1. </w:t>
            </w:r>
          </w:p>
          <w:p w14:paraId="293CED5B"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lang w:val="hr-BA"/>
              </w:rPr>
              <w:t xml:space="preserve">Realizacija programa aktivne politike zapošljavanja  </w:t>
            </w:r>
          </w:p>
          <w:p w14:paraId="53D162EB" w14:textId="77777777" w:rsidR="004D7AC6" w:rsidRPr="006A0AA0" w:rsidRDefault="004D7AC6" w:rsidP="004D7AC6">
            <w:pPr>
              <w:spacing w:after="0" w:line="240" w:lineRule="auto"/>
              <w:jc w:val="both"/>
              <w:rPr>
                <w:rFonts w:eastAsia="Calibri" w:cstheme="minorHAnsi"/>
                <w:b/>
                <w:sz w:val="18"/>
                <w:szCs w:val="18"/>
                <w:lang w:val="sr-Latn-ME"/>
              </w:rPr>
            </w:pPr>
          </w:p>
        </w:tc>
        <w:tc>
          <w:tcPr>
            <w:tcW w:w="2269" w:type="dxa"/>
            <w:tcBorders>
              <w:top w:val="single" w:sz="4" w:space="0" w:color="auto"/>
              <w:bottom w:val="dashSmallGap" w:sz="4" w:space="0" w:color="auto"/>
            </w:tcBorders>
          </w:tcPr>
          <w:p w14:paraId="2F0A1E0C" w14:textId="77777777" w:rsidR="004D7AC6" w:rsidRPr="002F0724" w:rsidRDefault="004D7AC6" w:rsidP="004D7AC6">
            <w:pPr>
              <w:spacing w:after="0" w:line="240" w:lineRule="auto"/>
              <w:jc w:val="both"/>
              <w:rPr>
                <w:rFonts w:eastAsia="Calibri" w:cstheme="minorHAnsi"/>
                <w:bCs/>
                <w:sz w:val="18"/>
                <w:szCs w:val="18"/>
                <w:lang w:val="hr-BA"/>
              </w:rPr>
            </w:pPr>
            <w:r w:rsidRPr="002F0724">
              <w:rPr>
                <w:rFonts w:eastAsia="Calibri" w:cstheme="minorHAnsi"/>
                <w:b/>
                <w:sz w:val="18"/>
                <w:szCs w:val="18"/>
                <w:lang w:val="hr-BA"/>
              </w:rPr>
              <w:t>Indikator aktivnosti:</w:t>
            </w:r>
            <w:r w:rsidRPr="002F0724">
              <w:rPr>
                <w:rFonts w:eastAsia="Calibri" w:cstheme="minorHAnsi"/>
                <w:bCs/>
                <w:sz w:val="18"/>
                <w:szCs w:val="18"/>
                <w:lang w:val="hr-BA"/>
              </w:rPr>
              <w:t xml:space="preserve"> Realizacija programa osposobljavanja, obrazovanja i podsticanja samozapošljavanja nezaposlenih lica/Implementacija lokalnih strategija zapošljavanja</w:t>
            </w:r>
          </w:p>
          <w:p w14:paraId="322F7160" w14:textId="77777777" w:rsidR="004D7AC6" w:rsidRPr="002F0724" w:rsidRDefault="004D7AC6" w:rsidP="004D7AC6">
            <w:pPr>
              <w:spacing w:after="0" w:line="240" w:lineRule="auto"/>
              <w:jc w:val="both"/>
              <w:rPr>
                <w:rFonts w:eastAsia="Calibri" w:cstheme="minorHAnsi"/>
                <w:bCs/>
                <w:sz w:val="18"/>
                <w:szCs w:val="18"/>
                <w:lang w:val="hr-BA"/>
              </w:rPr>
            </w:pPr>
          </w:p>
          <w:p w14:paraId="611D407F" w14:textId="77777777" w:rsidR="004D7AC6" w:rsidRPr="002F0724" w:rsidRDefault="004D7AC6" w:rsidP="004D7AC6">
            <w:pPr>
              <w:spacing w:after="0" w:line="240" w:lineRule="auto"/>
              <w:jc w:val="both"/>
              <w:rPr>
                <w:rFonts w:eastAsia="Calibri" w:cstheme="minorHAnsi"/>
                <w:bCs/>
                <w:sz w:val="18"/>
                <w:szCs w:val="18"/>
                <w:lang w:val="hr-BA"/>
              </w:rPr>
            </w:pPr>
            <w:r w:rsidRPr="002F0724">
              <w:rPr>
                <w:rFonts w:eastAsia="Calibri" w:cstheme="minorHAnsi"/>
                <w:b/>
                <w:sz w:val="18"/>
                <w:szCs w:val="18"/>
                <w:lang w:val="hr-BA"/>
              </w:rPr>
              <w:t>Početna vrijednost  2022:</w:t>
            </w:r>
            <w:r w:rsidRPr="002F0724">
              <w:rPr>
                <w:rFonts w:eastAsia="Calibri" w:cstheme="minorHAnsi"/>
                <w:bCs/>
                <w:sz w:val="18"/>
                <w:szCs w:val="18"/>
                <w:lang w:val="hr-BA"/>
              </w:rPr>
              <w:t xml:space="preserve"> Realizovani programi podrške zapošljavanju za 1.028 nezaposlena lica (66,73% žena)</w:t>
            </w:r>
          </w:p>
          <w:p w14:paraId="3A40330F" w14:textId="77777777" w:rsidR="004D7AC6" w:rsidRPr="002F0724" w:rsidRDefault="004D7AC6" w:rsidP="004D7AC6">
            <w:pPr>
              <w:spacing w:after="0" w:line="240" w:lineRule="auto"/>
              <w:jc w:val="both"/>
              <w:rPr>
                <w:rFonts w:eastAsia="Calibri" w:cstheme="minorHAnsi"/>
                <w:bCs/>
                <w:sz w:val="18"/>
                <w:szCs w:val="18"/>
                <w:lang w:val="hr-BA"/>
              </w:rPr>
            </w:pPr>
          </w:p>
          <w:p w14:paraId="4BF3A801" w14:textId="77777777" w:rsidR="004D7AC6" w:rsidRPr="002F0724" w:rsidRDefault="004D7AC6" w:rsidP="004D7AC6">
            <w:pPr>
              <w:spacing w:after="0" w:line="240" w:lineRule="auto"/>
              <w:jc w:val="both"/>
              <w:rPr>
                <w:rFonts w:eastAsia="Calibri" w:cstheme="minorHAnsi"/>
                <w:b/>
                <w:sz w:val="18"/>
                <w:szCs w:val="18"/>
                <w:lang w:val="hr-BA"/>
              </w:rPr>
            </w:pPr>
            <w:r w:rsidRPr="002F0724">
              <w:rPr>
                <w:rFonts w:eastAsia="Calibri" w:cstheme="minorHAnsi"/>
                <w:b/>
                <w:sz w:val="18"/>
                <w:szCs w:val="18"/>
                <w:lang w:val="hr-BA"/>
              </w:rPr>
              <w:t xml:space="preserve">Ciljna vrijednost </w:t>
            </w:r>
          </w:p>
          <w:p w14:paraId="5D811B3C" w14:textId="77777777" w:rsidR="004D7AC6" w:rsidRPr="002F0724" w:rsidRDefault="004D7AC6" w:rsidP="004D7AC6">
            <w:pPr>
              <w:spacing w:after="0" w:line="240" w:lineRule="auto"/>
              <w:jc w:val="both"/>
              <w:rPr>
                <w:rFonts w:eastAsia="Calibri" w:cstheme="minorHAnsi"/>
                <w:bCs/>
                <w:sz w:val="18"/>
                <w:szCs w:val="18"/>
                <w:lang w:val="hr-BA"/>
              </w:rPr>
            </w:pPr>
            <w:r w:rsidRPr="002F0724">
              <w:rPr>
                <w:rFonts w:eastAsia="Calibri" w:cstheme="minorHAnsi"/>
                <w:b/>
                <w:sz w:val="18"/>
                <w:szCs w:val="18"/>
                <w:lang w:val="hr-BA"/>
              </w:rPr>
              <w:t>2023:</w:t>
            </w:r>
            <w:r w:rsidRPr="002F0724">
              <w:rPr>
                <w:rFonts w:eastAsia="Calibri" w:cstheme="minorHAnsi"/>
                <w:bCs/>
                <w:sz w:val="18"/>
                <w:szCs w:val="18"/>
                <w:lang w:val="hr-BA"/>
              </w:rPr>
              <w:t xml:space="preserve"> 4 mil. €/Realizovani programi podrške zapošljavanju za 1.804 nezaposlena lica (Sjeverni 997 lica; Središnji 650 lica; Primorski region 157 lica)/povećanje učešća žena za 5%</w:t>
            </w:r>
          </w:p>
          <w:p w14:paraId="3CFEA3B7" w14:textId="77777777" w:rsidR="004D7AC6" w:rsidRPr="002F0724" w:rsidRDefault="004D7AC6" w:rsidP="004D7AC6">
            <w:pPr>
              <w:spacing w:after="0" w:line="240" w:lineRule="auto"/>
              <w:jc w:val="both"/>
              <w:rPr>
                <w:rFonts w:eastAsia="Calibri" w:cstheme="minorHAnsi"/>
                <w:bCs/>
                <w:sz w:val="18"/>
                <w:szCs w:val="18"/>
                <w:lang w:val="sr-Latn-ME"/>
              </w:rPr>
            </w:pPr>
          </w:p>
          <w:p w14:paraId="0FDB71EF" w14:textId="77777777" w:rsidR="004D7AC6" w:rsidRPr="002F0724" w:rsidRDefault="004D7AC6" w:rsidP="004D7AC6">
            <w:pPr>
              <w:spacing w:after="0" w:line="240" w:lineRule="auto"/>
              <w:jc w:val="both"/>
              <w:rPr>
                <w:rFonts w:eastAsia="Calibri" w:cstheme="minorHAnsi"/>
                <w:sz w:val="18"/>
                <w:szCs w:val="18"/>
                <w:lang w:val="sr-Latn-CS"/>
              </w:rPr>
            </w:pPr>
            <w:r w:rsidRPr="002F0724">
              <w:rPr>
                <w:rFonts w:eastAsia="Calibri" w:cstheme="minorHAnsi"/>
                <w:b/>
                <w:sz w:val="18"/>
                <w:szCs w:val="18"/>
                <w:lang w:val="sr-Latn-CS"/>
              </w:rPr>
              <w:t xml:space="preserve">Ostvarena vrijednost 2023: </w:t>
            </w:r>
            <w:r w:rsidRPr="002F0724">
              <w:rPr>
                <w:rFonts w:eastAsia="Calibri" w:cstheme="minorHAnsi"/>
                <w:sz w:val="18"/>
                <w:szCs w:val="18"/>
                <w:lang w:val="sr-Latn-CS"/>
              </w:rPr>
              <w:t xml:space="preserve"> Opredijeljena sredstva u iznosu od 3.380.596,28€ za realizaciju programa podrške zapošljavanju za 1.703 nezaposlena lica, od kojih 1.110 nezaposlenih žena (65,2%)</w:t>
            </w:r>
          </w:p>
          <w:p w14:paraId="70AE981E" w14:textId="77777777" w:rsidR="004D7AC6" w:rsidRPr="002F0724" w:rsidRDefault="004D7AC6" w:rsidP="004D7AC6">
            <w:pPr>
              <w:spacing w:after="0" w:line="240" w:lineRule="auto"/>
              <w:jc w:val="both"/>
              <w:rPr>
                <w:rFonts w:eastAsia="Times New Roman" w:cstheme="minorHAnsi"/>
                <w:bCs/>
                <w:sz w:val="18"/>
                <w:szCs w:val="18"/>
                <w:u w:val="single"/>
              </w:rPr>
            </w:pPr>
            <w:r w:rsidRPr="002F0724">
              <w:rPr>
                <w:rFonts w:eastAsia="Times New Roman" w:cstheme="minorHAnsi"/>
                <w:bCs/>
                <w:sz w:val="18"/>
                <w:szCs w:val="18"/>
                <w:u w:val="single"/>
              </w:rPr>
              <w:t>Sjeverni region:</w:t>
            </w:r>
          </w:p>
          <w:p w14:paraId="750E9CDF" w14:textId="77777777" w:rsidR="004D7AC6" w:rsidRPr="002F0724" w:rsidRDefault="004D7AC6" w:rsidP="004D7AC6">
            <w:pPr>
              <w:spacing w:after="0" w:line="240" w:lineRule="auto"/>
              <w:jc w:val="both"/>
              <w:rPr>
                <w:rFonts w:eastAsia="Times New Roman" w:cstheme="minorHAnsi"/>
                <w:bCs/>
                <w:sz w:val="18"/>
                <w:szCs w:val="18"/>
              </w:rPr>
            </w:pPr>
            <w:r w:rsidRPr="002F0724">
              <w:rPr>
                <w:rFonts w:eastAsia="Calibri" w:cstheme="minorHAnsi"/>
                <w:sz w:val="18"/>
                <w:szCs w:val="18"/>
                <w:lang w:val="sr-Latn-CS"/>
              </w:rPr>
              <w:t xml:space="preserve">Opredijeljena sredstva u iznosu od </w:t>
            </w:r>
            <w:r w:rsidRPr="002F0724">
              <w:rPr>
                <w:rFonts w:eastAsia="Times New Roman" w:cstheme="minorHAnsi"/>
                <w:bCs/>
                <w:sz w:val="18"/>
                <w:szCs w:val="18"/>
              </w:rPr>
              <w:t xml:space="preserve">2.486.476,03€ za </w:t>
            </w:r>
            <w:r w:rsidRPr="002F0724">
              <w:rPr>
                <w:rFonts w:eastAsia="Times New Roman" w:cstheme="minorHAnsi"/>
                <w:bCs/>
                <w:sz w:val="18"/>
                <w:szCs w:val="18"/>
              </w:rPr>
              <w:lastRenderedPageBreak/>
              <w:t>realizaciju programa podrške zapošljavanju 1.143 lica, od kojih 681 nezaposlena žena (59,6%)</w:t>
            </w:r>
          </w:p>
          <w:p w14:paraId="4CA51F75" w14:textId="77777777" w:rsidR="004D7AC6" w:rsidRPr="002F0724" w:rsidRDefault="004D7AC6" w:rsidP="004D7AC6">
            <w:pPr>
              <w:spacing w:after="0" w:line="240" w:lineRule="auto"/>
              <w:jc w:val="both"/>
              <w:rPr>
                <w:rFonts w:eastAsia="Times New Roman" w:cstheme="minorHAnsi"/>
                <w:bCs/>
                <w:sz w:val="18"/>
                <w:szCs w:val="18"/>
                <w:u w:val="single"/>
              </w:rPr>
            </w:pPr>
            <w:r w:rsidRPr="002F0724">
              <w:rPr>
                <w:rFonts w:eastAsia="Times New Roman" w:cstheme="minorHAnsi"/>
                <w:bCs/>
                <w:sz w:val="18"/>
                <w:szCs w:val="18"/>
                <w:u w:val="single"/>
              </w:rPr>
              <w:t>Središnji region:</w:t>
            </w:r>
          </w:p>
          <w:p w14:paraId="1DBB818C" w14:textId="69CD2107" w:rsidR="004D7AC6" w:rsidRPr="002F0724" w:rsidRDefault="004D7AC6" w:rsidP="004D7AC6">
            <w:pPr>
              <w:spacing w:after="0" w:line="240" w:lineRule="auto"/>
              <w:jc w:val="both"/>
              <w:rPr>
                <w:rFonts w:eastAsia="Times New Roman" w:cstheme="minorHAnsi"/>
                <w:bCs/>
                <w:sz w:val="18"/>
                <w:szCs w:val="18"/>
              </w:rPr>
            </w:pPr>
            <w:r w:rsidRPr="002F0724">
              <w:rPr>
                <w:rFonts w:eastAsia="Calibri" w:cstheme="minorHAnsi"/>
                <w:sz w:val="18"/>
                <w:szCs w:val="18"/>
                <w:lang w:val="sr-Latn-CS"/>
              </w:rPr>
              <w:t xml:space="preserve">Opredijeljena sredstva u iznosu od </w:t>
            </w:r>
            <w:r w:rsidRPr="002F0724">
              <w:rPr>
                <w:rFonts w:eastAsia="Times New Roman" w:cstheme="minorHAnsi"/>
                <w:bCs/>
                <w:sz w:val="18"/>
                <w:szCs w:val="18"/>
              </w:rPr>
              <w:t>759.791,07€ za</w:t>
            </w:r>
            <w:r>
              <w:rPr>
                <w:rFonts w:eastAsia="Times New Roman" w:cstheme="minorHAnsi"/>
                <w:bCs/>
                <w:sz w:val="18"/>
                <w:szCs w:val="18"/>
              </w:rPr>
              <w:t xml:space="preserve"> </w:t>
            </w:r>
            <w:r w:rsidRPr="002F0724">
              <w:rPr>
                <w:rFonts w:eastAsia="Times New Roman" w:cstheme="minorHAnsi"/>
                <w:bCs/>
                <w:sz w:val="18"/>
                <w:szCs w:val="18"/>
              </w:rPr>
              <w:t xml:space="preserve"> realizaciju programa podrške zapošljavanju 411 lica, od kojih 303 nezaposlene žene (73,7%)</w:t>
            </w:r>
          </w:p>
          <w:p w14:paraId="3D658DF5" w14:textId="77777777" w:rsidR="004D7AC6" w:rsidRPr="002F0724" w:rsidRDefault="004D7AC6" w:rsidP="004D7AC6">
            <w:pPr>
              <w:spacing w:after="0" w:line="240" w:lineRule="auto"/>
              <w:jc w:val="both"/>
              <w:rPr>
                <w:rFonts w:eastAsia="Times New Roman" w:cstheme="minorHAnsi"/>
                <w:bCs/>
                <w:sz w:val="18"/>
                <w:szCs w:val="18"/>
                <w:u w:val="single"/>
              </w:rPr>
            </w:pPr>
            <w:r w:rsidRPr="002F0724">
              <w:rPr>
                <w:rFonts w:eastAsia="Times New Roman" w:cstheme="minorHAnsi"/>
                <w:bCs/>
                <w:sz w:val="18"/>
                <w:szCs w:val="18"/>
                <w:u w:val="single"/>
              </w:rPr>
              <w:t>Primorski region:</w:t>
            </w:r>
          </w:p>
          <w:p w14:paraId="7C03CF62" w14:textId="77777777" w:rsidR="004D7AC6" w:rsidRPr="002F0724" w:rsidRDefault="004D7AC6" w:rsidP="004D7AC6">
            <w:pPr>
              <w:spacing w:after="0" w:line="240" w:lineRule="auto"/>
              <w:jc w:val="both"/>
              <w:rPr>
                <w:rFonts w:eastAsia="Calibri" w:cstheme="minorHAnsi"/>
                <w:b/>
                <w:sz w:val="18"/>
                <w:szCs w:val="18"/>
                <w:lang w:val="sr-Latn-CS"/>
              </w:rPr>
            </w:pPr>
            <w:r w:rsidRPr="002F0724">
              <w:rPr>
                <w:rFonts w:eastAsia="Calibri" w:cstheme="minorHAnsi"/>
                <w:sz w:val="18"/>
                <w:szCs w:val="18"/>
                <w:lang w:val="sr-Latn-CS"/>
              </w:rPr>
              <w:t xml:space="preserve">Opredijeljena sredstva u iznosu od </w:t>
            </w:r>
            <w:r w:rsidRPr="002F0724">
              <w:rPr>
                <w:rFonts w:eastAsia="Times New Roman" w:cstheme="minorHAnsi"/>
                <w:bCs/>
                <w:sz w:val="18"/>
                <w:szCs w:val="18"/>
              </w:rPr>
              <w:t>134.329,18€ za realizaciju programa podrške zapošljavanju 149 lica, od kojih 126 nezaposlenih žena (84,6%)</w:t>
            </w:r>
          </w:p>
          <w:p w14:paraId="3937EB92" w14:textId="77777777" w:rsidR="004D7AC6" w:rsidRPr="002F0724" w:rsidRDefault="004D7AC6" w:rsidP="004D7AC6">
            <w:pPr>
              <w:spacing w:after="0" w:line="240" w:lineRule="auto"/>
              <w:jc w:val="both"/>
              <w:rPr>
                <w:rFonts w:eastAsia="Times New Roman" w:cstheme="minorHAnsi"/>
                <w:bCs/>
                <w:sz w:val="18"/>
                <w:szCs w:val="18"/>
                <w:u w:val="single"/>
              </w:rPr>
            </w:pPr>
          </w:p>
          <w:p w14:paraId="31551B61" w14:textId="77777777" w:rsidR="004D7AC6" w:rsidRPr="002F0724" w:rsidRDefault="004D7AC6" w:rsidP="004D7AC6">
            <w:pPr>
              <w:spacing w:after="0" w:line="240" w:lineRule="auto"/>
              <w:jc w:val="both"/>
              <w:rPr>
                <w:rFonts w:eastAsia="Calibri" w:cstheme="minorHAnsi"/>
                <w:b/>
                <w:sz w:val="18"/>
                <w:szCs w:val="18"/>
                <w:lang w:val="sr-Latn-CS"/>
              </w:rPr>
            </w:pPr>
            <w:r w:rsidRPr="002F0724">
              <w:rPr>
                <w:rFonts w:eastAsia="Calibri" w:cstheme="minorHAnsi"/>
                <w:b/>
                <w:sz w:val="18"/>
                <w:szCs w:val="18"/>
                <w:lang w:val="sr-Latn-CS"/>
              </w:rPr>
              <w:t>Ciljna vrijednost 2024:</w:t>
            </w:r>
          </w:p>
          <w:p w14:paraId="29081BD3" w14:textId="77777777" w:rsidR="004D7AC6" w:rsidRPr="002F0724" w:rsidRDefault="004D7AC6" w:rsidP="004D7AC6">
            <w:pPr>
              <w:spacing w:after="0" w:line="240" w:lineRule="auto"/>
              <w:jc w:val="both"/>
              <w:rPr>
                <w:rFonts w:eastAsia="Calibri" w:cstheme="minorHAnsi"/>
                <w:sz w:val="18"/>
                <w:szCs w:val="18"/>
                <w:lang w:val="sr-Latn-CS"/>
              </w:rPr>
            </w:pPr>
            <w:r w:rsidRPr="002F0724">
              <w:rPr>
                <w:rFonts w:eastAsia="Calibri" w:cstheme="minorHAnsi"/>
                <w:sz w:val="18"/>
                <w:szCs w:val="18"/>
                <w:lang w:val="sr-Latn-CS"/>
              </w:rPr>
              <w:t>Nije usvojen AP</w:t>
            </w:r>
          </w:p>
          <w:p w14:paraId="37204159" w14:textId="77777777" w:rsidR="004D7AC6" w:rsidRPr="002F0724" w:rsidRDefault="004D7AC6" w:rsidP="004D7AC6">
            <w:pPr>
              <w:spacing w:after="0" w:line="240" w:lineRule="auto"/>
              <w:jc w:val="both"/>
              <w:rPr>
                <w:rFonts w:eastAsia="Calibri" w:cstheme="minorHAnsi"/>
                <w:b/>
                <w:sz w:val="18"/>
                <w:szCs w:val="18"/>
                <w:lang w:val="sr-Latn-CS"/>
              </w:rPr>
            </w:pPr>
          </w:p>
          <w:p w14:paraId="6B77C90C" w14:textId="77777777" w:rsidR="004D7AC6" w:rsidRPr="002F0724" w:rsidRDefault="004D7AC6" w:rsidP="004D7AC6">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2F0724">
              <w:rPr>
                <w:rFonts w:eastAsia="Calibri" w:cstheme="minorHAnsi"/>
                <w:b/>
                <w:sz w:val="18"/>
                <w:szCs w:val="18"/>
                <w:lang w:val="sr-Latn-CS"/>
              </w:rPr>
              <w:t xml:space="preserve"> vrijednost 2024:</w:t>
            </w:r>
          </w:p>
          <w:p w14:paraId="6D68C9C4" w14:textId="77777777" w:rsidR="004D7AC6" w:rsidRPr="002F0724" w:rsidRDefault="004D7AC6" w:rsidP="004D7AC6">
            <w:pPr>
              <w:spacing w:after="0" w:line="240" w:lineRule="auto"/>
              <w:jc w:val="both"/>
              <w:rPr>
                <w:rFonts w:eastAsia="Calibri" w:cstheme="minorHAnsi"/>
                <w:bCs/>
                <w:sz w:val="18"/>
                <w:szCs w:val="18"/>
                <w:lang w:val="sr-Latn-CS"/>
              </w:rPr>
            </w:pPr>
            <w:r w:rsidRPr="002F0724">
              <w:rPr>
                <w:rFonts w:eastAsia="Calibri" w:cstheme="minorHAnsi"/>
                <w:bCs/>
                <w:sz w:val="18"/>
                <w:szCs w:val="18"/>
                <w:lang w:val="sr-Latn-CS"/>
              </w:rPr>
              <w:t>realizacija programa podrške zapošljavanju za 1.235 nezaposlena lica, od kojih 747 nezaposlenih žena (60,48%)</w:t>
            </w:r>
          </w:p>
          <w:p w14:paraId="68116082" w14:textId="77777777" w:rsidR="004D7AC6" w:rsidRPr="002F0724" w:rsidRDefault="004D7AC6" w:rsidP="004D7AC6">
            <w:pPr>
              <w:spacing w:after="0" w:line="240" w:lineRule="auto"/>
              <w:jc w:val="both"/>
              <w:rPr>
                <w:rFonts w:eastAsia="Calibri" w:cstheme="minorHAnsi"/>
                <w:b/>
                <w:sz w:val="18"/>
                <w:szCs w:val="18"/>
                <w:u w:val="single"/>
                <w:lang w:val="sr-Latn-CS"/>
              </w:rPr>
            </w:pPr>
            <w:r w:rsidRPr="002F0724">
              <w:rPr>
                <w:rFonts w:eastAsia="Calibri" w:cstheme="minorHAnsi"/>
                <w:b/>
                <w:sz w:val="18"/>
                <w:szCs w:val="18"/>
                <w:u w:val="single"/>
              </w:rPr>
              <w:t>Sjeverni</w:t>
            </w:r>
            <w:r w:rsidRPr="002F0724">
              <w:rPr>
                <w:rFonts w:eastAsia="Calibri" w:cstheme="minorHAnsi"/>
                <w:b/>
                <w:sz w:val="18"/>
                <w:szCs w:val="18"/>
                <w:u w:val="single"/>
                <w:lang w:val="sr-Latn-CS"/>
              </w:rPr>
              <w:t xml:space="preserve"> </w:t>
            </w:r>
            <w:r w:rsidRPr="002F0724">
              <w:rPr>
                <w:rFonts w:eastAsia="Calibri" w:cstheme="minorHAnsi"/>
                <w:b/>
                <w:sz w:val="18"/>
                <w:szCs w:val="18"/>
                <w:u w:val="single"/>
              </w:rPr>
              <w:t>region</w:t>
            </w:r>
            <w:r w:rsidRPr="002F0724">
              <w:rPr>
                <w:rFonts w:eastAsia="Calibri" w:cstheme="minorHAnsi"/>
                <w:b/>
                <w:sz w:val="18"/>
                <w:szCs w:val="18"/>
                <w:u w:val="single"/>
                <w:lang w:val="sr-Latn-CS"/>
              </w:rPr>
              <w:t>:</w:t>
            </w:r>
          </w:p>
          <w:p w14:paraId="7DB04240" w14:textId="77777777" w:rsidR="004D7AC6" w:rsidRPr="002F0724" w:rsidRDefault="004D7AC6" w:rsidP="004D7AC6">
            <w:pPr>
              <w:spacing w:after="0" w:line="240" w:lineRule="auto"/>
              <w:jc w:val="both"/>
              <w:rPr>
                <w:rFonts w:eastAsia="Calibri" w:cstheme="minorHAnsi"/>
                <w:bCs/>
                <w:sz w:val="18"/>
                <w:szCs w:val="18"/>
                <w:lang w:val="sr-Latn-CS"/>
              </w:rPr>
            </w:pPr>
            <w:r w:rsidRPr="002F0724">
              <w:rPr>
                <w:rFonts w:eastAsia="Calibri" w:cstheme="minorHAnsi"/>
                <w:bCs/>
                <w:sz w:val="18"/>
                <w:szCs w:val="18"/>
              </w:rPr>
              <w:t>realizaciju</w:t>
            </w:r>
            <w:r w:rsidRPr="002F0724">
              <w:rPr>
                <w:rFonts w:eastAsia="Calibri" w:cstheme="minorHAnsi"/>
                <w:bCs/>
                <w:sz w:val="18"/>
                <w:szCs w:val="18"/>
                <w:lang w:val="sr-Latn-CS"/>
              </w:rPr>
              <w:t xml:space="preserve"> </w:t>
            </w:r>
            <w:r w:rsidRPr="002F0724">
              <w:rPr>
                <w:rFonts w:eastAsia="Calibri" w:cstheme="minorHAnsi"/>
                <w:bCs/>
                <w:sz w:val="18"/>
                <w:szCs w:val="18"/>
              </w:rPr>
              <w:t>programa</w:t>
            </w:r>
            <w:r w:rsidRPr="002F0724">
              <w:rPr>
                <w:rFonts w:eastAsia="Calibri" w:cstheme="minorHAnsi"/>
                <w:bCs/>
                <w:sz w:val="18"/>
                <w:szCs w:val="18"/>
                <w:lang w:val="sr-Latn-CS"/>
              </w:rPr>
              <w:t xml:space="preserve"> </w:t>
            </w:r>
            <w:r w:rsidRPr="002F0724">
              <w:rPr>
                <w:rFonts w:eastAsia="Calibri" w:cstheme="minorHAnsi"/>
                <w:bCs/>
                <w:sz w:val="18"/>
                <w:szCs w:val="18"/>
              </w:rPr>
              <w:t>podr</w:t>
            </w:r>
            <w:r w:rsidRPr="002F0724">
              <w:rPr>
                <w:rFonts w:eastAsia="Calibri" w:cstheme="minorHAnsi"/>
                <w:bCs/>
                <w:sz w:val="18"/>
                <w:szCs w:val="18"/>
                <w:lang w:val="sr-Latn-CS"/>
              </w:rPr>
              <w:t>š</w:t>
            </w:r>
            <w:r w:rsidRPr="002F0724">
              <w:rPr>
                <w:rFonts w:eastAsia="Calibri" w:cstheme="minorHAnsi"/>
                <w:bCs/>
                <w:sz w:val="18"/>
                <w:szCs w:val="18"/>
              </w:rPr>
              <w:t>ke</w:t>
            </w:r>
            <w:r w:rsidRPr="002F0724">
              <w:rPr>
                <w:rFonts w:eastAsia="Calibri" w:cstheme="minorHAnsi"/>
                <w:bCs/>
                <w:sz w:val="18"/>
                <w:szCs w:val="18"/>
                <w:lang w:val="sr-Latn-CS"/>
              </w:rPr>
              <w:t xml:space="preserve"> </w:t>
            </w:r>
            <w:r w:rsidRPr="002F0724">
              <w:rPr>
                <w:rFonts w:eastAsia="Calibri" w:cstheme="minorHAnsi"/>
                <w:bCs/>
                <w:sz w:val="18"/>
                <w:szCs w:val="18"/>
              </w:rPr>
              <w:t>zapo</w:t>
            </w:r>
            <w:r w:rsidRPr="002F0724">
              <w:rPr>
                <w:rFonts w:eastAsia="Calibri" w:cstheme="minorHAnsi"/>
                <w:bCs/>
                <w:sz w:val="18"/>
                <w:szCs w:val="18"/>
                <w:lang w:val="sr-Latn-CS"/>
              </w:rPr>
              <w:t>š</w:t>
            </w:r>
            <w:r w:rsidRPr="002F0724">
              <w:rPr>
                <w:rFonts w:eastAsia="Calibri" w:cstheme="minorHAnsi"/>
                <w:bCs/>
                <w:sz w:val="18"/>
                <w:szCs w:val="18"/>
              </w:rPr>
              <w:t>ljavanju</w:t>
            </w:r>
            <w:r w:rsidRPr="002F0724">
              <w:rPr>
                <w:rFonts w:eastAsia="Calibri" w:cstheme="minorHAnsi"/>
                <w:bCs/>
                <w:sz w:val="18"/>
                <w:szCs w:val="18"/>
                <w:lang w:val="sr-Latn-CS"/>
              </w:rPr>
              <w:t xml:space="preserve"> 823 </w:t>
            </w:r>
            <w:r w:rsidRPr="002F0724">
              <w:rPr>
                <w:rFonts w:eastAsia="Calibri" w:cstheme="minorHAnsi"/>
                <w:bCs/>
                <w:sz w:val="18"/>
                <w:szCs w:val="18"/>
              </w:rPr>
              <w:t>lica</w:t>
            </w:r>
            <w:r w:rsidRPr="002F0724">
              <w:rPr>
                <w:rFonts w:eastAsia="Calibri" w:cstheme="minorHAnsi"/>
                <w:bCs/>
                <w:sz w:val="18"/>
                <w:szCs w:val="18"/>
                <w:lang w:val="sr-Latn-CS"/>
              </w:rPr>
              <w:t xml:space="preserve">, </w:t>
            </w:r>
            <w:r w:rsidRPr="002F0724">
              <w:rPr>
                <w:rFonts w:eastAsia="Calibri" w:cstheme="minorHAnsi"/>
                <w:bCs/>
                <w:sz w:val="18"/>
                <w:szCs w:val="18"/>
              </w:rPr>
              <w:t xml:space="preserve"> od</w:t>
            </w:r>
            <w:r w:rsidRPr="002F0724">
              <w:rPr>
                <w:rFonts w:eastAsia="Calibri" w:cstheme="minorHAnsi"/>
                <w:bCs/>
                <w:sz w:val="18"/>
                <w:szCs w:val="18"/>
                <w:lang w:val="sr-Latn-CS"/>
              </w:rPr>
              <w:t xml:space="preserve"> čega je 563 žena</w:t>
            </w:r>
          </w:p>
          <w:p w14:paraId="6DEA8815" w14:textId="77777777" w:rsidR="004D7AC6" w:rsidRPr="002F0724" w:rsidRDefault="004D7AC6" w:rsidP="004D7AC6">
            <w:pPr>
              <w:spacing w:after="0" w:line="240" w:lineRule="auto"/>
              <w:jc w:val="both"/>
              <w:rPr>
                <w:rFonts w:eastAsia="Calibri" w:cstheme="minorHAnsi"/>
                <w:b/>
                <w:sz w:val="18"/>
                <w:szCs w:val="18"/>
                <w:u w:val="single"/>
                <w:lang w:val="sr-Latn-CS"/>
              </w:rPr>
            </w:pPr>
            <w:r w:rsidRPr="002F0724">
              <w:rPr>
                <w:rFonts w:eastAsia="Calibri" w:cstheme="minorHAnsi"/>
                <w:b/>
                <w:sz w:val="18"/>
                <w:szCs w:val="18"/>
                <w:u w:val="single"/>
              </w:rPr>
              <w:t>Sredi</w:t>
            </w:r>
            <w:r w:rsidRPr="002F0724">
              <w:rPr>
                <w:rFonts w:eastAsia="Calibri" w:cstheme="minorHAnsi"/>
                <w:b/>
                <w:sz w:val="18"/>
                <w:szCs w:val="18"/>
                <w:u w:val="single"/>
                <w:lang w:val="sr-Latn-CS"/>
              </w:rPr>
              <w:t>š</w:t>
            </w:r>
            <w:r w:rsidRPr="002F0724">
              <w:rPr>
                <w:rFonts w:eastAsia="Calibri" w:cstheme="minorHAnsi"/>
                <w:b/>
                <w:sz w:val="18"/>
                <w:szCs w:val="18"/>
                <w:u w:val="single"/>
              </w:rPr>
              <w:t>nji</w:t>
            </w:r>
            <w:r w:rsidRPr="002F0724">
              <w:rPr>
                <w:rFonts w:eastAsia="Calibri" w:cstheme="minorHAnsi"/>
                <w:b/>
                <w:sz w:val="18"/>
                <w:szCs w:val="18"/>
                <w:u w:val="single"/>
                <w:lang w:val="sr-Latn-CS"/>
              </w:rPr>
              <w:t xml:space="preserve"> </w:t>
            </w:r>
            <w:r w:rsidRPr="002F0724">
              <w:rPr>
                <w:rFonts w:eastAsia="Calibri" w:cstheme="minorHAnsi"/>
                <w:b/>
                <w:sz w:val="18"/>
                <w:szCs w:val="18"/>
                <w:u w:val="single"/>
              </w:rPr>
              <w:t>region</w:t>
            </w:r>
            <w:r w:rsidRPr="002F0724">
              <w:rPr>
                <w:rFonts w:eastAsia="Calibri" w:cstheme="minorHAnsi"/>
                <w:b/>
                <w:sz w:val="18"/>
                <w:szCs w:val="18"/>
                <w:u w:val="single"/>
                <w:lang w:val="sr-Latn-CS"/>
              </w:rPr>
              <w:t>:</w:t>
            </w:r>
          </w:p>
          <w:p w14:paraId="59739120" w14:textId="77777777" w:rsidR="004D7AC6" w:rsidRPr="002F0724" w:rsidRDefault="004D7AC6" w:rsidP="004D7AC6">
            <w:pPr>
              <w:spacing w:after="0" w:line="240" w:lineRule="auto"/>
              <w:jc w:val="both"/>
              <w:rPr>
                <w:rFonts w:eastAsia="Calibri" w:cstheme="minorHAnsi"/>
                <w:bCs/>
                <w:sz w:val="18"/>
                <w:szCs w:val="18"/>
                <w:lang w:val="sr-Latn-CS"/>
              </w:rPr>
            </w:pPr>
            <w:r w:rsidRPr="002F0724">
              <w:rPr>
                <w:rFonts w:eastAsia="Calibri" w:cstheme="minorHAnsi"/>
                <w:bCs/>
                <w:sz w:val="18"/>
                <w:szCs w:val="18"/>
              </w:rPr>
              <w:t>realizaciju</w:t>
            </w:r>
            <w:r w:rsidRPr="002F0724">
              <w:rPr>
                <w:rFonts w:eastAsia="Calibri" w:cstheme="minorHAnsi"/>
                <w:bCs/>
                <w:sz w:val="18"/>
                <w:szCs w:val="18"/>
                <w:lang w:val="sr-Latn-CS"/>
              </w:rPr>
              <w:t xml:space="preserve"> </w:t>
            </w:r>
            <w:r w:rsidRPr="002F0724">
              <w:rPr>
                <w:rFonts w:eastAsia="Calibri" w:cstheme="minorHAnsi"/>
                <w:bCs/>
                <w:sz w:val="18"/>
                <w:szCs w:val="18"/>
              </w:rPr>
              <w:t>programa</w:t>
            </w:r>
            <w:r w:rsidRPr="002F0724">
              <w:rPr>
                <w:rFonts w:eastAsia="Calibri" w:cstheme="minorHAnsi"/>
                <w:bCs/>
                <w:sz w:val="18"/>
                <w:szCs w:val="18"/>
                <w:lang w:val="sr-Latn-CS"/>
              </w:rPr>
              <w:t xml:space="preserve"> </w:t>
            </w:r>
            <w:r w:rsidRPr="002F0724">
              <w:rPr>
                <w:rFonts w:eastAsia="Calibri" w:cstheme="minorHAnsi"/>
                <w:bCs/>
                <w:sz w:val="18"/>
                <w:szCs w:val="18"/>
              </w:rPr>
              <w:t>podr</w:t>
            </w:r>
            <w:r w:rsidRPr="002F0724">
              <w:rPr>
                <w:rFonts w:eastAsia="Calibri" w:cstheme="minorHAnsi"/>
                <w:bCs/>
                <w:sz w:val="18"/>
                <w:szCs w:val="18"/>
                <w:lang w:val="sr-Latn-CS"/>
              </w:rPr>
              <w:t>š</w:t>
            </w:r>
            <w:r w:rsidRPr="002F0724">
              <w:rPr>
                <w:rFonts w:eastAsia="Calibri" w:cstheme="minorHAnsi"/>
                <w:bCs/>
                <w:sz w:val="18"/>
                <w:szCs w:val="18"/>
              </w:rPr>
              <w:t>ke</w:t>
            </w:r>
            <w:r w:rsidRPr="002F0724">
              <w:rPr>
                <w:rFonts w:eastAsia="Calibri" w:cstheme="minorHAnsi"/>
                <w:bCs/>
                <w:sz w:val="18"/>
                <w:szCs w:val="18"/>
                <w:lang w:val="sr-Latn-CS"/>
              </w:rPr>
              <w:t xml:space="preserve"> </w:t>
            </w:r>
            <w:r w:rsidRPr="002F0724">
              <w:rPr>
                <w:rFonts w:eastAsia="Calibri" w:cstheme="minorHAnsi"/>
                <w:bCs/>
                <w:sz w:val="18"/>
                <w:szCs w:val="18"/>
              </w:rPr>
              <w:t>zapo</w:t>
            </w:r>
            <w:r w:rsidRPr="002F0724">
              <w:rPr>
                <w:rFonts w:eastAsia="Calibri" w:cstheme="minorHAnsi"/>
                <w:bCs/>
                <w:sz w:val="18"/>
                <w:szCs w:val="18"/>
                <w:lang w:val="sr-Latn-CS"/>
              </w:rPr>
              <w:t>š</w:t>
            </w:r>
            <w:r w:rsidRPr="002F0724">
              <w:rPr>
                <w:rFonts w:eastAsia="Calibri" w:cstheme="minorHAnsi"/>
                <w:bCs/>
                <w:sz w:val="18"/>
                <w:szCs w:val="18"/>
              </w:rPr>
              <w:t>ljavanju</w:t>
            </w:r>
            <w:r w:rsidRPr="002F0724">
              <w:rPr>
                <w:rFonts w:eastAsia="Calibri" w:cstheme="minorHAnsi"/>
                <w:bCs/>
                <w:sz w:val="18"/>
                <w:szCs w:val="18"/>
                <w:lang w:val="sr-Latn-CS"/>
              </w:rPr>
              <w:t xml:space="preserve"> 353 </w:t>
            </w:r>
            <w:r w:rsidRPr="002F0724">
              <w:rPr>
                <w:rFonts w:eastAsia="Calibri" w:cstheme="minorHAnsi"/>
                <w:bCs/>
                <w:sz w:val="18"/>
                <w:szCs w:val="18"/>
              </w:rPr>
              <w:t>lica,  od</w:t>
            </w:r>
            <w:r w:rsidRPr="002F0724">
              <w:rPr>
                <w:rFonts w:eastAsia="Calibri" w:cstheme="minorHAnsi"/>
                <w:bCs/>
                <w:sz w:val="18"/>
                <w:szCs w:val="18"/>
                <w:lang w:val="sr-Latn-CS"/>
              </w:rPr>
              <w:t xml:space="preserve"> čega je 163 žena</w:t>
            </w:r>
          </w:p>
          <w:p w14:paraId="41937070" w14:textId="77777777" w:rsidR="004D7AC6" w:rsidRPr="002F0724" w:rsidRDefault="004D7AC6" w:rsidP="004D7AC6">
            <w:pPr>
              <w:spacing w:after="0" w:line="240" w:lineRule="auto"/>
              <w:jc w:val="both"/>
              <w:rPr>
                <w:rFonts w:eastAsia="Calibri" w:cstheme="minorHAnsi"/>
                <w:b/>
                <w:sz w:val="18"/>
                <w:szCs w:val="18"/>
                <w:u w:val="single"/>
                <w:lang w:val="sr-Latn-CS"/>
              </w:rPr>
            </w:pPr>
            <w:r w:rsidRPr="002F0724">
              <w:rPr>
                <w:rFonts w:eastAsia="Calibri" w:cstheme="minorHAnsi"/>
                <w:b/>
                <w:sz w:val="18"/>
                <w:szCs w:val="18"/>
                <w:u w:val="single"/>
              </w:rPr>
              <w:t>Primorski</w:t>
            </w:r>
            <w:r w:rsidRPr="002F0724">
              <w:rPr>
                <w:rFonts w:eastAsia="Calibri" w:cstheme="minorHAnsi"/>
                <w:b/>
                <w:sz w:val="18"/>
                <w:szCs w:val="18"/>
                <w:u w:val="single"/>
                <w:lang w:val="sr-Latn-CS"/>
              </w:rPr>
              <w:t xml:space="preserve"> </w:t>
            </w:r>
            <w:r w:rsidRPr="002F0724">
              <w:rPr>
                <w:rFonts w:eastAsia="Calibri" w:cstheme="minorHAnsi"/>
                <w:b/>
                <w:sz w:val="18"/>
                <w:szCs w:val="18"/>
                <w:u w:val="single"/>
              </w:rPr>
              <w:t>region</w:t>
            </w:r>
            <w:r w:rsidRPr="002F0724">
              <w:rPr>
                <w:rFonts w:eastAsia="Calibri" w:cstheme="minorHAnsi"/>
                <w:b/>
                <w:sz w:val="18"/>
                <w:szCs w:val="18"/>
                <w:u w:val="single"/>
                <w:lang w:val="sr-Latn-CS"/>
              </w:rPr>
              <w:t>:</w:t>
            </w:r>
          </w:p>
          <w:p w14:paraId="22CCA7D7" w14:textId="49F3197E" w:rsidR="004D7AC6" w:rsidRPr="004D7AC6" w:rsidRDefault="004D7AC6" w:rsidP="004D7AC6">
            <w:pPr>
              <w:spacing w:after="0" w:line="240" w:lineRule="auto"/>
              <w:jc w:val="both"/>
              <w:rPr>
                <w:rFonts w:eastAsia="Calibri" w:cstheme="minorHAnsi"/>
                <w:bCs/>
                <w:sz w:val="18"/>
                <w:szCs w:val="18"/>
                <w:lang w:val="sr-Latn-CS"/>
              </w:rPr>
            </w:pPr>
            <w:r w:rsidRPr="002F0724">
              <w:rPr>
                <w:rFonts w:eastAsia="Calibri" w:cstheme="minorHAnsi"/>
                <w:bCs/>
                <w:sz w:val="18"/>
                <w:szCs w:val="18"/>
              </w:rPr>
              <w:t>realizaciju</w:t>
            </w:r>
            <w:r w:rsidRPr="002F0724">
              <w:rPr>
                <w:rFonts w:eastAsia="Calibri" w:cstheme="minorHAnsi"/>
                <w:bCs/>
                <w:sz w:val="18"/>
                <w:szCs w:val="18"/>
                <w:lang w:val="sr-Latn-CS"/>
              </w:rPr>
              <w:t xml:space="preserve"> </w:t>
            </w:r>
            <w:r w:rsidRPr="002F0724">
              <w:rPr>
                <w:rFonts w:eastAsia="Calibri" w:cstheme="minorHAnsi"/>
                <w:bCs/>
                <w:sz w:val="18"/>
                <w:szCs w:val="18"/>
              </w:rPr>
              <w:t>programa</w:t>
            </w:r>
            <w:r w:rsidRPr="002F0724">
              <w:rPr>
                <w:rFonts w:eastAsia="Calibri" w:cstheme="minorHAnsi"/>
                <w:bCs/>
                <w:sz w:val="18"/>
                <w:szCs w:val="18"/>
                <w:lang w:val="sr-Latn-CS"/>
              </w:rPr>
              <w:t xml:space="preserve"> </w:t>
            </w:r>
            <w:r w:rsidRPr="002F0724">
              <w:rPr>
                <w:rFonts w:eastAsia="Calibri" w:cstheme="minorHAnsi"/>
                <w:bCs/>
                <w:sz w:val="18"/>
                <w:szCs w:val="18"/>
              </w:rPr>
              <w:t>podr</w:t>
            </w:r>
            <w:r w:rsidRPr="002F0724">
              <w:rPr>
                <w:rFonts w:eastAsia="Calibri" w:cstheme="minorHAnsi"/>
                <w:bCs/>
                <w:sz w:val="18"/>
                <w:szCs w:val="18"/>
                <w:lang w:val="sr-Latn-CS"/>
              </w:rPr>
              <w:t>š</w:t>
            </w:r>
            <w:r w:rsidRPr="002F0724">
              <w:rPr>
                <w:rFonts w:eastAsia="Calibri" w:cstheme="minorHAnsi"/>
                <w:bCs/>
                <w:sz w:val="18"/>
                <w:szCs w:val="18"/>
              </w:rPr>
              <w:t>ke</w:t>
            </w:r>
            <w:r w:rsidRPr="002F0724">
              <w:rPr>
                <w:rFonts w:eastAsia="Calibri" w:cstheme="minorHAnsi"/>
                <w:bCs/>
                <w:sz w:val="18"/>
                <w:szCs w:val="18"/>
                <w:lang w:val="sr-Latn-CS"/>
              </w:rPr>
              <w:t xml:space="preserve"> </w:t>
            </w:r>
            <w:r w:rsidRPr="002F0724">
              <w:rPr>
                <w:rFonts w:eastAsia="Calibri" w:cstheme="minorHAnsi"/>
                <w:bCs/>
                <w:sz w:val="18"/>
                <w:szCs w:val="18"/>
              </w:rPr>
              <w:t>zapo</w:t>
            </w:r>
            <w:r w:rsidRPr="002F0724">
              <w:rPr>
                <w:rFonts w:eastAsia="Calibri" w:cstheme="minorHAnsi"/>
                <w:bCs/>
                <w:sz w:val="18"/>
                <w:szCs w:val="18"/>
                <w:lang w:val="sr-Latn-CS"/>
              </w:rPr>
              <w:t>š</w:t>
            </w:r>
            <w:r w:rsidRPr="002F0724">
              <w:rPr>
                <w:rFonts w:eastAsia="Calibri" w:cstheme="minorHAnsi"/>
                <w:bCs/>
                <w:sz w:val="18"/>
                <w:szCs w:val="18"/>
              </w:rPr>
              <w:t>ljavanju</w:t>
            </w:r>
            <w:r w:rsidRPr="002F0724">
              <w:rPr>
                <w:rFonts w:eastAsia="Calibri" w:cstheme="minorHAnsi"/>
                <w:bCs/>
                <w:sz w:val="18"/>
                <w:szCs w:val="18"/>
                <w:lang w:val="sr-Latn-CS"/>
              </w:rPr>
              <w:t xml:space="preserve"> 59 </w:t>
            </w:r>
            <w:r w:rsidRPr="002F0724">
              <w:rPr>
                <w:rFonts w:eastAsia="Calibri" w:cstheme="minorHAnsi"/>
                <w:bCs/>
                <w:sz w:val="18"/>
                <w:szCs w:val="18"/>
              </w:rPr>
              <w:t>lica</w:t>
            </w:r>
            <w:r w:rsidRPr="002F0724">
              <w:rPr>
                <w:rFonts w:eastAsia="Calibri" w:cstheme="minorHAnsi"/>
                <w:bCs/>
                <w:sz w:val="18"/>
                <w:szCs w:val="18"/>
                <w:lang w:val="sr-Latn-CS"/>
              </w:rPr>
              <w:t xml:space="preserve">, </w:t>
            </w:r>
            <w:r w:rsidRPr="002F0724">
              <w:rPr>
                <w:rFonts w:eastAsia="Calibri" w:cstheme="minorHAnsi"/>
                <w:bCs/>
                <w:sz w:val="18"/>
                <w:szCs w:val="18"/>
              </w:rPr>
              <w:t xml:space="preserve"> od</w:t>
            </w:r>
            <w:r w:rsidRPr="002F0724">
              <w:rPr>
                <w:rFonts w:eastAsia="Calibri" w:cstheme="minorHAnsi"/>
                <w:bCs/>
                <w:sz w:val="18"/>
                <w:szCs w:val="18"/>
                <w:lang w:val="sr-Latn-CS"/>
              </w:rPr>
              <w:t xml:space="preserve"> čega je 21 žena</w:t>
            </w:r>
          </w:p>
        </w:tc>
        <w:tc>
          <w:tcPr>
            <w:tcW w:w="1531" w:type="dxa"/>
            <w:tcBorders>
              <w:top w:val="single" w:sz="4" w:space="0" w:color="auto"/>
              <w:bottom w:val="dashSmallGap" w:sz="4" w:space="0" w:color="auto"/>
            </w:tcBorders>
          </w:tcPr>
          <w:p w14:paraId="6CF5205C" w14:textId="1200A3B3"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Vodeća institucija: ZZZCG</w:t>
            </w:r>
          </w:p>
          <w:p w14:paraId="12E75CD1" w14:textId="77777777" w:rsidR="004D7AC6" w:rsidRPr="006A0AA0" w:rsidRDefault="004D7AC6" w:rsidP="004D7AC6">
            <w:pPr>
              <w:spacing w:after="0" w:line="240" w:lineRule="auto"/>
              <w:jc w:val="both"/>
              <w:rPr>
                <w:rFonts w:eastAsia="Calibri" w:cstheme="minorHAnsi"/>
                <w:sz w:val="18"/>
                <w:szCs w:val="18"/>
                <w:lang w:val="sr-Latn-CS"/>
              </w:rPr>
            </w:pPr>
          </w:p>
          <w:p w14:paraId="204FAE1C" w14:textId="023DFE98" w:rsidR="004D7AC6" w:rsidRPr="00C01C31"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lang w:val="sr-Latn-CS"/>
              </w:rPr>
              <w:t xml:space="preserve">Ključni partneri: </w:t>
            </w:r>
            <w:r w:rsidR="00A10926">
              <w:rPr>
                <w:rFonts w:eastAsia="Calibri" w:cstheme="minorHAnsi"/>
                <w:sz w:val="18"/>
                <w:szCs w:val="18"/>
                <w:lang w:val="sr-Latn-CS"/>
              </w:rPr>
              <w:t xml:space="preserve">MRZS, </w:t>
            </w:r>
            <w:r w:rsidRPr="006A0AA0">
              <w:rPr>
                <w:rFonts w:eastAsia="Calibri" w:cstheme="minorHAnsi"/>
                <w:sz w:val="18"/>
                <w:szCs w:val="18"/>
                <w:lang w:val="sr-Latn-CS"/>
              </w:rPr>
              <w:t>JLS, ZO</w:t>
            </w:r>
          </w:p>
        </w:tc>
        <w:tc>
          <w:tcPr>
            <w:tcW w:w="1137" w:type="dxa"/>
            <w:tcBorders>
              <w:top w:val="single" w:sz="4" w:space="0" w:color="auto"/>
              <w:bottom w:val="dashSmallGap" w:sz="4" w:space="0" w:color="auto"/>
            </w:tcBorders>
          </w:tcPr>
          <w:p w14:paraId="2BD73B32" w14:textId="4BD8E032" w:rsidR="004D7AC6" w:rsidRPr="00C01C31" w:rsidRDefault="004D7AC6" w:rsidP="004D7AC6">
            <w:pPr>
              <w:spacing w:after="0" w:line="240" w:lineRule="auto"/>
              <w:jc w:val="both"/>
              <w:rPr>
                <w:rFonts w:eastAsia="Calibri" w:cstheme="minorHAnsi"/>
                <w:b/>
                <w:sz w:val="18"/>
                <w:szCs w:val="18"/>
                <w:lang w:val="sr-Latn-ME"/>
              </w:rPr>
            </w:pPr>
            <w:r w:rsidRPr="006A0AA0">
              <w:rPr>
                <w:rFonts w:eastAsia="Calibri" w:cstheme="minorHAnsi"/>
                <w:bCs/>
                <w:sz w:val="18"/>
                <w:szCs w:val="18"/>
                <w:lang w:val="sr-Latn-ME"/>
              </w:rPr>
              <w:t>I Q 2025</w:t>
            </w:r>
          </w:p>
        </w:tc>
        <w:tc>
          <w:tcPr>
            <w:tcW w:w="1118" w:type="dxa"/>
            <w:gridSpan w:val="2"/>
            <w:tcBorders>
              <w:top w:val="single" w:sz="4" w:space="0" w:color="auto"/>
              <w:bottom w:val="dashSmallGap" w:sz="4" w:space="0" w:color="auto"/>
            </w:tcBorders>
          </w:tcPr>
          <w:p w14:paraId="7B06AA87" w14:textId="5A1DB90D" w:rsidR="004D7AC6" w:rsidRPr="00C01C31" w:rsidRDefault="004D7AC6" w:rsidP="004D7AC6">
            <w:pPr>
              <w:spacing w:after="0" w:line="240" w:lineRule="auto"/>
              <w:jc w:val="both"/>
              <w:rPr>
                <w:rFonts w:eastAsia="Calibri" w:cstheme="minorHAnsi"/>
                <w:b/>
                <w:sz w:val="18"/>
                <w:szCs w:val="18"/>
                <w:lang w:val="sr-Latn-ME"/>
              </w:rPr>
            </w:pPr>
            <w:r w:rsidRPr="006A0AA0">
              <w:rPr>
                <w:rFonts w:eastAsia="Calibri" w:cstheme="minorHAnsi"/>
                <w:bCs/>
                <w:sz w:val="18"/>
                <w:szCs w:val="18"/>
                <w:lang w:val="sr-Latn-ME"/>
              </w:rPr>
              <w:t>IV Q 2025</w:t>
            </w:r>
          </w:p>
        </w:tc>
        <w:tc>
          <w:tcPr>
            <w:tcW w:w="1443" w:type="dxa"/>
            <w:tcBorders>
              <w:top w:val="single" w:sz="4" w:space="0" w:color="auto"/>
              <w:bottom w:val="dashSmallGap" w:sz="4" w:space="0" w:color="auto"/>
            </w:tcBorders>
          </w:tcPr>
          <w:p w14:paraId="11C03EBD" w14:textId="77777777" w:rsidR="004D7AC6" w:rsidRPr="004F7FFD" w:rsidRDefault="004D7AC6" w:rsidP="004D7AC6">
            <w:pPr>
              <w:spacing w:after="0" w:line="240" w:lineRule="auto"/>
              <w:jc w:val="both"/>
              <w:rPr>
                <w:rFonts w:eastAsia="Calibri" w:cstheme="minorHAnsi"/>
                <w:bCs/>
                <w:sz w:val="18"/>
                <w:szCs w:val="18"/>
                <w:lang w:val="sr-Latn-ME"/>
              </w:rPr>
            </w:pPr>
            <w:r w:rsidRPr="004F7FFD">
              <w:rPr>
                <w:rFonts w:eastAsia="Calibri" w:cstheme="minorHAnsi"/>
                <w:bCs/>
                <w:sz w:val="18"/>
                <w:szCs w:val="18"/>
                <w:lang w:val="sr-Latn-ME"/>
              </w:rPr>
              <w:t xml:space="preserve">Ukupno: </w:t>
            </w:r>
          </w:p>
          <w:p w14:paraId="1733828C" w14:textId="77777777" w:rsidR="004D7AC6" w:rsidRPr="006A0AA0" w:rsidRDefault="004D7AC6" w:rsidP="004D7AC6">
            <w:pPr>
              <w:spacing w:after="0" w:line="240" w:lineRule="auto"/>
              <w:jc w:val="both"/>
              <w:rPr>
                <w:rFonts w:eastAsia="Calibri" w:cstheme="minorHAnsi"/>
                <w:b/>
                <w:bCs/>
                <w:sz w:val="18"/>
                <w:szCs w:val="18"/>
                <w:lang w:val="sr-Latn-ME"/>
              </w:rPr>
            </w:pPr>
          </w:p>
          <w:p w14:paraId="2E23FCF1"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3.700.000 €</w:t>
            </w:r>
          </w:p>
          <w:p w14:paraId="35AB795A" w14:textId="77777777" w:rsidR="004D7AC6" w:rsidRPr="004F7FFD" w:rsidRDefault="004D7AC6" w:rsidP="004D7AC6">
            <w:pPr>
              <w:spacing w:after="0" w:line="240" w:lineRule="auto"/>
              <w:jc w:val="both"/>
              <w:rPr>
                <w:rFonts w:eastAsia="Calibri" w:cstheme="minorHAnsi"/>
                <w:bCs/>
                <w:sz w:val="18"/>
                <w:szCs w:val="18"/>
                <w:lang w:val="sr-Latn-ME"/>
              </w:rPr>
            </w:pPr>
          </w:p>
          <w:p w14:paraId="0E5B3655" w14:textId="77777777" w:rsidR="004D7AC6" w:rsidRPr="004F7FFD" w:rsidRDefault="004D7AC6" w:rsidP="004D7AC6">
            <w:pPr>
              <w:spacing w:after="0" w:line="240" w:lineRule="auto"/>
              <w:jc w:val="both"/>
              <w:rPr>
                <w:rFonts w:eastAsia="Calibri" w:cstheme="minorHAnsi"/>
                <w:bCs/>
                <w:sz w:val="18"/>
                <w:szCs w:val="18"/>
                <w:lang w:val="sr-Latn-ME"/>
              </w:rPr>
            </w:pPr>
            <w:r w:rsidRPr="004F7FFD">
              <w:rPr>
                <w:rFonts w:eastAsia="Calibri" w:cstheme="minorHAnsi"/>
                <w:bCs/>
                <w:sz w:val="18"/>
                <w:szCs w:val="18"/>
                <w:lang w:val="sr-Latn-ME"/>
              </w:rPr>
              <w:t xml:space="preserve">(od toga Sjeverni region: </w:t>
            </w:r>
          </w:p>
          <w:p w14:paraId="5C401D0A" w14:textId="77777777" w:rsidR="004D7AC6" w:rsidRPr="004F7FFD" w:rsidRDefault="004D7AC6" w:rsidP="004D7AC6">
            <w:pPr>
              <w:spacing w:after="0" w:line="240" w:lineRule="auto"/>
              <w:jc w:val="both"/>
              <w:rPr>
                <w:rFonts w:eastAsia="Calibri" w:cstheme="minorHAnsi"/>
                <w:bCs/>
                <w:sz w:val="18"/>
                <w:szCs w:val="18"/>
                <w:lang w:val="sr-Latn-ME"/>
              </w:rPr>
            </w:pPr>
            <w:r w:rsidRPr="004F7FFD">
              <w:rPr>
                <w:rFonts w:eastAsia="Calibri" w:cstheme="minorHAnsi"/>
                <w:bCs/>
                <w:sz w:val="18"/>
                <w:szCs w:val="18"/>
                <w:lang w:val="sr-Latn-ME"/>
              </w:rPr>
              <w:t>2.220.000€</w:t>
            </w:r>
          </w:p>
          <w:p w14:paraId="22A6F162" w14:textId="77777777" w:rsidR="004D7AC6" w:rsidRPr="004F7FFD" w:rsidRDefault="004D7AC6" w:rsidP="004D7AC6">
            <w:pPr>
              <w:spacing w:after="0" w:line="240" w:lineRule="auto"/>
              <w:jc w:val="both"/>
              <w:rPr>
                <w:rFonts w:eastAsia="Calibri" w:cstheme="minorHAnsi"/>
                <w:bCs/>
                <w:sz w:val="18"/>
                <w:szCs w:val="18"/>
                <w:lang w:val="sr-Latn-ME"/>
              </w:rPr>
            </w:pPr>
            <w:r w:rsidRPr="004F7FFD">
              <w:rPr>
                <w:rFonts w:eastAsia="Calibri" w:cstheme="minorHAnsi"/>
                <w:bCs/>
                <w:sz w:val="18"/>
                <w:szCs w:val="18"/>
                <w:lang w:val="sr-Latn-ME"/>
              </w:rPr>
              <w:t xml:space="preserve">Središnji region: </w:t>
            </w:r>
          </w:p>
          <w:p w14:paraId="798713E4" w14:textId="77777777" w:rsidR="004D7AC6" w:rsidRPr="004F7FFD" w:rsidRDefault="004D7AC6" w:rsidP="004D7AC6">
            <w:pPr>
              <w:spacing w:after="0" w:line="240" w:lineRule="auto"/>
              <w:jc w:val="both"/>
              <w:rPr>
                <w:rFonts w:eastAsia="Calibri" w:cstheme="minorHAnsi"/>
                <w:bCs/>
                <w:sz w:val="18"/>
                <w:szCs w:val="18"/>
                <w:lang w:val="sr-Latn-ME"/>
              </w:rPr>
            </w:pPr>
            <w:r w:rsidRPr="004F7FFD">
              <w:rPr>
                <w:rFonts w:eastAsia="Calibri" w:cstheme="minorHAnsi"/>
                <w:bCs/>
                <w:sz w:val="18"/>
                <w:szCs w:val="18"/>
                <w:lang w:val="sr-Latn-ME"/>
              </w:rPr>
              <w:t>1.110.000€</w:t>
            </w:r>
          </w:p>
          <w:p w14:paraId="4E13031F" w14:textId="77777777" w:rsidR="004D7AC6" w:rsidRPr="004F7FFD" w:rsidRDefault="004D7AC6" w:rsidP="004D7AC6">
            <w:pPr>
              <w:spacing w:after="0" w:line="240" w:lineRule="auto"/>
              <w:jc w:val="both"/>
              <w:rPr>
                <w:rFonts w:eastAsia="Calibri" w:cstheme="minorHAnsi"/>
                <w:bCs/>
                <w:sz w:val="18"/>
                <w:szCs w:val="18"/>
                <w:lang w:val="sr-Latn-ME"/>
              </w:rPr>
            </w:pPr>
            <w:r w:rsidRPr="004F7FFD">
              <w:rPr>
                <w:rFonts w:eastAsia="Calibri" w:cstheme="minorHAnsi"/>
                <w:bCs/>
                <w:sz w:val="18"/>
                <w:szCs w:val="18"/>
                <w:lang w:val="sr-Latn-ME"/>
              </w:rPr>
              <w:t>Primorski region: 370.000€ )</w:t>
            </w:r>
          </w:p>
          <w:p w14:paraId="49C8F42E" w14:textId="77777777" w:rsidR="004D7AC6" w:rsidRPr="00C01C31" w:rsidRDefault="004D7AC6" w:rsidP="004D7AC6">
            <w:pPr>
              <w:spacing w:after="0" w:line="240" w:lineRule="auto"/>
              <w:jc w:val="both"/>
              <w:rPr>
                <w:rFonts w:eastAsia="Calibri" w:cstheme="minorHAnsi"/>
                <w:b/>
                <w:sz w:val="18"/>
                <w:szCs w:val="18"/>
                <w:lang w:val="sr-Latn-ME"/>
              </w:rPr>
            </w:pPr>
          </w:p>
        </w:tc>
        <w:tc>
          <w:tcPr>
            <w:tcW w:w="3060" w:type="dxa"/>
            <w:tcBorders>
              <w:top w:val="single" w:sz="4" w:space="0" w:color="auto"/>
              <w:bottom w:val="dashSmallGap" w:sz="4" w:space="0" w:color="auto"/>
            </w:tcBorders>
          </w:tcPr>
          <w:p w14:paraId="4A6B8850" w14:textId="77777777" w:rsidR="004D7AC6" w:rsidRDefault="004D7AC6" w:rsidP="004D7AC6">
            <w:pPr>
              <w:spacing w:after="0" w:line="240" w:lineRule="auto"/>
              <w:jc w:val="both"/>
              <w:rPr>
                <w:rFonts w:eastAsia="Calibri" w:cstheme="minorHAnsi"/>
                <w:color w:val="FF0000"/>
                <w:sz w:val="18"/>
                <w:szCs w:val="18"/>
                <w:lang w:val="sr-Latn-ME"/>
              </w:rPr>
            </w:pPr>
          </w:p>
          <w:p w14:paraId="3D4C5B5B" w14:textId="1A594CEA" w:rsidR="004D7AC6" w:rsidRPr="00C01C31" w:rsidRDefault="004D7AC6" w:rsidP="004D7AC6">
            <w:pPr>
              <w:spacing w:after="0" w:line="240" w:lineRule="auto"/>
              <w:jc w:val="both"/>
              <w:rPr>
                <w:rFonts w:eastAsia="Calibri" w:cstheme="minorHAnsi"/>
                <w:b/>
                <w:sz w:val="18"/>
                <w:szCs w:val="18"/>
                <w:lang w:val="sr-Latn-ME"/>
              </w:rPr>
            </w:pPr>
            <w:r w:rsidRPr="006A0AA0">
              <w:rPr>
                <w:rFonts w:eastAsia="Calibri" w:cstheme="minorHAnsi"/>
                <w:bCs/>
                <w:sz w:val="18"/>
                <w:szCs w:val="18"/>
                <w:lang w:val="sr-Latn-ME"/>
              </w:rPr>
              <w:t>Nacionalni budžet</w:t>
            </w:r>
          </w:p>
        </w:tc>
        <w:tc>
          <w:tcPr>
            <w:tcW w:w="2070" w:type="dxa"/>
            <w:tcBorders>
              <w:top w:val="single" w:sz="4" w:space="0" w:color="auto"/>
              <w:bottom w:val="dashSmallGap" w:sz="4" w:space="0" w:color="auto"/>
            </w:tcBorders>
          </w:tcPr>
          <w:p w14:paraId="35599950" w14:textId="6EE87D67" w:rsidR="004D7AC6" w:rsidRPr="00C01C31"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Svi regioni.</w:t>
            </w:r>
          </w:p>
        </w:tc>
      </w:tr>
      <w:tr w:rsidR="004D7AC6" w:rsidRPr="006A0AA0" w14:paraId="123CA3D7" w14:textId="77777777" w:rsidTr="000F6AF0">
        <w:trPr>
          <w:gridAfter w:val="1"/>
          <w:wAfter w:w="39" w:type="dxa"/>
        </w:trPr>
        <w:tc>
          <w:tcPr>
            <w:tcW w:w="2127" w:type="dxa"/>
            <w:vMerge/>
          </w:tcPr>
          <w:p w14:paraId="0A7BC8B9" w14:textId="77777777" w:rsidR="004D7AC6" w:rsidRPr="006A0AA0" w:rsidRDefault="004D7AC6" w:rsidP="004D7AC6">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20705193" w14:textId="77777777" w:rsidR="004D7AC6" w:rsidRPr="002F0724" w:rsidRDefault="004D7AC6" w:rsidP="004D7AC6">
            <w:pPr>
              <w:spacing w:after="0" w:line="240" w:lineRule="auto"/>
              <w:jc w:val="both"/>
              <w:rPr>
                <w:rFonts w:eastAsia="Calibri" w:cstheme="minorHAnsi"/>
                <w:b/>
                <w:sz w:val="18"/>
                <w:szCs w:val="18"/>
                <w:lang w:val="sr-Latn-CS"/>
              </w:rPr>
            </w:pPr>
            <w:r w:rsidRPr="002F0724">
              <w:rPr>
                <w:rFonts w:eastAsia="Calibri" w:cstheme="minorHAnsi"/>
                <w:b/>
                <w:sz w:val="18"/>
                <w:szCs w:val="18"/>
                <w:lang w:val="sr-Latn-CS"/>
              </w:rPr>
              <w:t>Ciljna vrijednost 2025:</w:t>
            </w:r>
          </w:p>
          <w:p w14:paraId="0FF63884" w14:textId="77777777" w:rsidR="004D7AC6" w:rsidRPr="002F0724" w:rsidRDefault="004D7AC6" w:rsidP="004D7AC6">
            <w:pPr>
              <w:spacing w:after="0" w:line="240" w:lineRule="auto"/>
              <w:jc w:val="both"/>
              <w:rPr>
                <w:rFonts w:eastAsia="Calibri" w:cstheme="minorHAnsi"/>
                <w:b/>
                <w:sz w:val="18"/>
                <w:szCs w:val="18"/>
                <w:lang w:val="sr-Latn-CS"/>
              </w:rPr>
            </w:pPr>
          </w:p>
          <w:p w14:paraId="73E2D7B2" w14:textId="77777777" w:rsidR="004D7AC6" w:rsidRPr="002F0724" w:rsidRDefault="004D7AC6" w:rsidP="004D7AC6">
            <w:pPr>
              <w:spacing w:after="0" w:line="240" w:lineRule="auto"/>
              <w:rPr>
                <w:rFonts w:eastAsia="Calibri" w:cstheme="minorHAnsi"/>
                <w:sz w:val="18"/>
                <w:szCs w:val="18"/>
                <w:lang w:val="sr-Latn-CS"/>
              </w:rPr>
            </w:pPr>
            <w:r w:rsidRPr="002F0724">
              <w:rPr>
                <w:rFonts w:eastAsia="Calibri" w:cstheme="minorHAnsi"/>
                <w:sz w:val="18"/>
                <w:szCs w:val="18"/>
                <w:lang w:val="sr-Latn-CS"/>
              </w:rPr>
              <w:t xml:space="preserve">Realizovani programi podrške zapošljavanju za </w:t>
            </w:r>
            <w:r w:rsidRPr="002F0724">
              <w:rPr>
                <w:rFonts w:eastAsia="Calibri" w:cstheme="minorHAnsi"/>
                <w:sz w:val="18"/>
                <w:szCs w:val="18"/>
                <w:lang w:val="sr-Latn-CS"/>
              </w:rPr>
              <w:lastRenderedPageBreak/>
              <w:t>1.127 nezaposlenih lica, od kojih 256 mladih NEET (15-29) lica i sa učešćem žena u ukupnom broju uključenih lica oko 56%.</w:t>
            </w:r>
          </w:p>
          <w:p w14:paraId="49D012A9" w14:textId="77777777" w:rsidR="004D7AC6" w:rsidRPr="002F0724" w:rsidRDefault="004D7AC6" w:rsidP="004D7AC6">
            <w:pPr>
              <w:spacing w:after="0" w:line="240" w:lineRule="auto"/>
              <w:jc w:val="both"/>
              <w:rPr>
                <w:rFonts w:eastAsia="Calibri" w:cstheme="minorHAnsi"/>
                <w:b/>
                <w:sz w:val="18"/>
                <w:szCs w:val="18"/>
                <w:lang w:val="hr-BA"/>
              </w:rPr>
            </w:pPr>
          </w:p>
        </w:tc>
        <w:tc>
          <w:tcPr>
            <w:tcW w:w="1531" w:type="dxa"/>
            <w:tcBorders>
              <w:top w:val="dashSmallGap" w:sz="4" w:space="0" w:color="auto"/>
              <w:left w:val="dashSmallGap" w:sz="4" w:space="0" w:color="auto"/>
              <w:bottom w:val="dashSmallGap" w:sz="4" w:space="0" w:color="auto"/>
              <w:right w:val="dashSmallGap" w:sz="4" w:space="0" w:color="auto"/>
            </w:tcBorders>
          </w:tcPr>
          <w:p w14:paraId="01B81ABC" w14:textId="77777777" w:rsidR="004D7AC6" w:rsidRDefault="004D7AC6" w:rsidP="004D7AC6">
            <w:pPr>
              <w:spacing w:after="0" w:line="240" w:lineRule="auto"/>
              <w:jc w:val="both"/>
              <w:rPr>
                <w:rFonts w:eastAsia="Calibri" w:cstheme="minorHAnsi"/>
                <w:sz w:val="18"/>
                <w:szCs w:val="18"/>
                <w:lang w:val="sr-Latn-CS"/>
              </w:rPr>
            </w:pPr>
          </w:p>
          <w:p w14:paraId="358582F9" w14:textId="77777777" w:rsidR="004D7AC6" w:rsidRDefault="004D7AC6" w:rsidP="004D7AC6">
            <w:pPr>
              <w:spacing w:after="0" w:line="240" w:lineRule="auto"/>
              <w:jc w:val="both"/>
              <w:rPr>
                <w:rFonts w:eastAsia="Calibri" w:cstheme="minorHAnsi"/>
                <w:sz w:val="18"/>
                <w:szCs w:val="18"/>
                <w:lang w:val="sr-Latn-CS"/>
              </w:rPr>
            </w:pPr>
          </w:p>
          <w:p w14:paraId="6AA70E65" w14:textId="77777777" w:rsidR="004D7AC6" w:rsidRDefault="004D7AC6" w:rsidP="004D7AC6">
            <w:pPr>
              <w:spacing w:after="0" w:line="240" w:lineRule="auto"/>
              <w:jc w:val="both"/>
              <w:rPr>
                <w:rFonts w:eastAsia="Calibri" w:cstheme="minorHAnsi"/>
                <w:sz w:val="18"/>
                <w:szCs w:val="18"/>
                <w:lang w:val="sr-Latn-CS"/>
              </w:rPr>
            </w:pPr>
          </w:p>
          <w:p w14:paraId="68FECF18" w14:textId="774D46EE"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ZZZCG,  MRZS</w:t>
            </w:r>
          </w:p>
          <w:p w14:paraId="4E68B2BD" w14:textId="0EE65632" w:rsidR="004D7AC6" w:rsidRPr="006A0AA0" w:rsidRDefault="004D7AC6" w:rsidP="004D7AC6">
            <w:pPr>
              <w:spacing w:after="0" w:line="240" w:lineRule="auto"/>
              <w:jc w:val="both"/>
              <w:rPr>
                <w:rFonts w:eastAsia="Calibri" w:cstheme="minorHAnsi"/>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6EB79E0E" w14:textId="77777777" w:rsidR="004D7AC6" w:rsidRDefault="004D7AC6" w:rsidP="004D7AC6">
            <w:pPr>
              <w:spacing w:after="0" w:line="240" w:lineRule="auto"/>
              <w:jc w:val="both"/>
              <w:rPr>
                <w:rFonts w:eastAsia="Calibri" w:cstheme="minorHAnsi"/>
                <w:sz w:val="18"/>
                <w:szCs w:val="18"/>
                <w:lang w:val="sr-Latn-CS"/>
              </w:rPr>
            </w:pPr>
          </w:p>
          <w:p w14:paraId="15377F4B" w14:textId="77777777" w:rsidR="004D7AC6" w:rsidRDefault="004D7AC6" w:rsidP="004D7AC6">
            <w:pPr>
              <w:spacing w:after="0" w:line="240" w:lineRule="auto"/>
              <w:jc w:val="both"/>
              <w:rPr>
                <w:rFonts w:eastAsia="Calibri" w:cstheme="minorHAnsi"/>
                <w:sz w:val="18"/>
                <w:szCs w:val="18"/>
                <w:lang w:val="sr-Latn-CS"/>
              </w:rPr>
            </w:pPr>
          </w:p>
          <w:p w14:paraId="219DD23B" w14:textId="0D1B0BA2"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199FFD8" w14:textId="77777777" w:rsidR="004D7AC6" w:rsidRDefault="004D7AC6" w:rsidP="004D7AC6">
            <w:pPr>
              <w:spacing w:after="0" w:line="240" w:lineRule="auto"/>
              <w:jc w:val="both"/>
              <w:rPr>
                <w:rFonts w:eastAsia="Calibri" w:cstheme="minorHAnsi"/>
                <w:sz w:val="18"/>
                <w:szCs w:val="18"/>
                <w:lang w:val="sr-Latn-CS"/>
              </w:rPr>
            </w:pPr>
          </w:p>
          <w:p w14:paraId="6BF8F1EF" w14:textId="77777777" w:rsidR="004D7AC6" w:rsidRDefault="004D7AC6" w:rsidP="004D7AC6">
            <w:pPr>
              <w:spacing w:after="0" w:line="240" w:lineRule="auto"/>
              <w:jc w:val="both"/>
              <w:rPr>
                <w:rFonts w:eastAsia="Calibri" w:cstheme="minorHAnsi"/>
                <w:sz w:val="18"/>
                <w:szCs w:val="18"/>
                <w:lang w:val="sr-Latn-CS"/>
              </w:rPr>
            </w:pPr>
          </w:p>
          <w:p w14:paraId="3E96E58B" w14:textId="48665051"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823FBE2" w14:textId="77777777" w:rsidR="004D7AC6" w:rsidRDefault="004D7AC6" w:rsidP="004D7AC6">
            <w:pPr>
              <w:spacing w:after="0" w:line="240" w:lineRule="auto"/>
              <w:jc w:val="both"/>
              <w:rPr>
                <w:rFonts w:eastAsia="Calibri" w:cstheme="minorHAnsi"/>
                <w:bCs/>
                <w:sz w:val="18"/>
                <w:szCs w:val="18"/>
                <w:lang w:val="sr-Latn-ME"/>
              </w:rPr>
            </w:pPr>
          </w:p>
          <w:p w14:paraId="3782D961" w14:textId="77777777" w:rsidR="004D7AC6" w:rsidRDefault="004D7AC6" w:rsidP="004D7AC6">
            <w:pPr>
              <w:spacing w:after="0" w:line="240" w:lineRule="auto"/>
              <w:jc w:val="both"/>
              <w:rPr>
                <w:rFonts w:eastAsia="Calibri" w:cstheme="minorHAnsi"/>
                <w:bCs/>
                <w:sz w:val="18"/>
                <w:szCs w:val="18"/>
                <w:lang w:val="sr-Latn-ME"/>
              </w:rPr>
            </w:pPr>
          </w:p>
          <w:p w14:paraId="3DF0E39B" w14:textId="31DA34A2" w:rsidR="004D7AC6" w:rsidRPr="004F7FFD"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3.700.000€</w:t>
            </w:r>
          </w:p>
        </w:tc>
        <w:tc>
          <w:tcPr>
            <w:tcW w:w="3060" w:type="dxa"/>
            <w:tcBorders>
              <w:top w:val="dashSmallGap" w:sz="4" w:space="0" w:color="auto"/>
              <w:left w:val="dashSmallGap" w:sz="4" w:space="0" w:color="auto"/>
              <w:bottom w:val="dashSmallGap" w:sz="4" w:space="0" w:color="auto"/>
              <w:right w:val="dashSmallGap" w:sz="4" w:space="0" w:color="auto"/>
            </w:tcBorders>
          </w:tcPr>
          <w:p w14:paraId="1B21EEE4" w14:textId="77777777" w:rsidR="004D7AC6" w:rsidRDefault="004D7AC6" w:rsidP="004D7AC6">
            <w:pPr>
              <w:spacing w:after="0" w:line="240" w:lineRule="auto"/>
              <w:jc w:val="both"/>
              <w:rPr>
                <w:rFonts w:eastAsia="Calibri" w:cstheme="minorHAnsi"/>
                <w:bCs/>
                <w:sz w:val="18"/>
                <w:szCs w:val="18"/>
                <w:lang w:val="sr-Latn-ME"/>
              </w:rPr>
            </w:pPr>
          </w:p>
          <w:p w14:paraId="7FD6519A" w14:textId="77777777" w:rsidR="004D7AC6" w:rsidRDefault="004D7AC6" w:rsidP="004D7AC6">
            <w:pPr>
              <w:spacing w:after="0" w:line="240" w:lineRule="auto"/>
              <w:jc w:val="both"/>
              <w:rPr>
                <w:rFonts w:eastAsia="Calibri" w:cstheme="minorHAnsi"/>
                <w:bCs/>
                <w:sz w:val="18"/>
                <w:szCs w:val="18"/>
                <w:lang w:val="sr-Latn-ME"/>
              </w:rPr>
            </w:pPr>
          </w:p>
          <w:p w14:paraId="5D58908A" w14:textId="5C058AAA" w:rsidR="004D7AC6" w:rsidRDefault="004D7AC6" w:rsidP="004D7AC6">
            <w:pPr>
              <w:spacing w:after="0" w:line="240" w:lineRule="auto"/>
              <w:jc w:val="both"/>
              <w:rPr>
                <w:rFonts w:eastAsia="Calibri" w:cstheme="minorHAnsi"/>
                <w:color w:val="FF0000"/>
                <w:sz w:val="18"/>
                <w:szCs w:val="18"/>
                <w:lang w:val="sr-Latn-ME"/>
              </w:rPr>
            </w:pPr>
            <w:r w:rsidRPr="006A0AA0">
              <w:rPr>
                <w:rFonts w:eastAsia="Calibri" w:cstheme="minorHAnsi"/>
                <w:bCs/>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5BA57033" w14:textId="77777777" w:rsidR="004D7AC6" w:rsidRDefault="004D7AC6" w:rsidP="004D7AC6">
            <w:pPr>
              <w:spacing w:after="0" w:line="240" w:lineRule="auto"/>
              <w:jc w:val="both"/>
              <w:rPr>
                <w:rFonts w:eastAsia="Calibri" w:cstheme="minorHAnsi"/>
                <w:sz w:val="18"/>
                <w:szCs w:val="18"/>
                <w:lang w:val="sr-Latn-ME"/>
              </w:rPr>
            </w:pPr>
          </w:p>
          <w:p w14:paraId="29ADF92B" w14:textId="74CE4990" w:rsidR="004D7AC6" w:rsidRPr="006A0AA0" w:rsidRDefault="004D7AC6" w:rsidP="004D7AC6">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4D7AC6" w:rsidRPr="006A0AA0" w14:paraId="45F5D19C" w14:textId="77777777" w:rsidTr="000F6AF0">
        <w:trPr>
          <w:gridAfter w:val="1"/>
          <w:wAfter w:w="39" w:type="dxa"/>
        </w:trPr>
        <w:tc>
          <w:tcPr>
            <w:tcW w:w="2127" w:type="dxa"/>
            <w:vMerge/>
          </w:tcPr>
          <w:p w14:paraId="09A540B1" w14:textId="77777777" w:rsidR="004D7AC6" w:rsidRPr="006A0AA0" w:rsidRDefault="004D7AC6" w:rsidP="004D7AC6">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7B7E903D" w14:textId="77777777" w:rsidR="004D7AC6" w:rsidRPr="006A0AA0" w:rsidRDefault="004D7AC6" w:rsidP="004D7AC6">
            <w:pPr>
              <w:spacing w:after="0" w:line="240" w:lineRule="auto"/>
              <w:rPr>
                <w:rFonts w:eastAsia="Calibri" w:cstheme="minorHAnsi"/>
                <w:b/>
                <w:sz w:val="18"/>
                <w:szCs w:val="18"/>
                <w:u w:val="single"/>
                <w:lang w:val="sr-Latn-CS"/>
              </w:rPr>
            </w:pPr>
            <w:r w:rsidRPr="006A0AA0">
              <w:rPr>
                <w:rFonts w:eastAsia="Calibri" w:cstheme="minorHAnsi"/>
                <w:b/>
                <w:sz w:val="18"/>
                <w:szCs w:val="18"/>
                <w:u w:val="single"/>
                <w:lang w:val="sr-Latn-CS"/>
              </w:rPr>
              <w:t>Sjeverni region:</w:t>
            </w:r>
          </w:p>
          <w:p w14:paraId="41705F62" w14:textId="77777777" w:rsidR="004D7AC6" w:rsidRPr="006A0AA0" w:rsidRDefault="004D7AC6" w:rsidP="004D7AC6">
            <w:pPr>
              <w:spacing w:after="0" w:line="240" w:lineRule="auto"/>
              <w:rPr>
                <w:rFonts w:eastAsia="Calibri" w:cstheme="minorHAnsi"/>
                <w:sz w:val="18"/>
                <w:szCs w:val="18"/>
                <w:lang w:val="sr-Latn-CS"/>
              </w:rPr>
            </w:pPr>
            <w:r w:rsidRPr="006A0AA0">
              <w:rPr>
                <w:rFonts w:eastAsia="Calibri" w:cstheme="minorHAnsi"/>
                <w:sz w:val="18"/>
                <w:szCs w:val="18"/>
                <w:lang w:val="sr-Latn-CS"/>
              </w:rPr>
              <w:t>676 lica, od kojih 109 mladih NEET (15-29) lica i sa učešćem žena u ukupnom broju uključenih lica sa oko 60%.</w:t>
            </w:r>
          </w:p>
          <w:p w14:paraId="23AF6CE4" w14:textId="77777777" w:rsidR="004D7AC6" w:rsidRPr="002F0724" w:rsidRDefault="004D7AC6" w:rsidP="004D7AC6">
            <w:pPr>
              <w:spacing w:after="0" w:line="240" w:lineRule="auto"/>
              <w:jc w:val="both"/>
              <w:rPr>
                <w:rFonts w:eastAsia="Calibri" w:cstheme="minorHAnsi"/>
                <w:b/>
                <w:sz w:val="18"/>
                <w:szCs w:val="18"/>
                <w:lang w:val="hr-BA"/>
              </w:rPr>
            </w:pPr>
          </w:p>
        </w:tc>
        <w:tc>
          <w:tcPr>
            <w:tcW w:w="1531" w:type="dxa"/>
            <w:tcBorders>
              <w:top w:val="dashSmallGap" w:sz="4" w:space="0" w:color="auto"/>
              <w:left w:val="dashSmallGap" w:sz="4" w:space="0" w:color="auto"/>
              <w:bottom w:val="dashSmallGap" w:sz="4" w:space="0" w:color="auto"/>
              <w:right w:val="dashSmallGap" w:sz="4" w:space="0" w:color="auto"/>
            </w:tcBorders>
          </w:tcPr>
          <w:p w14:paraId="631BB767" w14:textId="77777777" w:rsidR="004D7AC6" w:rsidRDefault="004D7AC6" w:rsidP="004D7AC6">
            <w:pPr>
              <w:spacing w:after="0" w:line="240" w:lineRule="auto"/>
              <w:jc w:val="both"/>
              <w:rPr>
                <w:rFonts w:eastAsia="Calibri" w:cstheme="minorHAnsi"/>
                <w:sz w:val="18"/>
                <w:szCs w:val="18"/>
                <w:lang w:val="sr-Latn-CS"/>
              </w:rPr>
            </w:pPr>
          </w:p>
          <w:p w14:paraId="3957C5D5"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ZZZCG,  MRZS</w:t>
            </w:r>
          </w:p>
          <w:p w14:paraId="1BF13AB6" w14:textId="125BB42C" w:rsidR="004D7AC6" w:rsidRPr="006A0AA0" w:rsidRDefault="004D7AC6" w:rsidP="004D7AC6">
            <w:pPr>
              <w:spacing w:after="0" w:line="240" w:lineRule="auto"/>
              <w:jc w:val="both"/>
              <w:rPr>
                <w:rFonts w:eastAsia="Calibri" w:cstheme="minorHAnsi"/>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0F0809BF" w14:textId="77777777" w:rsidR="004D7AC6" w:rsidRDefault="004D7AC6" w:rsidP="004D7AC6">
            <w:pPr>
              <w:spacing w:after="0" w:line="240" w:lineRule="auto"/>
              <w:jc w:val="both"/>
              <w:rPr>
                <w:rFonts w:eastAsia="Calibri" w:cstheme="minorHAnsi"/>
                <w:sz w:val="18"/>
                <w:szCs w:val="18"/>
                <w:lang w:val="sr-Latn-CS"/>
              </w:rPr>
            </w:pPr>
          </w:p>
          <w:p w14:paraId="426AA161" w14:textId="77777777" w:rsidR="004D7AC6" w:rsidRDefault="004D7AC6" w:rsidP="004D7AC6">
            <w:pPr>
              <w:spacing w:after="0" w:line="240" w:lineRule="auto"/>
              <w:jc w:val="both"/>
              <w:rPr>
                <w:rFonts w:eastAsia="Calibri" w:cstheme="minorHAnsi"/>
                <w:sz w:val="18"/>
                <w:szCs w:val="18"/>
                <w:lang w:val="sr-Latn-CS"/>
              </w:rPr>
            </w:pPr>
          </w:p>
          <w:p w14:paraId="10662C14" w14:textId="0FBDDA89"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1757A83" w14:textId="77777777" w:rsidR="004D7AC6" w:rsidRDefault="004D7AC6" w:rsidP="004D7AC6">
            <w:pPr>
              <w:spacing w:after="0" w:line="240" w:lineRule="auto"/>
              <w:jc w:val="both"/>
              <w:rPr>
                <w:rFonts w:eastAsia="Calibri" w:cstheme="minorHAnsi"/>
                <w:sz w:val="18"/>
                <w:szCs w:val="18"/>
                <w:lang w:val="sr-Latn-CS"/>
              </w:rPr>
            </w:pPr>
          </w:p>
          <w:p w14:paraId="12E9A4AC" w14:textId="77777777" w:rsidR="004D7AC6" w:rsidRDefault="004D7AC6" w:rsidP="004D7AC6">
            <w:pPr>
              <w:spacing w:after="0" w:line="240" w:lineRule="auto"/>
              <w:jc w:val="both"/>
              <w:rPr>
                <w:rFonts w:eastAsia="Calibri" w:cstheme="minorHAnsi"/>
                <w:sz w:val="18"/>
                <w:szCs w:val="18"/>
                <w:lang w:val="sr-Latn-CS"/>
              </w:rPr>
            </w:pPr>
          </w:p>
          <w:p w14:paraId="3AB5AFD4" w14:textId="285F0CFD"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1821538" w14:textId="77777777" w:rsidR="004D7AC6" w:rsidRDefault="004D7AC6" w:rsidP="004D7AC6">
            <w:pPr>
              <w:spacing w:after="0" w:line="240" w:lineRule="auto"/>
              <w:jc w:val="both"/>
              <w:rPr>
                <w:rFonts w:eastAsia="Calibri" w:cstheme="minorHAnsi"/>
                <w:bCs/>
                <w:sz w:val="18"/>
                <w:szCs w:val="18"/>
                <w:lang w:val="sr-Latn-ME"/>
              </w:rPr>
            </w:pPr>
          </w:p>
          <w:p w14:paraId="67272ED1" w14:textId="5674FC97" w:rsidR="004D7AC6" w:rsidRPr="004F7FFD"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2.220.000€</w:t>
            </w:r>
          </w:p>
        </w:tc>
        <w:tc>
          <w:tcPr>
            <w:tcW w:w="3060" w:type="dxa"/>
            <w:tcBorders>
              <w:top w:val="dashSmallGap" w:sz="4" w:space="0" w:color="auto"/>
              <w:left w:val="dashSmallGap" w:sz="4" w:space="0" w:color="auto"/>
              <w:bottom w:val="dashSmallGap" w:sz="4" w:space="0" w:color="auto"/>
              <w:right w:val="dashSmallGap" w:sz="4" w:space="0" w:color="auto"/>
            </w:tcBorders>
          </w:tcPr>
          <w:p w14:paraId="610B1CF2" w14:textId="77777777" w:rsidR="004D7AC6" w:rsidRDefault="004D7AC6" w:rsidP="004D7AC6">
            <w:pPr>
              <w:spacing w:after="0" w:line="240" w:lineRule="auto"/>
              <w:jc w:val="both"/>
              <w:rPr>
                <w:rFonts w:eastAsia="Calibri" w:cstheme="minorHAnsi"/>
                <w:bCs/>
                <w:sz w:val="18"/>
                <w:szCs w:val="18"/>
                <w:lang w:val="sr-Latn-ME"/>
              </w:rPr>
            </w:pPr>
          </w:p>
          <w:p w14:paraId="653C0581" w14:textId="026265EE" w:rsidR="004D7AC6" w:rsidRDefault="004D7AC6" w:rsidP="004D7AC6">
            <w:pPr>
              <w:spacing w:after="0" w:line="240" w:lineRule="auto"/>
              <w:jc w:val="both"/>
              <w:rPr>
                <w:rFonts w:eastAsia="Calibri" w:cstheme="minorHAnsi"/>
                <w:color w:val="FF0000"/>
                <w:sz w:val="18"/>
                <w:szCs w:val="18"/>
                <w:lang w:val="sr-Latn-ME"/>
              </w:rPr>
            </w:pPr>
            <w:r w:rsidRPr="006A0AA0">
              <w:rPr>
                <w:rFonts w:eastAsia="Calibri" w:cstheme="minorHAnsi"/>
                <w:bCs/>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13ED1229" w14:textId="77777777" w:rsidR="004D7AC6" w:rsidRDefault="004D7AC6" w:rsidP="004D7AC6">
            <w:pPr>
              <w:spacing w:after="0" w:line="240" w:lineRule="auto"/>
              <w:jc w:val="both"/>
              <w:rPr>
                <w:rFonts w:eastAsia="Calibri" w:cstheme="minorHAnsi"/>
                <w:sz w:val="18"/>
                <w:szCs w:val="18"/>
                <w:lang w:val="sr-Latn-ME"/>
              </w:rPr>
            </w:pPr>
          </w:p>
          <w:p w14:paraId="4AAC1030" w14:textId="08DE794E" w:rsidR="004D7AC6" w:rsidRPr="006A0AA0" w:rsidRDefault="004D7AC6" w:rsidP="004D7AC6">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4D7AC6" w:rsidRPr="006A0AA0" w14:paraId="47A303C6" w14:textId="77777777" w:rsidTr="000F6AF0">
        <w:trPr>
          <w:gridAfter w:val="1"/>
          <w:wAfter w:w="39" w:type="dxa"/>
        </w:trPr>
        <w:tc>
          <w:tcPr>
            <w:tcW w:w="2127" w:type="dxa"/>
            <w:vMerge/>
          </w:tcPr>
          <w:p w14:paraId="428F8109" w14:textId="77777777" w:rsidR="004D7AC6" w:rsidRPr="006A0AA0" w:rsidRDefault="004D7AC6" w:rsidP="004D7AC6">
            <w:pPr>
              <w:spacing w:after="0" w:line="240" w:lineRule="auto"/>
              <w:jc w:val="both"/>
              <w:rPr>
                <w:rFonts w:eastAsia="Calibri" w:cstheme="minorHAnsi"/>
                <w:b/>
                <w:bCs/>
                <w:sz w:val="18"/>
                <w:szCs w:val="18"/>
                <w:lang w:val="hr-BA"/>
              </w:rPr>
            </w:pPr>
          </w:p>
        </w:tc>
        <w:tc>
          <w:tcPr>
            <w:tcW w:w="2269" w:type="dxa"/>
            <w:tcBorders>
              <w:top w:val="dashSmallGap" w:sz="4" w:space="0" w:color="auto"/>
              <w:bottom w:val="dashSmallGap" w:sz="4" w:space="0" w:color="auto"/>
              <w:right w:val="dashSmallGap" w:sz="4" w:space="0" w:color="auto"/>
            </w:tcBorders>
          </w:tcPr>
          <w:p w14:paraId="59E0579D" w14:textId="77777777" w:rsidR="004D7AC6" w:rsidRPr="006A0AA0" w:rsidRDefault="004D7AC6" w:rsidP="004D7AC6">
            <w:pPr>
              <w:spacing w:after="0" w:line="240" w:lineRule="auto"/>
              <w:rPr>
                <w:rFonts w:eastAsia="Calibri" w:cstheme="minorHAnsi"/>
                <w:b/>
                <w:sz w:val="18"/>
                <w:szCs w:val="18"/>
                <w:u w:val="single"/>
                <w:lang w:val="sr-Latn-CS"/>
              </w:rPr>
            </w:pPr>
            <w:r w:rsidRPr="006A0AA0">
              <w:rPr>
                <w:rFonts w:eastAsia="Calibri" w:cstheme="minorHAnsi"/>
                <w:b/>
                <w:sz w:val="18"/>
                <w:szCs w:val="18"/>
                <w:u w:val="single"/>
                <w:lang w:val="sr-Latn-CS"/>
              </w:rPr>
              <w:t>Središnji region:</w:t>
            </w:r>
          </w:p>
          <w:p w14:paraId="0E8DF74F" w14:textId="77777777" w:rsidR="004D7AC6" w:rsidRPr="006A0AA0" w:rsidRDefault="004D7AC6" w:rsidP="004D7AC6">
            <w:pPr>
              <w:spacing w:after="0" w:line="240" w:lineRule="auto"/>
              <w:rPr>
                <w:rFonts w:eastAsia="Calibri" w:cstheme="minorHAnsi"/>
                <w:sz w:val="18"/>
                <w:szCs w:val="18"/>
                <w:lang w:val="sr-Latn-CS"/>
              </w:rPr>
            </w:pPr>
            <w:r w:rsidRPr="006A0AA0">
              <w:rPr>
                <w:rFonts w:eastAsia="Calibri" w:cstheme="minorHAnsi"/>
                <w:sz w:val="18"/>
                <w:szCs w:val="18"/>
                <w:lang w:val="sr-Latn-CS"/>
              </w:rPr>
              <w:t>338 lica, od kojih 116 mladih NEET (15-29) lica i sa učešćem žena oko 51 %.</w:t>
            </w:r>
          </w:p>
          <w:p w14:paraId="1656095E" w14:textId="77777777" w:rsidR="004D7AC6" w:rsidRPr="002F0724" w:rsidRDefault="004D7AC6" w:rsidP="004D7AC6">
            <w:pPr>
              <w:spacing w:after="0" w:line="240" w:lineRule="auto"/>
              <w:jc w:val="both"/>
              <w:rPr>
                <w:rFonts w:eastAsia="Calibri" w:cstheme="minorHAnsi"/>
                <w:b/>
                <w:sz w:val="18"/>
                <w:szCs w:val="18"/>
                <w:lang w:val="hr-BA"/>
              </w:rPr>
            </w:pPr>
          </w:p>
        </w:tc>
        <w:tc>
          <w:tcPr>
            <w:tcW w:w="1531" w:type="dxa"/>
            <w:tcBorders>
              <w:top w:val="dashSmallGap" w:sz="4" w:space="0" w:color="auto"/>
              <w:left w:val="dashSmallGap" w:sz="4" w:space="0" w:color="auto"/>
              <w:bottom w:val="dashSmallGap" w:sz="4" w:space="0" w:color="auto"/>
              <w:right w:val="dashSmallGap" w:sz="4" w:space="0" w:color="auto"/>
            </w:tcBorders>
          </w:tcPr>
          <w:p w14:paraId="25698113" w14:textId="77777777" w:rsidR="004D7AC6" w:rsidRDefault="004D7AC6" w:rsidP="004D7AC6">
            <w:pPr>
              <w:spacing w:after="0" w:line="240" w:lineRule="auto"/>
              <w:jc w:val="both"/>
              <w:rPr>
                <w:rFonts w:eastAsia="Calibri" w:cstheme="minorHAnsi"/>
                <w:sz w:val="18"/>
                <w:szCs w:val="18"/>
                <w:lang w:val="sr-Latn-CS"/>
              </w:rPr>
            </w:pPr>
          </w:p>
          <w:p w14:paraId="5B896EEC"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ZZZCG,  MRZS</w:t>
            </w:r>
          </w:p>
          <w:p w14:paraId="7DB21F7B" w14:textId="25E0354D" w:rsidR="004D7AC6" w:rsidRPr="006A0AA0" w:rsidRDefault="004D7AC6" w:rsidP="004D7AC6">
            <w:pPr>
              <w:spacing w:after="0" w:line="240" w:lineRule="auto"/>
              <w:jc w:val="both"/>
              <w:rPr>
                <w:rFonts w:eastAsia="Calibri" w:cstheme="minorHAnsi"/>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775539EF" w14:textId="77777777" w:rsidR="004D7AC6" w:rsidRDefault="004D7AC6" w:rsidP="004D7AC6">
            <w:pPr>
              <w:spacing w:after="0" w:line="240" w:lineRule="auto"/>
              <w:jc w:val="both"/>
              <w:rPr>
                <w:rFonts w:eastAsia="Calibri" w:cstheme="minorHAnsi"/>
                <w:sz w:val="18"/>
                <w:szCs w:val="18"/>
                <w:lang w:val="sr-Latn-CS"/>
              </w:rPr>
            </w:pPr>
          </w:p>
          <w:p w14:paraId="356EA4B3" w14:textId="1B9C746C"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C2B0A9B" w14:textId="77777777" w:rsidR="004D7AC6" w:rsidRDefault="004D7AC6" w:rsidP="004D7AC6">
            <w:pPr>
              <w:spacing w:after="0" w:line="240" w:lineRule="auto"/>
              <w:jc w:val="both"/>
              <w:rPr>
                <w:rFonts w:eastAsia="Calibri" w:cstheme="minorHAnsi"/>
                <w:sz w:val="18"/>
                <w:szCs w:val="18"/>
                <w:lang w:val="sr-Latn-CS"/>
              </w:rPr>
            </w:pPr>
          </w:p>
          <w:p w14:paraId="70B139F8" w14:textId="7A42BF10"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DA8B216" w14:textId="77777777" w:rsidR="004D7AC6" w:rsidRDefault="004D7AC6" w:rsidP="004D7AC6">
            <w:pPr>
              <w:spacing w:after="0" w:line="240" w:lineRule="auto"/>
              <w:jc w:val="both"/>
              <w:rPr>
                <w:rFonts w:eastAsia="Calibri" w:cstheme="minorHAnsi"/>
                <w:bCs/>
                <w:sz w:val="18"/>
                <w:szCs w:val="18"/>
                <w:lang w:val="sr-Latn-ME"/>
              </w:rPr>
            </w:pPr>
          </w:p>
          <w:p w14:paraId="5A09E238" w14:textId="7BC4D7C5" w:rsidR="004D7AC6" w:rsidRPr="004F7FFD"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1.110.000€</w:t>
            </w:r>
          </w:p>
        </w:tc>
        <w:tc>
          <w:tcPr>
            <w:tcW w:w="3060" w:type="dxa"/>
            <w:tcBorders>
              <w:top w:val="dashSmallGap" w:sz="4" w:space="0" w:color="auto"/>
              <w:left w:val="dashSmallGap" w:sz="4" w:space="0" w:color="auto"/>
              <w:bottom w:val="dashSmallGap" w:sz="4" w:space="0" w:color="auto"/>
              <w:right w:val="dashSmallGap" w:sz="4" w:space="0" w:color="auto"/>
            </w:tcBorders>
          </w:tcPr>
          <w:p w14:paraId="4996A26B" w14:textId="77777777" w:rsidR="004D7AC6" w:rsidRDefault="004D7AC6" w:rsidP="004D7AC6">
            <w:pPr>
              <w:spacing w:after="0" w:line="240" w:lineRule="auto"/>
              <w:jc w:val="both"/>
              <w:rPr>
                <w:rFonts w:eastAsia="Calibri" w:cstheme="minorHAnsi"/>
                <w:bCs/>
                <w:sz w:val="18"/>
                <w:szCs w:val="18"/>
                <w:lang w:val="sr-Latn-ME"/>
              </w:rPr>
            </w:pPr>
          </w:p>
          <w:p w14:paraId="48385363" w14:textId="32E1B478" w:rsidR="004D7AC6" w:rsidRDefault="004D7AC6" w:rsidP="004D7AC6">
            <w:pPr>
              <w:spacing w:after="0" w:line="240" w:lineRule="auto"/>
              <w:jc w:val="both"/>
              <w:rPr>
                <w:rFonts w:eastAsia="Calibri" w:cstheme="minorHAnsi"/>
                <w:color w:val="FF0000"/>
                <w:sz w:val="18"/>
                <w:szCs w:val="18"/>
                <w:lang w:val="sr-Latn-ME"/>
              </w:rPr>
            </w:pPr>
            <w:r w:rsidRPr="006A0AA0">
              <w:rPr>
                <w:rFonts w:eastAsia="Calibri" w:cstheme="minorHAnsi"/>
                <w:bCs/>
                <w:sz w:val="18"/>
                <w:szCs w:val="18"/>
                <w:lang w:val="sr-Latn-ME"/>
              </w:rPr>
              <w:t>Nacionalni budžet</w:t>
            </w:r>
          </w:p>
        </w:tc>
        <w:tc>
          <w:tcPr>
            <w:tcW w:w="2070" w:type="dxa"/>
            <w:tcBorders>
              <w:top w:val="dashSmallGap" w:sz="4" w:space="0" w:color="auto"/>
              <w:left w:val="dashSmallGap" w:sz="4" w:space="0" w:color="auto"/>
              <w:bottom w:val="dashSmallGap" w:sz="4" w:space="0" w:color="auto"/>
            </w:tcBorders>
          </w:tcPr>
          <w:p w14:paraId="17D53205" w14:textId="77777777" w:rsidR="004D7AC6" w:rsidRDefault="004D7AC6" w:rsidP="004D7AC6">
            <w:pPr>
              <w:spacing w:after="0" w:line="240" w:lineRule="auto"/>
              <w:jc w:val="both"/>
              <w:rPr>
                <w:rFonts w:eastAsia="Calibri" w:cstheme="minorHAnsi"/>
                <w:sz w:val="18"/>
                <w:szCs w:val="18"/>
                <w:lang w:val="sr-Latn-ME"/>
              </w:rPr>
            </w:pPr>
          </w:p>
          <w:p w14:paraId="33E3DD06" w14:textId="68EC95CC" w:rsidR="004D7AC6" w:rsidRPr="006A0AA0" w:rsidRDefault="004D7AC6" w:rsidP="004D7AC6">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4D7AC6" w:rsidRPr="006A0AA0" w14:paraId="4A303EB9" w14:textId="77777777" w:rsidTr="000F6AF0">
        <w:trPr>
          <w:gridAfter w:val="1"/>
          <w:wAfter w:w="39" w:type="dxa"/>
        </w:trPr>
        <w:tc>
          <w:tcPr>
            <w:tcW w:w="2127" w:type="dxa"/>
            <w:vMerge/>
            <w:tcBorders>
              <w:bottom w:val="single" w:sz="4" w:space="0" w:color="auto"/>
            </w:tcBorders>
          </w:tcPr>
          <w:p w14:paraId="0C13D3F7" w14:textId="77777777" w:rsidR="004D7AC6" w:rsidRPr="006A0AA0" w:rsidRDefault="004D7AC6" w:rsidP="004D7AC6">
            <w:pPr>
              <w:spacing w:after="0" w:line="240" w:lineRule="auto"/>
              <w:jc w:val="both"/>
              <w:rPr>
                <w:rFonts w:eastAsia="Calibri" w:cstheme="minorHAnsi"/>
                <w:b/>
                <w:bCs/>
                <w:sz w:val="18"/>
                <w:szCs w:val="18"/>
                <w:lang w:val="hr-BA"/>
              </w:rPr>
            </w:pPr>
          </w:p>
        </w:tc>
        <w:tc>
          <w:tcPr>
            <w:tcW w:w="2269" w:type="dxa"/>
            <w:tcBorders>
              <w:top w:val="dashSmallGap" w:sz="4" w:space="0" w:color="auto"/>
              <w:bottom w:val="single" w:sz="4" w:space="0" w:color="auto"/>
              <w:right w:val="dashSmallGap" w:sz="4" w:space="0" w:color="auto"/>
            </w:tcBorders>
          </w:tcPr>
          <w:p w14:paraId="573BA4D9" w14:textId="77777777" w:rsidR="004D7AC6" w:rsidRPr="006A0AA0" w:rsidRDefault="004D7AC6" w:rsidP="004D7AC6">
            <w:pPr>
              <w:spacing w:after="0" w:line="240" w:lineRule="auto"/>
              <w:rPr>
                <w:rFonts w:eastAsia="Calibri" w:cstheme="minorHAnsi"/>
                <w:b/>
                <w:sz w:val="18"/>
                <w:szCs w:val="18"/>
                <w:u w:val="single"/>
                <w:lang w:val="sr-Latn-CS"/>
              </w:rPr>
            </w:pPr>
            <w:r w:rsidRPr="006A0AA0">
              <w:rPr>
                <w:rFonts w:eastAsia="Calibri" w:cstheme="minorHAnsi"/>
                <w:b/>
                <w:sz w:val="18"/>
                <w:szCs w:val="18"/>
                <w:u w:val="single"/>
                <w:lang w:val="sr-Latn-CS"/>
              </w:rPr>
              <w:t xml:space="preserve">Primorski region: </w:t>
            </w:r>
          </w:p>
          <w:p w14:paraId="26300EB2" w14:textId="77777777" w:rsidR="004D7AC6" w:rsidRPr="006A0AA0" w:rsidRDefault="004D7AC6" w:rsidP="004D7AC6">
            <w:pPr>
              <w:spacing w:after="0" w:line="240" w:lineRule="auto"/>
              <w:rPr>
                <w:rFonts w:eastAsia="Calibri" w:cstheme="minorHAnsi"/>
                <w:sz w:val="18"/>
                <w:szCs w:val="18"/>
                <w:lang w:val="sr-Latn-CS"/>
              </w:rPr>
            </w:pPr>
            <w:r w:rsidRPr="006A0AA0">
              <w:rPr>
                <w:rFonts w:eastAsia="Calibri" w:cstheme="minorHAnsi"/>
                <w:sz w:val="18"/>
                <w:szCs w:val="18"/>
                <w:lang w:val="sr-Latn-CS"/>
              </w:rPr>
              <w:t>113 lica, od kojih 31 mlado NEET (15-29) lice i sa učešćem žena oko 43%.</w:t>
            </w:r>
          </w:p>
          <w:p w14:paraId="6FB767CB" w14:textId="77777777" w:rsidR="004D7AC6" w:rsidRPr="002F0724" w:rsidRDefault="004D7AC6" w:rsidP="004D7AC6">
            <w:pPr>
              <w:spacing w:after="0" w:line="240" w:lineRule="auto"/>
              <w:jc w:val="both"/>
              <w:rPr>
                <w:rFonts w:eastAsia="Calibri" w:cstheme="minorHAnsi"/>
                <w:b/>
                <w:sz w:val="18"/>
                <w:szCs w:val="18"/>
                <w:lang w:val="hr-BA"/>
              </w:rPr>
            </w:pPr>
          </w:p>
        </w:tc>
        <w:tc>
          <w:tcPr>
            <w:tcW w:w="1531" w:type="dxa"/>
            <w:tcBorders>
              <w:top w:val="dashSmallGap" w:sz="4" w:space="0" w:color="auto"/>
              <w:left w:val="dashSmallGap" w:sz="4" w:space="0" w:color="auto"/>
              <w:bottom w:val="single" w:sz="4" w:space="0" w:color="auto"/>
              <w:right w:val="dashSmallGap" w:sz="4" w:space="0" w:color="auto"/>
            </w:tcBorders>
          </w:tcPr>
          <w:p w14:paraId="0C3E82F2" w14:textId="77777777" w:rsidR="004D7AC6" w:rsidRDefault="004D7AC6" w:rsidP="004D7AC6">
            <w:pPr>
              <w:spacing w:after="0" w:line="240" w:lineRule="auto"/>
              <w:jc w:val="both"/>
              <w:rPr>
                <w:rFonts w:eastAsia="Calibri" w:cstheme="minorHAnsi"/>
                <w:sz w:val="18"/>
                <w:szCs w:val="18"/>
                <w:lang w:val="sr-Latn-CS"/>
              </w:rPr>
            </w:pPr>
          </w:p>
          <w:p w14:paraId="55324180"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ZZZCG,  MRZS</w:t>
            </w:r>
          </w:p>
          <w:p w14:paraId="6A15D85F" w14:textId="42713657" w:rsidR="004D7AC6" w:rsidRPr="006A0AA0" w:rsidRDefault="004D7AC6" w:rsidP="004D7AC6">
            <w:pPr>
              <w:spacing w:after="0" w:line="240" w:lineRule="auto"/>
              <w:jc w:val="both"/>
              <w:rPr>
                <w:rFonts w:eastAsia="Calibri" w:cstheme="minorHAnsi"/>
                <w:sz w:val="18"/>
                <w:szCs w:val="18"/>
                <w:lang w:val="sr-Latn-CS"/>
              </w:rPr>
            </w:pPr>
          </w:p>
        </w:tc>
        <w:tc>
          <w:tcPr>
            <w:tcW w:w="1137" w:type="dxa"/>
            <w:tcBorders>
              <w:top w:val="dashSmallGap" w:sz="4" w:space="0" w:color="auto"/>
              <w:left w:val="dashSmallGap" w:sz="4" w:space="0" w:color="auto"/>
              <w:bottom w:val="single" w:sz="4" w:space="0" w:color="auto"/>
              <w:right w:val="dashSmallGap" w:sz="4" w:space="0" w:color="auto"/>
            </w:tcBorders>
          </w:tcPr>
          <w:p w14:paraId="1CB091CA" w14:textId="77777777" w:rsidR="004D7AC6" w:rsidRDefault="004D7AC6" w:rsidP="004D7AC6">
            <w:pPr>
              <w:spacing w:after="0" w:line="240" w:lineRule="auto"/>
              <w:jc w:val="both"/>
              <w:rPr>
                <w:rFonts w:eastAsia="Calibri" w:cstheme="minorHAnsi"/>
                <w:sz w:val="18"/>
                <w:szCs w:val="18"/>
                <w:lang w:val="sr-Latn-CS"/>
              </w:rPr>
            </w:pPr>
          </w:p>
          <w:p w14:paraId="631A97A4" w14:textId="3CD5C507"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FF484CB" w14:textId="77777777" w:rsidR="004D7AC6" w:rsidRDefault="004D7AC6" w:rsidP="004D7AC6">
            <w:pPr>
              <w:spacing w:after="0" w:line="240" w:lineRule="auto"/>
              <w:jc w:val="both"/>
              <w:rPr>
                <w:rFonts w:eastAsia="Calibri" w:cstheme="minorHAnsi"/>
                <w:sz w:val="18"/>
                <w:szCs w:val="18"/>
                <w:lang w:val="sr-Latn-CS"/>
              </w:rPr>
            </w:pPr>
          </w:p>
          <w:p w14:paraId="0E385456" w14:textId="12974521"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043AD52" w14:textId="77777777" w:rsidR="004D7AC6" w:rsidRDefault="004D7AC6" w:rsidP="004D7AC6">
            <w:pPr>
              <w:spacing w:after="0" w:line="240" w:lineRule="auto"/>
              <w:jc w:val="both"/>
              <w:rPr>
                <w:rFonts w:eastAsia="Calibri" w:cstheme="minorHAnsi"/>
                <w:bCs/>
                <w:sz w:val="18"/>
                <w:szCs w:val="18"/>
                <w:lang w:val="sr-Latn-ME"/>
              </w:rPr>
            </w:pPr>
          </w:p>
          <w:p w14:paraId="22080DFB" w14:textId="4F5D14AE" w:rsidR="004D7AC6" w:rsidRPr="004F7FFD"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370.000€</w:t>
            </w:r>
          </w:p>
        </w:tc>
        <w:tc>
          <w:tcPr>
            <w:tcW w:w="3060" w:type="dxa"/>
            <w:tcBorders>
              <w:top w:val="dashSmallGap" w:sz="4" w:space="0" w:color="auto"/>
              <w:left w:val="dashSmallGap" w:sz="4" w:space="0" w:color="auto"/>
              <w:bottom w:val="single" w:sz="4" w:space="0" w:color="auto"/>
              <w:right w:val="dashSmallGap" w:sz="4" w:space="0" w:color="auto"/>
            </w:tcBorders>
          </w:tcPr>
          <w:p w14:paraId="40EF34A6" w14:textId="77777777" w:rsidR="004D7AC6" w:rsidRDefault="004D7AC6" w:rsidP="004D7AC6">
            <w:pPr>
              <w:spacing w:after="0" w:line="240" w:lineRule="auto"/>
              <w:jc w:val="both"/>
              <w:rPr>
                <w:rFonts w:eastAsia="Calibri" w:cstheme="minorHAnsi"/>
                <w:bCs/>
                <w:sz w:val="18"/>
                <w:szCs w:val="18"/>
                <w:lang w:val="sr-Latn-ME"/>
              </w:rPr>
            </w:pPr>
          </w:p>
          <w:p w14:paraId="2A0D2C81" w14:textId="33C38B30" w:rsidR="004D7AC6" w:rsidRDefault="004D7AC6" w:rsidP="004D7AC6">
            <w:pPr>
              <w:spacing w:after="0" w:line="240" w:lineRule="auto"/>
              <w:jc w:val="both"/>
              <w:rPr>
                <w:rFonts w:eastAsia="Calibri" w:cstheme="minorHAnsi"/>
                <w:color w:val="FF0000"/>
                <w:sz w:val="18"/>
                <w:szCs w:val="18"/>
                <w:lang w:val="sr-Latn-ME"/>
              </w:rPr>
            </w:pPr>
            <w:r w:rsidRPr="006A0AA0">
              <w:rPr>
                <w:rFonts w:eastAsia="Calibri" w:cstheme="minorHAnsi"/>
                <w:bCs/>
                <w:sz w:val="18"/>
                <w:szCs w:val="18"/>
                <w:lang w:val="sr-Latn-ME"/>
              </w:rPr>
              <w:t>Nacionalni budžet</w:t>
            </w:r>
          </w:p>
        </w:tc>
        <w:tc>
          <w:tcPr>
            <w:tcW w:w="2070" w:type="dxa"/>
            <w:tcBorders>
              <w:top w:val="dashSmallGap" w:sz="4" w:space="0" w:color="auto"/>
              <w:left w:val="dashSmallGap" w:sz="4" w:space="0" w:color="auto"/>
              <w:bottom w:val="single" w:sz="4" w:space="0" w:color="auto"/>
            </w:tcBorders>
          </w:tcPr>
          <w:p w14:paraId="6FBF83D5" w14:textId="77777777" w:rsidR="004D7AC6" w:rsidRDefault="004D7AC6" w:rsidP="004D7AC6">
            <w:pPr>
              <w:spacing w:after="0" w:line="240" w:lineRule="auto"/>
              <w:jc w:val="both"/>
              <w:rPr>
                <w:rFonts w:eastAsia="Calibri" w:cstheme="minorHAnsi"/>
                <w:sz w:val="18"/>
                <w:szCs w:val="18"/>
                <w:lang w:val="sr-Latn-ME"/>
              </w:rPr>
            </w:pPr>
          </w:p>
          <w:p w14:paraId="56710DEE" w14:textId="21316297" w:rsidR="004D7AC6" w:rsidRPr="006A0AA0" w:rsidRDefault="004D7AC6" w:rsidP="004D7AC6">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4D7AC6" w:rsidRPr="006A0AA0" w14:paraId="1725C9A8" w14:textId="77777777" w:rsidTr="004E3EC3">
        <w:trPr>
          <w:gridAfter w:val="1"/>
          <w:wAfter w:w="39" w:type="dxa"/>
        </w:trPr>
        <w:tc>
          <w:tcPr>
            <w:tcW w:w="2127" w:type="dxa"/>
            <w:tcBorders>
              <w:top w:val="single" w:sz="4" w:space="0" w:color="auto"/>
              <w:bottom w:val="single" w:sz="4" w:space="0" w:color="auto"/>
            </w:tcBorders>
          </w:tcPr>
          <w:p w14:paraId="1F8AD133" w14:textId="427F1886" w:rsidR="004D7AC6" w:rsidRPr="006A0AA0" w:rsidRDefault="004D7AC6" w:rsidP="004D7AC6">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 xml:space="preserve">2.2.2. </w:t>
            </w:r>
          </w:p>
          <w:p w14:paraId="315CA9C1" w14:textId="4C39B380" w:rsidR="004D7AC6" w:rsidRPr="006A0AA0" w:rsidRDefault="004D7AC6" w:rsidP="004D7AC6">
            <w:pPr>
              <w:rPr>
                <w:rFonts w:eastAsia="Calibri" w:cstheme="minorHAnsi"/>
                <w:bCs/>
                <w:sz w:val="18"/>
                <w:szCs w:val="18"/>
                <w:lang w:val="hr-BA"/>
              </w:rPr>
            </w:pPr>
            <w:r w:rsidRPr="00CE5C13">
              <w:rPr>
                <w:rFonts w:eastAsia="Calibri" w:cstheme="minorHAnsi"/>
                <w:bCs/>
                <w:sz w:val="18"/>
                <w:szCs w:val="18"/>
                <w:lang w:val="hr-BA"/>
              </w:rPr>
              <w:t>Izmijeniti Zakon o strancima i pojednostaviti proceduru za izdavanje/produženje dozvola za privremeni boravak i rad</w:t>
            </w:r>
          </w:p>
          <w:p w14:paraId="054D5B35" w14:textId="03B0B1DC" w:rsidR="004D7AC6" w:rsidRPr="006A0AA0" w:rsidRDefault="004D7AC6" w:rsidP="004D7AC6">
            <w:pPr>
              <w:spacing w:after="0" w:line="240" w:lineRule="auto"/>
              <w:jc w:val="both"/>
              <w:rPr>
                <w:rFonts w:eastAsia="Calibri" w:cstheme="minorHAnsi"/>
                <w:bCs/>
                <w:sz w:val="18"/>
                <w:szCs w:val="18"/>
                <w:lang w:val="hr-BA"/>
              </w:rPr>
            </w:pPr>
          </w:p>
          <w:p w14:paraId="2CA401D7" w14:textId="77777777" w:rsidR="004D7AC6" w:rsidRPr="006A0AA0" w:rsidRDefault="004D7AC6" w:rsidP="004D7AC6">
            <w:pPr>
              <w:spacing w:after="0" w:line="240" w:lineRule="auto"/>
              <w:jc w:val="both"/>
              <w:rPr>
                <w:rFonts w:eastAsia="Calibri" w:cstheme="minorHAnsi"/>
                <w:bCs/>
                <w:sz w:val="18"/>
                <w:szCs w:val="18"/>
                <w:lang w:val="hr-BA"/>
              </w:rPr>
            </w:pPr>
          </w:p>
          <w:p w14:paraId="26C914A9" w14:textId="77777777" w:rsidR="004D7AC6" w:rsidRPr="006A0AA0" w:rsidRDefault="004D7AC6" w:rsidP="004D7AC6">
            <w:pPr>
              <w:spacing w:after="0" w:line="240" w:lineRule="auto"/>
              <w:jc w:val="both"/>
              <w:rPr>
                <w:rFonts w:eastAsia="Calibri" w:cstheme="minorHAnsi"/>
                <w:bCs/>
                <w:sz w:val="18"/>
                <w:szCs w:val="18"/>
                <w:lang w:val="sr-Latn-ME"/>
              </w:rPr>
            </w:pPr>
          </w:p>
          <w:p w14:paraId="0B2A5656" w14:textId="206DE3E9" w:rsidR="004D7AC6" w:rsidRPr="006A0AA0" w:rsidRDefault="004D7AC6" w:rsidP="004D7AC6">
            <w:pPr>
              <w:spacing w:after="0" w:line="240" w:lineRule="auto"/>
              <w:jc w:val="both"/>
              <w:rPr>
                <w:rFonts w:eastAsia="Calibri" w:cstheme="minorHAnsi"/>
                <w:bCs/>
                <w:sz w:val="18"/>
                <w:szCs w:val="18"/>
                <w:lang w:val="sr-Latn-ME"/>
              </w:rPr>
            </w:pPr>
          </w:p>
        </w:tc>
        <w:tc>
          <w:tcPr>
            <w:tcW w:w="2269" w:type="dxa"/>
            <w:tcBorders>
              <w:top w:val="single" w:sz="4" w:space="0" w:color="auto"/>
              <w:bottom w:val="single" w:sz="4" w:space="0" w:color="auto"/>
            </w:tcBorders>
          </w:tcPr>
          <w:p w14:paraId="723EEAE5" w14:textId="77777777" w:rsidR="004D7AC6" w:rsidRPr="006A0AA0" w:rsidRDefault="004D7AC6" w:rsidP="004D7AC6">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Indikator rezulata:</w:t>
            </w:r>
          </w:p>
          <w:p w14:paraId="1938FF60" w14:textId="47BE82F2" w:rsidR="004D7AC6" w:rsidRPr="00CE5C13" w:rsidRDefault="004D7AC6" w:rsidP="004D7AC6">
            <w:pPr>
              <w:spacing w:after="0" w:line="240" w:lineRule="auto"/>
              <w:jc w:val="both"/>
              <w:rPr>
                <w:rFonts w:eastAsia="Calibri" w:cstheme="minorHAnsi"/>
                <w:sz w:val="18"/>
                <w:szCs w:val="18"/>
                <w:lang w:val="hr-BA"/>
              </w:rPr>
            </w:pPr>
            <w:r w:rsidRPr="006A0AA0">
              <w:rPr>
                <w:rFonts w:cstheme="minorHAnsi"/>
                <w:bCs/>
                <w:sz w:val="18"/>
                <w:szCs w:val="18"/>
                <w:lang w:val="hr-BA"/>
              </w:rPr>
              <w:t>Unaprjeđenje pravnog okvira</w:t>
            </w:r>
            <w:r>
              <w:rPr>
                <w:rFonts w:eastAsia="Calibri" w:cstheme="minorHAnsi"/>
                <w:sz w:val="18"/>
                <w:szCs w:val="18"/>
                <w:lang w:val="hr-BA"/>
              </w:rPr>
              <w:t xml:space="preserve"> za zapošljavanje </w:t>
            </w:r>
            <w:r w:rsidRPr="00CE5C13">
              <w:rPr>
                <w:rFonts w:eastAsia="Calibri" w:cstheme="minorHAnsi"/>
                <w:sz w:val="18"/>
                <w:szCs w:val="18"/>
                <w:lang w:val="hr-BA"/>
              </w:rPr>
              <w:t xml:space="preserve">stranaca  i pojednostavljenje </w:t>
            </w:r>
          </w:p>
          <w:p w14:paraId="0D37573D" w14:textId="3AA9CD22" w:rsidR="004D7AC6" w:rsidRPr="006A0AA0" w:rsidRDefault="004D7AC6" w:rsidP="004D7AC6">
            <w:pPr>
              <w:spacing w:after="0" w:line="240" w:lineRule="auto"/>
              <w:jc w:val="both"/>
              <w:rPr>
                <w:rFonts w:eastAsia="Calibri" w:cstheme="minorHAnsi"/>
                <w:sz w:val="18"/>
                <w:szCs w:val="18"/>
                <w:lang w:val="hr-BA"/>
              </w:rPr>
            </w:pPr>
            <w:r w:rsidRPr="00CE5C13">
              <w:rPr>
                <w:rFonts w:eastAsia="Calibri" w:cstheme="minorHAnsi"/>
                <w:sz w:val="18"/>
                <w:szCs w:val="18"/>
                <w:lang w:val="hr-BA"/>
              </w:rPr>
              <w:t>procedure za izdavanje/produženje dozvola za privremeni boravak i rad</w:t>
            </w:r>
          </w:p>
          <w:p w14:paraId="57502A7E" w14:textId="77777777" w:rsidR="004D7AC6" w:rsidRPr="006A0AA0" w:rsidRDefault="004D7AC6" w:rsidP="004D7AC6">
            <w:pPr>
              <w:spacing w:after="0" w:line="240" w:lineRule="auto"/>
              <w:jc w:val="both"/>
              <w:rPr>
                <w:rFonts w:eastAsia="Calibri" w:cstheme="minorHAnsi"/>
                <w:sz w:val="18"/>
                <w:szCs w:val="18"/>
                <w:lang w:val="hr-BA"/>
              </w:rPr>
            </w:pPr>
          </w:p>
          <w:p w14:paraId="65F3E7C0" w14:textId="3EDAC902" w:rsidR="004D7AC6" w:rsidRPr="00CE5C13" w:rsidRDefault="004D7AC6" w:rsidP="004D7AC6">
            <w:pPr>
              <w:spacing w:after="0" w:line="240" w:lineRule="auto"/>
              <w:jc w:val="both"/>
              <w:rPr>
                <w:rFonts w:eastAsia="Calibri" w:cstheme="minorHAnsi"/>
                <w:sz w:val="18"/>
                <w:szCs w:val="18"/>
                <w:lang w:val="hr-BA"/>
              </w:rPr>
            </w:pPr>
            <w:r w:rsidRPr="00CE5C13">
              <w:rPr>
                <w:rFonts w:eastAsia="Calibri" w:cstheme="minorHAnsi"/>
                <w:b/>
                <w:bCs/>
                <w:sz w:val="18"/>
                <w:szCs w:val="18"/>
                <w:lang w:val="hr-BA"/>
              </w:rPr>
              <w:t>Početna vrijednost  2024:</w:t>
            </w:r>
            <w:r w:rsidRPr="00CE5C13">
              <w:rPr>
                <w:rFonts w:eastAsia="Calibri" w:cstheme="minorHAnsi"/>
                <w:sz w:val="18"/>
                <w:szCs w:val="18"/>
                <w:lang w:val="hr-BA"/>
              </w:rPr>
              <w:t xml:space="preserve">  n/a</w:t>
            </w:r>
          </w:p>
          <w:p w14:paraId="22DE1B5E" w14:textId="4C5E30E7" w:rsidR="004D7AC6" w:rsidRPr="00372A0F" w:rsidRDefault="004D7AC6" w:rsidP="004D7AC6">
            <w:pPr>
              <w:spacing w:after="0" w:line="240" w:lineRule="auto"/>
              <w:jc w:val="both"/>
              <w:rPr>
                <w:rFonts w:eastAsia="Calibri" w:cstheme="minorHAnsi"/>
                <w:sz w:val="18"/>
                <w:szCs w:val="18"/>
                <w:lang w:val="sr-Latn-CS"/>
              </w:rPr>
            </w:pPr>
          </w:p>
          <w:p w14:paraId="7FD3AB54" w14:textId="25740BDC" w:rsidR="004D7AC6" w:rsidRPr="009A380D" w:rsidRDefault="004D7AC6" w:rsidP="004D7AC6">
            <w:pPr>
              <w:spacing w:after="0" w:line="240" w:lineRule="auto"/>
              <w:jc w:val="both"/>
              <w:rPr>
                <w:rFonts w:eastAsia="Calibri" w:cstheme="minorHAnsi"/>
                <w:b/>
                <w:sz w:val="18"/>
                <w:szCs w:val="18"/>
                <w:lang w:val="sr-Latn-CS"/>
              </w:rPr>
            </w:pPr>
            <w:r w:rsidRPr="00372A0F">
              <w:rPr>
                <w:rFonts w:eastAsia="Calibri" w:cstheme="minorHAnsi"/>
                <w:b/>
                <w:sz w:val="18"/>
                <w:szCs w:val="18"/>
                <w:lang w:val="sr-Latn-CS"/>
              </w:rPr>
              <w:t>Ciljna vrijednost 2025:</w:t>
            </w:r>
          </w:p>
          <w:p w14:paraId="38E2F343" w14:textId="08B1EB12" w:rsidR="004D7AC6" w:rsidRPr="00CE5C13" w:rsidRDefault="004D7AC6" w:rsidP="004D7AC6">
            <w:pPr>
              <w:spacing w:after="0" w:line="240" w:lineRule="auto"/>
              <w:jc w:val="both"/>
              <w:rPr>
                <w:rFonts w:eastAsia="Times New Roman" w:cstheme="minorHAnsi"/>
                <w:bCs/>
                <w:sz w:val="18"/>
                <w:szCs w:val="18"/>
              </w:rPr>
            </w:pPr>
            <w:r>
              <w:rPr>
                <w:rFonts w:eastAsia="Times New Roman" w:cstheme="minorHAnsi"/>
                <w:bCs/>
                <w:sz w:val="18"/>
                <w:szCs w:val="18"/>
              </w:rPr>
              <w:t>I</w:t>
            </w:r>
            <w:r w:rsidRPr="00CE5C13">
              <w:rPr>
                <w:rFonts w:eastAsia="Times New Roman" w:cstheme="minorHAnsi"/>
                <w:bCs/>
                <w:sz w:val="18"/>
                <w:szCs w:val="18"/>
              </w:rPr>
              <w:t>zmijenen</w:t>
            </w:r>
            <w:r>
              <w:rPr>
                <w:rFonts w:eastAsia="Times New Roman" w:cstheme="minorHAnsi"/>
                <w:bCs/>
                <w:sz w:val="18"/>
                <w:szCs w:val="18"/>
              </w:rPr>
              <w:t xml:space="preserve"> Zakon o strancima</w:t>
            </w:r>
            <w:r w:rsidRPr="00CE5C13">
              <w:rPr>
                <w:rFonts w:eastAsia="Times New Roman" w:cstheme="minorHAnsi"/>
                <w:bCs/>
                <w:sz w:val="18"/>
                <w:szCs w:val="18"/>
              </w:rPr>
              <w:t xml:space="preserve"> i pojednostavljene </w:t>
            </w:r>
          </w:p>
          <w:p w14:paraId="7660AEE5" w14:textId="759B2F12" w:rsidR="004D7AC6" w:rsidRPr="006A0AA0" w:rsidRDefault="004D7AC6" w:rsidP="004D7AC6">
            <w:pPr>
              <w:spacing w:after="0" w:line="240" w:lineRule="auto"/>
              <w:jc w:val="both"/>
              <w:rPr>
                <w:rFonts w:eastAsia="Times New Roman" w:cstheme="minorHAnsi"/>
                <w:bCs/>
                <w:sz w:val="18"/>
                <w:szCs w:val="18"/>
              </w:rPr>
            </w:pPr>
            <w:r w:rsidRPr="00CE5C13">
              <w:rPr>
                <w:rFonts w:eastAsia="Times New Roman" w:cstheme="minorHAnsi"/>
                <w:bCs/>
                <w:sz w:val="18"/>
                <w:szCs w:val="18"/>
              </w:rPr>
              <w:t>procedure za izdavanje/produženje dozvola za privremeni boravak i rad</w:t>
            </w:r>
          </w:p>
          <w:p w14:paraId="76229148" w14:textId="77777777" w:rsidR="004D7AC6" w:rsidRPr="006A0AA0" w:rsidRDefault="004D7AC6" w:rsidP="004D7AC6">
            <w:pPr>
              <w:spacing w:after="0" w:line="240" w:lineRule="auto"/>
              <w:jc w:val="both"/>
              <w:rPr>
                <w:rFonts w:eastAsia="Calibri" w:cstheme="minorHAnsi"/>
                <w:bCs/>
                <w:sz w:val="18"/>
                <w:szCs w:val="18"/>
                <w:lang w:val="sr-Latn-ME"/>
              </w:rPr>
            </w:pPr>
          </w:p>
        </w:tc>
        <w:tc>
          <w:tcPr>
            <w:tcW w:w="1531" w:type="dxa"/>
            <w:tcBorders>
              <w:top w:val="single" w:sz="4" w:space="0" w:color="auto"/>
              <w:bottom w:val="single" w:sz="4" w:space="0" w:color="auto"/>
            </w:tcBorders>
          </w:tcPr>
          <w:p w14:paraId="4376E64C"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lastRenderedPageBreak/>
              <w:t xml:space="preserve">Vodeća institucija: </w:t>
            </w:r>
          </w:p>
          <w:p w14:paraId="272C6E5E" w14:textId="23D90FB7" w:rsidR="004D7AC6" w:rsidRPr="006A0AA0" w:rsidRDefault="004D7AC6" w:rsidP="004D7AC6">
            <w:pPr>
              <w:spacing w:after="0" w:line="240" w:lineRule="auto"/>
              <w:jc w:val="both"/>
              <w:rPr>
                <w:rFonts w:eastAsia="Calibri" w:cstheme="minorHAnsi"/>
                <w:sz w:val="18"/>
                <w:szCs w:val="18"/>
                <w:lang w:val="sr-Latn-CS"/>
              </w:rPr>
            </w:pPr>
            <w:r>
              <w:rPr>
                <w:rFonts w:eastAsia="Calibri" w:cstheme="minorHAnsi"/>
                <w:sz w:val="18"/>
                <w:szCs w:val="18"/>
                <w:lang w:val="sr-Latn-CS"/>
              </w:rPr>
              <w:t>MUP</w:t>
            </w:r>
          </w:p>
          <w:p w14:paraId="6E92E5AF" w14:textId="77777777" w:rsidR="004D7AC6" w:rsidRPr="006A0AA0" w:rsidRDefault="004D7AC6" w:rsidP="004D7AC6">
            <w:pPr>
              <w:spacing w:after="0" w:line="240" w:lineRule="auto"/>
              <w:jc w:val="both"/>
              <w:rPr>
                <w:rFonts w:eastAsia="Calibri" w:cstheme="minorHAnsi"/>
                <w:sz w:val="18"/>
                <w:szCs w:val="18"/>
                <w:lang w:val="sr-Latn-CS"/>
              </w:rPr>
            </w:pPr>
          </w:p>
          <w:p w14:paraId="5D5B6E02" w14:textId="0B0FB9F9"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b/>
                <w:sz w:val="18"/>
                <w:szCs w:val="18"/>
                <w:lang w:val="sr-Latn-CS"/>
              </w:rPr>
              <w:t>Ključni partneri:</w:t>
            </w:r>
            <w:r w:rsidRPr="006A0AA0">
              <w:rPr>
                <w:rFonts w:eastAsia="Calibri" w:cstheme="minorHAnsi"/>
                <w:sz w:val="18"/>
                <w:szCs w:val="18"/>
                <w:lang w:val="sr-Latn-CS"/>
              </w:rPr>
              <w:t xml:space="preserve"> </w:t>
            </w:r>
          </w:p>
          <w:p w14:paraId="14826D1A" w14:textId="003E475B"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lang w:val="sr-Latn-CS"/>
              </w:rPr>
              <w:t>MRZS, Privredna komora i Unija poslodavaca</w:t>
            </w:r>
          </w:p>
        </w:tc>
        <w:tc>
          <w:tcPr>
            <w:tcW w:w="1137" w:type="dxa"/>
            <w:tcBorders>
              <w:top w:val="single" w:sz="4" w:space="0" w:color="auto"/>
              <w:bottom w:val="single" w:sz="4" w:space="0" w:color="auto"/>
            </w:tcBorders>
          </w:tcPr>
          <w:p w14:paraId="6AA0421A" w14:textId="49055110" w:rsidR="004D7AC6" w:rsidRPr="006A0AA0" w:rsidRDefault="004D7AC6" w:rsidP="004D7AC6">
            <w:pPr>
              <w:spacing w:after="0" w:line="240" w:lineRule="auto"/>
              <w:jc w:val="both"/>
              <w:rPr>
                <w:rFonts w:eastAsia="Calibri" w:cstheme="minorHAnsi"/>
                <w:bCs/>
                <w:color w:val="FF0000"/>
                <w:sz w:val="18"/>
                <w:szCs w:val="18"/>
                <w:highlight w:val="yellow"/>
                <w:lang w:val="sr-Latn-ME"/>
              </w:rPr>
            </w:pPr>
            <w:r w:rsidRPr="006A0AA0">
              <w:rPr>
                <w:rFonts w:eastAsia="Calibri" w:cstheme="minorHAnsi"/>
                <w:bCs/>
                <w:sz w:val="18"/>
                <w:szCs w:val="18"/>
                <w:lang w:val="sr-Latn-ME"/>
              </w:rPr>
              <w:t>IQ 2025</w:t>
            </w:r>
          </w:p>
        </w:tc>
        <w:tc>
          <w:tcPr>
            <w:tcW w:w="1118" w:type="dxa"/>
            <w:gridSpan w:val="2"/>
            <w:tcBorders>
              <w:top w:val="single" w:sz="4" w:space="0" w:color="auto"/>
              <w:bottom w:val="single" w:sz="4" w:space="0" w:color="auto"/>
            </w:tcBorders>
          </w:tcPr>
          <w:p w14:paraId="2114E079" w14:textId="03EA9B87" w:rsidR="004D7AC6" w:rsidRPr="006A0AA0" w:rsidRDefault="004D7AC6" w:rsidP="004D7AC6">
            <w:pPr>
              <w:spacing w:after="0" w:line="240" w:lineRule="auto"/>
              <w:jc w:val="both"/>
              <w:rPr>
                <w:rFonts w:eastAsia="Calibri" w:cstheme="minorHAnsi"/>
                <w:bCs/>
                <w:color w:val="FF0000"/>
                <w:sz w:val="18"/>
                <w:szCs w:val="18"/>
                <w:highlight w:val="yellow"/>
                <w:lang w:val="sr-Latn-ME"/>
              </w:rPr>
            </w:pPr>
            <w:r w:rsidRPr="006A0AA0">
              <w:rPr>
                <w:rFonts w:eastAsia="Calibri" w:cstheme="minorHAnsi"/>
                <w:bCs/>
                <w:sz w:val="18"/>
                <w:szCs w:val="18"/>
                <w:lang w:val="sr-Latn-ME"/>
              </w:rPr>
              <w:t>IVQ 2025</w:t>
            </w:r>
          </w:p>
        </w:tc>
        <w:tc>
          <w:tcPr>
            <w:tcW w:w="1443" w:type="dxa"/>
            <w:tcBorders>
              <w:top w:val="single" w:sz="4" w:space="0" w:color="auto"/>
              <w:bottom w:val="single" w:sz="4" w:space="0" w:color="auto"/>
            </w:tcBorders>
          </w:tcPr>
          <w:p w14:paraId="38F4538E" w14:textId="5EDE102B" w:rsidR="004D7AC6" w:rsidRPr="006A0AA0" w:rsidRDefault="004D7AC6" w:rsidP="004D7AC6">
            <w:pPr>
              <w:spacing w:after="0" w:line="240" w:lineRule="auto"/>
              <w:jc w:val="both"/>
              <w:rPr>
                <w:rFonts w:eastAsia="Calibri" w:cstheme="minorHAnsi"/>
                <w:bCs/>
                <w:color w:val="FF0000"/>
                <w:sz w:val="18"/>
                <w:szCs w:val="18"/>
                <w:highlight w:val="yellow"/>
                <w:lang w:val="sr-Latn-ME"/>
              </w:rPr>
            </w:pPr>
            <w:r w:rsidRPr="006A0AA0">
              <w:rPr>
                <w:rFonts w:eastAsia="Calibri" w:cstheme="minorHAnsi"/>
                <w:bCs/>
                <w:sz w:val="18"/>
                <w:szCs w:val="18"/>
                <w:lang w:val="sr-Latn-ME"/>
              </w:rPr>
              <w:t xml:space="preserve">3.000€  </w:t>
            </w:r>
          </w:p>
        </w:tc>
        <w:tc>
          <w:tcPr>
            <w:tcW w:w="3060" w:type="dxa"/>
            <w:tcBorders>
              <w:top w:val="single" w:sz="4" w:space="0" w:color="auto"/>
              <w:bottom w:val="single" w:sz="4" w:space="0" w:color="auto"/>
            </w:tcBorders>
          </w:tcPr>
          <w:p w14:paraId="0C68BC14" w14:textId="1E7D42A7" w:rsidR="004D7AC6" w:rsidRPr="006A0AA0" w:rsidRDefault="004D7AC6" w:rsidP="004D7AC6">
            <w:pPr>
              <w:spacing w:after="0" w:line="240" w:lineRule="auto"/>
              <w:jc w:val="both"/>
              <w:rPr>
                <w:rFonts w:eastAsia="Calibri" w:cstheme="minorHAnsi"/>
                <w:bCs/>
                <w:color w:val="FF0000"/>
                <w:sz w:val="18"/>
                <w:szCs w:val="18"/>
                <w:lang w:val="sr-Latn-ME"/>
              </w:rPr>
            </w:pPr>
            <w:r>
              <w:rPr>
                <w:rFonts w:eastAsia="Calibri" w:cstheme="minorHAnsi"/>
                <w:bCs/>
                <w:sz w:val="18"/>
                <w:szCs w:val="18"/>
                <w:lang w:val="sr-Latn-ME"/>
              </w:rPr>
              <w:t>Nacionalni b</w:t>
            </w:r>
            <w:r w:rsidRPr="006A0AA0">
              <w:rPr>
                <w:rFonts w:eastAsia="Calibri" w:cstheme="minorHAnsi"/>
                <w:bCs/>
                <w:sz w:val="18"/>
                <w:szCs w:val="18"/>
                <w:lang w:val="sr-Latn-ME"/>
              </w:rPr>
              <w:t>udžet</w:t>
            </w:r>
          </w:p>
        </w:tc>
        <w:tc>
          <w:tcPr>
            <w:tcW w:w="2070" w:type="dxa"/>
            <w:tcBorders>
              <w:top w:val="single" w:sz="4" w:space="0" w:color="auto"/>
              <w:bottom w:val="single" w:sz="4" w:space="0" w:color="auto"/>
            </w:tcBorders>
          </w:tcPr>
          <w:p w14:paraId="2903F048" w14:textId="4672B591"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Svi regioni</w:t>
            </w:r>
          </w:p>
        </w:tc>
      </w:tr>
      <w:tr w:rsidR="004D7AC6" w:rsidRPr="006A0AA0" w14:paraId="6F6E82AA" w14:textId="77777777" w:rsidTr="009A380D">
        <w:trPr>
          <w:gridAfter w:val="1"/>
          <w:wAfter w:w="39" w:type="dxa"/>
        </w:trPr>
        <w:tc>
          <w:tcPr>
            <w:tcW w:w="2127" w:type="dxa"/>
            <w:vMerge w:val="restart"/>
            <w:tcBorders>
              <w:top w:val="single" w:sz="4" w:space="0" w:color="auto"/>
              <w:bottom w:val="single" w:sz="4" w:space="0" w:color="auto"/>
            </w:tcBorders>
          </w:tcPr>
          <w:p w14:paraId="08E9E010" w14:textId="77777777" w:rsidR="004D7AC6" w:rsidRPr="006A0AA0" w:rsidRDefault="004D7AC6" w:rsidP="004D7AC6">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 xml:space="preserve">2.2.3.  </w:t>
            </w:r>
          </w:p>
          <w:p w14:paraId="6EC04FA5" w14:textId="0F45892D" w:rsidR="004D7AC6" w:rsidRPr="006A0AA0" w:rsidRDefault="004D7AC6" w:rsidP="004D7AC6">
            <w:pPr>
              <w:spacing w:after="0" w:line="240" w:lineRule="auto"/>
              <w:jc w:val="both"/>
              <w:rPr>
                <w:rFonts w:eastAsia="Calibri" w:cstheme="minorHAnsi"/>
                <w:b/>
                <w:bCs/>
                <w:sz w:val="18"/>
                <w:szCs w:val="18"/>
                <w:lang w:val="hr-BA"/>
              </w:rPr>
            </w:pPr>
            <w:r w:rsidRPr="006A0AA0">
              <w:rPr>
                <w:rFonts w:eastAsia="Calibri" w:cstheme="minorHAnsi"/>
                <w:sz w:val="18"/>
                <w:szCs w:val="18"/>
                <w:lang w:val="hr-BA"/>
              </w:rPr>
              <w:t xml:space="preserve">Povećanje mogućnosti za zapošljavanje mladih  </w:t>
            </w:r>
          </w:p>
        </w:tc>
        <w:tc>
          <w:tcPr>
            <w:tcW w:w="2269" w:type="dxa"/>
            <w:tcBorders>
              <w:top w:val="single" w:sz="4" w:space="0" w:color="auto"/>
              <w:bottom w:val="dashSmallGap" w:sz="4" w:space="0" w:color="auto"/>
            </w:tcBorders>
          </w:tcPr>
          <w:p w14:paraId="46846F40"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t>Indikator rezultata:</w:t>
            </w:r>
          </w:p>
          <w:p w14:paraId="61ACB95F"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Pripremljen plan za zapošljavanje mladih</w:t>
            </w:r>
          </w:p>
          <w:p w14:paraId="3A506A86" w14:textId="77777777" w:rsidR="004D7AC6" w:rsidRPr="006A0AA0" w:rsidRDefault="004D7AC6" w:rsidP="004D7AC6">
            <w:pPr>
              <w:spacing w:after="0" w:line="240" w:lineRule="auto"/>
              <w:jc w:val="both"/>
              <w:rPr>
                <w:rFonts w:eastAsia="Calibri" w:cstheme="minorHAnsi"/>
                <w:sz w:val="18"/>
                <w:szCs w:val="18"/>
              </w:rPr>
            </w:pPr>
          </w:p>
          <w:p w14:paraId="3A135791"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n/a</w:t>
            </w:r>
          </w:p>
          <w:p w14:paraId="13133B0F" w14:textId="77777777" w:rsidR="004D7AC6" w:rsidRPr="006A0AA0" w:rsidRDefault="004D7AC6" w:rsidP="004D7AC6">
            <w:pPr>
              <w:spacing w:after="0" w:line="240" w:lineRule="auto"/>
              <w:jc w:val="both"/>
              <w:rPr>
                <w:rFonts w:eastAsia="Calibri" w:cstheme="minorHAnsi"/>
                <w:sz w:val="18"/>
                <w:szCs w:val="18"/>
              </w:rPr>
            </w:pPr>
          </w:p>
          <w:p w14:paraId="63CD58B5"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Donošenje Plana implementacije “Garancije za mlade” u Crnoj Gori; Sprovođenje aktivnosti na uspostavljanju digitalizovanog sistema razmjene podataka u ZZZCG radi jačanja kapaciteta za pružanje usluga; Realizovane planirane aktivnosti na povećanju kapaciteta i broja licenciranih ustanova za veću zapošljivost odraslih</w:t>
            </w:r>
          </w:p>
          <w:p w14:paraId="57D102AD" w14:textId="77777777" w:rsidR="004D7AC6" w:rsidRPr="006A0AA0" w:rsidRDefault="004D7AC6" w:rsidP="004D7AC6">
            <w:pPr>
              <w:spacing w:after="0" w:line="240" w:lineRule="auto"/>
              <w:jc w:val="both"/>
              <w:rPr>
                <w:rFonts w:eastAsia="Calibri" w:cstheme="minorHAnsi"/>
                <w:b/>
                <w:sz w:val="18"/>
                <w:szCs w:val="18"/>
                <w:lang w:val="sr-Latn-CS"/>
              </w:rPr>
            </w:pPr>
          </w:p>
          <w:p w14:paraId="08608868"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Ostvarena vrijednost 2023: </w:t>
            </w:r>
            <w:r w:rsidRPr="006A0AA0">
              <w:rPr>
                <w:rFonts w:eastAsia="Times New Roman" w:cstheme="minorHAnsi"/>
                <w:bCs/>
                <w:sz w:val="18"/>
                <w:szCs w:val="18"/>
              </w:rPr>
              <w:t xml:space="preserve"> Pripremljena radna verzija Plana implementacije “Garancije za mlade”</w:t>
            </w:r>
          </w:p>
          <w:p w14:paraId="7A5DC449" w14:textId="77777777" w:rsidR="004D7AC6" w:rsidRPr="006A0AA0" w:rsidRDefault="004D7AC6" w:rsidP="004D7AC6">
            <w:pPr>
              <w:spacing w:after="0" w:line="240" w:lineRule="auto"/>
              <w:jc w:val="both"/>
              <w:rPr>
                <w:rFonts w:eastAsia="Calibri" w:cstheme="minorHAnsi"/>
                <w:b/>
                <w:color w:val="FF0000"/>
                <w:sz w:val="18"/>
                <w:szCs w:val="18"/>
                <w:lang w:val="sr-Latn-CS"/>
              </w:rPr>
            </w:pPr>
          </w:p>
          <w:p w14:paraId="7A4021CC"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095D83ED"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39AD577" w14:textId="77777777" w:rsidR="004D7AC6" w:rsidRPr="006A0AA0" w:rsidRDefault="004D7AC6" w:rsidP="004D7AC6">
            <w:pPr>
              <w:spacing w:after="0" w:line="240" w:lineRule="auto"/>
              <w:jc w:val="both"/>
              <w:rPr>
                <w:rFonts w:eastAsia="Calibri" w:cstheme="minorHAnsi"/>
                <w:b/>
                <w:color w:val="FF0000"/>
                <w:sz w:val="18"/>
                <w:szCs w:val="18"/>
                <w:lang w:val="sr-Latn-CS"/>
              </w:rPr>
            </w:pPr>
          </w:p>
          <w:p w14:paraId="62BC522B" w14:textId="26ADEEFA" w:rsidR="004D7AC6" w:rsidRPr="008C0BE8" w:rsidRDefault="004D7AC6" w:rsidP="004D7AC6">
            <w:pPr>
              <w:spacing w:after="120"/>
              <w:jc w:val="both"/>
              <w:rPr>
                <w:rFonts w:cstheme="minorHAnsi"/>
                <w:sz w:val="18"/>
                <w:szCs w:val="18"/>
                <w:shd w:val="clear" w:color="auto" w:fill="FFFFFF"/>
                <w:lang w:val="sr-Latn-ME"/>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 </w:t>
            </w:r>
            <w:r w:rsidRPr="006A0AA0">
              <w:rPr>
                <w:rFonts w:cstheme="minorHAnsi"/>
                <w:sz w:val="18"/>
                <w:szCs w:val="18"/>
                <w:shd w:val="clear" w:color="auto" w:fill="FFFFFF"/>
                <w:lang w:val="sr-Latn-ME"/>
              </w:rPr>
              <w:t xml:space="preserve"> Usvojen nacionalni Plan implementacije Garancije za mlade.</w:t>
            </w:r>
            <w:r w:rsidRPr="006A0AA0">
              <w:rPr>
                <w:rStyle w:val="FootnoteReference"/>
                <w:rFonts w:cstheme="minorHAnsi"/>
                <w:sz w:val="18"/>
                <w:szCs w:val="18"/>
                <w:shd w:val="clear" w:color="auto" w:fill="FFFFFF"/>
                <w:lang w:val="sr-Latn-ME"/>
              </w:rPr>
              <w:footnoteReference w:id="4"/>
            </w:r>
          </w:p>
        </w:tc>
        <w:tc>
          <w:tcPr>
            <w:tcW w:w="1531" w:type="dxa"/>
            <w:tcBorders>
              <w:top w:val="single" w:sz="4" w:space="0" w:color="auto"/>
              <w:bottom w:val="dashSmallGap" w:sz="4" w:space="0" w:color="auto"/>
            </w:tcBorders>
          </w:tcPr>
          <w:p w14:paraId="11E97176" w14:textId="77777777" w:rsidR="004D7AC6" w:rsidRPr="008C0BE8" w:rsidRDefault="004D7AC6" w:rsidP="004D7AC6">
            <w:pPr>
              <w:spacing w:after="0" w:line="240" w:lineRule="auto"/>
              <w:jc w:val="both"/>
              <w:rPr>
                <w:rFonts w:eastAsia="Calibri" w:cstheme="minorHAnsi"/>
                <w:sz w:val="18"/>
                <w:szCs w:val="18"/>
              </w:rPr>
            </w:pPr>
            <w:r w:rsidRPr="008C0BE8">
              <w:rPr>
                <w:rFonts w:eastAsia="Calibri" w:cstheme="minorHAnsi"/>
                <w:sz w:val="18"/>
                <w:szCs w:val="18"/>
              </w:rPr>
              <w:t xml:space="preserve">Vodeća institucija: MRZS </w:t>
            </w:r>
          </w:p>
          <w:p w14:paraId="43B26C0C" w14:textId="77777777" w:rsidR="004D7AC6" w:rsidRPr="008C0BE8" w:rsidRDefault="004D7AC6" w:rsidP="004D7AC6">
            <w:pPr>
              <w:spacing w:after="0" w:line="240" w:lineRule="auto"/>
              <w:jc w:val="both"/>
              <w:rPr>
                <w:rFonts w:eastAsia="Calibri" w:cstheme="minorHAnsi"/>
                <w:sz w:val="18"/>
                <w:szCs w:val="18"/>
              </w:rPr>
            </w:pPr>
          </w:p>
          <w:p w14:paraId="6DA924BE" w14:textId="2EE7DA55" w:rsidR="004D7AC6" w:rsidRPr="008C0BE8" w:rsidRDefault="004D7AC6" w:rsidP="004D7AC6">
            <w:pPr>
              <w:spacing w:after="0" w:line="240" w:lineRule="auto"/>
              <w:jc w:val="both"/>
              <w:rPr>
                <w:rFonts w:eastAsia="Calibri" w:cstheme="minorHAnsi"/>
                <w:b/>
                <w:sz w:val="18"/>
                <w:szCs w:val="18"/>
                <w:lang w:val="sr-Latn-CS"/>
              </w:rPr>
            </w:pPr>
            <w:r w:rsidRPr="008C0BE8">
              <w:rPr>
                <w:rFonts w:eastAsia="Calibri" w:cstheme="minorHAnsi"/>
                <w:sz w:val="18"/>
                <w:szCs w:val="18"/>
              </w:rPr>
              <w:t>Ključni partner: MPNI, ZZZCG</w:t>
            </w:r>
          </w:p>
        </w:tc>
        <w:tc>
          <w:tcPr>
            <w:tcW w:w="1137" w:type="dxa"/>
            <w:tcBorders>
              <w:top w:val="single" w:sz="4" w:space="0" w:color="auto"/>
              <w:bottom w:val="dashSmallGap" w:sz="4" w:space="0" w:color="auto"/>
            </w:tcBorders>
          </w:tcPr>
          <w:p w14:paraId="0920A265" w14:textId="77777777" w:rsidR="004D7AC6" w:rsidRPr="008C0BE8" w:rsidRDefault="004D7AC6" w:rsidP="004D7AC6">
            <w:pPr>
              <w:spacing w:after="0" w:line="240" w:lineRule="auto"/>
              <w:jc w:val="both"/>
              <w:rPr>
                <w:rFonts w:eastAsia="Calibri" w:cstheme="minorHAnsi"/>
                <w:bCs/>
                <w:sz w:val="18"/>
                <w:szCs w:val="18"/>
                <w:lang w:val="sr-Latn-ME"/>
              </w:rPr>
            </w:pPr>
          </w:p>
          <w:p w14:paraId="0CF38729" w14:textId="4402B9D5"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Cs/>
                <w:sz w:val="18"/>
                <w:szCs w:val="18"/>
                <w:lang w:val="sr-Latn-ME"/>
              </w:rPr>
              <w:t>IQ 2025</w:t>
            </w:r>
          </w:p>
        </w:tc>
        <w:tc>
          <w:tcPr>
            <w:tcW w:w="1118" w:type="dxa"/>
            <w:gridSpan w:val="2"/>
            <w:tcBorders>
              <w:top w:val="single" w:sz="4" w:space="0" w:color="auto"/>
              <w:bottom w:val="dashSmallGap" w:sz="4" w:space="0" w:color="auto"/>
            </w:tcBorders>
          </w:tcPr>
          <w:p w14:paraId="37A0029C" w14:textId="77777777" w:rsidR="004D7AC6" w:rsidRPr="008C0BE8" w:rsidRDefault="004D7AC6" w:rsidP="004D7AC6">
            <w:pPr>
              <w:spacing w:after="0" w:line="240" w:lineRule="auto"/>
              <w:jc w:val="both"/>
              <w:rPr>
                <w:rFonts w:eastAsia="Calibri" w:cstheme="minorHAnsi"/>
                <w:bCs/>
                <w:sz w:val="18"/>
                <w:szCs w:val="18"/>
                <w:lang w:val="sr-Latn-ME"/>
              </w:rPr>
            </w:pPr>
          </w:p>
          <w:p w14:paraId="7594E65D" w14:textId="1090F989"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Cs/>
                <w:sz w:val="18"/>
                <w:szCs w:val="18"/>
                <w:lang w:val="sr-Latn-ME"/>
              </w:rPr>
              <w:t>IV Q 2025</w:t>
            </w:r>
          </w:p>
        </w:tc>
        <w:tc>
          <w:tcPr>
            <w:tcW w:w="1443" w:type="dxa"/>
            <w:tcBorders>
              <w:top w:val="single" w:sz="4" w:space="0" w:color="auto"/>
              <w:bottom w:val="dashSmallGap" w:sz="4" w:space="0" w:color="auto"/>
            </w:tcBorders>
          </w:tcPr>
          <w:p w14:paraId="3553F568" w14:textId="77777777" w:rsidR="004D7AC6" w:rsidRPr="008C0BE8" w:rsidRDefault="004D7AC6" w:rsidP="004D7AC6">
            <w:pPr>
              <w:spacing w:after="0" w:line="240" w:lineRule="auto"/>
              <w:jc w:val="both"/>
              <w:rPr>
                <w:rFonts w:eastAsia="Calibri" w:cstheme="minorHAnsi"/>
                <w:bCs/>
                <w:sz w:val="18"/>
                <w:szCs w:val="18"/>
                <w:lang w:val="sr-Latn-ME"/>
              </w:rPr>
            </w:pPr>
          </w:p>
          <w:p w14:paraId="6C568002" w14:textId="70FA57BE"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Cs/>
                <w:sz w:val="18"/>
                <w:szCs w:val="18"/>
                <w:lang w:val="sr-Latn-ME"/>
              </w:rPr>
              <w:t>/</w:t>
            </w:r>
          </w:p>
        </w:tc>
        <w:tc>
          <w:tcPr>
            <w:tcW w:w="3060" w:type="dxa"/>
            <w:tcBorders>
              <w:top w:val="single" w:sz="4" w:space="0" w:color="auto"/>
              <w:bottom w:val="dashSmallGap" w:sz="4" w:space="0" w:color="auto"/>
            </w:tcBorders>
          </w:tcPr>
          <w:p w14:paraId="2EB8A0A1" w14:textId="77777777" w:rsidR="004D7AC6" w:rsidRDefault="004D7AC6" w:rsidP="004D7AC6">
            <w:pPr>
              <w:spacing w:after="0" w:line="240" w:lineRule="auto"/>
              <w:jc w:val="both"/>
              <w:rPr>
                <w:rFonts w:eastAsia="Calibri" w:cstheme="minorHAnsi"/>
                <w:bCs/>
                <w:sz w:val="18"/>
                <w:szCs w:val="18"/>
                <w:lang w:val="sr-Latn-ME"/>
              </w:rPr>
            </w:pPr>
          </w:p>
          <w:p w14:paraId="4D79C13D" w14:textId="1D9AE7C0" w:rsidR="004D7AC6"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U okviru redovnih aktivnosti resora</w:t>
            </w:r>
          </w:p>
        </w:tc>
        <w:tc>
          <w:tcPr>
            <w:tcW w:w="2070" w:type="dxa"/>
            <w:tcBorders>
              <w:top w:val="single" w:sz="4" w:space="0" w:color="auto"/>
              <w:bottom w:val="dashSmallGap" w:sz="4" w:space="0" w:color="auto"/>
            </w:tcBorders>
          </w:tcPr>
          <w:p w14:paraId="4F2A77AC" w14:textId="77777777" w:rsidR="004D7AC6" w:rsidRDefault="004D7AC6" w:rsidP="004D7AC6">
            <w:pPr>
              <w:spacing w:after="0" w:line="240" w:lineRule="auto"/>
              <w:jc w:val="both"/>
              <w:rPr>
                <w:rFonts w:eastAsia="Calibri" w:cstheme="minorHAnsi"/>
                <w:sz w:val="18"/>
                <w:szCs w:val="18"/>
                <w:lang w:val="sr-Latn-ME"/>
              </w:rPr>
            </w:pPr>
          </w:p>
          <w:p w14:paraId="52F72C62" w14:textId="2791C0B7" w:rsidR="004D7AC6" w:rsidRPr="006A0AA0" w:rsidRDefault="004D7AC6" w:rsidP="004D7AC6">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4D7AC6" w:rsidRPr="006A0AA0" w14:paraId="0113723E" w14:textId="77777777" w:rsidTr="009A380D">
        <w:trPr>
          <w:gridAfter w:val="1"/>
          <w:wAfter w:w="39" w:type="dxa"/>
        </w:trPr>
        <w:tc>
          <w:tcPr>
            <w:tcW w:w="2127" w:type="dxa"/>
            <w:vMerge/>
            <w:tcBorders>
              <w:top w:val="single" w:sz="4" w:space="0" w:color="auto"/>
              <w:bottom w:val="single" w:sz="4" w:space="0" w:color="auto"/>
            </w:tcBorders>
          </w:tcPr>
          <w:p w14:paraId="4D4938BF" w14:textId="77777777" w:rsidR="004D7AC6" w:rsidRPr="008C0BE8" w:rsidRDefault="004D7AC6" w:rsidP="004D7AC6">
            <w:pPr>
              <w:spacing w:after="0" w:line="240" w:lineRule="auto"/>
              <w:jc w:val="both"/>
              <w:rPr>
                <w:rFonts w:eastAsia="Calibri" w:cstheme="minorHAnsi"/>
                <w:b/>
                <w:bCs/>
                <w:sz w:val="18"/>
                <w:szCs w:val="18"/>
                <w:lang w:val="hr-BA"/>
              </w:rPr>
            </w:pPr>
          </w:p>
        </w:tc>
        <w:tc>
          <w:tcPr>
            <w:tcW w:w="2269" w:type="dxa"/>
            <w:tcBorders>
              <w:top w:val="dashSmallGap" w:sz="4" w:space="0" w:color="auto"/>
              <w:bottom w:val="single" w:sz="4" w:space="0" w:color="auto"/>
              <w:right w:val="dashSmallGap" w:sz="4" w:space="0" w:color="auto"/>
            </w:tcBorders>
          </w:tcPr>
          <w:p w14:paraId="30396B73" w14:textId="018C2B5A" w:rsidR="004D7AC6" w:rsidRPr="008C0BE8" w:rsidRDefault="004D7AC6" w:rsidP="004D7AC6">
            <w:pPr>
              <w:spacing w:after="120"/>
              <w:jc w:val="both"/>
              <w:rPr>
                <w:rFonts w:cstheme="minorHAnsi"/>
                <w:b/>
                <w:sz w:val="18"/>
                <w:szCs w:val="18"/>
                <w:shd w:val="clear" w:color="auto" w:fill="FFFFFF"/>
                <w:lang w:val="sr-Latn-ME"/>
              </w:rPr>
            </w:pPr>
            <w:r w:rsidRPr="008C0BE8">
              <w:rPr>
                <w:rFonts w:cstheme="minorHAnsi"/>
                <w:b/>
                <w:sz w:val="18"/>
                <w:szCs w:val="18"/>
                <w:shd w:val="clear" w:color="auto" w:fill="FFFFFF"/>
                <w:lang w:val="sr-Latn-ME"/>
              </w:rPr>
              <w:t>Ciljna vrijednost 2025:</w:t>
            </w:r>
          </w:p>
          <w:p w14:paraId="2A750484" w14:textId="1A81F10A" w:rsidR="004D7AC6" w:rsidRPr="008C0BE8" w:rsidRDefault="004D7AC6" w:rsidP="004D7AC6">
            <w:pPr>
              <w:spacing w:after="0" w:line="240" w:lineRule="auto"/>
              <w:rPr>
                <w:rFonts w:cstheme="minorHAnsi"/>
                <w:bCs/>
                <w:sz w:val="18"/>
                <w:szCs w:val="18"/>
                <w:shd w:val="clear" w:color="auto" w:fill="FFFFFF"/>
                <w:lang w:val="sr-Latn-CS"/>
              </w:rPr>
            </w:pPr>
            <w:r w:rsidRPr="008C0BE8">
              <w:rPr>
                <w:rFonts w:cstheme="minorHAnsi"/>
                <w:bCs/>
                <w:sz w:val="18"/>
                <w:szCs w:val="18"/>
                <w:lang w:val="sr-Latn-CS"/>
              </w:rPr>
              <w:t xml:space="preserve">Planom implementacije Garancije za mlade 2024-2026 </w:t>
            </w:r>
            <w:r w:rsidRPr="008C0BE8">
              <w:rPr>
                <w:rFonts w:cstheme="minorHAnsi"/>
                <w:sz w:val="18"/>
                <w:szCs w:val="18"/>
                <w:lang w:val="sr-Latn-CS"/>
              </w:rPr>
              <w:t>predviđen je portfolio mjera za integraciju NEET  osoba na tržištu rada, koji obuhvata set programa najprimjerenijih otklanjanju prepreka u zapošljavanju mladih, odnosno pojedinih kategorija NEET lica. Redizajnirani programi aktivne politike zapošljavanja</w:t>
            </w:r>
            <w:r w:rsidRPr="008C0BE8">
              <w:rPr>
                <w:rFonts w:cstheme="minorHAnsi"/>
                <w:sz w:val="18"/>
                <w:szCs w:val="18"/>
                <w:shd w:val="clear" w:color="auto" w:fill="FFFFFF"/>
                <w:lang w:val="sr-Latn-CS"/>
              </w:rPr>
              <w:t xml:space="preserve"> </w:t>
            </w:r>
            <w:r w:rsidRPr="008C0BE8">
              <w:rPr>
                <w:rFonts w:cstheme="minorHAnsi"/>
                <w:sz w:val="18"/>
                <w:szCs w:val="18"/>
                <w:shd w:val="clear" w:color="auto" w:fill="FFFFFF"/>
              </w:rPr>
              <w:t>implementira</w:t>
            </w:r>
            <w:r w:rsidRPr="008C0BE8">
              <w:rPr>
                <w:rFonts w:cstheme="minorHAnsi"/>
                <w:sz w:val="18"/>
                <w:szCs w:val="18"/>
                <w:shd w:val="clear" w:color="auto" w:fill="FFFFFF"/>
                <w:lang w:val="sr-Latn-CS"/>
              </w:rPr>
              <w:t>ć</w:t>
            </w:r>
            <w:r w:rsidRPr="008C0BE8">
              <w:rPr>
                <w:rFonts w:cstheme="minorHAnsi"/>
                <w:sz w:val="18"/>
                <w:szCs w:val="18"/>
                <w:shd w:val="clear" w:color="auto" w:fill="FFFFFF"/>
              </w:rPr>
              <w:t>e</w:t>
            </w:r>
            <w:r w:rsidRPr="008C0BE8">
              <w:rPr>
                <w:rFonts w:cstheme="minorHAnsi"/>
                <w:sz w:val="18"/>
                <w:szCs w:val="18"/>
                <w:shd w:val="clear" w:color="auto" w:fill="FFFFFF"/>
                <w:lang w:val="sr-Latn-CS"/>
              </w:rPr>
              <w:t xml:space="preserve"> </w:t>
            </w:r>
            <w:r w:rsidRPr="008C0BE8">
              <w:rPr>
                <w:rFonts w:cstheme="minorHAnsi"/>
                <w:sz w:val="18"/>
                <w:szCs w:val="18"/>
                <w:shd w:val="clear" w:color="auto" w:fill="FFFFFF"/>
              </w:rPr>
              <w:t>se</w:t>
            </w:r>
            <w:r w:rsidRPr="008C0BE8">
              <w:rPr>
                <w:rFonts w:cstheme="minorHAnsi"/>
                <w:sz w:val="18"/>
                <w:szCs w:val="18"/>
                <w:shd w:val="clear" w:color="auto" w:fill="FFFFFF"/>
                <w:lang w:val="sr-Latn-CS"/>
              </w:rPr>
              <w:t xml:space="preserve"> </w:t>
            </w:r>
            <w:r w:rsidRPr="008C0BE8">
              <w:rPr>
                <w:rFonts w:cstheme="minorHAnsi"/>
                <w:sz w:val="18"/>
                <w:szCs w:val="18"/>
                <w:shd w:val="clear" w:color="auto" w:fill="FFFFFF"/>
              </w:rPr>
              <w:t>u</w:t>
            </w:r>
            <w:r w:rsidRPr="008C0BE8">
              <w:rPr>
                <w:rFonts w:cstheme="minorHAnsi"/>
                <w:sz w:val="18"/>
                <w:szCs w:val="18"/>
                <w:shd w:val="clear" w:color="auto" w:fill="FFFFFF"/>
                <w:lang w:val="sr-Latn-CS"/>
              </w:rPr>
              <w:t xml:space="preserve"> </w:t>
            </w:r>
            <w:r w:rsidRPr="008C0BE8">
              <w:rPr>
                <w:rFonts w:cstheme="minorHAnsi"/>
                <w:sz w:val="18"/>
                <w:szCs w:val="18"/>
                <w:shd w:val="clear" w:color="auto" w:fill="FFFFFF"/>
              </w:rPr>
              <w:t>tri</w:t>
            </w:r>
            <w:r w:rsidRPr="008C0BE8">
              <w:rPr>
                <w:rFonts w:cstheme="minorHAnsi"/>
                <w:sz w:val="18"/>
                <w:szCs w:val="18"/>
                <w:shd w:val="clear" w:color="auto" w:fill="FFFFFF"/>
                <w:lang w:val="sr-Latn-CS"/>
              </w:rPr>
              <w:t xml:space="preserve"> </w:t>
            </w:r>
            <w:r w:rsidRPr="008C0BE8">
              <w:rPr>
                <w:rFonts w:cstheme="minorHAnsi"/>
                <w:sz w:val="18"/>
                <w:szCs w:val="18"/>
                <w:shd w:val="clear" w:color="auto" w:fill="FFFFFF"/>
              </w:rPr>
              <w:t>pilot</w:t>
            </w:r>
            <w:r w:rsidRPr="008C0BE8">
              <w:rPr>
                <w:rFonts w:cstheme="minorHAnsi"/>
                <w:sz w:val="18"/>
                <w:szCs w:val="18"/>
                <w:shd w:val="clear" w:color="auto" w:fill="FFFFFF"/>
                <w:lang w:val="sr-Latn-CS"/>
              </w:rPr>
              <w:t xml:space="preserve"> </w:t>
            </w:r>
            <w:r w:rsidRPr="008C0BE8">
              <w:rPr>
                <w:rFonts w:cstheme="minorHAnsi"/>
                <w:sz w:val="18"/>
                <w:szCs w:val="18"/>
                <w:shd w:val="clear" w:color="auto" w:fill="FFFFFF"/>
              </w:rPr>
              <w:t>op</w:t>
            </w:r>
            <w:r w:rsidRPr="008C0BE8">
              <w:rPr>
                <w:rFonts w:cstheme="minorHAnsi"/>
                <w:sz w:val="18"/>
                <w:szCs w:val="18"/>
                <w:shd w:val="clear" w:color="auto" w:fill="FFFFFF"/>
                <w:lang w:val="sr-Latn-CS"/>
              </w:rPr>
              <w:t>š</w:t>
            </w:r>
            <w:r w:rsidRPr="008C0BE8">
              <w:rPr>
                <w:rFonts w:cstheme="minorHAnsi"/>
                <w:sz w:val="18"/>
                <w:szCs w:val="18"/>
                <w:shd w:val="clear" w:color="auto" w:fill="FFFFFF"/>
              </w:rPr>
              <w:t>tine</w:t>
            </w:r>
            <w:r w:rsidRPr="008C0BE8">
              <w:rPr>
                <w:rFonts w:cstheme="minorHAnsi"/>
                <w:sz w:val="18"/>
                <w:szCs w:val="18"/>
                <w:shd w:val="clear" w:color="auto" w:fill="FFFFFF"/>
                <w:lang w:val="sr-Latn-CS"/>
              </w:rPr>
              <w:t xml:space="preserve">: </w:t>
            </w:r>
            <w:r w:rsidRPr="008C0BE8">
              <w:rPr>
                <w:rFonts w:cstheme="minorHAnsi"/>
                <w:bCs/>
                <w:sz w:val="18"/>
                <w:szCs w:val="18"/>
                <w:shd w:val="clear" w:color="auto" w:fill="FFFFFF"/>
              </w:rPr>
              <w:t>Nik</w:t>
            </w:r>
            <w:r w:rsidRPr="008C0BE8">
              <w:rPr>
                <w:rFonts w:cstheme="minorHAnsi"/>
                <w:bCs/>
                <w:sz w:val="18"/>
                <w:szCs w:val="18"/>
                <w:shd w:val="clear" w:color="auto" w:fill="FFFFFF"/>
                <w:lang w:val="sr-Latn-CS"/>
              </w:rPr>
              <w:t>š</w:t>
            </w:r>
            <w:r w:rsidRPr="008C0BE8">
              <w:rPr>
                <w:rFonts w:cstheme="minorHAnsi"/>
                <w:bCs/>
                <w:sz w:val="18"/>
                <w:szCs w:val="18"/>
                <w:shd w:val="clear" w:color="auto" w:fill="FFFFFF"/>
              </w:rPr>
              <w:t>i</w:t>
            </w:r>
            <w:r w:rsidRPr="008C0BE8">
              <w:rPr>
                <w:rFonts w:cstheme="minorHAnsi"/>
                <w:bCs/>
                <w:sz w:val="18"/>
                <w:szCs w:val="18"/>
                <w:shd w:val="clear" w:color="auto" w:fill="FFFFFF"/>
                <w:lang w:val="sr-Latn-CS"/>
              </w:rPr>
              <w:t xml:space="preserve">ć, </w:t>
            </w:r>
            <w:r w:rsidRPr="008C0BE8">
              <w:rPr>
                <w:rFonts w:cstheme="minorHAnsi"/>
                <w:bCs/>
                <w:sz w:val="18"/>
                <w:szCs w:val="18"/>
                <w:shd w:val="clear" w:color="auto" w:fill="FFFFFF"/>
              </w:rPr>
              <w:t>Bijelo</w:t>
            </w:r>
            <w:r w:rsidRPr="008C0BE8">
              <w:rPr>
                <w:rFonts w:cstheme="minorHAnsi"/>
                <w:bCs/>
                <w:sz w:val="18"/>
                <w:szCs w:val="18"/>
                <w:shd w:val="clear" w:color="auto" w:fill="FFFFFF"/>
                <w:lang w:val="sr-Latn-CS"/>
              </w:rPr>
              <w:t xml:space="preserve"> </w:t>
            </w:r>
            <w:r w:rsidRPr="008C0BE8">
              <w:rPr>
                <w:rFonts w:cstheme="minorHAnsi"/>
                <w:bCs/>
                <w:sz w:val="18"/>
                <w:szCs w:val="18"/>
                <w:shd w:val="clear" w:color="auto" w:fill="FFFFFF"/>
              </w:rPr>
              <w:t>Polje</w:t>
            </w:r>
            <w:r w:rsidRPr="008C0BE8">
              <w:rPr>
                <w:rFonts w:cstheme="minorHAnsi"/>
                <w:bCs/>
                <w:sz w:val="18"/>
                <w:szCs w:val="18"/>
                <w:shd w:val="clear" w:color="auto" w:fill="FFFFFF"/>
                <w:lang w:val="sr-Latn-CS"/>
              </w:rPr>
              <w:t xml:space="preserve"> </w:t>
            </w:r>
            <w:r w:rsidRPr="008C0BE8">
              <w:rPr>
                <w:rFonts w:cstheme="minorHAnsi"/>
                <w:bCs/>
                <w:sz w:val="18"/>
                <w:szCs w:val="18"/>
                <w:shd w:val="clear" w:color="auto" w:fill="FFFFFF"/>
              </w:rPr>
              <w:t>i</w:t>
            </w:r>
            <w:r w:rsidRPr="008C0BE8">
              <w:rPr>
                <w:rFonts w:cstheme="minorHAnsi"/>
                <w:bCs/>
                <w:sz w:val="18"/>
                <w:szCs w:val="18"/>
                <w:shd w:val="clear" w:color="auto" w:fill="FFFFFF"/>
                <w:lang w:val="sr-Latn-CS"/>
              </w:rPr>
              <w:t xml:space="preserve"> </w:t>
            </w:r>
            <w:r w:rsidRPr="008C0BE8">
              <w:rPr>
                <w:rFonts w:cstheme="minorHAnsi"/>
                <w:bCs/>
                <w:sz w:val="18"/>
                <w:szCs w:val="18"/>
                <w:shd w:val="clear" w:color="auto" w:fill="FFFFFF"/>
              </w:rPr>
              <w:t>Ulcinj</w:t>
            </w:r>
            <w:r w:rsidRPr="008C0BE8">
              <w:rPr>
                <w:rFonts w:cstheme="minorHAnsi"/>
                <w:bCs/>
                <w:sz w:val="18"/>
                <w:szCs w:val="18"/>
                <w:shd w:val="clear" w:color="auto" w:fill="FFFFFF"/>
                <w:lang w:val="sr-Latn-CS"/>
              </w:rPr>
              <w:t xml:space="preserve">. </w:t>
            </w:r>
          </w:p>
          <w:p w14:paraId="663B078E" w14:textId="77777777" w:rsidR="004D7AC6" w:rsidRPr="008C0BE8" w:rsidRDefault="004D7AC6" w:rsidP="004D7AC6">
            <w:pPr>
              <w:spacing w:after="0" w:line="240" w:lineRule="auto"/>
              <w:rPr>
                <w:rFonts w:cstheme="minorHAnsi"/>
                <w:sz w:val="18"/>
                <w:szCs w:val="18"/>
                <w:lang w:val="sr-Latn-CS"/>
              </w:rPr>
            </w:pPr>
            <w:r w:rsidRPr="008C0BE8">
              <w:rPr>
                <w:rFonts w:cstheme="minorHAnsi"/>
                <w:sz w:val="18"/>
                <w:szCs w:val="18"/>
                <w:shd w:val="clear" w:color="auto" w:fill="FFFFFF"/>
                <w:lang w:val="pl-PL"/>
              </w:rPr>
              <w:t>U skladu sa Planom implementacije Garancije za mlade</w:t>
            </w:r>
            <w:r w:rsidRPr="008C0BE8">
              <w:rPr>
                <w:rFonts w:cstheme="minorHAnsi"/>
                <w:sz w:val="18"/>
                <w:szCs w:val="18"/>
                <w:lang w:val="sr-Latn-CS"/>
              </w:rPr>
              <w:t xml:space="preserve"> programi aktivne politike zapošljavanja će se realizovaće za </w:t>
            </w:r>
            <w:r w:rsidRPr="008C0BE8">
              <w:rPr>
                <w:rFonts w:cstheme="minorHAnsi"/>
                <w:sz w:val="18"/>
                <w:szCs w:val="18"/>
                <w:shd w:val="clear" w:color="auto" w:fill="FFFFFF"/>
                <w:lang w:val="pl-PL"/>
              </w:rPr>
              <w:t xml:space="preserve">256 NEET lica (109 Bijelo Polje; 116 Nikšić i 31 Ulcinj). </w:t>
            </w:r>
          </w:p>
          <w:p w14:paraId="0D12DDF8" w14:textId="244FF4F4" w:rsidR="004D7AC6" w:rsidRPr="008C0BE8" w:rsidRDefault="004D7AC6" w:rsidP="004D7AC6">
            <w:pPr>
              <w:spacing w:after="0" w:line="240" w:lineRule="auto"/>
              <w:jc w:val="both"/>
              <w:rPr>
                <w:rFonts w:eastAsia="Calibri" w:cstheme="minorHAnsi"/>
                <w:b/>
                <w:bCs/>
                <w:sz w:val="18"/>
                <w:szCs w:val="18"/>
              </w:rPr>
            </w:pPr>
          </w:p>
        </w:tc>
        <w:tc>
          <w:tcPr>
            <w:tcW w:w="1531" w:type="dxa"/>
            <w:tcBorders>
              <w:top w:val="dashSmallGap" w:sz="4" w:space="0" w:color="auto"/>
              <w:left w:val="dashSmallGap" w:sz="4" w:space="0" w:color="auto"/>
              <w:bottom w:val="single" w:sz="4" w:space="0" w:color="auto"/>
              <w:right w:val="dashSmallGap" w:sz="4" w:space="0" w:color="auto"/>
            </w:tcBorders>
          </w:tcPr>
          <w:p w14:paraId="2D8BD729" w14:textId="77777777" w:rsidR="004D7AC6" w:rsidRDefault="004D7AC6" w:rsidP="004D7AC6">
            <w:pPr>
              <w:spacing w:after="0" w:line="240" w:lineRule="auto"/>
              <w:jc w:val="both"/>
              <w:rPr>
                <w:rFonts w:eastAsia="Calibri" w:cstheme="minorHAnsi"/>
                <w:sz w:val="18"/>
                <w:szCs w:val="18"/>
              </w:rPr>
            </w:pPr>
          </w:p>
          <w:p w14:paraId="2CF3AB57" w14:textId="77777777" w:rsidR="004D7AC6" w:rsidRDefault="004D7AC6" w:rsidP="004D7AC6">
            <w:pPr>
              <w:spacing w:after="0" w:line="240" w:lineRule="auto"/>
              <w:jc w:val="both"/>
              <w:rPr>
                <w:rFonts w:eastAsia="Calibri" w:cstheme="minorHAnsi"/>
                <w:sz w:val="18"/>
                <w:szCs w:val="18"/>
              </w:rPr>
            </w:pPr>
          </w:p>
          <w:p w14:paraId="27DA19C2" w14:textId="68CA1E27" w:rsidR="004D7AC6" w:rsidRPr="008C0BE8" w:rsidRDefault="004D7AC6" w:rsidP="004D7AC6">
            <w:pPr>
              <w:spacing w:after="0" w:line="240" w:lineRule="auto"/>
              <w:jc w:val="both"/>
              <w:rPr>
                <w:rFonts w:eastAsia="Calibri" w:cstheme="minorHAnsi"/>
                <w:sz w:val="18"/>
                <w:szCs w:val="18"/>
              </w:rPr>
            </w:pPr>
            <w:r>
              <w:rPr>
                <w:rFonts w:eastAsia="Calibri" w:cstheme="minorHAnsi"/>
                <w:sz w:val="18"/>
                <w:szCs w:val="18"/>
              </w:rPr>
              <w:t>MRZS</w:t>
            </w:r>
          </w:p>
        </w:tc>
        <w:tc>
          <w:tcPr>
            <w:tcW w:w="1137" w:type="dxa"/>
            <w:tcBorders>
              <w:top w:val="dashSmallGap" w:sz="4" w:space="0" w:color="auto"/>
              <w:left w:val="dashSmallGap" w:sz="4" w:space="0" w:color="auto"/>
              <w:bottom w:val="single" w:sz="4" w:space="0" w:color="auto"/>
              <w:right w:val="dashSmallGap" w:sz="4" w:space="0" w:color="auto"/>
            </w:tcBorders>
          </w:tcPr>
          <w:p w14:paraId="0EC5183D" w14:textId="77777777" w:rsidR="004D7AC6" w:rsidRDefault="004D7AC6" w:rsidP="004D7AC6">
            <w:pPr>
              <w:spacing w:after="0" w:line="240" w:lineRule="auto"/>
              <w:jc w:val="both"/>
              <w:rPr>
                <w:rFonts w:eastAsia="Calibri" w:cstheme="minorHAnsi"/>
                <w:bCs/>
                <w:sz w:val="18"/>
                <w:szCs w:val="18"/>
                <w:lang w:val="sr-Latn-ME"/>
              </w:rPr>
            </w:pPr>
          </w:p>
          <w:p w14:paraId="34B54388" w14:textId="77777777" w:rsidR="004D7AC6" w:rsidRDefault="004D7AC6" w:rsidP="004D7AC6">
            <w:pPr>
              <w:spacing w:after="0" w:line="240" w:lineRule="auto"/>
              <w:jc w:val="both"/>
              <w:rPr>
                <w:rFonts w:eastAsia="Calibri" w:cstheme="minorHAnsi"/>
                <w:bCs/>
                <w:sz w:val="18"/>
                <w:szCs w:val="18"/>
                <w:lang w:val="sr-Latn-ME"/>
              </w:rPr>
            </w:pPr>
          </w:p>
          <w:p w14:paraId="751AF6D3" w14:textId="6E28457E" w:rsidR="004D7AC6" w:rsidRPr="008C0BE8"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3188572" w14:textId="77777777" w:rsidR="004D7AC6" w:rsidRDefault="004D7AC6" w:rsidP="004D7AC6">
            <w:pPr>
              <w:spacing w:after="0" w:line="240" w:lineRule="auto"/>
              <w:jc w:val="both"/>
              <w:rPr>
                <w:rFonts w:eastAsia="Calibri" w:cstheme="minorHAnsi"/>
                <w:bCs/>
                <w:sz w:val="18"/>
                <w:szCs w:val="18"/>
                <w:lang w:val="sr-Latn-ME"/>
              </w:rPr>
            </w:pPr>
          </w:p>
          <w:p w14:paraId="0EC9F6C6" w14:textId="77777777" w:rsidR="004D7AC6" w:rsidRDefault="004D7AC6" w:rsidP="004D7AC6">
            <w:pPr>
              <w:spacing w:after="0" w:line="240" w:lineRule="auto"/>
              <w:jc w:val="both"/>
              <w:rPr>
                <w:rFonts w:eastAsia="Calibri" w:cstheme="minorHAnsi"/>
                <w:bCs/>
                <w:sz w:val="18"/>
                <w:szCs w:val="18"/>
                <w:lang w:val="sr-Latn-ME"/>
              </w:rPr>
            </w:pPr>
          </w:p>
          <w:p w14:paraId="267BE435" w14:textId="49AC3CB8" w:rsidR="004D7AC6" w:rsidRPr="008C0BE8"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79EE79ED" w14:textId="77777777" w:rsidR="004D7AC6" w:rsidRPr="008C0BE8" w:rsidRDefault="004D7AC6" w:rsidP="004D7AC6">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single" w:sz="4" w:space="0" w:color="auto"/>
              <w:right w:val="dashSmallGap" w:sz="4" w:space="0" w:color="auto"/>
            </w:tcBorders>
          </w:tcPr>
          <w:p w14:paraId="4CC86D89" w14:textId="77777777" w:rsidR="004D7AC6" w:rsidRDefault="004D7AC6" w:rsidP="004D7AC6">
            <w:pPr>
              <w:spacing w:after="0" w:line="240" w:lineRule="auto"/>
              <w:jc w:val="both"/>
              <w:rPr>
                <w:rFonts w:eastAsia="Calibri" w:cstheme="minorHAnsi"/>
                <w:bCs/>
                <w:sz w:val="18"/>
                <w:szCs w:val="18"/>
                <w:lang w:val="sr-Latn-ME"/>
              </w:rPr>
            </w:pPr>
          </w:p>
        </w:tc>
        <w:tc>
          <w:tcPr>
            <w:tcW w:w="2070" w:type="dxa"/>
            <w:tcBorders>
              <w:top w:val="dashSmallGap" w:sz="4" w:space="0" w:color="auto"/>
              <w:left w:val="dashSmallGap" w:sz="4" w:space="0" w:color="auto"/>
              <w:bottom w:val="single" w:sz="4" w:space="0" w:color="auto"/>
            </w:tcBorders>
          </w:tcPr>
          <w:p w14:paraId="401F0519" w14:textId="77777777" w:rsidR="004D7AC6" w:rsidRDefault="004D7AC6" w:rsidP="004D7AC6">
            <w:pPr>
              <w:spacing w:after="0" w:line="240" w:lineRule="auto"/>
              <w:jc w:val="both"/>
              <w:rPr>
                <w:rFonts w:eastAsia="Calibri" w:cstheme="minorHAnsi"/>
                <w:sz w:val="18"/>
                <w:szCs w:val="18"/>
                <w:lang w:val="sr-Latn-ME"/>
              </w:rPr>
            </w:pPr>
          </w:p>
        </w:tc>
      </w:tr>
      <w:tr w:rsidR="004D7AC6" w:rsidRPr="006A0AA0" w14:paraId="48A71C9E" w14:textId="77777777" w:rsidTr="004E3EC3">
        <w:trPr>
          <w:gridAfter w:val="1"/>
          <w:wAfter w:w="39" w:type="dxa"/>
          <w:trHeight w:val="797"/>
        </w:trPr>
        <w:tc>
          <w:tcPr>
            <w:tcW w:w="2127" w:type="dxa"/>
            <w:tcBorders>
              <w:top w:val="single" w:sz="4" w:space="0" w:color="auto"/>
              <w:bottom w:val="single" w:sz="4" w:space="0" w:color="auto"/>
            </w:tcBorders>
          </w:tcPr>
          <w:p w14:paraId="7972102D" w14:textId="77777777" w:rsidR="004D7AC6" w:rsidRPr="006A0AA0" w:rsidRDefault="004D7AC6" w:rsidP="004D7AC6">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 xml:space="preserve">2.2.4. </w:t>
            </w:r>
          </w:p>
          <w:p w14:paraId="27E3858F"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lang w:val="hr-BA"/>
              </w:rPr>
              <w:t>Revidiranje socijalne politike u cilju većeg podsticanja radno sposobnog stanovništva na zaposlenje</w:t>
            </w:r>
          </w:p>
        </w:tc>
        <w:tc>
          <w:tcPr>
            <w:tcW w:w="2269" w:type="dxa"/>
            <w:tcBorders>
              <w:top w:val="single" w:sz="4" w:space="0" w:color="auto"/>
              <w:bottom w:val="single" w:sz="4" w:space="0" w:color="auto"/>
            </w:tcBorders>
          </w:tcPr>
          <w:p w14:paraId="5E87987D"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t>Indikator rezultata:</w:t>
            </w:r>
          </w:p>
          <w:p w14:paraId="61B4FDE9" w14:textId="609D964B" w:rsidR="004D7AC6" w:rsidRPr="008C0BE8" w:rsidRDefault="004D7AC6" w:rsidP="004D7AC6">
            <w:pPr>
              <w:spacing w:after="0" w:line="240" w:lineRule="auto"/>
              <w:jc w:val="both"/>
              <w:rPr>
                <w:rFonts w:eastAsia="Calibri" w:cstheme="minorHAnsi"/>
                <w:sz w:val="18"/>
                <w:szCs w:val="18"/>
              </w:rPr>
            </w:pPr>
            <w:r w:rsidRPr="008C0BE8">
              <w:rPr>
                <w:rFonts w:eastAsia="Calibri" w:cstheme="minorHAnsi"/>
                <w:sz w:val="18"/>
                <w:szCs w:val="18"/>
              </w:rPr>
              <w:t xml:space="preserve">Utvrđivanje Predloga Zakona o socijalnoj i dječijoj zaštiti kojim će biti propisano postepeno ukidanje prava na materijalno obezbjeđenje koji  su se zaposlili po osnovu mjera radne aktivacije </w:t>
            </w:r>
          </w:p>
          <w:p w14:paraId="2043F1EB" w14:textId="77777777" w:rsidR="004D7AC6" w:rsidRPr="006A0AA0" w:rsidRDefault="004D7AC6" w:rsidP="004D7AC6">
            <w:pPr>
              <w:spacing w:after="0" w:line="240" w:lineRule="auto"/>
              <w:jc w:val="both"/>
              <w:rPr>
                <w:rFonts w:eastAsia="Calibri" w:cstheme="minorHAnsi"/>
                <w:color w:val="FF0000"/>
                <w:sz w:val="18"/>
                <w:szCs w:val="18"/>
              </w:rPr>
            </w:pPr>
          </w:p>
          <w:p w14:paraId="777DC6BB"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n/a</w:t>
            </w:r>
          </w:p>
          <w:p w14:paraId="2F3DF423" w14:textId="77777777" w:rsidR="004D7AC6" w:rsidRPr="006A0AA0" w:rsidRDefault="004D7AC6" w:rsidP="004D7AC6">
            <w:pPr>
              <w:spacing w:after="0" w:line="240" w:lineRule="auto"/>
              <w:jc w:val="both"/>
              <w:rPr>
                <w:rFonts w:eastAsia="Calibri" w:cstheme="minorHAnsi"/>
                <w:sz w:val="18"/>
                <w:szCs w:val="18"/>
              </w:rPr>
            </w:pPr>
          </w:p>
          <w:p w14:paraId="76CBB475"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Izmijenjen Zakon o socijalnoj i dječjoj zaštiti; Pripremljena analiza </w:t>
            </w:r>
            <w:r w:rsidRPr="006A0AA0">
              <w:rPr>
                <w:rFonts w:eastAsia="Calibri" w:cstheme="minorHAnsi"/>
                <w:sz w:val="18"/>
                <w:szCs w:val="18"/>
              </w:rPr>
              <w:lastRenderedPageBreak/>
              <w:t>troškova finansijskog plana reforme sistema socijalne i dječije zaštite</w:t>
            </w:r>
          </w:p>
          <w:p w14:paraId="7FD6F339" w14:textId="77777777" w:rsidR="004D7AC6" w:rsidRPr="006A0AA0" w:rsidRDefault="004D7AC6" w:rsidP="004D7AC6">
            <w:pPr>
              <w:spacing w:after="0" w:line="240" w:lineRule="auto"/>
              <w:jc w:val="both"/>
              <w:rPr>
                <w:rFonts w:eastAsia="Calibri" w:cstheme="minorHAnsi"/>
                <w:bCs/>
                <w:sz w:val="18"/>
                <w:szCs w:val="18"/>
                <w:u w:val="single"/>
                <w:lang w:val="sr-Latn-ME"/>
              </w:rPr>
            </w:pPr>
          </w:p>
          <w:p w14:paraId="743DC252"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Ostvarena vrijednost 2023: </w:t>
            </w:r>
            <w:bookmarkStart w:id="5" w:name="_Hlk167173573"/>
            <w:r w:rsidRPr="006A0AA0">
              <w:rPr>
                <w:rFonts w:eastAsia="Calibri" w:cstheme="minorHAnsi"/>
                <w:bCs/>
                <w:sz w:val="18"/>
                <w:szCs w:val="18"/>
                <w:lang w:val="sr-Latn-ME"/>
              </w:rPr>
              <w:t xml:space="preserve"> Izmjene Zakona o socijalnoj i dječijoj zaštiti nisu donešene</w:t>
            </w:r>
            <w:bookmarkEnd w:id="5"/>
          </w:p>
          <w:p w14:paraId="0054C44C" w14:textId="77777777" w:rsidR="004D7AC6" w:rsidRPr="006A0AA0" w:rsidRDefault="004D7AC6" w:rsidP="004D7AC6">
            <w:pPr>
              <w:spacing w:after="0" w:line="240" w:lineRule="auto"/>
              <w:jc w:val="both"/>
              <w:rPr>
                <w:rFonts w:eastAsia="Calibri" w:cstheme="minorHAnsi"/>
                <w:b/>
                <w:color w:val="FF0000"/>
                <w:sz w:val="18"/>
                <w:szCs w:val="18"/>
                <w:lang w:val="sr-Latn-CS"/>
              </w:rPr>
            </w:pPr>
          </w:p>
          <w:p w14:paraId="4EFB3881"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16B37CBE"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7EC538A5" w14:textId="77777777" w:rsidR="004D7AC6" w:rsidRPr="006A0AA0" w:rsidRDefault="004D7AC6" w:rsidP="004D7AC6">
            <w:pPr>
              <w:spacing w:after="0" w:line="240" w:lineRule="auto"/>
              <w:jc w:val="both"/>
              <w:rPr>
                <w:rFonts w:eastAsia="Calibri" w:cstheme="minorHAnsi"/>
                <w:b/>
                <w:color w:val="FF0000"/>
                <w:sz w:val="18"/>
                <w:szCs w:val="18"/>
                <w:lang w:val="sr-Latn-CS"/>
              </w:rPr>
            </w:pPr>
          </w:p>
          <w:p w14:paraId="7C43F694" w14:textId="7E176189" w:rsidR="004D7AC6" w:rsidRPr="006A0AA0" w:rsidRDefault="004D7AC6" w:rsidP="004D7AC6">
            <w:pPr>
              <w:spacing w:after="0" w:line="240" w:lineRule="auto"/>
              <w:jc w:val="both"/>
              <w:rPr>
                <w:rFonts w:eastAsia="Calibri" w:cstheme="minorHAnsi"/>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 </w:t>
            </w:r>
            <w:r w:rsidRPr="006A0AA0">
              <w:rPr>
                <w:rFonts w:eastAsia="Calibri" w:cstheme="minorHAnsi"/>
                <w:sz w:val="18"/>
                <w:szCs w:val="18"/>
                <w:lang w:val="sr-Latn-CS"/>
              </w:rPr>
              <w:t>Nije realizovana aktivnost jer nisu izvršene izmjene Zakona o socijalnoj i dječijoj zaštiti.</w:t>
            </w:r>
          </w:p>
          <w:p w14:paraId="6D22ED43" w14:textId="6A2D8F6C" w:rsidR="004D7AC6" w:rsidRPr="006A0AA0" w:rsidRDefault="004D7AC6" w:rsidP="004D7AC6">
            <w:pPr>
              <w:spacing w:after="0" w:line="240" w:lineRule="auto"/>
              <w:jc w:val="both"/>
              <w:rPr>
                <w:rFonts w:eastAsia="Calibri" w:cstheme="minorHAnsi"/>
                <w:color w:val="FF0000"/>
                <w:sz w:val="18"/>
                <w:szCs w:val="18"/>
                <w:lang w:val="sr-Latn-CS"/>
              </w:rPr>
            </w:pPr>
          </w:p>
          <w:p w14:paraId="70E408F5" w14:textId="77777777" w:rsidR="004D7AC6" w:rsidRPr="006A0AA0" w:rsidRDefault="004D7AC6" w:rsidP="004D7AC6">
            <w:pPr>
              <w:spacing w:after="0" w:line="240" w:lineRule="auto"/>
              <w:jc w:val="both"/>
              <w:rPr>
                <w:rFonts w:eastAsia="Calibri" w:cstheme="minorHAnsi"/>
                <w:color w:val="FF0000"/>
                <w:sz w:val="18"/>
                <w:szCs w:val="18"/>
                <w:lang w:val="sr-Latn-CS"/>
              </w:rPr>
            </w:pPr>
          </w:p>
          <w:p w14:paraId="770DDEE9" w14:textId="77777777" w:rsidR="004D7AC6" w:rsidRPr="006A0AA0" w:rsidRDefault="004D7AC6" w:rsidP="004D7AC6">
            <w:pPr>
              <w:spacing w:after="120"/>
              <w:jc w:val="both"/>
              <w:rPr>
                <w:rFonts w:cstheme="minorHAnsi"/>
                <w:b/>
                <w:sz w:val="18"/>
                <w:szCs w:val="18"/>
                <w:shd w:val="clear" w:color="auto" w:fill="FFFFFF"/>
                <w:lang w:val="sr-Latn-ME"/>
              </w:rPr>
            </w:pPr>
            <w:r w:rsidRPr="006A0AA0">
              <w:rPr>
                <w:rFonts w:cstheme="minorHAnsi"/>
                <w:b/>
                <w:sz w:val="18"/>
                <w:szCs w:val="18"/>
                <w:shd w:val="clear" w:color="auto" w:fill="FFFFFF"/>
                <w:lang w:val="sr-Latn-ME"/>
              </w:rPr>
              <w:t>Ciljna vrijednost 2025:</w:t>
            </w:r>
          </w:p>
          <w:p w14:paraId="0813A14A" w14:textId="6205BEAD" w:rsidR="004D7AC6" w:rsidRPr="009A380D"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Izmijenjen Zakon o socijalnoj i dječIjoj zaštiti</w:t>
            </w:r>
          </w:p>
          <w:p w14:paraId="56577DE1" w14:textId="77777777" w:rsidR="004D7AC6" w:rsidRPr="006A0AA0" w:rsidRDefault="004D7AC6" w:rsidP="004D7AC6">
            <w:pPr>
              <w:spacing w:after="0" w:line="240" w:lineRule="auto"/>
              <w:jc w:val="both"/>
              <w:rPr>
                <w:rFonts w:eastAsia="Calibri" w:cstheme="minorHAnsi"/>
                <w:bCs/>
                <w:sz w:val="18"/>
                <w:szCs w:val="18"/>
                <w:u w:val="single"/>
                <w:lang w:val="sr-Latn-ME"/>
              </w:rPr>
            </w:pPr>
          </w:p>
        </w:tc>
        <w:tc>
          <w:tcPr>
            <w:tcW w:w="1531" w:type="dxa"/>
            <w:tcBorders>
              <w:top w:val="single" w:sz="4" w:space="0" w:color="auto"/>
              <w:bottom w:val="single" w:sz="4" w:space="0" w:color="auto"/>
            </w:tcBorders>
          </w:tcPr>
          <w:p w14:paraId="385A47A6" w14:textId="77777777" w:rsidR="00A10926"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Vodeća institucija: MSSD</w:t>
            </w:r>
          </w:p>
          <w:p w14:paraId="6EE0B76C" w14:textId="77777777" w:rsidR="00A10926" w:rsidRDefault="00A10926" w:rsidP="004D7AC6">
            <w:pPr>
              <w:spacing w:after="0" w:line="240" w:lineRule="auto"/>
              <w:jc w:val="both"/>
              <w:rPr>
                <w:rFonts w:eastAsia="Calibri" w:cstheme="minorHAnsi"/>
                <w:sz w:val="18"/>
                <w:szCs w:val="18"/>
                <w:lang w:val="sr-Latn-CS"/>
              </w:rPr>
            </w:pPr>
          </w:p>
          <w:p w14:paraId="75851327" w14:textId="52F13875" w:rsidR="004D7AC6" w:rsidRPr="006A0AA0" w:rsidRDefault="00A10926" w:rsidP="004D7AC6">
            <w:pPr>
              <w:spacing w:after="0" w:line="240" w:lineRule="auto"/>
              <w:jc w:val="both"/>
              <w:rPr>
                <w:rFonts w:eastAsia="Calibri" w:cstheme="minorHAnsi"/>
                <w:bCs/>
                <w:sz w:val="18"/>
                <w:szCs w:val="18"/>
                <w:lang w:val="sr-Latn-ME"/>
              </w:rPr>
            </w:pPr>
            <w:r>
              <w:rPr>
                <w:rFonts w:eastAsia="Calibri" w:cstheme="minorHAnsi"/>
                <w:sz w:val="18"/>
                <w:szCs w:val="18"/>
                <w:lang w:val="sr-Latn-CS"/>
              </w:rPr>
              <w:t xml:space="preserve">Ključni partner: </w:t>
            </w:r>
            <w:r w:rsidR="004D7AC6" w:rsidRPr="006A0AA0">
              <w:rPr>
                <w:rFonts w:eastAsia="Calibri" w:cstheme="minorHAnsi"/>
                <w:sz w:val="18"/>
                <w:szCs w:val="18"/>
                <w:lang w:val="sr-Latn-CS"/>
              </w:rPr>
              <w:t xml:space="preserve"> MRZS</w:t>
            </w:r>
          </w:p>
        </w:tc>
        <w:tc>
          <w:tcPr>
            <w:tcW w:w="1137" w:type="dxa"/>
            <w:tcBorders>
              <w:top w:val="single" w:sz="4" w:space="0" w:color="auto"/>
              <w:bottom w:val="single" w:sz="4" w:space="0" w:color="auto"/>
            </w:tcBorders>
          </w:tcPr>
          <w:p w14:paraId="0D3CA706" w14:textId="15CE4A2A" w:rsidR="004D7AC6" w:rsidRPr="006A0AA0" w:rsidRDefault="004D7AC6" w:rsidP="004D7AC6">
            <w:pPr>
              <w:spacing w:after="0" w:line="240" w:lineRule="auto"/>
              <w:jc w:val="both"/>
              <w:rPr>
                <w:rFonts w:eastAsia="Calibri" w:cstheme="minorHAnsi"/>
                <w:bCs/>
                <w:color w:val="FF0000"/>
                <w:sz w:val="18"/>
                <w:szCs w:val="18"/>
                <w:lang w:val="sr-Latn-ME"/>
              </w:rPr>
            </w:pPr>
            <w:r w:rsidRPr="006A0AA0">
              <w:rPr>
                <w:rFonts w:eastAsia="Calibri" w:cstheme="minorHAnsi"/>
                <w:bCs/>
                <w:sz w:val="18"/>
                <w:szCs w:val="18"/>
                <w:lang w:val="sr-Latn-ME"/>
              </w:rPr>
              <w:t>I Q 2025</w:t>
            </w:r>
          </w:p>
        </w:tc>
        <w:tc>
          <w:tcPr>
            <w:tcW w:w="1118" w:type="dxa"/>
            <w:gridSpan w:val="2"/>
            <w:tcBorders>
              <w:top w:val="single" w:sz="4" w:space="0" w:color="auto"/>
              <w:bottom w:val="single" w:sz="4" w:space="0" w:color="auto"/>
            </w:tcBorders>
          </w:tcPr>
          <w:p w14:paraId="6AE03B5D" w14:textId="2D96BD4E" w:rsidR="004D7AC6" w:rsidRPr="006A0AA0" w:rsidRDefault="004D7AC6" w:rsidP="004D7AC6">
            <w:pPr>
              <w:spacing w:after="0" w:line="240" w:lineRule="auto"/>
              <w:jc w:val="both"/>
              <w:rPr>
                <w:rFonts w:eastAsia="Calibri" w:cstheme="minorHAnsi"/>
                <w:bCs/>
                <w:color w:val="FF0000"/>
                <w:sz w:val="18"/>
                <w:szCs w:val="18"/>
                <w:lang w:val="sr-Latn-ME"/>
              </w:rPr>
            </w:pPr>
            <w:r w:rsidRPr="006A0AA0">
              <w:rPr>
                <w:rFonts w:eastAsia="Calibri" w:cstheme="minorHAnsi"/>
                <w:bCs/>
                <w:sz w:val="18"/>
                <w:szCs w:val="18"/>
                <w:lang w:val="sr-Latn-ME"/>
              </w:rPr>
              <w:t>II Q 2025</w:t>
            </w:r>
          </w:p>
        </w:tc>
        <w:tc>
          <w:tcPr>
            <w:tcW w:w="1443" w:type="dxa"/>
            <w:tcBorders>
              <w:top w:val="single" w:sz="4" w:space="0" w:color="auto"/>
              <w:bottom w:val="single" w:sz="4" w:space="0" w:color="auto"/>
            </w:tcBorders>
          </w:tcPr>
          <w:p w14:paraId="375242BE" w14:textId="6E6A701A" w:rsidR="004D7AC6" w:rsidRPr="006A0AA0" w:rsidRDefault="004D7AC6" w:rsidP="004D7AC6">
            <w:pPr>
              <w:spacing w:after="0" w:line="240" w:lineRule="auto"/>
              <w:jc w:val="both"/>
              <w:rPr>
                <w:rFonts w:eastAsia="Calibri" w:cstheme="minorHAnsi"/>
                <w:bCs/>
                <w:color w:val="FF0000"/>
                <w:sz w:val="18"/>
                <w:szCs w:val="18"/>
                <w:lang w:val="sr-Latn-ME"/>
              </w:rPr>
            </w:pPr>
            <w:r>
              <w:rPr>
                <w:rFonts w:eastAsia="Calibri" w:cstheme="minorHAnsi"/>
                <w:bCs/>
                <w:sz w:val="18"/>
                <w:szCs w:val="18"/>
                <w:lang w:val="sr-Latn-ME"/>
              </w:rPr>
              <w:t>/</w:t>
            </w:r>
          </w:p>
        </w:tc>
        <w:tc>
          <w:tcPr>
            <w:tcW w:w="3060" w:type="dxa"/>
            <w:tcBorders>
              <w:top w:val="single" w:sz="4" w:space="0" w:color="auto"/>
              <w:bottom w:val="single" w:sz="4" w:space="0" w:color="auto"/>
            </w:tcBorders>
          </w:tcPr>
          <w:p w14:paraId="7FB8B97A" w14:textId="6A75A278"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U okviru r</w:t>
            </w:r>
            <w:r w:rsidRPr="006A0AA0">
              <w:rPr>
                <w:rFonts w:eastAsia="Calibri" w:cstheme="minorHAnsi"/>
                <w:bCs/>
                <w:sz w:val="18"/>
                <w:szCs w:val="18"/>
                <w:lang w:val="sr-Latn-ME"/>
              </w:rPr>
              <w:t>edovn</w:t>
            </w:r>
            <w:r>
              <w:rPr>
                <w:rFonts w:eastAsia="Calibri" w:cstheme="minorHAnsi"/>
                <w:bCs/>
                <w:sz w:val="18"/>
                <w:szCs w:val="18"/>
                <w:lang w:val="sr-Latn-ME"/>
              </w:rPr>
              <w:t>ih aktivnosti resora.</w:t>
            </w:r>
          </w:p>
        </w:tc>
        <w:tc>
          <w:tcPr>
            <w:tcW w:w="2070" w:type="dxa"/>
            <w:tcBorders>
              <w:top w:val="single" w:sz="4" w:space="0" w:color="auto"/>
              <w:bottom w:val="single" w:sz="4" w:space="0" w:color="auto"/>
            </w:tcBorders>
          </w:tcPr>
          <w:p w14:paraId="6CB075E1" w14:textId="01EF5F66"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Svi regioni</w:t>
            </w:r>
          </w:p>
        </w:tc>
      </w:tr>
      <w:tr w:rsidR="004D7AC6" w:rsidRPr="006A0AA0" w14:paraId="6FB7AC6D" w14:textId="77777777" w:rsidTr="004E3EC3">
        <w:trPr>
          <w:gridAfter w:val="1"/>
          <w:wAfter w:w="39" w:type="dxa"/>
          <w:trHeight w:val="620"/>
        </w:trPr>
        <w:tc>
          <w:tcPr>
            <w:tcW w:w="2127" w:type="dxa"/>
            <w:tcBorders>
              <w:top w:val="single" w:sz="4" w:space="0" w:color="auto"/>
              <w:bottom w:val="single" w:sz="4" w:space="0" w:color="auto"/>
            </w:tcBorders>
          </w:tcPr>
          <w:p w14:paraId="4E01B82F" w14:textId="259B8099" w:rsidR="004D7AC6" w:rsidRPr="006A0AA0" w:rsidRDefault="004D7AC6" w:rsidP="004D7AC6">
            <w:pPr>
              <w:spacing w:after="0" w:line="240" w:lineRule="auto"/>
              <w:jc w:val="both"/>
              <w:rPr>
                <w:rFonts w:cstheme="minorHAnsi"/>
                <w:sz w:val="18"/>
                <w:szCs w:val="18"/>
                <w:lang w:val="hr-BA"/>
              </w:rPr>
            </w:pPr>
            <w:r w:rsidRPr="006A0AA0">
              <w:rPr>
                <w:rFonts w:cstheme="minorHAnsi"/>
                <w:b/>
                <w:bCs/>
                <w:sz w:val="18"/>
                <w:szCs w:val="18"/>
                <w:lang w:val="hr-BA"/>
              </w:rPr>
              <w:t>2.2.5.</w:t>
            </w:r>
            <w:r w:rsidRPr="006A0AA0">
              <w:rPr>
                <w:rFonts w:cstheme="minorHAnsi"/>
                <w:bCs/>
                <w:sz w:val="18"/>
                <w:szCs w:val="18"/>
                <w:lang w:val="hr-BA"/>
              </w:rPr>
              <w:t xml:space="preserve"> </w:t>
            </w:r>
            <w:r w:rsidRPr="006A0AA0">
              <w:rPr>
                <w:rFonts w:cstheme="minorHAnsi"/>
                <w:sz w:val="18"/>
                <w:szCs w:val="18"/>
                <w:lang w:val="hr-BA"/>
              </w:rPr>
              <w:t>Unapređenje regulatornog okvira za nestandardne oblike radnog angažovanja (frilenseri, influenseri, online prodaja, njega starih, čuvanje djece);</w:t>
            </w:r>
          </w:p>
          <w:p w14:paraId="30289D8E" w14:textId="466DCFFF" w:rsidR="004D7AC6" w:rsidRPr="006A0AA0" w:rsidRDefault="004D7AC6" w:rsidP="004D7AC6">
            <w:pPr>
              <w:spacing w:after="0" w:line="240" w:lineRule="auto"/>
              <w:jc w:val="both"/>
              <w:rPr>
                <w:rFonts w:eastAsia="Calibri" w:cstheme="minorHAnsi"/>
                <w:bCs/>
                <w:sz w:val="18"/>
                <w:szCs w:val="18"/>
                <w:lang w:val="hr-BA"/>
              </w:rPr>
            </w:pPr>
          </w:p>
        </w:tc>
        <w:tc>
          <w:tcPr>
            <w:tcW w:w="2269" w:type="dxa"/>
            <w:tcBorders>
              <w:top w:val="single" w:sz="4" w:space="0" w:color="auto"/>
              <w:bottom w:val="single" w:sz="4" w:space="0" w:color="auto"/>
            </w:tcBorders>
          </w:tcPr>
          <w:p w14:paraId="2131112D" w14:textId="77777777" w:rsidR="004D7AC6" w:rsidRPr="006A0AA0" w:rsidRDefault="004D7AC6" w:rsidP="004D7AC6">
            <w:pPr>
              <w:pStyle w:val="NoSpacing"/>
              <w:jc w:val="both"/>
              <w:rPr>
                <w:rFonts w:asciiTheme="minorHAnsi" w:hAnsiTheme="minorHAnsi" w:cstheme="minorHAnsi"/>
                <w:sz w:val="18"/>
                <w:szCs w:val="18"/>
                <w:lang w:val="hr-BA"/>
              </w:rPr>
            </w:pPr>
            <w:r w:rsidRPr="006A0AA0">
              <w:rPr>
                <w:rFonts w:asciiTheme="minorHAnsi" w:hAnsiTheme="minorHAnsi" w:cstheme="minorHAnsi"/>
                <w:b/>
                <w:bCs/>
                <w:sz w:val="18"/>
                <w:szCs w:val="18"/>
                <w:lang w:val="hr-BA"/>
              </w:rPr>
              <w:t xml:space="preserve">Indikator rezultata: </w:t>
            </w:r>
            <w:r w:rsidRPr="006A0AA0">
              <w:rPr>
                <w:rFonts w:asciiTheme="minorHAnsi" w:hAnsiTheme="minorHAnsi" w:cstheme="minorHAnsi"/>
                <w:sz w:val="18"/>
                <w:szCs w:val="18"/>
                <w:lang w:val="hr-BA"/>
              </w:rPr>
              <w:t>Unaprijeđen regulatorni okvir za nestandardne oblike radnog angažovanja /Broj  registrovanih zaposlenih u okviru nestandardnih oblika radnog angažovanja</w:t>
            </w:r>
          </w:p>
          <w:p w14:paraId="726CB4D9" w14:textId="77777777" w:rsidR="004D7AC6" w:rsidRPr="006A0AA0" w:rsidRDefault="004D7AC6" w:rsidP="004D7AC6">
            <w:pPr>
              <w:spacing w:after="0" w:line="240" w:lineRule="auto"/>
              <w:jc w:val="both"/>
              <w:rPr>
                <w:rFonts w:eastAsia="Calibri" w:cstheme="minorHAnsi"/>
                <w:b/>
                <w:bCs/>
                <w:sz w:val="18"/>
                <w:szCs w:val="18"/>
              </w:rPr>
            </w:pPr>
          </w:p>
          <w:p w14:paraId="4F62F04D" w14:textId="6E94281E" w:rsidR="004D7AC6" w:rsidRPr="006A0AA0" w:rsidRDefault="004D7AC6" w:rsidP="004D7AC6">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737316B1" w14:textId="31D1BD45" w:rsidR="004D7AC6" w:rsidRPr="006A0AA0" w:rsidRDefault="004D7AC6" w:rsidP="004D7AC6">
            <w:pPr>
              <w:spacing w:after="0" w:line="240" w:lineRule="auto"/>
              <w:jc w:val="both"/>
              <w:rPr>
                <w:rFonts w:eastAsia="Calibri" w:cstheme="minorHAnsi"/>
                <w:bCs/>
                <w:sz w:val="18"/>
                <w:szCs w:val="18"/>
              </w:rPr>
            </w:pPr>
            <w:r w:rsidRPr="006A0AA0">
              <w:rPr>
                <w:rFonts w:eastAsia="Calibri" w:cstheme="minorHAnsi"/>
                <w:bCs/>
                <w:sz w:val="18"/>
                <w:szCs w:val="18"/>
              </w:rPr>
              <w:t>Započeta izrada Zakona I  planira se donošenje Predloga zakona o izmjenama i dopunama Zakona o radu, rok za donošenje II kvartal 2025. godine</w:t>
            </w:r>
          </w:p>
          <w:p w14:paraId="20DBE95A" w14:textId="1898E9AA" w:rsidR="004D7AC6" w:rsidRPr="006A0AA0" w:rsidRDefault="004D7AC6" w:rsidP="004D7AC6">
            <w:pPr>
              <w:spacing w:after="0" w:line="240" w:lineRule="auto"/>
              <w:jc w:val="both"/>
              <w:rPr>
                <w:rFonts w:eastAsia="Calibri" w:cstheme="minorHAnsi"/>
                <w:sz w:val="18"/>
                <w:szCs w:val="18"/>
                <w:lang w:val="sr-Latn-CS"/>
              </w:rPr>
            </w:pPr>
          </w:p>
          <w:p w14:paraId="3D48E929" w14:textId="77777777" w:rsidR="004D7AC6" w:rsidRPr="006A0AA0" w:rsidRDefault="004D7AC6" w:rsidP="004D7AC6">
            <w:pPr>
              <w:spacing w:after="0" w:line="240" w:lineRule="auto"/>
              <w:jc w:val="both"/>
              <w:rPr>
                <w:rFonts w:eastAsia="Calibri" w:cstheme="minorHAnsi"/>
                <w:color w:val="FF0000"/>
                <w:sz w:val="18"/>
                <w:szCs w:val="18"/>
                <w:lang w:val="sr-Latn-CS"/>
              </w:rPr>
            </w:pPr>
          </w:p>
          <w:p w14:paraId="6C191073" w14:textId="77777777" w:rsidR="004D7AC6" w:rsidRPr="008C0BE8" w:rsidRDefault="004D7AC6" w:rsidP="004D7AC6">
            <w:pPr>
              <w:spacing w:after="120"/>
              <w:jc w:val="both"/>
              <w:rPr>
                <w:rFonts w:cstheme="minorHAnsi"/>
                <w:b/>
                <w:sz w:val="18"/>
                <w:szCs w:val="18"/>
                <w:shd w:val="clear" w:color="auto" w:fill="FFFFFF"/>
                <w:lang w:val="sr-Latn-ME"/>
              </w:rPr>
            </w:pPr>
            <w:r w:rsidRPr="008C0BE8">
              <w:rPr>
                <w:rFonts w:cstheme="minorHAnsi"/>
                <w:b/>
                <w:sz w:val="18"/>
                <w:szCs w:val="18"/>
                <w:shd w:val="clear" w:color="auto" w:fill="FFFFFF"/>
                <w:lang w:val="sr-Latn-ME"/>
              </w:rPr>
              <w:t>Ciljna vrijednost 2025:</w:t>
            </w:r>
          </w:p>
          <w:p w14:paraId="21A9A366" w14:textId="079220A3" w:rsidR="004D7AC6" w:rsidRPr="006A0AA0" w:rsidRDefault="004D7AC6" w:rsidP="004D7AC6">
            <w:pPr>
              <w:spacing w:after="0" w:line="240" w:lineRule="auto"/>
              <w:jc w:val="both"/>
              <w:rPr>
                <w:rFonts w:eastAsia="Calibri" w:cstheme="minorHAnsi"/>
                <w:b/>
                <w:bCs/>
                <w:sz w:val="18"/>
                <w:szCs w:val="18"/>
              </w:rPr>
            </w:pPr>
            <w:r w:rsidRPr="008C0BE8">
              <w:rPr>
                <w:rFonts w:eastAsia="Calibri" w:cstheme="minorHAnsi"/>
                <w:sz w:val="18"/>
                <w:szCs w:val="18"/>
                <w:lang w:val="sr-Latn-CS"/>
              </w:rPr>
              <w:lastRenderedPageBreak/>
              <w:t xml:space="preserve">Donosen Predlog zakona o izmjenama i dopunama Zakona o radu. </w:t>
            </w:r>
          </w:p>
        </w:tc>
        <w:tc>
          <w:tcPr>
            <w:tcW w:w="1531" w:type="dxa"/>
            <w:tcBorders>
              <w:top w:val="single" w:sz="4" w:space="0" w:color="auto"/>
              <w:bottom w:val="single" w:sz="4" w:space="0" w:color="auto"/>
            </w:tcBorders>
          </w:tcPr>
          <w:p w14:paraId="03EE4957"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 xml:space="preserve">Vodeća institucija: </w:t>
            </w:r>
          </w:p>
          <w:p w14:paraId="4D7B05EE" w14:textId="77777777" w:rsidR="00A10926"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MRZS</w:t>
            </w:r>
          </w:p>
          <w:p w14:paraId="67803471" w14:textId="039F5561"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 </w:t>
            </w:r>
          </w:p>
          <w:p w14:paraId="3C68C8D7" w14:textId="23C6ACEC"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Ključni partner:</w:t>
            </w:r>
            <w:r w:rsidR="00A10926">
              <w:rPr>
                <w:rFonts w:eastAsia="Calibri" w:cstheme="minorHAnsi"/>
                <w:sz w:val="18"/>
                <w:szCs w:val="18"/>
                <w:lang w:val="sr-Latn-CS"/>
              </w:rPr>
              <w:t xml:space="preserve"> MSSD,</w:t>
            </w:r>
            <w:r w:rsidRPr="006A0AA0">
              <w:rPr>
                <w:rFonts w:eastAsia="Calibri" w:cstheme="minorHAnsi"/>
                <w:sz w:val="18"/>
                <w:szCs w:val="18"/>
                <w:lang w:val="sr-Latn-CS"/>
              </w:rPr>
              <w:t xml:space="preserve"> MER</w:t>
            </w:r>
          </w:p>
        </w:tc>
        <w:tc>
          <w:tcPr>
            <w:tcW w:w="1137" w:type="dxa"/>
            <w:tcBorders>
              <w:top w:val="single" w:sz="4" w:space="0" w:color="auto"/>
              <w:bottom w:val="single" w:sz="4" w:space="0" w:color="auto"/>
            </w:tcBorders>
          </w:tcPr>
          <w:p w14:paraId="1AEDA844" w14:textId="7C4FDAA2" w:rsidR="004D7AC6" w:rsidRPr="006A0AA0" w:rsidRDefault="004D7AC6" w:rsidP="004D7AC6">
            <w:pPr>
              <w:spacing w:after="0" w:line="240" w:lineRule="auto"/>
              <w:jc w:val="both"/>
              <w:rPr>
                <w:rFonts w:eastAsia="Calibri" w:cstheme="minorHAnsi"/>
                <w:bCs/>
                <w:color w:val="FF0000"/>
                <w:sz w:val="18"/>
                <w:szCs w:val="18"/>
                <w:lang w:val="sr-Latn-ME"/>
              </w:rPr>
            </w:pPr>
            <w:r w:rsidRPr="006A0AA0">
              <w:rPr>
                <w:rFonts w:eastAsia="Calibri" w:cstheme="minorHAnsi"/>
                <w:bCs/>
                <w:sz w:val="18"/>
                <w:szCs w:val="18"/>
                <w:lang w:val="sr-Latn-ME"/>
              </w:rPr>
              <w:t>I Q 2025</w:t>
            </w:r>
          </w:p>
        </w:tc>
        <w:tc>
          <w:tcPr>
            <w:tcW w:w="1118" w:type="dxa"/>
            <w:gridSpan w:val="2"/>
            <w:tcBorders>
              <w:top w:val="single" w:sz="4" w:space="0" w:color="auto"/>
              <w:bottom w:val="single" w:sz="4" w:space="0" w:color="auto"/>
            </w:tcBorders>
          </w:tcPr>
          <w:p w14:paraId="2A5CE91C" w14:textId="384E33C5" w:rsidR="004D7AC6" w:rsidRPr="006A0AA0" w:rsidRDefault="004D7AC6" w:rsidP="004D7AC6">
            <w:pPr>
              <w:spacing w:after="0" w:line="240" w:lineRule="auto"/>
              <w:jc w:val="both"/>
              <w:rPr>
                <w:rFonts w:eastAsia="Calibri" w:cstheme="minorHAnsi"/>
                <w:bCs/>
                <w:color w:val="FF0000"/>
                <w:sz w:val="18"/>
                <w:szCs w:val="18"/>
                <w:lang w:val="sr-Latn-ME"/>
              </w:rPr>
            </w:pPr>
            <w:r w:rsidRPr="006A0AA0">
              <w:rPr>
                <w:rFonts w:eastAsia="Calibri" w:cstheme="minorHAnsi"/>
                <w:bCs/>
                <w:sz w:val="18"/>
                <w:szCs w:val="18"/>
                <w:lang w:val="sr-Latn-ME"/>
              </w:rPr>
              <w:t>II Q 2025</w:t>
            </w:r>
          </w:p>
        </w:tc>
        <w:tc>
          <w:tcPr>
            <w:tcW w:w="1443" w:type="dxa"/>
            <w:tcBorders>
              <w:top w:val="single" w:sz="4" w:space="0" w:color="auto"/>
              <w:bottom w:val="single" w:sz="4" w:space="0" w:color="auto"/>
            </w:tcBorders>
          </w:tcPr>
          <w:p w14:paraId="496797AF" w14:textId="2B1A9EAF" w:rsidR="004D7AC6" w:rsidRPr="006A0AA0" w:rsidRDefault="004D7AC6" w:rsidP="004D7AC6">
            <w:pPr>
              <w:spacing w:after="0" w:line="240" w:lineRule="auto"/>
              <w:jc w:val="both"/>
              <w:rPr>
                <w:rFonts w:eastAsia="Calibri" w:cstheme="minorHAnsi"/>
                <w:bCs/>
                <w:color w:val="FF0000"/>
                <w:sz w:val="18"/>
                <w:szCs w:val="18"/>
                <w:lang w:val="sr-Latn-ME"/>
              </w:rPr>
            </w:pPr>
            <w:r w:rsidRPr="008C0BE8">
              <w:rPr>
                <w:rFonts w:eastAsia="Calibri" w:cstheme="minorHAnsi"/>
                <w:bCs/>
                <w:sz w:val="18"/>
                <w:szCs w:val="18"/>
                <w:lang w:val="sr-Latn-ME"/>
              </w:rPr>
              <w:t>/</w:t>
            </w:r>
          </w:p>
        </w:tc>
        <w:tc>
          <w:tcPr>
            <w:tcW w:w="3060" w:type="dxa"/>
            <w:tcBorders>
              <w:top w:val="single" w:sz="4" w:space="0" w:color="auto"/>
              <w:bottom w:val="single" w:sz="4" w:space="0" w:color="auto"/>
            </w:tcBorders>
          </w:tcPr>
          <w:p w14:paraId="0D32F030" w14:textId="2146904D"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U okviru redovnih aktivnosti resora</w:t>
            </w:r>
          </w:p>
        </w:tc>
        <w:tc>
          <w:tcPr>
            <w:tcW w:w="2070" w:type="dxa"/>
            <w:tcBorders>
              <w:top w:val="single" w:sz="4" w:space="0" w:color="auto"/>
              <w:bottom w:val="single" w:sz="4" w:space="0" w:color="auto"/>
            </w:tcBorders>
          </w:tcPr>
          <w:p w14:paraId="7635241F" w14:textId="2048AA47" w:rsidR="004D7AC6" w:rsidRPr="006A0AA0" w:rsidRDefault="004D7AC6" w:rsidP="004D7AC6">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p w14:paraId="1EB9184C" w14:textId="3DE5DF6C" w:rsidR="004D7AC6" w:rsidRPr="006A0AA0" w:rsidRDefault="004D7AC6" w:rsidP="004D7AC6">
            <w:pPr>
              <w:jc w:val="right"/>
              <w:rPr>
                <w:rFonts w:eastAsia="Calibri" w:cstheme="minorHAnsi"/>
                <w:sz w:val="18"/>
                <w:szCs w:val="18"/>
                <w:lang w:val="sr-Latn-ME"/>
              </w:rPr>
            </w:pPr>
          </w:p>
          <w:p w14:paraId="36B8F479" w14:textId="77777777" w:rsidR="004D7AC6" w:rsidRPr="006A0AA0" w:rsidRDefault="004D7AC6" w:rsidP="004D7AC6">
            <w:pPr>
              <w:jc w:val="center"/>
              <w:rPr>
                <w:rFonts w:eastAsia="Calibri" w:cstheme="minorHAnsi"/>
                <w:sz w:val="18"/>
                <w:szCs w:val="18"/>
                <w:lang w:val="sr-Latn-ME"/>
              </w:rPr>
            </w:pPr>
          </w:p>
        </w:tc>
      </w:tr>
      <w:tr w:rsidR="004D7AC6" w:rsidRPr="006A0AA0" w14:paraId="1D03B9AB" w14:textId="77777777" w:rsidTr="004E3EC3">
        <w:trPr>
          <w:gridAfter w:val="1"/>
          <w:wAfter w:w="39" w:type="dxa"/>
          <w:trHeight w:val="977"/>
        </w:trPr>
        <w:tc>
          <w:tcPr>
            <w:tcW w:w="2127" w:type="dxa"/>
            <w:tcBorders>
              <w:top w:val="single" w:sz="4" w:space="0" w:color="auto"/>
              <w:bottom w:val="single" w:sz="4" w:space="0" w:color="auto"/>
            </w:tcBorders>
          </w:tcPr>
          <w:p w14:paraId="745EB27A" w14:textId="77777777" w:rsidR="004D7AC6" w:rsidRPr="006A0AA0" w:rsidRDefault="004D7AC6" w:rsidP="004D7AC6">
            <w:pPr>
              <w:pStyle w:val="NoSpacing"/>
              <w:tabs>
                <w:tab w:val="left" w:pos="1668"/>
              </w:tabs>
              <w:jc w:val="both"/>
              <w:rPr>
                <w:rFonts w:asciiTheme="minorHAnsi" w:hAnsiTheme="minorHAnsi" w:cstheme="minorHAnsi"/>
                <w:bCs/>
                <w:sz w:val="18"/>
                <w:szCs w:val="18"/>
                <w:lang w:val="hr-BA"/>
              </w:rPr>
            </w:pPr>
            <w:r w:rsidRPr="006A0AA0">
              <w:rPr>
                <w:rFonts w:asciiTheme="minorHAnsi" w:hAnsiTheme="minorHAnsi" w:cstheme="minorHAnsi"/>
                <w:b/>
                <w:bCs/>
                <w:sz w:val="18"/>
                <w:szCs w:val="18"/>
                <w:lang w:val="hr-BA"/>
              </w:rPr>
              <w:t>2.2.6.</w:t>
            </w:r>
            <w:r w:rsidRPr="006A0AA0">
              <w:rPr>
                <w:rFonts w:asciiTheme="minorHAnsi" w:hAnsiTheme="minorHAnsi" w:cstheme="minorHAnsi"/>
                <w:bCs/>
                <w:sz w:val="18"/>
                <w:szCs w:val="18"/>
                <w:lang w:val="hr-BA"/>
              </w:rPr>
              <w:t xml:space="preserve"> </w:t>
            </w:r>
            <w:r w:rsidRPr="006A0AA0">
              <w:rPr>
                <w:rFonts w:asciiTheme="minorHAnsi" w:hAnsiTheme="minorHAnsi" w:cstheme="minorHAnsi"/>
                <w:sz w:val="18"/>
                <w:szCs w:val="18"/>
                <w:lang w:val="hr-BA"/>
              </w:rPr>
              <w:t>Unapređenje pravnog okvira u cilju veće zapošljivosti lica sa invaliditetom</w:t>
            </w:r>
          </w:p>
          <w:p w14:paraId="6FF1ED46" w14:textId="612784B4" w:rsidR="004D7AC6" w:rsidRPr="006A0AA0" w:rsidRDefault="004D7AC6" w:rsidP="004D7AC6">
            <w:pPr>
              <w:spacing w:after="0" w:line="240" w:lineRule="auto"/>
              <w:jc w:val="both"/>
              <w:rPr>
                <w:rFonts w:eastAsia="Calibri" w:cstheme="minorHAnsi"/>
                <w:bCs/>
                <w:sz w:val="18"/>
                <w:szCs w:val="18"/>
                <w:lang w:val="hr-BA"/>
              </w:rPr>
            </w:pPr>
          </w:p>
        </w:tc>
        <w:tc>
          <w:tcPr>
            <w:tcW w:w="2269" w:type="dxa"/>
            <w:tcBorders>
              <w:top w:val="single" w:sz="4" w:space="0" w:color="auto"/>
              <w:bottom w:val="single" w:sz="4" w:space="0" w:color="auto"/>
            </w:tcBorders>
          </w:tcPr>
          <w:p w14:paraId="2F28997B" w14:textId="1514E033" w:rsidR="004D7AC6" w:rsidRPr="006A0AA0" w:rsidRDefault="004D7AC6" w:rsidP="004D7AC6">
            <w:pPr>
              <w:spacing w:after="0" w:line="240" w:lineRule="auto"/>
              <w:jc w:val="both"/>
              <w:rPr>
                <w:rFonts w:cstheme="minorHAnsi"/>
                <w:sz w:val="18"/>
                <w:szCs w:val="18"/>
                <w:lang w:val="hr-BA"/>
              </w:rPr>
            </w:pPr>
            <w:r w:rsidRPr="006A0AA0">
              <w:rPr>
                <w:rFonts w:cstheme="minorHAnsi"/>
                <w:b/>
                <w:bCs/>
                <w:sz w:val="18"/>
                <w:szCs w:val="18"/>
                <w:lang w:val="hr-BA"/>
              </w:rPr>
              <w:t xml:space="preserve">Indikator rezultata: </w:t>
            </w:r>
            <w:r w:rsidRPr="006A0AA0">
              <w:rPr>
                <w:rFonts w:cstheme="minorHAnsi"/>
                <w:sz w:val="18"/>
                <w:szCs w:val="18"/>
                <w:lang w:val="hr-BA"/>
              </w:rPr>
              <w:t xml:space="preserve">Broj novozaposlenih lica sa invaliditetom / </w:t>
            </w:r>
            <w:r w:rsidRPr="006A0AA0">
              <w:rPr>
                <w:rFonts w:eastAsia="Calibri" w:cstheme="minorHAnsi"/>
                <w:b/>
                <w:bCs/>
                <w:sz w:val="18"/>
                <w:szCs w:val="18"/>
                <w:lang w:val="hr-BA"/>
              </w:rPr>
              <w:t xml:space="preserve"> </w:t>
            </w:r>
            <w:r w:rsidRPr="006A0AA0">
              <w:rPr>
                <w:rFonts w:eastAsia="Calibri" w:cstheme="minorHAnsi"/>
                <w:bCs/>
                <w:sz w:val="18"/>
                <w:szCs w:val="18"/>
                <w:lang w:val="hr-BA"/>
              </w:rPr>
              <w:t>Predlog zakona o izmjenama i dopunama Zakona o profesionalnoj rehabilitaciji i zapošljavanju lica sa invaliditetom</w:t>
            </w:r>
          </w:p>
          <w:p w14:paraId="4394D1AF" w14:textId="77777777" w:rsidR="004D7AC6" w:rsidRPr="006A0AA0" w:rsidRDefault="004D7AC6" w:rsidP="004D7AC6">
            <w:pPr>
              <w:spacing w:after="0" w:line="240" w:lineRule="auto"/>
              <w:jc w:val="both"/>
              <w:rPr>
                <w:rFonts w:eastAsia="Calibri" w:cstheme="minorHAnsi"/>
                <w:b/>
                <w:bCs/>
                <w:sz w:val="18"/>
                <w:szCs w:val="18"/>
              </w:rPr>
            </w:pPr>
          </w:p>
          <w:p w14:paraId="0CFDEE18" w14:textId="271BE199" w:rsidR="004D7AC6" w:rsidRPr="006A0AA0" w:rsidRDefault="004D7AC6" w:rsidP="004D7AC6">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 </w:t>
            </w:r>
            <w:r w:rsidRPr="006A0AA0">
              <w:rPr>
                <w:rFonts w:eastAsia="Calibri" w:cstheme="minorHAnsi"/>
                <w:sz w:val="18"/>
                <w:szCs w:val="18"/>
                <w:lang w:val="sr-Latn-CS"/>
              </w:rPr>
              <w:t>Nije realizovana izmjena Zakona.</w:t>
            </w:r>
            <w:r w:rsidRPr="006A0AA0">
              <w:rPr>
                <w:rStyle w:val="FootnoteReference"/>
                <w:rFonts w:eastAsia="Calibri" w:cstheme="minorHAnsi"/>
                <w:sz w:val="18"/>
                <w:szCs w:val="18"/>
                <w:lang w:val="sr-Latn-CS"/>
              </w:rPr>
              <w:footnoteReference w:id="5"/>
            </w:r>
            <w:r w:rsidRPr="006A0AA0">
              <w:rPr>
                <w:rFonts w:eastAsia="Calibri" w:cstheme="minorHAnsi"/>
                <w:b/>
                <w:sz w:val="18"/>
                <w:szCs w:val="18"/>
                <w:lang w:val="sr-Latn-CS"/>
              </w:rPr>
              <w:t xml:space="preserve"> </w:t>
            </w:r>
          </w:p>
          <w:p w14:paraId="5AC6B664" w14:textId="77777777" w:rsidR="004D7AC6" w:rsidRPr="008C0BE8"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Broj zaposlenih lica sa invaliditetom je 4.550, a broj poslodavaca koji ostvaruje pravo na subvenciju po osnovu zapošljavanja lica sa </w:t>
            </w:r>
            <w:r w:rsidRPr="008C0BE8">
              <w:rPr>
                <w:rFonts w:eastAsia="Calibri" w:cstheme="minorHAnsi"/>
                <w:sz w:val="18"/>
                <w:szCs w:val="18"/>
                <w:lang w:val="sr-Latn-CS"/>
              </w:rPr>
              <w:t>invaliditetom je 2.919</w:t>
            </w:r>
          </w:p>
          <w:p w14:paraId="59CBA0BA" w14:textId="77777777" w:rsidR="004D7AC6" w:rsidRPr="008C0BE8" w:rsidRDefault="004D7AC6" w:rsidP="004D7AC6">
            <w:pPr>
              <w:spacing w:after="0" w:line="240" w:lineRule="auto"/>
              <w:jc w:val="both"/>
              <w:rPr>
                <w:rFonts w:eastAsia="Calibri" w:cstheme="minorHAnsi"/>
                <w:b/>
                <w:sz w:val="18"/>
                <w:szCs w:val="18"/>
                <w:lang w:val="sr-Latn-CS"/>
              </w:rPr>
            </w:pPr>
          </w:p>
          <w:p w14:paraId="1431FAD9" w14:textId="1D0D141B" w:rsidR="004D7AC6" w:rsidRPr="009A380D" w:rsidRDefault="004D7AC6" w:rsidP="004D7AC6">
            <w:pPr>
              <w:spacing w:after="0" w:line="240" w:lineRule="auto"/>
              <w:jc w:val="both"/>
              <w:rPr>
                <w:rFonts w:eastAsia="Calibri" w:cstheme="minorHAnsi"/>
                <w:b/>
                <w:sz w:val="18"/>
                <w:szCs w:val="18"/>
                <w:lang w:val="sr-Latn-CS"/>
              </w:rPr>
            </w:pPr>
            <w:r w:rsidRPr="008C0BE8">
              <w:rPr>
                <w:rFonts w:eastAsia="Calibri" w:cstheme="minorHAnsi"/>
                <w:b/>
                <w:sz w:val="18"/>
                <w:szCs w:val="18"/>
                <w:lang w:val="sr-Latn-CS"/>
              </w:rPr>
              <w:t xml:space="preserve">Ciljna vrijednost 2025: </w:t>
            </w:r>
          </w:p>
          <w:p w14:paraId="54BD2F86" w14:textId="22CFAD24" w:rsidR="004D7AC6" w:rsidRPr="008C0BE8" w:rsidRDefault="004D7AC6" w:rsidP="004D7AC6">
            <w:pPr>
              <w:spacing w:after="0" w:line="240" w:lineRule="auto"/>
              <w:jc w:val="both"/>
              <w:rPr>
                <w:rFonts w:eastAsia="Calibri" w:cstheme="minorHAnsi"/>
                <w:sz w:val="18"/>
                <w:szCs w:val="18"/>
                <w:lang w:val="sr-Latn-CS"/>
              </w:rPr>
            </w:pPr>
            <w:r w:rsidRPr="008C0BE8">
              <w:rPr>
                <w:rFonts w:eastAsia="Calibri" w:cstheme="minorHAnsi"/>
                <w:sz w:val="18"/>
                <w:szCs w:val="18"/>
                <w:lang w:val="sr-Latn-CS"/>
              </w:rPr>
              <w:t>Utvrðen Predlog zakona o profesionalnoj rehabilitaciji i zapošljavanju lica sa invaliditetom</w:t>
            </w:r>
          </w:p>
          <w:p w14:paraId="3F3D03C9" w14:textId="28D3405F" w:rsidR="004D7AC6" w:rsidRPr="006A0AA0" w:rsidRDefault="004D7AC6" w:rsidP="004D7AC6">
            <w:pPr>
              <w:spacing w:after="0" w:line="240" w:lineRule="auto"/>
              <w:jc w:val="both"/>
              <w:rPr>
                <w:rFonts w:eastAsia="Calibri" w:cstheme="minorHAnsi"/>
                <w:b/>
                <w:color w:val="FF0000"/>
                <w:sz w:val="18"/>
                <w:szCs w:val="18"/>
                <w:lang w:val="sr-Latn-CS"/>
              </w:rPr>
            </w:pPr>
          </w:p>
        </w:tc>
        <w:tc>
          <w:tcPr>
            <w:tcW w:w="1531" w:type="dxa"/>
            <w:tcBorders>
              <w:top w:val="single" w:sz="4" w:space="0" w:color="auto"/>
              <w:bottom w:val="single" w:sz="4" w:space="0" w:color="auto"/>
            </w:tcBorders>
          </w:tcPr>
          <w:p w14:paraId="22C70E5D" w14:textId="77777777" w:rsidR="004D7AC6" w:rsidRPr="006A0AA0" w:rsidRDefault="004D7AC6" w:rsidP="004D7AC6">
            <w:pPr>
              <w:pStyle w:val="NoSpacing"/>
              <w:jc w:val="both"/>
              <w:rPr>
                <w:rFonts w:asciiTheme="minorHAnsi" w:hAnsiTheme="minorHAnsi" w:cstheme="minorHAnsi"/>
                <w:sz w:val="18"/>
                <w:szCs w:val="18"/>
                <w:lang w:val="sr-Latn-CS"/>
              </w:rPr>
            </w:pPr>
            <w:r w:rsidRPr="006A0AA0">
              <w:rPr>
                <w:rFonts w:asciiTheme="minorHAnsi" w:hAnsiTheme="minorHAnsi" w:cstheme="minorHAnsi"/>
                <w:sz w:val="18"/>
                <w:szCs w:val="18"/>
                <w:lang w:val="sr-Latn-CS"/>
              </w:rPr>
              <w:t xml:space="preserve">Vodeća institucija: </w:t>
            </w:r>
          </w:p>
          <w:p w14:paraId="497EBF2E" w14:textId="77777777" w:rsidR="004D7AC6" w:rsidRPr="006A0AA0" w:rsidRDefault="004D7AC6" w:rsidP="004D7AC6">
            <w:pPr>
              <w:pStyle w:val="NoSpacing"/>
              <w:jc w:val="both"/>
              <w:rPr>
                <w:rFonts w:asciiTheme="minorHAnsi" w:hAnsiTheme="minorHAnsi" w:cstheme="minorHAnsi"/>
                <w:sz w:val="18"/>
                <w:szCs w:val="18"/>
                <w:lang w:val="sr-Latn-CS"/>
              </w:rPr>
            </w:pPr>
            <w:r w:rsidRPr="006A0AA0">
              <w:rPr>
                <w:rFonts w:asciiTheme="minorHAnsi" w:hAnsiTheme="minorHAnsi" w:cstheme="minorHAnsi"/>
                <w:sz w:val="18"/>
                <w:szCs w:val="18"/>
                <w:lang w:val="sr-Latn-CS"/>
              </w:rPr>
              <w:t>MRZS</w:t>
            </w:r>
          </w:p>
          <w:p w14:paraId="1E7926CC" w14:textId="77777777" w:rsidR="004D7AC6" w:rsidRPr="006A0AA0" w:rsidRDefault="004D7AC6" w:rsidP="004D7AC6">
            <w:pPr>
              <w:spacing w:after="0" w:line="240" w:lineRule="auto"/>
              <w:jc w:val="both"/>
              <w:rPr>
                <w:rFonts w:eastAsia="Calibri" w:cstheme="minorHAnsi"/>
                <w:sz w:val="18"/>
                <w:szCs w:val="18"/>
                <w:lang w:val="sr-Latn-CS"/>
              </w:rPr>
            </w:pPr>
          </w:p>
        </w:tc>
        <w:tc>
          <w:tcPr>
            <w:tcW w:w="1137" w:type="dxa"/>
            <w:tcBorders>
              <w:top w:val="single" w:sz="4" w:space="0" w:color="auto"/>
              <w:bottom w:val="single" w:sz="4" w:space="0" w:color="auto"/>
            </w:tcBorders>
          </w:tcPr>
          <w:p w14:paraId="28D226D8" w14:textId="36605FAB" w:rsidR="004D7AC6" w:rsidRPr="006A0AA0" w:rsidRDefault="004D7AC6" w:rsidP="004D7AC6">
            <w:pPr>
              <w:spacing w:after="0" w:line="240" w:lineRule="auto"/>
              <w:jc w:val="both"/>
              <w:rPr>
                <w:rFonts w:eastAsia="Calibri" w:cstheme="minorHAnsi"/>
                <w:bCs/>
                <w:color w:val="FF0000"/>
                <w:sz w:val="18"/>
                <w:szCs w:val="18"/>
                <w:lang w:val="sr-Latn-ME"/>
              </w:rPr>
            </w:pPr>
            <w:r w:rsidRPr="006A0AA0">
              <w:rPr>
                <w:rFonts w:eastAsia="Calibri" w:cstheme="minorHAnsi"/>
                <w:bCs/>
                <w:sz w:val="18"/>
                <w:szCs w:val="18"/>
                <w:lang w:val="sr-Latn-ME"/>
              </w:rPr>
              <w:t>I Q 2025</w:t>
            </w:r>
          </w:p>
        </w:tc>
        <w:tc>
          <w:tcPr>
            <w:tcW w:w="1118" w:type="dxa"/>
            <w:gridSpan w:val="2"/>
            <w:tcBorders>
              <w:top w:val="single" w:sz="4" w:space="0" w:color="auto"/>
              <w:bottom w:val="single" w:sz="4" w:space="0" w:color="auto"/>
            </w:tcBorders>
          </w:tcPr>
          <w:p w14:paraId="2128F1EE" w14:textId="63013F4E" w:rsidR="004D7AC6" w:rsidRPr="006A0AA0" w:rsidRDefault="004D7AC6" w:rsidP="004D7AC6">
            <w:pPr>
              <w:spacing w:after="0" w:line="240" w:lineRule="auto"/>
              <w:jc w:val="both"/>
              <w:rPr>
                <w:rFonts w:eastAsia="Calibri" w:cstheme="minorHAnsi"/>
                <w:bCs/>
                <w:color w:val="FF0000"/>
                <w:sz w:val="18"/>
                <w:szCs w:val="18"/>
                <w:lang w:val="sr-Latn-ME"/>
              </w:rPr>
            </w:pPr>
            <w:r w:rsidRPr="006A0AA0">
              <w:rPr>
                <w:rFonts w:eastAsia="Calibri" w:cstheme="minorHAnsi"/>
                <w:bCs/>
                <w:sz w:val="18"/>
                <w:szCs w:val="18"/>
                <w:lang w:val="sr-Latn-ME"/>
              </w:rPr>
              <w:t>IV Q 2025</w:t>
            </w:r>
          </w:p>
        </w:tc>
        <w:tc>
          <w:tcPr>
            <w:tcW w:w="1443" w:type="dxa"/>
            <w:tcBorders>
              <w:top w:val="single" w:sz="4" w:space="0" w:color="auto"/>
              <w:bottom w:val="single" w:sz="4" w:space="0" w:color="auto"/>
            </w:tcBorders>
          </w:tcPr>
          <w:p w14:paraId="3AD5F98C" w14:textId="232BA605" w:rsidR="004D7AC6" w:rsidRPr="006A0AA0" w:rsidRDefault="004D7AC6" w:rsidP="004D7AC6">
            <w:pPr>
              <w:spacing w:after="0" w:line="240" w:lineRule="auto"/>
              <w:jc w:val="both"/>
              <w:rPr>
                <w:rFonts w:eastAsia="Calibri" w:cstheme="minorHAnsi"/>
                <w:bCs/>
                <w:color w:val="FF0000"/>
                <w:sz w:val="18"/>
                <w:szCs w:val="18"/>
                <w:lang w:val="sr-Latn-ME"/>
              </w:rPr>
            </w:pPr>
            <w:r w:rsidRPr="008C0BE8">
              <w:rPr>
                <w:rFonts w:eastAsia="Calibri" w:cstheme="minorHAnsi"/>
                <w:bCs/>
                <w:sz w:val="18"/>
                <w:szCs w:val="18"/>
                <w:lang w:val="sr-Latn-ME"/>
              </w:rPr>
              <w:t>/</w:t>
            </w:r>
          </w:p>
        </w:tc>
        <w:tc>
          <w:tcPr>
            <w:tcW w:w="3060" w:type="dxa"/>
            <w:tcBorders>
              <w:top w:val="single" w:sz="4" w:space="0" w:color="auto"/>
              <w:bottom w:val="single" w:sz="4" w:space="0" w:color="auto"/>
            </w:tcBorders>
          </w:tcPr>
          <w:p w14:paraId="6EEFDBFD" w14:textId="244C8D75" w:rsidR="004D7AC6" w:rsidRPr="006A0AA0" w:rsidRDefault="004D7AC6"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U okviru redovnih aktivnosti resora</w:t>
            </w:r>
          </w:p>
        </w:tc>
        <w:tc>
          <w:tcPr>
            <w:tcW w:w="2070" w:type="dxa"/>
            <w:tcBorders>
              <w:top w:val="single" w:sz="4" w:space="0" w:color="auto"/>
              <w:bottom w:val="single" w:sz="4" w:space="0" w:color="auto"/>
            </w:tcBorders>
          </w:tcPr>
          <w:p w14:paraId="02D769D5" w14:textId="41FBA040" w:rsidR="004D7AC6" w:rsidRPr="006A0AA0" w:rsidRDefault="004D7AC6" w:rsidP="004D7AC6">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p w14:paraId="5BA3D5ED" w14:textId="77777777" w:rsidR="004D7AC6" w:rsidRPr="006A0AA0" w:rsidRDefault="004D7AC6" w:rsidP="004D7AC6">
            <w:pPr>
              <w:rPr>
                <w:rFonts w:eastAsia="Calibri" w:cstheme="minorHAnsi"/>
                <w:sz w:val="18"/>
                <w:szCs w:val="18"/>
                <w:lang w:val="sr-Latn-ME"/>
              </w:rPr>
            </w:pPr>
          </w:p>
          <w:p w14:paraId="6D3F8DB7" w14:textId="3752CFCC" w:rsidR="004D7AC6" w:rsidRPr="006A0AA0" w:rsidRDefault="004D7AC6" w:rsidP="004D7AC6">
            <w:pPr>
              <w:rPr>
                <w:rFonts w:eastAsia="Calibri" w:cstheme="minorHAnsi"/>
                <w:sz w:val="18"/>
                <w:szCs w:val="18"/>
                <w:lang w:val="sr-Latn-ME"/>
              </w:rPr>
            </w:pPr>
          </w:p>
          <w:p w14:paraId="7EFA91C2" w14:textId="77777777" w:rsidR="004D7AC6" w:rsidRPr="006A0AA0" w:rsidRDefault="004D7AC6" w:rsidP="004D7AC6">
            <w:pPr>
              <w:jc w:val="center"/>
              <w:rPr>
                <w:rFonts w:eastAsia="Calibri" w:cstheme="minorHAnsi"/>
                <w:sz w:val="18"/>
                <w:szCs w:val="18"/>
                <w:lang w:val="sr-Latn-ME"/>
              </w:rPr>
            </w:pPr>
          </w:p>
        </w:tc>
      </w:tr>
      <w:tr w:rsidR="004D7AC6" w:rsidRPr="006A0AA0" w14:paraId="375ED8B2" w14:textId="77777777" w:rsidTr="004E3EC3">
        <w:trPr>
          <w:trHeight w:val="353"/>
        </w:trPr>
        <w:tc>
          <w:tcPr>
            <w:tcW w:w="14794" w:type="dxa"/>
            <w:gridSpan w:val="10"/>
            <w:tcBorders>
              <w:top w:val="single" w:sz="4" w:space="0" w:color="auto"/>
              <w:bottom w:val="single" w:sz="4" w:space="0" w:color="auto"/>
            </w:tcBorders>
            <w:shd w:val="clear" w:color="auto" w:fill="D9D9D9" w:themeFill="background1" w:themeFillShade="D9"/>
          </w:tcPr>
          <w:p w14:paraId="32F68BD2" w14:textId="77777777" w:rsidR="004D7AC6" w:rsidRPr="006A0AA0" w:rsidRDefault="004D7AC6" w:rsidP="004D7AC6">
            <w:pPr>
              <w:spacing w:after="0" w:line="240" w:lineRule="auto"/>
              <w:jc w:val="both"/>
              <w:rPr>
                <w:rFonts w:eastAsia="Calibri" w:cstheme="minorHAnsi"/>
                <w:sz w:val="18"/>
                <w:szCs w:val="18"/>
                <w:lang w:val="sr-Latn-ME"/>
              </w:rPr>
            </w:pPr>
            <w:r w:rsidRPr="006A0AA0">
              <w:rPr>
                <w:rFonts w:eastAsia="Calibri" w:cstheme="minorHAnsi"/>
                <w:b/>
                <w:bCs/>
                <w:sz w:val="18"/>
                <w:szCs w:val="18"/>
                <w:highlight w:val="lightGray"/>
                <w:lang w:val="sr-Latn-CS"/>
              </w:rPr>
              <w:t>Operativni cilj 2.3. Povećanje efikasnosti i učinkovitosti populacione politike</w:t>
            </w:r>
          </w:p>
        </w:tc>
      </w:tr>
      <w:tr w:rsidR="004D7AC6" w:rsidRPr="006A0AA0" w14:paraId="578111FA" w14:textId="77777777" w:rsidTr="004E3EC3">
        <w:trPr>
          <w:trHeight w:val="353"/>
        </w:trPr>
        <w:tc>
          <w:tcPr>
            <w:tcW w:w="5927" w:type="dxa"/>
            <w:gridSpan w:val="3"/>
            <w:tcBorders>
              <w:top w:val="single" w:sz="4" w:space="0" w:color="auto"/>
              <w:bottom w:val="single" w:sz="4" w:space="0" w:color="auto"/>
            </w:tcBorders>
          </w:tcPr>
          <w:p w14:paraId="4CAC0399"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en-GB"/>
              </w:rPr>
              <w:t xml:space="preserve">Indikator učinka </w:t>
            </w:r>
            <w:r w:rsidRPr="006A0AA0">
              <w:rPr>
                <w:rFonts w:eastAsia="Calibri" w:cstheme="minorHAnsi"/>
                <w:b/>
                <w:sz w:val="18"/>
                <w:szCs w:val="18"/>
                <w:lang w:val="sr-Latn-ME"/>
              </w:rPr>
              <w:t xml:space="preserve">                                                                                                                        </w:t>
            </w:r>
          </w:p>
        </w:tc>
        <w:tc>
          <w:tcPr>
            <w:tcW w:w="2255" w:type="dxa"/>
            <w:gridSpan w:val="3"/>
            <w:tcBorders>
              <w:top w:val="single" w:sz="4" w:space="0" w:color="auto"/>
              <w:bottom w:val="single" w:sz="4" w:space="0" w:color="auto"/>
            </w:tcBorders>
          </w:tcPr>
          <w:p w14:paraId="7E12E3BD"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lang w:val="sr-Latn-CS"/>
              </w:rPr>
              <w:t>Početna vrijednost 2022.</w:t>
            </w:r>
          </w:p>
        </w:tc>
        <w:tc>
          <w:tcPr>
            <w:tcW w:w="4503" w:type="dxa"/>
            <w:gridSpan w:val="2"/>
            <w:tcBorders>
              <w:top w:val="single" w:sz="4" w:space="0" w:color="auto"/>
              <w:bottom w:val="single" w:sz="4" w:space="0" w:color="auto"/>
            </w:tcBorders>
          </w:tcPr>
          <w:p w14:paraId="35B7BDBA"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lang w:val="sr-Latn-CS"/>
              </w:rPr>
              <w:t>Ciljna vrijednost 2025.</w:t>
            </w:r>
          </w:p>
        </w:tc>
        <w:tc>
          <w:tcPr>
            <w:tcW w:w="2109" w:type="dxa"/>
            <w:gridSpan w:val="2"/>
            <w:tcBorders>
              <w:top w:val="single" w:sz="4" w:space="0" w:color="auto"/>
              <w:bottom w:val="single" w:sz="4" w:space="0" w:color="auto"/>
            </w:tcBorders>
          </w:tcPr>
          <w:p w14:paraId="64F649FB" w14:textId="77777777" w:rsidR="004D7AC6" w:rsidRPr="006A0AA0" w:rsidRDefault="004D7AC6" w:rsidP="004D7AC6">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Ciljna vrijednost 2027.</w:t>
            </w:r>
          </w:p>
        </w:tc>
      </w:tr>
      <w:tr w:rsidR="004D7AC6" w:rsidRPr="006A0AA0" w14:paraId="11D6A42E" w14:textId="77777777" w:rsidTr="004E3EC3">
        <w:trPr>
          <w:trHeight w:val="713"/>
        </w:trPr>
        <w:tc>
          <w:tcPr>
            <w:tcW w:w="5927" w:type="dxa"/>
            <w:gridSpan w:val="3"/>
            <w:tcBorders>
              <w:top w:val="single" w:sz="4" w:space="0" w:color="auto"/>
              <w:left w:val="single" w:sz="4" w:space="0" w:color="auto"/>
              <w:bottom w:val="single" w:sz="4" w:space="0" w:color="auto"/>
              <w:right w:val="single" w:sz="4" w:space="0" w:color="auto"/>
            </w:tcBorders>
          </w:tcPr>
          <w:p w14:paraId="0D9B7DF6"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bCs/>
                <w:sz w:val="18"/>
                <w:szCs w:val="18"/>
                <w:lang w:val="sr-Latn-ME"/>
              </w:rPr>
              <w:t>Učešće mlađih od 15 godina u ukupnom stanovništvu (%, ARS, Monstat)</w:t>
            </w:r>
          </w:p>
        </w:tc>
        <w:tc>
          <w:tcPr>
            <w:tcW w:w="2255" w:type="dxa"/>
            <w:gridSpan w:val="3"/>
            <w:tcBorders>
              <w:top w:val="single" w:sz="4" w:space="0" w:color="auto"/>
              <w:left w:val="single" w:sz="4" w:space="0" w:color="auto"/>
              <w:bottom w:val="single" w:sz="4" w:space="0" w:color="auto"/>
              <w:right w:val="single" w:sz="4" w:space="0" w:color="auto"/>
            </w:tcBorders>
          </w:tcPr>
          <w:p w14:paraId="213C0D8D"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Sjeverni region: 19,4</w:t>
            </w:r>
          </w:p>
          <w:p w14:paraId="17E0A321"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Središnji region: 18,7</w:t>
            </w:r>
          </w:p>
          <w:p w14:paraId="1FDEF8B7"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Primorski region: 16,8</w:t>
            </w:r>
          </w:p>
        </w:tc>
        <w:tc>
          <w:tcPr>
            <w:tcW w:w="4503" w:type="dxa"/>
            <w:gridSpan w:val="2"/>
            <w:tcBorders>
              <w:top w:val="single" w:sz="4" w:space="0" w:color="auto"/>
              <w:left w:val="single" w:sz="4" w:space="0" w:color="auto"/>
              <w:bottom w:val="single" w:sz="4" w:space="0" w:color="auto"/>
              <w:right w:val="single" w:sz="4" w:space="0" w:color="auto"/>
            </w:tcBorders>
          </w:tcPr>
          <w:p w14:paraId="47F84225"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Sjeverni region: 19,6</w:t>
            </w:r>
          </w:p>
          <w:p w14:paraId="1A0E7217"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Središnji region: 19</w:t>
            </w:r>
          </w:p>
          <w:p w14:paraId="373B9E5E"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Primorski region: 17,1</w:t>
            </w:r>
          </w:p>
        </w:tc>
        <w:tc>
          <w:tcPr>
            <w:tcW w:w="2109" w:type="dxa"/>
            <w:gridSpan w:val="2"/>
            <w:tcBorders>
              <w:top w:val="single" w:sz="4" w:space="0" w:color="auto"/>
              <w:left w:val="single" w:sz="4" w:space="0" w:color="auto"/>
              <w:bottom w:val="single" w:sz="4" w:space="0" w:color="auto"/>
              <w:right w:val="single" w:sz="4" w:space="0" w:color="auto"/>
            </w:tcBorders>
          </w:tcPr>
          <w:p w14:paraId="053756F7"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Sjeverni region: 19,8</w:t>
            </w:r>
          </w:p>
          <w:p w14:paraId="370FFAE7"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Središnji region: 19,2</w:t>
            </w:r>
          </w:p>
          <w:p w14:paraId="7B193A18" w14:textId="77777777" w:rsidR="004D7AC6" w:rsidRPr="006A0AA0" w:rsidRDefault="004D7AC6" w:rsidP="004D7AC6">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Primorski region: 17,4</w:t>
            </w:r>
          </w:p>
        </w:tc>
      </w:tr>
      <w:tr w:rsidR="004D7AC6" w:rsidRPr="006A0AA0" w14:paraId="31B2D348" w14:textId="77777777" w:rsidTr="004E3EC3">
        <w:trPr>
          <w:trHeight w:val="533"/>
        </w:trPr>
        <w:tc>
          <w:tcPr>
            <w:tcW w:w="5927" w:type="dxa"/>
            <w:gridSpan w:val="3"/>
            <w:tcBorders>
              <w:top w:val="single" w:sz="4" w:space="0" w:color="auto"/>
              <w:left w:val="single" w:sz="4" w:space="0" w:color="auto"/>
              <w:bottom w:val="single" w:sz="4" w:space="0" w:color="auto"/>
              <w:right w:val="single" w:sz="4" w:space="0" w:color="808080"/>
            </w:tcBorders>
          </w:tcPr>
          <w:p w14:paraId="72653D1E" w14:textId="77777777" w:rsidR="004D7AC6" w:rsidRPr="008C0BE8" w:rsidRDefault="004D7AC6" w:rsidP="004D7AC6">
            <w:pPr>
              <w:spacing w:after="0" w:line="240" w:lineRule="auto"/>
              <w:jc w:val="both"/>
              <w:rPr>
                <w:rFonts w:eastAsia="Calibri" w:cstheme="minorHAnsi"/>
                <w:sz w:val="18"/>
                <w:szCs w:val="18"/>
                <w:lang w:val="sr-Latn-CS"/>
              </w:rPr>
            </w:pPr>
            <w:r w:rsidRPr="008C0BE8">
              <w:rPr>
                <w:rFonts w:eastAsia="Calibri" w:cstheme="minorHAnsi"/>
                <w:bCs/>
                <w:sz w:val="18"/>
                <w:szCs w:val="18"/>
                <w:lang w:val="sr-Latn-ME"/>
              </w:rPr>
              <w:t>% zaposlenih starosti 15-24 godine u Crnoj Gori (ARS, Monstat)</w:t>
            </w:r>
          </w:p>
        </w:tc>
        <w:tc>
          <w:tcPr>
            <w:tcW w:w="2255" w:type="dxa"/>
            <w:gridSpan w:val="3"/>
            <w:tcBorders>
              <w:top w:val="single" w:sz="4" w:space="0" w:color="auto"/>
              <w:left w:val="single" w:sz="4" w:space="0" w:color="808080"/>
              <w:bottom w:val="single" w:sz="4" w:space="0" w:color="auto"/>
              <w:right w:val="single" w:sz="4" w:space="0" w:color="808080"/>
            </w:tcBorders>
          </w:tcPr>
          <w:p w14:paraId="30E6A1E2"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Cs/>
                <w:sz w:val="18"/>
                <w:szCs w:val="18"/>
                <w:lang w:val="sr-Latn-ME"/>
              </w:rPr>
              <w:t>9,4</w:t>
            </w:r>
          </w:p>
        </w:tc>
        <w:tc>
          <w:tcPr>
            <w:tcW w:w="4503" w:type="dxa"/>
            <w:gridSpan w:val="2"/>
            <w:tcBorders>
              <w:top w:val="single" w:sz="4" w:space="0" w:color="auto"/>
              <w:left w:val="single" w:sz="4" w:space="0" w:color="808080"/>
              <w:bottom w:val="single" w:sz="4" w:space="0" w:color="auto"/>
              <w:right w:val="single" w:sz="4" w:space="0" w:color="808080"/>
            </w:tcBorders>
          </w:tcPr>
          <w:p w14:paraId="1ADD29DB" w14:textId="5280E09C" w:rsidR="004D7AC6" w:rsidRPr="008C0BE8" w:rsidRDefault="00B72D75"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 xml:space="preserve">12 </w:t>
            </w:r>
          </w:p>
        </w:tc>
        <w:tc>
          <w:tcPr>
            <w:tcW w:w="2109" w:type="dxa"/>
            <w:gridSpan w:val="2"/>
            <w:tcBorders>
              <w:top w:val="single" w:sz="4" w:space="0" w:color="auto"/>
              <w:left w:val="single" w:sz="4" w:space="0" w:color="808080"/>
              <w:bottom w:val="single" w:sz="4" w:space="0" w:color="auto"/>
              <w:right w:val="single" w:sz="4" w:space="0" w:color="auto"/>
            </w:tcBorders>
          </w:tcPr>
          <w:p w14:paraId="319B665D" w14:textId="35359D49" w:rsidR="004D7AC6" w:rsidRPr="008C0BE8" w:rsidRDefault="00B72D75" w:rsidP="004D7AC6">
            <w:pPr>
              <w:spacing w:after="0" w:line="240" w:lineRule="auto"/>
              <w:jc w:val="both"/>
              <w:rPr>
                <w:rFonts w:eastAsia="Calibri" w:cstheme="minorHAnsi"/>
                <w:sz w:val="18"/>
                <w:szCs w:val="18"/>
                <w:lang w:val="sr-Latn-ME"/>
              </w:rPr>
            </w:pPr>
            <w:r>
              <w:rPr>
                <w:rFonts w:eastAsia="Calibri" w:cstheme="minorHAnsi"/>
                <w:bCs/>
                <w:sz w:val="18"/>
                <w:szCs w:val="18"/>
                <w:lang w:val="sr-Latn-ME"/>
              </w:rPr>
              <w:t xml:space="preserve">13 </w:t>
            </w:r>
          </w:p>
        </w:tc>
      </w:tr>
      <w:tr w:rsidR="004D7AC6" w:rsidRPr="006A0AA0" w14:paraId="755CBA05" w14:textId="77777777" w:rsidTr="004E3EC3">
        <w:trPr>
          <w:gridAfter w:val="1"/>
          <w:wAfter w:w="39" w:type="dxa"/>
        </w:trPr>
        <w:tc>
          <w:tcPr>
            <w:tcW w:w="2127" w:type="dxa"/>
            <w:tcBorders>
              <w:top w:val="single" w:sz="4" w:space="0" w:color="auto"/>
              <w:bottom w:val="single" w:sz="4" w:space="0" w:color="auto"/>
            </w:tcBorders>
          </w:tcPr>
          <w:p w14:paraId="34602E4C"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
                <w:sz w:val="18"/>
                <w:szCs w:val="18"/>
                <w:lang w:val="sr-Latn-ME"/>
              </w:rPr>
              <w:lastRenderedPageBreak/>
              <w:t>Aktivnost koja utiče na realizaciju OC 2.3.</w:t>
            </w:r>
          </w:p>
        </w:tc>
        <w:tc>
          <w:tcPr>
            <w:tcW w:w="2269" w:type="dxa"/>
            <w:tcBorders>
              <w:top w:val="single" w:sz="4" w:space="0" w:color="auto"/>
              <w:bottom w:val="single" w:sz="4" w:space="0" w:color="auto"/>
            </w:tcBorders>
          </w:tcPr>
          <w:p w14:paraId="68DCFBD7"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
                <w:sz w:val="18"/>
                <w:szCs w:val="18"/>
                <w:lang w:val="sr-Latn-ME"/>
              </w:rPr>
              <w:t xml:space="preserve">Indikator rezultata </w:t>
            </w:r>
          </w:p>
        </w:tc>
        <w:tc>
          <w:tcPr>
            <w:tcW w:w="1531" w:type="dxa"/>
            <w:tcBorders>
              <w:top w:val="single" w:sz="4" w:space="0" w:color="auto"/>
              <w:bottom w:val="single" w:sz="4" w:space="0" w:color="auto"/>
            </w:tcBorders>
          </w:tcPr>
          <w:p w14:paraId="00B645F8"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
                <w:sz w:val="18"/>
                <w:szCs w:val="18"/>
                <w:lang w:val="sr-Latn-ME"/>
              </w:rPr>
              <w:t>Nadležne institucije</w:t>
            </w:r>
          </w:p>
        </w:tc>
        <w:tc>
          <w:tcPr>
            <w:tcW w:w="1137" w:type="dxa"/>
            <w:tcBorders>
              <w:top w:val="single" w:sz="4" w:space="0" w:color="auto"/>
              <w:bottom w:val="single" w:sz="4" w:space="0" w:color="auto"/>
            </w:tcBorders>
          </w:tcPr>
          <w:p w14:paraId="6BA6ECEB"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
                <w:sz w:val="18"/>
                <w:szCs w:val="18"/>
                <w:lang w:val="sr-Latn-ME"/>
              </w:rPr>
              <w:t>Datum početka</w:t>
            </w:r>
          </w:p>
        </w:tc>
        <w:tc>
          <w:tcPr>
            <w:tcW w:w="1118" w:type="dxa"/>
            <w:gridSpan w:val="2"/>
            <w:tcBorders>
              <w:top w:val="single" w:sz="4" w:space="0" w:color="auto"/>
              <w:bottom w:val="single" w:sz="4" w:space="0" w:color="auto"/>
            </w:tcBorders>
          </w:tcPr>
          <w:p w14:paraId="7DDBEB8E"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
                <w:sz w:val="18"/>
                <w:szCs w:val="18"/>
                <w:lang w:val="sr-Latn-ME"/>
              </w:rPr>
              <w:t>Datum završetka</w:t>
            </w:r>
          </w:p>
        </w:tc>
        <w:tc>
          <w:tcPr>
            <w:tcW w:w="1443" w:type="dxa"/>
            <w:tcBorders>
              <w:top w:val="single" w:sz="4" w:space="0" w:color="auto"/>
              <w:bottom w:val="single" w:sz="4" w:space="0" w:color="auto"/>
            </w:tcBorders>
          </w:tcPr>
          <w:p w14:paraId="78E89973"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
                <w:sz w:val="18"/>
                <w:szCs w:val="18"/>
                <w:lang w:val="sr-Latn-ME"/>
              </w:rPr>
              <w:t>Sredstva realizovana</w:t>
            </w:r>
          </w:p>
        </w:tc>
        <w:tc>
          <w:tcPr>
            <w:tcW w:w="3060" w:type="dxa"/>
            <w:tcBorders>
              <w:top w:val="single" w:sz="4" w:space="0" w:color="auto"/>
              <w:bottom w:val="single" w:sz="4" w:space="0" w:color="auto"/>
            </w:tcBorders>
          </w:tcPr>
          <w:p w14:paraId="6911135A"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
                <w:sz w:val="18"/>
                <w:szCs w:val="18"/>
                <w:lang w:val="sr-Latn-ME"/>
              </w:rPr>
              <w:t>Izvor finansiranja</w:t>
            </w:r>
          </w:p>
          <w:p w14:paraId="3D65E2E2" w14:textId="3850B114" w:rsidR="004D7AC6" w:rsidRPr="008C0BE8" w:rsidRDefault="004D7AC6" w:rsidP="004D7AC6">
            <w:pPr>
              <w:spacing w:after="0" w:line="240" w:lineRule="auto"/>
              <w:jc w:val="both"/>
              <w:rPr>
                <w:rFonts w:eastAsia="Calibri" w:cstheme="minorHAnsi"/>
                <w:bCs/>
                <w:sz w:val="18"/>
                <w:szCs w:val="18"/>
                <w:lang w:val="sr-Latn-ME"/>
              </w:rPr>
            </w:pPr>
          </w:p>
        </w:tc>
        <w:tc>
          <w:tcPr>
            <w:tcW w:w="2070" w:type="dxa"/>
            <w:tcBorders>
              <w:top w:val="single" w:sz="4" w:space="0" w:color="auto"/>
              <w:bottom w:val="single" w:sz="4" w:space="0" w:color="auto"/>
            </w:tcBorders>
            <w:shd w:val="clear" w:color="auto" w:fill="FFFFFF"/>
          </w:tcPr>
          <w:p w14:paraId="08BDD338"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b/>
                <w:sz w:val="18"/>
                <w:szCs w:val="18"/>
                <w:lang w:val="sr-Latn-ME"/>
              </w:rPr>
              <w:t>Relevantnost za region</w:t>
            </w:r>
          </w:p>
        </w:tc>
      </w:tr>
      <w:tr w:rsidR="004D7AC6" w:rsidRPr="006A0AA0" w14:paraId="03C9778F" w14:textId="77777777" w:rsidTr="004E3EC3">
        <w:trPr>
          <w:gridAfter w:val="1"/>
          <w:wAfter w:w="39" w:type="dxa"/>
        </w:trPr>
        <w:tc>
          <w:tcPr>
            <w:tcW w:w="2127" w:type="dxa"/>
            <w:tcBorders>
              <w:top w:val="single" w:sz="4" w:space="0" w:color="auto"/>
              <w:bottom w:val="single" w:sz="4" w:space="0" w:color="auto"/>
            </w:tcBorders>
          </w:tcPr>
          <w:p w14:paraId="0159583E" w14:textId="77777777" w:rsidR="004D7AC6" w:rsidRPr="008C0BE8" w:rsidRDefault="004D7AC6" w:rsidP="004D7AC6">
            <w:pPr>
              <w:spacing w:after="0" w:line="240" w:lineRule="auto"/>
              <w:jc w:val="both"/>
              <w:rPr>
                <w:rFonts w:eastAsia="Calibri" w:cstheme="minorHAnsi"/>
                <w:b/>
                <w:sz w:val="18"/>
                <w:szCs w:val="18"/>
                <w:lang w:val="hr-BA"/>
              </w:rPr>
            </w:pPr>
            <w:bookmarkStart w:id="6" w:name="_Hlk205480091"/>
            <w:r w:rsidRPr="008C0BE8">
              <w:rPr>
                <w:rFonts w:eastAsia="Calibri" w:cstheme="minorHAnsi"/>
                <w:b/>
                <w:sz w:val="18"/>
                <w:szCs w:val="18"/>
                <w:lang w:val="hr-BA"/>
              </w:rPr>
              <w:t>2.3.1.</w:t>
            </w:r>
          </w:p>
          <w:p w14:paraId="5B9AF0E7" w14:textId="77777777" w:rsidR="004D7AC6" w:rsidRPr="008C0BE8" w:rsidRDefault="004D7AC6" w:rsidP="004D7AC6">
            <w:pPr>
              <w:spacing w:after="0" w:line="240" w:lineRule="auto"/>
              <w:jc w:val="both"/>
              <w:rPr>
                <w:rFonts w:eastAsia="Calibri" w:cstheme="minorHAnsi"/>
                <w:bCs/>
                <w:sz w:val="18"/>
                <w:szCs w:val="18"/>
                <w:lang w:val="sr-Latn-ME"/>
              </w:rPr>
            </w:pPr>
            <w:r w:rsidRPr="008C0BE8">
              <w:rPr>
                <w:rFonts w:eastAsia="Calibri" w:cstheme="minorHAnsi"/>
                <w:sz w:val="18"/>
                <w:szCs w:val="18"/>
                <w:lang w:val="hr-BA"/>
              </w:rPr>
              <w:t>Pripremne aktivnosti za izradu posebne analize postojećeg stanja i ciljeva populacione politika</w:t>
            </w:r>
          </w:p>
          <w:bookmarkEnd w:id="6"/>
          <w:p w14:paraId="6218B877" w14:textId="77777777" w:rsidR="004D7AC6" w:rsidRPr="008C0BE8" w:rsidRDefault="004D7AC6" w:rsidP="004D7AC6">
            <w:pPr>
              <w:spacing w:after="0" w:line="240" w:lineRule="auto"/>
              <w:jc w:val="both"/>
              <w:rPr>
                <w:rFonts w:eastAsia="Calibri" w:cstheme="minorHAnsi"/>
                <w:b/>
                <w:sz w:val="18"/>
                <w:szCs w:val="18"/>
                <w:lang w:val="hr-BA"/>
              </w:rPr>
            </w:pPr>
          </w:p>
        </w:tc>
        <w:tc>
          <w:tcPr>
            <w:tcW w:w="2269" w:type="dxa"/>
            <w:tcBorders>
              <w:top w:val="single" w:sz="4" w:space="0" w:color="auto"/>
              <w:bottom w:val="single" w:sz="4" w:space="0" w:color="auto"/>
            </w:tcBorders>
          </w:tcPr>
          <w:p w14:paraId="69699DC5" w14:textId="77777777" w:rsidR="004D7AC6" w:rsidRPr="008C0BE8" w:rsidRDefault="004D7AC6" w:rsidP="004D7AC6">
            <w:pPr>
              <w:spacing w:after="0" w:line="240" w:lineRule="auto"/>
              <w:jc w:val="both"/>
              <w:rPr>
                <w:rFonts w:eastAsia="Calibri" w:cstheme="minorHAnsi"/>
                <w:b/>
                <w:sz w:val="18"/>
                <w:szCs w:val="18"/>
                <w:lang w:val="hr-BA"/>
              </w:rPr>
            </w:pPr>
            <w:r w:rsidRPr="008C0BE8">
              <w:rPr>
                <w:rFonts w:eastAsia="Calibri" w:cstheme="minorHAnsi"/>
                <w:b/>
                <w:sz w:val="18"/>
                <w:szCs w:val="18"/>
                <w:lang w:val="hr-BA"/>
              </w:rPr>
              <w:t>Indikator rezultata:</w:t>
            </w:r>
          </w:p>
          <w:p w14:paraId="13D68807" w14:textId="77777777" w:rsidR="004D7AC6" w:rsidRPr="008C0BE8" w:rsidRDefault="004D7AC6" w:rsidP="004D7AC6">
            <w:pPr>
              <w:spacing w:after="0" w:line="240" w:lineRule="auto"/>
              <w:jc w:val="both"/>
              <w:rPr>
                <w:rFonts w:eastAsia="Calibri" w:cstheme="minorHAnsi"/>
                <w:sz w:val="18"/>
                <w:szCs w:val="18"/>
                <w:lang w:val="hr-BA"/>
              </w:rPr>
            </w:pPr>
            <w:r w:rsidRPr="008C0BE8">
              <w:rPr>
                <w:rFonts w:eastAsia="Calibri" w:cstheme="minorHAnsi"/>
                <w:sz w:val="18"/>
                <w:szCs w:val="18"/>
                <w:lang w:val="hr-BA"/>
              </w:rPr>
              <w:t>Formiran radni tim za izradu analize</w:t>
            </w:r>
          </w:p>
          <w:p w14:paraId="282D38E1" w14:textId="77777777" w:rsidR="004D7AC6" w:rsidRPr="008C0BE8" w:rsidRDefault="004D7AC6" w:rsidP="004D7AC6">
            <w:pPr>
              <w:spacing w:after="0" w:line="240" w:lineRule="auto"/>
              <w:jc w:val="both"/>
              <w:rPr>
                <w:rFonts w:eastAsia="Calibri" w:cstheme="minorHAnsi"/>
                <w:sz w:val="18"/>
                <w:szCs w:val="18"/>
                <w:lang w:val="hr-BA"/>
              </w:rPr>
            </w:pPr>
          </w:p>
          <w:p w14:paraId="69EBDC63" w14:textId="77777777" w:rsidR="004D7AC6" w:rsidRPr="008C0BE8" w:rsidRDefault="004D7AC6" w:rsidP="004D7AC6">
            <w:pPr>
              <w:spacing w:after="0" w:line="240" w:lineRule="auto"/>
              <w:jc w:val="both"/>
              <w:rPr>
                <w:rFonts w:eastAsia="Calibri" w:cstheme="minorHAnsi"/>
                <w:sz w:val="18"/>
                <w:szCs w:val="18"/>
                <w:lang w:val="hr-BA"/>
              </w:rPr>
            </w:pPr>
            <w:r w:rsidRPr="008C0BE8">
              <w:rPr>
                <w:rFonts w:eastAsia="Calibri" w:cstheme="minorHAnsi"/>
                <w:b/>
                <w:sz w:val="18"/>
                <w:szCs w:val="18"/>
                <w:lang w:val="hr-BA"/>
              </w:rPr>
              <w:t>Početna vrijednost 2022:</w:t>
            </w:r>
            <w:r w:rsidRPr="008C0BE8">
              <w:rPr>
                <w:rFonts w:eastAsia="Calibri" w:cstheme="minorHAnsi"/>
                <w:sz w:val="18"/>
                <w:szCs w:val="18"/>
                <w:lang w:val="hr-BA"/>
              </w:rPr>
              <w:t xml:space="preserve"> n/a</w:t>
            </w:r>
          </w:p>
          <w:p w14:paraId="1872BB34" w14:textId="77777777" w:rsidR="004D7AC6" w:rsidRPr="008C0BE8" w:rsidRDefault="004D7AC6" w:rsidP="004D7AC6">
            <w:pPr>
              <w:spacing w:after="0" w:line="240" w:lineRule="auto"/>
              <w:jc w:val="both"/>
              <w:rPr>
                <w:rFonts w:eastAsia="Calibri" w:cstheme="minorHAnsi"/>
                <w:sz w:val="18"/>
                <w:szCs w:val="18"/>
                <w:lang w:val="hr-BA"/>
              </w:rPr>
            </w:pPr>
            <w:r w:rsidRPr="008C0BE8">
              <w:rPr>
                <w:rFonts w:eastAsia="Calibri" w:cstheme="minorHAnsi"/>
                <w:b/>
                <w:sz w:val="18"/>
                <w:szCs w:val="18"/>
                <w:lang w:val="hr-BA"/>
              </w:rPr>
              <w:t xml:space="preserve">Ciljna vrijednost u 2023: </w:t>
            </w:r>
            <w:r w:rsidRPr="008C0BE8">
              <w:rPr>
                <w:rFonts w:eastAsia="Calibri" w:cstheme="minorHAnsi"/>
                <w:sz w:val="18"/>
                <w:szCs w:val="18"/>
                <w:lang w:val="hr-BA"/>
              </w:rPr>
              <w:t>Otpočete aktivnosti na pripremi analize</w:t>
            </w:r>
          </w:p>
          <w:p w14:paraId="04846953" w14:textId="77777777" w:rsidR="004D7AC6" w:rsidRPr="008C0BE8" w:rsidRDefault="004D7AC6" w:rsidP="004D7AC6">
            <w:pPr>
              <w:spacing w:after="0" w:line="240" w:lineRule="auto"/>
              <w:jc w:val="both"/>
              <w:rPr>
                <w:rFonts w:eastAsia="Calibri" w:cstheme="minorHAnsi"/>
                <w:b/>
                <w:sz w:val="18"/>
                <w:szCs w:val="18"/>
                <w:lang w:val="hr-BA"/>
              </w:rPr>
            </w:pPr>
          </w:p>
          <w:p w14:paraId="66C947CD" w14:textId="77777777" w:rsidR="004D7AC6" w:rsidRPr="008C0BE8" w:rsidRDefault="004D7AC6" w:rsidP="004D7AC6">
            <w:pPr>
              <w:spacing w:after="0" w:line="240" w:lineRule="auto"/>
              <w:jc w:val="both"/>
              <w:rPr>
                <w:rFonts w:eastAsia="Calibri" w:cstheme="minorHAnsi"/>
                <w:b/>
                <w:sz w:val="18"/>
                <w:szCs w:val="18"/>
                <w:lang w:val="sr-Latn-CS"/>
              </w:rPr>
            </w:pPr>
            <w:r w:rsidRPr="008C0BE8">
              <w:rPr>
                <w:rFonts w:eastAsia="Calibri" w:cstheme="minorHAnsi"/>
                <w:b/>
                <w:sz w:val="18"/>
                <w:szCs w:val="18"/>
                <w:lang w:val="sr-Latn-CS"/>
              </w:rPr>
              <w:t xml:space="preserve">Ostvarena vrijednost 2023: </w:t>
            </w:r>
            <w:r w:rsidRPr="008C0BE8">
              <w:rPr>
                <w:rFonts w:eastAsia="Calibri" w:cstheme="minorHAnsi"/>
                <w:sz w:val="18"/>
                <w:szCs w:val="18"/>
                <w:lang w:val="sr-Latn-CS"/>
              </w:rPr>
              <w:t>Nije realizovana aktivnost</w:t>
            </w:r>
          </w:p>
          <w:p w14:paraId="52D47B95" w14:textId="77777777" w:rsidR="004D7AC6" w:rsidRPr="008C0BE8" w:rsidRDefault="004D7AC6" w:rsidP="004D7AC6">
            <w:pPr>
              <w:spacing w:after="0" w:line="240" w:lineRule="auto"/>
              <w:jc w:val="both"/>
              <w:rPr>
                <w:rFonts w:eastAsia="Calibri" w:cstheme="minorHAnsi"/>
                <w:b/>
                <w:sz w:val="18"/>
                <w:szCs w:val="18"/>
                <w:lang w:val="sr-Latn-CS"/>
              </w:rPr>
            </w:pPr>
          </w:p>
          <w:p w14:paraId="3C95E37D" w14:textId="77777777" w:rsidR="004D7AC6" w:rsidRPr="008C0BE8" w:rsidRDefault="004D7AC6" w:rsidP="004D7AC6">
            <w:pPr>
              <w:spacing w:after="0" w:line="240" w:lineRule="auto"/>
              <w:jc w:val="both"/>
              <w:rPr>
                <w:rFonts w:eastAsia="Calibri" w:cstheme="minorHAnsi"/>
                <w:b/>
                <w:sz w:val="18"/>
                <w:szCs w:val="18"/>
                <w:lang w:val="sr-Latn-CS"/>
              </w:rPr>
            </w:pPr>
            <w:r w:rsidRPr="008C0BE8">
              <w:rPr>
                <w:rFonts w:eastAsia="Calibri" w:cstheme="minorHAnsi"/>
                <w:b/>
                <w:sz w:val="18"/>
                <w:szCs w:val="18"/>
                <w:lang w:val="sr-Latn-CS"/>
              </w:rPr>
              <w:t>Ciljna vrijednost 2024:</w:t>
            </w:r>
          </w:p>
          <w:p w14:paraId="5D44FC83" w14:textId="77777777" w:rsidR="004D7AC6" w:rsidRPr="008C0BE8" w:rsidRDefault="004D7AC6" w:rsidP="004D7AC6">
            <w:pPr>
              <w:spacing w:after="0" w:line="240" w:lineRule="auto"/>
              <w:jc w:val="both"/>
              <w:rPr>
                <w:rFonts w:eastAsia="Calibri" w:cstheme="minorHAnsi"/>
                <w:sz w:val="18"/>
                <w:szCs w:val="18"/>
                <w:lang w:val="sr-Latn-CS"/>
              </w:rPr>
            </w:pPr>
            <w:r w:rsidRPr="008C0BE8">
              <w:rPr>
                <w:rFonts w:eastAsia="Calibri" w:cstheme="minorHAnsi"/>
                <w:sz w:val="18"/>
                <w:szCs w:val="18"/>
                <w:lang w:val="sr-Latn-CS"/>
              </w:rPr>
              <w:t>Nije usvojen AP</w:t>
            </w:r>
          </w:p>
          <w:p w14:paraId="3A982015" w14:textId="77777777" w:rsidR="004D7AC6" w:rsidRPr="008C0BE8" w:rsidRDefault="004D7AC6" w:rsidP="004D7AC6">
            <w:pPr>
              <w:spacing w:after="0" w:line="240" w:lineRule="auto"/>
              <w:jc w:val="both"/>
              <w:rPr>
                <w:rFonts w:eastAsia="Calibri" w:cstheme="minorHAnsi"/>
                <w:b/>
                <w:sz w:val="18"/>
                <w:szCs w:val="18"/>
                <w:lang w:val="sr-Latn-CS"/>
              </w:rPr>
            </w:pPr>
          </w:p>
          <w:p w14:paraId="79138E15" w14:textId="36112EE2" w:rsidR="004D7AC6" w:rsidRPr="008C0BE8" w:rsidRDefault="004D7AC6" w:rsidP="004D7AC6">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Pr="008C0BE8">
              <w:rPr>
                <w:rFonts w:eastAsia="Calibri" w:cstheme="minorHAnsi"/>
                <w:b/>
                <w:sz w:val="18"/>
                <w:szCs w:val="18"/>
                <w:lang w:val="sr-Latn-CS"/>
              </w:rPr>
              <w:t>a vrijednost 2024:</w:t>
            </w:r>
          </w:p>
          <w:p w14:paraId="18DAB66B" w14:textId="77777777" w:rsidR="004D7AC6" w:rsidRPr="008C0BE8" w:rsidRDefault="004D7AC6" w:rsidP="004D7AC6">
            <w:pPr>
              <w:spacing w:after="0" w:line="240" w:lineRule="auto"/>
              <w:jc w:val="both"/>
              <w:rPr>
                <w:rFonts w:eastAsia="Calibri" w:cstheme="minorHAnsi"/>
                <w:sz w:val="18"/>
                <w:szCs w:val="18"/>
                <w:lang w:val="sr-Latn-CS"/>
              </w:rPr>
            </w:pPr>
            <w:r w:rsidRPr="008C0BE8">
              <w:rPr>
                <w:rFonts w:eastAsia="Calibri" w:cstheme="minorHAnsi"/>
                <w:sz w:val="18"/>
                <w:szCs w:val="18"/>
                <w:lang w:val="sr-Latn-CS"/>
              </w:rPr>
              <w:t>Nije realizovana aktivnost</w:t>
            </w:r>
          </w:p>
          <w:p w14:paraId="775F621A" w14:textId="2097451A" w:rsidR="004D7AC6" w:rsidRPr="008C0BE8" w:rsidRDefault="004D7AC6" w:rsidP="004D7AC6">
            <w:pPr>
              <w:spacing w:after="0" w:line="240" w:lineRule="auto"/>
              <w:jc w:val="both"/>
              <w:rPr>
                <w:rFonts w:eastAsia="Calibri" w:cstheme="minorHAnsi"/>
                <w:sz w:val="18"/>
                <w:szCs w:val="18"/>
                <w:lang w:val="sr-Latn-CS"/>
              </w:rPr>
            </w:pPr>
          </w:p>
          <w:p w14:paraId="6642AD11" w14:textId="4D051CD7" w:rsidR="004D7AC6" w:rsidRPr="008C0BE8" w:rsidRDefault="004D7AC6" w:rsidP="004D7AC6">
            <w:pPr>
              <w:spacing w:after="0" w:line="240" w:lineRule="auto"/>
              <w:jc w:val="both"/>
              <w:rPr>
                <w:rFonts w:eastAsia="Calibri" w:cstheme="minorHAnsi"/>
                <w:b/>
                <w:sz w:val="18"/>
                <w:szCs w:val="18"/>
                <w:lang w:val="sr-Latn-CS"/>
              </w:rPr>
            </w:pPr>
            <w:r w:rsidRPr="008C0BE8">
              <w:rPr>
                <w:rFonts w:eastAsia="Calibri" w:cstheme="minorHAnsi"/>
                <w:b/>
                <w:sz w:val="18"/>
                <w:szCs w:val="18"/>
                <w:lang w:val="sr-Latn-CS"/>
              </w:rPr>
              <w:t>Ciljna vrijednost 2025:</w:t>
            </w:r>
          </w:p>
          <w:p w14:paraId="34CFBD20" w14:textId="77777777" w:rsidR="004D7AC6" w:rsidRPr="008C0BE8" w:rsidRDefault="004D7AC6" w:rsidP="004D7AC6">
            <w:pPr>
              <w:spacing w:after="0" w:line="240" w:lineRule="auto"/>
              <w:jc w:val="both"/>
              <w:rPr>
                <w:rFonts w:eastAsia="Calibri" w:cstheme="minorHAnsi"/>
                <w:sz w:val="18"/>
                <w:szCs w:val="18"/>
                <w:lang w:val="sr-Latn-CS"/>
              </w:rPr>
            </w:pPr>
          </w:p>
          <w:p w14:paraId="794461FB" w14:textId="1BF98D9B" w:rsidR="004D7AC6" w:rsidRPr="008C0BE8" w:rsidRDefault="004D7AC6" w:rsidP="004D7AC6">
            <w:pPr>
              <w:spacing w:after="0" w:line="240" w:lineRule="auto"/>
              <w:jc w:val="both"/>
              <w:rPr>
                <w:rFonts w:eastAsia="Calibri" w:cstheme="minorHAnsi"/>
                <w:sz w:val="18"/>
                <w:szCs w:val="18"/>
                <w:lang w:val="sr-Latn-CS"/>
              </w:rPr>
            </w:pPr>
            <w:r w:rsidRPr="008C0BE8">
              <w:rPr>
                <w:rFonts w:eastAsia="Calibri" w:cstheme="minorHAnsi"/>
                <w:sz w:val="18"/>
                <w:szCs w:val="18"/>
                <w:lang w:val="sr-Latn-CS"/>
              </w:rPr>
              <w:t>MSSD: „</w:t>
            </w:r>
            <w:bookmarkStart w:id="7" w:name="_Hlk205480183"/>
            <w:r w:rsidRPr="008C0BE8">
              <w:rPr>
                <w:rFonts w:eastAsia="Calibri" w:cstheme="minorHAnsi"/>
                <w:sz w:val="18"/>
                <w:szCs w:val="18"/>
                <w:lang w:val="sr-Latn-CS"/>
              </w:rPr>
              <w:t>Predlažemo da ovu aktivnost ne pla</w:t>
            </w:r>
            <w:r>
              <w:rPr>
                <w:rFonts w:eastAsia="Calibri" w:cstheme="minorHAnsi"/>
                <w:sz w:val="18"/>
                <w:szCs w:val="18"/>
                <w:lang w:val="sr-Latn-CS"/>
              </w:rPr>
              <w:t>n</w:t>
            </w:r>
            <w:r w:rsidRPr="008C0BE8">
              <w:rPr>
                <w:rFonts w:eastAsia="Calibri" w:cstheme="minorHAnsi"/>
                <w:sz w:val="18"/>
                <w:szCs w:val="18"/>
                <w:lang w:val="sr-Latn-CS"/>
              </w:rPr>
              <w:t>iramo za 2025. godinu zbog nove  organizacije ministarstva</w:t>
            </w:r>
            <w:bookmarkEnd w:id="7"/>
            <w:r w:rsidRPr="008C0BE8">
              <w:rPr>
                <w:rFonts w:eastAsia="Calibri" w:cstheme="minorHAnsi"/>
                <w:sz w:val="18"/>
                <w:szCs w:val="18"/>
                <w:lang w:val="sr-Latn-CS"/>
              </w:rPr>
              <w:t>“</w:t>
            </w:r>
          </w:p>
          <w:p w14:paraId="1AEA29B9" w14:textId="0C3C1D80" w:rsidR="004D7AC6" w:rsidRPr="008C0BE8" w:rsidRDefault="004D7AC6" w:rsidP="004D7AC6">
            <w:pPr>
              <w:spacing w:after="0" w:line="240" w:lineRule="auto"/>
              <w:jc w:val="both"/>
              <w:rPr>
                <w:rFonts w:eastAsia="Calibri" w:cstheme="minorHAnsi"/>
                <w:sz w:val="18"/>
                <w:szCs w:val="18"/>
                <w:lang w:val="sr-Latn-CS"/>
              </w:rPr>
            </w:pPr>
          </w:p>
        </w:tc>
        <w:tc>
          <w:tcPr>
            <w:tcW w:w="1531" w:type="dxa"/>
            <w:tcBorders>
              <w:top w:val="single" w:sz="4" w:space="0" w:color="auto"/>
              <w:bottom w:val="single" w:sz="4" w:space="0" w:color="auto"/>
            </w:tcBorders>
          </w:tcPr>
          <w:p w14:paraId="3843E427" w14:textId="716AAC37" w:rsidR="00A10926" w:rsidRDefault="00A10926" w:rsidP="004D7AC6">
            <w:pPr>
              <w:spacing w:after="0" w:line="240" w:lineRule="auto"/>
              <w:jc w:val="both"/>
              <w:rPr>
                <w:rFonts w:eastAsia="Calibri" w:cstheme="minorHAnsi"/>
                <w:sz w:val="18"/>
                <w:szCs w:val="18"/>
                <w:lang w:val="sr-Latn-CS"/>
              </w:rPr>
            </w:pPr>
            <w:r>
              <w:rPr>
                <w:rFonts w:eastAsia="Calibri" w:cstheme="minorHAnsi"/>
                <w:sz w:val="18"/>
                <w:szCs w:val="18"/>
                <w:lang w:val="sr-Latn-CS"/>
              </w:rPr>
              <w:t xml:space="preserve">Vodeća institucija: </w:t>
            </w:r>
            <w:r w:rsidR="004D7AC6" w:rsidRPr="008C0BE8">
              <w:rPr>
                <w:rFonts w:eastAsia="Calibri" w:cstheme="minorHAnsi"/>
                <w:sz w:val="18"/>
                <w:szCs w:val="18"/>
                <w:lang w:val="sr-Latn-CS"/>
              </w:rPr>
              <w:t>MSSD</w:t>
            </w:r>
          </w:p>
          <w:p w14:paraId="20E2C105" w14:textId="77777777" w:rsidR="00A10926" w:rsidRDefault="00A10926" w:rsidP="004D7AC6">
            <w:pPr>
              <w:spacing w:after="0" w:line="240" w:lineRule="auto"/>
              <w:jc w:val="both"/>
              <w:rPr>
                <w:rFonts w:eastAsia="Calibri" w:cstheme="minorHAnsi"/>
                <w:sz w:val="18"/>
                <w:szCs w:val="18"/>
                <w:lang w:val="sr-Latn-CS"/>
              </w:rPr>
            </w:pPr>
          </w:p>
          <w:p w14:paraId="244F4DB7" w14:textId="07F20EF4" w:rsidR="004D7AC6" w:rsidRPr="008C0BE8" w:rsidRDefault="00A10926" w:rsidP="004D7AC6">
            <w:pPr>
              <w:spacing w:after="0" w:line="240" w:lineRule="auto"/>
              <w:jc w:val="both"/>
              <w:rPr>
                <w:rFonts w:eastAsia="Calibri" w:cstheme="minorHAnsi"/>
                <w:sz w:val="18"/>
                <w:szCs w:val="18"/>
                <w:lang w:val="sr-Latn-CS"/>
              </w:rPr>
            </w:pPr>
            <w:r>
              <w:rPr>
                <w:rFonts w:eastAsia="Calibri" w:cstheme="minorHAnsi"/>
                <w:sz w:val="18"/>
                <w:szCs w:val="18"/>
                <w:lang w:val="sr-Latn-CS"/>
              </w:rPr>
              <w:t>Ključni partner:</w:t>
            </w:r>
            <w:r w:rsidR="004D7AC6" w:rsidRPr="001519F0">
              <w:rPr>
                <w:rFonts w:eastAsia="Calibri" w:cstheme="minorHAnsi"/>
                <w:sz w:val="18"/>
                <w:szCs w:val="18"/>
                <w:lang w:val="sr-Latn-CS"/>
              </w:rPr>
              <w:t xml:space="preserve"> Savjet za demografiju</w:t>
            </w:r>
          </w:p>
        </w:tc>
        <w:tc>
          <w:tcPr>
            <w:tcW w:w="1137" w:type="dxa"/>
            <w:tcBorders>
              <w:top w:val="single" w:sz="4" w:space="0" w:color="auto"/>
              <w:bottom w:val="single" w:sz="4" w:space="0" w:color="auto"/>
            </w:tcBorders>
          </w:tcPr>
          <w:p w14:paraId="11651F1A" w14:textId="4F965FC0" w:rsidR="004D7AC6" w:rsidRPr="008C0BE8" w:rsidRDefault="00010D3A" w:rsidP="004D7AC6">
            <w:pPr>
              <w:spacing w:after="0" w:line="240" w:lineRule="auto"/>
              <w:jc w:val="both"/>
              <w:rPr>
                <w:rFonts w:eastAsia="Calibri" w:cstheme="minorHAnsi"/>
                <w:sz w:val="18"/>
                <w:szCs w:val="18"/>
                <w:lang w:val="sr-Latn-CS"/>
              </w:rPr>
            </w:pPr>
            <w:r>
              <w:rPr>
                <w:rFonts w:eastAsia="Calibri" w:cstheme="minorHAnsi"/>
                <w:sz w:val="18"/>
                <w:szCs w:val="18"/>
                <w:lang w:val="sr-Latn-CS"/>
              </w:rPr>
              <w:t>/</w:t>
            </w:r>
          </w:p>
        </w:tc>
        <w:tc>
          <w:tcPr>
            <w:tcW w:w="1118" w:type="dxa"/>
            <w:gridSpan w:val="2"/>
            <w:tcBorders>
              <w:top w:val="single" w:sz="4" w:space="0" w:color="auto"/>
              <w:bottom w:val="single" w:sz="4" w:space="0" w:color="auto"/>
            </w:tcBorders>
          </w:tcPr>
          <w:p w14:paraId="6F66F612" w14:textId="58D71D92" w:rsidR="004D7AC6" w:rsidRPr="008C0BE8" w:rsidRDefault="00010D3A" w:rsidP="004D7AC6">
            <w:pPr>
              <w:spacing w:after="0" w:line="240" w:lineRule="auto"/>
              <w:jc w:val="both"/>
              <w:rPr>
                <w:rFonts w:eastAsia="Calibri" w:cstheme="minorHAnsi"/>
                <w:sz w:val="18"/>
                <w:szCs w:val="18"/>
                <w:lang w:val="sr-Latn-CS"/>
              </w:rPr>
            </w:pPr>
            <w:r>
              <w:rPr>
                <w:rFonts w:eastAsia="Calibri" w:cstheme="minorHAnsi"/>
                <w:sz w:val="18"/>
                <w:szCs w:val="18"/>
                <w:lang w:val="sr-Latn-CS"/>
              </w:rPr>
              <w:t>/</w:t>
            </w:r>
          </w:p>
        </w:tc>
        <w:tc>
          <w:tcPr>
            <w:tcW w:w="1443" w:type="dxa"/>
            <w:tcBorders>
              <w:top w:val="single" w:sz="4" w:space="0" w:color="auto"/>
              <w:bottom w:val="single" w:sz="4" w:space="0" w:color="auto"/>
            </w:tcBorders>
          </w:tcPr>
          <w:p w14:paraId="5BFAF145" w14:textId="0E9EB289" w:rsidR="004D7AC6" w:rsidRPr="008C0BE8" w:rsidRDefault="00010D3A"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w:t>
            </w:r>
          </w:p>
        </w:tc>
        <w:tc>
          <w:tcPr>
            <w:tcW w:w="3060" w:type="dxa"/>
            <w:tcBorders>
              <w:top w:val="single" w:sz="4" w:space="0" w:color="auto"/>
              <w:bottom w:val="single" w:sz="4" w:space="0" w:color="auto"/>
            </w:tcBorders>
          </w:tcPr>
          <w:p w14:paraId="2634650B" w14:textId="7933F1FB" w:rsidR="004D7AC6" w:rsidRPr="008C0BE8" w:rsidRDefault="00010D3A"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w:t>
            </w:r>
          </w:p>
        </w:tc>
        <w:tc>
          <w:tcPr>
            <w:tcW w:w="2070" w:type="dxa"/>
            <w:tcBorders>
              <w:top w:val="single" w:sz="4" w:space="0" w:color="auto"/>
              <w:bottom w:val="single" w:sz="4" w:space="0" w:color="auto"/>
            </w:tcBorders>
          </w:tcPr>
          <w:p w14:paraId="1A031857" w14:textId="7E1F14C3" w:rsidR="004D7AC6" w:rsidRPr="008C0BE8" w:rsidRDefault="004D7AC6" w:rsidP="004D7AC6">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4D7AC6" w:rsidRPr="006A0AA0" w14:paraId="35BA43B4" w14:textId="77777777" w:rsidTr="004E3EC3">
        <w:trPr>
          <w:gridAfter w:val="1"/>
          <w:wAfter w:w="39" w:type="dxa"/>
        </w:trPr>
        <w:tc>
          <w:tcPr>
            <w:tcW w:w="14755" w:type="dxa"/>
            <w:gridSpan w:val="9"/>
            <w:tcBorders>
              <w:top w:val="single" w:sz="4" w:space="0" w:color="auto"/>
              <w:bottom w:val="single" w:sz="4" w:space="0" w:color="auto"/>
            </w:tcBorders>
            <w:shd w:val="clear" w:color="auto" w:fill="D9D9D9" w:themeFill="background1" w:themeFillShade="D9"/>
          </w:tcPr>
          <w:p w14:paraId="62FC5408" w14:textId="77777777" w:rsidR="004D7AC6" w:rsidRPr="006A0AA0" w:rsidRDefault="004D7AC6" w:rsidP="004D7AC6">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STRATEŠKI CILJ 3</w:t>
            </w:r>
          </w:p>
          <w:p w14:paraId="0530A1C2" w14:textId="77777777" w:rsidR="004D7AC6" w:rsidRPr="006A0AA0" w:rsidRDefault="004D7AC6" w:rsidP="004D7AC6">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POVEĆANJE KONKURENTNOSTI REGIONA ZASNOVANO NA UNAPRJEĐENJU INFRASTRUKTURE, POBOLJŠANJU POSLOVNOG AMBIJENTA I RAZVOJ PRIORITETNIH SEKTORA I SEKTORA SA POTENCIJALOM RASTA</w:t>
            </w:r>
          </w:p>
        </w:tc>
      </w:tr>
      <w:tr w:rsidR="004D7AC6" w:rsidRPr="006A0AA0" w14:paraId="27364C65" w14:textId="77777777" w:rsidTr="004E3EC3">
        <w:trPr>
          <w:gridAfter w:val="1"/>
          <w:wAfter w:w="39" w:type="dxa"/>
        </w:trPr>
        <w:tc>
          <w:tcPr>
            <w:tcW w:w="12685" w:type="dxa"/>
            <w:gridSpan w:val="8"/>
            <w:tcBorders>
              <w:top w:val="single" w:sz="4" w:space="0" w:color="auto"/>
              <w:bottom w:val="single" w:sz="4" w:space="0" w:color="auto"/>
            </w:tcBorders>
            <w:shd w:val="clear" w:color="auto" w:fill="D9D9D9" w:themeFill="background1" w:themeFillShade="D9"/>
          </w:tcPr>
          <w:p w14:paraId="45C41B05"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
                <w:sz w:val="18"/>
                <w:szCs w:val="18"/>
                <w:lang w:val="sr-Latn-ME"/>
              </w:rPr>
              <w:t xml:space="preserve">Operativni cilj </w:t>
            </w:r>
            <w:r w:rsidRPr="006A0AA0">
              <w:rPr>
                <w:rFonts w:eastAsia="Calibri" w:cstheme="minorHAnsi"/>
                <w:b/>
                <w:bCs/>
                <w:sz w:val="18"/>
                <w:szCs w:val="18"/>
                <w:lang w:val="sr-Latn-ME"/>
              </w:rPr>
              <w:t xml:space="preserve">3.1. Povećanje regionalne konkurentnosti                                                                                                                                                                                                                        </w:t>
            </w:r>
          </w:p>
        </w:tc>
        <w:tc>
          <w:tcPr>
            <w:tcW w:w="2070" w:type="dxa"/>
            <w:tcBorders>
              <w:top w:val="single" w:sz="4" w:space="0" w:color="auto"/>
              <w:bottom w:val="single" w:sz="4" w:space="0" w:color="auto"/>
            </w:tcBorders>
            <w:shd w:val="clear" w:color="auto" w:fill="D9D9D9"/>
          </w:tcPr>
          <w:p w14:paraId="0F4D655D"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b/>
                <w:bCs/>
                <w:sz w:val="18"/>
                <w:szCs w:val="18"/>
                <w:lang w:val="sr-Latn-ME"/>
              </w:rPr>
              <w:t>Pametan rast</w:t>
            </w:r>
          </w:p>
        </w:tc>
      </w:tr>
      <w:tr w:rsidR="004D7AC6" w:rsidRPr="006A0AA0" w14:paraId="2721B9DC" w14:textId="77777777" w:rsidTr="004E3EC3">
        <w:trPr>
          <w:gridAfter w:val="1"/>
          <w:wAfter w:w="39" w:type="dxa"/>
          <w:trHeight w:val="237"/>
        </w:trPr>
        <w:tc>
          <w:tcPr>
            <w:tcW w:w="5927" w:type="dxa"/>
            <w:gridSpan w:val="3"/>
            <w:tcBorders>
              <w:top w:val="single" w:sz="4" w:space="0" w:color="auto"/>
              <w:bottom w:val="single" w:sz="4" w:space="0" w:color="auto"/>
            </w:tcBorders>
          </w:tcPr>
          <w:p w14:paraId="691D8D97" w14:textId="77777777" w:rsidR="004D7AC6" w:rsidRPr="006A0AA0" w:rsidRDefault="004D7AC6" w:rsidP="004D7AC6">
            <w:pPr>
              <w:spacing w:after="0" w:line="240" w:lineRule="auto"/>
              <w:jc w:val="both"/>
              <w:rPr>
                <w:rFonts w:eastAsia="Calibri" w:cstheme="minorHAnsi"/>
                <w:b/>
                <w:sz w:val="18"/>
                <w:szCs w:val="18"/>
                <w:lang w:val="sr-Latn-ME"/>
              </w:rPr>
            </w:pPr>
            <w:bookmarkStart w:id="8" w:name="_Hlk128910230"/>
            <w:r w:rsidRPr="006A0AA0">
              <w:rPr>
                <w:rFonts w:eastAsia="Calibri" w:cstheme="minorHAnsi"/>
                <w:sz w:val="18"/>
                <w:szCs w:val="18"/>
                <w:lang w:val="en-GB"/>
              </w:rPr>
              <w:t>Indikator učinka</w:t>
            </w:r>
          </w:p>
        </w:tc>
        <w:tc>
          <w:tcPr>
            <w:tcW w:w="2255" w:type="dxa"/>
            <w:gridSpan w:val="3"/>
            <w:tcBorders>
              <w:top w:val="single" w:sz="4" w:space="0" w:color="auto"/>
              <w:bottom w:val="single" w:sz="4" w:space="0" w:color="auto"/>
            </w:tcBorders>
          </w:tcPr>
          <w:p w14:paraId="2DCDBDF6"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lang w:val="sr-Latn-CS"/>
              </w:rPr>
              <w:t>Početna vrijednost 2022.</w:t>
            </w:r>
          </w:p>
        </w:tc>
        <w:tc>
          <w:tcPr>
            <w:tcW w:w="4503" w:type="dxa"/>
            <w:gridSpan w:val="2"/>
            <w:tcBorders>
              <w:top w:val="single" w:sz="4" w:space="0" w:color="auto"/>
              <w:bottom w:val="single" w:sz="4" w:space="0" w:color="auto"/>
            </w:tcBorders>
          </w:tcPr>
          <w:p w14:paraId="48FD539E"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lang w:val="sr-Latn-CS"/>
              </w:rPr>
              <w:t>Ciljna vrijednost 2025.</w:t>
            </w:r>
          </w:p>
        </w:tc>
        <w:tc>
          <w:tcPr>
            <w:tcW w:w="2070" w:type="dxa"/>
            <w:tcBorders>
              <w:top w:val="single" w:sz="4" w:space="0" w:color="auto"/>
              <w:bottom w:val="single" w:sz="4" w:space="0" w:color="auto"/>
            </w:tcBorders>
          </w:tcPr>
          <w:p w14:paraId="397DB8A7"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Ciljna vrijednost 2027.</w:t>
            </w:r>
          </w:p>
        </w:tc>
      </w:tr>
      <w:tr w:rsidR="004D7AC6" w:rsidRPr="006A0AA0" w14:paraId="3114DC42" w14:textId="77777777" w:rsidTr="004E3EC3">
        <w:trPr>
          <w:gridAfter w:val="1"/>
          <w:wAfter w:w="39" w:type="dxa"/>
          <w:trHeight w:val="392"/>
        </w:trPr>
        <w:tc>
          <w:tcPr>
            <w:tcW w:w="5927" w:type="dxa"/>
            <w:gridSpan w:val="3"/>
            <w:tcBorders>
              <w:top w:val="single" w:sz="4" w:space="0" w:color="auto"/>
              <w:bottom w:val="single" w:sz="4" w:space="0" w:color="auto"/>
            </w:tcBorders>
          </w:tcPr>
          <w:p w14:paraId="53E3E292" w14:textId="64DFC07A"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lang w:val="en-GB"/>
              </w:rPr>
              <w:t>Jaz u indeksu konkurentnosti najkonkurentije i najmanje konkurentne JLS u Crnoj Gori (</w:t>
            </w:r>
            <w:r w:rsidR="00DD1E99">
              <w:rPr>
                <w:rFonts w:eastAsia="Calibri" w:cstheme="minorHAnsi"/>
                <w:sz w:val="18"/>
                <w:szCs w:val="18"/>
                <w:lang w:val="en-GB"/>
              </w:rPr>
              <w:t>MIRN</w:t>
            </w:r>
            <w:r w:rsidRPr="006A0AA0">
              <w:rPr>
                <w:rFonts w:eastAsia="Calibri" w:cstheme="minorHAnsi"/>
                <w:sz w:val="18"/>
                <w:szCs w:val="18"/>
                <w:lang w:val="en-GB"/>
              </w:rPr>
              <w:t>)</w:t>
            </w:r>
          </w:p>
        </w:tc>
        <w:tc>
          <w:tcPr>
            <w:tcW w:w="2255" w:type="dxa"/>
            <w:gridSpan w:val="3"/>
            <w:tcBorders>
              <w:top w:val="single" w:sz="4" w:space="0" w:color="auto"/>
              <w:bottom w:val="single" w:sz="4" w:space="0" w:color="auto"/>
            </w:tcBorders>
          </w:tcPr>
          <w:p w14:paraId="6877D6F9"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Sjeverni region: 6</w:t>
            </w:r>
          </w:p>
          <w:p w14:paraId="587F09CA"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Središnji region: 2 (2017.)</w:t>
            </w:r>
          </w:p>
          <w:p w14:paraId="1CA7637A"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n/a</w:t>
            </w:r>
          </w:p>
        </w:tc>
        <w:tc>
          <w:tcPr>
            <w:tcW w:w="4503" w:type="dxa"/>
            <w:gridSpan w:val="2"/>
            <w:tcBorders>
              <w:top w:val="single" w:sz="4" w:space="0" w:color="auto"/>
              <w:bottom w:val="single" w:sz="4" w:space="0" w:color="auto"/>
            </w:tcBorders>
          </w:tcPr>
          <w:p w14:paraId="5C9FF1AC"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Sjeverni region: 5,5</w:t>
            </w:r>
          </w:p>
          <w:p w14:paraId="7F072FB8"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Središnji region: 1,7</w:t>
            </w:r>
          </w:p>
          <w:p w14:paraId="51BE96AF"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treba biti određena</w:t>
            </w:r>
          </w:p>
        </w:tc>
        <w:tc>
          <w:tcPr>
            <w:tcW w:w="2070" w:type="dxa"/>
            <w:tcBorders>
              <w:top w:val="single" w:sz="4" w:space="0" w:color="auto"/>
              <w:bottom w:val="single" w:sz="4" w:space="0" w:color="auto"/>
            </w:tcBorders>
          </w:tcPr>
          <w:p w14:paraId="17A7A6B2"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Sjeverni region: 4,0</w:t>
            </w:r>
          </w:p>
          <w:p w14:paraId="15B2BC74"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Središnji region: 1,5</w:t>
            </w:r>
          </w:p>
          <w:p w14:paraId="04F4740D"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treba biti određena</w:t>
            </w:r>
          </w:p>
        </w:tc>
      </w:tr>
      <w:tr w:rsidR="004D7AC6" w:rsidRPr="006A0AA0" w14:paraId="3DF54A84" w14:textId="77777777" w:rsidTr="004E3EC3">
        <w:trPr>
          <w:gridAfter w:val="1"/>
          <w:wAfter w:w="39" w:type="dxa"/>
          <w:trHeight w:val="330"/>
        </w:trPr>
        <w:tc>
          <w:tcPr>
            <w:tcW w:w="5927" w:type="dxa"/>
            <w:gridSpan w:val="3"/>
            <w:tcBorders>
              <w:top w:val="single" w:sz="4" w:space="0" w:color="auto"/>
              <w:bottom w:val="single" w:sz="4" w:space="0" w:color="auto"/>
            </w:tcBorders>
          </w:tcPr>
          <w:p w14:paraId="08529909" w14:textId="76E7E2AE" w:rsidR="004D7AC6" w:rsidRPr="00DD1E99" w:rsidRDefault="004D7AC6" w:rsidP="004D7AC6">
            <w:pPr>
              <w:spacing w:after="0" w:line="240" w:lineRule="auto"/>
              <w:jc w:val="both"/>
              <w:rPr>
                <w:rFonts w:eastAsia="Calibri" w:cstheme="minorHAnsi"/>
                <w:sz w:val="18"/>
                <w:szCs w:val="18"/>
                <w:lang w:val="en-GB"/>
              </w:rPr>
            </w:pPr>
            <w:r w:rsidRPr="006A0AA0">
              <w:rPr>
                <w:rFonts w:eastAsia="Calibri" w:cstheme="minorHAnsi"/>
                <w:sz w:val="18"/>
                <w:szCs w:val="18"/>
                <w:lang w:val="en-GB"/>
              </w:rPr>
              <w:t xml:space="preserve">Broj parafiskalnih nameta u opštinama regiona, prosječno po opštini (MF, </w:t>
            </w:r>
            <w:r w:rsidR="00DD1E99">
              <w:rPr>
                <w:rFonts w:eastAsia="Calibri" w:cstheme="minorHAnsi"/>
                <w:sz w:val="18"/>
                <w:szCs w:val="18"/>
                <w:lang w:val="en-GB"/>
              </w:rPr>
              <w:t>MIRN</w:t>
            </w:r>
            <w:r w:rsidRPr="006A0AA0">
              <w:rPr>
                <w:rFonts w:eastAsia="Calibri" w:cstheme="minorHAnsi"/>
                <w:sz w:val="18"/>
                <w:szCs w:val="18"/>
                <w:lang w:val="en-GB"/>
              </w:rPr>
              <w:t>, ZO, Sekretarijat Savjeta za konkurentnost)</w:t>
            </w:r>
          </w:p>
          <w:p w14:paraId="63C5A591" w14:textId="77777777" w:rsidR="004D7AC6" w:rsidRPr="006A0AA0" w:rsidRDefault="004D7AC6" w:rsidP="004D7AC6">
            <w:pPr>
              <w:spacing w:after="0" w:line="240" w:lineRule="auto"/>
              <w:jc w:val="both"/>
              <w:rPr>
                <w:rFonts w:eastAsia="Calibri" w:cstheme="minorHAnsi"/>
                <w:b/>
                <w:sz w:val="18"/>
                <w:szCs w:val="18"/>
                <w:lang w:val="sr-Latn-ME"/>
              </w:rPr>
            </w:pPr>
          </w:p>
        </w:tc>
        <w:tc>
          <w:tcPr>
            <w:tcW w:w="2255" w:type="dxa"/>
            <w:gridSpan w:val="3"/>
            <w:tcBorders>
              <w:top w:val="single" w:sz="4" w:space="0" w:color="auto"/>
              <w:bottom w:val="single" w:sz="4" w:space="0" w:color="auto"/>
            </w:tcBorders>
          </w:tcPr>
          <w:p w14:paraId="306D8777"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Sjeverni region: 57</w:t>
            </w:r>
          </w:p>
          <w:p w14:paraId="74F2A742"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Središnji region: 60</w:t>
            </w:r>
          </w:p>
          <w:p w14:paraId="1C0796AD"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58 (2021.)</w:t>
            </w:r>
          </w:p>
        </w:tc>
        <w:tc>
          <w:tcPr>
            <w:tcW w:w="4503" w:type="dxa"/>
            <w:gridSpan w:val="2"/>
            <w:tcBorders>
              <w:top w:val="single" w:sz="4" w:space="0" w:color="auto"/>
              <w:bottom w:val="single" w:sz="4" w:space="0" w:color="auto"/>
            </w:tcBorders>
          </w:tcPr>
          <w:p w14:paraId="6A2C1C86"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Sjeverni region: 50</w:t>
            </w:r>
          </w:p>
          <w:p w14:paraId="394F2AEE"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Središnji region: 55</w:t>
            </w:r>
          </w:p>
          <w:p w14:paraId="2D2EB5AB"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55</w:t>
            </w:r>
          </w:p>
        </w:tc>
        <w:tc>
          <w:tcPr>
            <w:tcW w:w="2070" w:type="dxa"/>
            <w:tcBorders>
              <w:top w:val="single" w:sz="4" w:space="0" w:color="auto"/>
              <w:bottom w:val="single" w:sz="4" w:space="0" w:color="auto"/>
            </w:tcBorders>
          </w:tcPr>
          <w:p w14:paraId="73FC265A"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Sjeverni region: 45</w:t>
            </w:r>
          </w:p>
          <w:p w14:paraId="2B58449B"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Središnji region: 50</w:t>
            </w:r>
          </w:p>
          <w:p w14:paraId="744CB629"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50</w:t>
            </w:r>
          </w:p>
        </w:tc>
      </w:tr>
      <w:tr w:rsidR="004D7AC6" w:rsidRPr="006A0AA0" w14:paraId="2C7B0597" w14:textId="77777777" w:rsidTr="004E3EC3">
        <w:trPr>
          <w:gridAfter w:val="1"/>
          <w:wAfter w:w="39" w:type="dxa"/>
          <w:trHeight w:val="390"/>
        </w:trPr>
        <w:tc>
          <w:tcPr>
            <w:tcW w:w="5927" w:type="dxa"/>
            <w:gridSpan w:val="3"/>
            <w:tcBorders>
              <w:top w:val="single" w:sz="4" w:space="0" w:color="auto"/>
              <w:bottom w:val="single" w:sz="4" w:space="0" w:color="auto"/>
            </w:tcBorders>
          </w:tcPr>
          <w:p w14:paraId="06387B1B" w14:textId="7161495F"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lang w:val="en-GB"/>
              </w:rPr>
              <w:t>Broj biznis centara i centara za saradnju naučno-istraživačke zajednice sa prioritetnim privrednim sektorima (</w:t>
            </w:r>
            <w:r w:rsidR="00DD1E99">
              <w:rPr>
                <w:rFonts w:eastAsia="Calibri" w:cstheme="minorHAnsi"/>
                <w:sz w:val="18"/>
                <w:szCs w:val="18"/>
                <w:lang w:val="en-GB"/>
              </w:rPr>
              <w:t>MPNI</w:t>
            </w:r>
            <w:r w:rsidRPr="006A0AA0">
              <w:rPr>
                <w:rFonts w:eastAsia="Calibri" w:cstheme="minorHAnsi"/>
                <w:sz w:val="18"/>
                <w:szCs w:val="18"/>
                <w:lang w:val="en-GB"/>
              </w:rPr>
              <w:t>, MER)</w:t>
            </w:r>
          </w:p>
        </w:tc>
        <w:tc>
          <w:tcPr>
            <w:tcW w:w="2255" w:type="dxa"/>
            <w:gridSpan w:val="3"/>
            <w:tcBorders>
              <w:top w:val="single" w:sz="4" w:space="0" w:color="auto"/>
              <w:bottom w:val="single" w:sz="4" w:space="0" w:color="auto"/>
            </w:tcBorders>
          </w:tcPr>
          <w:p w14:paraId="3FD7636C"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Sjeverni region: 3</w:t>
            </w:r>
          </w:p>
          <w:p w14:paraId="450DEAF2"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Središnji region: 1</w:t>
            </w:r>
          </w:p>
          <w:p w14:paraId="41FB0F0B"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2</w:t>
            </w:r>
          </w:p>
        </w:tc>
        <w:tc>
          <w:tcPr>
            <w:tcW w:w="4503" w:type="dxa"/>
            <w:gridSpan w:val="2"/>
            <w:tcBorders>
              <w:top w:val="single" w:sz="4" w:space="0" w:color="auto"/>
              <w:bottom w:val="single" w:sz="4" w:space="0" w:color="auto"/>
            </w:tcBorders>
          </w:tcPr>
          <w:p w14:paraId="577CFDA0"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Sjeverni region: 5</w:t>
            </w:r>
          </w:p>
          <w:p w14:paraId="711ABACA"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Središnji region: 2</w:t>
            </w:r>
          </w:p>
          <w:p w14:paraId="297CC528"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3</w:t>
            </w:r>
          </w:p>
        </w:tc>
        <w:tc>
          <w:tcPr>
            <w:tcW w:w="2070" w:type="dxa"/>
            <w:tcBorders>
              <w:top w:val="single" w:sz="4" w:space="0" w:color="auto"/>
              <w:bottom w:val="single" w:sz="4" w:space="0" w:color="auto"/>
            </w:tcBorders>
          </w:tcPr>
          <w:p w14:paraId="32A4470E"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Sjeverni region: 7</w:t>
            </w:r>
          </w:p>
          <w:p w14:paraId="6346AE6A"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Središnji region: 3</w:t>
            </w:r>
          </w:p>
          <w:p w14:paraId="299DF98B" w14:textId="77777777" w:rsidR="004D7AC6" w:rsidRPr="006A0AA0" w:rsidRDefault="004D7AC6" w:rsidP="004D7AC6">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4</w:t>
            </w:r>
          </w:p>
        </w:tc>
      </w:tr>
      <w:bookmarkEnd w:id="8"/>
      <w:tr w:rsidR="004D7AC6" w:rsidRPr="006A0AA0" w14:paraId="38EAE97C" w14:textId="77777777" w:rsidTr="004E3EC3">
        <w:trPr>
          <w:gridAfter w:val="1"/>
          <w:wAfter w:w="39" w:type="dxa"/>
        </w:trPr>
        <w:tc>
          <w:tcPr>
            <w:tcW w:w="2127" w:type="dxa"/>
            <w:tcBorders>
              <w:top w:val="single" w:sz="4" w:space="0" w:color="auto"/>
              <w:bottom w:val="single" w:sz="4" w:space="0" w:color="auto"/>
            </w:tcBorders>
          </w:tcPr>
          <w:p w14:paraId="06923F43" w14:textId="77777777" w:rsidR="004D7AC6" w:rsidRPr="00D87CAA" w:rsidRDefault="004D7AC6" w:rsidP="004D7AC6">
            <w:pPr>
              <w:spacing w:after="0" w:line="240" w:lineRule="auto"/>
              <w:jc w:val="both"/>
              <w:rPr>
                <w:rFonts w:eastAsia="Calibri" w:cstheme="minorHAnsi"/>
                <w:b/>
                <w:sz w:val="18"/>
                <w:szCs w:val="18"/>
                <w:lang w:val="sr-Latn-ME"/>
              </w:rPr>
            </w:pPr>
            <w:r w:rsidRPr="00D87CAA">
              <w:rPr>
                <w:rFonts w:eastAsia="Calibri" w:cstheme="minorHAnsi"/>
                <w:b/>
                <w:sz w:val="18"/>
                <w:szCs w:val="18"/>
                <w:lang w:val="sr-Latn-ME"/>
              </w:rPr>
              <w:lastRenderedPageBreak/>
              <w:t>Aktivnost koja utiče na realizaciju OC 3.1.</w:t>
            </w:r>
          </w:p>
        </w:tc>
        <w:tc>
          <w:tcPr>
            <w:tcW w:w="2269" w:type="dxa"/>
            <w:tcBorders>
              <w:top w:val="single" w:sz="4" w:space="0" w:color="auto"/>
              <w:bottom w:val="single" w:sz="4" w:space="0" w:color="auto"/>
            </w:tcBorders>
          </w:tcPr>
          <w:p w14:paraId="339192CE" w14:textId="77777777" w:rsidR="004D7AC6" w:rsidRPr="00D87CAA" w:rsidRDefault="004D7AC6" w:rsidP="004D7AC6">
            <w:pPr>
              <w:spacing w:after="0" w:line="240" w:lineRule="auto"/>
              <w:jc w:val="both"/>
              <w:rPr>
                <w:rFonts w:eastAsia="Calibri" w:cstheme="minorHAnsi"/>
                <w:b/>
                <w:sz w:val="18"/>
                <w:szCs w:val="18"/>
                <w:lang w:val="sr-Latn-ME"/>
              </w:rPr>
            </w:pPr>
            <w:r w:rsidRPr="00D87CAA">
              <w:rPr>
                <w:rFonts w:eastAsia="Calibri" w:cstheme="minorHAnsi"/>
                <w:b/>
                <w:sz w:val="18"/>
                <w:szCs w:val="18"/>
                <w:lang w:val="sr-Latn-ME"/>
              </w:rPr>
              <w:t xml:space="preserve">Indikator rezultata </w:t>
            </w:r>
          </w:p>
        </w:tc>
        <w:tc>
          <w:tcPr>
            <w:tcW w:w="1531" w:type="dxa"/>
            <w:tcBorders>
              <w:top w:val="single" w:sz="4" w:space="0" w:color="auto"/>
              <w:bottom w:val="single" w:sz="4" w:space="0" w:color="auto"/>
            </w:tcBorders>
          </w:tcPr>
          <w:p w14:paraId="72B9BBC7" w14:textId="77777777" w:rsidR="004D7AC6" w:rsidRPr="00D87CAA" w:rsidRDefault="004D7AC6" w:rsidP="004D7AC6">
            <w:pPr>
              <w:spacing w:after="0" w:line="240" w:lineRule="auto"/>
              <w:jc w:val="both"/>
              <w:rPr>
                <w:rFonts w:eastAsia="Calibri" w:cstheme="minorHAnsi"/>
                <w:b/>
                <w:sz w:val="18"/>
                <w:szCs w:val="18"/>
                <w:lang w:val="sr-Latn-ME"/>
              </w:rPr>
            </w:pPr>
            <w:r w:rsidRPr="00D87CAA">
              <w:rPr>
                <w:rFonts w:eastAsia="Calibri" w:cstheme="minorHAnsi"/>
                <w:b/>
                <w:sz w:val="18"/>
                <w:szCs w:val="18"/>
                <w:lang w:val="sr-Latn-ME"/>
              </w:rPr>
              <w:t>Nadležne institucije</w:t>
            </w:r>
          </w:p>
        </w:tc>
        <w:tc>
          <w:tcPr>
            <w:tcW w:w="1137" w:type="dxa"/>
            <w:tcBorders>
              <w:top w:val="single" w:sz="4" w:space="0" w:color="auto"/>
              <w:bottom w:val="single" w:sz="4" w:space="0" w:color="auto"/>
            </w:tcBorders>
          </w:tcPr>
          <w:p w14:paraId="5A65C46B" w14:textId="77777777" w:rsidR="004D7AC6" w:rsidRPr="00D87CAA" w:rsidRDefault="004D7AC6" w:rsidP="004D7AC6">
            <w:pPr>
              <w:spacing w:after="0" w:line="240" w:lineRule="auto"/>
              <w:jc w:val="both"/>
              <w:rPr>
                <w:rFonts w:eastAsia="Calibri" w:cstheme="minorHAnsi"/>
                <w:b/>
                <w:sz w:val="18"/>
                <w:szCs w:val="18"/>
                <w:lang w:val="sr-Latn-ME"/>
              </w:rPr>
            </w:pPr>
            <w:r w:rsidRPr="00D87CAA">
              <w:rPr>
                <w:rFonts w:eastAsia="Calibri" w:cstheme="minorHAnsi"/>
                <w:b/>
                <w:sz w:val="18"/>
                <w:szCs w:val="18"/>
                <w:lang w:val="sr-Latn-ME"/>
              </w:rPr>
              <w:t>Datum početka</w:t>
            </w:r>
          </w:p>
        </w:tc>
        <w:tc>
          <w:tcPr>
            <w:tcW w:w="1118" w:type="dxa"/>
            <w:gridSpan w:val="2"/>
            <w:tcBorders>
              <w:top w:val="single" w:sz="4" w:space="0" w:color="auto"/>
              <w:bottom w:val="single" w:sz="4" w:space="0" w:color="auto"/>
            </w:tcBorders>
          </w:tcPr>
          <w:p w14:paraId="0D2D11EB" w14:textId="77777777" w:rsidR="004D7AC6" w:rsidRPr="00D87CAA" w:rsidRDefault="004D7AC6" w:rsidP="004D7AC6">
            <w:pPr>
              <w:spacing w:after="0" w:line="240" w:lineRule="auto"/>
              <w:jc w:val="both"/>
              <w:rPr>
                <w:rFonts w:eastAsia="Calibri" w:cstheme="minorHAnsi"/>
                <w:b/>
                <w:sz w:val="18"/>
                <w:szCs w:val="18"/>
                <w:lang w:val="sr-Latn-ME"/>
              </w:rPr>
            </w:pPr>
            <w:r w:rsidRPr="00D87CAA">
              <w:rPr>
                <w:rFonts w:eastAsia="Calibri" w:cstheme="minorHAnsi"/>
                <w:b/>
                <w:sz w:val="18"/>
                <w:szCs w:val="18"/>
                <w:lang w:val="sr-Latn-ME"/>
              </w:rPr>
              <w:t>Planirani datum završetka</w:t>
            </w:r>
          </w:p>
        </w:tc>
        <w:tc>
          <w:tcPr>
            <w:tcW w:w="1443" w:type="dxa"/>
            <w:tcBorders>
              <w:top w:val="single" w:sz="4" w:space="0" w:color="auto"/>
              <w:bottom w:val="single" w:sz="4" w:space="0" w:color="auto"/>
            </w:tcBorders>
          </w:tcPr>
          <w:p w14:paraId="15151E12" w14:textId="4FF0EBB7" w:rsidR="004D7AC6" w:rsidRPr="00D87CAA" w:rsidRDefault="004D7AC6" w:rsidP="004D7AC6">
            <w:pPr>
              <w:spacing w:after="0" w:line="240" w:lineRule="auto"/>
              <w:jc w:val="both"/>
              <w:rPr>
                <w:rFonts w:eastAsia="Calibri" w:cstheme="minorHAnsi"/>
                <w:b/>
                <w:sz w:val="18"/>
                <w:szCs w:val="18"/>
                <w:lang w:val="sr-Latn-ME"/>
              </w:rPr>
            </w:pPr>
            <w:r w:rsidRPr="00D87CAA">
              <w:rPr>
                <w:rFonts w:eastAsia="Calibri" w:cstheme="minorHAnsi"/>
                <w:b/>
                <w:sz w:val="18"/>
                <w:szCs w:val="18"/>
                <w:lang w:val="sr-Latn-ME"/>
              </w:rPr>
              <w:t>Finansijska sredstva planirana za realizaciju u 2025. godini</w:t>
            </w:r>
          </w:p>
        </w:tc>
        <w:tc>
          <w:tcPr>
            <w:tcW w:w="3060" w:type="dxa"/>
            <w:tcBorders>
              <w:top w:val="single" w:sz="4" w:space="0" w:color="auto"/>
              <w:bottom w:val="single" w:sz="4" w:space="0" w:color="auto"/>
            </w:tcBorders>
          </w:tcPr>
          <w:p w14:paraId="42F6A857" w14:textId="77777777" w:rsidR="004D7AC6" w:rsidRPr="00D87CAA" w:rsidRDefault="004D7AC6" w:rsidP="004D7AC6">
            <w:pPr>
              <w:spacing w:after="0" w:line="240" w:lineRule="auto"/>
              <w:jc w:val="both"/>
              <w:rPr>
                <w:rFonts w:eastAsia="Calibri" w:cstheme="minorHAnsi"/>
                <w:b/>
                <w:sz w:val="18"/>
                <w:szCs w:val="18"/>
                <w:lang w:val="sr-Latn-ME"/>
              </w:rPr>
            </w:pPr>
            <w:r w:rsidRPr="00D87CAA">
              <w:rPr>
                <w:rFonts w:eastAsia="Calibri" w:cstheme="minorHAnsi"/>
                <w:b/>
                <w:sz w:val="18"/>
                <w:szCs w:val="18"/>
                <w:lang w:val="sr-Latn-ME"/>
              </w:rPr>
              <w:t>Izvor finansiranja</w:t>
            </w:r>
          </w:p>
          <w:p w14:paraId="3EBAD02E" w14:textId="50FBA96A" w:rsidR="004D7AC6" w:rsidRPr="00D87CAA" w:rsidRDefault="004D7AC6" w:rsidP="004D7AC6">
            <w:pPr>
              <w:spacing w:after="0" w:line="240" w:lineRule="auto"/>
              <w:jc w:val="both"/>
              <w:rPr>
                <w:rFonts w:eastAsia="Calibri" w:cstheme="minorHAnsi"/>
                <w:b/>
                <w:sz w:val="18"/>
                <w:szCs w:val="18"/>
                <w:lang w:val="sr-Latn-ME"/>
              </w:rPr>
            </w:pPr>
          </w:p>
        </w:tc>
        <w:tc>
          <w:tcPr>
            <w:tcW w:w="2070" w:type="dxa"/>
            <w:tcBorders>
              <w:top w:val="single" w:sz="4" w:space="0" w:color="auto"/>
              <w:bottom w:val="single" w:sz="4" w:space="0" w:color="auto"/>
            </w:tcBorders>
            <w:shd w:val="clear" w:color="auto" w:fill="FFFFFF"/>
          </w:tcPr>
          <w:p w14:paraId="1FD13BAC" w14:textId="77777777" w:rsidR="004D7AC6" w:rsidRPr="00D87CAA" w:rsidRDefault="004D7AC6" w:rsidP="004D7AC6">
            <w:pPr>
              <w:spacing w:after="0" w:line="240" w:lineRule="auto"/>
              <w:jc w:val="both"/>
              <w:rPr>
                <w:rFonts w:eastAsia="Calibri" w:cstheme="minorHAnsi"/>
                <w:b/>
                <w:sz w:val="18"/>
                <w:szCs w:val="18"/>
                <w:lang w:val="sr-Latn-ME"/>
              </w:rPr>
            </w:pPr>
            <w:r w:rsidRPr="00D87CAA">
              <w:rPr>
                <w:rFonts w:eastAsia="Calibri" w:cstheme="minorHAnsi"/>
                <w:b/>
                <w:sz w:val="18"/>
                <w:szCs w:val="18"/>
                <w:lang w:val="sr-Latn-ME"/>
              </w:rPr>
              <w:t>Relevantnost za region</w:t>
            </w:r>
          </w:p>
        </w:tc>
      </w:tr>
      <w:tr w:rsidR="004D7AC6" w:rsidRPr="006A0AA0" w14:paraId="7EF1BE25" w14:textId="77777777" w:rsidTr="004E3EC3">
        <w:trPr>
          <w:gridAfter w:val="1"/>
          <w:wAfter w:w="39" w:type="dxa"/>
        </w:trPr>
        <w:tc>
          <w:tcPr>
            <w:tcW w:w="2127" w:type="dxa"/>
            <w:tcBorders>
              <w:top w:val="single" w:sz="4" w:space="0" w:color="auto"/>
              <w:bottom w:val="single" w:sz="4" w:space="0" w:color="auto"/>
            </w:tcBorders>
          </w:tcPr>
          <w:p w14:paraId="270C1623"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t>3.1.1.</w:t>
            </w:r>
          </w:p>
          <w:p w14:paraId="0194EA31" w14:textId="77777777" w:rsidR="004D7AC6" w:rsidRPr="006A0AA0" w:rsidRDefault="004D7AC6" w:rsidP="004D7AC6">
            <w:pPr>
              <w:spacing w:after="0" w:line="240" w:lineRule="auto"/>
              <w:jc w:val="both"/>
              <w:rPr>
                <w:rFonts w:eastAsia="Calibri" w:cstheme="minorHAnsi"/>
                <w:sz w:val="18"/>
                <w:szCs w:val="18"/>
              </w:rPr>
            </w:pPr>
          </w:p>
          <w:p w14:paraId="15B9F943" w14:textId="05753752"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Smanjenje broja razvrstanih nameta na centralnom i lokalnom nivou</w:t>
            </w:r>
            <w:r w:rsidRPr="006A0AA0">
              <w:rPr>
                <w:rStyle w:val="FootnoteReference"/>
                <w:rFonts w:eastAsia="Calibri" w:cstheme="minorHAnsi"/>
                <w:bCs/>
                <w:sz w:val="18"/>
                <w:szCs w:val="18"/>
                <w:lang w:val="sr-Latn-ME"/>
              </w:rPr>
              <w:footnoteReference w:id="6"/>
            </w:r>
          </w:p>
        </w:tc>
        <w:tc>
          <w:tcPr>
            <w:tcW w:w="2269" w:type="dxa"/>
            <w:tcBorders>
              <w:top w:val="single" w:sz="4" w:space="0" w:color="auto"/>
              <w:bottom w:val="single" w:sz="4" w:space="0" w:color="auto"/>
            </w:tcBorders>
          </w:tcPr>
          <w:p w14:paraId="1A9C29D4"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t xml:space="preserve">Indikator rezultata: </w:t>
            </w:r>
          </w:p>
          <w:p w14:paraId="21A428B2" w14:textId="40D6D210" w:rsidR="004D7AC6" w:rsidRPr="006A0AA0" w:rsidRDefault="004D7AC6" w:rsidP="004D7AC6">
            <w:pPr>
              <w:rPr>
                <w:rFonts w:eastAsia="Calibri" w:cstheme="minorHAnsi"/>
                <w:sz w:val="18"/>
                <w:szCs w:val="18"/>
              </w:rPr>
            </w:pPr>
            <w:r w:rsidRPr="006A0AA0">
              <w:rPr>
                <w:rFonts w:eastAsia="Calibri" w:cstheme="minorHAnsi"/>
                <w:sz w:val="18"/>
                <w:szCs w:val="18"/>
              </w:rPr>
              <w:t>Izmijenjena regulativa za smanjenje broja nameta</w:t>
            </w:r>
          </w:p>
          <w:p w14:paraId="462C1CE2" w14:textId="77777777" w:rsidR="004D7AC6" w:rsidRPr="006A0AA0" w:rsidRDefault="004D7AC6" w:rsidP="004D7AC6">
            <w:pPr>
              <w:spacing w:after="0" w:line="240" w:lineRule="auto"/>
              <w:jc w:val="both"/>
              <w:rPr>
                <w:rFonts w:eastAsia="Calibri" w:cstheme="minorHAnsi"/>
                <w:sz w:val="18"/>
                <w:szCs w:val="18"/>
              </w:rPr>
            </w:pPr>
          </w:p>
          <w:p w14:paraId="056AE96E"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Sjeverni region - 57, Središnji region - 60, Primorski region - 58 (2021.)</w:t>
            </w:r>
          </w:p>
          <w:p w14:paraId="7189CDEA" w14:textId="77777777" w:rsidR="004D7AC6" w:rsidRPr="006A0AA0" w:rsidRDefault="004D7AC6" w:rsidP="004D7AC6">
            <w:pPr>
              <w:spacing w:after="0" w:line="240" w:lineRule="auto"/>
              <w:jc w:val="both"/>
              <w:rPr>
                <w:rFonts w:eastAsia="Calibri" w:cstheme="minorHAnsi"/>
                <w:sz w:val="18"/>
                <w:szCs w:val="18"/>
              </w:rPr>
            </w:pPr>
          </w:p>
          <w:p w14:paraId="4EAD899C" w14:textId="77777777" w:rsidR="004D7AC6" w:rsidRPr="006A0AA0" w:rsidRDefault="004D7AC6" w:rsidP="004D7AC6">
            <w:pPr>
              <w:spacing w:after="0"/>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Donešene min. 3 opštinske odluke kojima se smanjuje broj taksi i naknada na lokalnom nivou/Izmjene i dopune zakonodavnog okvira za oblast privrednih društava i njihovu registraciju</w:t>
            </w:r>
          </w:p>
          <w:p w14:paraId="72850C65" w14:textId="77777777" w:rsidR="004D7AC6" w:rsidRPr="006A0AA0" w:rsidRDefault="004D7AC6" w:rsidP="004D7AC6">
            <w:pPr>
              <w:spacing w:after="0"/>
              <w:jc w:val="both"/>
              <w:rPr>
                <w:rFonts w:eastAsia="Calibri" w:cstheme="minorHAnsi"/>
                <w:bCs/>
                <w:sz w:val="18"/>
                <w:szCs w:val="18"/>
                <w:lang w:val="sr-Latn-ME"/>
              </w:rPr>
            </w:pPr>
          </w:p>
          <w:p w14:paraId="75398004"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39F10713" w14:textId="77777777"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u w:val="single"/>
              </w:rPr>
              <w:t xml:space="preserve">Sjeverni region: </w:t>
            </w:r>
            <w:r w:rsidRPr="006A0AA0">
              <w:rPr>
                <w:rFonts w:eastAsia="Times New Roman" w:cstheme="minorHAnsi"/>
                <w:bCs/>
                <w:sz w:val="18"/>
                <w:szCs w:val="18"/>
              </w:rPr>
              <w:t xml:space="preserve"> Prosječno 13 propisa u kojima je definisan iznos nameta (prosječno 809 nameta)</w:t>
            </w:r>
          </w:p>
          <w:p w14:paraId="6EA933D9" w14:textId="77777777" w:rsidR="004D7AC6" w:rsidRPr="006A0AA0" w:rsidRDefault="004D7AC6" w:rsidP="004D7AC6">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 xml:space="preserve">Središnji regiona: </w:t>
            </w:r>
            <w:r w:rsidRPr="006A0AA0">
              <w:rPr>
                <w:rFonts w:eastAsia="Times New Roman" w:cstheme="minorHAnsi"/>
                <w:bCs/>
                <w:sz w:val="18"/>
                <w:szCs w:val="18"/>
              </w:rPr>
              <w:t xml:space="preserve"> Prosječno 12 propisa u kojima je definisan iznos nameta (prosječno 711 nameta)</w:t>
            </w:r>
          </w:p>
          <w:p w14:paraId="6C3704C4" w14:textId="77777777" w:rsidR="004D7AC6" w:rsidRPr="006A0AA0" w:rsidRDefault="004D7AC6" w:rsidP="004D7AC6">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 xml:space="preserve">Primorski region: </w:t>
            </w:r>
            <w:r w:rsidRPr="006A0AA0">
              <w:rPr>
                <w:rFonts w:eastAsia="Times New Roman" w:cstheme="minorHAnsi"/>
                <w:bCs/>
                <w:sz w:val="18"/>
                <w:szCs w:val="18"/>
              </w:rPr>
              <w:t xml:space="preserve"> Prosječno 15 propisa u kojima je definisan iznos nameta (prosječno 842 nameta)</w:t>
            </w:r>
          </w:p>
          <w:p w14:paraId="15BEB3A4" w14:textId="77777777" w:rsidR="004D7AC6" w:rsidRPr="006A0AA0" w:rsidRDefault="004D7AC6" w:rsidP="004D7AC6">
            <w:pPr>
              <w:spacing w:after="0" w:line="240" w:lineRule="auto"/>
              <w:jc w:val="both"/>
              <w:rPr>
                <w:rFonts w:eastAsia="Times New Roman" w:cstheme="minorHAnsi"/>
                <w:bCs/>
                <w:color w:val="FF0000"/>
                <w:sz w:val="18"/>
                <w:szCs w:val="18"/>
                <w:u w:val="single"/>
              </w:rPr>
            </w:pPr>
          </w:p>
          <w:p w14:paraId="4FFE455D"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68B7CFC2"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Nije usvojen AP</w:t>
            </w:r>
          </w:p>
          <w:p w14:paraId="6EAA308C" w14:textId="77777777" w:rsidR="004D7AC6" w:rsidRPr="006A0AA0" w:rsidRDefault="004D7AC6" w:rsidP="004D7AC6">
            <w:pPr>
              <w:spacing w:after="0" w:line="240" w:lineRule="auto"/>
              <w:jc w:val="both"/>
              <w:rPr>
                <w:rFonts w:eastAsia="Calibri" w:cstheme="minorHAnsi"/>
                <w:b/>
                <w:color w:val="FF0000"/>
                <w:sz w:val="18"/>
                <w:szCs w:val="18"/>
                <w:lang w:val="sr-Latn-CS"/>
              </w:rPr>
            </w:pPr>
          </w:p>
          <w:p w14:paraId="353862CA" w14:textId="1CA2FA46" w:rsidR="004D7AC6" w:rsidRPr="006A0AA0" w:rsidRDefault="004D7AC6" w:rsidP="004D7AC6">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 </w:t>
            </w:r>
          </w:p>
          <w:p w14:paraId="2B5FA1F0" w14:textId="2470E8CD" w:rsidR="004D7AC6" w:rsidRPr="006A0AA0" w:rsidRDefault="004D7AC6" w:rsidP="004D7AC6">
            <w:pPr>
              <w:spacing w:after="0" w:line="240" w:lineRule="auto"/>
              <w:jc w:val="both"/>
              <w:rPr>
                <w:rFonts w:eastAsia="Times New Roman" w:cstheme="minorHAnsi"/>
                <w:sz w:val="18"/>
                <w:szCs w:val="18"/>
              </w:rPr>
            </w:pPr>
            <w:r w:rsidRPr="006A0AA0">
              <w:rPr>
                <w:rFonts w:eastAsia="Times New Roman" w:cstheme="minorHAnsi"/>
                <w:sz w:val="18"/>
                <w:szCs w:val="18"/>
              </w:rPr>
              <w:t xml:space="preserve">Nije izrađena </w:t>
            </w:r>
            <w:r w:rsidRPr="006A0AA0">
              <w:rPr>
                <w:rFonts w:cstheme="minorHAnsi"/>
                <w:sz w:val="18"/>
                <w:szCs w:val="18"/>
                <w:lang w:val="sr-Latn-ME"/>
              </w:rPr>
              <w:t xml:space="preserve"> Analiza mogućih izmjena zakonskih rješenja za smanjenje fiskaliteta, parafiskaliteta, pojednostavljenje poreske administracije uz dalje usklađivanje sa pravnom tekovinom EU</w:t>
            </w:r>
          </w:p>
          <w:p w14:paraId="72F2D581" w14:textId="1BAF33B7" w:rsidR="004D7AC6" w:rsidRPr="006A0AA0" w:rsidRDefault="004D7AC6" w:rsidP="004D7AC6">
            <w:pPr>
              <w:spacing w:after="0" w:line="240" w:lineRule="auto"/>
              <w:jc w:val="both"/>
              <w:rPr>
                <w:rFonts w:cstheme="minorHAnsi"/>
                <w:sz w:val="18"/>
                <w:szCs w:val="18"/>
                <w:lang w:val="sr-Latn-ME"/>
              </w:rPr>
            </w:pPr>
            <w:r w:rsidRPr="006A0AA0">
              <w:rPr>
                <w:rFonts w:eastAsia="Times New Roman" w:cstheme="minorHAnsi"/>
                <w:sz w:val="18"/>
                <w:szCs w:val="18"/>
              </w:rPr>
              <w:t>Pripremljen Predlog novog Zakona o privrednim društvima i upućen EK na mišljenje.</w:t>
            </w:r>
            <w:r w:rsidRPr="006A0AA0">
              <w:rPr>
                <w:rFonts w:cstheme="minorHAnsi"/>
                <w:sz w:val="18"/>
                <w:szCs w:val="18"/>
                <w:lang w:val="sr-Latn-ME"/>
              </w:rPr>
              <w:t xml:space="preserve"> </w:t>
            </w:r>
          </w:p>
          <w:p w14:paraId="09DB5A23" w14:textId="77777777" w:rsidR="004D7AC6" w:rsidRPr="006A0AA0" w:rsidRDefault="004D7AC6" w:rsidP="004D7AC6">
            <w:pPr>
              <w:spacing w:after="0" w:line="240" w:lineRule="auto"/>
              <w:jc w:val="both"/>
              <w:rPr>
                <w:rFonts w:cstheme="minorHAnsi"/>
                <w:sz w:val="18"/>
                <w:szCs w:val="18"/>
                <w:lang w:val="sr-Latn-ME"/>
              </w:rPr>
            </w:pPr>
          </w:p>
          <w:p w14:paraId="334CEB71" w14:textId="62E40095"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u w:val="single"/>
              </w:rPr>
              <w:t xml:space="preserve">Sjeverni region: </w:t>
            </w:r>
            <w:r w:rsidRPr="006A0AA0">
              <w:rPr>
                <w:rFonts w:eastAsia="Times New Roman" w:cstheme="minorHAnsi"/>
                <w:bCs/>
                <w:sz w:val="18"/>
                <w:szCs w:val="18"/>
              </w:rPr>
              <w:t xml:space="preserve"> Prosječno 14 propisa u kojima je definisan iznos nameta (prosječno 814 nameta)</w:t>
            </w:r>
          </w:p>
          <w:p w14:paraId="3E1A2BC7" w14:textId="77777777" w:rsidR="004D7AC6" w:rsidRPr="006A0AA0" w:rsidRDefault="004D7AC6" w:rsidP="004D7AC6">
            <w:pPr>
              <w:spacing w:after="0" w:line="240" w:lineRule="auto"/>
              <w:jc w:val="both"/>
              <w:rPr>
                <w:rFonts w:eastAsia="Times New Roman" w:cstheme="minorHAnsi"/>
                <w:bCs/>
                <w:sz w:val="18"/>
                <w:szCs w:val="18"/>
                <w:u w:val="single"/>
              </w:rPr>
            </w:pPr>
          </w:p>
          <w:p w14:paraId="28F12498" w14:textId="010BD5EA" w:rsidR="004D7AC6" w:rsidRPr="006A0AA0" w:rsidRDefault="004D7AC6" w:rsidP="004D7AC6">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 xml:space="preserve">Središnji regiona: </w:t>
            </w:r>
            <w:r w:rsidRPr="006A0AA0">
              <w:rPr>
                <w:rFonts w:eastAsia="Times New Roman" w:cstheme="minorHAnsi"/>
                <w:bCs/>
                <w:sz w:val="18"/>
                <w:szCs w:val="18"/>
              </w:rPr>
              <w:t xml:space="preserve"> Prosječno 13 propisa u kojima je definisan iznos nameta (prosječno 844 nameta)</w:t>
            </w:r>
          </w:p>
          <w:p w14:paraId="78A75183" w14:textId="77777777" w:rsidR="004D7AC6" w:rsidRPr="006A0AA0" w:rsidRDefault="004D7AC6" w:rsidP="004D7AC6">
            <w:pPr>
              <w:spacing w:after="0" w:line="240" w:lineRule="auto"/>
              <w:jc w:val="both"/>
              <w:rPr>
                <w:rFonts w:eastAsia="Times New Roman" w:cstheme="minorHAnsi"/>
                <w:bCs/>
                <w:sz w:val="18"/>
                <w:szCs w:val="18"/>
                <w:u w:val="single"/>
              </w:rPr>
            </w:pPr>
          </w:p>
          <w:p w14:paraId="4615AD31" w14:textId="0D0E4CDC" w:rsidR="004D7AC6" w:rsidRPr="006A0AA0" w:rsidRDefault="004D7AC6" w:rsidP="004D7AC6">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 xml:space="preserve">Primorski region: </w:t>
            </w:r>
            <w:r w:rsidRPr="006A0AA0">
              <w:rPr>
                <w:rFonts w:eastAsia="Times New Roman" w:cstheme="minorHAnsi"/>
                <w:bCs/>
                <w:sz w:val="18"/>
                <w:szCs w:val="18"/>
              </w:rPr>
              <w:t xml:space="preserve"> Prosječno 15 propisa u kojima je definisan iznos nameta (prosječno 843 nameta)</w:t>
            </w:r>
          </w:p>
          <w:p w14:paraId="46E5E760" w14:textId="3DD792AE" w:rsidR="004D7AC6" w:rsidRPr="006A0AA0" w:rsidRDefault="004D7AC6" w:rsidP="004D7AC6">
            <w:pPr>
              <w:spacing w:after="0" w:line="240" w:lineRule="auto"/>
              <w:jc w:val="both"/>
              <w:rPr>
                <w:rFonts w:eastAsia="Times New Roman" w:cstheme="minorHAnsi"/>
                <w:sz w:val="18"/>
                <w:szCs w:val="18"/>
              </w:rPr>
            </w:pPr>
          </w:p>
          <w:p w14:paraId="4C527834" w14:textId="537E5CF1" w:rsidR="004D7AC6" w:rsidRPr="00D71CC3" w:rsidRDefault="004D7AC6" w:rsidP="004D7AC6">
            <w:pPr>
              <w:spacing w:after="0" w:line="240" w:lineRule="auto"/>
              <w:jc w:val="both"/>
              <w:rPr>
                <w:rFonts w:eastAsia="Times New Roman" w:cstheme="minorHAnsi"/>
                <w:b/>
                <w:sz w:val="18"/>
                <w:szCs w:val="18"/>
                <w:lang w:val="sr-Latn-ME"/>
              </w:rPr>
            </w:pPr>
            <w:r w:rsidRPr="00D71CC3">
              <w:rPr>
                <w:rFonts w:eastAsia="Times New Roman" w:cstheme="minorHAnsi"/>
                <w:b/>
                <w:sz w:val="18"/>
                <w:szCs w:val="18"/>
              </w:rPr>
              <w:t>Ciljna vrijednost 2025</w:t>
            </w:r>
            <w:r w:rsidRPr="00D71CC3">
              <w:rPr>
                <w:rFonts w:eastAsia="Times New Roman" w:cstheme="minorHAnsi"/>
                <w:b/>
                <w:sz w:val="18"/>
                <w:szCs w:val="18"/>
                <w:lang w:val="sr-Latn-ME"/>
              </w:rPr>
              <w:t>:</w:t>
            </w:r>
          </w:p>
          <w:p w14:paraId="1DC76317" w14:textId="77777777" w:rsidR="004D7AC6" w:rsidRPr="006A0AA0" w:rsidRDefault="004D7AC6" w:rsidP="004D7AC6">
            <w:pPr>
              <w:spacing w:after="0" w:line="240" w:lineRule="auto"/>
              <w:jc w:val="both"/>
              <w:rPr>
                <w:rFonts w:eastAsia="Times New Roman" w:cstheme="minorHAnsi"/>
                <w:sz w:val="18"/>
                <w:szCs w:val="18"/>
                <w:lang w:val="sr-Latn-ME"/>
              </w:rPr>
            </w:pPr>
          </w:p>
          <w:p w14:paraId="0531247A" w14:textId="77777777" w:rsidR="004D7AC6" w:rsidRPr="006A0AA0" w:rsidRDefault="004D7AC6" w:rsidP="004D7AC6">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Sjeverni region:  Prosječno 14 propisa u kojima je definisan iznos nameta (prosječno 810 nameta)</w:t>
            </w:r>
          </w:p>
          <w:p w14:paraId="49511BDC" w14:textId="77777777" w:rsidR="004D7AC6" w:rsidRPr="006A0AA0" w:rsidRDefault="004D7AC6" w:rsidP="004D7AC6">
            <w:pPr>
              <w:spacing w:after="0" w:line="240" w:lineRule="auto"/>
              <w:jc w:val="both"/>
              <w:rPr>
                <w:rFonts w:eastAsia="Times New Roman" w:cstheme="minorHAnsi"/>
                <w:sz w:val="18"/>
                <w:szCs w:val="18"/>
                <w:lang w:val="sr-Latn-ME"/>
              </w:rPr>
            </w:pPr>
          </w:p>
          <w:p w14:paraId="47A6A1F6" w14:textId="77777777" w:rsidR="004D7AC6" w:rsidRPr="006A0AA0" w:rsidRDefault="004D7AC6" w:rsidP="004D7AC6">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Središnji region:  Prosječno 13 propisa u kojima je definisan iznos nameta (prosječno 840 nameta)</w:t>
            </w:r>
          </w:p>
          <w:p w14:paraId="5EA02871" w14:textId="77777777" w:rsidR="004D7AC6" w:rsidRPr="006A0AA0" w:rsidRDefault="004D7AC6" w:rsidP="004D7AC6">
            <w:pPr>
              <w:spacing w:after="0" w:line="240" w:lineRule="auto"/>
              <w:jc w:val="both"/>
              <w:rPr>
                <w:rFonts w:eastAsia="Times New Roman" w:cstheme="minorHAnsi"/>
                <w:sz w:val="18"/>
                <w:szCs w:val="18"/>
                <w:lang w:val="sr-Latn-ME"/>
              </w:rPr>
            </w:pPr>
          </w:p>
          <w:p w14:paraId="413C5B3B" w14:textId="77777777" w:rsidR="004D7AC6" w:rsidRPr="006A0AA0" w:rsidRDefault="004D7AC6" w:rsidP="004D7AC6">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lastRenderedPageBreak/>
              <w:t>Primorski region:  Prosječno 15 propisa u kojima je definisan iznos nameta (prosječno 840 nameta)</w:t>
            </w:r>
          </w:p>
          <w:p w14:paraId="69340520" w14:textId="77777777" w:rsidR="004D7AC6" w:rsidRPr="006A0AA0" w:rsidRDefault="004D7AC6" w:rsidP="004D7AC6">
            <w:pPr>
              <w:spacing w:after="0" w:line="240" w:lineRule="auto"/>
              <w:jc w:val="both"/>
              <w:rPr>
                <w:rFonts w:eastAsia="Times New Roman" w:cstheme="minorHAnsi"/>
                <w:sz w:val="18"/>
                <w:szCs w:val="18"/>
                <w:lang w:val="sr-Latn-ME"/>
              </w:rPr>
            </w:pPr>
          </w:p>
          <w:p w14:paraId="0AF2F5B3" w14:textId="77777777" w:rsidR="004D7AC6" w:rsidRPr="006A0AA0" w:rsidRDefault="004D7AC6" w:rsidP="004D7AC6">
            <w:pPr>
              <w:spacing w:after="0"/>
              <w:jc w:val="both"/>
              <w:rPr>
                <w:rFonts w:eastAsia="Calibri" w:cstheme="minorHAnsi"/>
                <w:bCs/>
                <w:color w:val="FF0000"/>
                <w:sz w:val="18"/>
                <w:szCs w:val="18"/>
                <w:lang w:val="sr-Latn-ME"/>
              </w:rPr>
            </w:pPr>
          </w:p>
        </w:tc>
        <w:tc>
          <w:tcPr>
            <w:tcW w:w="1531" w:type="dxa"/>
            <w:tcBorders>
              <w:top w:val="single" w:sz="4" w:space="0" w:color="auto"/>
              <w:bottom w:val="single" w:sz="4" w:space="0" w:color="auto"/>
            </w:tcBorders>
          </w:tcPr>
          <w:p w14:paraId="25C88B8D" w14:textId="21B96100"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MIRN</w:t>
            </w:r>
          </w:p>
          <w:p w14:paraId="199E6A8E" w14:textId="77777777" w:rsidR="004D7AC6" w:rsidRPr="006A0AA0" w:rsidRDefault="004D7AC6" w:rsidP="004D7AC6">
            <w:pPr>
              <w:spacing w:after="0" w:line="240" w:lineRule="auto"/>
              <w:jc w:val="both"/>
              <w:rPr>
                <w:rFonts w:eastAsia="Calibri" w:cstheme="minorHAnsi"/>
                <w:sz w:val="18"/>
                <w:szCs w:val="18"/>
              </w:rPr>
            </w:pPr>
          </w:p>
          <w:p w14:paraId="6D6A8441" w14:textId="40724438"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rPr>
              <w:t xml:space="preserve">Ključni partneri: </w:t>
            </w:r>
            <w:r w:rsidR="007F7004" w:rsidRPr="006A0AA0">
              <w:rPr>
                <w:rFonts w:eastAsia="Calibri" w:cstheme="minorHAnsi"/>
                <w:sz w:val="18"/>
                <w:szCs w:val="18"/>
              </w:rPr>
              <w:t>MF, Sekretarijat Savjeta za konkurentnost</w:t>
            </w:r>
            <w:r w:rsidR="00A10926">
              <w:rPr>
                <w:rFonts w:eastAsia="Calibri" w:cstheme="minorHAnsi"/>
                <w:sz w:val="18"/>
                <w:szCs w:val="18"/>
              </w:rPr>
              <w:t xml:space="preserve">, </w:t>
            </w:r>
            <w:r w:rsidRPr="006A0AA0">
              <w:rPr>
                <w:rFonts w:eastAsia="Calibri" w:cstheme="minorHAnsi"/>
                <w:sz w:val="18"/>
                <w:szCs w:val="18"/>
              </w:rPr>
              <w:t>JLS, ZO</w:t>
            </w:r>
          </w:p>
        </w:tc>
        <w:tc>
          <w:tcPr>
            <w:tcW w:w="1137" w:type="dxa"/>
            <w:tcBorders>
              <w:top w:val="single" w:sz="4" w:space="0" w:color="auto"/>
              <w:bottom w:val="single" w:sz="4" w:space="0" w:color="auto"/>
            </w:tcBorders>
          </w:tcPr>
          <w:p w14:paraId="2A609412" w14:textId="0E386AE7" w:rsidR="004D7AC6" w:rsidRPr="006A0AA0" w:rsidRDefault="004D7AC6" w:rsidP="004D7AC6">
            <w:pPr>
              <w:spacing w:after="0" w:line="240" w:lineRule="auto"/>
              <w:jc w:val="both"/>
              <w:rPr>
                <w:rFonts w:eastAsia="Calibri" w:cstheme="minorHAnsi"/>
                <w:bCs/>
                <w:color w:val="FF0000"/>
                <w:sz w:val="18"/>
                <w:szCs w:val="18"/>
                <w:lang w:val="sr-Latn-ME"/>
              </w:rPr>
            </w:pPr>
            <w:r w:rsidRPr="006A0AA0">
              <w:rPr>
                <w:rFonts w:eastAsia="Calibri" w:cstheme="minorHAnsi"/>
                <w:bCs/>
                <w:sz w:val="18"/>
                <w:szCs w:val="18"/>
                <w:lang w:val="sr-Latn-ME"/>
              </w:rPr>
              <w:t>IQ 2025</w:t>
            </w:r>
          </w:p>
        </w:tc>
        <w:tc>
          <w:tcPr>
            <w:tcW w:w="1118" w:type="dxa"/>
            <w:gridSpan w:val="2"/>
            <w:tcBorders>
              <w:top w:val="single" w:sz="4" w:space="0" w:color="auto"/>
              <w:bottom w:val="single" w:sz="4" w:space="0" w:color="auto"/>
            </w:tcBorders>
          </w:tcPr>
          <w:p w14:paraId="561D4417" w14:textId="69B14669" w:rsidR="004D7AC6" w:rsidRPr="006A0AA0" w:rsidRDefault="004D7AC6" w:rsidP="004D7AC6">
            <w:pPr>
              <w:spacing w:after="0" w:line="240" w:lineRule="auto"/>
              <w:jc w:val="both"/>
              <w:rPr>
                <w:rFonts w:eastAsia="Calibri" w:cstheme="minorHAnsi"/>
                <w:bCs/>
                <w:color w:val="FF0000"/>
                <w:sz w:val="18"/>
                <w:szCs w:val="18"/>
                <w:lang w:val="sr-Latn-ME"/>
              </w:rPr>
            </w:pPr>
            <w:r w:rsidRPr="006A0AA0">
              <w:rPr>
                <w:rFonts w:eastAsia="Calibri" w:cstheme="minorHAnsi"/>
                <w:bCs/>
                <w:sz w:val="18"/>
                <w:szCs w:val="18"/>
                <w:lang w:val="sr-Latn-ME"/>
              </w:rPr>
              <w:t>IVQ 2025</w:t>
            </w:r>
          </w:p>
        </w:tc>
        <w:tc>
          <w:tcPr>
            <w:tcW w:w="1443" w:type="dxa"/>
            <w:tcBorders>
              <w:top w:val="single" w:sz="4" w:space="0" w:color="auto"/>
              <w:bottom w:val="single" w:sz="4" w:space="0" w:color="auto"/>
            </w:tcBorders>
          </w:tcPr>
          <w:p w14:paraId="3BCA001F" w14:textId="032D2834" w:rsidR="004D7AC6" w:rsidRPr="006A0AA0" w:rsidRDefault="004D7AC6" w:rsidP="004D7AC6">
            <w:pPr>
              <w:spacing w:after="0" w:line="240" w:lineRule="auto"/>
              <w:jc w:val="both"/>
              <w:rPr>
                <w:rFonts w:eastAsia="Calibri" w:cstheme="minorHAnsi"/>
                <w:bCs/>
                <w:color w:val="FF0000"/>
                <w:sz w:val="18"/>
                <w:szCs w:val="18"/>
                <w:lang w:val="sr-Latn-ME"/>
              </w:rPr>
            </w:pPr>
            <w:r>
              <w:rPr>
                <w:rFonts w:eastAsia="Calibri" w:cstheme="minorHAnsi"/>
                <w:bCs/>
                <w:sz w:val="18"/>
                <w:szCs w:val="18"/>
                <w:lang w:val="sr-Latn-ME"/>
              </w:rPr>
              <w:t>/</w:t>
            </w:r>
          </w:p>
        </w:tc>
        <w:tc>
          <w:tcPr>
            <w:tcW w:w="3060" w:type="dxa"/>
            <w:tcBorders>
              <w:top w:val="single" w:sz="4" w:space="0" w:color="auto"/>
              <w:bottom w:val="single" w:sz="4" w:space="0" w:color="auto"/>
            </w:tcBorders>
          </w:tcPr>
          <w:p w14:paraId="5A784E18" w14:textId="1CE9F1BB" w:rsidR="004D7AC6" w:rsidRPr="006A0AA0" w:rsidRDefault="004D7AC6" w:rsidP="004D7AC6">
            <w:pPr>
              <w:jc w:val="both"/>
              <w:rPr>
                <w:rFonts w:cstheme="minorHAnsi"/>
                <w:sz w:val="18"/>
                <w:szCs w:val="18"/>
              </w:rPr>
            </w:pPr>
            <w:r>
              <w:rPr>
                <w:rFonts w:cstheme="minorHAnsi"/>
                <w:sz w:val="18"/>
                <w:szCs w:val="18"/>
              </w:rPr>
              <w:t>U okviru redovnih aktivnosti resora</w:t>
            </w:r>
          </w:p>
          <w:p w14:paraId="1A9B343E" w14:textId="77777777" w:rsidR="004D7AC6" w:rsidRPr="006A0AA0" w:rsidRDefault="004D7AC6" w:rsidP="004D7AC6">
            <w:pPr>
              <w:spacing w:after="0" w:line="240" w:lineRule="auto"/>
              <w:jc w:val="both"/>
              <w:rPr>
                <w:rFonts w:eastAsia="Calibri" w:cstheme="minorHAnsi"/>
                <w:bCs/>
                <w:color w:val="FF0000"/>
                <w:sz w:val="18"/>
                <w:szCs w:val="18"/>
                <w:lang w:val="sr-Latn-ME"/>
              </w:rPr>
            </w:pPr>
          </w:p>
        </w:tc>
        <w:tc>
          <w:tcPr>
            <w:tcW w:w="2070" w:type="dxa"/>
            <w:tcBorders>
              <w:top w:val="single" w:sz="4" w:space="0" w:color="auto"/>
              <w:bottom w:val="single" w:sz="4" w:space="0" w:color="auto"/>
            </w:tcBorders>
          </w:tcPr>
          <w:p w14:paraId="4F2FFC60"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Svi regioni.</w:t>
            </w:r>
          </w:p>
        </w:tc>
      </w:tr>
      <w:tr w:rsidR="004D7AC6" w:rsidRPr="006A0AA0" w14:paraId="5F847A0E" w14:textId="77777777" w:rsidTr="004E3EC3">
        <w:trPr>
          <w:gridAfter w:val="1"/>
          <w:wAfter w:w="39" w:type="dxa"/>
        </w:trPr>
        <w:tc>
          <w:tcPr>
            <w:tcW w:w="2127" w:type="dxa"/>
            <w:tcBorders>
              <w:top w:val="single" w:sz="4" w:space="0" w:color="auto"/>
              <w:bottom w:val="single" w:sz="4" w:space="0" w:color="auto"/>
            </w:tcBorders>
          </w:tcPr>
          <w:p w14:paraId="1B189864" w14:textId="77777777" w:rsidR="004D7AC6" w:rsidRPr="006A0AA0" w:rsidRDefault="004D7AC6" w:rsidP="004D7AC6">
            <w:pPr>
              <w:spacing w:after="0" w:line="240" w:lineRule="auto"/>
              <w:jc w:val="both"/>
              <w:rPr>
                <w:rFonts w:eastAsia="Calibri" w:cstheme="minorHAnsi"/>
                <w:b/>
                <w:bCs/>
                <w:sz w:val="18"/>
                <w:szCs w:val="18"/>
              </w:rPr>
            </w:pPr>
            <w:bookmarkStart w:id="9" w:name="_Hlk128911687"/>
            <w:r w:rsidRPr="006A0AA0">
              <w:rPr>
                <w:rFonts w:eastAsia="Calibri" w:cstheme="minorHAnsi"/>
                <w:b/>
                <w:bCs/>
                <w:sz w:val="18"/>
                <w:szCs w:val="18"/>
              </w:rPr>
              <w:lastRenderedPageBreak/>
              <w:t xml:space="preserve">3.1.2. </w:t>
            </w:r>
          </w:p>
          <w:p w14:paraId="4F659D17"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Razvoj infrastrukture za širokopojasni pristup internetu i povećanje broja korisnika</w:t>
            </w:r>
          </w:p>
          <w:p w14:paraId="199AED0D" w14:textId="5C129186" w:rsidR="004D7AC6" w:rsidRPr="006A0AA0" w:rsidRDefault="004D7AC6" w:rsidP="004D7AC6">
            <w:pPr>
              <w:spacing w:after="0" w:line="240" w:lineRule="auto"/>
              <w:jc w:val="both"/>
              <w:rPr>
                <w:rFonts w:eastAsia="Calibri" w:cstheme="minorHAnsi"/>
                <w:bCs/>
                <w:sz w:val="18"/>
                <w:szCs w:val="18"/>
                <w:lang w:val="sr-Latn-ME"/>
              </w:rPr>
            </w:pPr>
          </w:p>
        </w:tc>
        <w:tc>
          <w:tcPr>
            <w:tcW w:w="2269" w:type="dxa"/>
            <w:tcBorders>
              <w:top w:val="single" w:sz="4" w:space="0" w:color="auto"/>
              <w:bottom w:val="single" w:sz="4" w:space="0" w:color="auto"/>
            </w:tcBorders>
          </w:tcPr>
          <w:p w14:paraId="6784D274"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Indikator rezultata:</w:t>
            </w:r>
            <w:r w:rsidRPr="006A0AA0">
              <w:rPr>
                <w:rFonts w:eastAsia="Calibri" w:cstheme="minorHAnsi"/>
                <w:sz w:val="18"/>
                <w:szCs w:val="18"/>
              </w:rPr>
              <w:t xml:space="preserve"> Ostvaren bolji pristup internetu/Usvojena Strategija za razvoj 5G mobilnih komunikacionih mreža u Crnoj Gori 2023-2027</w:t>
            </w:r>
          </w:p>
          <w:p w14:paraId="6D8A97F6" w14:textId="77777777" w:rsidR="004D7AC6" w:rsidRPr="006A0AA0" w:rsidRDefault="004D7AC6" w:rsidP="004D7AC6">
            <w:pPr>
              <w:spacing w:after="0" w:line="240" w:lineRule="auto"/>
              <w:jc w:val="both"/>
              <w:rPr>
                <w:rFonts w:eastAsia="Calibri" w:cstheme="minorHAnsi"/>
                <w:sz w:val="18"/>
                <w:szCs w:val="18"/>
              </w:rPr>
            </w:pPr>
          </w:p>
          <w:p w14:paraId="78F4A0D0"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Sjeverni 73,2%; Središnji 81,3%; Primorski region 89,9% zastupljenost interneta u domaćinstvima i 71,2% preduzeća imaju pristup mrežama nove generacije sa brzinama većim od 30Mbps (2022.)</w:t>
            </w:r>
            <w:r w:rsidRPr="006A0AA0">
              <w:rPr>
                <w:rFonts w:eastAsia="Calibri" w:cstheme="minorHAnsi"/>
                <w:sz w:val="18"/>
                <w:szCs w:val="18"/>
                <w:vertAlign w:val="superscript"/>
              </w:rPr>
              <w:footnoteReference w:id="7"/>
            </w:r>
            <w:r w:rsidRPr="006A0AA0">
              <w:rPr>
                <w:rFonts w:eastAsia="Calibri" w:cstheme="minorHAnsi"/>
                <w:sz w:val="18"/>
                <w:szCs w:val="18"/>
              </w:rPr>
              <w:t>/Sprovedene pripremne aktivnosti na kreiranju novog strateškog okvira u oblasti mobilnih komunikacionih mreža</w:t>
            </w:r>
          </w:p>
          <w:p w14:paraId="5BCA53DB" w14:textId="77777777" w:rsidR="004D7AC6" w:rsidRPr="006A0AA0" w:rsidRDefault="004D7AC6" w:rsidP="004D7AC6">
            <w:pPr>
              <w:spacing w:after="0" w:line="240" w:lineRule="auto"/>
              <w:jc w:val="both"/>
              <w:rPr>
                <w:rFonts w:eastAsia="Calibri" w:cstheme="minorHAnsi"/>
                <w:sz w:val="18"/>
                <w:szCs w:val="18"/>
              </w:rPr>
            </w:pPr>
          </w:p>
          <w:p w14:paraId="7BFFE1FB"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Sjeverni 75%; Središnji 83%; Primorski region 91% zastupljenost interneta u domaćinstvima i 73% preduzeća imaju pristup mrežama nove generacije sa </w:t>
            </w:r>
            <w:r w:rsidRPr="006A0AA0">
              <w:rPr>
                <w:rFonts w:eastAsia="Calibri" w:cstheme="minorHAnsi"/>
                <w:sz w:val="18"/>
                <w:szCs w:val="18"/>
              </w:rPr>
              <w:lastRenderedPageBreak/>
              <w:t>brzinama većim od 30Mbps/Usvojena Strategija uvođenja 5G mobilnih komunikacionih mreža u Crnoj Gori</w:t>
            </w:r>
          </w:p>
          <w:p w14:paraId="228D49D4" w14:textId="77777777" w:rsidR="004D7AC6" w:rsidRPr="006A0AA0" w:rsidRDefault="004D7AC6" w:rsidP="004D7AC6">
            <w:pPr>
              <w:spacing w:after="0" w:line="240" w:lineRule="auto"/>
              <w:jc w:val="both"/>
              <w:rPr>
                <w:rFonts w:eastAsia="Calibri" w:cstheme="minorHAnsi"/>
                <w:bCs/>
                <w:sz w:val="18"/>
                <w:szCs w:val="18"/>
                <w:lang w:val="sr-Latn-ME"/>
              </w:rPr>
            </w:pPr>
          </w:p>
          <w:p w14:paraId="2156165F"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7EA4F181" w14:textId="77777777" w:rsidR="004D7AC6" w:rsidRPr="006A0AA0" w:rsidRDefault="004D7AC6" w:rsidP="004D7AC6">
            <w:pPr>
              <w:spacing w:after="0" w:line="240" w:lineRule="auto"/>
              <w:jc w:val="both"/>
              <w:rPr>
                <w:rFonts w:cstheme="minorHAnsi"/>
                <w:sz w:val="18"/>
                <w:szCs w:val="18"/>
              </w:rPr>
            </w:pPr>
            <w:r w:rsidRPr="006A0AA0">
              <w:rPr>
                <w:rFonts w:cstheme="minorHAnsi"/>
                <w:sz w:val="18"/>
                <w:szCs w:val="18"/>
              </w:rPr>
              <w:t>Usvojena Strategija za razvoj 5G mobilnih komunikacionih mreža u Crnoj Gori 2023-2027.</w:t>
            </w:r>
          </w:p>
          <w:p w14:paraId="18D1EE82" w14:textId="77777777" w:rsidR="004D7AC6" w:rsidRPr="006A0AA0" w:rsidRDefault="004D7AC6" w:rsidP="004D7AC6">
            <w:pPr>
              <w:spacing w:after="0" w:line="240" w:lineRule="auto"/>
              <w:jc w:val="both"/>
              <w:rPr>
                <w:rFonts w:cstheme="minorHAnsi"/>
                <w:sz w:val="18"/>
                <w:szCs w:val="18"/>
                <w:lang w:val="hr-HR"/>
              </w:rPr>
            </w:pPr>
            <w:r w:rsidRPr="006A0AA0">
              <w:rPr>
                <w:rFonts w:cstheme="minorHAnsi"/>
                <w:sz w:val="18"/>
                <w:szCs w:val="18"/>
                <w:lang w:val="hr-HR"/>
              </w:rPr>
              <w:t>Pokrivenost domaćinstava  na nivou Crne Gore je</w:t>
            </w:r>
          </w:p>
          <w:p w14:paraId="48B7A274" w14:textId="77777777" w:rsidR="004D7AC6" w:rsidRPr="006A0AA0" w:rsidRDefault="004D7AC6" w:rsidP="004D7AC6">
            <w:pPr>
              <w:spacing w:after="0" w:line="240" w:lineRule="auto"/>
              <w:jc w:val="both"/>
              <w:rPr>
                <w:rFonts w:cstheme="minorHAnsi"/>
                <w:sz w:val="18"/>
                <w:szCs w:val="18"/>
                <w:lang w:val="hr-HR"/>
              </w:rPr>
            </w:pPr>
            <w:r w:rsidRPr="006A0AA0">
              <w:rPr>
                <w:rFonts w:cstheme="minorHAnsi"/>
                <w:sz w:val="18"/>
                <w:szCs w:val="18"/>
                <w:lang w:val="hr-HR"/>
              </w:rPr>
              <w:t xml:space="preserve">82.02 %  </w:t>
            </w:r>
          </w:p>
          <w:p w14:paraId="47E022F1" w14:textId="77777777" w:rsidR="004D7AC6" w:rsidRPr="006A0AA0" w:rsidRDefault="004D7AC6" w:rsidP="004D7AC6">
            <w:pPr>
              <w:spacing w:after="0" w:line="240" w:lineRule="auto"/>
              <w:jc w:val="both"/>
              <w:rPr>
                <w:rFonts w:eastAsia="Calibri" w:cstheme="minorHAnsi"/>
                <w:b/>
                <w:color w:val="FF0000"/>
                <w:sz w:val="18"/>
                <w:szCs w:val="18"/>
                <w:lang w:val="sr-Latn-CS"/>
              </w:rPr>
            </w:pPr>
            <w:r w:rsidRPr="006A0AA0">
              <w:rPr>
                <w:rFonts w:cstheme="minorHAnsi"/>
                <w:color w:val="000000"/>
                <w:sz w:val="18"/>
                <w:szCs w:val="18"/>
                <w:lang w:val="sr-Latn-ME"/>
              </w:rPr>
              <w:t>Internet sa brzinama većim od 30Mbps koristi 78%</w:t>
            </w:r>
            <w:r w:rsidRPr="006A0AA0">
              <w:rPr>
                <w:rFonts w:eastAsia="Calibri" w:cstheme="minorHAnsi"/>
                <w:b/>
                <w:color w:val="FF0000"/>
                <w:sz w:val="18"/>
                <w:szCs w:val="18"/>
                <w:lang w:val="sr-Latn-CS"/>
              </w:rPr>
              <w:t xml:space="preserve"> </w:t>
            </w:r>
            <w:r w:rsidRPr="006A0AA0">
              <w:rPr>
                <w:rFonts w:cstheme="minorHAnsi"/>
                <w:color w:val="000000"/>
                <w:sz w:val="18"/>
                <w:szCs w:val="18"/>
                <w:lang w:val="sr-Latn-ME"/>
              </w:rPr>
              <w:t xml:space="preserve">preduzeća </w:t>
            </w:r>
          </w:p>
          <w:p w14:paraId="7CA9597B" w14:textId="77777777" w:rsidR="004D7AC6" w:rsidRPr="006A0AA0" w:rsidRDefault="004D7AC6" w:rsidP="004D7AC6">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Sjeverni region</w:t>
            </w:r>
          </w:p>
          <w:p w14:paraId="07DAAD09" w14:textId="77777777"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rPr>
              <w:t>Domaćinstva: 56,13</w:t>
            </w:r>
            <w:r w:rsidRPr="006A0AA0">
              <w:rPr>
                <w:rFonts w:cstheme="minorHAnsi"/>
                <w:sz w:val="18"/>
                <w:szCs w:val="18"/>
                <w:lang w:val="hr-HR"/>
              </w:rPr>
              <w:t>%</w:t>
            </w:r>
          </w:p>
          <w:p w14:paraId="7B1DC145" w14:textId="77777777" w:rsidR="004D7AC6" w:rsidRPr="006A0AA0" w:rsidRDefault="004D7AC6" w:rsidP="004D7AC6">
            <w:pPr>
              <w:spacing w:after="0" w:line="240" w:lineRule="auto"/>
              <w:jc w:val="both"/>
              <w:rPr>
                <w:rFonts w:eastAsia="Times New Roman" w:cstheme="minorHAnsi"/>
                <w:bCs/>
                <w:sz w:val="18"/>
                <w:szCs w:val="18"/>
                <w:u w:val="single"/>
              </w:rPr>
            </w:pPr>
          </w:p>
          <w:p w14:paraId="6B2CF4BB" w14:textId="45EEF444" w:rsidR="004D7AC6" w:rsidRPr="006A0AA0" w:rsidRDefault="004D7AC6" w:rsidP="004D7AC6">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Središnji region:</w:t>
            </w:r>
          </w:p>
          <w:p w14:paraId="36B58832" w14:textId="77777777"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rPr>
              <w:t>Domaćinstva: 92,76</w:t>
            </w:r>
            <w:r w:rsidRPr="006A0AA0">
              <w:rPr>
                <w:rFonts w:cstheme="minorHAnsi"/>
                <w:sz w:val="18"/>
                <w:szCs w:val="18"/>
                <w:lang w:val="hr-HR"/>
              </w:rPr>
              <w:t>%</w:t>
            </w:r>
          </w:p>
          <w:p w14:paraId="0B779FAE" w14:textId="77777777" w:rsidR="004D7AC6" w:rsidRPr="006A0AA0" w:rsidRDefault="004D7AC6" w:rsidP="004D7AC6">
            <w:pPr>
              <w:spacing w:after="0" w:line="240" w:lineRule="auto"/>
              <w:jc w:val="both"/>
              <w:rPr>
                <w:rFonts w:eastAsia="Times New Roman" w:cstheme="minorHAnsi"/>
                <w:bCs/>
                <w:sz w:val="18"/>
                <w:szCs w:val="18"/>
                <w:u w:val="single"/>
              </w:rPr>
            </w:pPr>
          </w:p>
          <w:p w14:paraId="6D36AD1E" w14:textId="3F8C7BD6" w:rsidR="004D7AC6" w:rsidRPr="006A0AA0" w:rsidRDefault="004D7AC6" w:rsidP="004D7AC6">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Primorski region:</w:t>
            </w:r>
          </w:p>
          <w:p w14:paraId="659C58A0" w14:textId="77777777" w:rsidR="004D7AC6" w:rsidRPr="006A0AA0" w:rsidRDefault="004D7AC6" w:rsidP="004D7AC6">
            <w:pPr>
              <w:spacing w:after="0" w:line="240" w:lineRule="auto"/>
              <w:jc w:val="both"/>
              <w:rPr>
                <w:rFonts w:cstheme="minorHAnsi"/>
                <w:sz w:val="18"/>
                <w:szCs w:val="18"/>
                <w:lang w:val="hr-HR"/>
              </w:rPr>
            </w:pPr>
            <w:r w:rsidRPr="006A0AA0">
              <w:rPr>
                <w:rFonts w:eastAsia="Calibri" w:cstheme="minorHAnsi"/>
                <w:bCs/>
                <w:sz w:val="18"/>
                <w:szCs w:val="18"/>
                <w:lang w:val="sr-Latn-ME"/>
              </w:rPr>
              <w:t>Domaćinstva: 90,21</w:t>
            </w:r>
            <w:r w:rsidRPr="006A0AA0">
              <w:rPr>
                <w:rFonts w:cstheme="minorHAnsi"/>
                <w:sz w:val="18"/>
                <w:szCs w:val="18"/>
                <w:lang w:val="hr-HR"/>
              </w:rPr>
              <w:t xml:space="preserve">%  </w:t>
            </w:r>
          </w:p>
          <w:p w14:paraId="3A00CE5D" w14:textId="77777777" w:rsidR="004D7AC6" w:rsidRPr="006A0AA0" w:rsidRDefault="004D7AC6" w:rsidP="004D7AC6">
            <w:pPr>
              <w:spacing w:after="0" w:line="240" w:lineRule="auto"/>
              <w:jc w:val="both"/>
              <w:rPr>
                <w:rFonts w:eastAsia="Times New Roman" w:cstheme="minorHAnsi"/>
                <w:bCs/>
                <w:sz w:val="18"/>
                <w:szCs w:val="18"/>
                <w:u w:val="single"/>
              </w:rPr>
            </w:pPr>
          </w:p>
          <w:p w14:paraId="4BF99043"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020494F"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31A935EA" w14:textId="77777777" w:rsidR="004D7AC6" w:rsidRPr="006A0AA0" w:rsidRDefault="004D7AC6" w:rsidP="004D7AC6">
            <w:pPr>
              <w:spacing w:after="0" w:line="240" w:lineRule="auto"/>
              <w:jc w:val="both"/>
              <w:rPr>
                <w:rFonts w:eastAsia="Calibri" w:cstheme="minorHAnsi"/>
                <w:b/>
                <w:color w:val="FF0000"/>
                <w:sz w:val="18"/>
                <w:szCs w:val="18"/>
                <w:lang w:val="sr-Latn-CS"/>
              </w:rPr>
            </w:pPr>
          </w:p>
          <w:p w14:paraId="43862028" w14:textId="0B243029" w:rsidR="004D7AC6" w:rsidRPr="006A0AA0" w:rsidRDefault="004D7AC6" w:rsidP="004D7AC6">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0B8C89AF" w14:textId="77777777" w:rsidR="004D7AC6" w:rsidRPr="006A0AA0" w:rsidRDefault="004D7AC6" w:rsidP="004D7AC6">
            <w:pPr>
              <w:spacing w:after="0" w:line="240" w:lineRule="auto"/>
              <w:jc w:val="both"/>
              <w:rPr>
                <w:rFonts w:cstheme="minorHAnsi"/>
                <w:sz w:val="18"/>
                <w:szCs w:val="18"/>
                <w:lang w:val="hr-HR"/>
              </w:rPr>
            </w:pPr>
            <w:r w:rsidRPr="006A0AA0">
              <w:rPr>
                <w:rFonts w:cstheme="minorHAnsi"/>
                <w:sz w:val="18"/>
                <w:szCs w:val="18"/>
                <w:lang w:val="hr-HR"/>
              </w:rPr>
              <w:t>Pokrivenost domaćinstava  na nivou Crne Gore je</w:t>
            </w:r>
          </w:p>
          <w:p w14:paraId="298AA850" w14:textId="77777777" w:rsidR="004D7AC6" w:rsidRPr="006A0AA0" w:rsidRDefault="004D7AC6" w:rsidP="004D7AC6">
            <w:pPr>
              <w:spacing w:after="0" w:line="240" w:lineRule="auto"/>
              <w:jc w:val="both"/>
              <w:rPr>
                <w:rFonts w:cstheme="minorHAnsi"/>
                <w:sz w:val="18"/>
                <w:szCs w:val="18"/>
                <w:lang w:val="hr-HR"/>
              </w:rPr>
            </w:pPr>
            <w:r w:rsidRPr="006A0AA0">
              <w:rPr>
                <w:rFonts w:cstheme="minorHAnsi"/>
                <w:sz w:val="18"/>
                <w:szCs w:val="18"/>
                <w:lang w:val="hr-HR"/>
              </w:rPr>
              <w:t xml:space="preserve">84,50 %  </w:t>
            </w:r>
          </w:p>
          <w:p w14:paraId="4767BF35" w14:textId="77777777" w:rsidR="004D7AC6" w:rsidRPr="006A0AA0" w:rsidRDefault="004D7AC6" w:rsidP="004D7AC6">
            <w:pPr>
              <w:jc w:val="both"/>
              <w:rPr>
                <w:rFonts w:cstheme="minorHAnsi"/>
                <w:sz w:val="18"/>
                <w:szCs w:val="18"/>
                <w:lang w:val="en-GB"/>
              </w:rPr>
            </w:pPr>
            <w:r w:rsidRPr="006A0AA0">
              <w:rPr>
                <w:rFonts w:cstheme="minorHAnsi"/>
                <w:sz w:val="18"/>
                <w:szCs w:val="18"/>
                <w:lang w:val="en-GB"/>
              </w:rPr>
              <w:t xml:space="preserve">Širokopojasnim pristupom internetu je pokriveno 85,25% domaćinstava (brzine veće od 2Mbps). </w:t>
            </w:r>
          </w:p>
          <w:p w14:paraId="721F2C4B" w14:textId="77777777" w:rsidR="004D7AC6" w:rsidRPr="006A0AA0" w:rsidRDefault="004D7AC6" w:rsidP="004D7AC6">
            <w:pPr>
              <w:spacing w:after="0"/>
              <w:jc w:val="both"/>
              <w:rPr>
                <w:rFonts w:cstheme="minorHAnsi"/>
                <w:sz w:val="18"/>
                <w:szCs w:val="18"/>
                <w:lang w:val="en-GB"/>
              </w:rPr>
            </w:pPr>
            <w:r w:rsidRPr="006A0AA0">
              <w:rPr>
                <w:rFonts w:cstheme="minorHAnsi"/>
                <w:sz w:val="18"/>
                <w:szCs w:val="18"/>
                <w:lang w:val="sr-Latn-ME"/>
              </w:rPr>
              <w:t>Internet sa brzinama većim od 30Mbps koristi 82,02%</w:t>
            </w:r>
            <w:r w:rsidRPr="006A0AA0">
              <w:rPr>
                <w:rFonts w:eastAsia="Calibri" w:cstheme="minorHAnsi"/>
                <w:b/>
                <w:sz w:val="18"/>
                <w:szCs w:val="18"/>
                <w:lang w:val="sr-Latn-CS"/>
              </w:rPr>
              <w:t xml:space="preserve"> </w:t>
            </w:r>
            <w:r w:rsidRPr="006A0AA0">
              <w:rPr>
                <w:rFonts w:cstheme="minorHAnsi"/>
                <w:sz w:val="18"/>
                <w:szCs w:val="18"/>
                <w:lang w:val="sr-Latn-ME"/>
              </w:rPr>
              <w:t xml:space="preserve">preduzeća </w:t>
            </w:r>
          </w:p>
          <w:p w14:paraId="30F3237F" w14:textId="77777777" w:rsidR="004D7AC6" w:rsidRPr="006A0AA0" w:rsidRDefault="004D7AC6" w:rsidP="004D7AC6">
            <w:pPr>
              <w:spacing w:after="0"/>
              <w:jc w:val="both"/>
              <w:rPr>
                <w:rFonts w:cstheme="minorHAnsi"/>
                <w:sz w:val="18"/>
                <w:szCs w:val="18"/>
                <w:lang w:val="en-GB"/>
              </w:rPr>
            </w:pPr>
            <w:r w:rsidRPr="006A0AA0">
              <w:rPr>
                <w:rFonts w:eastAsia="Times New Roman" w:cstheme="minorHAnsi"/>
                <w:bCs/>
                <w:sz w:val="18"/>
                <w:szCs w:val="18"/>
                <w:u w:val="single"/>
              </w:rPr>
              <w:t>Sjeverni region</w:t>
            </w:r>
          </w:p>
          <w:p w14:paraId="7AA5887D" w14:textId="77777777"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rPr>
              <w:t>Domaćinstva: 56,13</w:t>
            </w:r>
            <w:r w:rsidRPr="006A0AA0">
              <w:rPr>
                <w:rFonts w:cstheme="minorHAnsi"/>
                <w:sz w:val="18"/>
                <w:szCs w:val="18"/>
                <w:lang w:val="hr-HR"/>
              </w:rPr>
              <w:t>%</w:t>
            </w:r>
          </w:p>
          <w:p w14:paraId="2CBC0D6E" w14:textId="77777777" w:rsidR="004D7AC6" w:rsidRPr="006A0AA0" w:rsidRDefault="004D7AC6" w:rsidP="004D7AC6">
            <w:pPr>
              <w:spacing w:after="0" w:line="240" w:lineRule="auto"/>
              <w:jc w:val="both"/>
              <w:rPr>
                <w:rFonts w:eastAsia="Times New Roman" w:cstheme="minorHAnsi"/>
                <w:bCs/>
                <w:sz w:val="18"/>
                <w:szCs w:val="18"/>
                <w:u w:val="single"/>
              </w:rPr>
            </w:pPr>
          </w:p>
          <w:p w14:paraId="3B721CF2" w14:textId="07358F03" w:rsidR="004D7AC6" w:rsidRPr="006A0AA0" w:rsidRDefault="004D7AC6" w:rsidP="004D7AC6">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lastRenderedPageBreak/>
              <w:t>Središnji region:</w:t>
            </w:r>
          </w:p>
          <w:p w14:paraId="23CD3B5E" w14:textId="77777777"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rPr>
              <w:t>Domaćinstva: 92,76</w:t>
            </w:r>
            <w:r w:rsidRPr="006A0AA0">
              <w:rPr>
                <w:rFonts w:cstheme="minorHAnsi"/>
                <w:sz w:val="18"/>
                <w:szCs w:val="18"/>
                <w:lang w:val="hr-HR"/>
              </w:rPr>
              <w:t>%</w:t>
            </w:r>
          </w:p>
          <w:p w14:paraId="7404AA6E" w14:textId="77777777" w:rsidR="004D7AC6" w:rsidRPr="006A0AA0" w:rsidRDefault="004D7AC6" w:rsidP="004D7AC6">
            <w:pPr>
              <w:spacing w:after="0" w:line="240" w:lineRule="auto"/>
              <w:jc w:val="both"/>
              <w:rPr>
                <w:rFonts w:eastAsia="Times New Roman" w:cstheme="minorHAnsi"/>
                <w:bCs/>
                <w:sz w:val="18"/>
                <w:szCs w:val="18"/>
                <w:u w:val="single"/>
              </w:rPr>
            </w:pPr>
          </w:p>
          <w:p w14:paraId="136B5B9E" w14:textId="455BF64C" w:rsidR="004D7AC6" w:rsidRPr="006A0AA0" w:rsidRDefault="004D7AC6" w:rsidP="004D7AC6">
            <w:pPr>
              <w:spacing w:after="0" w:line="240" w:lineRule="auto"/>
              <w:jc w:val="both"/>
              <w:rPr>
                <w:rFonts w:eastAsia="Times New Roman" w:cstheme="minorHAnsi"/>
                <w:bCs/>
                <w:sz w:val="18"/>
                <w:szCs w:val="18"/>
                <w:u w:val="single"/>
              </w:rPr>
            </w:pPr>
            <w:r w:rsidRPr="006A0AA0">
              <w:rPr>
                <w:rFonts w:eastAsia="Times New Roman" w:cstheme="minorHAnsi"/>
                <w:bCs/>
                <w:sz w:val="18"/>
                <w:szCs w:val="18"/>
                <w:u w:val="single"/>
              </w:rPr>
              <w:t>Primorski region:</w:t>
            </w:r>
          </w:p>
          <w:p w14:paraId="18A68768" w14:textId="7349CAC3" w:rsidR="004D7AC6" w:rsidRPr="006A0AA0" w:rsidRDefault="004D7AC6" w:rsidP="004D7AC6">
            <w:pPr>
              <w:spacing w:after="0" w:line="240" w:lineRule="auto"/>
              <w:jc w:val="both"/>
              <w:rPr>
                <w:rFonts w:cstheme="minorHAnsi"/>
                <w:sz w:val="18"/>
                <w:szCs w:val="18"/>
                <w:lang w:val="hr-HR"/>
              </w:rPr>
            </w:pPr>
            <w:r w:rsidRPr="006A0AA0">
              <w:rPr>
                <w:rFonts w:eastAsia="Calibri" w:cstheme="minorHAnsi"/>
                <w:bCs/>
                <w:sz w:val="18"/>
                <w:szCs w:val="18"/>
                <w:lang w:val="sr-Latn-ME"/>
              </w:rPr>
              <w:t>Domaćinstva: 90,21</w:t>
            </w:r>
            <w:r w:rsidRPr="006A0AA0">
              <w:rPr>
                <w:rFonts w:cstheme="minorHAnsi"/>
                <w:sz w:val="18"/>
                <w:szCs w:val="18"/>
                <w:lang w:val="hr-HR"/>
              </w:rPr>
              <w:t xml:space="preserve">%  </w:t>
            </w:r>
          </w:p>
          <w:p w14:paraId="70F48F20" w14:textId="7123BB3A" w:rsidR="004D7AC6" w:rsidRPr="006A0AA0" w:rsidRDefault="004D7AC6" w:rsidP="004D7AC6">
            <w:pPr>
              <w:spacing w:after="0" w:line="240" w:lineRule="auto"/>
              <w:jc w:val="both"/>
              <w:rPr>
                <w:rFonts w:eastAsia="Calibri" w:cstheme="minorHAnsi"/>
                <w:b/>
                <w:sz w:val="18"/>
                <w:szCs w:val="18"/>
                <w:lang w:val="sr-Latn-CS"/>
              </w:rPr>
            </w:pPr>
          </w:p>
          <w:p w14:paraId="02D2A2F9" w14:textId="65C2EA85" w:rsidR="004D7AC6" w:rsidRPr="00572AE1" w:rsidRDefault="004D7AC6" w:rsidP="004D7AC6">
            <w:pPr>
              <w:spacing w:after="0" w:line="240" w:lineRule="auto"/>
              <w:jc w:val="both"/>
              <w:rPr>
                <w:rFonts w:eastAsia="Calibri" w:cstheme="minorHAnsi"/>
                <w:b/>
                <w:sz w:val="18"/>
                <w:szCs w:val="18"/>
                <w:lang w:val="sr-Latn-CS"/>
              </w:rPr>
            </w:pPr>
          </w:p>
          <w:p w14:paraId="01ABD5C7" w14:textId="5070DFFB" w:rsidR="004D7AC6" w:rsidRPr="00572AE1" w:rsidRDefault="004D7AC6" w:rsidP="004D7AC6">
            <w:pPr>
              <w:spacing w:after="0" w:line="240" w:lineRule="auto"/>
              <w:jc w:val="both"/>
              <w:rPr>
                <w:rFonts w:eastAsia="Calibri" w:cstheme="minorHAnsi"/>
                <w:b/>
                <w:sz w:val="18"/>
                <w:szCs w:val="18"/>
                <w:lang w:val="sr-Latn-CS"/>
              </w:rPr>
            </w:pPr>
            <w:r w:rsidRPr="00572AE1">
              <w:rPr>
                <w:rFonts w:eastAsia="Calibri" w:cstheme="minorHAnsi"/>
                <w:b/>
                <w:sz w:val="18"/>
                <w:szCs w:val="18"/>
                <w:lang w:val="sr-Latn-CS"/>
              </w:rPr>
              <w:t xml:space="preserve">Ciljna vrijednost 2025: </w:t>
            </w:r>
          </w:p>
          <w:p w14:paraId="6DFFCE33" w14:textId="09966A66" w:rsidR="004D7AC6" w:rsidRPr="006A0AA0" w:rsidRDefault="004D7AC6" w:rsidP="004D7AC6">
            <w:pPr>
              <w:spacing w:after="0" w:line="240" w:lineRule="auto"/>
              <w:jc w:val="both"/>
              <w:rPr>
                <w:rFonts w:eastAsia="Calibri" w:cstheme="minorHAnsi"/>
                <w:b/>
                <w:color w:val="FF0000"/>
                <w:sz w:val="18"/>
                <w:szCs w:val="18"/>
                <w:lang w:val="sr-Latn-CS"/>
              </w:rPr>
            </w:pPr>
          </w:p>
          <w:p w14:paraId="43119FC2" w14:textId="77777777" w:rsidR="004D7AC6" w:rsidRPr="00572AE1" w:rsidRDefault="004D7AC6" w:rsidP="004D7AC6">
            <w:pPr>
              <w:rPr>
                <w:rFonts w:eastAsia="Calibri" w:cstheme="minorHAnsi"/>
                <w:sz w:val="18"/>
                <w:szCs w:val="18"/>
                <w:lang w:val="sr-Latn-CS"/>
              </w:rPr>
            </w:pPr>
            <w:r w:rsidRPr="00572AE1">
              <w:rPr>
                <w:rFonts w:eastAsia="Calibri" w:cstheme="minorHAnsi"/>
                <w:sz w:val="18"/>
                <w:szCs w:val="18"/>
                <w:lang w:val="sr-Latn-CS"/>
              </w:rPr>
              <w:t>81,6% (brzine veće od 100Mbps (shodno SPRV 2024-2027) (Izvor verifikacije EKIP)</w:t>
            </w:r>
          </w:p>
          <w:p w14:paraId="6A7C85DF" w14:textId="77777777" w:rsidR="004D7AC6" w:rsidRPr="006A0AA0" w:rsidRDefault="004D7AC6" w:rsidP="004D7AC6">
            <w:pPr>
              <w:spacing w:after="0" w:line="240" w:lineRule="auto"/>
              <w:jc w:val="both"/>
              <w:rPr>
                <w:rFonts w:eastAsia="Calibri" w:cstheme="minorHAnsi"/>
                <w:b/>
                <w:color w:val="FF0000"/>
                <w:sz w:val="18"/>
                <w:szCs w:val="18"/>
                <w:lang w:val="sr-Latn-CS"/>
              </w:rPr>
            </w:pPr>
          </w:p>
          <w:p w14:paraId="47A54D70" w14:textId="77777777" w:rsidR="004D7AC6" w:rsidRPr="006A0AA0" w:rsidRDefault="004D7AC6" w:rsidP="004D7AC6">
            <w:pPr>
              <w:spacing w:after="0" w:line="240" w:lineRule="auto"/>
              <w:jc w:val="both"/>
              <w:rPr>
                <w:rFonts w:eastAsia="Calibri" w:cstheme="minorHAnsi"/>
                <w:bCs/>
                <w:sz w:val="18"/>
                <w:szCs w:val="18"/>
                <w:lang w:val="sr-Latn-ME"/>
              </w:rPr>
            </w:pPr>
          </w:p>
        </w:tc>
        <w:tc>
          <w:tcPr>
            <w:tcW w:w="1531" w:type="dxa"/>
            <w:tcBorders>
              <w:top w:val="single" w:sz="4" w:space="0" w:color="auto"/>
              <w:bottom w:val="single" w:sz="4" w:space="0" w:color="auto"/>
            </w:tcBorders>
          </w:tcPr>
          <w:p w14:paraId="2B98A56B"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MER</w:t>
            </w:r>
          </w:p>
          <w:p w14:paraId="1A0ECAA5" w14:textId="77777777" w:rsidR="004D7AC6" w:rsidRPr="006A0AA0" w:rsidRDefault="004D7AC6" w:rsidP="004D7AC6">
            <w:pPr>
              <w:spacing w:after="0" w:line="240" w:lineRule="auto"/>
              <w:jc w:val="both"/>
              <w:rPr>
                <w:rFonts w:eastAsia="Calibri" w:cstheme="minorHAnsi"/>
                <w:sz w:val="18"/>
                <w:szCs w:val="18"/>
              </w:rPr>
            </w:pPr>
          </w:p>
          <w:p w14:paraId="4480EE70"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Ključni partneri: Privatni investitori</w:t>
            </w:r>
          </w:p>
          <w:p w14:paraId="21481801" w14:textId="111E145C"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(operatori elektronskih komunikacija)</w:t>
            </w:r>
          </w:p>
        </w:tc>
        <w:tc>
          <w:tcPr>
            <w:tcW w:w="1137" w:type="dxa"/>
            <w:tcBorders>
              <w:top w:val="single" w:sz="4" w:space="0" w:color="auto"/>
              <w:bottom w:val="single" w:sz="4" w:space="0" w:color="auto"/>
            </w:tcBorders>
          </w:tcPr>
          <w:p w14:paraId="0B286D44" w14:textId="77777777" w:rsidR="004D7AC6" w:rsidRPr="006A0AA0" w:rsidRDefault="004D7AC6" w:rsidP="004D7AC6">
            <w:pPr>
              <w:spacing w:after="0" w:line="240" w:lineRule="auto"/>
              <w:jc w:val="both"/>
              <w:rPr>
                <w:rFonts w:eastAsia="Calibri" w:cstheme="minorHAnsi"/>
                <w:bCs/>
                <w:color w:val="FF0000"/>
                <w:sz w:val="18"/>
                <w:szCs w:val="18"/>
                <w:lang w:val="sr-Latn-ME"/>
              </w:rPr>
            </w:pPr>
          </w:p>
          <w:p w14:paraId="65CDA59E" w14:textId="73308DE1"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 Q 2025</w:t>
            </w:r>
          </w:p>
        </w:tc>
        <w:tc>
          <w:tcPr>
            <w:tcW w:w="1118" w:type="dxa"/>
            <w:gridSpan w:val="2"/>
            <w:tcBorders>
              <w:top w:val="single" w:sz="4" w:space="0" w:color="auto"/>
              <w:bottom w:val="single" w:sz="4" w:space="0" w:color="auto"/>
            </w:tcBorders>
          </w:tcPr>
          <w:p w14:paraId="2E87A9F8" w14:textId="77777777" w:rsidR="004D7AC6" w:rsidRPr="006A0AA0" w:rsidRDefault="004D7AC6" w:rsidP="004D7AC6">
            <w:pPr>
              <w:spacing w:after="0" w:line="240" w:lineRule="auto"/>
              <w:jc w:val="both"/>
              <w:rPr>
                <w:rFonts w:eastAsia="Calibri" w:cstheme="minorHAnsi"/>
                <w:bCs/>
                <w:color w:val="FF0000"/>
                <w:sz w:val="18"/>
                <w:szCs w:val="18"/>
                <w:lang w:val="sr-Latn-ME"/>
              </w:rPr>
            </w:pPr>
          </w:p>
          <w:p w14:paraId="1D5794A3" w14:textId="06483380"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w:t>
            </w:r>
            <w:r>
              <w:rPr>
                <w:rFonts w:eastAsia="Calibri" w:cstheme="minorHAnsi"/>
                <w:bCs/>
                <w:sz w:val="18"/>
                <w:szCs w:val="18"/>
                <w:lang w:val="sr-Latn-ME"/>
              </w:rPr>
              <w:t>25</w:t>
            </w:r>
          </w:p>
        </w:tc>
        <w:tc>
          <w:tcPr>
            <w:tcW w:w="1443" w:type="dxa"/>
            <w:tcBorders>
              <w:top w:val="single" w:sz="4" w:space="0" w:color="auto"/>
              <w:bottom w:val="single" w:sz="4" w:space="0" w:color="auto"/>
            </w:tcBorders>
          </w:tcPr>
          <w:p w14:paraId="1713F9A5" w14:textId="77777777" w:rsidR="004D7AC6" w:rsidRPr="006A0AA0" w:rsidRDefault="004D7AC6" w:rsidP="004D7AC6">
            <w:pPr>
              <w:spacing w:after="0" w:line="240" w:lineRule="auto"/>
              <w:jc w:val="both"/>
              <w:rPr>
                <w:rFonts w:eastAsia="Calibri" w:cstheme="minorHAnsi"/>
                <w:bCs/>
                <w:color w:val="FF0000"/>
                <w:sz w:val="18"/>
                <w:szCs w:val="18"/>
                <w:lang w:val="sr-Latn-ME"/>
              </w:rPr>
            </w:pPr>
          </w:p>
          <w:p w14:paraId="745CDC58" w14:textId="4C7D7542" w:rsidR="004D7AC6" w:rsidRPr="006A0AA0" w:rsidRDefault="00010D3A" w:rsidP="004D7AC6">
            <w:pPr>
              <w:spacing w:after="0" w:line="240" w:lineRule="auto"/>
              <w:jc w:val="both"/>
              <w:rPr>
                <w:rFonts w:eastAsia="Calibri" w:cstheme="minorHAnsi"/>
                <w:bCs/>
                <w:color w:val="FF0000"/>
                <w:sz w:val="18"/>
                <w:szCs w:val="18"/>
                <w:lang w:val="sr-Latn-ME"/>
              </w:rPr>
            </w:pPr>
            <w:r w:rsidRPr="00B83885">
              <w:rPr>
                <w:rFonts w:eastAsia="Calibri" w:cstheme="minorHAnsi"/>
                <w:bCs/>
                <w:sz w:val="18"/>
                <w:szCs w:val="18"/>
                <w:lang w:val="sr-Latn-ME"/>
              </w:rPr>
              <w:t>/</w:t>
            </w:r>
            <w:r w:rsidRPr="00B83885">
              <w:rPr>
                <w:rStyle w:val="FootnoteReference"/>
                <w:rFonts w:eastAsia="Calibri" w:cstheme="minorHAnsi"/>
                <w:bCs/>
                <w:sz w:val="18"/>
                <w:szCs w:val="18"/>
                <w:lang w:val="sr-Latn-ME"/>
              </w:rPr>
              <w:footnoteReference w:id="8"/>
            </w:r>
          </w:p>
        </w:tc>
        <w:tc>
          <w:tcPr>
            <w:tcW w:w="3060" w:type="dxa"/>
            <w:tcBorders>
              <w:top w:val="single" w:sz="4" w:space="0" w:color="auto"/>
              <w:bottom w:val="single" w:sz="4" w:space="0" w:color="auto"/>
            </w:tcBorders>
          </w:tcPr>
          <w:p w14:paraId="61A6173F" w14:textId="77777777" w:rsidR="004D7AC6" w:rsidRPr="006A0AA0" w:rsidRDefault="004D7AC6" w:rsidP="004D7AC6">
            <w:pPr>
              <w:spacing w:after="0" w:line="240" w:lineRule="auto"/>
              <w:jc w:val="both"/>
              <w:rPr>
                <w:rFonts w:eastAsia="Calibri" w:cstheme="minorHAnsi"/>
                <w:bCs/>
                <w:color w:val="FF0000"/>
                <w:sz w:val="18"/>
                <w:szCs w:val="18"/>
                <w:lang w:val="sr-Latn-ME"/>
              </w:rPr>
            </w:pPr>
          </w:p>
          <w:p w14:paraId="028EDD67" w14:textId="2A7307EC" w:rsidR="004D7AC6" w:rsidRPr="006A0AA0" w:rsidRDefault="00010D3A" w:rsidP="004D7AC6">
            <w:pPr>
              <w:spacing w:after="0" w:line="240" w:lineRule="auto"/>
              <w:jc w:val="both"/>
              <w:rPr>
                <w:rFonts w:eastAsia="Calibri" w:cstheme="minorHAnsi"/>
                <w:bCs/>
                <w:sz w:val="18"/>
                <w:szCs w:val="18"/>
                <w:lang w:val="sr-Latn-ME"/>
              </w:rPr>
            </w:pPr>
            <w:r>
              <w:rPr>
                <w:rFonts w:eastAsia="Calibri" w:cstheme="minorHAnsi"/>
                <w:bCs/>
                <w:sz w:val="18"/>
                <w:szCs w:val="18"/>
                <w:lang w:val="sr-Latn-ME"/>
              </w:rPr>
              <w:t>/</w:t>
            </w:r>
          </w:p>
          <w:p w14:paraId="3DD061B4" w14:textId="77777777" w:rsidR="004D7AC6" w:rsidRPr="006A0AA0" w:rsidRDefault="004D7AC6" w:rsidP="004D7AC6">
            <w:pPr>
              <w:spacing w:after="0" w:line="240" w:lineRule="auto"/>
              <w:jc w:val="both"/>
              <w:rPr>
                <w:rFonts w:eastAsia="Calibri" w:cstheme="minorHAnsi"/>
                <w:bCs/>
                <w:color w:val="FF0000"/>
                <w:sz w:val="18"/>
                <w:szCs w:val="18"/>
                <w:lang w:val="sr-Latn-ME"/>
              </w:rPr>
            </w:pPr>
          </w:p>
          <w:p w14:paraId="3BD6A50D" w14:textId="77777777" w:rsidR="004D7AC6" w:rsidRPr="006A0AA0" w:rsidRDefault="004D7AC6" w:rsidP="004D7AC6">
            <w:pPr>
              <w:spacing w:after="0" w:line="240" w:lineRule="auto"/>
              <w:jc w:val="both"/>
              <w:rPr>
                <w:rFonts w:eastAsia="Calibri" w:cstheme="minorHAnsi"/>
                <w:bCs/>
                <w:color w:val="FF0000"/>
                <w:sz w:val="18"/>
                <w:szCs w:val="18"/>
                <w:lang w:val="sr-Latn-ME"/>
              </w:rPr>
            </w:pPr>
          </w:p>
          <w:p w14:paraId="3486C368" w14:textId="77777777" w:rsidR="004D7AC6" w:rsidRPr="006A0AA0" w:rsidRDefault="004D7AC6" w:rsidP="004D7AC6">
            <w:pPr>
              <w:spacing w:after="0" w:line="240" w:lineRule="auto"/>
              <w:jc w:val="both"/>
              <w:rPr>
                <w:rFonts w:eastAsia="Calibri" w:cstheme="minorHAnsi"/>
                <w:bCs/>
                <w:color w:val="FF0000"/>
                <w:sz w:val="18"/>
                <w:szCs w:val="18"/>
                <w:lang w:val="sr-Latn-ME"/>
              </w:rPr>
            </w:pPr>
          </w:p>
          <w:p w14:paraId="310344E6" w14:textId="77777777" w:rsidR="004D7AC6" w:rsidRPr="006A0AA0" w:rsidRDefault="004D7AC6" w:rsidP="004D7AC6">
            <w:pPr>
              <w:spacing w:after="0" w:line="240" w:lineRule="auto"/>
              <w:jc w:val="both"/>
              <w:rPr>
                <w:rFonts w:eastAsia="Calibri" w:cstheme="minorHAnsi"/>
                <w:bCs/>
                <w:color w:val="FF0000"/>
                <w:sz w:val="18"/>
                <w:szCs w:val="18"/>
                <w:lang w:val="sr-Latn-ME"/>
              </w:rPr>
            </w:pPr>
          </w:p>
          <w:p w14:paraId="6678D0D1" w14:textId="77777777" w:rsidR="004D7AC6" w:rsidRPr="006A0AA0" w:rsidRDefault="004D7AC6" w:rsidP="004D7AC6">
            <w:pPr>
              <w:spacing w:after="0" w:line="240" w:lineRule="auto"/>
              <w:jc w:val="both"/>
              <w:rPr>
                <w:rFonts w:eastAsia="Calibri" w:cstheme="minorHAnsi"/>
                <w:bCs/>
                <w:sz w:val="18"/>
                <w:szCs w:val="18"/>
                <w:lang w:val="sr-Latn-ME"/>
              </w:rPr>
            </w:pPr>
          </w:p>
        </w:tc>
        <w:tc>
          <w:tcPr>
            <w:tcW w:w="2070" w:type="dxa"/>
            <w:tcBorders>
              <w:top w:val="single" w:sz="4" w:space="0" w:color="auto"/>
              <w:bottom w:val="single" w:sz="4" w:space="0" w:color="auto"/>
            </w:tcBorders>
          </w:tcPr>
          <w:p w14:paraId="52301E6F" w14:textId="77777777" w:rsidR="004D7AC6" w:rsidRPr="006A0AA0" w:rsidRDefault="004D7AC6" w:rsidP="004D7AC6">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 sa naglaskom na ruralna područja.</w:t>
            </w:r>
          </w:p>
          <w:p w14:paraId="43EFBF23" w14:textId="1B0C62EA"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(objašnjenje: Projekat razvoj infrastrukture za širokopojasni pristup internetu je uvršten i u Plan Rasta za Zapadni Balkan)</w:t>
            </w:r>
          </w:p>
        </w:tc>
      </w:tr>
      <w:tr w:rsidR="004D7AC6" w:rsidRPr="006A0AA0" w14:paraId="750D943E" w14:textId="77777777" w:rsidTr="004E3EC3">
        <w:trPr>
          <w:gridAfter w:val="1"/>
          <w:wAfter w:w="39" w:type="dxa"/>
        </w:trPr>
        <w:tc>
          <w:tcPr>
            <w:tcW w:w="2127" w:type="dxa"/>
            <w:tcBorders>
              <w:top w:val="single" w:sz="4" w:space="0" w:color="auto"/>
              <w:bottom w:val="single" w:sz="4" w:space="0" w:color="auto"/>
            </w:tcBorders>
          </w:tcPr>
          <w:p w14:paraId="784B4AD7" w14:textId="77777777" w:rsidR="004D7AC6" w:rsidRPr="006A0AA0" w:rsidRDefault="004D7AC6" w:rsidP="004D7AC6">
            <w:pPr>
              <w:spacing w:after="0" w:line="240" w:lineRule="auto"/>
              <w:jc w:val="both"/>
              <w:rPr>
                <w:rFonts w:eastAsia="Calibri" w:cstheme="minorHAnsi"/>
                <w:b/>
                <w:bCs/>
                <w:sz w:val="18"/>
                <w:szCs w:val="18"/>
              </w:rPr>
            </w:pPr>
            <w:bookmarkStart w:id="10" w:name="_Hlk128378036"/>
            <w:bookmarkEnd w:id="9"/>
            <w:r w:rsidRPr="006A0AA0">
              <w:rPr>
                <w:rFonts w:eastAsia="Calibri" w:cstheme="minorHAnsi"/>
                <w:b/>
                <w:bCs/>
                <w:sz w:val="18"/>
                <w:szCs w:val="18"/>
              </w:rPr>
              <w:lastRenderedPageBreak/>
              <w:t xml:space="preserve">3.1.3. </w:t>
            </w:r>
          </w:p>
          <w:p w14:paraId="7B831F8D" w14:textId="44589F06" w:rsidR="004D7AC6" w:rsidRPr="006A0AA0" w:rsidRDefault="004D7AC6" w:rsidP="004D7AC6">
            <w:pPr>
              <w:spacing w:after="0" w:line="240" w:lineRule="auto"/>
              <w:jc w:val="both"/>
              <w:rPr>
                <w:rFonts w:eastAsia="Calibri" w:cstheme="minorHAnsi"/>
                <w:bCs/>
                <w:sz w:val="18"/>
                <w:szCs w:val="18"/>
                <w:lang w:val="sr-Latn-ME"/>
              </w:rPr>
            </w:pPr>
            <w:bookmarkStart w:id="11" w:name="_Hlk197947975"/>
            <w:r w:rsidRPr="006A0AA0">
              <w:rPr>
                <w:rFonts w:eastAsia="Calibri" w:cstheme="minorHAnsi"/>
                <w:sz w:val="18"/>
                <w:szCs w:val="18"/>
              </w:rPr>
              <w:t>Razvoj Grant šema za inovativne projekte u oblastima pametne specijalizacije</w:t>
            </w:r>
            <w:bookmarkEnd w:id="11"/>
          </w:p>
        </w:tc>
        <w:tc>
          <w:tcPr>
            <w:tcW w:w="2269" w:type="dxa"/>
            <w:tcBorders>
              <w:top w:val="single" w:sz="4" w:space="0" w:color="auto"/>
              <w:bottom w:val="single" w:sz="4" w:space="0" w:color="auto"/>
            </w:tcBorders>
          </w:tcPr>
          <w:p w14:paraId="705E5164"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t>Indikator rezultata 1: </w:t>
            </w:r>
          </w:p>
          <w:p w14:paraId="6D655C31"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Broj prijavljenih inovacionih projekata u oblastima pametne specijalizacije koji se realizuju u JLS finansiranih iz EU fondova</w:t>
            </w:r>
          </w:p>
          <w:p w14:paraId="648EAF2C"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t xml:space="preserve">Početna vrijednost 2022: </w:t>
            </w:r>
          </w:p>
          <w:p w14:paraId="50E31010"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n/a</w:t>
            </w:r>
          </w:p>
          <w:p w14:paraId="31EC10ED" w14:textId="77777777" w:rsidR="004D7AC6" w:rsidRPr="006A0AA0" w:rsidRDefault="004D7AC6" w:rsidP="004D7AC6">
            <w:pPr>
              <w:spacing w:after="0" w:line="240" w:lineRule="auto"/>
              <w:jc w:val="both"/>
              <w:rPr>
                <w:rFonts w:eastAsia="Calibri" w:cstheme="minorHAnsi"/>
                <w:sz w:val="18"/>
                <w:szCs w:val="18"/>
              </w:rPr>
            </w:pPr>
          </w:p>
          <w:p w14:paraId="48522924"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35 prijavljenih inovacionih projekata u oblastima pametne specijalizacije</w:t>
            </w:r>
          </w:p>
          <w:p w14:paraId="13012A24" w14:textId="77777777" w:rsidR="004D7AC6" w:rsidRPr="006A0AA0" w:rsidRDefault="004D7AC6" w:rsidP="004D7AC6">
            <w:pPr>
              <w:spacing w:after="0" w:line="240" w:lineRule="auto"/>
              <w:jc w:val="both"/>
              <w:rPr>
                <w:rFonts w:eastAsia="Calibri" w:cstheme="minorHAnsi"/>
                <w:sz w:val="18"/>
                <w:szCs w:val="18"/>
              </w:rPr>
            </w:pPr>
          </w:p>
          <w:p w14:paraId="2EBA554F"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545BCA33" w14:textId="5161E4F2"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77 prijavljenih inovacionih projekata u oblastima pametne specijalizacije</w:t>
            </w:r>
          </w:p>
          <w:p w14:paraId="315D745E" w14:textId="6945FD48" w:rsidR="004D7AC6" w:rsidRPr="006A0AA0" w:rsidRDefault="004D7AC6" w:rsidP="004D7AC6">
            <w:pPr>
              <w:spacing w:after="0" w:line="240" w:lineRule="auto"/>
              <w:jc w:val="both"/>
              <w:rPr>
                <w:rFonts w:eastAsia="Calibri" w:cstheme="minorHAnsi"/>
                <w:sz w:val="18"/>
                <w:szCs w:val="18"/>
              </w:rPr>
            </w:pPr>
          </w:p>
          <w:p w14:paraId="1A46F9F6" w14:textId="7E4281A9" w:rsidR="004D7AC6" w:rsidRPr="006A0AA0" w:rsidRDefault="004D7AC6" w:rsidP="004D7AC6">
            <w:pPr>
              <w:spacing w:after="0" w:line="240" w:lineRule="auto"/>
              <w:jc w:val="both"/>
              <w:rPr>
                <w:rFonts w:eastAsia="Calibri" w:cstheme="minorHAnsi"/>
                <w:b/>
                <w:sz w:val="18"/>
                <w:szCs w:val="18"/>
              </w:rPr>
            </w:pPr>
            <w:r w:rsidRPr="006A0AA0">
              <w:rPr>
                <w:rFonts w:eastAsia="Calibri" w:cstheme="minorHAnsi"/>
                <w:b/>
                <w:sz w:val="18"/>
                <w:szCs w:val="18"/>
              </w:rPr>
              <w:t>Ostarena vrijednost 2024:</w:t>
            </w:r>
          </w:p>
          <w:p w14:paraId="58751E77" w14:textId="047ED1AE"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Nema novih ugovorenih projekata</w:t>
            </w:r>
          </w:p>
          <w:p w14:paraId="49B18805" w14:textId="77777777" w:rsidR="004D7AC6" w:rsidRPr="006A0AA0" w:rsidRDefault="004D7AC6" w:rsidP="004D7AC6">
            <w:pPr>
              <w:spacing w:after="0" w:line="240" w:lineRule="auto"/>
              <w:jc w:val="both"/>
              <w:rPr>
                <w:rFonts w:eastAsia="Calibri" w:cstheme="minorHAnsi"/>
                <w:sz w:val="18"/>
                <w:szCs w:val="18"/>
              </w:rPr>
            </w:pPr>
          </w:p>
          <w:p w14:paraId="3ABC022E"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t>Indikator rezultata 2:</w:t>
            </w:r>
          </w:p>
          <w:p w14:paraId="59AC7ACC"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Broj odobrenih S3 inovacionih projekata</w:t>
            </w:r>
          </w:p>
          <w:p w14:paraId="48EFC704" w14:textId="77777777" w:rsidR="004D7AC6" w:rsidRPr="006A0AA0" w:rsidRDefault="004D7AC6" w:rsidP="004D7AC6">
            <w:pPr>
              <w:spacing w:after="0" w:line="240" w:lineRule="auto"/>
              <w:jc w:val="both"/>
              <w:rPr>
                <w:rFonts w:eastAsia="Calibri" w:cstheme="minorHAnsi"/>
                <w:sz w:val="18"/>
                <w:szCs w:val="18"/>
              </w:rPr>
            </w:pPr>
          </w:p>
          <w:p w14:paraId="31B2B54D"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lastRenderedPageBreak/>
              <w:t>Početna vrijednost 2022:</w:t>
            </w:r>
            <w:r w:rsidRPr="006A0AA0">
              <w:rPr>
                <w:rFonts w:eastAsia="Calibri" w:cstheme="minorHAnsi"/>
                <w:sz w:val="18"/>
                <w:szCs w:val="18"/>
              </w:rPr>
              <w:t> n/a</w:t>
            </w:r>
          </w:p>
          <w:p w14:paraId="2FE22470" w14:textId="77777777" w:rsidR="004D7AC6" w:rsidRPr="006A0AA0" w:rsidRDefault="004D7AC6" w:rsidP="004D7AC6">
            <w:pPr>
              <w:spacing w:after="0" w:line="240" w:lineRule="auto"/>
              <w:jc w:val="both"/>
              <w:rPr>
                <w:rFonts w:eastAsia="Calibri" w:cstheme="minorHAnsi"/>
                <w:sz w:val="18"/>
                <w:szCs w:val="18"/>
              </w:rPr>
            </w:pPr>
          </w:p>
          <w:p w14:paraId="119CB1E2"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t>Ciljna vrijednost 2023:</w:t>
            </w:r>
          </w:p>
          <w:p w14:paraId="4360F2BC"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 xml:space="preserve">Odobreno najmanje 2 granta za inovativne projekte iz Sjevernog regiona; 6 novih inovacionih projekata iz Središnjeg regiona, Odobreno najmanje 2 granta za inovativne projekte iz Primorskog regiona </w:t>
            </w:r>
          </w:p>
          <w:p w14:paraId="794CE2A5" w14:textId="77777777" w:rsidR="004D7AC6" w:rsidRPr="006A0AA0" w:rsidRDefault="004D7AC6" w:rsidP="004D7AC6">
            <w:pPr>
              <w:spacing w:after="0" w:line="240" w:lineRule="auto"/>
              <w:jc w:val="both"/>
              <w:rPr>
                <w:rFonts w:eastAsia="Calibri" w:cstheme="minorHAnsi"/>
                <w:sz w:val="18"/>
                <w:szCs w:val="18"/>
              </w:rPr>
            </w:pPr>
          </w:p>
          <w:p w14:paraId="159FD7AB"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30217B30" w14:textId="77777777"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sz w:val="18"/>
                <w:szCs w:val="18"/>
                <w:u w:val="single"/>
              </w:rPr>
              <w:t>Sjeverni region:</w:t>
            </w:r>
            <w:r w:rsidRPr="006A0AA0">
              <w:rPr>
                <w:rFonts w:eastAsia="Times New Roman" w:cstheme="minorHAnsi"/>
                <w:bCs/>
                <w:sz w:val="18"/>
                <w:szCs w:val="18"/>
              </w:rPr>
              <w:t xml:space="preserve"> Odobren 1 grant za kompaniju </w:t>
            </w:r>
          </w:p>
          <w:p w14:paraId="0F7F9F88" w14:textId="77777777" w:rsidR="004D7AC6" w:rsidRPr="006A0AA0" w:rsidRDefault="004D7AC6" w:rsidP="004D7AC6">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 xml:space="preserve">Središnji region: </w:t>
            </w:r>
          </w:p>
          <w:p w14:paraId="2E17D5A3" w14:textId="46836806"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rPr>
              <w:t>6 odobrenih grantova  za kompanije</w:t>
            </w:r>
          </w:p>
          <w:p w14:paraId="636B8EA7" w14:textId="77777777" w:rsidR="004D7AC6" w:rsidRPr="006A0AA0" w:rsidRDefault="004D7AC6" w:rsidP="004D7AC6">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 xml:space="preserve">Primorski region: </w:t>
            </w:r>
          </w:p>
          <w:p w14:paraId="304C7E9A" w14:textId="77777777"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rPr>
              <w:t>0 odobrenih grantova  za kompaniju</w:t>
            </w:r>
          </w:p>
          <w:p w14:paraId="01A19CEF" w14:textId="6ED63A64" w:rsidR="004D7AC6" w:rsidRPr="006A0AA0" w:rsidRDefault="004D7AC6" w:rsidP="004D7AC6">
            <w:pPr>
              <w:spacing w:after="0" w:line="240" w:lineRule="auto"/>
              <w:jc w:val="both"/>
              <w:rPr>
                <w:rFonts w:eastAsia="Calibri" w:cstheme="minorHAnsi"/>
                <w:b/>
                <w:color w:val="FF0000"/>
                <w:sz w:val="18"/>
                <w:szCs w:val="18"/>
                <w:lang w:val="sr-Latn-CS"/>
              </w:rPr>
            </w:pPr>
          </w:p>
          <w:p w14:paraId="2093F3D7" w14:textId="7369A611" w:rsidR="004D7AC6" w:rsidRPr="006A0AA0" w:rsidRDefault="004D7AC6" w:rsidP="004D7AC6">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 </w:t>
            </w:r>
          </w:p>
          <w:p w14:paraId="66FE5160" w14:textId="77777777"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sz w:val="18"/>
                <w:szCs w:val="18"/>
                <w:u w:val="single"/>
              </w:rPr>
              <w:t>Sjeverni region:</w:t>
            </w:r>
            <w:r w:rsidRPr="006A0AA0">
              <w:rPr>
                <w:rFonts w:eastAsia="Times New Roman" w:cstheme="minorHAnsi"/>
                <w:bCs/>
                <w:sz w:val="18"/>
                <w:szCs w:val="18"/>
              </w:rPr>
              <w:t xml:space="preserve"> Odobren 1 grant za kompaniju </w:t>
            </w:r>
          </w:p>
          <w:p w14:paraId="4584BAA6" w14:textId="77777777" w:rsidR="004D7AC6" w:rsidRPr="006A0AA0" w:rsidRDefault="004D7AC6" w:rsidP="004D7AC6">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 xml:space="preserve">Središnji region: </w:t>
            </w:r>
          </w:p>
          <w:p w14:paraId="0FF945EE" w14:textId="499606D3"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rPr>
              <w:t>6</w:t>
            </w:r>
            <w:r w:rsidRPr="006A0AA0">
              <w:rPr>
                <w:rStyle w:val="FootnoteReference"/>
                <w:rFonts w:eastAsia="Times New Roman" w:cstheme="minorHAnsi"/>
                <w:bCs/>
                <w:sz w:val="18"/>
                <w:szCs w:val="18"/>
              </w:rPr>
              <w:footnoteReference w:id="9"/>
            </w:r>
            <w:r w:rsidRPr="006A0AA0">
              <w:rPr>
                <w:rFonts w:eastAsia="Times New Roman" w:cstheme="minorHAnsi"/>
                <w:bCs/>
                <w:sz w:val="18"/>
                <w:szCs w:val="18"/>
              </w:rPr>
              <w:t xml:space="preserve"> odobrenih grantova  za kompanije</w:t>
            </w:r>
          </w:p>
          <w:p w14:paraId="68FC63D8" w14:textId="77777777" w:rsidR="004D7AC6" w:rsidRPr="006A0AA0" w:rsidRDefault="004D7AC6" w:rsidP="004D7AC6">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 xml:space="preserve">Primorski region: </w:t>
            </w:r>
          </w:p>
          <w:p w14:paraId="2B8AF3B5" w14:textId="13A5953D" w:rsidR="004D7AC6" w:rsidRPr="006A0AA0" w:rsidRDefault="004D7AC6" w:rsidP="004D7AC6">
            <w:pPr>
              <w:spacing w:after="0" w:line="240" w:lineRule="auto"/>
              <w:jc w:val="both"/>
              <w:rPr>
                <w:rFonts w:eastAsia="Times New Roman" w:cstheme="minorHAnsi"/>
                <w:bCs/>
                <w:sz w:val="18"/>
                <w:szCs w:val="18"/>
              </w:rPr>
            </w:pPr>
            <w:r w:rsidRPr="006A0AA0">
              <w:rPr>
                <w:rFonts w:eastAsia="Times New Roman" w:cstheme="minorHAnsi"/>
                <w:bCs/>
                <w:sz w:val="18"/>
                <w:szCs w:val="18"/>
              </w:rPr>
              <w:t>0 odobrenih grantova  za kompaniju</w:t>
            </w:r>
          </w:p>
          <w:p w14:paraId="300E3F23" w14:textId="77777777" w:rsidR="004D7AC6" w:rsidRPr="006A0AA0" w:rsidRDefault="004D7AC6" w:rsidP="004D7AC6">
            <w:pPr>
              <w:spacing w:after="0" w:line="240" w:lineRule="auto"/>
              <w:jc w:val="both"/>
              <w:rPr>
                <w:rFonts w:eastAsia="Calibri" w:cstheme="minorHAnsi"/>
                <w:sz w:val="18"/>
                <w:szCs w:val="18"/>
              </w:rPr>
            </w:pPr>
          </w:p>
          <w:p w14:paraId="2D98F20A"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t>Indikator rezultata 3:</w:t>
            </w:r>
          </w:p>
          <w:p w14:paraId="5F8A442F"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Broj preduzeća u većinskom vlasništvu žena</w:t>
            </w:r>
          </w:p>
          <w:p w14:paraId="56669966" w14:textId="77777777" w:rsidR="004D7AC6" w:rsidRPr="006A0AA0" w:rsidRDefault="004D7AC6" w:rsidP="004D7AC6">
            <w:pPr>
              <w:spacing w:after="0" w:line="240" w:lineRule="auto"/>
              <w:jc w:val="both"/>
              <w:rPr>
                <w:rFonts w:eastAsia="Calibri" w:cstheme="minorHAnsi"/>
                <w:sz w:val="18"/>
                <w:szCs w:val="18"/>
              </w:rPr>
            </w:pPr>
          </w:p>
          <w:p w14:paraId="3917C9CD"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n/a</w:t>
            </w:r>
          </w:p>
          <w:p w14:paraId="60A59EF4" w14:textId="77777777" w:rsidR="004D7AC6" w:rsidRPr="006A0AA0" w:rsidRDefault="004D7AC6" w:rsidP="004D7AC6">
            <w:pPr>
              <w:spacing w:after="0" w:line="240" w:lineRule="auto"/>
              <w:jc w:val="both"/>
              <w:rPr>
                <w:rFonts w:eastAsia="Calibri" w:cstheme="minorHAnsi"/>
                <w:sz w:val="18"/>
                <w:szCs w:val="18"/>
              </w:rPr>
            </w:pPr>
          </w:p>
          <w:p w14:paraId="4CCFDC8B" w14:textId="77777777" w:rsidR="004D7AC6" w:rsidRPr="006A0AA0" w:rsidRDefault="004D7AC6" w:rsidP="004D7AC6">
            <w:pPr>
              <w:spacing w:after="0" w:line="240" w:lineRule="auto"/>
              <w:jc w:val="both"/>
              <w:rPr>
                <w:rFonts w:eastAsia="Calibri" w:cstheme="minorHAnsi"/>
                <w:b/>
                <w:bCs/>
                <w:sz w:val="18"/>
                <w:szCs w:val="18"/>
              </w:rPr>
            </w:pPr>
            <w:r w:rsidRPr="006A0AA0">
              <w:rPr>
                <w:rFonts w:eastAsia="Calibri" w:cstheme="minorHAnsi"/>
                <w:b/>
                <w:bCs/>
                <w:sz w:val="18"/>
                <w:szCs w:val="18"/>
              </w:rPr>
              <w:lastRenderedPageBreak/>
              <w:t>Ciljna vrijednost 2023:</w:t>
            </w:r>
          </w:p>
          <w:p w14:paraId="5D4C9B88"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Najmanje 20% preduzeća u vlasništvu žena od ukupnog broja ugovorenih projekata</w:t>
            </w:r>
          </w:p>
          <w:p w14:paraId="5EF7A4D8" w14:textId="77777777" w:rsidR="004D7AC6" w:rsidRPr="006A0AA0" w:rsidRDefault="004D7AC6" w:rsidP="004D7AC6">
            <w:pPr>
              <w:spacing w:after="0" w:line="240" w:lineRule="auto"/>
              <w:jc w:val="both"/>
              <w:rPr>
                <w:rFonts w:eastAsia="Calibri" w:cstheme="minorHAnsi"/>
                <w:sz w:val="18"/>
                <w:szCs w:val="18"/>
              </w:rPr>
            </w:pPr>
          </w:p>
          <w:p w14:paraId="5D7BD6A5" w14:textId="77777777" w:rsidR="004D7AC6" w:rsidRPr="006A0AA0" w:rsidRDefault="004D7AC6" w:rsidP="004D7AC6">
            <w:pPr>
              <w:spacing w:after="0" w:line="240" w:lineRule="auto"/>
              <w:jc w:val="both"/>
              <w:rPr>
                <w:rFonts w:eastAsia="Calibri" w:cstheme="minorHAnsi"/>
                <w:b/>
                <w:color w:val="FF0000"/>
                <w:sz w:val="18"/>
                <w:szCs w:val="18"/>
                <w:lang w:val="sr-Latn-CS"/>
              </w:rPr>
            </w:pPr>
            <w:r w:rsidRPr="006A0AA0">
              <w:rPr>
                <w:rFonts w:eastAsia="Calibri" w:cstheme="minorHAnsi"/>
                <w:b/>
                <w:sz w:val="18"/>
                <w:szCs w:val="18"/>
                <w:lang w:val="sr-Latn-CS"/>
              </w:rPr>
              <w:t xml:space="preserve">Ostvarena vrijednost 2023: </w:t>
            </w:r>
            <w:r w:rsidRPr="006A0AA0">
              <w:rPr>
                <w:rFonts w:eastAsia="Calibri" w:cstheme="minorHAnsi"/>
                <w:sz w:val="18"/>
                <w:szCs w:val="18"/>
                <w:lang w:val="sr-Latn-CS"/>
              </w:rPr>
              <w:t xml:space="preserve"> Od 8 ugovorenih projekata 1</w:t>
            </w:r>
            <w:r w:rsidRPr="006A0AA0">
              <w:rPr>
                <w:rFonts w:cstheme="minorHAnsi"/>
                <w:sz w:val="18"/>
                <w:szCs w:val="18"/>
              </w:rPr>
              <w:t xml:space="preserve"> </w:t>
            </w:r>
            <w:r w:rsidRPr="006A0AA0">
              <w:rPr>
                <w:rFonts w:eastAsia="Calibri" w:cstheme="minorHAnsi"/>
                <w:sz w:val="18"/>
                <w:szCs w:val="18"/>
                <w:lang w:val="sr-Latn-CS"/>
              </w:rPr>
              <w:t>preduzeće je u većinskom vlasništvu žena, što predstavlja 12,5%</w:t>
            </w:r>
          </w:p>
          <w:p w14:paraId="72E67285" w14:textId="77777777" w:rsidR="004D7AC6" w:rsidRPr="006A0AA0" w:rsidRDefault="004D7AC6" w:rsidP="004D7AC6">
            <w:pPr>
              <w:spacing w:after="0" w:line="240" w:lineRule="auto"/>
              <w:jc w:val="both"/>
              <w:rPr>
                <w:rFonts w:eastAsia="Calibri" w:cstheme="minorHAnsi"/>
                <w:b/>
                <w:sz w:val="18"/>
                <w:szCs w:val="18"/>
                <w:lang w:val="sr-Latn-CS"/>
              </w:rPr>
            </w:pPr>
          </w:p>
          <w:p w14:paraId="0DC45ED1" w14:textId="77777777" w:rsidR="004D7AC6" w:rsidRPr="006A0AA0" w:rsidRDefault="004D7AC6" w:rsidP="004D7AC6">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1762D33" w14:textId="77777777"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DB0DCFC" w14:textId="77777777" w:rsidR="004D7AC6" w:rsidRPr="006A0AA0" w:rsidRDefault="004D7AC6" w:rsidP="004D7AC6">
            <w:pPr>
              <w:spacing w:after="0" w:line="240" w:lineRule="auto"/>
              <w:jc w:val="both"/>
              <w:rPr>
                <w:rFonts w:eastAsia="Calibri" w:cstheme="minorHAnsi"/>
                <w:b/>
                <w:color w:val="FF0000"/>
                <w:sz w:val="18"/>
                <w:szCs w:val="18"/>
                <w:lang w:val="sr-Latn-CS"/>
              </w:rPr>
            </w:pPr>
          </w:p>
          <w:p w14:paraId="6810EE06" w14:textId="68E82B7F" w:rsidR="004D7AC6" w:rsidRPr="006A0AA0" w:rsidRDefault="004D7AC6" w:rsidP="004D7AC6">
            <w:pPr>
              <w:spacing w:after="0" w:line="240" w:lineRule="auto"/>
              <w:jc w:val="both"/>
              <w:rPr>
                <w:rFonts w:eastAsia="Calibri" w:cstheme="minorHAnsi"/>
                <w:sz w:val="18"/>
                <w:szCs w:val="18"/>
                <w:lang w:val="sr-Latn-CS"/>
              </w:rPr>
            </w:pPr>
            <w:r>
              <w:rPr>
                <w:rFonts w:eastAsia="Calibri" w:cstheme="minorHAnsi"/>
                <w:b/>
                <w:sz w:val="18"/>
                <w:szCs w:val="18"/>
                <w:lang w:val="sr-Latn-CS"/>
              </w:rPr>
              <w:t>Početn</w:t>
            </w:r>
            <w:r w:rsidRPr="006A0AA0">
              <w:rPr>
                <w:rFonts w:eastAsia="Calibri" w:cstheme="minorHAnsi"/>
                <w:b/>
                <w:sz w:val="18"/>
                <w:szCs w:val="18"/>
                <w:lang w:val="sr-Latn-CS"/>
              </w:rPr>
              <w:t>a vrijednost 2024:</w:t>
            </w:r>
            <w:r w:rsidRPr="006A0AA0">
              <w:rPr>
                <w:rFonts w:eastAsia="Calibri" w:cstheme="minorHAnsi"/>
                <w:sz w:val="18"/>
                <w:szCs w:val="18"/>
                <w:lang w:val="sr-Latn-CS"/>
              </w:rPr>
              <w:t xml:space="preserve"> 2  od 7 preduzeća je u većinskom vlasništvu žena, što predstavlja 28,6%</w:t>
            </w:r>
          </w:p>
          <w:p w14:paraId="38DF5D42" w14:textId="6C09835E" w:rsidR="004D7AC6" w:rsidRPr="006A0AA0" w:rsidRDefault="004D7AC6" w:rsidP="004D7AC6">
            <w:pPr>
              <w:spacing w:after="0" w:line="240" w:lineRule="auto"/>
              <w:jc w:val="both"/>
              <w:rPr>
                <w:rFonts w:eastAsia="Calibri" w:cstheme="minorHAnsi"/>
                <w:sz w:val="18"/>
                <w:szCs w:val="18"/>
                <w:lang w:val="sr-Latn-CS"/>
              </w:rPr>
            </w:pPr>
          </w:p>
          <w:p w14:paraId="351A991F" w14:textId="201911CD" w:rsidR="004D7AC6" w:rsidRPr="00D71CC3" w:rsidRDefault="004D7AC6" w:rsidP="004D7AC6">
            <w:pPr>
              <w:spacing w:after="0" w:line="240" w:lineRule="auto"/>
              <w:jc w:val="both"/>
              <w:rPr>
                <w:rFonts w:eastAsia="Calibri" w:cstheme="minorHAnsi"/>
                <w:b/>
                <w:sz w:val="18"/>
                <w:szCs w:val="18"/>
                <w:lang w:val="sr-Latn-CS"/>
              </w:rPr>
            </w:pPr>
            <w:r w:rsidRPr="00D71CC3">
              <w:rPr>
                <w:rFonts w:eastAsia="Calibri" w:cstheme="minorHAnsi"/>
                <w:b/>
                <w:sz w:val="18"/>
                <w:szCs w:val="18"/>
                <w:lang w:val="sr-Latn-CS"/>
              </w:rPr>
              <w:t xml:space="preserve">Ciljna vrijednost 2025: </w:t>
            </w:r>
          </w:p>
          <w:p w14:paraId="62198586" w14:textId="7CCCA1A3"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2  od 7 preduzeća je u većinskom vlasništvu žena</w:t>
            </w:r>
          </w:p>
          <w:p w14:paraId="04BB3F85" w14:textId="77777777" w:rsidR="004D7AC6" w:rsidRPr="006A0AA0" w:rsidRDefault="004D7AC6" w:rsidP="004D7AC6">
            <w:pPr>
              <w:spacing w:after="0" w:line="240" w:lineRule="auto"/>
              <w:jc w:val="both"/>
              <w:rPr>
                <w:rFonts w:eastAsia="Calibri" w:cstheme="minorHAnsi"/>
                <w:bCs/>
                <w:sz w:val="18"/>
                <w:szCs w:val="18"/>
                <w:lang w:val="sr-Latn-ME"/>
              </w:rPr>
            </w:pPr>
          </w:p>
        </w:tc>
        <w:tc>
          <w:tcPr>
            <w:tcW w:w="1531" w:type="dxa"/>
            <w:tcBorders>
              <w:top w:val="single" w:sz="4" w:space="0" w:color="auto"/>
              <w:bottom w:val="single" w:sz="4" w:space="0" w:color="auto"/>
            </w:tcBorders>
          </w:tcPr>
          <w:p w14:paraId="1E807702" w14:textId="2B3547CC"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MPNI</w:t>
            </w:r>
          </w:p>
          <w:p w14:paraId="41624937" w14:textId="77777777" w:rsidR="004D7AC6" w:rsidRPr="006A0AA0" w:rsidRDefault="004D7AC6" w:rsidP="004D7AC6">
            <w:pPr>
              <w:spacing w:after="0" w:line="240" w:lineRule="auto"/>
              <w:jc w:val="both"/>
              <w:rPr>
                <w:rFonts w:eastAsia="Calibri" w:cstheme="minorHAnsi"/>
                <w:sz w:val="18"/>
                <w:szCs w:val="18"/>
              </w:rPr>
            </w:pPr>
          </w:p>
          <w:p w14:paraId="729F9360" w14:textId="5D564858"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t xml:space="preserve">Ključni partner: </w:t>
            </w:r>
            <w:r w:rsidR="007F7004">
              <w:rPr>
                <w:rFonts w:eastAsia="Calibri" w:cstheme="minorHAnsi"/>
                <w:sz w:val="18"/>
                <w:szCs w:val="18"/>
              </w:rPr>
              <w:t xml:space="preserve">MER, </w:t>
            </w:r>
            <w:r w:rsidRPr="006A0AA0">
              <w:rPr>
                <w:rFonts w:eastAsia="Calibri" w:cstheme="minorHAnsi"/>
                <w:sz w:val="18"/>
                <w:szCs w:val="18"/>
              </w:rPr>
              <w:t>MF</w:t>
            </w:r>
            <w:r w:rsidR="007F7004">
              <w:rPr>
                <w:rFonts w:eastAsia="Calibri" w:cstheme="minorHAnsi"/>
                <w:sz w:val="18"/>
                <w:szCs w:val="18"/>
              </w:rPr>
              <w:t xml:space="preserve">, </w:t>
            </w:r>
            <w:r w:rsidRPr="006A0AA0">
              <w:rPr>
                <w:rFonts w:eastAsia="Calibri" w:cstheme="minorHAnsi"/>
                <w:sz w:val="18"/>
                <w:szCs w:val="18"/>
              </w:rPr>
              <w:t>CFCU, JLS</w:t>
            </w:r>
          </w:p>
          <w:p w14:paraId="6EE5C641" w14:textId="77777777" w:rsidR="004D7AC6" w:rsidRPr="006A0AA0" w:rsidRDefault="004D7AC6" w:rsidP="004D7AC6">
            <w:pPr>
              <w:spacing w:after="0" w:line="240" w:lineRule="auto"/>
              <w:jc w:val="both"/>
              <w:rPr>
                <w:rFonts w:eastAsia="Calibri" w:cstheme="minorHAnsi"/>
                <w:bCs/>
                <w:sz w:val="18"/>
                <w:szCs w:val="18"/>
                <w:lang w:val="sr-Latn-ME"/>
              </w:rPr>
            </w:pPr>
          </w:p>
        </w:tc>
        <w:tc>
          <w:tcPr>
            <w:tcW w:w="1137" w:type="dxa"/>
            <w:tcBorders>
              <w:top w:val="single" w:sz="4" w:space="0" w:color="auto"/>
              <w:bottom w:val="single" w:sz="4" w:space="0" w:color="auto"/>
            </w:tcBorders>
          </w:tcPr>
          <w:p w14:paraId="7FF39988" w14:textId="2CBDC562"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 Q 2025</w:t>
            </w:r>
          </w:p>
        </w:tc>
        <w:tc>
          <w:tcPr>
            <w:tcW w:w="1118" w:type="dxa"/>
            <w:gridSpan w:val="2"/>
            <w:tcBorders>
              <w:top w:val="single" w:sz="4" w:space="0" w:color="auto"/>
              <w:bottom w:val="single" w:sz="4" w:space="0" w:color="auto"/>
            </w:tcBorders>
          </w:tcPr>
          <w:p w14:paraId="164C74A1" w14:textId="4A12CFF5"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III Q 2025</w:t>
            </w:r>
          </w:p>
          <w:p w14:paraId="3F55E23A" w14:textId="52976D64" w:rsidR="004D7AC6" w:rsidRPr="006A0AA0" w:rsidRDefault="004D7AC6" w:rsidP="004D7AC6">
            <w:pPr>
              <w:spacing w:after="0" w:line="240" w:lineRule="auto"/>
              <w:jc w:val="both"/>
              <w:rPr>
                <w:rFonts w:eastAsia="Calibri" w:cstheme="minorHAnsi"/>
                <w:bCs/>
                <w:sz w:val="18"/>
                <w:szCs w:val="18"/>
                <w:lang w:val="sr-Latn-ME"/>
              </w:rPr>
            </w:pPr>
          </w:p>
        </w:tc>
        <w:tc>
          <w:tcPr>
            <w:tcW w:w="1443" w:type="dxa"/>
            <w:tcBorders>
              <w:top w:val="single" w:sz="4" w:space="0" w:color="auto"/>
              <w:bottom w:val="single" w:sz="4" w:space="0" w:color="auto"/>
            </w:tcBorders>
          </w:tcPr>
          <w:p w14:paraId="38A3804C" w14:textId="0AAB98AA" w:rsidR="004D7AC6" w:rsidRPr="006A0AA0" w:rsidRDefault="004D7AC6" w:rsidP="004D7AC6">
            <w:pPr>
              <w:spacing w:before="120" w:after="120" w:line="264" w:lineRule="auto"/>
              <w:jc w:val="both"/>
              <w:rPr>
                <w:rFonts w:cstheme="minorHAnsi"/>
                <w:sz w:val="18"/>
                <w:szCs w:val="18"/>
                <w:lang w:val="sr-Latn-ME"/>
              </w:rPr>
            </w:pPr>
            <w:r w:rsidRPr="006A0AA0">
              <w:rPr>
                <w:rFonts w:cstheme="minorHAnsi"/>
                <w:sz w:val="18"/>
                <w:szCs w:val="18"/>
                <w:lang w:val="sr-Latn-ME"/>
              </w:rPr>
              <w:t>Ukupno</w:t>
            </w:r>
          </w:p>
          <w:p w14:paraId="12355CAC" w14:textId="77777777" w:rsidR="004D7AC6" w:rsidRDefault="004D7AC6" w:rsidP="004D7AC6">
            <w:pPr>
              <w:spacing w:before="120" w:after="120" w:line="264" w:lineRule="auto"/>
              <w:jc w:val="both"/>
              <w:rPr>
                <w:rFonts w:eastAsia="Calibri" w:cstheme="minorHAnsi"/>
                <w:bCs/>
                <w:sz w:val="18"/>
                <w:szCs w:val="18"/>
                <w:lang w:val="sr-Latn-ME"/>
              </w:rPr>
            </w:pPr>
            <w:r w:rsidRPr="006A0AA0">
              <w:rPr>
                <w:rFonts w:eastAsia="Calibri" w:cstheme="minorHAnsi"/>
                <w:bCs/>
                <w:sz w:val="18"/>
                <w:szCs w:val="18"/>
                <w:lang w:val="sr-Latn-ME"/>
              </w:rPr>
              <w:t xml:space="preserve">140.125,52 </w:t>
            </w:r>
            <w:r>
              <w:rPr>
                <w:rFonts w:eastAsia="Calibri" w:cstheme="minorHAnsi"/>
                <w:bCs/>
                <w:sz w:val="18"/>
                <w:szCs w:val="18"/>
                <w:lang w:val="sr-Latn-ME"/>
              </w:rPr>
              <w:t>€</w:t>
            </w:r>
          </w:p>
          <w:p w14:paraId="119D5021" w14:textId="70D5CD5D" w:rsidR="004D7AC6" w:rsidRPr="006A0AA0" w:rsidRDefault="004D7AC6" w:rsidP="004D7AC6">
            <w:pPr>
              <w:spacing w:before="120" w:after="120" w:line="264" w:lineRule="auto"/>
              <w:jc w:val="both"/>
              <w:rPr>
                <w:rFonts w:eastAsia="Calibri" w:cstheme="minorHAnsi"/>
                <w:bCs/>
                <w:sz w:val="18"/>
                <w:szCs w:val="18"/>
                <w:lang w:val="sr-Latn-ME"/>
              </w:rPr>
            </w:pPr>
            <w:r>
              <w:rPr>
                <w:rFonts w:eastAsia="Calibri" w:cstheme="minorHAnsi"/>
                <w:bCs/>
                <w:sz w:val="18"/>
                <w:szCs w:val="18"/>
                <w:lang w:val="sr-Latn-ME"/>
              </w:rPr>
              <w:t xml:space="preserve">(od toga </w:t>
            </w:r>
            <w:r w:rsidRPr="006A0AA0">
              <w:rPr>
                <w:rFonts w:eastAsia="Calibri" w:cstheme="minorHAnsi"/>
                <w:bCs/>
                <w:sz w:val="18"/>
                <w:szCs w:val="18"/>
                <w:lang w:val="sr-Latn-ME"/>
              </w:rPr>
              <w:t>Sjeverni region:</w:t>
            </w:r>
            <w:r>
              <w:rPr>
                <w:rFonts w:eastAsia="Calibri" w:cstheme="minorHAnsi"/>
                <w:bCs/>
                <w:sz w:val="18"/>
                <w:szCs w:val="18"/>
                <w:lang w:val="sr-Latn-ME"/>
              </w:rPr>
              <w:t xml:space="preserve"> </w:t>
            </w:r>
            <w:r w:rsidRPr="006A0AA0">
              <w:rPr>
                <w:rFonts w:eastAsia="Calibri" w:cstheme="minorHAnsi"/>
                <w:bCs/>
                <w:sz w:val="18"/>
                <w:szCs w:val="18"/>
                <w:lang w:val="sr-Latn-ME"/>
              </w:rPr>
              <w:t>21.600</w:t>
            </w:r>
            <w:r>
              <w:rPr>
                <w:rFonts w:eastAsia="Calibri" w:cstheme="minorHAnsi"/>
                <w:bCs/>
                <w:sz w:val="18"/>
                <w:szCs w:val="18"/>
                <w:lang w:val="sr-Latn-ME"/>
              </w:rPr>
              <w:t xml:space="preserve">€ , </w:t>
            </w:r>
          </w:p>
          <w:p w14:paraId="59398DEE" w14:textId="77777777" w:rsidR="00B83885" w:rsidRDefault="004D7AC6" w:rsidP="004D7AC6">
            <w:pPr>
              <w:spacing w:before="120" w:after="120" w:line="264" w:lineRule="auto"/>
              <w:jc w:val="both"/>
              <w:rPr>
                <w:rFonts w:eastAsia="Calibri" w:cstheme="minorHAnsi"/>
                <w:bCs/>
                <w:sz w:val="18"/>
                <w:szCs w:val="18"/>
                <w:lang w:val="sr-Latn-ME"/>
              </w:rPr>
            </w:pPr>
            <w:r w:rsidRPr="006A0AA0">
              <w:rPr>
                <w:rFonts w:eastAsia="Calibri" w:cstheme="minorHAnsi"/>
                <w:bCs/>
                <w:sz w:val="18"/>
                <w:szCs w:val="18"/>
                <w:lang w:val="sr-Latn-ME"/>
              </w:rPr>
              <w:t>Središnji region:118.525,52</w:t>
            </w:r>
            <w:r>
              <w:rPr>
                <w:rFonts w:eastAsia="Calibri" w:cstheme="minorHAnsi"/>
                <w:bCs/>
                <w:sz w:val="18"/>
                <w:szCs w:val="18"/>
                <w:lang w:val="sr-Latn-ME"/>
              </w:rPr>
              <w:t xml:space="preserve">€, </w:t>
            </w:r>
          </w:p>
          <w:p w14:paraId="5CD4B398" w14:textId="65D28B5E" w:rsidR="004D7AC6" w:rsidRPr="006A0AA0" w:rsidRDefault="004D7AC6" w:rsidP="004D7AC6">
            <w:pPr>
              <w:spacing w:before="120" w:after="120" w:line="264" w:lineRule="auto"/>
              <w:jc w:val="both"/>
              <w:rPr>
                <w:rFonts w:eastAsia="Calibri" w:cstheme="minorHAnsi"/>
                <w:bCs/>
                <w:sz w:val="18"/>
                <w:szCs w:val="18"/>
                <w:lang w:val="sr-Latn-ME"/>
              </w:rPr>
            </w:pPr>
            <w:r w:rsidRPr="006A0AA0">
              <w:rPr>
                <w:rFonts w:eastAsia="Calibri" w:cstheme="minorHAnsi"/>
                <w:bCs/>
                <w:sz w:val="18"/>
                <w:szCs w:val="18"/>
                <w:lang w:val="sr-Latn-ME"/>
              </w:rPr>
              <w:t>Primorski region: /</w:t>
            </w:r>
            <w:r>
              <w:rPr>
                <w:rFonts w:eastAsia="Calibri" w:cstheme="minorHAnsi"/>
                <w:bCs/>
                <w:sz w:val="18"/>
                <w:szCs w:val="18"/>
                <w:lang w:val="sr-Latn-ME"/>
              </w:rPr>
              <w:t xml:space="preserve"> )</w:t>
            </w:r>
          </w:p>
        </w:tc>
        <w:tc>
          <w:tcPr>
            <w:tcW w:w="3060" w:type="dxa"/>
            <w:tcBorders>
              <w:top w:val="single" w:sz="4" w:space="0" w:color="auto"/>
              <w:bottom w:val="single" w:sz="4" w:space="0" w:color="auto"/>
            </w:tcBorders>
          </w:tcPr>
          <w:p w14:paraId="36B8F864" w14:textId="450060A8" w:rsidR="004D7AC6" w:rsidRPr="006A0AA0" w:rsidRDefault="004D7AC6" w:rsidP="004D7AC6">
            <w:pPr>
              <w:rPr>
                <w:rFonts w:eastAsia="Calibri" w:cstheme="minorHAnsi"/>
                <w:sz w:val="18"/>
                <w:szCs w:val="18"/>
                <w:lang w:val="sr-Latn-ME"/>
              </w:rPr>
            </w:pPr>
            <w:r>
              <w:rPr>
                <w:rFonts w:eastAsia="Calibri" w:cstheme="minorHAnsi"/>
                <w:sz w:val="18"/>
                <w:szCs w:val="18"/>
                <w:lang w:val="sr-Latn-ME"/>
              </w:rPr>
              <w:t>IPA</w:t>
            </w:r>
          </w:p>
          <w:p w14:paraId="69DD80C0" w14:textId="08D44A17" w:rsidR="004D7AC6" w:rsidRPr="006A0AA0" w:rsidRDefault="004D7AC6" w:rsidP="004D7AC6">
            <w:pPr>
              <w:rPr>
                <w:rFonts w:eastAsia="Calibri" w:cstheme="minorHAnsi"/>
                <w:sz w:val="18"/>
                <w:szCs w:val="18"/>
                <w:lang w:val="sr-Latn-ME"/>
              </w:rPr>
            </w:pPr>
            <w:r>
              <w:rPr>
                <w:rFonts w:eastAsia="Calibri" w:cstheme="minorHAnsi"/>
                <w:sz w:val="18"/>
                <w:szCs w:val="18"/>
                <w:lang w:val="sr-Latn-ME"/>
              </w:rPr>
              <w:t>(</w:t>
            </w:r>
            <w:r w:rsidRPr="006A0AA0">
              <w:rPr>
                <w:rFonts w:eastAsia="Calibri" w:cstheme="minorHAnsi"/>
                <w:sz w:val="18"/>
                <w:szCs w:val="18"/>
                <w:lang w:val="sr-Latn-ME"/>
              </w:rPr>
              <w:t>Grant šema ugovorena 2023. godine, u trajanju do II-III kvartala 2025. godine, kada će biti realizovani svi grantovi, odnosno isplaćen cjelokupan budžet svim korisnicima grantova. Dakle, u periodu od početka realizacije nije bilo novih aktivnosti ili izdvajanja dodatnih sredstava, već se samo prati dinamika realizacije projekata i isplate sredstava</w:t>
            </w:r>
            <w:r>
              <w:rPr>
                <w:rFonts w:eastAsia="Calibri" w:cstheme="minorHAnsi"/>
                <w:sz w:val="18"/>
                <w:szCs w:val="18"/>
                <w:lang w:val="sr-Latn-ME"/>
              </w:rPr>
              <w:t>)</w:t>
            </w:r>
          </w:p>
          <w:p w14:paraId="71A141E7" w14:textId="77777777" w:rsidR="004D7AC6" w:rsidRPr="006A0AA0" w:rsidRDefault="004D7AC6" w:rsidP="004D7AC6">
            <w:pPr>
              <w:rPr>
                <w:rFonts w:eastAsia="Calibri" w:cstheme="minorHAnsi"/>
                <w:sz w:val="18"/>
                <w:szCs w:val="18"/>
                <w:lang w:val="sr-Latn-ME"/>
              </w:rPr>
            </w:pPr>
          </w:p>
          <w:p w14:paraId="526A3A4C" w14:textId="77777777" w:rsidR="004D7AC6" w:rsidRPr="006A0AA0" w:rsidRDefault="004D7AC6" w:rsidP="004D7AC6">
            <w:pPr>
              <w:rPr>
                <w:rFonts w:eastAsia="Calibri" w:cstheme="minorHAnsi"/>
                <w:sz w:val="18"/>
                <w:szCs w:val="18"/>
                <w:lang w:val="sr-Latn-ME"/>
              </w:rPr>
            </w:pPr>
          </w:p>
          <w:p w14:paraId="3B4A1F63" w14:textId="7D53D4DF" w:rsidR="004D7AC6" w:rsidRPr="006A0AA0" w:rsidRDefault="004D7AC6" w:rsidP="004D7AC6">
            <w:pPr>
              <w:spacing w:after="0" w:line="240" w:lineRule="auto"/>
              <w:jc w:val="both"/>
              <w:rPr>
                <w:rFonts w:eastAsia="Calibri" w:cstheme="minorHAnsi"/>
                <w:bCs/>
                <w:color w:val="FF0000"/>
                <w:sz w:val="18"/>
                <w:szCs w:val="18"/>
                <w:lang w:val="sr-Latn-ME"/>
              </w:rPr>
            </w:pPr>
          </w:p>
        </w:tc>
        <w:tc>
          <w:tcPr>
            <w:tcW w:w="2070" w:type="dxa"/>
            <w:tcBorders>
              <w:top w:val="single" w:sz="4" w:space="0" w:color="auto"/>
              <w:bottom w:val="single" w:sz="4" w:space="0" w:color="auto"/>
            </w:tcBorders>
          </w:tcPr>
          <w:p w14:paraId="4B238537" w14:textId="6DB6B8B5" w:rsidR="004D7AC6" w:rsidRPr="006A0AA0" w:rsidRDefault="004D7AC6" w:rsidP="004D7AC6">
            <w:pPr>
              <w:spacing w:after="0" w:line="240" w:lineRule="auto"/>
              <w:jc w:val="both"/>
              <w:rPr>
                <w:rFonts w:eastAsia="Calibri" w:cstheme="minorHAnsi"/>
                <w:color w:val="FF0000"/>
                <w:sz w:val="18"/>
                <w:szCs w:val="18"/>
                <w:lang w:val="sr-Latn-ME"/>
              </w:rPr>
            </w:pPr>
          </w:p>
          <w:p w14:paraId="25A2E3E5" w14:textId="5086E643" w:rsidR="004D7AC6" w:rsidRPr="006A0AA0" w:rsidRDefault="004D7AC6" w:rsidP="004D7AC6">
            <w:pPr>
              <w:spacing w:after="0" w:line="240" w:lineRule="auto"/>
              <w:jc w:val="both"/>
              <w:rPr>
                <w:rFonts w:eastAsia="Calibri" w:cstheme="minorHAnsi"/>
                <w:bCs/>
                <w:color w:val="FF0000"/>
                <w:sz w:val="18"/>
                <w:szCs w:val="18"/>
                <w:lang w:val="en-GB"/>
              </w:rPr>
            </w:pPr>
            <w:r w:rsidRPr="006A0AA0">
              <w:rPr>
                <w:rFonts w:eastAsia="Calibri" w:cstheme="minorHAnsi"/>
                <w:sz w:val="18"/>
                <w:szCs w:val="18"/>
                <w:lang w:val="sr-Latn-ME"/>
              </w:rPr>
              <w:t>Sjeverni i Središnji region</w:t>
            </w:r>
          </w:p>
        </w:tc>
      </w:tr>
      <w:bookmarkEnd w:id="10"/>
      <w:tr w:rsidR="004D7AC6" w:rsidRPr="006A0AA0" w14:paraId="54F6DA02" w14:textId="77777777" w:rsidTr="00610E4E">
        <w:trPr>
          <w:gridAfter w:val="1"/>
          <w:wAfter w:w="39" w:type="dxa"/>
          <w:trHeight w:val="2507"/>
        </w:trPr>
        <w:tc>
          <w:tcPr>
            <w:tcW w:w="2127" w:type="dxa"/>
            <w:vMerge w:val="restart"/>
            <w:tcBorders>
              <w:top w:val="single" w:sz="4" w:space="0" w:color="auto"/>
              <w:bottom w:val="single" w:sz="4" w:space="0" w:color="auto"/>
            </w:tcBorders>
          </w:tcPr>
          <w:p w14:paraId="24FCF660" w14:textId="77777777" w:rsidR="004D7AC6" w:rsidRPr="00841F99" w:rsidRDefault="004D7AC6" w:rsidP="004D7AC6">
            <w:pPr>
              <w:spacing w:after="0" w:line="240" w:lineRule="auto"/>
              <w:jc w:val="both"/>
              <w:rPr>
                <w:rFonts w:eastAsia="Calibri" w:cstheme="minorHAnsi"/>
                <w:b/>
                <w:bCs/>
                <w:sz w:val="18"/>
                <w:szCs w:val="18"/>
                <w:lang w:val="sr-Latn-ME"/>
              </w:rPr>
            </w:pPr>
            <w:r w:rsidRPr="00841F99">
              <w:rPr>
                <w:rFonts w:eastAsia="Calibri" w:cstheme="minorHAnsi"/>
                <w:b/>
                <w:bCs/>
                <w:sz w:val="18"/>
                <w:szCs w:val="18"/>
                <w:lang w:val="sr-Latn-ME"/>
              </w:rPr>
              <w:lastRenderedPageBreak/>
              <w:t>3.1.4.</w:t>
            </w:r>
          </w:p>
          <w:p w14:paraId="1784916D" w14:textId="77777777" w:rsidR="004D7AC6" w:rsidRPr="00841F99" w:rsidRDefault="004D7AC6" w:rsidP="004D7AC6">
            <w:pPr>
              <w:spacing w:after="0" w:line="240" w:lineRule="auto"/>
              <w:jc w:val="both"/>
              <w:rPr>
                <w:rFonts w:eastAsia="Calibri" w:cstheme="minorHAnsi"/>
                <w:sz w:val="18"/>
                <w:szCs w:val="18"/>
                <w:lang w:val="sr-Latn-ME"/>
              </w:rPr>
            </w:pPr>
            <w:r w:rsidRPr="00841F99">
              <w:rPr>
                <w:rFonts w:eastAsia="Calibri" w:cstheme="minorHAnsi"/>
                <w:sz w:val="18"/>
                <w:szCs w:val="18"/>
                <w:lang w:val="sr-Latn-ME"/>
              </w:rPr>
              <w:t>Podrška ranoj fazi startapova</w:t>
            </w:r>
          </w:p>
          <w:p w14:paraId="53CBC030" w14:textId="77777777" w:rsidR="004D7AC6" w:rsidRPr="00841F99" w:rsidRDefault="004D7AC6" w:rsidP="004D7AC6">
            <w:pPr>
              <w:spacing w:after="0" w:line="240" w:lineRule="auto"/>
              <w:jc w:val="both"/>
              <w:rPr>
                <w:rFonts w:eastAsia="Calibri" w:cstheme="minorHAnsi"/>
                <w:bCs/>
                <w:sz w:val="18"/>
                <w:szCs w:val="18"/>
                <w:lang w:val="sr-Latn-ME"/>
              </w:rPr>
            </w:pPr>
          </w:p>
          <w:p w14:paraId="4A98D71D" w14:textId="77777777" w:rsidR="004D7AC6" w:rsidRPr="00841F99" w:rsidRDefault="004D7AC6" w:rsidP="004D7AC6">
            <w:pPr>
              <w:spacing w:after="0" w:line="240" w:lineRule="auto"/>
              <w:jc w:val="both"/>
              <w:rPr>
                <w:rFonts w:eastAsia="Calibri" w:cstheme="minorHAnsi"/>
                <w:bCs/>
                <w:sz w:val="18"/>
                <w:szCs w:val="18"/>
                <w:lang w:val="sr-Latn-ME"/>
              </w:rPr>
            </w:pPr>
          </w:p>
          <w:p w14:paraId="64816008" w14:textId="77777777" w:rsidR="004D7AC6" w:rsidRPr="00841F99" w:rsidRDefault="004D7AC6" w:rsidP="004D7AC6">
            <w:pPr>
              <w:spacing w:after="0" w:line="240" w:lineRule="auto"/>
              <w:jc w:val="both"/>
              <w:rPr>
                <w:rFonts w:eastAsia="Calibri" w:cstheme="minorHAnsi"/>
                <w:bCs/>
                <w:sz w:val="18"/>
                <w:szCs w:val="18"/>
                <w:lang w:val="sr-Latn-ME"/>
              </w:rPr>
            </w:pPr>
          </w:p>
          <w:p w14:paraId="524DED58" w14:textId="77777777" w:rsidR="004D7AC6" w:rsidRPr="00841F99" w:rsidRDefault="004D7AC6" w:rsidP="004D7AC6">
            <w:pPr>
              <w:spacing w:after="0" w:line="240" w:lineRule="auto"/>
              <w:jc w:val="both"/>
              <w:rPr>
                <w:rFonts w:eastAsia="Calibri" w:cstheme="minorHAnsi"/>
                <w:bCs/>
                <w:sz w:val="18"/>
                <w:szCs w:val="18"/>
                <w:lang w:val="sr-Latn-ME"/>
              </w:rPr>
            </w:pPr>
          </w:p>
          <w:p w14:paraId="12972C07" w14:textId="77777777" w:rsidR="004D7AC6" w:rsidRPr="00841F99" w:rsidRDefault="004D7AC6" w:rsidP="004D7AC6">
            <w:pPr>
              <w:spacing w:after="0" w:line="240" w:lineRule="auto"/>
              <w:jc w:val="both"/>
              <w:rPr>
                <w:rFonts w:eastAsia="Calibri" w:cstheme="minorHAnsi"/>
                <w:bCs/>
                <w:sz w:val="18"/>
                <w:szCs w:val="18"/>
                <w:lang w:val="sr-Latn-ME"/>
              </w:rPr>
            </w:pPr>
          </w:p>
          <w:p w14:paraId="4C80C0F7" w14:textId="77777777" w:rsidR="004D7AC6" w:rsidRPr="00841F99" w:rsidRDefault="004D7AC6" w:rsidP="004D7AC6">
            <w:pPr>
              <w:spacing w:after="0" w:line="240" w:lineRule="auto"/>
              <w:jc w:val="both"/>
              <w:rPr>
                <w:rFonts w:eastAsia="Calibri" w:cstheme="minorHAnsi"/>
                <w:bCs/>
                <w:sz w:val="18"/>
                <w:szCs w:val="18"/>
                <w:lang w:val="sr-Latn-ME"/>
              </w:rPr>
            </w:pPr>
          </w:p>
          <w:p w14:paraId="027794F5" w14:textId="77777777" w:rsidR="004D7AC6" w:rsidRPr="00841F99" w:rsidRDefault="004D7AC6" w:rsidP="004D7AC6">
            <w:pPr>
              <w:spacing w:after="0" w:line="240" w:lineRule="auto"/>
              <w:jc w:val="both"/>
              <w:rPr>
                <w:rFonts w:eastAsia="Calibri" w:cstheme="minorHAnsi"/>
                <w:bCs/>
                <w:sz w:val="18"/>
                <w:szCs w:val="18"/>
                <w:lang w:val="sr-Latn-ME"/>
              </w:rPr>
            </w:pPr>
          </w:p>
          <w:p w14:paraId="409A2A95" w14:textId="77777777" w:rsidR="004D7AC6" w:rsidRPr="00841F99" w:rsidRDefault="004D7AC6" w:rsidP="004D7AC6">
            <w:pPr>
              <w:spacing w:after="0" w:line="240" w:lineRule="auto"/>
              <w:jc w:val="both"/>
              <w:rPr>
                <w:rFonts w:eastAsia="Calibri" w:cstheme="minorHAnsi"/>
                <w:bCs/>
                <w:sz w:val="18"/>
                <w:szCs w:val="18"/>
                <w:lang w:val="sr-Latn-ME"/>
              </w:rPr>
            </w:pPr>
          </w:p>
          <w:p w14:paraId="75607D14" w14:textId="77777777" w:rsidR="004D7AC6" w:rsidRPr="00841F99" w:rsidRDefault="004D7AC6" w:rsidP="004D7AC6">
            <w:pPr>
              <w:spacing w:after="0" w:line="240" w:lineRule="auto"/>
              <w:jc w:val="both"/>
              <w:rPr>
                <w:rFonts w:eastAsia="Calibri" w:cstheme="minorHAnsi"/>
                <w:bCs/>
                <w:sz w:val="18"/>
                <w:szCs w:val="18"/>
                <w:lang w:val="sr-Latn-ME"/>
              </w:rPr>
            </w:pPr>
          </w:p>
          <w:p w14:paraId="11AB6F24" w14:textId="77777777" w:rsidR="004D7AC6" w:rsidRPr="00841F99" w:rsidRDefault="004D7AC6" w:rsidP="004D7AC6">
            <w:pPr>
              <w:spacing w:after="0" w:line="240" w:lineRule="auto"/>
              <w:jc w:val="both"/>
              <w:rPr>
                <w:rFonts w:eastAsia="Calibri" w:cstheme="minorHAnsi"/>
                <w:bCs/>
                <w:sz w:val="18"/>
                <w:szCs w:val="18"/>
                <w:lang w:val="sr-Latn-ME"/>
              </w:rPr>
            </w:pPr>
          </w:p>
        </w:tc>
        <w:tc>
          <w:tcPr>
            <w:tcW w:w="2269" w:type="dxa"/>
            <w:tcBorders>
              <w:top w:val="single" w:sz="4" w:space="0" w:color="auto"/>
              <w:bottom w:val="dashSmallGap" w:sz="4" w:space="0" w:color="auto"/>
            </w:tcBorders>
          </w:tcPr>
          <w:p w14:paraId="78D369C1" w14:textId="77777777" w:rsidR="004D7AC6" w:rsidRPr="00841F99" w:rsidRDefault="004D7AC6" w:rsidP="004D7AC6">
            <w:pPr>
              <w:spacing w:after="0" w:line="240" w:lineRule="auto"/>
              <w:jc w:val="both"/>
              <w:rPr>
                <w:rFonts w:eastAsia="Times New Roman" w:cstheme="minorHAnsi"/>
                <w:bCs/>
                <w:sz w:val="18"/>
                <w:szCs w:val="18"/>
                <w:lang w:val="hr-BA" w:eastAsia="en-GB"/>
              </w:rPr>
            </w:pPr>
            <w:r w:rsidRPr="00841F99">
              <w:rPr>
                <w:rFonts w:eastAsia="Times New Roman" w:cstheme="minorHAnsi"/>
                <w:b/>
                <w:sz w:val="18"/>
                <w:szCs w:val="18"/>
                <w:lang w:val="hr-BA" w:eastAsia="en-GB"/>
              </w:rPr>
              <w:t>Indikator rezultata:</w:t>
            </w:r>
            <w:r w:rsidRPr="00841F99">
              <w:rPr>
                <w:rFonts w:eastAsia="Times New Roman" w:cstheme="minorHAnsi"/>
                <w:bCs/>
                <w:sz w:val="18"/>
                <w:szCs w:val="18"/>
                <w:lang w:val="hr-BA" w:eastAsia="en-GB"/>
              </w:rPr>
              <w:t xml:space="preserve"> Broj novih startap pojekata</w:t>
            </w:r>
          </w:p>
          <w:p w14:paraId="618CFB5C" w14:textId="77777777" w:rsidR="004D7AC6" w:rsidRPr="00841F99" w:rsidRDefault="004D7AC6" w:rsidP="004D7AC6">
            <w:pPr>
              <w:spacing w:after="0" w:line="240" w:lineRule="auto"/>
              <w:jc w:val="both"/>
              <w:rPr>
                <w:rFonts w:eastAsia="Times New Roman" w:cstheme="minorHAnsi"/>
                <w:bCs/>
                <w:sz w:val="18"/>
                <w:szCs w:val="18"/>
                <w:lang w:val="hr-BA" w:eastAsia="en-GB"/>
              </w:rPr>
            </w:pPr>
          </w:p>
          <w:p w14:paraId="7893E823" w14:textId="77777777" w:rsidR="004D7AC6" w:rsidRPr="00841F99" w:rsidRDefault="004D7AC6" w:rsidP="004D7AC6">
            <w:pPr>
              <w:spacing w:after="0" w:line="240" w:lineRule="auto"/>
              <w:jc w:val="both"/>
              <w:rPr>
                <w:rFonts w:eastAsia="Times New Roman" w:cstheme="minorHAnsi"/>
                <w:bCs/>
                <w:sz w:val="18"/>
                <w:szCs w:val="18"/>
                <w:lang w:val="hr-BA" w:eastAsia="en-GB"/>
              </w:rPr>
            </w:pPr>
            <w:r w:rsidRPr="00841F99">
              <w:rPr>
                <w:rFonts w:eastAsia="Times New Roman" w:cstheme="minorHAnsi"/>
                <w:b/>
                <w:sz w:val="18"/>
                <w:szCs w:val="18"/>
                <w:lang w:val="hr-BA" w:eastAsia="en-GB"/>
              </w:rPr>
              <w:t>Početna vrijednost 2022:</w:t>
            </w:r>
            <w:r w:rsidRPr="00841F99">
              <w:rPr>
                <w:rFonts w:eastAsia="Times New Roman" w:cstheme="minorHAnsi"/>
                <w:bCs/>
                <w:sz w:val="18"/>
                <w:szCs w:val="18"/>
                <w:lang w:val="hr-BA" w:eastAsia="en-GB"/>
              </w:rPr>
              <w:t xml:space="preserve"> n/a</w:t>
            </w:r>
          </w:p>
          <w:p w14:paraId="5D3D803F" w14:textId="77777777" w:rsidR="004D7AC6" w:rsidRPr="00841F99" w:rsidRDefault="004D7AC6" w:rsidP="004D7AC6">
            <w:pPr>
              <w:spacing w:after="0" w:line="240" w:lineRule="auto"/>
              <w:jc w:val="both"/>
              <w:rPr>
                <w:rFonts w:eastAsia="Times New Roman" w:cstheme="minorHAnsi"/>
                <w:bCs/>
                <w:sz w:val="18"/>
                <w:szCs w:val="18"/>
                <w:lang w:val="hr-BA" w:eastAsia="en-GB"/>
              </w:rPr>
            </w:pPr>
          </w:p>
          <w:p w14:paraId="1B6DE2B5" w14:textId="77777777" w:rsidR="004D7AC6" w:rsidRPr="00841F99" w:rsidRDefault="004D7AC6" w:rsidP="004D7AC6">
            <w:pPr>
              <w:spacing w:after="0" w:line="240" w:lineRule="auto"/>
              <w:jc w:val="both"/>
              <w:rPr>
                <w:rFonts w:eastAsia="Times New Roman" w:cstheme="minorHAnsi"/>
                <w:bCs/>
                <w:sz w:val="18"/>
                <w:szCs w:val="18"/>
                <w:lang w:val="hr-BA" w:eastAsia="en-GB"/>
              </w:rPr>
            </w:pPr>
            <w:r w:rsidRPr="00841F99">
              <w:rPr>
                <w:rFonts w:eastAsia="Times New Roman" w:cstheme="minorHAnsi"/>
                <w:b/>
                <w:sz w:val="18"/>
                <w:szCs w:val="18"/>
                <w:lang w:val="hr-BA" w:eastAsia="en-GB"/>
              </w:rPr>
              <w:t>Ciljna vrijednost 2023:</w:t>
            </w:r>
            <w:r w:rsidRPr="00841F99">
              <w:rPr>
                <w:rFonts w:eastAsia="Times New Roman" w:cstheme="minorHAnsi"/>
                <w:bCs/>
                <w:sz w:val="18"/>
                <w:szCs w:val="18"/>
                <w:lang w:val="hr-BA" w:eastAsia="en-GB"/>
              </w:rPr>
              <w:t xml:space="preserve"> 10 startap projekata (2 Sjeverni region, 6 Središnji region,  2 Primorski region)</w:t>
            </w:r>
          </w:p>
          <w:p w14:paraId="619EE9DB" w14:textId="77777777" w:rsidR="004D7AC6" w:rsidRPr="00841F99" w:rsidRDefault="004D7AC6" w:rsidP="004D7AC6">
            <w:pPr>
              <w:spacing w:after="0" w:line="240" w:lineRule="auto"/>
              <w:jc w:val="both"/>
              <w:rPr>
                <w:rFonts w:eastAsia="Times New Roman" w:cstheme="minorHAnsi"/>
                <w:bCs/>
                <w:sz w:val="18"/>
                <w:szCs w:val="18"/>
                <w:lang w:val="hr-BA" w:eastAsia="en-GB"/>
              </w:rPr>
            </w:pPr>
          </w:p>
          <w:p w14:paraId="287E67ED" w14:textId="77777777" w:rsidR="004D7AC6" w:rsidRPr="00841F99" w:rsidRDefault="004D7AC6" w:rsidP="004D7AC6">
            <w:pPr>
              <w:spacing w:after="0" w:line="240" w:lineRule="auto"/>
              <w:jc w:val="both"/>
              <w:rPr>
                <w:rFonts w:eastAsia="Calibri" w:cstheme="minorHAnsi"/>
                <w:b/>
                <w:sz w:val="18"/>
                <w:szCs w:val="18"/>
                <w:lang w:val="sr-Latn-CS"/>
              </w:rPr>
            </w:pPr>
            <w:r w:rsidRPr="00841F99">
              <w:rPr>
                <w:rFonts w:eastAsia="Calibri" w:cstheme="minorHAnsi"/>
                <w:b/>
                <w:sz w:val="18"/>
                <w:szCs w:val="18"/>
                <w:lang w:val="sr-Latn-CS"/>
              </w:rPr>
              <w:t>Ostvarena vrijednost 2023:</w:t>
            </w:r>
          </w:p>
          <w:p w14:paraId="1465C21F" w14:textId="77777777" w:rsidR="004D7AC6" w:rsidRPr="00841F99" w:rsidRDefault="004D7AC6" w:rsidP="004D7AC6">
            <w:pPr>
              <w:spacing w:after="0" w:line="240" w:lineRule="auto"/>
              <w:jc w:val="both"/>
              <w:rPr>
                <w:rFonts w:eastAsia="Times New Roman" w:cstheme="minorHAnsi"/>
                <w:sz w:val="18"/>
                <w:szCs w:val="18"/>
              </w:rPr>
            </w:pPr>
            <w:r w:rsidRPr="00841F99">
              <w:rPr>
                <w:rFonts w:eastAsia="Times New Roman" w:cstheme="minorHAnsi"/>
                <w:sz w:val="18"/>
                <w:szCs w:val="18"/>
              </w:rPr>
              <w:t>14 startap projekata</w:t>
            </w:r>
          </w:p>
          <w:p w14:paraId="1ED4DCA1" w14:textId="77777777" w:rsidR="004D7AC6" w:rsidRPr="00841F99" w:rsidRDefault="004D7AC6" w:rsidP="004D7AC6">
            <w:pPr>
              <w:spacing w:after="0" w:line="240" w:lineRule="auto"/>
              <w:jc w:val="both"/>
              <w:rPr>
                <w:rFonts w:eastAsia="Times New Roman" w:cstheme="minorHAnsi"/>
                <w:sz w:val="18"/>
                <w:szCs w:val="18"/>
              </w:rPr>
            </w:pPr>
            <w:r w:rsidRPr="00841F99">
              <w:rPr>
                <w:rFonts w:eastAsia="Times New Roman" w:cstheme="minorHAnsi"/>
                <w:sz w:val="18"/>
                <w:szCs w:val="18"/>
              </w:rPr>
              <w:t>Sjeverni region: 1</w:t>
            </w:r>
          </w:p>
          <w:p w14:paraId="6720DD42" w14:textId="77777777" w:rsidR="004D7AC6" w:rsidRPr="00841F99" w:rsidRDefault="004D7AC6" w:rsidP="004D7AC6">
            <w:pPr>
              <w:spacing w:after="0" w:line="240" w:lineRule="auto"/>
              <w:jc w:val="both"/>
              <w:rPr>
                <w:rFonts w:eastAsia="Times New Roman" w:cstheme="minorHAnsi"/>
                <w:sz w:val="18"/>
                <w:szCs w:val="18"/>
              </w:rPr>
            </w:pPr>
            <w:r w:rsidRPr="00841F99">
              <w:rPr>
                <w:rFonts w:eastAsia="Times New Roman" w:cstheme="minorHAnsi"/>
                <w:sz w:val="18"/>
                <w:szCs w:val="18"/>
              </w:rPr>
              <w:t>Središnji region: 13</w:t>
            </w:r>
          </w:p>
          <w:p w14:paraId="72D525D5" w14:textId="77777777" w:rsidR="004D7AC6" w:rsidRPr="00841F99" w:rsidRDefault="004D7AC6" w:rsidP="004D7AC6">
            <w:pPr>
              <w:spacing w:after="0" w:line="240" w:lineRule="auto"/>
              <w:jc w:val="both"/>
              <w:rPr>
                <w:rFonts w:eastAsia="Calibri" w:cstheme="minorHAnsi"/>
                <w:bCs/>
                <w:sz w:val="18"/>
                <w:szCs w:val="18"/>
                <w:lang w:val="sr-Latn-ME"/>
              </w:rPr>
            </w:pPr>
            <w:r w:rsidRPr="00841F99">
              <w:rPr>
                <w:rFonts w:eastAsia="Times New Roman" w:cstheme="minorHAnsi"/>
                <w:sz w:val="18"/>
                <w:szCs w:val="18"/>
              </w:rPr>
              <w:t>Primorski region: 0</w:t>
            </w:r>
          </w:p>
          <w:p w14:paraId="76195C0E" w14:textId="77777777" w:rsidR="004D7AC6" w:rsidRPr="00841F99" w:rsidRDefault="004D7AC6" w:rsidP="004D7AC6">
            <w:pPr>
              <w:spacing w:after="0" w:line="240" w:lineRule="auto"/>
              <w:jc w:val="both"/>
              <w:rPr>
                <w:rFonts w:eastAsia="Calibri" w:cstheme="minorHAnsi"/>
                <w:b/>
                <w:sz w:val="18"/>
                <w:szCs w:val="18"/>
                <w:lang w:val="sr-Latn-CS"/>
              </w:rPr>
            </w:pPr>
          </w:p>
          <w:p w14:paraId="45ED72B5" w14:textId="77777777" w:rsidR="004D7AC6" w:rsidRPr="00841F99" w:rsidRDefault="004D7AC6" w:rsidP="004D7AC6">
            <w:pPr>
              <w:spacing w:after="0" w:line="240" w:lineRule="auto"/>
              <w:jc w:val="both"/>
              <w:rPr>
                <w:rFonts w:eastAsia="Calibri" w:cstheme="minorHAnsi"/>
                <w:b/>
                <w:sz w:val="18"/>
                <w:szCs w:val="18"/>
                <w:lang w:val="sr-Latn-CS"/>
              </w:rPr>
            </w:pPr>
            <w:r w:rsidRPr="00841F99">
              <w:rPr>
                <w:rFonts w:eastAsia="Calibri" w:cstheme="minorHAnsi"/>
                <w:b/>
                <w:sz w:val="18"/>
                <w:szCs w:val="18"/>
                <w:lang w:val="sr-Latn-CS"/>
              </w:rPr>
              <w:t>Ciljna vrijednost 2024:</w:t>
            </w:r>
          </w:p>
          <w:p w14:paraId="415659B4" w14:textId="77777777" w:rsidR="004D7AC6" w:rsidRPr="00841F99" w:rsidRDefault="004D7AC6" w:rsidP="004D7AC6">
            <w:pPr>
              <w:spacing w:after="0" w:line="240" w:lineRule="auto"/>
              <w:jc w:val="both"/>
              <w:rPr>
                <w:rFonts w:eastAsia="Calibri" w:cstheme="minorHAnsi"/>
                <w:sz w:val="18"/>
                <w:szCs w:val="18"/>
                <w:lang w:val="sr-Latn-CS"/>
              </w:rPr>
            </w:pPr>
            <w:r w:rsidRPr="00841F99">
              <w:rPr>
                <w:rFonts w:eastAsia="Calibri" w:cstheme="minorHAnsi"/>
                <w:sz w:val="18"/>
                <w:szCs w:val="18"/>
                <w:lang w:val="sr-Latn-CS"/>
              </w:rPr>
              <w:t>Nije usvojen AP</w:t>
            </w:r>
          </w:p>
          <w:p w14:paraId="28BC20F7" w14:textId="77777777" w:rsidR="004D7AC6" w:rsidRPr="00841F99" w:rsidRDefault="004D7AC6" w:rsidP="004D7AC6">
            <w:pPr>
              <w:spacing w:after="0" w:line="240" w:lineRule="auto"/>
              <w:jc w:val="both"/>
              <w:rPr>
                <w:rFonts w:eastAsia="Calibri" w:cstheme="minorHAnsi"/>
                <w:b/>
                <w:sz w:val="18"/>
                <w:szCs w:val="18"/>
                <w:lang w:val="sr-Latn-CS"/>
              </w:rPr>
            </w:pPr>
          </w:p>
          <w:p w14:paraId="54495DA6" w14:textId="3751CCEC" w:rsidR="004D7AC6" w:rsidRPr="00841F99" w:rsidRDefault="004D7AC6" w:rsidP="004D7AC6">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841F99">
              <w:rPr>
                <w:rFonts w:eastAsia="Calibri" w:cstheme="minorHAnsi"/>
                <w:b/>
                <w:sz w:val="18"/>
                <w:szCs w:val="18"/>
                <w:lang w:val="sr-Latn-CS"/>
              </w:rPr>
              <w:t xml:space="preserve"> vrijednost 2024:</w:t>
            </w:r>
          </w:p>
          <w:p w14:paraId="71096046" w14:textId="5B7F94A7" w:rsidR="004D7AC6" w:rsidRPr="00841F99" w:rsidRDefault="004D7AC6" w:rsidP="004D7AC6">
            <w:pPr>
              <w:spacing w:after="0" w:line="240" w:lineRule="auto"/>
              <w:jc w:val="both"/>
              <w:rPr>
                <w:rFonts w:eastAsia="Calibri" w:cstheme="minorHAnsi"/>
                <w:sz w:val="18"/>
                <w:szCs w:val="18"/>
                <w:lang w:val="sr-Latn-CS"/>
              </w:rPr>
            </w:pPr>
            <w:r w:rsidRPr="00841F99">
              <w:rPr>
                <w:rFonts w:eastAsia="Calibri" w:cstheme="minorHAnsi"/>
                <w:sz w:val="18"/>
                <w:szCs w:val="18"/>
                <w:lang w:val="sr-Latn-CS"/>
              </w:rPr>
              <w:lastRenderedPageBreak/>
              <w:t>12 finansiranih projekata  iz Središnjeg regiona</w:t>
            </w:r>
          </w:p>
          <w:p w14:paraId="37F42A27" w14:textId="77777777" w:rsidR="004D7AC6" w:rsidRPr="00841F99" w:rsidRDefault="004D7AC6" w:rsidP="004D7AC6">
            <w:pPr>
              <w:spacing w:after="0" w:line="240" w:lineRule="auto"/>
              <w:jc w:val="both"/>
              <w:rPr>
                <w:rFonts w:eastAsia="Calibri" w:cstheme="minorHAnsi"/>
                <w:sz w:val="18"/>
                <w:szCs w:val="18"/>
                <w:lang w:val="sr-Latn-CS"/>
              </w:rPr>
            </w:pPr>
          </w:p>
          <w:p w14:paraId="6734A4DA" w14:textId="33576A68" w:rsidR="004D7AC6" w:rsidRPr="00841F99" w:rsidRDefault="004D7AC6" w:rsidP="004D7AC6">
            <w:pPr>
              <w:spacing w:after="0" w:line="240" w:lineRule="auto"/>
              <w:jc w:val="both"/>
              <w:rPr>
                <w:rFonts w:eastAsia="Times New Roman" w:cstheme="minorHAnsi"/>
                <w:b/>
                <w:sz w:val="18"/>
                <w:szCs w:val="18"/>
              </w:rPr>
            </w:pPr>
            <w:r w:rsidRPr="00841F99">
              <w:rPr>
                <w:rFonts w:eastAsia="Times New Roman" w:cstheme="minorHAnsi"/>
                <w:b/>
                <w:sz w:val="18"/>
                <w:szCs w:val="18"/>
              </w:rPr>
              <w:t>Ciljna vrijednost</w:t>
            </w:r>
            <w:r>
              <w:rPr>
                <w:rFonts w:eastAsia="Times New Roman" w:cstheme="minorHAnsi"/>
                <w:b/>
                <w:sz w:val="18"/>
                <w:szCs w:val="18"/>
              </w:rPr>
              <w:t xml:space="preserve"> 2025</w:t>
            </w:r>
            <w:r w:rsidRPr="00841F99">
              <w:rPr>
                <w:rFonts w:eastAsia="Times New Roman" w:cstheme="minorHAnsi"/>
                <w:b/>
                <w:sz w:val="18"/>
                <w:szCs w:val="18"/>
              </w:rPr>
              <w:t xml:space="preserve">: </w:t>
            </w:r>
          </w:p>
          <w:p w14:paraId="4DFEB915" w14:textId="5385AED4" w:rsidR="004D7AC6" w:rsidRPr="00841F99" w:rsidRDefault="004D7AC6" w:rsidP="004D7AC6">
            <w:pPr>
              <w:spacing w:after="0" w:line="240" w:lineRule="auto"/>
              <w:jc w:val="both"/>
              <w:rPr>
                <w:rFonts w:eastAsia="Calibri" w:cstheme="minorHAnsi"/>
                <w:sz w:val="18"/>
                <w:szCs w:val="18"/>
                <w:lang w:val="sr-Latn-CS"/>
              </w:rPr>
            </w:pPr>
            <w:r w:rsidRPr="00841F99">
              <w:rPr>
                <w:rFonts w:eastAsia="Calibri" w:cstheme="minorHAnsi"/>
                <w:sz w:val="18"/>
                <w:szCs w:val="18"/>
                <w:lang w:val="sr-Latn-CS"/>
              </w:rPr>
              <w:t>12 projekata</w:t>
            </w:r>
          </w:p>
        </w:tc>
        <w:tc>
          <w:tcPr>
            <w:tcW w:w="1531" w:type="dxa"/>
            <w:tcBorders>
              <w:top w:val="single" w:sz="4" w:space="0" w:color="auto"/>
              <w:bottom w:val="dashSmallGap" w:sz="4" w:space="0" w:color="auto"/>
            </w:tcBorders>
          </w:tcPr>
          <w:p w14:paraId="400F4913" w14:textId="77777777" w:rsidR="004D7AC6" w:rsidRPr="006A0AA0" w:rsidRDefault="004D7AC6" w:rsidP="004D7AC6">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Fond za inovacije CG</w:t>
            </w:r>
          </w:p>
          <w:p w14:paraId="25732DB4" w14:textId="77777777" w:rsidR="004D7AC6" w:rsidRPr="006A0AA0" w:rsidRDefault="004D7AC6" w:rsidP="004D7AC6">
            <w:pPr>
              <w:spacing w:after="0" w:line="240" w:lineRule="auto"/>
              <w:jc w:val="both"/>
              <w:rPr>
                <w:rFonts w:eastAsia="Calibri" w:cstheme="minorHAnsi"/>
                <w:sz w:val="18"/>
                <w:szCs w:val="18"/>
              </w:rPr>
            </w:pPr>
          </w:p>
          <w:p w14:paraId="4EAD1706" w14:textId="77777777"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sz w:val="18"/>
                <w:szCs w:val="18"/>
              </w:rPr>
              <w:t>Ključni partner: MPNI</w:t>
            </w:r>
          </w:p>
        </w:tc>
        <w:tc>
          <w:tcPr>
            <w:tcW w:w="1137" w:type="dxa"/>
            <w:tcBorders>
              <w:top w:val="single" w:sz="4" w:space="0" w:color="auto"/>
              <w:bottom w:val="dashSmallGap" w:sz="4" w:space="0" w:color="auto"/>
            </w:tcBorders>
          </w:tcPr>
          <w:p w14:paraId="006C5FD7" w14:textId="005A239A" w:rsidR="004D7AC6" w:rsidRPr="006A0AA0" w:rsidRDefault="004D7AC6" w:rsidP="004D7AC6">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II Q 2025</w:t>
            </w:r>
          </w:p>
          <w:p w14:paraId="615929B4" w14:textId="76F182F3" w:rsidR="004D7AC6" w:rsidRPr="006A0AA0" w:rsidRDefault="004D7AC6" w:rsidP="004D7AC6">
            <w:pPr>
              <w:spacing w:after="0" w:line="240" w:lineRule="auto"/>
              <w:jc w:val="both"/>
              <w:rPr>
                <w:rFonts w:eastAsia="Calibri" w:cstheme="minorHAnsi"/>
                <w:bCs/>
                <w:sz w:val="18"/>
                <w:szCs w:val="18"/>
                <w:lang w:val="sr-Latn-ME"/>
              </w:rPr>
            </w:pPr>
          </w:p>
        </w:tc>
        <w:tc>
          <w:tcPr>
            <w:tcW w:w="1118" w:type="dxa"/>
            <w:gridSpan w:val="2"/>
            <w:tcBorders>
              <w:top w:val="single" w:sz="4" w:space="0" w:color="auto"/>
              <w:bottom w:val="dashSmallGap" w:sz="4" w:space="0" w:color="auto"/>
            </w:tcBorders>
          </w:tcPr>
          <w:p w14:paraId="34A1C724" w14:textId="48F1BC60" w:rsidR="004D7AC6" w:rsidRPr="006A0AA0" w:rsidRDefault="004D7AC6" w:rsidP="004D7AC6">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IVQ 2025 </w:t>
            </w:r>
          </w:p>
        </w:tc>
        <w:tc>
          <w:tcPr>
            <w:tcW w:w="1443" w:type="dxa"/>
            <w:tcBorders>
              <w:top w:val="single" w:sz="4" w:space="0" w:color="auto"/>
              <w:bottom w:val="dashSmallGap" w:sz="4" w:space="0" w:color="auto"/>
            </w:tcBorders>
          </w:tcPr>
          <w:p w14:paraId="3023300E" w14:textId="635A7914" w:rsidR="004D7AC6" w:rsidRPr="006A0AA0" w:rsidRDefault="004D7AC6" w:rsidP="004D7AC6">
            <w:pPr>
              <w:spacing w:before="120" w:after="120" w:line="264" w:lineRule="auto"/>
              <w:jc w:val="both"/>
              <w:rPr>
                <w:rFonts w:cstheme="minorHAnsi"/>
                <w:sz w:val="18"/>
                <w:szCs w:val="18"/>
                <w:lang w:val="sr-Latn-ME"/>
              </w:rPr>
            </w:pPr>
            <w:r w:rsidRPr="006A0AA0">
              <w:rPr>
                <w:rFonts w:cstheme="minorHAnsi"/>
                <w:sz w:val="18"/>
                <w:szCs w:val="18"/>
                <w:lang w:val="sr-Latn-ME"/>
              </w:rPr>
              <w:t>Ukupno</w:t>
            </w:r>
            <w:r>
              <w:rPr>
                <w:rFonts w:cstheme="minorHAnsi"/>
                <w:sz w:val="18"/>
                <w:szCs w:val="18"/>
                <w:lang w:val="sr-Latn-ME"/>
              </w:rPr>
              <w:t xml:space="preserve"> </w:t>
            </w:r>
            <w:r w:rsidRPr="006A0AA0">
              <w:rPr>
                <w:rFonts w:cstheme="minorHAnsi"/>
                <w:sz w:val="18"/>
                <w:szCs w:val="18"/>
                <w:lang w:val="sr-Latn-ME"/>
              </w:rPr>
              <w:t>400.000 €</w:t>
            </w:r>
          </w:p>
          <w:p w14:paraId="2892EAB0" w14:textId="1862766F" w:rsidR="004D7AC6" w:rsidRPr="006A0AA0" w:rsidRDefault="004D7AC6" w:rsidP="004D7AC6">
            <w:pPr>
              <w:spacing w:before="120" w:after="120" w:line="264" w:lineRule="auto"/>
              <w:jc w:val="both"/>
              <w:rPr>
                <w:rFonts w:eastAsia="Calibri" w:cstheme="minorHAnsi"/>
                <w:bCs/>
                <w:sz w:val="18"/>
                <w:szCs w:val="18"/>
                <w:lang w:val="sr-Latn-ME"/>
              </w:rPr>
            </w:pPr>
            <w:r>
              <w:rPr>
                <w:rFonts w:eastAsia="Calibri" w:cstheme="minorHAnsi"/>
                <w:bCs/>
                <w:sz w:val="18"/>
                <w:szCs w:val="18"/>
                <w:lang w:val="sr-Latn-ME"/>
              </w:rPr>
              <w:t xml:space="preserve">(od toga </w:t>
            </w:r>
            <w:r w:rsidRPr="006A0AA0">
              <w:rPr>
                <w:rFonts w:eastAsia="Calibri" w:cstheme="minorHAnsi"/>
                <w:bCs/>
                <w:sz w:val="18"/>
                <w:szCs w:val="18"/>
                <w:lang w:val="sr-Latn-ME"/>
              </w:rPr>
              <w:t>Sjeverni region</w:t>
            </w:r>
            <w:r>
              <w:rPr>
                <w:rFonts w:eastAsia="Calibri" w:cstheme="minorHAnsi"/>
                <w:bCs/>
                <w:sz w:val="18"/>
                <w:szCs w:val="18"/>
                <w:lang w:val="sr-Latn-ME"/>
              </w:rPr>
              <w:t xml:space="preserve"> </w:t>
            </w:r>
            <w:r w:rsidRPr="006A0AA0">
              <w:rPr>
                <w:rFonts w:eastAsia="Calibri" w:cstheme="minorHAnsi"/>
                <w:bCs/>
                <w:sz w:val="18"/>
                <w:szCs w:val="18"/>
                <w:lang w:val="sr-Latn-ME"/>
              </w:rPr>
              <w:t>30.000 €</w:t>
            </w:r>
            <w:r>
              <w:rPr>
                <w:rFonts w:eastAsia="Calibri" w:cstheme="minorHAnsi"/>
                <w:bCs/>
                <w:sz w:val="18"/>
                <w:szCs w:val="18"/>
                <w:lang w:val="sr-Latn-ME"/>
              </w:rPr>
              <w:t xml:space="preserve">, </w:t>
            </w:r>
            <w:r w:rsidRPr="006A0AA0">
              <w:rPr>
                <w:rFonts w:eastAsia="Calibri" w:cstheme="minorHAnsi"/>
                <w:bCs/>
                <w:sz w:val="18"/>
                <w:szCs w:val="18"/>
                <w:lang w:val="sr-Latn-ME"/>
              </w:rPr>
              <w:t>Središnji region:</w:t>
            </w:r>
            <w:r>
              <w:rPr>
                <w:rFonts w:eastAsia="Calibri" w:cstheme="minorHAnsi"/>
                <w:bCs/>
                <w:sz w:val="18"/>
                <w:szCs w:val="18"/>
                <w:lang w:val="sr-Latn-ME"/>
              </w:rPr>
              <w:t xml:space="preserve"> </w:t>
            </w:r>
            <w:r w:rsidRPr="006A0AA0">
              <w:rPr>
                <w:rFonts w:eastAsia="Calibri" w:cstheme="minorHAnsi"/>
                <w:bCs/>
                <w:sz w:val="18"/>
                <w:szCs w:val="18"/>
                <w:lang w:val="sr-Latn-ME"/>
              </w:rPr>
              <w:t>300.000€</w:t>
            </w:r>
            <w:r>
              <w:rPr>
                <w:rFonts w:eastAsia="Calibri" w:cstheme="minorHAnsi"/>
                <w:bCs/>
                <w:sz w:val="18"/>
                <w:szCs w:val="18"/>
                <w:lang w:val="sr-Latn-ME"/>
              </w:rPr>
              <w:t xml:space="preserve">, </w:t>
            </w:r>
            <w:r w:rsidRPr="006A0AA0">
              <w:rPr>
                <w:rFonts w:eastAsia="Calibri" w:cstheme="minorHAnsi"/>
                <w:bCs/>
                <w:sz w:val="18"/>
                <w:szCs w:val="18"/>
                <w:lang w:val="sr-Latn-ME"/>
              </w:rPr>
              <w:t>Primorski region:</w:t>
            </w:r>
            <w:r>
              <w:rPr>
                <w:rFonts w:eastAsia="Calibri" w:cstheme="minorHAnsi"/>
                <w:bCs/>
                <w:sz w:val="18"/>
                <w:szCs w:val="18"/>
                <w:lang w:val="sr-Latn-ME"/>
              </w:rPr>
              <w:t xml:space="preserve"> </w:t>
            </w:r>
            <w:r w:rsidRPr="006A0AA0">
              <w:rPr>
                <w:rFonts w:eastAsia="Calibri" w:cstheme="minorHAnsi"/>
                <w:bCs/>
                <w:sz w:val="18"/>
                <w:szCs w:val="18"/>
                <w:lang w:val="sr-Latn-ME"/>
              </w:rPr>
              <w:t>70.000 €</w:t>
            </w:r>
            <w:r>
              <w:rPr>
                <w:rFonts w:eastAsia="Calibri" w:cstheme="minorHAnsi"/>
                <w:bCs/>
                <w:sz w:val="18"/>
                <w:szCs w:val="18"/>
                <w:lang w:val="sr-Latn-ME"/>
              </w:rPr>
              <w:t>)</w:t>
            </w:r>
          </w:p>
          <w:p w14:paraId="3D61875F" w14:textId="429D44C8" w:rsidR="004D7AC6" w:rsidRPr="006A0AA0" w:rsidRDefault="004D7AC6" w:rsidP="004D7AC6">
            <w:pPr>
              <w:spacing w:after="0" w:line="240" w:lineRule="auto"/>
              <w:jc w:val="both"/>
              <w:rPr>
                <w:rFonts w:eastAsia="Calibri" w:cstheme="minorHAnsi"/>
                <w:bCs/>
                <w:color w:val="FF0000"/>
                <w:sz w:val="18"/>
                <w:szCs w:val="18"/>
                <w:lang w:val="sr-Latn-ME"/>
              </w:rPr>
            </w:pPr>
          </w:p>
        </w:tc>
        <w:tc>
          <w:tcPr>
            <w:tcW w:w="3060" w:type="dxa"/>
            <w:tcBorders>
              <w:top w:val="single" w:sz="4" w:space="0" w:color="auto"/>
              <w:bottom w:val="dashSmallGap" w:sz="4" w:space="0" w:color="auto"/>
            </w:tcBorders>
          </w:tcPr>
          <w:p w14:paraId="6237451A" w14:textId="52962DF5" w:rsidR="004D7AC6" w:rsidRPr="006A0AA0" w:rsidRDefault="004D7AC6" w:rsidP="004D7AC6">
            <w:pPr>
              <w:spacing w:after="0" w:line="240" w:lineRule="auto"/>
              <w:rPr>
                <w:rFonts w:eastAsia="Calibri" w:cstheme="minorHAnsi"/>
                <w:bCs/>
                <w:color w:val="FF0000"/>
                <w:sz w:val="18"/>
                <w:szCs w:val="18"/>
                <w:lang w:val="sr-Latn-ME"/>
              </w:rPr>
            </w:pPr>
            <w:r>
              <w:rPr>
                <w:rFonts w:eastAsia="Calibri" w:cstheme="minorHAnsi"/>
                <w:bCs/>
                <w:sz w:val="18"/>
                <w:szCs w:val="18"/>
                <w:lang w:val="sr-Latn-ME"/>
              </w:rPr>
              <w:t>Nacionalni budžet</w:t>
            </w:r>
          </w:p>
        </w:tc>
        <w:tc>
          <w:tcPr>
            <w:tcW w:w="2070" w:type="dxa"/>
            <w:tcBorders>
              <w:top w:val="single" w:sz="4" w:space="0" w:color="auto"/>
              <w:bottom w:val="dashSmallGap" w:sz="4" w:space="0" w:color="auto"/>
            </w:tcBorders>
          </w:tcPr>
          <w:p w14:paraId="7D62DE4B" w14:textId="77777777" w:rsidR="004D7AC6" w:rsidRPr="006A0AA0" w:rsidRDefault="004D7AC6" w:rsidP="004D7AC6">
            <w:pPr>
              <w:spacing w:after="0" w:line="240" w:lineRule="auto"/>
              <w:jc w:val="both"/>
              <w:rPr>
                <w:rFonts w:eastAsia="Calibri" w:cstheme="minorHAnsi"/>
                <w:bCs/>
                <w:color w:val="FF0000"/>
                <w:sz w:val="18"/>
                <w:szCs w:val="18"/>
                <w:lang w:val="sr-Latn-ME"/>
              </w:rPr>
            </w:pPr>
            <w:r w:rsidRPr="006A0AA0">
              <w:rPr>
                <w:rFonts w:eastAsia="Calibri" w:cstheme="minorHAnsi"/>
                <w:sz w:val="18"/>
                <w:szCs w:val="18"/>
                <w:lang w:val="sr-Latn-ME"/>
              </w:rPr>
              <w:t>Svi regioni.</w:t>
            </w:r>
          </w:p>
        </w:tc>
      </w:tr>
      <w:tr w:rsidR="008613A9" w:rsidRPr="006A0AA0" w14:paraId="5A6944B4" w14:textId="77777777" w:rsidTr="00610E4E">
        <w:trPr>
          <w:gridAfter w:val="1"/>
          <w:wAfter w:w="39" w:type="dxa"/>
          <w:trHeight w:val="437"/>
        </w:trPr>
        <w:tc>
          <w:tcPr>
            <w:tcW w:w="2127" w:type="dxa"/>
            <w:vMerge/>
            <w:tcBorders>
              <w:top w:val="single" w:sz="4" w:space="0" w:color="auto"/>
              <w:bottom w:val="single" w:sz="4" w:space="0" w:color="auto"/>
              <w:right w:val="dashSmallGap" w:sz="4" w:space="0" w:color="auto"/>
            </w:tcBorders>
          </w:tcPr>
          <w:p w14:paraId="38614BFE"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tcPr>
          <w:p w14:paraId="4E62698E" w14:textId="257BF59A" w:rsidR="008613A9" w:rsidRPr="00572AE1" w:rsidRDefault="008613A9" w:rsidP="008613A9">
            <w:pPr>
              <w:spacing w:after="0" w:line="240" w:lineRule="auto"/>
              <w:jc w:val="both"/>
              <w:rPr>
                <w:rFonts w:eastAsia="Times New Roman" w:cstheme="minorHAnsi"/>
                <w:sz w:val="18"/>
                <w:szCs w:val="18"/>
              </w:rPr>
            </w:pPr>
            <w:r w:rsidRPr="00572AE1">
              <w:rPr>
                <w:rFonts w:eastAsia="Times New Roman" w:cstheme="minorHAnsi"/>
                <w:sz w:val="18"/>
                <w:szCs w:val="18"/>
              </w:rPr>
              <w:t>Sjeverni region:</w:t>
            </w:r>
            <w:r w:rsidRPr="00841F99">
              <w:rPr>
                <w:rFonts w:eastAsia="Times New Roman" w:cstheme="minorHAnsi"/>
                <w:sz w:val="18"/>
                <w:szCs w:val="18"/>
              </w:rPr>
              <w:t xml:space="preserve"> 1</w:t>
            </w:r>
          </w:p>
          <w:p w14:paraId="07AD2452" w14:textId="77777777" w:rsidR="008613A9" w:rsidRPr="006A0AA0" w:rsidRDefault="008613A9" w:rsidP="008613A9">
            <w:pPr>
              <w:spacing w:after="0" w:line="240" w:lineRule="auto"/>
              <w:jc w:val="both"/>
              <w:rPr>
                <w:rFonts w:eastAsia="Times New Roman" w:cstheme="minorHAnsi"/>
                <w:b/>
                <w:sz w:val="18"/>
                <w:szCs w:val="18"/>
                <w:lang w:val="hr-BA" w:eastAsia="en-GB"/>
              </w:rPr>
            </w:pPr>
          </w:p>
        </w:tc>
        <w:tc>
          <w:tcPr>
            <w:tcW w:w="1531" w:type="dxa"/>
            <w:tcBorders>
              <w:top w:val="dashSmallGap" w:sz="4" w:space="0" w:color="auto"/>
              <w:left w:val="dashSmallGap" w:sz="4" w:space="0" w:color="auto"/>
              <w:bottom w:val="dashSmallGap" w:sz="4" w:space="0" w:color="auto"/>
              <w:right w:val="dashSmallGap" w:sz="4" w:space="0" w:color="auto"/>
            </w:tcBorders>
          </w:tcPr>
          <w:p w14:paraId="1857177D" w14:textId="672616CA" w:rsidR="008613A9" w:rsidRPr="006A0AA0" w:rsidRDefault="008613A9" w:rsidP="008613A9">
            <w:pPr>
              <w:spacing w:after="0" w:line="240" w:lineRule="auto"/>
              <w:jc w:val="both"/>
              <w:rPr>
                <w:rFonts w:eastAsia="Times New Roman" w:cstheme="minorHAnsi"/>
                <w:bCs/>
                <w:sz w:val="18"/>
                <w:szCs w:val="18"/>
              </w:rPr>
            </w:pPr>
            <w:r w:rsidRPr="006A0AA0">
              <w:rPr>
                <w:rFonts w:eastAsia="Calibri" w:cstheme="minorHAnsi"/>
                <w:sz w:val="18"/>
                <w:szCs w:val="18"/>
              </w:rPr>
              <w:t>Fond za inovacije CG</w:t>
            </w:r>
          </w:p>
        </w:tc>
        <w:tc>
          <w:tcPr>
            <w:tcW w:w="1137" w:type="dxa"/>
            <w:tcBorders>
              <w:top w:val="dashSmallGap" w:sz="4" w:space="0" w:color="auto"/>
              <w:left w:val="dashSmallGap" w:sz="4" w:space="0" w:color="auto"/>
              <w:bottom w:val="dashSmallGap" w:sz="4" w:space="0" w:color="auto"/>
              <w:right w:val="dashSmallGap" w:sz="4" w:space="0" w:color="auto"/>
            </w:tcBorders>
          </w:tcPr>
          <w:p w14:paraId="315AF042" w14:textId="77777777"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II Q 2025</w:t>
            </w:r>
          </w:p>
          <w:p w14:paraId="602CC4A4" w14:textId="77777777" w:rsidR="008613A9" w:rsidRPr="006A0AA0" w:rsidRDefault="008613A9" w:rsidP="008613A9">
            <w:pPr>
              <w:spacing w:after="0" w:line="240" w:lineRule="auto"/>
              <w:jc w:val="both"/>
              <w:rPr>
                <w:rFonts w:eastAsia="Calibri" w:cstheme="minorHAnsi"/>
                <w:sz w:val="18"/>
                <w:szCs w:val="18"/>
                <w:lang w:val="sr-Latn-CS"/>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080A431" w14:textId="08BFE38E"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bCs/>
                <w:sz w:val="18"/>
                <w:szCs w:val="18"/>
                <w:lang w:val="sr-Latn-ME"/>
              </w:rPr>
              <w:t xml:space="preserve">IVQ 2025 </w:t>
            </w:r>
          </w:p>
        </w:tc>
        <w:tc>
          <w:tcPr>
            <w:tcW w:w="1443" w:type="dxa"/>
            <w:tcBorders>
              <w:top w:val="dashSmallGap" w:sz="4" w:space="0" w:color="auto"/>
              <w:left w:val="dashSmallGap" w:sz="4" w:space="0" w:color="auto"/>
              <w:bottom w:val="dashSmallGap" w:sz="4" w:space="0" w:color="auto"/>
              <w:right w:val="dashSmallGap" w:sz="4" w:space="0" w:color="auto"/>
            </w:tcBorders>
          </w:tcPr>
          <w:p w14:paraId="5227B2C2" w14:textId="3AA3FB8E" w:rsidR="008613A9" w:rsidRPr="006A0AA0" w:rsidRDefault="008613A9" w:rsidP="008613A9">
            <w:pPr>
              <w:spacing w:before="120" w:after="120" w:line="264" w:lineRule="auto"/>
              <w:jc w:val="both"/>
              <w:rPr>
                <w:rFonts w:cstheme="minorHAnsi"/>
                <w:color w:val="FF0000"/>
                <w:sz w:val="18"/>
                <w:szCs w:val="18"/>
                <w:lang w:val="sr-Latn-ME"/>
              </w:rPr>
            </w:pPr>
            <w:r w:rsidRPr="006A0AA0">
              <w:rPr>
                <w:rFonts w:eastAsia="Calibri" w:cstheme="minorHAnsi"/>
                <w:bCs/>
                <w:sz w:val="18"/>
                <w:szCs w:val="18"/>
                <w:lang w:val="sr-Latn-ME"/>
              </w:rPr>
              <w:t>30.000€</w:t>
            </w:r>
          </w:p>
        </w:tc>
        <w:tc>
          <w:tcPr>
            <w:tcW w:w="3060" w:type="dxa"/>
            <w:tcBorders>
              <w:top w:val="dashSmallGap" w:sz="4" w:space="0" w:color="auto"/>
              <w:left w:val="dashSmallGap" w:sz="4" w:space="0" w:color="auto"/>
              <w:bottom w:val="dashSmallGap" w:sz="4" w:space="0" w:color="auto"/>
              <w:right w:val="dashSmallGap" w:sz="4" w:space="0" w:color="auto"/>
            </w:tcBorders>
          </w:tcPr>
          <w:p w14:paraId="580196D7" w14:textId="77777777" w:rsidR="008613A9" w:rsidRPr="006A0AA0" w:rsidRDefault="008613A9" w:rsidP="008613A9">
            <w:pPr>
              <w:spacing w:after="0" w:line="240" w:lineRule="auto"/>
              <w:jc w:val="center"/>
              <w:rPr>
                <w:rFonts w:eastAsia="Calibri" w:cstheme="minorHAnsi"/>
                <w:bCs/>
                <w:color w:val="FF0000"/>
                <w:sz w:val="18"/>
                <w:szCs w:val="18"/>
                <w:lang w:val="sr-Latn-ME"/>
              </w:rPr>
            </w:pPr>
          </w:p>
        </w:tc>
        <w:tc>
          <w:tcPr>
            <w:tcW w:w="2070" w:type="dxa"/>
            <w:tcBorders>
              <w:top w:val="dashSmallGap" w:sz="4" w:space="0" w:color="auto"/>
              <w:left w:val="dashSmallGap" w:sz="4" w:space="0" w:color="auto"/>
              <w:bottom w:val="dashSmallGap" w:sz="4" w:space="0" w:color="auto"/>
            </w:tcBorders>
          </w:tcPr>
          <w:p w14:paraId="50049231" w14:textId="37838100" w:rsidR="008613A9" w:rsidRPr="006A0AA0" w:rsidRDefault="008613A9" w:rsidP="008613A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613A9" w:rsidRPr="006A0AA0" w14:paraId="5D14F759" w14:textId="77777777" w:rsidTr="009A380D">
        <w:trPr>
          <w:gridAfter w:val="1"/>
          <w:wAfter w:w="39" w:type="dxa"/>
          <w:trHeight w:val="437"/>
        </w:trPr>
        <w:tc>
          <w:tcPr>
            <w:tcW w:w="2127" w:type="dxa"/>
            <w:vMerge/>
            <w:tcBorders>
              <w:top w:val="single" w:sz="4" w:space="0" w:color="auto"/>
              <w:bottom w:val="single" w:sz="4" w:space="0" w:color="auto"/>
              <w:right w:val="dashSmallGap" w:sz="4" w:space="0" w:color="auto"/>
            </w:tcBorders>
          </w:tcPr>
          <w:p w14:paraId="3A337B8C"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tcPr>
          <w:p w14:paraId="3E623B83" w14:textId="77777777" w:rsidR="008613A9" w:rsidRPr="00572AE1" w:rsidRDefault="008613A9" w:rsidP="008613A9">
            <w:pPr>
              <w:spacing w:after="0" w:line="240" w:lineRule="auto"/>
              <w:jc w:val="both"/>
              <w:rPr>
                <w:rFonts w:eastAsia="Times New Roman" w:cstheme="minorHAnsi"/>
                <w:sz w:val="18"/>
                <w:szCs w:val="18"/>
              </w:rPr>
            </w:pPr>
            <w:r w:rsidRPr="00572AE1">
              <w:rPr>
                <w:rFonts w:eastAsia="Times New Roman" w:cstheme="minorHAnsi"/>
                <w:sz w:val="18"/>
                <w:szCs w:val="18"/>
              </w:rPr>
              <w:t>Središnji region: 9</w:t>
            </w:r>
          </w:p>
          <w:p w14:paraId="64178B1D" w14:textId="77777777" w:rsidR="008613A9" w:rsidRPr="006A0AA0" w:rsidRDefault="008613A9" w:rsidP="008613A9">
            <w:pPr>
              <w:spacing w:after="0" w:line="240" w:lineRule="auto"/>
              <w:jc w:val="both"/>
              <w:rPr>
                <w:rFonts w:eastAsia="Times New Roman" w:cstheme="minorHAnsi"/>
                <w:b/>
                <w:sz w:val="18"/>
                <w:szCs w:val="18"/>
                <w:lang w:val="hr-BA" w:eastAsia="en-GB"/>
              </w:rPr>
            </w:pPr>
          </w:p>
        </w:tc>
        <w:tc>
          <w:tcPr>
            <w:tcW w:w="1531" w:type="dxa"/>
            <w:tcBorders>
              <w:top w:val="dashSmallGap" w:sz="4" w:space="0" w:color="auto"/>
              <w:left w:val="dashSmallGap" w:sz="4" w:space="0" w:color="auto"/>
              <w:bottom w:val="dashSmallGap" w:sz="4" w:space="0" w:color="auto"/>
              <w:right w:val="dashSmallGap" w:sz="4" w:space="0" w:color="auto"/>
            </w:tcBorders>
          </w:tcPr>
          <w:p w14:paraId="7640CEE5" w14:textId="3B45246A" w:rsidR="008613A9" w:rsidRPr="006A0AA0" w:rsidRDefault="008613A9" w:rsidP="008613A9">
            <w:pPr>
              <w:spacing w:after="0" w:line="240" w:lineRule="auto"/>
              <w:jc w:val="both"/>
              <w:rPr>
                <w:rFonts w:eastAsia="Times New Roman" w:cstheme="minorHAnsi"/>
                <w:bCs/>
                <w:sz w:val="18"/>
                <w:szCs w:val="18"/>
              </w:rPr>
            </w:pPr>
            <w:r w:rsidRPr="006A0AA0">
              <w:rPr>
                <w:rFonts w:eastAsia="Calibri" w:cstheme="minorHAnsi"/>
                <w:sz w:val="18"/>
                <w:szCs w:val="18"/>
              </w:rPr>
              <w:t>Fond za inovacije CG</w:t>
            </w:r>
          </w:p>
        </w:tc>
        <w:tc>
          <w:tcPr>
            <w:tcW w:w="1137" w:type="dxa"/>
            <w:tcBorders>
              <w:top w:val="dashSmallGap" w:sz="4" w:space="0" w:color="auto"/>
              <w:left w:val="dashSmallGap" w:sz="4" w:space="0" w:color="auto"/>
              <w:bottom w:val="dashSmallGap" w:sz="4" w:space="0" w:color="auto"/>
              <w:right w:val="dashSmallGap" w:sz="4" w:space="0" w:color="auto"/>
            </w:tcBorders>
          </w:tcPr>
          <w:p w14:paraId="50625006" w14:textId="77777777"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II Q 2025</w:t>
            </w:r>
          </w:p>
          <w:p w14:paraId="2F4E0E98" w14:textId="77777777" w:rsidR="008613A9" w:rsidRPr="006A0AA0" w:rsidRDefault="008613A9" w:rsidP="008613A9">
            <w:pPr>
              <w:spacing w:after="0" w:line="240" w:lineRule="auto"/>
              <w:jc w:val="both"/>
              <w:rPr>
                <w:rFonts w:eastAsia="Calibri" w:cstheme="minorHAnsi"/>
                <w:sz w:val="18"/>
                <w:szCs w:val="18"/>
                <w:lang w:val="sr-Latn-CS"/>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092AA2B" w14:textId="66A4C5E7"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bCs/>
                <w:sz w:val="18"/>
                <w:szCs w:val="18"/>
                <w:lang w:val="sr-Latn-ME"/>
              </w:rPr>
              <w:t xml:space="preserve">IVQ 2025 </w:t>
            </w:r>
          </w:p>
        </w:tc>
        <w:tc>
          <w:tcPr>
            <w:tcW w:w="1443" w:type="dxa"/>
            <w:tcBorders>
              <w:top w:val="dashSmallGap" w:sz="4" w:space="0" w:color="auto"/>
              <w:left w:val="dashSmallGap" w:sz="4" w:space="0" w:color="auto"/>
              <w:bottom w:val="dashSmallGap" w:sz="4" w:space="0" w:color="auto"/>
              <w:right w:val="dashSmallGap" w:sz="4" w:space="0" w:color="auto"/>
            </w:tcBorders>
          </w:tcPr>
          <w:p w14:paraId="7597225D" w14:textId="473101BB" w:rsidR="008613A9" w:rsidRPr="006A0AA0" w:rsidRDefault="008613A9" w:rsidP="008613A9">
            <w:pPr>
              <w:spacing w:before="120" w:after="120" w:line="264" w:lineRule="auto"/>
              <w:jc w:val="both"/>
              <w:rPr>
                <w:rFonts w:cstheme="minorHAnsi"/>
                <w:color w:val="FF0000"/>
                <w:sz w:val="18"/>
                <w:szCs w:val="18"/>
                <w:lang w:val="sr-Latn-ME"/>
              </w:rPr>
            </w:pPr>
            <w:r w:rsidRPr="006A0AA0">
              <w:rPr>
                <w:rFonts w:eastAsia="Calibri" w:cstheme="minorHAnsi"/>
                <w:bCs/>
                <w:sz w:val="18"/>
                <w:szCs w:val="18"/>
                <w:lang w:val="sr-Latn-ME"/>
              </w:rPr>
              <w:t>300.000€</w:t>
            </w:r>
          </w:p>
        </w:tc>
        <w:tc>
          <w:tcPr>
            <w:tcW w:w="3060" w:type="dxa"/>
            <w:tcBorders>
              <w:top w:val="dashSmallGap" w:sz="4" w:space="0" w:color="auto"/>
              <w:left w:val="dashSmallGap" w:sz="4" w:space="0" w:color="auto"/>
              <w:bottom w:val="dashSmallGap" w:sz="4" w:space="0" w:color="auto"/>
              <w:right w:val="dashSmallGap" w:sz="4" w:space="0" w:color="auto"/>
            </w:tcBorders>
          </w:tcPr>
          <w:p w14:paraId="420E3575" w14:textId="77777777" w:rsidR="008613A9" w:rsidRPr="006A0AA0" w:rsidRDefault="008613A9" w:rsidP="008613A9">
            <w:pPr>
              <w:spacing w:after="0" w:line="240" w:lineRule="auto"/>
              <w:jc w:val="center"/>
              <w:rPr>
                <w:rFonts w:eastAsia="Calibri" w:cstheme="minorHAnsi"/>
                <w:bCs/>
                <w:color w:val="FF0000"/>
                <w:sz w:val="18"/>
                <w:szCs w:val="18"/>
                <w:lang w:val="sr-Latn-ME"/>
              </w:rPr>
            </w:pPr>
          </w:p>
        </w:tc>
        <w:tc>
          <w:tcPr>
            <w:tcW w:w="2070" w:type="dxa"/>
            <w:tcBorders>
              <w:top w:val="dashSmallGap" w:sz="4" w:space="0" w:color="auto"/>
              <w:left w:val="dashSmallGap" w:sz="4" w:space="0" w:color="auto"/>
              <w:bottom w:val="dashSmallGap" w:sz="4" w:space="0" w:color="auto"/>
            </w:tcBorders>
          </w:tcPr>
          <w:p w14:paraId="3625A418" w14:textId="7954650B" w:rsidR="008613A9" w:rsidRPr="006A0AA0" w:rsidRDefault="008613A9" w:rsidP="008613A9">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613A9" w:rsidRPr="006A0AA0" w14:paraId="49D57C93" w14:textId="77777777" w:rsidTr="009A380D">
        <w:trPr>
          <w:gridAfter w:val="1"/>
          <w:wAfter w:w="39" w:type="dxa"/>
          <w:trHeight w:val="437"/>
        </w:trPr>
        <w:tc>
          <w:tcPr>
            <w:tcW w:w="2127" w:type="dxa"/>
            <w:vMerge/>
            <w:tcBorders>
              <w:top w:val="single" w:sz="4" w:space="0" w:color="auto"/>
              <w:bottom w:val="single" w:sz="4" w:space="0" w:color="auto"/>
              <w:right w:val="dashSmallGap" w:sz="4" w:space="0" w:color="auto"/>
            </w:tcBorders>
          </w:tcPr>
          <w:p w14:paraId="44A564DB"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tcPr>
          <w:p w14:paraId="181AF86F" w14:textId="38116E57" w:rsidR="008613A9" w:rsidRPr="00572AE1" w:rsidRDefault="008613A9" w:rsidP="008613A9">
            <w:pPr>
              <w:spacing w:after="120" w:line="240" w:lineRule="auto"/>
              <w:jc w:val="both"/>
              <w:rPr>
                <w:rFonts w:eastAsia="Times New Roman" w:cstheme="minorHAnsi"/>
                <w:sz w:val="18"/>
                <w:szCs w:val="18"/>
              </w:rPr>
            </w:pPr>
            <w:r w:rsidRPr="00572AE1">
              <w:rPr>
                <w:rFonts w:eastAsia="Times New Roman" w:cstheme="minorHAnsi"/>
                <w:sz w:val="18"/>
                <w:szCs w:val="18"/>
              </w:rPr>
              <w:t>Primorski region: 2</w:t>
            </w:r>
          </w:p>
        </w:tc>
        <w:tc>
          <w:tcPr>
            <w:tcW w:w="1531" w:type="dxa"/>
            <w:tcBorders>
              <w:top w:val="dashSmallGap" w:sz="4" w:space="0" w:color="auto"/>
              <w:left w:val="dashSmallGap" w:sz="4" w:space="0" w:color="auto"/>
              <w:bottom w:val="single" w:sz="4" w:space="0" w:color="auto"/>
              <w:right w:val="dashSmallGap" w:sz="4" w:space="0" w:color="auto"/>
            </w:tcBorders>
          </w:tcPr>
          <w:p w14:paraId="5DB969C1" w14:textId="6692D8F6" w:rsidR="008613A9" w:rsidRPr="006A0AA0" w:rsidRDefault="008613A9" w:rsidP="008613A9">
            <w:pPr>
              <w:spacing w:after="0" w:line="240" w:lineRule="auto"/>
              <w:jc w:val="both"/>
              <w:rPr>
                <w:rFonts w:eastAsia="Times New Roman" w:cstheme="minorHAnsi"/>
                <w:bCs/>
                <w:sz w:val="18"/>
                <w:szCs w:val="18"/>
              </w:rPr>
            </w:pPr>
            <w:r w:rsidRPr="006A0AA0">
              <w:rPr>
                <w:rFonts w:eastAsia="Calibri" w:cstheme="minorHAnsi"/>
                <w:sz w:val="18"/>
                <w:szCs w:val="18"/>
              </w:rPr>
              <w:t>Fond za inovacije CG</w:t>
            </w:r>
          </w:p>
        </w:tc>
        <w:tc>
          <w:tcPr>
            <w:tcW w:w="1137" w:type="dxa"/>
            <w:tcBorders>
              <w:top w:val="dashSmallGap" w:sz="4" w:space="0" w:color="auto"/>
              <w:left w:val="dashSmallGap" w:sz="4" w:space="0" w:color="auto"/>
              <w:bottom w:val="single" w:sz="4" w:space="0" w:color="auto"/>
              <w:right w:val="dashSmallGap" w:sz="4" w:space="0" w:color="auto"/>
            </w:tcBorders>
          </w:tcPr>
          <w:p w14:paraId="7DFB85EE" w14:textId="77777777"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II Q 2025</w:t>
            </w:r>
          </w:p>
          <w:p w14:paraId="2D1AEA21" w14:textId="77777777" w:rsidR="008613A9" w:rsidRPr="006A0AA0" w:rsidRDefault="008613A9" w:rsidP="008613A9">
            <w:pPr>
              <w:spacing w:after="0" w:line="240" w:lineRule="auto"/>
              <w:jc w:val="both"/>
              <w:rPr>
                <w:rFonts w:eastAsia="Calibri" w:cstheme="minorHAnsi"/>
                <w:sz w:val="18"/>
                <w:szCs w:val="18"/>
                <w:lang w:val="sr-Latn-CS"/>
              </w:rPr>
            </w:pP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C94C5BB" w14:textId="354E004F" w:rsidR="008613A9" w:rsidRPr="00841F99" w:rsidRDefault="008613A9" w:rsidP="008613A9">
            <w:pPr>
              <w:spacing w:after="0" w:line="240" w:lineRule="auto"/>
              <w:jc w:val="both"/>
              <w:rPr>
                <w:rFonts w:eastAsia="Calibri" w:cstheme="minorHAnsi"/>
                <w:sz w:val="18"/>
                <w:szCs w:val="18"/>
                <w:lang w:val="sr-Latn-CS"/>
              </w:rPr>
            </w:pPr>
            <w:r w:rsidRPr="006A0AA0">
              <w:rPr>
                <w:rFonts w:eastAsia="Calibri" w:cstheme="minorHAnsi"/>
                <w:bCs/>
                <w:sz w:val="18"/>
                <w:szCs w:val="18"/>
                <w:lang w:val="sr-Latn-ME"/>
              </w:rPr>
              <w:t xml:space="preserve">IVQ 2025 </w:t>
            </w:r>
          </w:p>
        </w:tc>
        <w:tc>
          <w:tcPr>
            <w:tcW w:w="1443" w:type="dxa"/>
            <w:tcBorders>
              <w:top w:val="dashSmallGap" w:sz="4" w:space="0" w:color="auto"/>
              <w:left w:val="dashSmallGap" w:sz="4" w:space="0" w:color="auto"/>
              <w:bottom w:val="single" w:sz="4" w:space="0" w:color="auto"/>
              <w:right w:val="dashSmallGap" w:sz="4" w:space="0" w:color="auto"/>
            </w:tcBorders>
          </w:tcPr>
          <w:p w14:paraId="72729DA7" w14:textId="32285E7D" w:rsidR="008613A9" w:rsidRPr="00841F99" w:rsidRDefault="008613A9" w:rsidP="008613A9">
            <w:pPr>
              <w:spacing w:before="120" w:after="120" w:line="264" w:lineRule="auto"/>
              <w:jc w:val="both"/>
              <w:rPr>
                <w:rFonts w:cstheme="minorHAnsi"/>
                <w:sz w:val="18"/>
                <w:szCs w:val="18"/>
                <w:lang w:val="sr-Latn-ME"/>
              </w:rPr>
            </w:pPr>
            <w:r w:rsidRPr="00841F99">
              <w:rPr>
                <w:rFonts w:eastAsia="Calibri" w:cstheme="minorHAnsi"/>
                <w:bCs/>
                <w:sz w:val="18"/>
                <w:szCs w:val="18"/>
                <w:lang w:val="sr-Latn-ME"/>
              </w:rPr>
              <w:t>70.000 €</w:t>
            </w:r>
          </w:p>
        </w:tc>
        <w:tc>
          <w:tcPr>
            <w:tcW w:w="3060" w:type="dxa"/>
            <w:tcBorders>
              <w:top w:val="dashSmallGap" w:sz="4" w:space="0" w:color="auto"/>
              <w:left w:val="dashSmallGap" w:sz="4" w:space="0" w:color="auto"/>
              <w:bottom w:val="single" w:sz="4" w:space="0" w:color="auto"/>
              <w:right w:val="dashSmallGap" w:sz="4" w:space="0" w:color="auto"/>
            </w:tcBorders>
          </w:tcPr>
          <w:p w14:paraId="32170049" w14:textId="77777777" w:rsidR="008613A9" w:rsidRPr="006A0AA0" w:rsidRDefault="008613A9" w:rsidP="008613A9">
            <w:pPr>
              <w:spacing w:after="0" w:line="240" w:lineRule="auto"/>
              <w:jc w:val="center"/>
              <w:rPr>
                <w:rFonts w:eastAsia="Calibri" w:cstheme="minorHAnsi"/>
                <w:bCs/>
                <w:color w:val="FF0000"/>
                <w:sz w:val="18"/>
                <w:szCs w:val="18"/>
                <w:lang w:val="sr-Latn-ME"/>
              </w:rPr>
            </w:pPr>
          </w:p>
        </w:tc>
        <w:tc>
          <w:tcPr>
            <w:tcW w:w="2070" w:type="dxa"/>
            <w:tcBorders>
              <w:top w:val="dashSmallGap" w:sz="4" w:space="0" w:color="auto"/>
              <w:left w:val="dashSmallGap" w:sz="4" w:space="0" w:color="auto"/>
              <w:bottom w:val="single" w:sz="4" w:space="0" w:color="auto"/>
            </w:tcBorders>
          </w:tcPr>
          <w:p w14:paraId="3772CAA9" w14:textId="41867779" w:rsidR="008613A9" w:rsidRPr="006A0AA0" w:rsidRDefault="008613A9" w:rsidP="008613A9">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613A9" w:rsidRPr="006A0AA0" w14:paraId="6A06A37F" w14:textId="77777777" w:rsidTr="009A380D">
        <w:trPr>
          <w:gridAfter w:val="1"/>
          <w:wAfter w:w="39" w:type="dxa"/>
          <w:trHeight w:val="437"/>
        </w:trPr>
        <w:tc>
          <w:tcPr>
            <w:tcW w:w="2127" w:type="dxa"/>
            <w:vMerge w:val="restart"/>
            <w:tcBorders>
              <w:top w:val="single" w:sz="4" w:space="0" w:color="auto"/>
              <w:bottom w:val="single" w:sz="4" w:space="0" w:color="auto"/>
            </w:tcBorders>
          </w:tcPr>
          <w:p w14:paraId="1D1654D2" w14:textId="77777777" w:rsidR="008613A9" w:rsidRPr="006A0AA0" w:rsidRDefault="008613A9" w:rsidP="008613A9">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3.1.5.</w:t>
            </w:r>
          </w:p>
          <w:p w14:paraId="7CC0CACF" w14:textId="77777777" w:rsidR="008613A9" w:rsidRPr="006A0AA0" w:rsidRDefault="008613A9" w:rsidP="008613A9">
            <w:pPr>
              <w:spacing w:after="0" w:line="240" w:lineRule="auto"/>
              <w:jc w:val="both"/>
              <w:rPr>
                <w:rFonts w:eastAsia="Calibri" w:cstheme="minorHAnsi"/>
                <w:b/>
                <w:bCs/>
                <w:sz w:val="18"/>
                <w:szCs w:val="18"/>
                <w:lang w:val="sr-Latn-ME"/>
              </w:rPr>
            </w:pPr>
            <w:r w:rsidRPr="006A0AA0">
              <w:rPr>
                <w:rFonts w:eastAsia="Calibri" w:cstheme="minorHAnsi"/>
                <w:sz w:val="18"/>
                <w:szCs w:val="18"/>
                <w:lang w:val="sr-Latn-ME"/>
              </w:rPr>
              <w:t>Podrška inovativnim preduzećima</w:t>
            </w:r>
          </w:p>
          <w:p w14:paraId="0B317531" w14:textId="77777777" w:rsidR="008613A9" w:rsidRPr="006A0AA0" w:rsidRDefault="008613A9" w:rsidP="008613A9">
            <w:pPr>
              <w:spacing w:after="0" w:line="240" w:lineRule="auto"/>
              <w:jc w:val="both"/>
              <w:rPr>
                <w:rFonts w:eastAsia="Calibri" w:cstheme="minorHAnsi"/>
                <w:b/>
                <w:bCs/>
                <w:sz w:val="18"/>
                <w:szCs w:val="18"/>
                <w:lang w:val="sr-Latn-ME"/>
              </w:rPr>
            </w:pPr>
          </w:p>
          <w:p w14:paraId="0369945F" w14:textId="77777777" w:rsidR="008613A9" w:rsidRPr="006A0AA0" w:rsidRDefault="008613A9" w:rsidP="008613A9">
            <w:pPr>
              <w:spacing w:after="0" w:line="240" w:lineRule="auto"/>
              <w:jc w:val="both"/>
              <w:rPr>
                <w:rFonts w:eastAsia="Calibri" w:cstheme="minorHAnsi"/>
                <w:b/>
                <w:bCs/>
                <w:sz w:val="18"/>
                <w:szCs w:val="18"/>
                <w:lang w:val="sr-Latn-ME"/>
              </w:rPr>
            </w:pPr>
          </w:p>
          <w:p w14:paraId="046DC380" w14:textId="77777777" w:rsidR="008613A9" w:rsidRPr="006A0AA0" w:rsidRDefault="008613A9" w:rsidP="008613A9">
            <w:pPr>
              <w:spacing w:after="0" w:line="240" w:lineRule="auto"/>
              <w:jc w:val="both"/>
              <w:rPr>
                <w:rFonts w:eastAsia="Calibri" w:cstheme="minorHAnsi"/>
                <w:b/>
                <w:bCs/>
                <w:sz w:val="18"/>
                <w:szCs w:val="18"/>
                <w:lang w:val="sr-Latn-ME"/>
              </w:rPr>
            </w:pPr>
          </w:p>
          <w:p w14:paraId="01F1C7D1" w14:textId="77777777" w:rsidR="008613A9" w:rsidRPr="006A0AA0" w:rsidRDefault="008613A9" w:rsidP="008613A9">
            <w:pPr>
              <w:spacing w:after="0" w:line="240" w:lineRule="auto"/>
              <w:jc w:val="both"/>
              <w:rPr>
                <w:rFonts w:eastAsia="Calibri" w:cstheme="minorHAnsi"/>
                <w:b/>
                <w:bCs/>
                <w:sz w:val="18"/>
                <w:szCs w:val="18"/>
                <w:lang w:val="sr-Latn-ME"/>
              </w:rPr>
            </w:pPr>
          </w:p>
          <w:p w14:paraId="338B46E3" w14:textId="77777777" w:rsidR="008613A9" w:rsidRPr="006A0AA0" w:rsidRDefault="008613A9" w:rsidP="008613A9">
            <w:pPr>
              <w:spacing w:after="0" w:line="240" w:lineRule="auto"/>
              <w:jc w:val="both"/>
              <w:rPr>
                <w:rFonts w:eastAsia="Calibri" w:cstheme="minorHAnsi"/>
                <w:b/>
                <w:bCs/>
                <w:sz w:val="18"/>
                <w:szCs w:val="18"/>
                <w:lang w:val="sr-Latn-ME"/>
              </w:rPr>
            </w:pPr>
          </w:p>
          <w:p w14:paraId="012B4185" w14:textId="77777777" w:rsidR="008613A9" w:rsidRPr="006A0AA0" w:rsidRDefault="008613A9" w:rsidP="008613A9">
            <w:pPr>
              <w:spacing w:after="0" w:line="240" w:lineRule="auto"/>
              <w:jc w:val="both"/>
              <w:rPr>
                <w:rFonts w:eastAsia="Calibri" w:cstheme="minorHAnsi"/>
                <w:b/>
                <w:bCs/>
                <w:sz w:val="18"/>
                <w:szCs w:val="18"/>
                <w:lang w:val="sr-Latn-ME"/>
              </w:rPr>
            </w:pPr>
          </w:p>
          <w:p w14:paraId="737D47A2" w14:textId="77777777" w:rsidR="008613A9" w:rsidRPr="006A0AA0" w:rsidRDefault="008613A9" w:rsidP="008613A9">
            <w:pPr>
              <w:spacing w:after="0" w:line="240" w:lineRule="auto"/>
              <w:jc w:val="both"/>
              <w:rPr>
                <w:rFonts w:eastAsia="Calibri" w:cstheme="minorHAnsi"/>
                <w:b/>
                <w:bCs/>
                <w:sz w:val="18"/>
                <w:szCs w:val="18"/>
                <w:lang w:val="sr-Latn-ME"/>
              </w:rPr>
            </w:pPr>
          </w:p>
          <w:p w14:paraId="2831F429" w14:textId="77777777" w:rsidR="008613A9" w:rsidRPr="006A0AA0" w:rsidRDefault="008613A9" w:rsidP="008613A9">
            <w:pPr>
              <w:spacing w:after="0" w:line="240" w:lineRule="auto"/>
              <w:jc w:val="both"/>
              <w:rPr>
                <w:rFonts w:eastAsia="Calibri" w:cstheme="minorHAnsi"/>
                <w:b/>
                <w:bCs/>
                <w:sz w:val="18"/>
                <w:szCs w:val="18"/>
                <w:lang w:val="sr-Latn-ME"/>
              </w:rPr>
            </w:pPr>
          </w:p>
          <w:p w14:paraId="1F7093E6" w14:textId="77777777" w:rsidR="008613A9" w:rsidRPr="006A0AA0" w:rsidRDefault="008613A9" w:rsidP="008613A9">
            <w:pPr>
              <w:spacing w:after="0" w:line="240" w:lineRule="auto"/>
              <w:jc w:val="both"/>
              <w:rPr>
                <w:rFonts w:eastAsia="Calibri" w:cstheme="minorHAnsi"/>
                <w:b/>
                <w:bCs/>
                <w:sz w:val="18"/>
                <w:szCs w:val="18"/>
                <w:lang w:val="sr-Latn-ME"/>
              </w:rPr>
            </w:pPr>
          </w:p>
          <w:p w14:paraId="3CE6B193" w14:textId="77777777" w:rsidR="008613A9" w:rsidRPr="006A0AA0" w:rsidRDefault="008613A9" w:rsidP="008613A9">
            <w:pPr>
              <w:spacing w:after="0" w:line="240" w:lineRule="auto"/>
              <w:jc w:val="both"/>
              <w:rPr>
                <w:rFonts w:eastAsia="Calibri" w:cstheme="minorHAnsi"/>
                <w:b/>
                <w:bCs/>
                <w:sz w:val="18"/>
                <w:szCs w:val="18"/>
                <w:lang w:val="sr-Latn-ME"/>
              </w:rPr>
            </w:pPr>
          </w:p>
          <w:p w14:paraId="79373821" w14:textId="77777777" w:rsidR="008613A9" w:rsidRPr="006A0AA0" w:rsidRDefault="008613A9" w:rsidP="008613A9">
            <w:pPr>
              <w:spacing w:after="0" w:line="240" w:lineRule="auto"/>
              <w:jc w:val="both"/>
              <w:rPr>
                <w:rFonts w:eastAsia="Calibri" w:cstheme="minorHAnsi"/>
                <w:b/>
                <w:bCs/>
                <w:sz w:val="18"/>
                <w:szCs w:val="18"/>
                <w:lang w:val="sr-Latn-ME"/>
              </w:rPr>
            </w:pPr>
          </w:p>
          <w:p w14:paraId="56714120" w14:textId="77777777" w:rsidR="008613A9" w:rsidRPr="006A0AA0" w:rsidRDefault="008613A9" w:rsidP="008613A9">
            <w:pPr>
              <w:spacing w:after="0" w:line="240" w:lineRule="auto"/>
              <w:jc w:val="both"/>
              <w:rPr>
                <w:rFonts w:eastAsia="Calibri" w:cstheme="minorHAnsi"/>
                <w:b/>
                <w:bCs/>
                <w:sz w:val="18"/>
                <w:szCs w:val="18"/>
                <w:lang w:val="sr-Latn-ME"/>
              </w:rPr>
            </w:pPr>
          </w:p>
          <w:p w14:paraId="51DC3B45" w14:textId="77777777" w:rsidR="008613A9" w:rsidRPr="006A0AA0" w:rsidRDefault="008613A9" w:rsidP="008613A9">
            <w:pPr>
              <w:spacing w:after="0" w:line="240" w:lineRule="auto"/>
              <w:jc w:val="both"/>
              <w:rPr>
                <w:rFonts w:eastAsia="Calibri" w:cstheme="minorHAnsi"/>
                <w:b/>
                <w:bCs/>
                <w:sz w:val="18"/>
                <w:szCs w:val="18"/>
                <w:lang w:val="sr-Latn-ME"/>
              </w:rPr>
            </w:pPr>
          </w:p>
          <w:p w14:paraId="08DAAD52" w14:textId="77777777" w:rsidR="008613A9" w:rsidRPr="006A0AA0" w:rsidRDefault="008613A9" w:rsidP="008613A9">
            <w:pPr>
              <w:spacing w:after="0" w:line="240" w:lineRule="auto"/>
              <w:jc w:val="both"/>
              <w:rPr>
                <w:rFonts w:eastAsia="Calibri" w:cstheme="minorHAnsi"/>
                <w:b/>
                <w:bCs/>
                <w:sz w:val="18"/>
                <w:szCs w:val="18"/>
                <w:lang w:val="sr-Latn-ME"/>
              </w:rPr>
            </w:pPr>
          </w:p>
          <w:p w14:paraId="4837E1CE" w14:textId="77777777" w:rsidR="008613A9" w:rsidRPr="006A0AA0" w:rsidRDefault="008613A9" w:rsidP="008613A9">
            <w:pPr>
              <w:spacing w:after="0" w:line="240" w:lineRule="auto"/>
              <w:jc w:val="both"/>
              <w:rPr>
                <w:rFonts w:eastAsia="Calibri" w:cstheme="minorHAnsi"/>
                <w:b/>
                <w:bCs/>
                <w:sz w:val="18"/>
                <w:szCs w:val="18"/>
                <w:lang w:val="sr-Latn-ME"/>
              </w:rPr>
            </w:pPr>
          </w:p>
          <w:p w14:paraId="22DE6C76" w14:textId="77777777" w:rsidR="008613A9" w:rsidRPr="006A0AA0" w:rsidRDefault="008613A9" w:rsidP="008613A9">
            <w:pPr>
              <w:spacing w:after="0" w:line="240" w:lineRule="auto"/>
              <w:jc w:val="both"/>
              <w:rPr>
                <w:rFonts w:eastAsia="Calibri" w:cstheme="minorHAnsi"/>
                <w:b/>
                <w:bCs/>
                <w:sz w:val="18"/>
                <w:szCs w:val="18"/>
                <w:lang w:val="sr-Latn-ME"/>
              </w:rPr>
            </w:pPr>
          </w:p>
          <w:p w14:paraId="49F3AF6D" w14:textId="77777777" w:rsidR="008613A9" w:rsidRPr="006A0AA0" w:rsidRDefault="008613A9" w:rsidP="008613A9">
            <w:pPr>
              <w:spacing w:after="0" w:line="240" w:lineRule="auto"/>
              <w:jc w:val="both"/>
              <w:rPr>
                <w:rFonts w:eastAsia="Calibri" w:cstheme="minorHAnsi"/>
                <w:b/>
                <w:bCs/>
                <w:sz w:val="18"/>
                <w:szCs w:val="18"/>
                <w:lang w:val="sr-Latn-ME"/>
              </w:rPr>
            </w:pPr>
          </w:p>
          <w:p w14:paraId="249DCA28" w14:textId="77777777" w:rsidR="008613A9" w:rsidRPr="006A0AA0" w:rsidRDefault="008613A9" w:rsidP="008613A9">
            <w:pPr>
              <w:spacing w:after="0" w:line="240" w:lineRule="auto"/>
              <w:jc w:val="both"/>
              <w:rPr>
                <w:rFonts w:eastAsia="Calibri" w:cstheme="minorHAnsi"/>
                <w:b/>
                <w:bCs/>
                <w:sz w:val="18"/>
                <w:szCs w:val="18"/>
                <w:lang w:val="sr-Latn-ME"/>
              </w:rPr>
            </w:pPr>
          </w:p>
          <w:p w14:paraId="5461270A" w14:textId="77777777" w:rsidR="008613A9" w:rsidRPr="006A0AA0" w:rsidRDefault="008613A9" w:rsidP="008613A9">
            <w:pPr>
              <w:spacing w:after="0" w:line="240" w:lineRule="auto"/>
              <w:jc w:val="both"/>
              <w:rPr>
                <w:rFonts w:eastAsia="Calibri" w:cstheme="minorHAnsi"/>
                <w:b/>
                <w:bCs/>
                <w:sz w:val="18"/>
                <w:szCs w:val="18"/>
                <w:lang w:val="sr-Latn-ME"/>
              </w:rPr>
            </w:pPr>
          </w:p>
          <w:p w14:paraId="2E23818D" w14:textId="77777777" w:rsidR="008613A9" w:rsidRPr="006A0AA0" w:rsidRDefault="008613A9" w:rsidP="008613A9">
            <w:pPr>
              <w:spacing w:after="0" w:line="240" w:lineRule="auto"/>
              <w:jc w:val="both"/>
              <w:rPr>
                <w:rFonts w:eastAsia="Calibri" w:cstheme="minorHAnsi"/>
                <w:b/>
                <w:bCs/>
                <w:sz w:val="18"/>
                <w:szCs w:val="18"/>
                <w:lang w:val="sr-Latn-ME"/>
              </w:rPr>
            </w:pPr>
          </w:p>
          <w:p w14:paraId="232DCCAD" w14:textId="77777777" w:rsidR="008613A9" w:rsidRPr="006A0AA0" w:rsidRDefault="008613A9" w:rsidP="008613A9">
            <w:pPr>
              <w:spacing w:after="0" w:line="240" w:lineRule="auto"/>
              <w:jc w:val="both"/>
              <w:rPr>
                <w:rFonts w:eastAsia="Calibri" w:cstheme="minorHAnsi"/>
                <w:b/>
                <w:bCs/>
                <w:sz w:val="18"/>
                <w:szCs w:val="18"/>
                <w:lang w:val="sr-Latn-ME"/>
              </w:rPr>
            </w:pPr>
          </w:p>
          <w:p w14:paraId="2F11C325" w14:textId="77777777" w:rsidR="008613A9" w:rsidRPr="006A0AA0" w:rsidRDefault="008613A9" w:rsidP="008613A9">
            <w:pPr>
              <w:spacing w:after="0" w:line="240" w:lineRule="auto"/>
              <w:jc w:val="both"/>
              <w:rPr>
                <w:rFonts w:eastAsia="Calibri" w:cstheme="minorHAnsi"/>
                <w:b/>
                <w:bCs/>
                <w:sz w:val="18"/>
                <w:szCs w:val="18"/>
                <w:lang w:val="sr-Latn-ME"/>
              </w:rPr>
            </w:pPr>
          </w:p>
          <w:p w14:paraId="5778220E" w14:textId="77777777" w:rsidR="008613A9" w:rsidRPr="006A0AA0" w:rsidRDefault="008613A9" w:rsidP="008613A9">
            <w:pPr>
              <w:spacing w:after="0" w:line="240" w:lineRule="auto"/>
              <w:jc w:val="both"/>
              <w:rPr>
                <w:rFonts w:eastAsia="Calibri" w:cstheme="minorHAnsi"/>
                <w:b/>
                <w:bCs/>
                <w:sz w:val="18"/>
                <w:szCs w:val="18"/>
                <w:lang w:val="sr-Latn-ME"/>
              </w:rPr>
            </w:pPr>
          </w:p>
          <w:p w14:paraId="36BF5518" w14:textId="77777777" w:rsidR="008613A9" w:rsidRPr="006A0AA0" w:rsidRDefault="008613A9" w:rsidP="008613A9">
            <w:pPr>
              <w:spacing w:after="0" w:line="240" w:lineRule="auto"/>
              <w:jc w:val="both"/>
              <w:rPr>
                <w:rFonts w:eastAsia="Calibri" w:cstheme="minorHAnsi"/>
                <w:b/>
                <w:bCs/>
                <w:sz w:val="18"/>
                <w:szCs w:val="18"/>
                <w:lang w:val="sr-Latn-ME"/>
              </w:rPr>
            </w:pPr>
          </w:p>
          <w:p w14:paraId="653043AC" w14:textId="77777777" w:rsidR="008613A9" w:rsidRPr="006A0AA0" w:rsidRDefault="008613A9" w:rsidP="008613A9">
            <w:pPr>
              <w:spacing w:after="0" w:line="240" w:lineRule="auto"/>
              <w:jc w:val="both"/>
              <w:rPr>
                <w:rFonts w:eastAsia="Calibri" w:cstheme="minorHAnsi"/>
                <w:b/>
                <w:bCs/>
                <w:sz w:val="18"/>
                <w:szCs w:val="18"/>
                <w:lang w:val="sr-Latn-ME"/>
              </w:rPr>
            </w:pPr>
          </w:p>
          <w:p w14:paraId="07A1020B" w14:textId="77777777" w:rsidR="008613A9" w:rsidRPr="006A0AA0" w:rsidRDefault="008613A9" w:rsidP="008613A9">
            <w:pPr>
              <w:spacing w:after="0" w:line="240" w:lineRule="auto"/>
              <w:jc w:val="both"/>
              <w:rPr>
                <w:rFonts w:eastAsia="Calibri" w:cstheme="minorHAnsi"/>
                <w:b/>
                <w:bCs/>
                <w:sz w:val="18"/>
                <w:szCs w:val="18"/>
                <w:lang w:val="sr-Latn-ME"/>
              </w:rPr>
            </w:pPr>
          </w:p>
          <w:p w14:paraId="46D80A55" w14:textId="77777777" w:rsidR="008613A9" w:rsidRPr="006A0AA0" w:rsidRDefault="008613A9" w:rsidP="008613A9">
            <w:pPr>
              <w:spacing w:after="0" w:line="240" w:lineRule="auto"/>
              <w:jc w:val="both"/>
              <w:rPr>
                <w:rFonts w:eastAsia="Calibri" w:cstheme="minorHAnsi"/>
                <w:b/>
                <w:bCs/>
                <w:sz w:val="18"/>
                <w:szCs w:val="18"/>
                <w:lang w:val="sr-Latn-ME"/>
              </w:rPr>
            </w:pPr>
          </w:p>
          <w:p w14:paraId="69112A68" w14:textId="77777777" w:rsidR="008613A9" w:rsidRPr="006A0AA0" w:rsidRDefault="008613A9" w:rsidP="008613A9">
            <w:pPr>
              <w:spacing w:after="0" w:line="240" w:lineRule="auto"/>
              <w:jc w:val="both"/>
              <w:rPr>
                <w:rFonts w:eastAsia="Calibri" w:cstheme="minorHAnsi"/>
                <w:b/>
                <w:bCs/>
                <w:sz w:val="18"/>
                <w:szCs w:val="18"/>
                <w:lang w:val="sr-Latn-ME"/>
              </w:rPr>
            </w:pPr>
          </w:p>
          <w:p w14:paraId="5294B537"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single" w:sz="4" w:space="0" w:color="auto"/>
              <w:bottom w:val="dashSmallGap" w:sz="4" w:space="0" w:color="auto"/>
            </w:tcBorders>
          </w:tcPr>
          <w:p w14:paraId="2DF8EC3A" w14:textId="77777777" w:rsidR="008613A9" w:rsidRPr="006A0AA0" w:rsidRDefault="008613A9" w:rsidP="008613A9">
            <w:pPr>
              <w:spacing w:after="0" w:line="240" w:lineRule="auto"/>
              <w:jc w:val="both"/>
              <w:rPr>
                <w:rFonts w:eastAsia="Times New Roman" w:cstheme="minorHAnsi"/>
                <w:bCs/>
                <w:sz w:val="18"/>
                <w:szCs w:val="18"/>
                <w:lang w:val="hr-BA" w:eastAsia="en-GB"/>
              </w:rPr>
            </w:pPr>
            <w:r w:rsidRPr="006A0AA0">
              <w:rPr>
                <w:rFonts w:eastAsia="Times New Roman" w:cstheme="minorHAnsi"/>
                <w:b/>
                <w:sz w:val="18"/>
                <w:szCs w:val="18"/>
                <w:lang w:val="hr-BA" w:eastAsia="en-GB"/>
              </w:rPr>
              <w:lastRenderedPageBreak/>
              <w:t>Indikator rezultata:</w:t>
            </w:r>
            <w:r w:rsidRPr="006A0AA0">
              <w:rPr>
                <w:rFonts w:eastAsia="Times New Roman" w:cstheme="minorHAnsi"/>
                <w:bCs/>
                <w:sz w:val="18"/>
                <w:szCs w:val="18"/>
                <w:lang w:val="hr-BA" w:eastAsia="en-GB"/>
              </w:rPr>
              <w:t xml:space="preserve"> Broj podržanih inovativnih preduzeća</w:t>
            </w:r>
          </w:p>
          <w:p w14:paraId="418B4077" w14:textId="77777777" w:rsidR="008613A9" w:rsidRPr="006A0AA0" w:rsidRDefault="008613A9" w:rsidP="008613A9">
            <w:pPr>
              <w:spacing w:after="0" w:line="240" w:lineRule="auto"/>
              <w:jc w:val="both"/>
              <w:rPr>
                <w:rFonts w:eastAsia="Times New Roman" w:cstheme="minorHAnsi"/>
                <w:bCs/>
                <w:sz w:val="18"/>
                <w:szCs w:val="18"/>
                <w:lang w:val="hr-BA" w:eastAsia="en-GB"/>
              </w:rPr>
            </w:pPr>
          </w:p>
          <w:p w14:paraId="1634F571" w14:textId="77777777" w:rsidR="008613A9" w:rsidRPr="006A0AA0" w:rsidRDefault="008613A9" w:rsidP="008613A9">
            <w:pPr>
              <w:spacing w:after="0" w:line="240" w:lineRule="auto"/>
              <w:jc w:val="both"/>
              <w:rPr>
                <w:rFonts w:eastAsia="Times New Roman" w:cstheme="minorHAnsi"/>
                <w:b/>
                <w:sz w:val="18"/>
                <w:szCs w:val="18"/>
                <w:lang w:val="hr-BA" w:eastAsia="en-GB"/>
              </w:rPr>
            </w:pPr>
            <w:r w:rsidRPr="006A0AA0">
              <w:rPr>
                <w:rFonts w:eastAsia="Times New Roman" w:cstheme="minorHAnsi"/>
                <w:b/>
                <w:sz w:val="18"/>
                <w:szCs w:val="18"/>
                <w:lang w:val="hr-BA" w:eastAsia="en-GB"/>
              </w:rPr>
              <w:t xml:space="preserve">Početna vrijednost 2022:  </w:t>
            </w:r>
          </w:p>
          <w:p w14:paraId="08B8AC39" w14:textId="77777777" w:rsidR="008613A9" w:rsidRPr="006A0AA0" w:rsidRDefault="008613A9" w:rsidP="008613A9">
            <w:pPr>
              <w:spacing w:after="0" w:line="240" w:lineRule="auto"/>
              <w:jc w:val="both"/>
              <w:rPr>
                <w:rFonts w:eastAsia="Times New Roman" w:cstheme="minorHAnsi"/>
                <w:bCs/>
                <w:sz w:val="18"/>
                <w:szCs w:val="18"/>
                <w:lang w:val="hr-BA" w:eastAsia="en-GB"/>
              </w:rPr>
            </w:pPr>
            <w:r w:rsidRPr="006A0AA0">
              <w:rPr>
                <w:rFonts w:eastAsia="Times New Roman" w:cstheme="minorHAnsi"/>
                <w:bCs/>
                <w:sz w:val="18"/>
                <w:szCs w:val="18"/>
                <w:lang w:val="hr-BA" w:eastAsia="en-GB"/>
              </w:rPr>
              <w:t xml:space="preserve">Sjeverni region: 11 </w:t>
            </w:r>
          </w:p>
          <w:p w14:paraId="2FB3B4B7" w14:textId="77777777" w:rsidR="008613A9" w:rsidRPr="006A0AA0" w:rsidRDefault="008613A9" w:rsidP="008613A9">
            <w:pPr>
              <w:spacing w:after="0" w:line="240" w:lineRule="auto"/>
              <w:jc w:val="both"/>
              <w:rPr>
                <w:rFonts w:eastAsia="Times New Roman" w:cstheme="minorHAnsi"/>
                <w:bCs/>
                <w:sz w:val="18"/>
                <w:szCs w:val="18"/>
                <w:lang w:val="hr-BA" w:eastAsia="en-GB"/>
              </w:rPr>
            </w:pPr>
            <w:r w:rsidRPr="006A0AA0">
              <w:rPr>
                <w:rFonts w:eastAsia="Times New Roman" w:cstheme="minorHAnsi"/>
                <w:bCs/>
                <w:sz w:val="18"/>
                <w:szCs w:val="18"/>
                <w:lang w:val="hr-BA" w:eastAsia="en-GB"/>
              </w:rPr>
              <w:t xml:space="preserve">Središnji region: 3 </w:t>
            </w:r>
          </w:p>
          <w:p w14:paraId="1C289830" w14:textId="77777777" w:rsidR="008613A9" w:rsidRPr="006A0AA0" w:rsidRDefault="008613A9" w:rsidP="008613A9">
            <w:pPr>
              <w:spacing w:after="0" w:line="240" w:lineRule="auto"/>
              <w:jc w:val="both"/>
              <w:rPr>
                <w:rFonts w:eastAsia="Times New Roman" w:cstheme="minorHAnsi"/>
                <w:bCs/>
                <w:sz w:val="18"/>
                <w:szCs w:val="18"/>
                <w:lang w:val="hr-BA" w:eastAsia="en-GB"/>
              </w:rPr>
            </w:pPr>
            <w:r w:rsidRPr="006A0AA0">
              <w:rPr>
                <w:rFonts w:eastAsia="Times New Roman" w:cstheme="minorHAnsi"/>
                <w:bCs/>
                <w:sz w:val="18"/>
                <w:szCs w:val="18"/>
                <w:lang w:val="hr-BA" w:eastAsia="en-GB"/>
              </w:rPr>
              <w:t>Primorski region: 3</w:t>
            </w:r>
          </w:p>
          <w:p w14:paraId="5C633CC2" w14:textId="77777777" w:rsidR="008613A9" w:rsidRPr="006A0AA0" w:rsidRDefault="008613A9" w:rsidP="008613A9">
            <w:pPr>
              <w:spacing w:after="0" w:line="240" w:lineRule="auto"/>
              <w:jc w:val="both"/>
              <w:rPr>
                <w:rFonts w:eastAsia="Times New Roman" w:cstheme="minorHAnsi"/>
                <w:bCs/>
                <w:sz w:val="18"/>
                <w:szCs w:val="18"/>
                <w:lang w:val="hr-BA" w:eastAsia="en-GB"/>
              </w:rPr>
            </w:pPr>
            <w:r w:rsidRPr="006A0AA0">
              <w:rPr>
                <w:rFonts w:eastAsia="Times New Roman" w:cstheme="minorHAnsi"/>
                <w:bCs/>
                <w:sz w:val="18"/>
                <w:szCs w:val="18"/>
                <w:lang w:val="hr-BA" w:eastAsia="en-GB"/>
              </w:rPr>
              <w:t>Ukupno za sva 3 regiona: 17</w:t>
            </w:r>
          </w:p>
          <w:p w14:paraId="661EB7B7" w14:textId="77777777" w:rsidR="008613A9" w:rsidRPr="006A0AA0" w:rsidRDefault="008613A9" w:rsidP="008613A9">
            <w:pPr>
              <w:spacing w:after="0" w:line="240" w:lineRule="auto"/>
              <w:jc w:val="both"/>
              <w:rPr>
                <w:rFonts w:eastAsia="Times New Roman" w:cstheme="minorHAnsi"/>
                <w:bCs/>
                <w:sz w:val="18"/>
                <w:szCs w:val="18"/>
                <w:lang w:val="hr-BA" w:eastAsia="en-GB"/>
              </w:rPr>
            </w:pPr>
          </w:p>
          <w:p w14:paraId="437ACE22" w14:textId="77777777" w:rsidR="008613A9" w:rsidRPr="006A0AA0" w:rsidRDefault="008613A9" w:rsidP="008613A9">
            <w:pPr>
              <w:spacing w:after="0" w:line="240" w:lineRule="auto"/>
              <w:jc w:val="both"/>
              <w:rPr>
                <w:rFonts w:eastAsia="Times New Roman" w:cstheme="minorHAnsi"/>
                <w:b/>
                <w:sz w:val="18"/>
                <w:szCs w:val="18"/>
                <w:lang w:val="hr-BA" w:eastAsia="en-GB"/>
              </w:rPr>
            </w:pPr>
            <w:r w:rsidRPr="006A0AA0">
              <w:rPr>
                <w:rFonts w:eastAsia="Times New Roman" w:cstheme="minorHAnsi"/>
                <w:b/>
                <w:sz w:val="18"/>
                <w:szCs w:val="18"/>
                <w:lang w:val="hr-BA" w:eastAsia="en-GB"/>
              </w:rPr>
              <w:t xml:space="preserve">Ciljna vrijednost 2023: </w:t>
            </w:r>
          </w:p>
          <w:p w14:paraId="5942C258" w14:textId="77777777" w:rsidR="008613A9" w:rsidRPr="006A0AA0" w:rsidRDefault="008613A9" w:rsidP="008613A9">
            <w:pPr>
              <w:spacing w:after="0" w:line="240" w:lineRule="auto"/>
              <w:jc w:val="both"/>
              <w:rPr>
                <w:rFonts w:eastAsia="Times New Roman" w:cstheme="minorHAnsi"/>
                <w:bCs/>
                <w:sz w:val="18"/>
                <w:szCs w:val="18"/>
                <w:lang w:val="hr-BA" w:eastAsia="en-GB"/>
              </w:rPr>
            </w:pPr>
            <w:r w:rsidRPr="006A0AA0">
              <w:rPr>
                <w:rFonts w:eastAsia="Times New Roman" w:cstheme="minorHAnsi"/>
                <w:bCs/>
                <w:sz w:val="18"/>
                <w:szCs w:val="18"/>
                <w:lang w:val="hr-BA" w:eastAsia="en-GB"/>
              </w:rPr>
              <w:t>Sjeverni region: 5</w:t>
            </w:r>
          </w:p>
          <w:p w14:paraId="71269B8F" w14:textId="77777777" w:rsidR="008613A9" w:rsidRPr="006A0AA0" w:rsidRDefault="008613A9" w:rsidP="008613A9">
            <w:pPr>
              <w:spacing w:after="0" w:line="240" w:lineRule="auto"/>
              <w:jc w:val="both"/>
              <w:rPr>
                <w:rFonts w:eastAsia="Times New Roman" w:cstheme="minorHAnsi"/>
                <w:bCs/>
                <w:sz w:val="18"/>
                <w:szCs w:val="18"/>
                <w:lang w:val="hr-BA" w:eastAsia="en-GB"/>
              </w:rPr>
            </w:pPr>
            <w:r w:rsidRPr="006A0AA0">
              <w:rPr>
                <w:rFonts w:eastAsia="Times New Roman" w:cstheme="minorHAnsi"/>
                <w:bCs/>
                <w:sz w:val="18"/>
                <w:szCs w:val="18"/>
                <w:lang w:val="hr-BA" w:eastAsia="en-GB"/>
              </w:rPr>
              <w:t>Središnji region: 17</w:t>
            </w:r>
          </w:p>
          <w:p w14:paraId="712AA4DF" w14:textId="77777777" w:rsidR="008613A9" w:rsidRPr="006A0AA0" w:rsidRDefault="008613A9" w:rsidP="008613A9">
            <w:pPr>
              <w:spacing w:after="0" w:line="240" w:lineRule="auto"/>
              <w:jc w:val="both"/>
              <w:rPr>
                <w:rFonts w:eastAsia="Times New Roman" w:cstheme="minorHAnsi"/>
                <w:bCs/>
                <w:sz w:val="18"/>
                <w:szCs w:val="18"/>
                <w:lang w:val="hr-BA" w:eastAsia="en-GB"/>
              </w:rPr>
            </w:pPr>
            <w:r w:rsidRPr="006A0AA0">
              <w:rPr>
                <w:rFonts w:eastAsia="Times New Roman" w:cstheme="minorHAnsi"/>
                <w:bCs/>
                <w:sz w:val="18"/>
                <w:szCs w:val="18"/>
                <w:lang w:val="hr-BA" w:eastAsia="en-GB"/>
              </w:rPr>
              <w:t>Primorski region: 5</w:t>
            </w:r>
          </w:p>
          <w:p w14:paraId="0C03FCD2" w14:textId="77777777" w:rsidR="008613A9" w:rsidRPr="006A0AA0" w:rsidRDefault="008613A9" w:rsidP="008613A9">
            <w:pPr>
              <w:spacing w:after="0" w:line="240" w:lineRule="auto"/>
              <w:jc w:val="both"/>
              <w:rPr>
                <w:rFonts w:eastAsia="Times New Roman" w:cstheme="minorHAnsi"/>
                <w:bCs/>
                <w:sz w:val="18"/>
                <w:szCs w:val="18"/>
                <w:lang w:val="hr-BA" w:eastAsia="en-GB"/>
              </w:rPr>
            </w:pPr>
            <w:r w:rsidRPr="006A0AA0">
              <w:rPr>
                <w:rFonts w:eastAsia="Times New Roman" w:cstheme="minorHAnsi"/>
                <w:bCs/>
                <w:sz w:val="18"/>
                <w:szCs w:val="18"/>
                <w:lang w:val="hr-BA" w:eastAsia="en-GB"/>
              </w:rPr>
              <w:t>Ukupno za sva tri regiona: 27</w:t>
            </w:r>
          </w:p>
          <w:p w14:paraId="1006B6DE" w14:textId="77777777" w:rsidR="008613A9" w:rsidRPr="006A0AA0" w:rsidRDefault="008613A9" w:rsidP="008613A9">
            <w:pPr>
              <w:spacing w:after="0" w:line="240" w:lineRule="auto"/>
              <w:jc w:val="both"/>
              <w:rPr>
                <w:rFonts w:eastAsia="Times New Roman" w:cstheme="minorHAnsi"/>
                <w:b/>
                <w:sz w:val="18"/>
                <w:szCs w:val="18"/>
                <w:lang w:val="hr-BA" w:eastAsia="en-GB"/>
              </w:rPr>
            </w:pPr>
          </w:p>
          <w:p w14:paraId="6CA22D6D" w14:textId="77777777" w:rsidR="008613A9" w:rsidRPr="006A0AA0" w:rsidRDefault="008613A9" w:rsidP="008613A9">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24B59314" w14:textId="77777777"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Sjeverni region: 2</w:t>
            </w:r>
          </w:p>
          <w:p w14:paraId="64D83011" w14:textId="77777777"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Središnji region: 18</w:t>
            </w:r>
          </w:p>
          <w:p w14:paraId="54B8F928" w14:textId="77777777"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Primorski region: 1</w:t>
            </w:r>
          </w:p>
          <w:p w14:paraId="573B4C78" w14:textId="77777777"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Ukupno: 21</w:t>
            </w:r>
          </w:p>
          <w:p w14:paraId="18F188BD" w14:textId="77777777" w:rsidR="008613A9" w:rsidRPr="006A0AA0" w:rsidRDefault="008613A9" w:rsidP="008613A9">
            <w:pPr>
              <w:spacing w:after="0" w:line="240" w:lineRule="auto"/>
              <w:jc w:val="both"/>
              <w:rPr>
                <w:rFonts w:eastAsia="Times New Roman" w:cstheme="minorHAnsi"/>
                <w:bCs/>
                <w:color w:val="FF0000"/>
                <w:sz w:val="18"/>
                <w:szCs w:val="18"/>
                <w:u w:val="single"/>
              </w:rPr>
            </w:pPr>
          </w:p>
          <w:p w14:paraId="051778C8" w14:textId="77777777" w:rsidR="008613A9" w:rsidRPr="006A0AA0" w:rsidRDefault="008613A9" w:rsidP="008613A9">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70813405" w14:textId="77777777"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27B599D5" w14:textId="77777777" w:rsidR="008613A9" w:rsidRPr="006A0AA0" w:rsidRDefault="008613A9" w:rsidP="008613A9">
            <w:pPr>
              <w:spacing w:after="0" w:line="240" w:lineRule="auto"/>
              <w:jc w:val="both"/>
              <w:rPr>
                <w:rFonts w:eastAsia="Calibri" w:cstheme="minorHAnsi"/>
                <w:b/>
                <w:color w:val="FF0000"/>
                <w:sz w:val="18"/>
                <w:szCs w:val="18"/>
                <w:lang w:val="sr-Latn-CS"/>
              </w:rPr>
            </w:pPr>
          </w:p>
          <w:p w14:paraId="7CDB3726" w14:textId="6AEB03F2" w:rsidR="008613A9" w:rsidRPr="006A0AA0" w:rsidRDefault="008613A9" w:rsidP="008613A9">
            <w:pPr>
              <w:spacing w:after="0" w:line="240" w:lineRule="auto"/>
              <w:jc w:val="both"/>
              <w:rPr>
                <w:rFonts w:eastAsia="Calibri" w:cstheme="minorHAnsi"/>
                <w:b/>
                <w:sz w:val="18"/>
                <w:szCs w:val="18"/>
                <w:lang w:val="sr-Latn-CS"/>
              </w:rPr>
            </w:pPr>
            <w:r>
              <w:rPr>
                <w:rFonts w:eastAsia="Calibri" w:cstheme="minorHAnsi"/>
                <w:b/>
                <w:sz w:val="18"/>
                <w:szCs w:val="18"/>
                <w:lang w:val="sr-Latn-CS"/>
              </w:rPr>
              <w:lastRenderedPageBreak/>
              <w:t>Početna</w:t>
            </w:r>
            <w:r w:rsidRPr="006A0AA0">
              <w:rPr>
                <w:rFonts w:eastAsia="Calibri" w:cstheme="minorHAnsi"/>
                <w:b/>
                <w:sz w:val="18"/>
                <w:szCs w:val="18"/>
                <w:lang w:val="sr-Latn-CS"/>
              </w:rPr>
              <w:t xml:space="preserve"> vrijednost 2024:</w:t>
            </w:r>
          </w:p>
          <w:p w14:paraId="27D437FD" w14:textId="63BFA26E"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Sjeverni region: 0</w:t>
            </w:r>
          </w:p>
          <w:p w14:paraId="1374A65D" w14:textId="545FA7F8"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Središnji region: 17</w:t>
            </w:r>
          </w:p>
          <w:p w14:paraId="74BBB1C7" w14:textId="7C295149"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Primorski region: 0</w:t>
            </w:r>
          </w:p>
          <w:p w14:paraId="00DFA48B" w14:textId="73B3B202"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Ukupno: 17</w:t>
            </w:r>
          </w:p>
          <w:p w14:paraId="4FC0F907" w14:textId="391E5696" w:rsidR="008613A9" w:rsidRPr="006A0AA0" w:rsidRDefault="008613A9" w:rsidP="008613A9">
            <w:pPr>
              <w:spacing w:after="0" w:line="240" w:lineRule="auto"/>
              <w:jc w:val="both"/>
              <w:rPr>
                <w:rFonts w:eastAsia="Times New Roman" w:cstheme="minorHAnsi"/>
                <w:bCs/>
                <w:sz w:val="18"/>
                <w:szCs w:val="18"/>
                <w:u w:val="single"/>
              </w:rPr>
            </w:pPr>
          </w:p>
          <w:p w14:paraId="5BEC988D" w14:textId="06B5AF72" w:rsidR="008613A9" w:rsidRPr="00841F99" w:rsidRDefault="008613A9" w:rsidP="008613A9">
            <w:pPr>
              <w:spacing w:after="0" w:line="240" w:lineRule="auto"/>
              <w:jc w:val="both"/>
              <w:rPr>
                <w:rFonts w:eastAsia="Times New Roman" w:cstheme="minorHAnsi"/>
                <w:bCs/>
                <w:sz w:val="18"/>
                <w:szCs w:val="18"/>
                <w:u w:val="single"/>
              </w:rPr>
            </w:pPr>
          </w:p>
          <w:p w14:paraId="583C6EFE" w14:textId="32219B85" w:rsidR="008613A9" w:rsidRPr="00841F99" w:rsidRDefault="008613A9" w:rsidP="008613A9">
            <w:pPr>
              <w:spacing w:after="0" w:line="240" w:lineRule="auto"/>
              <w:jc w:val="both"/>
              <w:rPr>
                <w:rFonts w:eastAsia="Calibri" w:cstheme="minorHAnsi"/>
                <w:b/>
                <w:sz w:val="18"/>
                <w:szCs w:val="18"/>
                <w:lang w:val="sr-Latn-CS"/>
              </w:rPr>
            </w:pPr>
            <w:r w:rsidRPr="00841F99">
              <w:rPr>
                <w:rFonts w:eastAsia="Calibri" w:cstheme="minorHAnsi"/>
                <w:b/>
                <w:sz w:val="18"/>
                <w:szCs w:val="18"/>
                <w:lang w:val="sr-Latn-CS"/>
              </w:rPr>
              <w:t xml:space="preserve">Ciljna vrijednost 2025: </w:t>
            </w:r>
          </w:p>
          <w:p w14:paraId="202D5CDE" w14:textId="35620B17" w:rsidR="008613A9" w:rsidRPr="00841F99" w:rsidRDefault="008613A9" w:rsidP="008613A9">
            <w:pPr>
              <w:spacing w:after="0" w:line="240" w:lineRule="auto"/>
              <w:jc w:val="both"/>
              <w:rPr>
                <w:rFonts w:eastAsia="Times New Roman" w:cstheme="minorHAnsi"/>
                <w:bCs/>
                <w:sz w:val="18"/>
                <w:szCs w:val="18"/>
              </w:rPr>
            </w:pPr>
            <w:r>
              <w:rPr>
                <w:rFonts w:eastAsia="Times New Roman" w:cstheme="minorHAnsi"/>
                <w:bCs/>
                <w:sz w:val="18"/>
                <w:szCs w:val="18"/>
              </w:rPr>
              <w:t xml:space="preserve">30 </w:t>
            </w:r>
          </w:p>
          <w:p w14:paraId="1EB8262A" w14:textId="77777777" w:rsidR="008613A9" w:rsidRPr="006A0AA0" w:rsidRDefault="008613A9" w:rsidP="008613A9">
            <w:pPr>
              <w:spacing w:after="0" w:line="240" w:lineRule="auto"/>
              <w:jc w:val="both"/>
              <w:rPr>
                <w:rFonts w:eastAsia="Times New Roman" w:cstheme="minorHAnsi"/>
                <w:b/>
                <w:sz w:val="18"/>
                <w:szCs w:val="18"/>
                <w:lang w:val="hr-BA" w:eastAsia="en-GB"/>
              </w:rPr>
            </w:pPr>
          </w:p>
        </w:tc>
        <w:tc>
          <w:tcPr>
            <w:tcW w:w="1531" w:type="dxa"/>
            <w:tcBorders>
              <w:top w:val="single" w:sz="4" w:space="0" w:color="auto"/>
              <w:bottom w:val="dashSmallGap" w:sz="4" w:space="0" w:color="auto"/>
            </w:tcBorders>
          </w:tcPr>
          <w:p w14:paraId="199CDF8B" w14:textId="6A7358A5"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rPr>
              <w:lastRenderedPageBreak/>
              <w:t>Vodeća institucija: Fond za inovacije</w:t>
            </w:r>
            <w:r>
              <w:rPr>
                <w:rFonts w:eastAsia="Times New Roman" w:cstheme="minorHAnsi"/>
                <w:bCs/>
                <w:sz w:val="18"/>
                <w:szCs w:val="18"/>
              </w:rPr>
              <w:t xml:space="preserve"> CG</w:t>
            </w:r>
          </w:p>
          <w:p w14:paraId="3238A503" w14:textId="77777777" w:rsidR="008613A9" w:rsidRPr="006A0AA0" w:rsidRDefault="008613A9" w:rsidP="008613A9">
            <w:pPr>
              <w:spacing w:after="0" w:line="240" w:lineRule="auto"/>
              <w:jc w:val="both"/>
              <w:rPr>
                <w:rFonts w:eastAsia="Times New Roman" w:cstheme="minorHAnsi"/>
                <w:bCs/>
                <w:sz w:val="18"/>
                <w:szCs w:val="18"/>
              </w:rPr>
            </w:pPr>
          </w:p>
          <w:p w14:paraId="421F2730" w14:textId="77777777" w:rsidR="008613A9" w:rsidRPr="006A0AA0" w:rsidRDefault="008613A9" w:rsidP="008613A9">
            <w:pPr>
              <w:spacing w:after="0" w:line="240" w:lineRule="auto"/>
              <w:jc w:val="both"/>
              <w:rPr>
                <w:rFonts w:eastAsia="Calibri" w:cstheme="minorHAnsi"/>
                <w:sz w:val="18"/>
                <w:szCs w:val="18"/>
              </w:rPr>
            </w:pPr>
            <w:r w:rsidRPr="006A0AA0">
              <w:rPr>
                <w:rFonts w:eastAsia="Times New Roman" w:cstheme="minorHAnsi"/>
                <w:bCs/>
                <w:sz w:val="18"/>
                <w:szCs w:val="18"/>
              </w:rPr>
              <w:t>Ključni partner: MPNI</w:t>
            </w:r>
          </w:p>
        </w:tc>
        <w:tc>
          <w:tcPr>
            <w:tcW w:w="1137" w:type="dxa"/>
            <w:tcBorders>
              <w:top w:val="single" w:sz="4" w:space="0" w:color="auto"/>
              <w:bottom w:val="dashSmallGap" w:sz="4" w:space="0" w:color="auto"/>
            </w:tcBorders>
          </w:tcPr>
          <w:p w14:paraId="402F3C62" w14:textId="49BC62ED"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II Q 2025</w:t>
            </w:r>
          </w:p>
        </w:tc>
        <w:tc>
          <w:tcPr>
            <w:tcW w:w="1118" w:type="dxa"/>
            <w:gridSpan w:val="2"/>
            <w:tcBorders>
              <w:top w:val="single" w:sz="4" w:space="0" w:color="auto"/>
              <w:bottom w:val="dashSmallGap" w:sz="4" w:space="0" w:color="auto"/>
            </w:tcBorders>
          </w:tcPr>
          <w:p w14:paraId="6F2C58F6" w14:textId="5B46B069" w:rsidR="008613A9" w:rsidRPr="00841F99" w:rsidRDefault="008613A9" w:rsidP="008613A9">
            <w:pPr>
              <w:spacing w:after="0" w:line="240" w:lineRule="auto"/>
              <w:jc w:val="both"/>
              <w:rPr>
                <w:rFonts w:eastAsia="Calibri" w:cstheme="minorHAnsi"/>
                <w:sz w:val="18"/>
                <w:szCs w:val="18"/>
                <w:lang w:val="sr-Latn-CS"/>
              </w:rPr>
            </w:pPr>
            <w:r w:rsidRPr="00841F99">
              <w:rPr>
                <w:rFonts w:eastAsia="Calibri" w:cstheme="minorHAnsi"/>
                <w:sz w:val="18"/>
                <w:szCs w:val="18"/>
                <w:lang w:val="sr-Latn-CS"/>
              </w:rPr>
              <w:t>IV Q 2025</w:t>
            </w:r>
          </w:p>
        </w:tc>
        <w:tc>
          <w:tcPr>
            <w:tcW w:w="1443" w:type="dxa"/>
            <w:tcBorders>
              <w:top w:val="single" w:sz="4" w:space="0" w:color="auto"/>
              <w:bottom w:val="dashSmallGap" w:sz="4" w:space="0" w:color="auto"/>
            </w:tcBorders>
          </w:tcPr>
          <w:p w14:paraId="4D0F3843" w14:textId="6BB35DE8" w:rsidR="008613A9" w:rsidRPr="00841F99" w:rsidRDefault="008613A9" w:rsidP="008613A9">
            <w:pPr>
              <w:spacing w:before="120" w:after="120" w:line="264" w:lineRule="auto"/>
              <w:jc w:val="both"/>
              <w:rPr>
                <w:rFonts w:cstheme="minorHAnsi"/>
                <w:sz w:val="18"/>
                <w:szCs w:val="18"/>
                <w:lang w:val="sr-Latn-ME"/>
              </w:rPr>
            </w:pPr>
            <w:r w:rsidRPr="00841F99">
              <w:rPr>
                <w:rFonts w:cstheme="minorHAnsi"/>
                <w:sz w:val="18"/>
                <w:szCs w:val="18"/>
                <w:lang w:val="sr-Latn-ME"/>
              </w:rPr>
              <w:t xml:space="preserve">Ukupno 1.750.000 € </w:t>
            </w:r>
          </w:p>
          <w:p w14:paraId="158BFF1A" w14:textId="22AF321F" w:rsidR="008613A9" w:rsidRPr="00841F99" w:rsidRDefault="008613A9" w:rsidP="008613A9">
            <w:pPr>
              <w:spacing w:before="120" w:after="120" w:line="264" w:lineRule="auto"/>
              <w:jc w:val="both"/>
              <w:rPr>
                <w:rFonts w:eastAsia="Calibri" w:cstheme="minorHAnsi"/>
                <w:bCs/>
                <w:sz w:val="18"/>
                <w:szCs w:val="18"/>
                <w:lang w:val="sr-Latn-ME"/>
              </w:rPr>
            </w:pPr>
            <w:r w:rsidRPr="00841F99">
              <w:rPr>
                <w:rFonts w:eastAsia="Calibri" w:cstheme="minorHAnsi"/>
                <w:bCs/>
                <w:sz w:val="18"/>
                <w:szCs w:val="18"/>
                <w:lang w:val="sr-Latn-ME"/>
              </w:rPr>
              <w:t>(od toga Sjeverni region: 150.000 €, Središnji region: 1.350.000 €,  Primorski region: 250.000 €)</w:t>
            </w:r>
          </w:p>
          <w:p w14:paraId="36C65027" w14:textId="77777777" w:rsidR="008613A9" w:rsidRPr="00841F99" w:rsidRDefault="008613A9" w:rsidP="008613A9">
            <w:pPr>
              <w:spacing w:after="0" w:line="240" w:lineRule="auto"/>
              <w:jc w:val="both"/>
              <w:rPr>
                <w:rFonts w:eastAsia="Calibri" w:cstheme="minorHAnsi"/>
                <w:bCs/>
                <w:sz w:val="18"/>
                <w:szCs w:val="18"/>
                <w:lang w:val="sr-Latn-ME"/>
              </w:rPr>
            </w:pPr>
          </w:p>
          <w:p w14:paraId="72B76360" w14:textId="12A9FB9D" w:rsidR="008613A9" w:rsidRPr="00841F99" w:rsidRDefault="008613A9" w:rsidP="008613A9">
            <w:pPr>
              <w:spacing w:after="0" w:line="240" w:lineRule="auto"/>
              <w:jc w:val="both"/>
              <w:rPr>
                <w:rFonts w:eastAsia="Calibri" w:cstheme="minorHAnsi"/>
                <w:bCs/>
                <w:sz w:val="18"/>
                <w:szCs w:val="18"/>
                <w:lang w:val="sr-Latn-ME"/>
              </w:rPr>
            </w:pPr>
          </w:p>
          <w:p w14:paraId="57E6DF74" w14:textId="77777777" w:rsidR="008613A9" w:rsidRPr="00841F99" w:rsidRDefault="008613A9" w:rsidP="008613A9">
            <w:pPr>
              <w:spacing w:after="0" w:line="240" w:lineRule="auto"/>
              <w:jc w:val="both"/>
              <w:rPr>
                <w:rFonts w:eastAsia="Calibri" w:cstheme="minorHAnsi"/>
                <w:bCs/>
                <w:sz w:val="18"/>
                <w:szCs w:val="18"/>
                <w:lang w:val="sr-Latn-ME"/>
              </w:rPr>
            </w:pPr>
          </w:p>
          <w:p w14:paraId="135DBBA6" w14:textId="07A39886" w:rsidR="008613A9" w:rsidRPr="00841F99" w:rsidRDefault="008613A9" w:rsidP="008613A9">
            <w:pPr>
              <w:spacing w:after="0" w:line="240" w:lineRule="auto"/>
              <w:jc w:val="both"/>
              <w:rPr>
                <w:rFonts w:eastAsia="Calibri" w:cstheme="minorHAnsi"/>
                <w:bCs/>
                <w:sz w:val="18"/>
                <w:szCs w:val="18"/>
                <w:lang w:val="sr-Latn-ME"/>
              </w:rPr>
            </w:pPr>
            <w:r w:rsidRPr="00841F99">
              <w:rPr>
                <w:rFonts w:eastAsia="Calibri" w:cstheme="minorHAnsi"/>
                <w:bCs/>
                <w:sz w:val="18"/>
                <w:szCs w:val="18"/>
                <w:lang w:val="sr-Latn-ME"/>
              </w:rPr>
              <w:t xml:space="preserve"> </w:t>
            </w:r>
          </w:p>
        </w:tc>
        <w:tc>
          <w:tcPr>
            <w:tcW w:w="3060" w:type="dxa"/>
            <w:tcBorders>
              <w:top w:val="single" w:sz="4" w:space="0" w:color="auto"/>
              <w:bottom w:val="dashSmallGap" w:sz="4" w:space="0" w:color="auto"/>
            </w:tcBorders>
          </w:tcPr>
          <w:p w14:paraId="5FCC7525" w14:textId="77777777" w:rsidR="008613A9" w:rsidRPr="00841F99" w:rsidRDefault="008613A9" w:rsidP="008613A9">
            <w:pPr>
              <w:spacing w:after="0" w:line="240" w:lineRule="auto"/>
              <w:rPr>
                <w:rFonts w:eastAsia="Calibri" w:cstheme="minorHAnsi"/>
                <w:bCs/>
                <w:sz w:val="18"/>
                <w:szCs w:val="18"/>
                <w:lang w:val="sr-Latn-ME"/>
              </w:rPr>
            </w:pPr>
            <w:r w:rsidRPr="00841F99">
              <w:rPr>
                <w:rFonts w:eastAsia="Calibri" w:cstheme="minorHAnsi"/>
                <w:bCs/>
                <w:sz w:val="18"/>
                <w:szCs w:val="18"/>
                <w:lang w:val="sr-Latn-ME"/>
              </w:rPr>
              <w:t>Nacionalni budžet</w:t>
            </w:r>
          </w:p>
          <w:p w14:paraId="41B7041A" w14:textId="585C1C57" w:rsidR="008613A9" w:rsidRPr="00841F99" w:rsidRDefault="008613A9" w:rsidP="008613A9">
            <w:pPr>
              <w:spacing w:before="120" w:after="120" w:line="264" w:lineRule="auto"/>
              <w:jc w:val="both"/>
              <w:rPr>
                <w:rFonts w:cstheme="minorHAnsi"/>
                <w:sz w:val="18"/>
                <w:szCs w:val="18"/>
                <w:lang w:val="sr-Latn-ME"/>
              </w:rPr>
            </w:pPr>
            <w:r w:rsidRPr="00841F99">
              <w:rPr>
                <w:rFonts w:cstheme="minorHAnsi"/>
                <w:sz w:val="18"/>
                <w:szCs w:val="18"/>
                <w:lang w:val="sr-Latn-ME"/>
              </w:rPr>
              <w:t xml:space="preserve">(Ukupno za 3 programa Fonda: 1.750.000 € </w:t>
            </w:r>
          </w:p>
          <w:p w14:paraId="2525365C" w14:textId="77777777" w:rsidR="008613A9" w:rsidRPr="00841F99" w:rsidRDefault="008613A9" w:rsidP="008613A9">
            <w:pPr>
              <w:pStyle w:val="ListParagraph"/>
              <w:numPr>
                <w:ilvl w:val="0"/>
                <w:numId w:val="2"/>
              </w:numPr>
              <w:spacing w:before="120" w:after="120" w:line="264" w:lineRule="auto"/>
              <w:ind w:left="147" w:hanging="147"/>
              <w:jc w:val="both"/>
              <w:rPr>
                <w:rFonts w:asciiTheme="minorHAnsi" w:hAnsiTheme="minorHAnsi" w:cstheme="minorHAnsi"/>
                <w:sz w:val="18"/>
                <w:szCs w:val="18"/>
                <w:lang w:val="sr-Latn-ME"/>
              </w:rPr>
            </w:pPr>
            <w:r w:rsidRPr="00841F99">
              <w:rPr>
                <w:rFonts w:asciiTheme="minorHAnsi" w:hAnsiTheme="minorHAnsi" w:cstheme="minorHAnsi"/>
                <w:sz w:val="18"/>
                <w:szCs w:val="18"/>
                <w:lang w:val="sr-Latn-ME"/>
              </w:rPr>
              <w:t>Inovativnost MMSP 1.200.000 €</w:t>
            </w:r>
          </w:p>
          <w:p w14:paraId="1FA323E4" w14:textId="77777777" w:rsidR="008613A9" w:rsidRPr="00841F99" w:rsidRDefault="008613A9" w:rsidP="008613A9">
            <w:pPr>
              <w:pStyle w:val="ListParagraph"/>
              <w:numPr>
                <w:ilvl w:val="0"/>
                <w:numId w:val="2"/>
              </w:numPr>
              <w:spacing w:before="120" w:after="120" w:line="264" w:lineRule="auto"/>
              <w:ind w:left="147" w:hanging="147"/>
              <w:jc w:val="both"/>
              <w:rPr>
                <w:rFonts w:asciiTheme="minorHAnsi" w:hAnsiTheme="minorHAnsi" w:cstheme="minorHAnsi"/>
                <w:sz w:val="18"/>
                <w:szCs w:val="18"/>
                <w:lang w:val="sr-Latn-ME"/>
              </w:rPr>
            </w:pPr>
            <w:r w:rsidRPr="00841F99">
              <w:rPr>
                <w:rFonts w:asciiTheme="minorHAnsi" w:hAnsiTheme="minorHAnsi" w:cstheme="minorHAnsi"/>
                <w:sz w:val="18"/>
                <w:szCs w:val="18"/>
                <w:lang w:val="sr-Latn-ME"/>
              </w:rPr>
              <w:t>Provjera inovativnog koncepta 400.000 €</w:t>
            </w:r>
          </w:p>
          <w:p w14:paraId="50A4ABB5" w14:textId="60B80A6C" w:rsidR="008613A9" w:rsidRPr="00841F99" w:rsidRDefault="008613A9" w:rsidP="008613A9">
            <w:pPr>
              <w:pStyle w:val="ListParagraph"/>
              <w:numPr>
                <w:ilvl w:val="0"/>
                <w:numId w:val="2"/>
              </w:numPr>
              <w:spacing w:before="120" w:after="120" w:line="264" w:lineRule="auto"/>
              <w:ind w:left="147" w:hanging="147"/>
              <w:jc w:val="both"/>
              <w:rPr>
                <w:rFonts w:asciiTheme="minorHAnsi" w:hAnsiTheme="minorHAnsi" w:cstheme="minorHAnsi"/>
                <w:sz w:val="18"/>
                <w:szCs w:val="18"/>
                <w:lang w:val="sr-Latn-ME"/>
              </w:rPr>
            </w:pPr>
            <w:r w:rsidRPr="00841F99">
              <w:rPr>
                <w:rFonts w:asciiTheme="minorHAnsi" w:hAnsiTheme="minorHAnsi" w:cstheme="minorHAnsi"/>
                <w:sz w:val="18"/>
                <w:szCs w:val="18"/>
                <w:lang w:val="sr-Latn-ME"/>
              </w:rPr>
              <w:t>Inovacioni vaučeri 150.000 €)</w:t>
            </w:r>
          </w:p>
          <w:p w14:paraId="77F3C834" w14:textId="7EE63000" w:rsidR="008613A9" w:rsidRPr="006A0AA0" w:rsidRDefault="008613A9" w:rsidP="008613A9">
            <w:pPr>
              <w:spacing w:after="0" w:line="240" w:lineRule="auto"/>
              <w:rPr>
                <w:rFonts w:eastAsia="Calibri" w:cstheme="minorHAnsi"/>
                <w:bCs/>
                <w:color w:val="FF0000"/>
                <w:sz w:val="18"/>
                <w:szCs w:val="18"/>
                <w:lang w:val="sr-Latn-ME"/>
              </w:rPr>
            </w:pPr>
          </w:p>
        </w:tc>
        <w:tc>
          <w:tcPr>
            <w:tcW w:w="2070" w:type="dxa"/>
            <w:tcBorders>
              <w:top w:val="single" w:sz="4" w:space="0" w:color="auto"/>
              <w:bottom w:val="dashSmallGap" w:sz="4" w:space="0" w:color="auto"/>
            </w:tcBorders>
          </w:tcPr>
          <w:p w14:paraId="5E547B2F" w14:textId="31D04E5B" w:rsidR="008613A9" w:rsidRPr="006A0AA0" w:rsidRDefault="008613A9" w:rsidP="008613A9">
            <w:pPr>
              <w:spacing w:after="0" w:line="240" w:lineRule="auto"/>
              <w:jc w:val="both"/>
              <w:rPr>
                <w:rFonts w:eastAsia="Calibri" w:cstheme="minorHAnsi"/>
                <w:color w:val="FF0000"/>
                <w:sz w:val="18"/>
                <w:szCs w:val="18"/>
                <w:lang w:val="sr-Latn-ME"/>
              </w:rPr>
            </w:pPr>
            <w:r w:rsidRPr="006A0AA0">
              <w:rPr>
                <w:rFonts w:eastAsia="Calibri" w:cstheme="minorHAnsi"/>
                <w:sz w:val="18"/>
                <w:szCs w:val="18"/>
                <w:lang w:val="sr-Latn-ME"/>
              </w:rPr>
              <w:t>Svi regioni</w:t>
            </w:r>
          </w:p>
        </w:tc>
      </w:tr>
      <w:tr w:rsidR="008613A9" w:rsidRPr="006A0AA0" w14:paraId="2B032173" w14:textId="77777777" w:rsidTr="009A380D">
        <w:trPr>
          <w:gridAfter w:val="1"/>
          <w:wAfter w:w="39" w:type="dxa"/>
          <w:trHeight w:val="437"/>
        </w:trPr>
        <w:tc>
          <w:tcPr>
            <w:tcW w:w="2127" w:type="dxa"/>
            <w:vMerge/>
            <w:tcBorders>
              <w:top w:val="single" w:sz="4" w:space="0" w:color="auto"/>
              <w:bottom w:val="single" w:sz="4" w:space="0" w:color="auto"/>
            </w:tcBorders>
          </w:tcPr>
          <w:p w14:paraId="02FB1E2D"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1C6FF233" w14:textId="77777777" w:rsidR="008613A9" w:rsidRPr="00841F99" w:rsidRDefault="008613A9" w:rsidP="008613A9">
            <w:pPr>
              <w:spacing w:after="0" w:line="240" w:lineRule="auto"/>
              <w:jc w:val="both"/>
              <w:rPr>
                <w:rFonts w:eastAsia="Times New Roman" w:cstheme="minorHAnsi"/>
                <w:sz w:val="18"/>
                <w:szCs w:val="18"/>
              </w:rPr>
            </w:pPr>
            <w:r w:rsidRPr="00841F99">
              <w:rPr>
                <w:rFonts w:eastAsia="Times New Roman" w:cstheme="minorHAnsi"/>
                <w:sz w:val="18"/>
                <w:szCs w:val="18"/>
              </w:rPr>
              <w:t>Sjeverni region: 3</w:t>
            </w:r>
          </w:p>
          <w:p w14:paraId="76C15B6B" w14:textId="77777777" w:rsidR="008613A9" w:rsidRPr="00841F99" w:rsidRDefault="008613A9" w:rsidP="008613A9">
            <w:pPr>
              <w:spacing w:after="0" w:line="240" w:lineRule="auto"/>
              <w:jc w:val="both"/>
              <w:rPr>
                <w:rFonts w:eastAsia="Times New Roman" w:cstheme="minorHAnsi"/>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72DD051E" w14:textId="763B837D"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rPr>
              <w:t>Fond za inovacije</w:t>
            </w:r>
            <w:r>
              <w:rPr>
                <w:rFonts w:eastAsia="Times New Roman" w:cstheme="minorHAnsi"/>
                <w:bCs/>
                <w:sz w:val="18"/>
                <w:szCs w:val="18"/>
              </w:rPr>
              <w:t xml:space="preserve"> CG</w:t>
            </w:r>
          </w:p>
        </w:tc>
        <w:tc>
          <w:tcPr>
            <w:tcW w:w="1137" w:type="dxa"/>
            <w:tcBorders>
              <w:top w:val="dashSmallGap" w:sz="4" w:space="0" w:color="auto"/>
              <w:left w:val="dashSmallGap" w:sz="4" w:space="0" w:color="auto"/>
              <w:bottom w:val="dashSmallGap" w:sz="4" w:space="0" w:color="auto"/>
              <w:right w:val="dashSmallGap" w:sz="4" w:space="0" w:color="auto"/>
            </w:tcBorders>
          </w:tcPr>
          <w:p w14:paraId="241A3A60" w14:textId="653FC825"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II 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D3E2CB3" w14:textId="5AEE13F3" w:rsidR="008613A9" w:rsidRPr="00841F99" w:rsidRDefault="008613A9" w:rsidP="008613A9">
            <w:pPr>
              <w:spacing w:after="0" w:line="240" w:lineRule="auto"/>
              <w:jc w:val="both"/>
              <w:rPr>
                <w:rFonts w:eastAsia="Calibri" w:cstheme="minorHAnsi"/>
                <w:sz w:val="18"/>
                <w:szCs w:val="18"/>
                <w:lang w:val="sr-Latn-CS"/>
              </w:rPr>
            </w:pPr>
            <w:r w:rsidRPr="00841F99">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5458EDD" w14:textId="7EEA6834" w:rsidR="008613A9" w:rsidRPr="00841F99" w:rsidRDefault="008613A9" w:rsidP="008613A9">
            <w:pPr>
              <w:spacing w:before="120" w:after="120" w:line="264" w:lineRule="auto"/>
              <w:jc w:val="both"/>
              <w:rPr>
                <w:rFonts w:cstheme="minorHAnsi"/>
                <w:sz w:val="18"/>
                <w:szCs w:val="18"/>
                <w:lang w:val="sr-Latn-ME"/>
              </w:rPr>
            </w:pPr>
            <w:r w:rsidRPr="00841F99">
              <w:rPr>
                <w:rFonts w:eastAsia="Calibri" w:cstheme="minorHAnsi"/>
                <w:bCs/>
                <w:sz w:val="18"/>
                <w:szCs w:val="18"/>
                <w:lang w:val="sr-Latn-ME"/>
              </w:rPr>
              <w:t>150.000 €</w:t>
            </w:r>
          </w:p>
        </w:tc>
        <w:tc>
          <w:tcPr>
            <w:tcW w:w="3060" w:type="dxa"/>
            <w:tcBorders>
              <w:top w:val="dashSmallGap" w:sz="4" w:space="0" w:color="auto"/>
              <w:left w:val="dashSmallGap" w:sz="4" w:space="0" w:color="auto"/>
              <w:bottom w:val="dashSmallGap" w:sz="4" w:space="0" w:color="auto"/>
              <w:right w:val="dashSmallGap" w:sz="4" w:space="0" w:color="auto"/>
            </w:tcBorders>
          </w:tcPr>
          <w:p w14:paraId="0886AB33" w14:textId="77777777" w:rsidR="008613A9" w:rsidRPr="00841F99" w:rsidRDefault="008613A9" w:rsidP="008613A9">
            <w:pPr>
              <w:spacing w:after="0" w:line="240" w:lineRule="auto"/>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31628132" w14:textId="745B9826" w:rsidR="008613A9" w:rsidRPr="006A0AA0" w:rsidRDefault="008613A9" w:rsidP="008613A9">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613A9" w:rsidRPr="006A0AA0" w14:paraId="0ED64C92" w14:textId="77777777" w:rsidTr="009A380D">
        <w:trPr>
          <w:gridAfter w:val="1"/>
          <w:wAfter w:w="39" w:type="dxa"/>
          <w:trHeight w:val="437"/>
        </w:trPr>
        <w:tc>
          <w:tcPr>
            <w:tcW w:w="2127" w:type="dxa"/>
            <w:vMerge/>
            <w:tcBorders>
              <w:top w:val="single" w:sz="4" w:space="0" w:color="auto"/>
              <w:bottom w:val="single" w:sz="4" w:space="0" w:color="auto"/>
            </w:tcBorders>
          </w:tcPr>
          <w:p w14:paraId="499E3893"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dashSmallGap" w:sz="4" w:space="0" w:color="auto"/>
              <w:bottom w:val="dashSmallGap" w:sz="4" w:space="0" w:color="auto"/>
              <w:right w:val="dashSmallGap" w:sz="4" w:space="0" w:color="auto"/>
            </w:tcBorders>
          </w:tcPr>
          <w:p w14:paraId="27C9D7DA" w14:textId="77777777" w:rsidR="008613A9" w:rsidRPr="00841F99" w:rsidRDefault="008613A9" w:rsidP="008613A9">
            <w:pPr>
              <w:spacing w:after="0" w:line="240" w:lineRule="auto"/>
              <w:jc w:val="both"/>
              <w:rPr>
                <w:rFonts w:eastAsia="Times New Roman" w:cstheme="minorHAnsi"/>
                <w:sz w:val="18"/>
                <w:szCs w:val="18"/>
              </w:rPr>
            </w:pPr>
            <w:r w:rsidRPr="00841F99">
              <w:rPr>
                <w:rFonts w:eastAsia="Times New Roman" w:cstheme="minorHAnsi"/>
                <w:sz w:val="18"/>
                <w:szCs w:val="18"/>
              </w:rPr>
              <w:t>Središnji region: 23</w:t>
            </w:r>
          </w:p>
          <w:p w14:paraId="55ED3066" w14:textId="77777777" w:rsidR="008613A9" w:rsidRPr="00841F99" w:rsidRDefault="008613A9" w:rsidP="008613A9">
            <w:pPr>
              <w:spacing w:after="0" w:line="240" w:lineRule="auto"/>
              <w:jc w:val="both"/>
              <w:rPr>
                <w:rFonts w:eastAsia="Times New Roman" w:cstheme="minorHAnsi"/>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0766A076" w14:textId="643051DC"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rPr>
              <w:t>Fond za inovacije</w:t>
            </w:r>
            <w:r>
              <w:rPr>
                <w:rFonts w:eastAsia="Times New Roman" w:cstheme="minorHAnsi"/>
                <w:bCs/>
                <w:sz w:val="18"/>
                <w:szCs w:val="18"/>
              </w:rPr>
              <w:t xml:space="preserve"> CG</w:t>
            </w:r>
          </w:p>
        </w:tc>
        <w:tc>
          <w:tcPr>
            <w:tcW w:w="1137" w:type="dxa"/>
            <w:tcBorders>
              <w:top w:val="dashSmallGap" w:sz="4" w:space="0" w:color="auto"/>
              <w:left w:val="dashSmallGap" w:sz="4" w:space="0" w:color="auto"/>
              <w:bottom w:val="dashSmallGap" w:sz="4" w:space="0" w:color="auto"/>
              <w:right w:val="dashSmallGap" w:sz="4" w:space="0" w:color="auto"/>
            </w:tcBorders>
          </w:tcPr>
          <w:p w14:paraId="07267576" w14:textId="0E5CF95C"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II 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974D1E2" w14:textId="1FD704C8" w:rsidR="008613A9" w:rsidRPr="00841F99" w:rsidRDefault="008613A9" w:rsidP="008613A9">
            <w:pPr>
              <w:spacing w:after="0" w:line="240" w:lineRule="auto"/>
              <w:jc w:val="both"/>
              <w:rPr>
                <w:rFonts w:eastAsia="Calibri" w:cstheme="minorHAnsi"/>
                <w:sz w:val="18"/>
                <w:szCs w:val="18"/>
                <w:lang w:val="sr-Latn-CS"/>
              </w:rPr>
            </w:pPr>
            <w:r w:rsidRPr="00841F99">
              <w:rPr>
                <w:rFonts w:eastAsia="Calibri" w:cstheme="minorHAnsi"/>
                <w:sz w:val="18"/>
                <w:szCs w:val="18"/>
                <w:lang w:val="sr-Latn-CS"/>
              </w:rPr>
              <w:t>IV 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1A4B6C6" w14:textId="0116686F" w:rsidR="008613A9" w:rsidRPr="00841F99" w:rsidRDefault="008613A9" w:rsidP="008613A9">
            <w:pPr>
              <w:spacing w:before="120" w:after="120" w:line="264" w:lineRule="auto"/>
              <w:jc w:val="both"/>
              <w:rPr>
                <w:rFonts w:cstheme="minorHAnsi"/>
                <w:sz w:val="18"/>
                <w:szCs w:val="18"/>
                <w:lang w:val="sr-Latn-ME"/>
              </w:rPr>
            </w:pPr>
            <w:r w:rsidRPr="00841F99">
              <w:rPr>
                <w:rFonts w:eastAsia="Calibri" w:cstheme="minorHAnsi"/>
                <w:bCs/>
                <w:sz w:val="18"/>
                <w:szCs w:val="18"/>
                <w:lang w:val="sr-Latn-ME"/>
              </w:rPr>
              <w:t>1</w:t>
            </w:r>
            <w:r>
              <w:rPr>
                <w:rFonts w:eastAsia="Calibri" w:cstheme="minorHAnsi"/>
                <w:bCs/>
                <w:sz w:val="18"/>
                <w:szCs w:val="18"/>
                <w:lang w:val="sr-Latn-ME"/>
              </w:rPr>
              <w:t>.3</w:t>
            </w:r>
            <w:r w:rsidRPr="00841F99">
              <w:rPr>
                <w:rFonts w:eastAsia="Calibri" w:cstheme="minorHAnsi"/>
                <w:bCs/>
                <w:sz w:val="18"/>
                <w:szCs w:val="18"/>
                <w:lang w:val="sr-Latn-ME"/>
              </w:rPr>
              <w:t>50.000 €</w:t>
            </w:r>
          </w:p>
        </w:tc>
        <w:tc>
          <w:tcPr>
            <w:tcW w:w="3060" w:type="dxa"/>
            <w:tcBorders>
              <w:top w:val="dashSmallGap" w:sz="4" w:space="0" w:color="auto"/>
              <w:left w:val="dashSmallGap" w:sz="4" w:space="0" w:color="auto"/>
              <w:bottom w:val="dashSmallGap" w:sz="4" w:space="0" w:color="auto"/>
              <w:right w:val="dashSmallGap" w:sz="4" w:space="0" w:color="auto"/>
            </w:tcBorders>
          </w:tcPr>
          <w:p w14:paraId="6704A471" w14:textId="77777777" w:rsidR="008613A9" w:rsidRPr="00841F99" w:rsidRDefault="008613A9" w:rsidP="008613A9">
            <w:pPr>
              <w:spacing w:after="0" w:line="240" w:lineRule="auto"/>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tcBorders>
          </w:tcPr>
          <w:p w14:paraId="38256D13" w14:textId="78E8EC1A" w:rsidR="008613A9" w:rsidRPr="006A0AA0" w:rsidRDefault="008613A9" w:rsidP="008613A9">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613A9" w:rsidRPr="006A0AA0" w14:paraId="18A07D39" w14:textId="77777777" w:rsidTr="009A380D">
        <w:trPr>
          <w:gridAfter w:val="1"/>
          <w:wAfter w:w="39" w:type="dxa"/>
          <w:trHeight w:val="437"/>
        </w:trPr>
        <w:tc>
          <w:tcPr>
            <w:tcW w:w="2127" w:type="dxa"/>
            <w:vMerge/>
            <w:tcBorders>
              <w:top w:val="single" w:sz="4" w:space="0" w:color="auto"/>
              <w:bottom w:val="single" w:sz="4" w:space="0" w:color="auto"/>
            </w:tcBorders>
          </w:tcPr>
          <w:p w14:paraId="63EECBB6"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dashSmallGap" w:sz="4" w:space="0" w:color="auto"/>
              <w:bottom w:val="single" w:sz="4" w:space="0" w:color="auto"/>
              <w:right w:val="dashSmallGap" w:sz="4" w:space="0" w:color="auto"/>
            </w:tcBorders>
          </w:tcPr>
          <w:p w14:paraId="0E05049F" w14:textId="77777777" w:rsidR="008613A9" w:rsidRPr="00841F99" w:rsidRDefault="008613A9" w:rsidP="008613A9">
            <w:pPr>
              <w:spacing w:after="0" w:line="240" w:lineRule="auto"/>
              <w:jc w:val="both"/>
              <w:rPr>
                <w:rFonts w:eastAsia="Times New Roman" w:cstheme="minorHAnsi"/>
                <w:sz w:val="18"/>
                <w:szCs w:val="18"/>
              </w:rPr>
            </w:pPr>
            <w:r w:rsidRPr="00841F99">
              <w:rPr>
                <w:rFonts w:eastAsia="Times New Roman" w:cstheme="minorHAnsi"/>
                <w:sz w:val="18"/>
                <w:szCs w:val="18"/>
              </w:rPr>
              <w:t>Primorski region: 4</w:t>
            </w:r>
          </w:p>
          <w:p w14:paraId="5B09F8A8" w14:textId="77777777" w:rsidR="008613A9" w:rsidRPr="00841F99" w:rsidRDefault="008613A9" w:rsidP="008613A9">
            <w:pPr>
              <w:spacing w:after="0" w:line="240" w:lineRule="auto"/>
              <w:jc w:val="both"/>
              <w:rPr>
                <w:rFonts w:eastAsia="Times New Roman" w:cstheme="minorHAnsi"/>
                <w:b/>
                <w:sz w:val="18"/>
                <w:szCs w:val="18"/>
                <w:lang w:val="hr-BA" w:eastAsia="en-GB"/>
              </w:rPr>
            </w:pPr>
          </w:p>
        </w:tc>
        <w:tc>
          <w:tcPr>
            <w:tcW w:w="1531" w:type="dxa"/>
            <w:tcBorders>
              <w:top w:val="dashSmallGap" w:sz="4" w:space="0" w:color="auto"/>
              <w:left w:val="dashSmallGap" w:sz="4" w:space="0" w:color="auto"/>
              <w:bottom w:val="single" w:sz="4" w:space="0" w:color="auto"/>
              <w:right w:val="dashSmallGap" w:sz="4" w:space="0" w:color="auto"/>
            </w:tcBorders>
          </w:tcPr>
          <w:p w14:paraId="28952252" w14:textId="2CC16414"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rPr>
              <w:t>Fond za inovacije</w:t>
            </w:r>
            <w:r>
              <w:rPr>
                <w:rFonts w:eastAsia="Times New Roman" w:cstheme="minorHAnsi"/>
                <w:bCs/>
                <w:sz w:val="18"/>
                <w:szCs w:val="18"/>
              </w:rPr>
              <w:t xml:space="preserve"> CG</w:t>
            </w:r>
          </w:p>
        </w:tc>
        <w:tc>
          <w:tcPr>
            <w:tcW w:w="1137" w:type="dxa"/>
            <w:tcBorders>
              <w:top w:val="dashSmallGap" w:sz="4" w:space="0" w:color="auto"/>
              <w:left w:val="dashSmallGap" w:sz="4" w:space="0" w:color="auto"/>
              <w:bottom w:val="single" w:sz="4" w:space="0" w:color="auto"/>
              <w:right w:val="dashSmallGap" w:sz="4" w:space="0" w:color="auto"/>
            </w:tcBorders>
          </w:tcPr>
          <w:p w14:paraId="7C525CBB" w14:textId="6418E268"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II 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EBC73EE" w14:textId="29B28B1F" w:rsidR="008613A9" w:rsidRPr="00841F99" w:rsidRDefault="008613A9" w:rsidP="008613A9">
            <w:pPr>
              <w:spacing w:after="0" w:line="240" w:lineRule="auto"/>
              <w:jc w:val="both"/>
              <w:rPr>
                <w:rFonts w:eastAsia="Calibri" w:cstheme="minorHAnsi"/>
                <w:sz w:val="18"/>
                <w:szCs w:val="18"/>
                <w:lang w:val="sr-Latn-CS"/>
              </w:rPr>
            </w:pPr>
            <w:r w:rsidRPr="00841F99">
              <w:rPr>
                <w:rFonts w:eastAsia="Calibri" w:cstheme="minorHAnsi"/>
                <w:sz w:val="18"/>
                <w:szCs w:val="18"/>
                <w:lang w:val="sr-Latn-CS"/>
              </w:rPr>
              <w:t>IV Q 2025</w:t>
            </w:r>
          </w:p>
        </w:tc>
        <w:tc>
          <w:tcPr>
            <w:tcW w:w="1443" w:type="dxa"/>
            <w:tcBorders>
              <w:top w:val="dashSmallGap" w:sz="4" w:space="0" w:color="auto"/>
              <w:left w:val="dashSmallGap" w:sz="4" w:space="0" w:color="auto"/>
              <w:bottom w:val="single" w:sz="4" w:space="0" w:color="auto"/>
              <w:right w:val="dashSmallGap" w:sz="4" w:space="0" w:color="auto"/>
            </w:tcBorders>
          </w:tcPr>
          <w:p w14:paraId="1EB8775C" w14:textId="09941BEA" w:rsidR="008613A9" w:rsidRPr="00841F99" w:rsidRDefault="008613A9" w:rsidP="008613A9">
            <w:pPr>
              <w:spacing w:before="120" w:after="120" w:line="264" w:lineRule="auto"/>
              <w:jc w:val="both"/>
              <w:rPr>
                <w:rFonts w:cstheme="minorHAnsi"/>
                <w:sz w:val="18"/>
                <w:szCs w:val="18"/>
                <w:lang w:val="sr-Latn-ME"/>
              </w:rPr>
            </w:pPr>
            <w:r>
              <w:rPr>
                <w:rFonts w:eastAsia="Calibri" w:cstheme="minorHAnsi"/>
                <w:bCs/>
                <w:sz w:val="18"/>
                <w:szCs w:val="18"/>
                <w:lang w:val="sr-Latn-ME"/>
              </w:rPr>
              <w:t>2</w:t>
            </w:r>
            <w:r w:rsidRPr="00841F99">
              <w:rPr>
                <w:rFonts w:eastAsia="Calibri" w:cstheme="minorHAnsi"/>
                <w:bCs/>
                <w:sz w:val="18"/>
                <w:szCs w:val="18"/>
                <w:lang w:val="sr-Latn-ME"/>
              </w:rPr>
              <w:t>50.000 €</w:t>
            </w:r>
          </w:p>
        </w:tc>
        <w:tc>
          <w:tcPr>
            <w:tcW w:w="3060" w:type="dxa"/>
            <w:tcBorders>
              <w:top w:val="dashSmallGap" w:sz="4" w:space="0" w:color="auto"/>
              <w:left w:val="dashSmallGap" w:sz="4" w:space="0" w:color="auto"/>
              <w:bottom w:val="single" w:sz="4" w:space="0" w:color="auto"/>
              <w:right w:val="dashSmallGap" w:sz="4" w:space="0" w:color="auto"/>
            </w:tcBorders>
          </w:tcPr>
          <w:p w14:paraId="25C7CEAE" w14:textId="77777777" w:rsidR="008613A9" w:rsidRPr="00841F99" w:rsidRDefault="008613A9" w:rsidP="008613A9">
            <w:pPr>
              <w:spacing w:after="0" w:line="240" w:lineRule="auto"/>
              <w:rPr>
                <w:rFonts w:eastAsia="Calibri" w:cstheme="minorHAnsi"/>
                <w:bCs/>
                <w:sz w:val="18"/>
                <w:szCs w:val="18"/>
                <w:lang w:val="sr-Latn-ME"/>
              </w:rPr>
            </w:pPr>
          </w:p>
        </w:tc>
        <w:tc>
          <w:tcPr>
            <w:tcW w:w="2070" w:type="dxa"/>
            <w:tcBorders>
              <w:top w:val="dashSmallGap" w:sz="4" w:space="0" w:color="auto"/>
              <w:left w:val="dashSmallGap" w:sz="4" w:space="0" w:color="auto"/>
              <w:bottom w:val="single" w:sz="4" w:space="0" w:color="auto"/>
            </w:tcBorders>
          </w:tcPr>
          <w:p w14:paraId="7D509CE8" w14:textId="1AB69CDB" w:rsidR="008613A9" w:rsidRPr="006A0AA0" w:rsidRDefault="008613A9" w:rsidP="008613A9">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613A9" w:rsidRPr="006A0AA0" w14:paraId="47C57BDC" w14:textId="77777777" w:rsidTr="009F5E1B">
        <w:trPr>
          <w:gridAfter w:val="1"/>
          <w:wAfter w:w="39" w:type="dxa"/>
          <w:trHeight w:val="437"/>
        </w:trPr>
        <w:tc>
          <w:tcPr>
            <w:tcW w:w="2127" w:type="dxa"/>
            <w:vMerge w:val="restart"/>
            <w:tcBorders>
              <w:top w:val="single" w:sz="4" w:space="0" w:color="auto"/>
              <w:left w:val="single" w:sz="4" w:space="0" w:color="auto"/>
              <w:right w:val="single" w:sz="4" w:space="0" w:color="auto"/>
            </w:tcBorders>
          </w:tcPr>
          <w:p w14:paraId="758DE528" w14:textId="77777777" w:rsidR="008613A9" w:rsidRPr="006A0AA0" w:rsidRDefault="008613A9" w:rsidP="008613A9">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3.1.6.</w:t>
            </w:r>
          </w:p>
          <w:p w14:paraId="5F9D2BB0" w14:textId="77777777" w:rsidR="008613A9" w:rsidRPr="006A0AA0" w:rsidRDefault="008613A9" w:rsidP="008613A9">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Dalje unaprjeđenje institucionalne infrastrukture za razvoj preduzetništva i inovacija mladih, žena i socijalnog preduzetništva (inkubatori, biznis centri, klubovi preduzeća)</w:t>
            </w:r>
          </w:p>
          <w:p w14:paraId="2CA6F4E4"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single" w:sz="4" w:space="0" w:color="auto"/>
              <w:left w:val="single" w:sz="4" w:space="0" w:color="auto"/>
              <w:bottom w:val="dashSmallGap" w:sz="4" w:space="0" w:color="auto"/>
              <w:right w:val="single" w:sz="4" w:space="0" w:color="auto"/>
            </w:tcBorders>
          </w:tcPr>
          <w:p w14:paraId="56A2BDCD" w14:textId="77777777" w:rsidR="008613A9" w:rsidRPr="006A0AA0" w:rsidRDefault="008613A9" w:rsidP="008613A9">
            <w:pPr>
              <w:spacing w:after="0" w:line="240" w:lineRule="auto"/>
              <w:jc w:val="both"/>
              <w:rPr>
                <w:rFonts w:eastAsia="Times New Roman" w:cstheme="minorHAnsi"/>
                <w:b/>
                <w:bCs/>
                <w:sz w:val="18"/>
                <w:szCs w:val="18"/>
                <w:lang w:val="hr-BA"/>
              </w:rPr>
            </w:pPr>
            <w:r w:rsidRPr="006A0AA0">
              <w:rPr>
                <w:rFonts w:eastAsia="Times New Roman" w:cstheme="minorHAnsi"/>
                <w:b/>
                <w:bCs/>
                <w:sz w:val="18"/>
                <w:szCs w:val="18"/>
                <w:lang w:val="hr-BA"/>
              </w:rPr>
              <w:t>Indikator rezulata 1:</w:t>
            </w:r>
          </w:p>
          <w:p w14:paraId="3C584115" w14:textId="77777777" w:rsidR="008613A9" w:rsidRPr="006A0AA0" w:rsidRDefault="008613A9" w:rsidP="008613A9">
            <w:pPr>
              <w:spacing w:after="0" w:line="240" w:lineRule="auto"/>
              <w:jc w:val="both"/>
              <w:rPr>
                <w:rFonts w:eastAsia="Times New Roman" w:cstheme="minorHAnsi"/>
                <w:sz w:val="18"/>
                <w:szCs w:val="18"/>
                <w:lang w:val="hr-BA"/>
              </w:rPr>
            </w:pPr>
            <w:r w:rsidRPr="006A0AA0">
              <w:rPr>
                <w:rFonts w:eastAsia="Times New Roman" w:cstheme="minorHAnsi"/>
                <w:sz w:val="18"/>
                <w:szCs w:val="18"/>
                <w:lang w:val="hr-BA"/>
              </w:rPr>
              <w:t>Realizovane aktivnosti na poboljšanju infrastrukture</w:t>
            </w:r>
          </w:p>
          <w:p w14:paraId="20C593C7" w14:textId="77777777" w:rsidR="008613A9" w:rsidRPr="006A0AA0" w:rsidRDefault="008613A9" w:rsidP="008613A9">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Početna vrijednost 2022:</w:t>
            </w:r>
            <w:r w:rsidRPr="006A0AA0">
              <w:rPr>
                <w:rFonts w:eastAsia="Times New Roman" w:cstheme="minorHAnsi"/>
                <w:sz w:val="18"/>
                <w:szCs w:val="18"/>
                <w:lang w:val="hr-BA"/>
              </w:rPr>
              <w:t xml:space="preserve"> radovi na rekonstrukciji i adaptaciji objekta za smještaj Naučno-tehnološkog parka Crne Gore (NTP CG) u toku i finalizovana projektna dokumentacija za Dom digitalne revolucije </w:t>
            </w:r>
          </w:p>
          <w:p w14:paraId="56C30844" w14:textId="77777777" w:rsidR="008613A9" w:rsidRPr="006A0AA0" w:rsidRDefault="008613A9" w:rsidP="008613A9">
            <w:pPr>
              <w:spacing w:after="0" w:line="240" w:lineRule="auto"/>
              <w:jc w:val="both"/>
              <w:rPr>
                <w:rFonts w:eastAsia="Times New Roman" w:cstheme="minorHAnsi"/>
                <w:sz w:val="18"/>
                <w:szCs w:val="18"/>
                <w:lang w:val="hr-BA"/>
              </w:rPr>
            </w:pPr>
          </w:p>
          <w:p w14:paraId="132103C7" w14:textId="77777777" w:rsidR="008613A9" w:rsidRPr="006A0AA0" w:rsidRDefault="008613A9" w:rsidP="008613A9">
            <w:pPr>
              <w:spacing w:after="0" w:line="240" w:lineRule="auto"/>
              <w:jc w:val="both"/>
              <w:rPr>
                <w:rFonts w:eastAsia="Times New Roman" w:cstheme="minorHAnsi"/>
                <w:b/>
                <w:bCs/>
                <w:sz w:val="18"/>
                <w:szCs w:val="18"/>
                <w:lang w:val="hr-BA"/>
              </w:rPr>
            </w:pPr>
            <w:r w:rsidRPr="006A0AA0">
              <w:rPr>
                <w:rFonts w:eastAsia="Times New Roman" w:cstheme="minorHAnsi"/>
                <w:b/>
                <w:bCs/>
                <w:sz w:val="18"/>
                <w:szCs w:val="18"/>
                <w:lang w:val="hr-BA"/>
              </w:rPr>
              <w:t xml:space="preserve">Ciljna vrijednost 2023: </w:t>
            </w:r>
          </w:p>
          <w:p w14:paraId="749AB26C" w14:textId="4A37EBBA" w:rsidR="008613A9" w:rsidRDefault="008613A9" w:rsidP="008613A9">
            <w:pPr>
              <w:spacing w:after="0" w:line="240" w:lineRule="auto"/>
              <w:jc w:val="both"/>
              <w:rPr>
                <w:rFonts w:eastAsia="Times New Roman" w:cstheme="minorHAnsi"/>
                <w:sz w:val="18"/>
                <w:szCs w:val="18"/>
                <w:lang w:val="hr-BA"/>
              </w:rPr>
            </w:pPr>
            <w:r w:rsidRPr="006A0AA0">
              <w:rPr>
                <w:rFonts w:eastAsia="Times New Roman" w:cstheme="minorHAnsi"/>
                <w:sz w:val="18"/>
                <w:szCs w:val="18"/>
                <w:lang w:val="hr-BA"/>
              </w:rPr>
              <w:t>Realizovano unaprjeđenje  (adaptacija i rekonstrukcija prostora) infrastrukture -  Naučno-tehnološki park u Podgorici i Dom digitalne revolucije u Nikšiću</w:t>
            </w:r>
          </w:p>
          <w:p w14:paraId="6AA144D6" w14:textId="77777777" w:rsidR="008613A9" w:rsidRPr="006A0AA0" w:rsidRDefault="008613A9" w:rsidP="008613A9">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47DAB66F" w14:textId="77777777" w:rsidR="008613A9" w:rsidRPr="006A0AA0" w:rsidRDefault="008613A9" w:rsidP="008613A9">
            <w:pPr>
              <w:spacing w:after="0" w:line="240" w:lineRule="auto"/>
              <w:jc w:val="both"/>
              <w:rPr>
                <w:rFonts w:eastAsia="Times New Roman" w:cstheme="minorHAnsi"/>
                <w:bCs/>
                <w:sz w:val="18"/>
                <w:szCs w:val="18"/>
                <w:lang w:val="hr-BA"/>
              </w:rPr>
            </w:pPr>
            <w:r w:rsidRPr="006A0AA0">
              <w:rPr>
                <w:rFonts w:eastAsia="Times New Roman" w:cstheme="minorHAnsi"/>
                <w:bCs/>
                <w:sz w:val="18"/>
                <w:szCs w:val="18"/>
                <w:lang w:val="hr-BA"/>
              </w:rPr>
              <w:t xml:space="preserve">U toku su radovi na </w:t>
            </w:r>
          </w:p>
          <w:p w14:paraId="2C95A15C" w14:textId="77777777" w:rsidR="008613A9" w:rsidRPr="006A0AA0" w:rsidRDefault="008613A9" w:rsidP="008613A9">
            <w:pPr>
              <w:spacing w:after="0" w:line="240" w:lineRule="auto"/>
              <w:jc w:val="both"/>
              <w:rPr>
                <w:rFonts w:eastAsia="Times New Roman" w:cstheme="minorHAnsi"/>
                <w:sz w:val="18"/>
                <w:szCs w:val="18"/>
                <w:lang w:val="hr-BA"/>
              </w:rPr>
            </w:pPr>
            <w:r w:rsidRPr="006A0AA0">
              <w:rPr>
                <w:rFonts w:eastAsia="Times New Roman" w:cstheme="minorHAnsi"/>
                <w:bCs/>
                <w:sz w:val="18"/>
                <w:szCs w:val="18"/>
                <w:lang w:val="hr-BA"/>
              </w:rPr>
              <w:t xml:space="preserve">unaprjeđenju infrastrukture -  NTP </w:t>
            </w:r>
            <w:r w:rsidRPr="006A0AA0">
              <w:rPr>
                <w:rFonts w:eastAsia="Times New Roman" w:cstheme="minorHAnsi"/>
                <w:sz w:val="18"/>
                <w:szCs w:val="18"/>
                <w:lang w:val="hr-BA"/>
              </w:rPr>
              <w:t xml:space="preserve">u Podgorici. </w:t>
            </w:r>
            <w:r w:rsidRPr="006A0AA0">
              <w:rPr>
                <w:rFonts w:eastAsia="Calibri" w:cstheme="minorHAnsi"/>
                <w:sz w:val="18"/>
                <w:szCs w:val="18"/>
                <w:lang w:val="sr-Latn-CS"/>
              </w:rPr>
              <w:t xml:space="preserve">U toku su radovi na adaptaciji i rekonstrukcija dijela </w:t>
            </w:r>
            <w:r w:rsidRPr="006A0AA0">
              <w:rPr>
                <w:rFonts w:eastAsia="Calibri" w:cstheme="minorHAnsi"/>
                <w:sz w:val="18"/>
                <w:szCs w:val="18"/>
                <w:lang w:val="sr-Latn-CS"/>
              </w:rPr>
              <w:lastRenderedPageBreak/>
              <w:t>prostora Doma revolucije za potrebe DDR</w:t>
            </w:r>
          </w:p>
          <w:p w14:paraId="035C0285" w14:textId="77777777" w:rsidR="008613A9" w:rsidRPr="006A0AA0" w:rsidRDefault="008613A9" w:rsidP="008613A9">
            <w:pPr>
              <w:spacing w:after="0" w:line="240" w:lineRule="auto"/>
              <w:jc w:val="both"/>
              <w:rPr>
                <w:rFonts w:eastAsia="Calibri" w:cstheme="minorHAnsi"/>
                <w:b/>
                <w:color w:val="FF0000"/>
                <w:sz w:val="18"/>
                <w:szCs w:val="18"/>
                <w:lang w:val="sr-Latn-CS"/>
              </w:rPr>
            </w:pPr>
          </w:p>
          <w:p w14:paraId="7BD94F5A" w14:textId="77777777" w:rsidR="008613A9" w:rsidRPr="006A0AA0" w:rsidRDefault="008613A9" w:rsidP="008613A9">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5AC621E2" w14:textId="77777777"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7E0ED468" w14:textId="77777777" w:rsidR="008613A9" w:rsidRPr="006A0AA0" w:rsidRDefault="008613A9" w:rsidP="008613A9">
            <w:pPr>
              <w:spacing w:after="0" w:line="240" w:lineRule="auto"/>
              <w:jc w:val="both"/>
              <w:rPr>
                <w:rFonts w:eastAsia="Calibri" w:cstheme="minorHAnsi"/>
                <w:b/>
                <w:color w:val="FF0000"/>
                <w:sz w:val="18"/>
                <w:szCs w:val="18"/>
                <w:lang w:val="sr-Latn-CS"/>
              </w:rPr>
            </w:pPr>
          </w:p>
          <w:p w14:paraId="19F79CE9" w14:textId="3295EB20" w:rsidR="008613A9" w:rsidRPr="006A0AA0" w:rsidRDefault="008613A9" w:rsidP="008613A9">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4B4B4553" w14:textId="77777777" w:rsidR="008613A9" w:rsidRPr="006A0AA0" w:rsidRDefault="008613A9" w:rsidP="008613A9">
            <w:pPr>
              <w:spacing w:after="0" w:line="240" w:lineRule="auto"/>
              <w:jc w:val="both"/>
              <w:rPr>
                <w:rFonts w:eastAsia="Times New Roman" w:cstheme="minorHAnsi"/>
                <w:bCs/>
                <w:sz w:val="18"/>
                <w:szCs w:val="18"/>
                <w:lang w:val="hr-BA"/>
              </w:rPr>
            </w:pPr>
            <w:r w:rsidRPr="006A0AA0">
              <w:rPr>
                <w:rFonts w:eastAsia="Times New Roman" w:cstheme="minorHAnsi"/>
                <w:bCs/>
                <w:sz w:val="18"/>
                <w:szCs w:val="18"/>
                <w:lang w:val="hr-BA"/>
              </w:rPr>
              <w:t>Završeni radovi na NTP-u u Podgorici</w:t>
            </w:r>
          </w:p>
          <w:p w14:paraId="21AF6136" w14:textId="77777777"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U toku su radovi na adaptaciji i rekonstrukcija dijela prostora Doma revolucije za potrebe DDR, završeno 60% radova</w:t>
            </w:r>
          </w:p>
          <w:p w14:paraId="5906D93A" w14:textId="77777777" w:rsidR="008613A9" w:rsidRPr="00B70B5C" w:rsidRDefault="008613A9" w:rsidP="008613A9">
            <w:pPr>
              <w:spacing w:after="0" w:line="240" w:lineRule="auto"/>
              <w:jc w:val="both"/>
              <w:rPr>
                <w:rFonts w:eastAsia="Times New Roman" w:cstheme="minorHAnsi"/>
                <w:bCs/>
                <w:sz w:val="18"/>
                <w:szCs w:val="18"/>
                <w:lang w:val="hr-BA"/>
              </w:rPr>
            </w:pPr>
          </w:p>
          <w:p w14:paraId="76C87363" w14:textId="5999E8C5" w:rsidR="008613A9" w:rsidRDefault="008613A9" w:rsidP="008613A9">
            <w:pPr>
              <w:spacing w:after="0" w:line="240" w:lineRule="auto"/>
              <w:jc w:val="both"/>
              <w:rPr>
                <w:rFonts w:eastAsia="Calibri" w:cstheme="minorHAnsi"/>
                <w:b/>
                <w:sz w:val="18"/>
                <w:szCs w:val="18"/>
                <w:lang w:val="sr-Latn-CS"/>
              </w:rPr>
            </w:pPr>
            <w:r w:rsidRPr="00B70B5C">
              <w:rPr>
                <w:rFonts w:eastAsia="Calibri" w:cstheme="minorHAnsi"/>
                <w:b/>
                <w:sz w:val="18"/>
                <w:szCs w:val="18"/>
                <w:lang w:val="sr-Latn-CS"/>
              </w:rPr>
              <w:t>Ciljna vrijednost 2025:</w:t>
            </w:r>
          </w:p>
          <w:p w14:paraId="0083BA97" w14:textId="3FC4ABD4" w:rsidR="008613A9" w:rsidRPr="00B16BB2" w:rsidRDefault="008613A9" w:rsidP="008613A9">
            <w:pPr>
              <w:spacing w:after="0" w:line="240" w:lineRule="auto"/>
              <w:jc w:val="both"/>
              <w:rPr>
                <w:rFonts w:eastAsia="Calibri" w:cstheme="minorHAnsi"/>
                <w:sz w:val="18"/>
                <w:szCs w:val="18"/>
                <w:lang w:val="sr-Latn-CS"/>
              </w:rPr>
            </w:pPr>
            <w:r w:rsidRPr="00B16BB2">
              <w:rPr>
                <w:rFonts w:eastAsia="Calibri" w:cstheme="minorHAnsi"/>
                <w:sz w:val="18"/>
                <w:szCs w:val="18"/>
                <w:lang w:val="sr-Latn-CS"/>
              </w:rPr>
              <w:t xml:space="preserve">Završeni radovi na </w:t>
            </w:r>
            <w:r>
              <w:rPr>
                <w:rFonts w:eastAsia="Calibri" w:cstheme="minorHAnsi"/>
                <w:sz w:val="18"/>
                <w:szCs w:val="18"/>
                <w:lang w:val="sr-Latn-CS"/>
              </w:rPr>
              <w:t xml:space="preserve">adaptaciji i opremanju </w:t>
            </w:r>
            <w:r w:rsidRPr="00B16BB2">
              <w:rPr>
                <w:rFonts w:eastAsia="Calibri" w:cstheme="minorHAnsi"/>
                <w:sz w:val="18"/>
                <w:szCs w:val="18"/>
                <w:lang w:val="sr-Latn-CS"/>
              </w:rPr>
              <w:t>DDR.</w:t>
            </w:r>
            <w:r>
              <w:rPr>
                <w:rFonts w:eastAsia="Calibri" w:cstheme="minorHAnsi"/>
                <w:sz w:val="18"/>
                <w:szCs w:val="18"/>
                <w:lang w:val="sr-Latn-CS"/>
              </w:rPr>
              <w:t xml:space="preserve"> U sledećoj godini mogući dodatni radovi.</w:t>
            </w:r>
          </w:p>
          <w:p w14:paraId="5E5B2B84" w14:textId="77777777" w:rsidR="008613A9" w:rsidRPr="006A0AA0" w:rsidRDefault="008613A9" w:rsidP="008613A9">
            <w:pPr>
              <w:spacing w:after="0" w:line="240" w:lineRule="auto"/>
              <w:jc w:val="both"/>
              <w:rPr>
                <w:rFonts w:eastAsia="Times New Roman" w:cstheme="minorHAnsi"/>
                <w:sz w:val="18"/>
                <w:szCs w:val="18"/>
                <w:lang w:val="hr-BA"/>
              </w:rPr>
            </w:pPr>
          </w:p>
          <w:p w14:paraId="1C0D9197" w14:textId="77777777" w:rsidR="008613A9" w:rsidRPr="00841F99" w:rsidRDefault="008613A9" w:rsidP="008613A9">
            <w:pPr>
              <w:spacing w:after="0" w:line="240" w:lineRule="auto"/>
              <w:jc w:val="both"/>
              <w:rPr>
                <w:rFonts w:eastAsia="Times New Roman" w:cstheme="minorHAnsi"/>
                <w:sz w:val="18"/>
                <w:szCs w:val="18"/>
              </w:rPr>
            </w:pPr>
          </w:p>
        </w:tc>
        <w:tc>
          <w:tcPr>
            <w:tcW w:w="1531" w:type="dxa"/>
            <w:tcBorders>
              <w:top w:val="single" w:sz="4" w:space="0" w:color="auto"/>
              <w:left w:val="single" w:sz="4" w:space="0" w:color="auto"/>
              <w:bottom w:val="dashSmallGap" w:sz="4" w:space="0" w:color="auto"/>
              <w:right w:val="single" w:sz="4" w:space="0" w:color="auto"/>
            </w:tcBorders>
          </w:tcPr>
          <w:p w14:paraId="0BEA1F75" w14:textId="77777777"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rPr>
              <w:lastRenderedPageBreak/>
              <w:t>Vodeća institucija: MPNI</w:t>
            </w:r>
          </w:p>
          <w:p w14:paraId="2FC58593" w14:textId="77777777" w:rsidR="008613A9" w:rsidRPr="006A0AA0" w:rsidRDefault="008613A9" w:rsidP="008613A9">
            <w:pPr>
              <w:spacing w:after="0" w:line="240" w:lineRule="auto"/>
              <w:jc w:val="both"/>
              <w:rPr>
                <w:rFonts w:eastAsia="Times New Roman" w:cstheme="minorHAnsi"/>
                <w:bCs/>
                <w:sz w:val="18"/>
                <w:szCs w:val="18"/>
              </w:rPr>
            </w:pPr>
          </w:p>
          <w:p w14:paraId="47A2297A" w14:textId="402E646E"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rPr>
              <w:t xml:space="preserve">Ključni partner: MER, JLS, </w:t>
            </w:r>
            <w:r>
              <w:rPr>
                <w:rFonts w:eastAsia="Times New Roman" w:cstheme="minorHAnsi"/>
                <w:bCs/>
                <w:sz w:val="18"/>
                <w:szCs w:val="18"/>
              </w:rPr>
              <w:t>MJR</w:t>
            </w:r>
            <w:r w:rsidRPr="006A0AA0">
              <w:rPr>
                <w:rFonts w:eastAsia="Times New Roman" w:cstheme="minorHAnsi"/>
                <w:bCs/>
                <w:sz w:val="18"/>
                <w:szCs w:val="18"/>
              </w:rPr>
              <w:t>, NTP CG, IPC “Tehnopolis” Nikšić</w:t>
            </w:r>
          </w:p>
          <w:p w14:paraId="4F9721A0" w14:textId="77777777" w:rsidR="008613A9" w:rsidRPr="006A0AA0" w:rsidRDefault="008613A9" w:rsidP="008613A9">
            <w:pPr>
              <w:spacing w:after="0" w:line="240" w:lineRule="auto"/>
              <w:jc w:val="both"/>
              <w:rPr>
                <w:rFonts w:eastAsia="Times New Roman" w:cstheme="minorHAnsi"/>
                <w:bCs/>
                <w:sz w:val="18"/>
                <w:szCs w:val="18"/>
              </w:rPr>
            </w:pPr>
          </w:p>
        </w:tc>
        <w:tc>
          <w:tcPr>
            <w:tcW w:w="1137" w:type="dxa"/>
            <w:tcBorders>
              <w:top w:val="single" w:sz="4" w:space="0" w:color="auto"/>
              <w:left w:val="single" w:sz="4" w:space="0" w:color="auto"/>
              <w:bottom w:val="dashSmallGap" w:sz="4" w:space="0" w:color="auto"/>
              <w:right w:val="single" w:sz="4" w:space="0" w:color="auto"/>
            </w:tcBorders>
          </w:tcPr>
          <w:p w14:paraId="73F1D3CF" w14:textId="24812EFA" w:rsidR="008613A9" w:rsidRPr="006A0AA0" w:rsidRDefault="008613A9" w:rsidP="008613A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single" w:sz="4" w:space="0" w:color="auto"/>
              <w:left w:val="single" w:sz="4" w:space="0" w:color="auto"/>
              <w:bottom w:val="dashSmallGap" w:sz="4" w:space="0" w:color="auto"/>
              <w:right w:val="single" w:sz="4" w:space="0" w:color="auto"/>
            </w:tcBorders>
          </w:tcPr>
          <w:p w14:paraId="1F57A07E" w14:textId="7B827B56" w:rsidR="008613A9" w:rsidRPr="00841F99" w:rsidRDefault="008613A9" w:rsidP="008613A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single" w:sz="4" w:space="0" w:color="auto"/>
              <w:left w:val="single" w:sz="4" w:space="0" w:color="auto"/>
              <w:bottom w:val="dashSmallGap" w:sz="4" w:space="0" w:color="auto"/>
              <w:right w:val="single" w:sz="4" w:space="0" w:color="auto"/>
            </w:tcBorders>
          </w:tcPr>
          <w:p w14:paraId="7FB4B1A6" w14:textId="3714ED06" w:rsidR="008613A9" w:rsidRDefault="008613A9" w:rsidP="008613A9">
            <w:pPr>
              <w:spacing w:before="120" w:after="120" w:line="264" w:lineRule="auto"/>
              <w:jc w:val="both"/>
              <w:rPr>
                <w:rFonts w:eastAsia="Calibri" w:cstheme="minorHAnsi"/>
                <w:bCs/>
                <w:sz w:val="18"/>
                <w:szCs w:val="18"/>
                <w:lang w:val="sr-Latn-ME"/>
              </w:rPr>
            </w:pPr>
            <w:r>
              <w:rPr>
                <w:rFonts w:eastAsia="Calibri" w:cstheme="minorHAnsi"/>
                <w:bCs/>
                <w:sz w:val="18"/>
                <w:szCs w:val="18"/>
                <w:lang w:val="sr-Latn-ME"/>
              </w:rPr>
              <w:t>555.001€</w:t>
            </w:r>
          </w:p>
        </w:tc>
        <w:tc>
          <w:tcPr>
            <w:tcW w:w="3060" w:type="dxa"/>
            <w:tcBorders>
              <w:top w:val="single" w:sz="4" w:space="0" w:color="auto"/>
              <w:left w:val="single" w:sz="4" w:space="0" w:color="auto"/>
              <w:bottom w:val="dashSmallGap" w:sz="4" w:space="0" w:color="auto"/>
              <w:right w:val="single" w:sz="4" w:space="0" w:color="auto"/>
            </w:tcBorders>
          </w:tcPr>
          <w:p w14:paraId="314048DF" w14:textId="77777777" w:rsidR="008613A9" w:rsidRDefault="008613A9" w:rsidP="008613A9">
            <w:pPr>
              <w:spacing w:after="0" w:line="240" w:lineRule="auto"/>
              <w:rPr>
                <w:rFonts w:eastAsia="Calibri" w:cstheme="minorHAnsi"/>
                <w:bCs/>
                <w:sz w:val="18"/>
                <w:szCs w:val="18"/>
                <w:lang w:val="sr-Latn-ME"/>
              </w:rPr>
            </w:pPr>
            <w:r>
              <w:rPr>
                <w:rFonts w:eastAsia="Calibri" w:cstheme="minorHAnsi"/>
                <w:bCs/>
                <w:sz w:val="18"/>
                <w:szCs w:val="18"/>
                <w:lang w:val="sr-Latn-ME"/>
              </w:rPr>
              <w:t>305.001€ Nacionalni budžet</w:t>
            </w:r>
          </w:p>
          <w:p w14:paraId="52103021" w14:textId="623DEBA7" w:rsidR="008613A9" w:rsidRPr="00841F99" w:rsidRDefault="008613A9" w:rsidP="008613A9">
            <w:pPr>
              <w:spacing w:after="0" w:line="240" w:lineRule="auto"/>
              <w:rPr>
                <w:rFonts w:eastAsia="Calibri" w:cstheme="minorHAnsi"/>
                <w:bCs/>
                <w:sz w:val="18"/>
                <w:szCs w:val="18"/>
                <w:lang w:val="sr-Latn-ME"/>
              </w:rPr>
            </w:pPr>
            <w:r>
              <w:rPr>
                <w:rFonts w:eastAsia="Calibri" w:cstheme="minorHAnsi"/>
                <w:bCs/>
                <w:sz w:val="18"/>
                <w:szCs w:val="18"/>
                <w:lang w:val="sr-Latn-ME"/>
              </w:rPr>
              <w:t>250.000€ Donatori (Turska agencija Tika, Fondacija T3, Fondacija XL)</w:t>
            </w:r>
          </w:p>
        </w:tc>
        <w:tc>
          <w:tcPr>
            <w:tcW w:w="2070" w:type="dxa"/>
            <w:tcBorders>
              <w:top w:val="single" w:sz="4" w:space="0" w:color="auto"/>
              <w:left w:val="single" w:sz="4" w:space="0" w:color="auto"/>
              <w:bottom w:val="dashSmallGap" w:sz="4" w:space="0" w:color="auto"/>
              <w:right w:val="single" w:sz="4" w:space="0" w:color="auto"/>
            </w:tcBorders>
          </w:tcPr>
          <w:p w14:paraId="52134185" w14:textId="083DBC80" w:rsidR="008613A9" w:rsidRPr="006A0AA0" w:rsidRDefault="008613A9" w:rsidP="008613A9">
            <w:pPr>
              <w:spacing w:after="0" w:line="240" w:lineRule="auto"/>
              <w:jc w:val="both"/>
              <w:rPr>
                <w:rFonts w:eastAsia="Calibri" w:cstheme="minorHAnsi"/>
                <w:sz w:val="18"/>
                <w:szCs w:val="18"/>
                <w:lang w:val="sr-Latn-ME"/>
              </w:rPr>
            </w:pPr>
            <w:r>
              <w:rPr>
                <w:rFonts w:eastAsia="Calibri" w:cstheme="minorHAnsi"/>
                <w:sz w:val="18"/>
                <w:szCs w:val="18"/>
                <w:lang w:val="sr-Latn-ME"/>
              </w:rPr>
              <w:t>Središnji/ Primorski  region</w:t>
            </w:r>
          </w:p>
        </w:tc>
      </w:tr>
      <w:tr w:rsidR="008613A9" w:rsidRPr="006A0AA0" w14:paraId="66CF4B28" w14:textId="77777777" w:rsidTr="009F5E1B">
        <w:trPr>
          <w:gridAfter w:val="1"/>
          <w:wAfter w:w="39" w:type="dxa"/>
          <w:trHeight w:val="437"/>
        </w:trPr>
        <w:tc>
          <w:tcPr>
            <w:tcW w:w="2127" w:type="dxa"/>
            <w:vMerge/>
            <w:tcBorders>
              <w:left w:val="single" w:sz="4" w:space="0" w:color="auto"/>
              <w:bottom w:val="single" w:sz="4" w:space="0" w:color="auto"/>
              <w:right w:val="single" w:sz="4" w:space="0" w:color="auto"/>
            </w:tcBorders>
          </w:tcPr>
          <w:p w14:paraId="3EF0908F"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dashSmallGap" w:sz="4" w:space="0" w:color="auto"/>
              <w:left w:val="single" w:sz="4" w:space="0" w:color="auto"/>
              <w:bottom w:val="single" w:sz="4" w:space="0" w:color="auto"/>
              <w:right w:val="dashSmallGap" w:sz="4" w:space="0" w:color="auto"/>
            </w:tcBorders>
          </w:tcPr>
          <w:p w14:paraId="09582800" w14:textId="15D3235C" w:rsidR="008613A9" w:rsidRPr="009F5E1B" w:rsidRDefault="008613A9" w:rsidP="008613A9">
            <w:pPr>
              <w:spacing w:after="0" w:line="240" w:lineRule="auto"/>
              <w:jc w:val="both"/>
              <w:rPr>
                <w:rFonts w:eastAsia="Calibri" w:cstheme="minorHAnsi"/>
                <w:b/>
                <w:sz w:val="18"/>
                <w:szCs w:val="18"/>
                <w:lang w:val="sr-Latn-CS"/>
              </w:rPr>
            </w:pPr>
            <w:r w:rsidRPr="009F5E1B">
              <w:rPr>
                <w:rFonts w:eastAsia="Calibri" w:cstheme="minorHAnsi"/>
                <w:b/>
                <w:sz w:val="18"/>
                <w:szCs w:val="18"/>
                <w:lang w:val="sr-Latn-CS"/>
              </w:rPr>
              <w:t>Središnji region</w:t>
            </w:r>
          </w:p>
          <w:p w14:paraId="2DE6A427" w14:textId="31043453" w:rsidR="008613A9" w:rsidRPr="009F5E1B" w:rsidRDefault="008613A9" w:rsidP="008613A9">
            <w:pPr>
              <w:spacing w:after="0" w:line="240" w:lineRule="auto"/>
              <w:jc w:val="both"/>
              <w:rPr>
                <w:rFonts w:eastAsia="Calibri" w:cstheme="minorHAnsi"/>
                <w:sz w:val="18"/>
                <w:szCs w:val="18"/>
                <w:lang w:val="sr-Latn-CS"/>
              </w:rPr>
            </w:pPr>
            <w:r w:rsidRPr="00B16BB2">
              <w:rPr>
                <w:rFonts w:eastAsia="Calibri" w:cstheme="minorHAnsi"/>
                <w:sz w:val="18"/>
                <w:szCs w:val="18"/>
                <w:lang w:val="sr-Latn-CS"/>
              </w:rPr>
              <w:t xml:space="preserve">Završeni radovi na </w:t>
            </w:r>
            <w:r>
              <w:rPr>
                <w:rFonts w:eastAsia="Calibri" w:cstheme="minorHAnsi"/>
                <w:sz w:val="18"/>
                <w:szCs w:val="18"/>
                <w:lang w:val="sr-Latn-CS"/>
              </w:rPr>
              <w:t xml:space="preserve">adaptaciji i opremanju </w:t>
            </w:r>
            <w:r w:rsidRPr="00B16BB2">
              <w:rPr>
                <w:rFonts w:eastAsia="Calibri" w:cstheme="minorHAnsi"/>
                <w:sz w:val="18"/>
                <w:szCs w:val="18"/>
                <w:lang w:val="sr-Latn-CS"/>
              </w:rPr>
              <w:t>DDR.</w:t>
            </w:r>
            <w:r>
              <w:rPr>
                <w:rFonts w:eastAsia="Calibri" w:cstheme="minorHAnsi"/>
                <w:sz w:val="18"/>
                <w:szCs w:val="18"/>
                <w:lang w:val="sr-Latn-CS"/>
              </w:rPr>
              <w:t xml:space="preserve"> U sledećoj godini mogući dodatni radovi.</w:t>
            </w:r>
          </w:p>
        </w:tc>
        <w:tc>
          <w:tcPr>
            <w:tcW w:w="1531" w:type="dxa"/>
            <w:tcBorders>
              <w:top w:val="dashSmallGap" w:sz="4" w:space="0" w:color="auto"/>
              <w:left w:val="dashSmallGap" w:sz="4" w:space="0" w:color="auto"/>
              <w:bottom w:val="single" w:sz="4" w:space="0" w:color="auto"/>
              <w:right w:val="dashSmallGap" w:sz="4" w:space="0" w:color="auto"/>
            </w:tcBorders>
          </w:tcPr>
          <w:p w14:paraId="04343CB8" w14:textId="392F8F1A" w:rsidR="008613A9" w:rsidRDefault="008613A9" w:rsidP="008613A9">
            <w:pPr>
              <w:spacing w:after="0" w:line="240" w:lineRule="auto"/>
              <w:jc w:val="both"/>
              <w:rPr>
                <w:rFonts w:eastAsia="Times New Roman" w:cstheme="minorHAnsi"/>
                <w:bCs/>
                <w:sz w:val="18"/>
                <w:szCs w:val="18"/>
              </w:rPr>
            </w:pPr>
            <w:r>
              <w:rPr>
                <w:rFonts w:eastAsia="Times New Roman" w:cstheme="minorHAnsi"/>
                <w:bCs/>
                <w:sz w:val="18"/>
                <w:szCs w:val="18"/>
              </w:rPr>
              <w:t>MJR, Opština Nikšić</w:t>
            </w:r>
          </w:p>
        </w:tc>
        <w:tc>
          <w:tcPr>
            <w:tcW w:w="1137" w:type="dxa"/>
            <w:tcBorders>
              <w:top w:val="dashSmallGap" w:sz="4" w:space="0" w:color="auto"/>
              <w:left w:val="dashSmallGap" w:sz="4" w:space="0" w:color="auto"/>
              <w:bottom w:val="single" w:sz="4" w:space="0" w:color="auto"/>
              <w:right w:val="dashSmallGap" w:sz="4" w:space="0" w:color="auto"/>
            </w:tcBorders>
          </w:tcPr>
          <w:p w14:paraId="630A1C6F" w14:textId="13C0F5AD" w:rsidR="008613A9" w:rsidRDefault="008613A9" w:rsidP="008613A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15F1B401" w14:textId="6C9D9CE6" w:rsidR="008613A9" w:rsidRDefault="008613A9" w:rsidP="008613A9">
            <w:pPr>
              <w:spacing w:after="0" w:line="240" w:lineRule="auto"/>
              <w:jc w:val="both"/>
              <w:rPr>
                <w:rFonts w:eastAsia="Calibri" w:cstheme="minorHAnsi"/>
                <w:sz w:val="18"/>
                <w:szCs w:val="18"/>
                <w:lang w:val="sr-Latn-CS"/>
              </w:rPr>
            </w:pPr>
            <w:r>
              <w:rPr>
                <w:rFonts w:eastAsia="Calibri" w:cstheme="minorHAnsi"/>
                <w:sz w:val="18"/>
                <w:szCs w:val="18"/>
                <w:lang w:val="sr-Latn-CS"/>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7493507E" w14:textId="6D2D1855" w:rsidR="008613A9" w:rsidRDefault="008613A9" w:rsidP="008613A9">
            <w:pPr>
              <w:spacing w:before="120" w:after="120" w:line="264" w:lineRule="auto"/>
              <w:jc w:val="both"/>
              <w:rPr>
                <w:rFonts w:eastAsia="Calibri" w:cstheme="minorHAnsi"/>
                <w:bCs/>
                <w:sz w:val="18"/>
                <w:szCs w:val="18"/>
                <w:lang w:val="sr-Latn-ME"/>
              </w:rPr>
            </w:pPr>
            <w:r>
              <w:rPr>
                <w:rFonts w:eastAsia="Calibri" w:cstheme="minorHAnsi"/>
                <w:bCs/>
                <w:sz w:val="18"/>
                <w:szCs w:val="18"/>
                <w:lang w:val="sr-Latn-ME"/>
              </w:rPr>
              <w:t>305.001€</w:t>
            </w:r>
          </w:p>
        </w:tc>
        <w:tc>
          <w:tcPr>
            <w:tcW w:w="3060" w:type="dxa"/>
            <w:tcBorders>
              <w:top w:val="dashSmallGap" w:sz="4" w:space="0" w:color="auto"/>
              <w:left w:val="dashSmallGap" w:sz="4" w:space="0" w:color="auto"/>
              <w:bottom w:val="single" w:sz="4" w:space="0" w:color="auto"/>
              <w:right w:val="dashSmallGap" w:sz="4" w:space="0" w:color="auto"/>
            </w:tcBorders>
          </w:tcPr>
          <w:p w14:paraId="5283F293" w14:textId="723F96F0" w:rsidR="008613A9" w:rsidRDefault="008613A9" w:rsidP="008613A9">
            <w:pPr>
              <w:spacing w:after="0" w:line="240" w:lineRule="auto"/>
              <w:rPr>
                <w:rFonts w:eastAsia="Calibri" w:cstheme="minorHAnsi"/>
                <w:bCs/>
                <w:sz w:val="18"/>
                <w:szCs w:val="18"/>
                <w:lang w:val="sr-Latn-ME"/>
              </w:rPr>
            </w:pPr>
            <w:r>
              <w:rPr>
                <w:rFonts w:eastAsia="Calibri" w:cstheme="minorHAnsi"/>
                <w:bCs/>
                <w:sz w:val="18"/>
                <w:szCs w:val="18"/>
                <w:lang w:val="sr-Latn-ME"/>
              </w:rPr>
              <w:t>Nacionalni budžet</w:t>
            </w:r>
          </w:p>
        </w:tc>
        <w:tc>
          <w:tcPr>
            <w:tcW w:w="2070" w:type="dxa"/>
            <w:tcBorders>
              <w:top w:val="dashSmallGap" w:sz="4" w:space="0" w:color="auto"/>
              <w:left w:val="dashSmallGap" w:sz="4" w:space="0" w:color="auto"/>
              <w:bottom w:val="single" w:sz="4" w:space="0" w:color="auto"/>
              <w:right w:val="single" w:sz="4" w:space="0" w:color="auto"/>
            </w:tcBorders>
          </w:tcPr>
          <w:p w14:paraId="2AFDD489" w14:textId="3F7BF5A0" w:rsidR="008613A9" w:rsidRDefault="00A855B2" w:rsidP="008613A9">
            <w:pPr>
              <w:spacing w:after="0" w:line="240" w:lineRule="auto"/>
              <w:jc w:val="both"/>
              <w:rPr>
                <w:rFonts w:eastAsia="Calibri" w:cstheme="minorHAnsi"/>
                <w:sz w:val="18"/>
                <w:szCs w:val="18"/>
                <w:lang w:val="sr-Latn-ME"/>
              </w:rPr>
            </w:pPr>
            <w:r>
              <w:rPr>
                <w:rFonts w:eastAsia="Calibri" w:cstheme="minorHAnsi"/>
                <w:sz w:val="18"/>
                <w:szCs w:val="18"/>
                <w:lang w:val="sr-Latn-ME"/>
              </w:rPr>
              <w:t xml:space="preserve">Središnji region </w:t>
            </w:r>
          </w:p>
        </w:tc>
      </w:tr>
      <w:tr w:rsidR="008613A9" w:rsidRPr="006A0AA0" w14:paraId="24DFDFFD" w14:textId="77777777" w:rsidTr="009F5E1B">
        <w:trPr>
          <w:gridAfter w:val="1"/>
          <w:wAfter w:w="39" w:type="dxa"/>
          <w:trHeight w:val="437"/>
        </w:trPr>
        <w:tc>
          <w:tcPr>
            <w:tcW w:w="2127" w:type="dxa"/>
            <w:vMerge/>
            <w:tcBorders>
              <w:left w:val="single" w:sz="4" w:space="0" w:color="auto"/>
              <w:bottom w:val="single" w:sz="4" w:space="0" w:color="auto"/>
              <w:right w:val="single" w:sz="4" w:space="0" w:color="auto"/>
            </w:tcBorders>
          </w:tcPr>
          <w:p w14:paraId="708E0E01" w14:textId="77777777" w:rsidR="008613A9" w:rsidRPr="006A0AA0" w:rsidRDefault="008613A9" w:rsidP="008613A9">
            <w:pPr>
              <w:spacing w:after="0" w:line="240" w:lineRule="auto"/>
              <w:jc w:val="both"/>
              <w:rPr>
                <w:rFonts w:eastAsia="Calibri" w:cstheme="minorHAnsi"/>
                <w:b/>
                <w:bCs/>
                <w:sz w:val="18"/>
                <w:szCs w:val="18"/>
                <w:lang w:val="sr-Latn-ME"/>
              </w:rPr>
            </w:pPr>
          </w:p>
        </w:tc>
        <w:tc>
          <w:tcPr>
            <w:tcW w:w="2269" w:type="dxa"/>
            <w:tcBorders>
              <w:top w:val="dashSmallGap" w:sz="4" w:space="0" w:color="auto"/>
              <w:left w:val="single" w:sz="4" w:space="0" w:color="auto"/>
              <w:bottom w:val="single" w:sz="4" w:space="0" w:color="auto"/>
              <w:right w:val="dashSmallGap" w:sz="4" w:space="0" w:color="auto"/>
            </w:tcBorders>
          </w:tcPr>
          <w:p w14:paraId="408A7D90" w14:textId="77777777" w:rsidR="008613A9" w:rsidRDefault="008613A9" w:rsidP="008613A9">
            <w:pPr>
              <w:spacing w:after="0" w:line="240" w:lineRule="auto"/>
              <w:jc w:val="both"/>
              <w:rPr>
                <w:rFonts w:eastAsia="Times New Roman" w:cstheme="minorHAnsi"/>
                <w:b/>
                <w:bCs/>
                <w:sz w:val="18"/>
                <w:szCs w:val="18"/>
                <w:lang w:val="hr-BA"/>
              </w:rPr>
            </w:pPr>
            <w:r>
              <w:rPr>
                <w:rFonts w:eastAsia="Times New Roman" w:cstheme="minorHAnsi"/>
                <w:b/>
                <w:bCs/>
                <w:sz w:val="18"/>
                <w:szCs w:val="18"/>
                <w:lang w:val="hr-BA"/>
              </w:rPr>
              <w:t>Primorski region</w:t>
            </w:r>
          </w:p>
          <w:p w14:paraId="14BC2E42" w14:textId="05D3B954" w:rsidR="008613A9" w:rsidRPr="009F5E1B" w:rsidRDefault="008613A9" w:rsidP="008613A9">
            <w:pPr>
              <w:spacing w:after="0" w:line="240" w:lineRule="auto"/>
              <w:jc w:val="both"/>
              <w:rPr>
                <w:rFonts w:eastAsia="Times New Roman" w:cstheme="minorHAnsi"/>
                <w:bCs/>
                <w:sz w:val="18"/>
                <w:szCs w:val="18"/>
                <w:lang w:val="hr-BA"/>
              </w:rPr>
            </w:pPr>
            <w:r w:rsidRPr="009F5E1B">
              <w:rPr>
                <w:rFonts w:eastAsia="Times New Roman" w:cstheme="minorHAnsi"/>
                <w:bCs/>
                <w:sz w:val="18"/>
                <w:szCs w:val="18"/>
                <w:lang w:val="hr-BA"/>
              </w:rPr>
              <w:t>Osnovan i otvoren Naučno-inovacioni centar u Ulcinju</w:t>
            </w:r>
          </w:p>
        </w:tc>
        <w:tc>
          <w:tcPr>
            <w:tcW w:w="1531" w:type="dxa"/>
            <w:tcBorders>
              <w:top w:val="dashSmallGap" w:sz="4" w:space="0" w:color="auto"/>
              <w:left w:val="dashSmallGap" w:sz="4" w:space="0" w:color="auto"/>
              <w:bottom w:val="single" w:sz="4" w:space="0" w:color="auto"/>
              <w:right w:val="dashSmallGap" w:sz="4" w:space="0" w:color="auto"/>
            </w:tcBorders>
          </w:tcPr>
          <w:p w14:paraId="1247510D" w14:textId="2F0CD3E0" w:rsidR="008613A9" w:rsidRPr="006A0AA0" w:rsidRDefault="008613A9" w:rsidP="008613A9">
            <w:pPr>
              <w:spacing w:after="0" w:line="240" w:lineRule="auto"/>
              <w:jc w:val="both"/>
              <w:rPr>
                <w:rFonts w:eastAsia="Times New Roman" w:cstheme="minorHAnsi"/>
                <w:bCs/>
                <w:sz w:val="18"/>
                <w:szCs w:val="18"/>
              </w:rPr>
            </w:pPr>
            <w:r>
              <w:rPr>
                <w:rFonts w:eastAsia="Times New Roman" w:cstheme="minorHAnsi"/>
                <w:bCs/>
                <w:sz w:val="18"/>
                <w:szCs w:val="18"/>
              </w:rPr>
              <w:t>Opština Ulcinj</w:t>
            </w:r>
          </w:p>
        </w:tc>
        <w:tc>
          <w:tcPr>
            <w:tcW w:w="1137" w:type="dxa"/>
            <w:tcBorders>
              <w:top w:val="dashSmallGap" w:sz="4" w:space="0" w:color="auto"/>
              <w:left w:val="dashSmallGap" w:sz="4" w:space="0" w:color="auto"/>
              <w:bottom w:val="single" w:sz="4" w:space="0" w:color="auto"/>
              <w:right w:val="dashSmallGap" w:sz="4" w:space="0" w:color="auto"/>
            </w:tcBorders>
          </w:tcPr>
          <w:p w14:paraId="54FD269B" w14:textId="7FC43A6A" w:rsidR="008613A9" w:rsidRDefault="008613A9" w:rsidP="008613A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0EBEDBB5" w14:textId="0A04747B" w:rsidR="008613A9" w:rsidRDefault="008613A9" w:rsidP="008613A9">
            <w:pPr>
              <w:spacing w:after="0" w:line="240" w:lineRule="auto"/>
              <w:jc w:val="both"/>
              <w:rPr>
                <w:rFonts w:eastAsia="Calibri" w:cstheme="minorHAnsi"/>
                <w:sz w:val="18"/>
                <w:szCs w:val="18"/>
                <w:lang w:val="sr-Latn-CS"/>
              </w:rPr>
            </w:pPr>
            <w:r>
              <w:rPr>
                <w:rFonts w:eastAsia="Calibri" w:cstheme="minorHAnsi"/>
                <w:sz w:val="18"/>
                <w:szCs w:val="18"/>
                <w:lang w:val="sr-Latn-CS"/>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4AFF6899" w14:textId="1096F698" w:rsidR="008613A9" w:rsidRDefault="008613A9" w:rsidP="008613A9">
            <w:pPr>
              <w:spacing w:before="120" w:after="120" w:line="264" w:lineRule="auto"/>
              <w:jc w:val="both"/>
              <w:rPr>
                <w:rFonts w:eastAsia="Calibri" w:cstheme="minorHAnsi"/>
                <w:bCs/>
                <w:sz w:val="18"/>
                <w:szCs w:val="18"/>
                <w:lang w:val="sr-Latn-ME"/>
              </w:rPr>
            </w:pPr>
            <w:r>
              <w:rPr>
                <w:rFonts w:eastAsia="Calibri" w:cstheme="minorHAnsi"/>
                <w:bCs/>
                <w:sz w:val="18"/>
                <w:szCs w:val="18"/>
                <w:lang w:val="sr-Latn-ME"/>
              </w:rPr>
              <w:t>250.000€</w:t>
            </w:r>
          </w:p>
        </w:tc>
        <w:tc>
          <w:tcPr>
            <w:tcW w:w="3060" w:type="dxa"/>
            <w:tcBorders>
              <w:top w:val="dashSmallGap" w:sz="4" w:space="0" w:color="auto"/>
              <w:left w:val="dashSmallGap" w:sz="4" w:space="0" w:color="auto"/>
              <w:bottom w:val="single" w:sz="4" w:space="0" w:color="auto"/>
              <w:right w:val="dashSmallGap" w:sz="4" w:space="0" w:color="auto"/>
            </w:tcBorders>
          </w:tcPr>
          <w:p w14:paraId="435C981D" w14:textId="137AEE3C" w:rsidR="008613A9" w:rsidRDefault="008613A9" w:rsidP="008613A9">
            <w:pPr>
              <w:spacing w:after="0" w:line="240" w:lineRule="auto"/>
              <w:rPr>
                <w:rFonts w:eastAsia="Calibri" w:cstheme="minorHAnsi"/>
                <w:bCs/>
                <w:sz w:val="18"/>
                <w:szCs w:val="18"/>
                <w:lang w:val="sr-Latn-ME"/>
              </w:rPr>
            </w:pPr>
            <w:r>
              <w:rPr>
                <w:rFonts w:eastAsia="Calibri" w:cstheme="minorHAnsi"/>
                <w:bCs/>
                <w:sz w:val="18"/>
                <w:szCs w:val="18"/>
                <w:lang w:val="sr-Latn-ME"/>
              </w:rPr>
              <w:t>Donatori (Turska agencija Tika, Fondacija T3, Fondacija XL)</w:t>
            </w:r>
          </w:p>
        </w:tc>
        <w:tc>
          <w:tcPr>
            <w:tcW w:w="2070" w:type="dxa"/>
            <w:tcBorders>
              <w:top w:val="dashSmallGap" w:sz="4" w:space="0" w:color="auto"/>
              <w:left w:val="dashSmallGap" w:sz="4" w:space="0" w:color="auto"/>
              <w:bottom w:val="single" w:sz="4" w:space="0" w:color="auto"/>
              <w:right w:val="single" w:sz="4" w:space="0" w:color="auto"/>
            </w:tcBorders>
          </w:tcPr>
          <w:p w14:paraId="3567DE8D" w14:textId="77777777" w:rsidR="008613A9" w:rsidRDefault="00A855B2" w:rsidP="008613A9">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p w14:paraId="524464E7" w14:textId="003CBE94" w:rsidR="00A855B2" w:rsidRDefault="00A855B2" w:rsidP="008613A9">
            <w:pPr>
              <w:spacing w:after="0" w:line="240" w:lineRule="auto"/>
              <w:jc w:val="both"/>
              <w:rPr>
                <w:rFonts w:eastAsia="Calibri" w:cstheme="minorHAnsi"/>
                <w:sz w:val="18"/>
                <w:szCs w:val="18"/>
                <w:lang w:val="sr-Latn-ME"/>
              </w:rPr>
            </w:pPr>
          </w:p>
        </w:tc>
      </w:tr>
      <w:tr w:rsidR="008613A9" w:rsidRPr="006A0AA0" w14:paraId="65A822B7" w14:textId="77777777" w:rsidTr="009A380D">
        <w:trPr>
          <w:gridAfter w:val="1"/>
          <w:wAfter w:w="39" w:type="dxa"/>
          <w:trHeight w:val="437"/>
        </w:trPr>
        <w:tc>
          <w:tcPr>
            <w:tcW w:w="2127" w:type="dxa"/>
            <w:vMerge w:val="restart"/>
            <w:tcBorders>
              <w:top w:val="single" w:sz="4" w:space="0" w:color="auto"/>
              <w:left w:val="single" w:sz="4" w:space="0" w:color="auto"/>
              <w:bottom w:val="single" w:sz="4" w:space="0" w:color="auto"/>
              <w:right w:val="single" w:sz="4" w:space="0" w:color="auto"/>
            </w:tcBorders>
          </w:tcPr>
          <w:p w14:paraId="57DB693C" w14:textId="77777777" w:rsidR="008613A9" w:rsidRPr="006A0AA0" w:rsidRDefault="008613A9" w:rsidP="008613A9">
            <w:pPr>
              <w:spacing w:after="0" w:line="240" w:lineRule="auto"/>
              <w:jc w:val="both"/>
              <w:rPr>
                <w:rFonts w:eastAsia="Calibri" w:cstheme="minorHAnsi"/>
                <w:b/>
                <w:bCs/>
                <w:sz w:val="18"/>
                <w:szCs w:val="18"/>
              </w:rPr>
            </w:pPr>
            <w:r w:rsidRPr="006A0AA0">
              <w:rPr>
                <w:rFonts w:eastAsia="Calibri" w:cstheme="minorHAnsi"/>
                <w:b/>
                <w:bCs/>
                <w:sz w:val="18"/>
                <w:szCs w:val="18"/>
              </w:rPr>
              <w:t>3.1.7.</w:t>
            </w:r>
          </w:p>
          <w:p w14:paraId="4E2FD90C" w14:textId="17D7C4D9" w:rsidR="008613A9" w:rsidRPr="006A0AA0" w:rsidRDefault="008613A9" w:rsidP="008613A9">
            <w:pPr>
              <w:spacing w:after="0" w:line="240" w:lineRule="auto"/>
              <w:jc w:val="both"/>
              <w:rPr>
                <w:rFonts w:eastAsia="Calibri" w:cstheme="minorHAnsi"/>
                <w:b/>
                <w:bCs/>
                <w:sz w:val="18"/>
                <w:szCs w:val="18"/>
                <w:lang w:val="sr-Latn-ME"/>
              </w:rPr>
            </w:pPr>
            <w:r w:rsidRPr="006A0AA0">
              <w:rPr>
                <w:rFonts w:eastAsia="Calibri" w:cstheme="minorHAnsi"/>
                <w:sz w:val="18"/>
                <w:szCs w:val="18"/>
              </w:rPr>
              <w:t xml:space="preserve">Kreditne linije </w:t>
            </w:r>
            <w:r w:rsidR="00F46CBF">
              <w:rPr>
                <w:rFonts w:eastAsia="Calibri" w:cstheme="minorHAnsi"/>
                <w:sz w:val="18"/>
                <w:szCs w:val="18"/>
              </w:rPr>
              <w:t>RBCG</w:t>
            </w:r>
            <w:r w:rsidR="00F46CBF" w:rsidRPr="006A0AA0">
              <w:rPr>
                <w:rFonts w:eastAsia="Calibri" w:cstheme="minorHAnsi"/>
                <w:sz w:val="18"/>
                <w:szCs w:val="18"/>
              </w:rPr>
              <w:t xml:space="preserve"> </w:t>
            </w:r>
            <w:r w:rsidRPr="006A0AA0">
              <w:rPr>
                <w:rFonts w:eastAsia="Calibri" w:cstheme="minorHAnsi"/>
                <w:sz w:val="18"/>
                <w:szCs w:val="18"/>
              </w:rPr>
              <w:t>za rast konkurentnosti privrede</w:t>
            </w:r>
          </w:p>
        </w:tc>
        <w:tc>
          <w:tcPr>
            <w:tcW w:w="2269" w:type="dxa"/>
            <w:tcBorders>
              <w:top w:val="single" w:sz="4" w:space="0" w:color="auto"/>
              <w:left w:val="single" w:sz="4" w:space="0" w:color="auto"/>
              <w:bottom w:val="dashSmallGap" w:sz="4" w:space="0" w:color="auto"/>
              <w:right w:val="single" w:sz="4" w:space="0" w:color="auto"/>
            </w:tcBorders>
          </w:tcPr>
          <w:p w14:paraId="1ACB0838" w14:textId="77777777" w:rsidR="008613A9" w:rsidRPr="006A0AA0" w:rsidRDefault="008613A9" w:rsidP="008613A9">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Indikator rezultata:</w:t>
            </w:r>
            <w:r w:rsidRPr="006A0AA0">
              <w:rPr>
                <w:rFonts w:eastAsia="Times New Roman" w:cstheme="minorHAnsi"/>
                <w:sz w:val="18"/>
                <w:szCs w:val="18"/>
                <w:lang w:val="hr-BA"/>
              </w:rPr>
              <w:t xml:space="preserve"> Vrijednost realizovanih kreditnih linija (na nivou regiona, učešće žena)</w:t>
            </w:r>
          </w:p>
          <w:p w14:paraId="7A07103A" w14:textId="77777777" w:rsidR="008613A9" w:rsidRPr="006A0AA0" w:rsidRDefault="008613A9" w:rsidP="008613A9">
            <w:pPr>
              <w:spacing w:after="0" w:line="240" w:lineRule="auto"/>
              <w:jc w:val="both"/>
              <w:rPr>
                <w:rFonts w:eastAsia="Times New Roman" w:cstheme="minorHAnsi"/>
                <w:sz w:val="18"/>
                <w:szCs w:val="18"/>
                <w:lang w:val="hr-BA"/>
              </w:rPr>
            </w:pPr>
          </w:p>
          <w:p w14:paraId="7C0670A3" w14:textId="77777777" w:rsidR="008613A9" w:rsidRPr="006A0AA0" w:rsidRDefault="008613A9" w:rsidP="008613A9">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Početna vrijednost 2022:</w:t>
            </w:r>
            <w:r w:rsidRPr="006A0AA0">
              <w:rPr>
                <w:rFonts w:eastAsia="Times New Roman" w:cstheme="minorHAnsi"/>
                <w:sz w:val="18"/>
                <w:szCs w:val="18"/>
                <w:lang w:val="hr-BA"/>
              </w:rPr>
              <w:t xml:space="preserve"> Sjever 11,3 mil €; Središnji 153 mil €; Primorski 20,6 mil €</w:t>
            </w:r>
          </w:p>
          <w:p w14:paraId="1E1C08E4" w14:textId="77777777" w:rsidR="008613A9" w:rsidRPr="006A0AA0" w:rsidRDefault="008613A9" w:rsidP="008613A9">
            <w:pPr>
              <w:spacing w:after="0" w:line="240" w:lineRule="auto"/>
              <w:jc w:val="both"/>
              <w:rPr>
                <w:rFonts w:eastAsia="Times New Roman" w:cstheme="minorHAnsi"/>
                <w:sz w:val="18"/>
                <w:szCs w:val="18"/>
                <w:lang w:val="hr-BA"/>
              </w:rPr>
            </w:pPr>
          </w:p>
          <w:p w14:paraId="348DC70E" w14:textId="77777777" w:rsidR="008613A9" w:rsidRPr="006A0AA0" w:rsidRDefault="008613A9" w:rsidP="008613A9">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Ciljna vrijednost 2023:</w:t>
            </w:r>
            <w:r w:rsidRPr="006A0AA0">
              <w:rPr>
                <w:rFonts w:eastAsia="Times New Roman" w:cstheme="minorHAnsi"/>
                <w:sz w:val="18"/>
                <w:szCs w:val="18"/>
                <w:lang w:val="hr-BA"/>
              </w:rPr>
              <w:t xml:space="preserve"> Sjever 10,5 mil € - 7% (žene 1,1% odnosno 1,65 mil €); Središnji 115,5 mil € - 77% </w:t>
            </w:r>
            <w:r w:rsidRPr="006A0AA0">
              <w:rPr>
                <w:rFonts w:eastAsia="Times New Roman" w:cstheme="minorHAnsi"/>
                <w:sz w:val="18"/>
                <w:szCs w:val="18"/>
                <w:lang w:val="hr-BA"/>
              </w:rPr>
              <w:lastRenderedPageBreak/>
              <w:t>(žene 4,4% odnosno 6,6 mil €); Primorski 24 mil € - 16% (žene 2,1% odnosno 3,15 mil €).</w:t>
            </w:r>
          </w:p>
          <w:p w14:paraId="3E1A2EB7" w14:textId="77777777" w:rsidR="008613A9" w:rsidRPr="006A0AA0" w:rsidRDefault="008613A9" w:rsidP="008613A9">
            <w:pPr>
              <w:spacing w:after="0" w:line="240" w:lineRule="auto"/>
              <w:jc w:val="both"/>
              <w:rPr>
                <w:rFonts w:eastAsia="Times New Roman" w:cstheme="minorHAnsi"/>
                <w:sz w:val="18"/>
                <w:szCs w:val="18"/>
                <w:lang w:val="hr-BA"/>
              </w:rPr>
            </w:pPr>
          </w:p>
          <w:p w14:paraId="0D7EF907" w14:textId="77777777" w:rsidR="008613A9" w:rsidRPr="006A0AA0" w:rsidRDefault="008613A9" w:rsidP="008613A9">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5B242D26" w14:textId="77777777" w:rsidR="008613A9" w:rsidRPr="006A0AA0" w:rsidRDefault="008613A9" w:rsidP="008613A9">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Sjeverni region:</w:t>
            </w:r>
          </w:p>
          <w:p w14:paraId="15E50012" w14:textId="77777777" w:rsidR="008613A9" w:rsidRPr="006A0AA0" w:rsidRDefault="008613A9" w:rsidP="008613A9">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92 kredita (23 žene);</w:t>
            </w:r>
          </w:p>
          <w:p w14:paraId="0D407049" w14:textId="77777777"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9,4 mil € - 5% (žene 1% odnosno 1,6 mil €)</w:t>
            </w:r>
          </w:p>
          <w:p w14:paraId="7C204767" w14:textId="77777777" w:rsidR="008613A9" w:rsidRPr="006A0AA0" w:rsidRDefault="008613A9" w:rsidP="008613A9">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7D604508" w14:textId="77777777"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rPr>
              <w:t>302 kredita (98 žene);</w:t>
            </w:r>
          </w:p>
          <w:p w14:paraId="7145459B" w14:textId="77777777" w:rsidR="008613A9" w:rsidRPr="006A0AA0" w:rsidRDefault="008613A9" w:rsidP="008613A9">
            <w:pPr>
              <w:spacing w:after="0" w:line="240" w:lineRule="auto"/>
              <w:jc w:val="both"/>
              <w:rPr>
                <w:rFonts w:eastAsia="Times New Roman" w:cstheme="minorHAnsi"/>
                <w:sz w:val="18"/>
                <w:szCs w:val="18"/>
                <w:u w:val="single"/>
              </w:rPr>
            </w:pPr>
            <w:r w:rsidRPr="006A0AA0">
              <w:rPr>
                <w:rFonts w:eastAsia="Times New Roman" w:cstheme="minorHAnsi"/>
                <w:sz w:val="18"/>
                <w:szCs w:val="18"/>
              </w:rPr>
              <w:t>143 mil € - 76% (žene 11% odnosno 19,3 mil €)</w:t>
            </w:r>
          </w:p>
          <w:p w14:paraId="098C3556" w14:textId="77777777" w:rsidR="008613A9" w:rsidRPr="006A0AA0" w:rsidRDefault="008613A9" w:rsidP="008613A9">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62E6D89E" w14:textId="77777777"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rPr>
              <w:t>65 kredita (11 žene);</w:t>
            </w:r>
          </w:p>
          <w:p w14:paraId="4D10FDF7" w14:textId="77777777"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35,9 mil € - 19% (žene 1,6 mil € odnosno 1%)</w:t>
            </w:r>
          </w:p>
          <w:p w14:paraId="1FEBBB08" w14:textId="77777777" w:rsidR="008613A9" w:rsidRPr="006A0AA0" w:rsidRDefault="008613A9" w:rsidP="008613A9">
            <w:pPr>
              <w:spacing w:after="0" w:line="240" w:lineRule="auto"/>
              <w:jc w:val="both"/>
              <w:rPr>
                <w:rFonts w:eastAsia="Times New Roman" w:cstheme="minorHAnsi"/>
                <w:b/>
                <w:bCs/>
                <w:sz w:val="18"/>
                <w:szCs w:val="18"/>
                <w:u w:val="single"/>
              </w:rPr>
            </w:pPr>
            <w:r w:rsidRPr="006A0AA0">
              <w:rPr>
                <w:rFonts w:eastAsia="Times New Roman" w:cstheme="minorHAnsi"/>
                <w:b/>
                <w:bCs/>
                <w:sz w:val="18"/>
                <w:szCs w:val="18"/>
                <w:u w:val="single"/>
              </w:rPr>
              <w:t>Ukupno:</w:t>
            </w:r>
          </w:p>
          <w:p w14:paraId="3172F4A1" w14:textId="77777777"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rPr>
              <w:t>459 kredita (132 žene);</w:t>
            </w:r>
          </w:p>
          <w:p w14:paraId="221F8C59" w14:textId="19692739" w:rsidR="008613A9" w:rsidRDefault="008613A9" w:rsidP="008613A9">
            <w:pPr>
              <w:spacing w:after="0" w:line="240" w:lineRule="auto"/>
              <w:jc w:val="both"/>
              <w:rPr>
                <w:rFonts w:eastAsia="Times New Roman" w:cstheme="minorHAnsi"/>
                <w:sz w:val="18"/>
                <w:szCs w:val="18"/>
              </w:rPr>
            </w:pPr>
            <w:r w:rsidRPr="006A0AA0">
              <w:rPr>
                <w:rFonts w:eastAsia="Calibri" w:cstheme="minorHAnsi"/>
                <w:bCs/>
                <w:sz w:val="18"/>
                <w:szCs w:val="18"/>
                <w:lang w:val="sr-Latn-ME"/>
              </w:rPr>
              <w:t xml:space="preserve">188,2 mil </w:t>
            </w:r>
            <w:r w:rsidRPr="006A0AA0">
              <w:rPr>
                <w:rFonts w:eastAsia="Times New Roman" w:cstheme="minorHAnsi"/>
                <w:sz w:val="18"/>
                <w:szCs w:val="18"/>
              </w:rPr>
              <w:t>€</w:t>
            </w:r>
          </w:p>
          <w:p w14:paraId="721268CE" w14:textId="77777777" w:rsidR="008613A9" w:rsidRDefault="008613A9" w:rsidP="008613A9">
            <w:pPr>
              <w:spacing w:after="0" w:line="240" w:lineRule="auto"/>
              <w:jc w:val="both"/>
              <w:rPr>
                <w:rFonts w:eastAsia="Times New Roman" w:cstheme="minorHAnsi"/>
                <w:sz w:val="18"/>
                <w:szCs w:val="18"/>
              </w:rPr>
            </w:pPr>
          </w:p>
          <w:p w14:paraId="75E67617" w14:textId="77777777" w:rsidR="008613A9" w:rsidRPr="006A0AA0" w:rsidRDefault="008613A9" w:rsidP="008613A9">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254D42FF" w14:textId="77777777" w:rsidR="008613A9" w:rsidRPr="006A0AA0" w:rsidRDefault="008613A9" w:rsidP="008613A9">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2010072E" w14:textId="77777777" w:rsidR="008613A9" w:rsidRPr="006A0AA0" w:rsidRDefault="008613A9" w:rsidP="008613A9">
            <w:pPr>
              <w:spacing w:after="0" w:line="240" w:lineRule="auto"/>
              <w:jc w:val="both"/>
              <w:rPr>
                <w:rFonts w:eastAsia="Calibri" w:cstheme="minorHAnsi"/>
                <w:b/>
                <w:color w:val="FF0000"/>
                <w:sz w:val="18"/>
                <w:szCs w:val="18"/>
                <w:lang w:val="sr-Latn-CS"/>
              </w:rPr>
            </w:pPr>
          </w:p>
          <w:p w14:paraId="21F041AF" w14:textId="508E592C" w:rsidR="008613A9" w:rsidRPr="006A0AA0" w:rsidRDefault="008613A9" w:rsidP="008613A9">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1914A57A" w14:textId="77777777" w:rsidR="008613A9" w:rsidRPr="006A0AA0" w:rsidRDefault="008613A9" w:rsidP="008613A9">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Sjeverni region:</w:t>
            </w:r>
          </w:p>
          <w:p w14:paraId="481CF710" w14:textId="77777777" w:rsidR="008613A9" w:rsidRPr="006A0AA0" w:rsidRDefault="008613A9" w:rsidP="008613A9">
            <w:pPr>
              <w:spacing w:after="0" w:line="240" w:lineRule="auto"/>
              <w:jc w:val="both"/>
              <w:rPr>
                <w:rFonts w:eastAsia="Calibri" w:cstheme="minorHAnsi"/>
                <w:sz w:val="18"/>
                <w:szCs w:val="18"/>
                <w:lang w:val="sr-Latn-CS"/>
              </w:rPr>
            </w:pPr>
            <w:r w:rsidRPr="006A0AA0">
              <w:rPr>
                <w:rFonts w:eastAsia="Times New Roman" w:cstheme="minorHAnsi"/>
                <w:sz w:val="18"/>
                <w:szCs w:val="18"/>
              </w:rPr>
              <w:t>137 kredita -10% (žene 1% odnosno 22 kredita -1,522,696.59 €)</w:t>
            </w:r>
          </w:p>
          <w:p w14:paraId="1A3EEE11" w14:textId="77777777"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u w:val="single"/>
              </w:rPr>
              <w:t>Središnji region</w:t>
            </w:r>
            <w:r w:rsidRPr="006A0AA0">
              <w:rPr>
                <w:rFonts w:eastAsia="Times New Roman" w:cstheme="minorHAnsi"/>
                <w:sz w:val="18"/>
                <w:szCs w:val="18"/>
              </w:rPr>
              <w:t>:</w:t>
            </w:r>
          </w:p>
          <w:p w14:paraId="7B3FC010" w14:textId="77777777" w:rsidR="008613A9" w:rsidRPr="006A0AA0" w:rsidRDefault="008613A9" w:rsidP="008613A9">
            <w:pPr>
              <w:spacing w:after="0" w:line="240" w:lineRule="auto"/>
              <w:jc w:val="both"/>
              <w:rPr>
                <w:rFonts w:eastAsia="Calibri" w:cstheme="minorHAnsi"/>
                <w:sz w:val="18"/>
                <w:szCs w:val="18"/>
                <w:lang w:val="sr-Latn-CS"/>
              </w:rPr>
            </w:pPr>
            <w:r w:rsidRPr="006A0AA0">
              <w:rPr>
                <w:rFonts w:eastAsia="Times New Roman" w:cstheme="minorHAnsi"/>
                <w:sz w:val="18"/>
                <w:szCs w:val="18"/>
              </w:rPr>
              <w:t>233 kredita - 73% (žene 11% odnosno 86 kredita -11,816,482.20 €)</w:t>
            </w:r>
          </w:p>
          <w:p w14:paraId="57B8275D" w14:textId="77777777" w:rsidR="008613A9" w:rsidRPr="006A0AA0" w:rsidRDefault="008613A9" w:rsidP="008613A9">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4ECAF6DF" w14:textId="77777777" w:rsidR="008613A9" w:rsidRPr="006A0AA0" w:rsidRDefault="008613A9" w:rsidP="008613A9">
            <w:pPr>
              <w:spacing w:after="0" w:line="240" w:lineRule="auto"/>
              <w:jc w:val="both"/>
              <w:rPr>
                <w:rFonts w:eastAsia="Times New Roman" w:cstheme="minorHAnsi"/>
                <w:sz w:val="18"/>
                <w:szCs w:val="18"/>
              </w:rPr>
            </w:pPr>
            <w:r w:rsidRPr="006A0AA0">
              <w:rPr>
                <w:rFonts w:eastAsia="Times New Roman" w:cstheme="minorHAnsi"/>
                <w:sz w:val="18"/>
                <w:szCs w:val="18"/>
              </w:rPr>
              <w:t>44 kredita - 17% (žene 11 kredita -1,201,000.00 € odnosno 1%)</w:t>
            </w:r>
          </w:p>
          <w:p w14:paraId="1CA67F2C" w14:textId="7344E249" w:rsidR="008613A9" w:rsidRPr="00607499" w:rsidRDefault="008613A9" w:rsidP="008613A9">
            <w:pPr>
              <w:spacing w:after="0" w:line="240" w:lineRule="auto"/>
              <w:jc w:val="both"/>
              <w:rPr>
                <w:rFonts w:eastAsia="Times New Roman" w:cstheme="minorHAnsi"/>
                <w:bCs/>
                <w:sz w:val="18"/>
                <w:szCs w:val="18"/>
                <w:lang w:val="hr-BA"/>
              </w:rPr>
            </w:pPr>
            <w:r w:rsidRPr="00607499">
              <w:rPr>
                <w:rFonts w:eastAsia="Times New Roman" w:cstheme="minorHAnsi"/>
                <w:bCs/>
                <w:sz w:val="18"/>
                <w:szCs w:val="18"/>
                <w:lang w:val="hr-BA"/>
              </w:rPr>
              <w:t xml:space="preserve"> </w:t>
            </w:r>
          </w:p>
        </w:tc>
        <w:tc>
          <w:tcPr>
            <w:tcW w:w="1531" w:type="dxa"/>
            <w:tcBorders>
              <w:top w:val="single" w:sz="4" w:space="0" w:color="auto"/>
              <w:left w:val="single" w:sz="4" w:space="0" w:color="auto"/>
              <w:bottom w:val="dashSmallGap" w:sz="4" w:space="0" w:color="auto"/>
              <w:right w:val="single" w:sz="4" w:space="0" w:color="auto"/>
            </w:tcBorders>
          </w:tcPr>
          <w:p w14:paraId="3A697E58" w14:textId="1C304C1E" w:rsidR="008613A9" w:rsidRPr="006A0AA0" w:rsidRDefault="008613A9" w:rsidP="008613A9">
            <w:pPr>
              <w:spacing w:after="0" w:line="240" w:lineRule="auto"/>
              <w:jc w:val="both"/>
              <w:rPr>
                <w:rFonts w:eastAsia="Times New Roman" w:cstheme="minorHAnsi"/>
                <w:bCs/>
                <w:sz w:val="18"/>
                <w:szCs w:val="18"/>
              </w:rPr>
            </w:pPr>
            <w:r w:rsidRPr="006A0AA0">
              <w:rPr>
                <w:rFonts w:eastAsia="Times New Roman" w:cstheme="minorHAnsi"/>
                <w:bCs/>
                <w:sz w:val="18"/>
                <w:szCs w:val="18"/>
                <w:lang w:val="en-GB"/>
              </w:rPr>
              <w:lastRenderedPageBreak/>
              <w:t>Vodeća institucija: RBCG</w:t>
            </w:r>
          </w:p>
        </w:tc>
        <w:tc>
          <w:tcPr>
            <w:tcW w:w="1137" w:type="dxa"/>
            <w:tcBorders>
              <w:top w:val="single" w:sz="4" w:space="0" w:color="auto"/>
              <w:left w:val="single" w:sz="4" w:space="0" w:color="auto"/>
              <w:bottom w:val="dashSmallGap" w:sz="4" w:space="0" w:color="auto"/>
              <w:right w:val="single" w:sz="4" w:space="0" w:color="auto"/>
            </w:tcBorders>
          </w:tcPr>
          <w:p w14:paraId="7C20DB1E" w14:textId="1B17BA1A" w:rsidR="008613A9" w:rsidRDefault="008613A9" w:rsidP="008613A9">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single" w:sz="4" w:space="0" w:color="auto"/>
              <w:left w:val="single" w:sz="4" w:space="0" w:color="auto"/>
              <w:bottom w:val="dashSmallGap" w:sz="4" w:space="0" w:color="auto"/>
              <w:right w:val="single" w:sz="4" w:space="0" w:color="auto"/>
            </w:tcBorders>
          </w:tcPr>
          <w:p w14:paraId="13831659" w14:textId="18C1CF66" w:rsidR="008613A9" w:rsidRDefault="008613A9" w:rsidP="008613A9">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single" w:sz="4" w:space="0" w:color="auto"/>
              <w:left w:val="single" w:sz="4" w:space="0" w:color="auto"/>
              <w:bottom w:val="dashSmallGap" w:sz="4" w:space="0" w:color="auto"/>
              <w:right w:val="single" w:sz="4" w:space="0" w:color="auto"/>
            </w:tcBorders>
          </w:tcPr>
          <w:p w14:paraId="7B18A91E" w14:textId="6438048E" w:rsidR="008613A9" w:rsidRPr="006A0AA0" w:rsidRDefault="008613A9" w:rsidP="008613A9">
            <w:pPr>
              <w:spacing w:before="120" w:after="120" w:line="264" w:lineRule="auto"/>
              <w:jc w:val="both"/>
              <w:rPr>
                <w:rFonts w:cstheme="minorHAnsi"/>
                <w:sz w:val="18"/>
                <w:szCs w:val="18"/>
                <w:lang w:val="sr-Latn-ME"/>
              </w:rPr>
            </w:pPr>
            <w:r w:rsidRPr="006A0AA0">
              <w:rPr>
                <w:rFonts w:cstheme="minorHAnsi"/>
                <w:sz w:val="18"/>
                <w:szCs w:val="18"/>
                <w:lang w:val="sr-Latn-ME"/>
              </w:rPr>
              <w:t>Ukupno:</w:t>
            </w:r>
            <w:r>
              <w:rPr>
                <w:rFonts w:cstheme="minorHAnsi"/>
                <w:sz w:val="18"/>
                <w:szCs w:val="18"/>
                <w:lang w:val="sr-Latn-ME"/>
              </w:rPr>
              <w:t xml:space="preserve"> 201.800.000€</w:t>
            </w:r>
          </w:p>
          <w:p w14:paraId="6753FDE9" w14:textId="39FF5E6F" w:rsidR="008613A9" w:rsidRPr="006A0AA0" w:rsidRDefault="008613A9" w:rsidP="008613A9">
            <w:pPr>
              <w:spacing w:before="120" w:after="120" w:line="264" w:lineRule="auto"/>
              <w:jc w:val="both"/>
              <w:rPr>
                <w:rFonts w:eastAsia="Calibri" w:cstheme="minorHAnsi"/>
                <w:bCs/>
                <w:sz w:val="18"/>
                <w:szCs w:val="18"/>
                <w:lang w:val="sr-Latn-ME"/>
              </w:rPr>
            </w:pPr>
            <w:r>
              <w:rPr>
                <w:rFonts w:eastAsia="Calibri" w:cstheme="minorHAnsi"/>
                <w:bCs/>
                <w:sz w:val="18"/>
                <w:szCs w:val="18"/>
                <w:lang w:val="sr-Latn-ME"/>
              </w:rPr>
              <w:t xml:space="preserve">(od toga </w:t>
            </w:r>
            <w:r w:rsidRPr="006A0AA0">
              <w:rPr>
                <w:rFonts w:eastAsia="Calibri" w:cstheme="minorHAnsi"/>
                <w:bCs/>
                <w:sz w:val="18"/>
                <w:szCs w:val="18"/>
                <w:lang w:val="sr-Latn-ME"/>
              </w:rPr>
              <w:t>Sjeverni region</w:t>
            </w:r>
            <w:r>
              <w:rPr>
                <w:rFonts w:eastAsia="Calibri" w:cstheme="minorHAnsi"/>
                <w:bCs/>
                <w:sz w:val="18"/>
                <w:szCs w:val="18"/>
                <w:lang w:val="sr-Latn-ME"/>
              </w:rPr>
              <w:t xml:space="preserve"> </w:t>
            </w:r>
            <w:r w:rsidRPr="006A0AA0">
              <w:rPr>
                <w:rFonts w:eastAsia="Calibri" w:cstheme="minorHAnsi"/>
                <w:bCs/>
                <w:sz w:val="18"/>
                <w:szCs w:val="18"/>
                <w:lang w:val="sr-Latn-ME"/>
              </w:rPr>
              <w:t>16</w:t>
            </w:r>
            <w:r>
              <w:rPr>
                <w:rFonts w:eastAsia="Calibri" w:cstheme="minorHAnsi"/>
                <w:bCs/>
                <w:sz w:val="18"/>
                <w:szCs w:val="18"/>
                <w:lang w:val="sr-Latn-ME"/>
              </w:rPr>
              <w:t>.500.000</w:t>
            </w:r>
            <w:r w:rsidRPr="006A0AA0">
              <w:rPr>
                <w:rFonts w:eastAsia="Calibri" w:cstheme="minorHAnsi"/>
                <w:bCs/>
                <w:sz w:val="18"/>
                <w:szCs w:val="18"/>
                <w:lang w:val="sr-Latn-ME"/>
              </w:rPr>
              <w:t>€</w:t>
            </w:r>
            <w:r>
              <w:rPr>
                <w:rFonts w:eastAsia="Calibri" w:cstheme="minorHAnsi"/>
                <w:bCs/>
                <w:sz w:val="18"/>
                <w:szCs w:val="18"/>
                <w:lang w:val="sr-Latn-ME"/>
              </w:rPr>
              <w:t xml:space="preserve">, </w:t>
            </w:r>
            <w:r w:rsidRPr="006A0AA0">
              <w:rPr>
                <w:rFonts w:eastAsia="Calibri" w:cstheme="minorHAnsi"/>
                <w:bCs/>
                <w:sz w:val="18"/>
                <w:szCs w:val="18"/>
                <w:lang w:val="sr-Latn-ME"/>
              </w:rPr>
              <w:t>Središnji region</w:t>
            </w:r>
            <w:r>
              <w:rPr>
                <w:rFonts w:eastAsia="Calibri" w:cstheme="minorHAnsi"/>
                <w:bCs/>
                <w:sz w:val="18"/>
                <w:szCs w:val="18"/>
                <w:lang w:val="sr-Latn-ME"/>
              </w:rPr>
              <w:t xml:space="preserve"> </w:t>
            </w:r>
            <w:r w:rsidRPr="006A0AA0">
              <w:rPr>
                <w:rFonts w:eastAsia="Calibri" w:cstheme="minorHAnsi"/>
                <w:bCs/>
                <w:sz w:val="18"/>
                <w:szCs w:val="18"/>
                <w:lang w:val="sr-Latn-ME"/>
              </w:rPr>
              <w:t>148</w:t>
            </w:r>
            <w:r>
              <w:rPr>
                <w:rFonts w:eastAsia="Calibri" w:cstheme="minorHAnsi"/>
                <w:bCs/>
                <w:sz w:val="18"/>
                <w:szCs w:val="18"/>
                <w:lang w:val="sr-Latn-ME"/>
              </w:rPr>
              <w:t>.500.000</w:t>
            </w:r>
            <w:r w:rsidRPr="006A0AA0">
              <w:rPr>
                <w:rFonts w:eastAsia="Calibri" w:cstheme="minorHAnsi"/>
                <w:bCs/>
                <w:sz w:val="18"/>
                <w:szCs w:val="18"/>
                <w:lang w:val="sr-Latn-ME"/>
              </w:rPr>
              <w:t xml:space="preserve"> €</w:t>
            </w:r>
            <w:r>
              <w:rPr>
                <w:rFonts w:eastAsia="Calibri" w:cstheme="minorHAnsi"/>
                <w:bCs/>
                <w:sz w:val="18"/>
                <w:szCs w:val="18"/>
                <w:lang w:val="sr-Latn-ME"/>
              </w:rPr>
              <w:t>,</w:t>
            </w:r>
          </w:p>
          <w:p w14:paraId="798B515C" w14:textId="63C870CB" w:rsidR="008613A9" w:rsidRPr="006A0AA0" w:rsidRDefault="008613A9" w:rsidP="008613A9">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Primorski region</w:t>
            </w:r>
            <w:r>
              <w:rPr>
                <w:rFonts w:eastAsia="Calibri" w:cstheme="minorHAnsi"/>
                <w:bCs/>
                <w:sz w:val="18"/>
                <w:szCs w:val="18"/>
                <w:lang w:val="sr-Latn-ME"/>
              </w:rPr>
              <w:t xml:space="preserve"> </w:t>
            </w:r>
            <w:r w:rsidRPr="006A0AA0">
              <w:rPr>
                <w:rFonts w:eastAsia="Calibri" w:cstheme="minorHAnsi"/>
                <w:bCs/>
                <w:sz w:val="18"/>
                <w:szCs w:val="18"/>
                <w:lang w:val="sr-Latn-ME"/>
              </w:rPr>
              <w:t>36</w:t>
            </w:r>
            <w:r>
              <w:rPr>
                <w:rFonts w:eastAsia="Calibri" w:cstheme="minorHAnsi"/>
                <w:bCs/>
                <w:sz w:val="18"/>
                <w:szCs w:val="18"/>
                <w:lang w:val="sr-Latn-ME"/>
              </w:rPr>
              <w:t>.800.000</w:t>
            </w:r>
            <w:r w:rsidRPr="006A0AA0">
              <w:rPr>
                <w:rFonts w:eastAsia="Calibri" w:cstheme="minorHAnsi"/>
                <w:bCs/>
                <w:sz w:val="18"/>
                <w:szCs w:val="18"/>
                <w:lang w:val="sr-Latn-ME"/>
              </w:rPr>
              <w:t>€</w:t>
            </w:r>
            <w:r>
              <w:rPr>
                <w:rFonts w:eastAsia="Calibri" w:cstheme="minorHAnsi"/>
                <w:bCs/>
                <w:sz w:val="18"/>
                <w:szCs w:val="18"/>
                <w:lang w:val="sr-Latn-ME"/>
              </w:rPr>
              <w:t>)</w:t>
            </w:r>
          </w:p>
          <w:p w14:paraId="70BD3918" w14:textId="77777777" w:rsidR="008613A9" w:rsidRPr="006A0AA0" w:rsidRDefault="008613A9" w:rsidP="008613A9">
            <w:pPr>
              <w:spacing w:after="0" w:line="240" w:lineRule="auto"/>
              <w:jc w:val="both"/>
              <w:rPr>
                <w:rFonts w:eastAsia="Calibri" w:cstheme="minorHAnsi"/>
                <w:bCs/>
                <w:color w:val="FF0000"/>
                <w:sz w:val="18"/>
                <w:szCs w:val="18"/>
                <w:lang w:val="sr-Latn-ME"/>
              </w:rPr>
            </w:pPr>
          </w:p>
          <w:p w14:paraId="26FCFEF8" w14:textId="77777777" w:rsidR="008613A9" w:rsidRDefault="008613A9" w:rsidP="008613A9">
            <w:pPr>
              <w:spacing w:before="120" w:after="120" w:line="264" w:lineRule="auto"/>
              <w:jc w:val="both"/>
              <w:rPr>
                <w:rFonts w:eastAsia="Calibri" w:cstheme="minorHAnsi"/>
                <w:bCs/>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52CE3121" w14:textId="5A3F0F42" w:rsidR="008613A9" w:rsidRDefault="008613A9" w:rsidP="008613A9">
            <w:pPr>
              <w:spacing w:after="0" w:line="240" w:lineRule="auto"/>
              <w:rPr>
                <w:rFonts w:eastAsia="Calibri" w:cstheme="minorHAnsi"/>
                <w:bCs/>
                <w:sz w:val="18"/>
                <w:szCs w:val="18"/>
                <w:lang w:val="sr-Latn-ME"/>
              </w:rPr>
            </w:pPr>
            <w:r>
              <w:rPr>
                <w:rFonts w:eastAsia="Calibri" w:cstheme="minorHAnsi"/>
                <w:bCs/>
                <w:sz w:val="18"/>
                <w:szCs w:val="18"/>
                <w:lang w:val="sr-Latn-ME"/>
              </w:rPr>
              <w:lastRenderedPageBreak/>
              <w:t>Javni sektor</w:t>
            </w:r>
          </w:p>
        </w:tc>
        <w:tc>
          <w:tcPr>
            <w:tcW w:w="2070" w:type="dxa"/>
            <w:tcBorders>
              <w:top w:val="single" w:sz="4" w:space="0" w:color="auto"/>
              <w:left w:val="single" w:sz="4" w:space="0" w:color="auto"/>
              <w:bottom w:val="dashSmallGap" w:sz="4" w:space="0" w:color="auto"/>
              <w:right w:val="single" w:sz="4" w:space="0" w:color="auto"/>
            </w:tcBorders>
          </w:tcPr>
          <w:p w14:paraId="4B3FB24D" w14:textId="1AEE34BA" w:rsidR="008613A9" w:rsidRDefault="008613A9" w:rsidP="008613A9">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A855B2" w:rsidRPr="006A0AA0" w14:paraId="313F5E7C" w14:textId="77777777" w:rsidTr="009A380D">
        <w:trPr>
          <w:gridAfter w:val="1"/>
          <w:wAfter w:w="39" w:type="dxa"/>
          <w:trHeight w:val="437"/>
        </w:trPr>
        <w:tc>
          <w:tcPr>
            <w:tcW w:w="2127" w:type="dxa"/>
            <w:vMerge/>
            <w:tcBorders>
              <w:top w:val="single" w:sz="4" w:space="0" w:color="auto"/>
              <w:left w:val="single" w:sz="4" w:space="0" w:color="auto"/>
              <w:bottom w:val="single" w:sz="4" w:space="0" w:color="auto"/>
              <w:right w:val="dashSmallGap" w:sz="4" w:space="0" w:color="auto"/>
            </w:tcBorders>
          </w:tcPr>
          <w:p w14:paraId="7981C211"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left w:val="dashSmallGap" w:sz="4" w:space="0" w:color="auto"/>
              <w:bottom w:val="dashSmallGap" w:sz="4" w:space="0" w:color="auto"/>
              <w:right w:val="dashSmallGap" w:sz="4" w:space="0" w:color="auto"/>
            </w:tcBorders>
          </w:tcPr>
          <w:p w14:paraId="3B1151DC" w14:textId="77777777" w:rsidR="00A855B2" w:rsidRPr="005B3697" w:rsidRDefault="00A855B2" w:rsidP="00A855B2">
            <w:pPr>
              <w:spacing w:after="0" w:line="240" w:lineRule="auto"/>
              <w:jc w:val="both"/>
              <w:rPr>
                <w:rFonts w:eastAsia="Calibri" w:cstheme="minorHAnsi"/>
                <w:b/>
                <w:sz w:val="18"/>
                <w:szCs w:val="18"/>
                <w:lang w:val="sr-Latn-CS"/>
              </w:rPr>
            </w:pPr>
            <w:r w:rsidRPr="005B3697">
              <w:rPr>
                <w:rFonts w:eastAsia="Calibri" w:cstheme="minorHAnsi"/>
                <w:b/>
                <w:sz w:val="18"/>
                <w:szCs w:val="18"/>
                <w:lang w:val="sr-Latn-CS"/>
              </w:rPr>
              <w:t>Ciljna vrijednost 2025:</w:t>
            </w:r>
          </w:p>
          <w:p w14:paraId="227E3446" w14:textId="77777777" w:rsidR="00A855B2" w:rsidRPr="006A0AA0" w:rsidRDefault="00A855B2" w:rsidP="00A855B2">
            <w:pPr>
              <w:spacing w:after="0" w:line="240" w:lineRule="auto"/>
              <w:jc w:val="both"/>
              <w:rPr>
                <w:rFonts w:eastAsia="Times New Roman" w:cstheme="minorHAnsi"/>
                <w:sz w:val="18"/>
                <w:szCs w:val="18"/>
              </w:rPr>
            </w:pPr>
            <w:r>
              <w:rPr>
                <w:rFonts w:eastAsia="Times New Roman" w:cstheme="minorHAnsi"/>
                <w:sz w:val="18"/>
                <w:szCs w:val="18"/>
              </w:rPr>
              <w:t>Sjeverni region</w:t>
            </w:r>
          </w:p>
          <w:p w14:paraId="01FEEC88" w14:textId="5EA8229E" w:rsidR="00A855B2" w:rsidRPr="00607499" w:rsidRDefault="00A855B2" w:rsidP="00A855B2">
            <w:pPr>
              <w:spacing w:after="0" w:line="240" w:lineRule="auto"/>
              <w:jc w:val="both"/>
              <w:rPr>
                <w:rFonts w:eastAsia="Times New Roman" w:cstheme="minorHAnsi"/>
                <w:bCs/>
                <w:sz w:val="18"/>
                <w:szCs w:val="18"/>
                <w:lang w:val="hr-BA"/>
              </w:rPr>
            </w:pPr>
            <w:r w:rsidRPr="00607499">
              <w:rPr>
                <w:rFonts w:eastAsia="Times New Roman" w:cstheme="minorHAnsi"/>
                <w:bCs/>
                <w:sz w:val="18"/>
                <w:szCs w:val="18"/>
                <w:lang w:val="hr-BA"/>
              </w:rPr>
              <w:t xml:space="preserve">7% </w:t>
            </w:r>
            <w:r>
              <w:rPr>
                <w:rFonts w:eastAsia="Times New Roman" w:cstheme="minorHAnsi"/>
                <w:bCs/>
                <w:sz w:val="18"/>
                <w:szCs w:val="18"/>
                <w:lang w:val="hr-BA"/>
              </w:rPr>
              <w:t>(žene 1%, odnosno 1.700.000€)</w:t>
            </w:r>
          </w:p>
        </w:tc>
        <w:tc>
          <w:tcPr>
            <w:tcW w:w="1531" w:type="dxa"/>
            <w:tcBorders>
              <w:top w:val="dashSmallGap" w:sz="4" w:space="0" w:color="auto"/>
              <w:left w:val="dashSmallGap" w:sz="4" w:space="0" w:color="auto"/>
              <w:bottom w:val="dashSmallGap" w:sz="4" w:space="0" w:color="auto"/>
              <w:right w:val="dashSmallGap" w:sz="4" w:space="0" w:color="auto"/>
            </w:tcBorders>
          </w:tcPr>
          <w:p w14:paraId="04BB0CC9" w14:textId="77777777" w:rsidR="00A855B2" w:rsidRDefault="00A855B2" w:rsidP="00A855B2">
            <w:pPr>
              <w:spacing w:after="0" w:line="240" w:lineRule="auto"/>
              <w:jc w:val="both"/>
              <w:rPr>
                <w:rFonts w:eastAsia="Times New Roman" w:cstheme="minorHAnsi"/>
                <w:bCs/>
                <w:sz w:val="18"/>
                <w:szCs w:val="18"/>
                <w:lang w:val="en-GB"/>
              </w:rPr>
            </w:pPr>
          </w:p>
          <w:p w14:paraId="2BC4D5AE" w14:textId="7414F92D" w:rsidR="00A855B2" w:rsidRPr="006A0AA0" w:rsidRDefault="00A855B2" w:rsidP="00A855B2">
            <w:pPr>
              <w:spacing w:after="0" w:line="240" w:lineRule="auto"/>
              <w:jc w:val="both"/>
              <w:rPr>
                <w:rFonts w:eastAsia="Times New Roman" w:cstheme="minorHAnsi"/>
                <w:bCs/>
                <w:sz w:val="18"/>
                <w:szCs w:val="18"/>
                <w:lang w:val="en-GB"/>
              </w:rPr>
            </w:pPr>
            <w:r>
              <w:rPr>
                <w:rFonts w:eastAsia="Times New Roman" w:cstheme="minorHAnsi"/>
                <w:bCs/>
                <w:sz w:val="18"/>
                <w:szCs w:val="18"/>
                <w:lang w:val="en-GB"/>
              </w:rPr>
              <w:t>RBCG</w:t>
            </w:r>
          </w:p>
        </w:tc>
        <w:tc>
          <w:tcPr>
            <w:tcW w:w="1137" w:type="dxa"/>
            <w:tcBorders>
              <w:top w:val="dashSmallGap" w:sz="4" w:space="0" w:color="auto"/>
              <w:left w:val="dashSmallGap" w:sz="4" w:space="0" w:color="auto"/>
              <w:bottom w:val="dashSmallGap" w:sz="4" w:space="0" w:color="auto"/>
              <w:right w:val="dashSmallGap" w:sz="4" w:space="0" w:color="auto"/>
            </w:tcBorders>
          </w:tcPr>
          <w:p w14:paraId="39463780" w14:textId="41035D88"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5CBF853" w14:textId="3927F676"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D02654B" w14:textId="0BBA6475" w:rsidR="00A855B2" w:rsidRDefault="00A855B2" w:rsidP="00A855B2">
            <w:pPr>
              <w:spacing w:before="120" w:after="120" w:line="264" w:lineRule="auto"/>
              <w:jc w:val="both"/>
              <w:rPr>
                <w:rFonts w:cstheme="minorHAnsi"/>
                <w:sz w:val="18"/>
                <w:szCs w:val="18"/>
                <w:lang w:val="sr-Latn-ME"/>
              </w:rPr>
            </w:pPr>
            <w:r>
              <w:rPr>
                <w:rFonts w:cstheme="minorHAnsi"/>
                <w:sz w:val="18"/>
                <w:szCs w:val="18"/>
                <w:lang w:val="sr-Latn-ME"/>
              </w:rPr>
              <w:t>16.500.000€</w:t>
            </w:r>
          </w:p>
        </w:tc>
        <w:tc>
          <w:tcPr>
            <w:tcW w:w="3060" w:type="dxa"/>
            <w:tcBorders>
              <w:top w:val="dashSmallGap" w:sz="4" w:space="0" w:color="auto"/>
              <w:left w:val="dashSmallGap" w:sz="4" w:space="0" w:color="auto"/>
              <w:bottom w:val="dashSmallGap" w:sz="4" w:space="0" w:color="auto"/>
              <w:right w:val="dashSmallGap" w:sz="4" w:space="0" w:color="auto"/>
            </w:tcBorders>
          </w:tcPr>
          <w:p w14:paraId="2FF49942" w14:textId="77777777" w:rsidR="00A855B2" w:rsidRDefault="00A855B2" w:rsidP="00A855B2">
            <w:pPr>
              <w:spacing w:after="0" w:line="240" w:lineRule="auto"/>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right w:val="single" w:sz="4" w:space="0" w:color="auto"/>
            </w:tcBorders>
          </w:tcPr>
          <w:p w14:paraId="55A8367E" w14:textId="50D1212E" w:rsidR="00A855B2"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5331A4E2" w14:textId="77777777" w:rsidTr="009A380D">
        <w:trPr>
          <w:gridAfter w:val="1"/>
          <w:wAfter w:w="39" w:type="dxa"/>
          <w:trHeight w:val="437"/>
        </w:trPr>
        <w:tc>
          <w:tcPr>
            <w:tcW w:w="2127" w:type="dxa"/>
            <w:vMerge/>
            <w:tcBorders>
              <w:top w:val="single" w:sz="4" w:space="0" w:color="auto"/>
              <w:left w:val="single" w:sz="4" w:space="0" w:color="auto"/>
              <w:bottom w:val="single" w:sz="4" w:space="0" w:color="auto"/>
              <w:right w:val="dashSmallGap" w:sz="4" w:space="0" w:color="auto"/>
            </w:tcBorders>
          </w:tcPr>
          <w:p w14:paraId="69DC49E8"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left w:val="dashSmallGap" w:sz="4" w:space="0" w:color="auto"/>
              <w:bottom w:val="dashSmallGap" w:sz="4" w:space="0" w:color="auto"/>
              <w:right w:val="dashSmallGap" w:sz="4" w:space="0" w:color="auto"/>
            </w:tcBorders>
          </w:tcPr>
          <w:p w14:paraId="51AFF025" w14:textId="77777777" w:rsidR="00A855B2" w:rsidRPr="00607499" w:rsidRDefault="00A855B2" w:rsidP="00A855B2">
            <w:pPr>
              <w:spacing w:after="0" w:line="240" w:lineRule="auto"/>
              <w:jc w:val="both"/>
              <w:rPr>
                <w:rFonts w:eastAsia="Times New Roman" w:cstheme="minorHAnsi"/>
                <w:bCs/>
                <w:sz w:val="18"/>
                <w:szCs w:val="18"/>
                <w:lang w:val="hr-BA"/>
              </w:rPr>
            </w:pPr>
            <w:r w:rsidRPr="00607499">
              <w:rPr>
                <w:rFonts w:eastAsia="Times New Roman" w:cstheme="minorHAnsi"/>
                <w:bCs/>
                <w:sz w:val="18"/>
                <w:szCs w:val="18"/>
                <w:lang w:val="hr-BA"/>
              </w:rPr>
              <w:t>Središnji region</w:t>
            </w:r>
          </w:p>
          <w:p w14:paraId="430C454A" w14:textId="1749A916" w:rsidR="00A855B2" w:rsidRPr="006A0AA0" w:rsidRDefault="00A855B2" w:rsidP="00A855B2">
            <w:pPr>
              <w:spacing w:after="0" w:line="240" w:lineRule="auto"/>
              <w:jc w:val="both"/>
              <w:rPr>
                <w:rFonts w:eastAsia="Times New Roman" w:cstheme="minorHAnsi"/>
                <w:b/>
                <w:bCs/>
                <w:sz w:val="18"/>
                <w:szCs w:val="18"/>
                <w:lang w:val="hr-BA"/>
              </w:rPr>
            </w:pPr>
            <w:r w:rsidRPr="00607499">
              <w:rPr>
                <w:rFonts w:eastAsia="Times New Roman" w:cstheme="minorHAnsi"/>
                <w:bCs/>
                <w:sz w:val="18"/>
                <w:szCs w:val="18"/>
                <w:lang w:val="hr-BA"/>
              </w:rPr>
              <w:t>74% (8%, odnosno 16.600.000€)</w:t>
            </w:r>
          </w:p>
        </w:tc>
        <w:tc>
          <w:tcPr>
            <w:tcW w:w="1531" w:type="dxa"/>
            <w:tcBorders>
              <w:top w:val="dashSmallGap" w:sz="4" w:space="0" w:color="auto"/>
              <w:left w:val="dashSmallGap" w:sz="4" w:space="0" w:color="auto"/>
              <w:bottom w:val="dashSmallGap" w:sz="4" w:space="0" w:color="auto"/>
              <w:right w:val="dashSmallGap" w:sz="4" w:space="0" w:color="auto"/>
            </w:tcBorders>
          </w:tcPr>
          <w:p w14:paraId="48CAF2F6" w14:textId="18AA55B3" w:rsidR="00A855B2" w:rsidRPr="006A0AA0" w:rsidRDefault="00A855B2" w:rsidP="00A855B2">
            <w:pPr>
              <w:spacing w:after="0" w:line="240" w:lineRule="auto"/>
              <w:jc w:val="both"/>
              <w:rPr>
                <w:rFonts w:eastAsia="Times New Roman" w:cstheme="minorHAnsi"/>
                <w:bCs/>
                <w:sz w:val="18"/>
                <w:szCs w:val="18"/>
                <w:lang w:val="en-GB"/>
              </w:rPr>
            </w:pPr>
            <w:r>
              <w:rPr>
                <w:rFonts w:eastAsia="Times New Roman" w:cstheme="minorHAnsi"/>
                <w:bCs/>
                <w:sz w:val="18"/>
                <w:szCs w:val="18"/>
                <w:lang w:val="en-GB"/>
              </w:rPr>
              <w:t>RBCG</w:t>
            </w:r>
          </w:p>
        </w:tc>
        <w:tc>
          <w:tcPr>
            <w:tcW w:w="1137" w:type="dxa"/>
            <w:tcBorders>
              <w:top w:val="dashSmallGap" w:sz="4" w:space="0" w:color="auto"/>
              <w:left w:val="dashSmallGap" w:sz="4" w:space="0" w:color="auto"/>
              <w:bottom w:val="dashSmallGap" w:sz="4" w:space="0" w:color="auto"/>
              <w:right w:val="dashSmallGap" w:sz="4" w:space="0" w:color="auto"/>
            </w:tcBorders>
          </w:tcPr>
          <w:p w14:paraId="2CD7A15C" w14:textId="4BD4132E"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755FFAA" w14:textId="21F0A0D5"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93E1444" w14:textId="1CC8F45E" w:rsidR="00A855B2" w:rsidRPr="006A0AA0" w:rsidRDefault="00A855B2" w:rsidP="00A855B2">
            <w:pPr>
              <w:spacing w:before="120" w:after="120" w:line="264" w:lineRule="auto"/>
              <w:jc w:val="both"/>
              <w:rPr>
                <w:rFonts w:cstheme="minorHAnsi"/>
                <w:sz w:val="18"/>
                <w:szCs w:val="18"/>
                <w:lang w:val="sr-Latn-ME"/>
              </w:rPr>
            </w:pPr>
            <w:r>
              <w:rPr>
                <w:rFonts w:cstheme="minorHAnsi"/>
                <w:sz w:val="18"/>
                <w:szCs w:val="18"/>
                <w:lang w:val="sr-Latn-ME"/>
              </w:rPr>
              <w:t>148.500.000€</w:t>
            </w:r>
          </w:p>
        </w:tc>
        <w:tc>
          <w:tcPr>
            <w:tcW w:w="3060" w:type="dxa"/>
            <w:tcBorders>
              <w:top w:val="dashSmallGap" w:sz="4" w:space="0" w:color="auto"/>
              <w:left w:val="dashSmallGap" w:sz="4" w:space="0" w:color="auto"/>
              <w:bottom w:val="dashSmallGap" w:sz="4" w:space="0" w:color="auto"/>
              <w:right w:val="dashSmallGap" w:sz="4" w:space="0" w:color="auto"/>
            </w:tcBorders>
          </w:tcPr>
          <w:p w14:paraId="0D9C6A0B" w14:textId="77777777" w:rsidR="00A855B2" w:rsidRDefault="00A855B2" w:rsidP="00A855B2">
            <w:pPr>
              <w:spacing w:after="0" w:line="240" w:lineRule="auto"/>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right w:val="single" w:sz="4" w:space="0" w:color="auto"/>
            </w:tcBorders>
          </w:tcPr>
          <w:p w14:paraId="449CECB5" w14:textId="01F2CE5C" w:rsidR="00A855B2"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A855B2" w:rsidRPr="006A0AA0" w14:paraId="4BEFA5F6" w14:textId="77777777" w:rsidTr="009A380D">
        <w:trPr>
          <w:gridAfter w:val="1"/>
          <w:wAfter w:w="39" w:type="dxa"/>
          <w:trHeight w:val="437"/>
        </w:trPr>
        <w:tc>
          <w:tcPr>
            <w:tcW w:w="2127" w:type="dxa"/>
            <w:vMerge/>
            <w:tcBorders>
              <w:top w:val="single" w:sz="4" w:space="0" w:color="auto"/>
              <w:left w:val="single" w:sz="4" w:space="0" w:color="auto"/>
              <w:bottom w:val="single" w:sz="4" w:space="0" w:color="auto"/>
              <w:right w:val="dashSmallGap" w:sz="4" w:space="0" w:color="auto"/>
            </w:tcBorders>
          </w:tcPr>
          <w:p w14:paraId="4A8AD485"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left w:val="dashSmallGap" w:sz="4" w:space="0" w:color="auto"/>
              <w:bottom w:val="single" w:sz="4" w:space="0" w:color="auto"/>
              <w:right w:val="dashSmallGap" w:sz="4" w:space="0" w:color="auto"/>
            </w:tcBorders>
          </w:tcPr>
          <w:p w14:paraId="4B07CEB4" w14:textId="4EA68624" w:rsidR="00A855B2" w:rsidRPr="00607499" w:rsidRDefault="00A855B2" w:rsidP="00A855B2">
            <w:pPr>
              <w:spacing w:after="0" w:line="240" w:lineRule="auto"/>
              <w:jc w:val="both"/>
              <w:rPr>
                <w:rFonts w:eastAsia="Times New Roman" w:cstheme="minorHAnsi"/>
                <w:bCs/>
                <w:sz w:val="18"/>
                <w:szCs w:val="18"/>
                <w:lang w:val="hr-BA"/>
              </w:rPr>
            </w:pPr>
            <w:r w:rsidRPr="00607499">
              <w:rPr>
                <w:rFonts w:eastAsia="Times New Roman" w:cstheme="minorHAnsi"/>
                <w:bCs/>
                <w:sz w:val="18"/>
                <w:szCs w:val="18"/>
                <w:lang w:val="hr-BA"/>
              </w:rPr>
              <w:t>Primorski region 1</w:t>
            </w:r>
            <w:r>
              <w:rPr>
                <w:rFonts w:eastAsia="Times New Roman" w:cstheme="minorHAnsi"/>
                <w:bCs/>
                <w:sz w:val="18"/>
                <w:szCs w:val="18"/>
                <w:lang w:val="hr-BA"/>
              </w:rPr>
              <w:t>9</w:t>
            </w:r>
            <w:r w:rsidRPr="00607499">
              <w:rPr>
                <w:rFonts w:eastAsia="Times New Roman" w:cstheme="minorHAnsi"/>
                <w:bCs/>
                <w:sz w:val="18"/>
                <w:szCs w:val="18"/>
                <w:lang w:val="hr-BA"/>
              </w:rPr>
              <w:t>% (žene 1%, odnosno 1.500.000€)</w:t>
            </w:r>
          </w:p>
        </w:tc>
        <w:tc>
          <w:tcPr>
            <w:tcW w:w="1531" w:type="dxa"/>
            <w:tcBorders>
              <w:top w:val="dashSmallGap" w:sz="4" w:space="0" w:color="auto"/>
              <w:left w:val="dashSmallGap" w:sz="4" w:space="0" w:color="auto"/>
              <w:bottom w:val="single" w:sz="4" w:space="0" w:color="auto"/>
              <w:right w:val="dashSmallGap" w:sz="4" w:space="0" w:color="auto"/>
            </w:tcBorders>
          </w:tcPr>
          <w:p w14:paraId="0591A7CF" w14:textId="53828ED1" w:rsidR="00A855B2" w:rsidRPr="006A0AA0" w:rsidRDefault="00A855B2" w:rsidP="00A855B2">
            <w:pPr>
              <w:spacing w:after="0" w:line="240" w:lineRule="auto"/>
              <w:jc w:val="both"/>
              <w:rPr>
                <w:rFonts w:eastAsia="Times New Roman" w:cstheme="minorHAnsi"/>
                <w:bCs/>
                <w:sz w:val="18"/>
                <w:szCs w:val="18"/>
                <w:lang w:val="en-GB"/>
              </w:rPr>
            </w:pPr>
            <w:r>
              <w:rPr>
                <w:rFonts w:eastAsia="Times New Roman" w:cstheme="minorHAnsi"/>
                <w:bCs/>
                <w:sz w:val="18"/>
                <w:szCs w:val="18"/>
                <w:lang w:val="en-GB"/>
              </w:rPr>
              <w:t>RBCG</w:t>
            </w:r>
          </w:p>
        </w:tc>
        <w:tc>
          <w:tcPr>
            <w:tcW w:w="1137" w:type="dxa"/>
            <w:tcBorders>
              <w:top w:val="dashSmallGap" w:sz="4" w:space="0" w:color="auto"/>
              <w:left w:val="dashSmallGap" w:sz="4" w:space="0" w:color="auto"/>
              <w:bottom w:val="single" w:sz="4" w:space="0" w:color="auto"/>
              <w:right w:val="dashSmallGap" w:sz="4" w:space="0" w:color="auto"/>
            </w:tcBorders>
          </w:tcPr>
          <w:p w14:paraId="3FDF7090" w14:textId="5CC02CBE"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9EE1F46" w14:textId="53816318"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F32ADE6" w14:textId="68BD78FF" w:rsidR="00A855B2" w:rsidRPr="006A0AA0" w:rsidRDefault="00A855B2" w:rsidP="00A855B2">
            <w:pPr>
              <w:spacing w:before="120" w:after="120" w:line="264" w:lineRule="auto"/>
              <w:jc w:val="both"/>
              <w:rPr>
                <w:rFonts w:cstheme="minorHAnsi"/>
                <w:sz w:val="18"/>
                <w:szCs w:val="18"/>
                <w:lang w:val="sr-Latn-ME"/>
              </w:rPr>
            </w:pPr>
            <w:r>
              <w:rPr>
                <w:rFonts w:cstheme="minorHAnsi"/>
                <w:sz w:val="18"/>
                <w:szCs w:val="18"/>
                <w:lang w:val="sr-Latn-ME"/>
              </w:rPr>
              <w:t>36.800.000€</w:t>
            </w:r>
          </w:p>
        </w:tc>
        <w:tc>
          <w:tcPr>
            <w:tcW w:w="3060" w:type="dxa"/>
            <w:tcBorders>
              <w:top w:val="dashSmallGap" w:sz="4" w:space="0" w:color="auto"/>
              <w:left w:val="dashSmallGap" w:sz="4" w:space="0" w:color="auto"/>
              <w:bottom w:val="single" w:sz="4" w:space="0" w:color="auto"/>
              <w:right w:val="dashSmallGap" w:sz="4" w:space="0" w:color="auto"/>
            </w:tcBorders>
          </w:tcPr>
          <w:p w14:paraId="164638EF" w14:textId="77777777" w:rsidR="00A855B2" w:rsidRDefault="00A855B2" w:rsidP="00A855B2">
            <w:pPr>
              <w:spacing w:after="0" w:line="240" w:lineRule="auto"/>
              <w:rPr>
                <w:rFonts w:eastAsia="Calibri" w:cstheme="minorHAnsi"/>
                <w:bCs/>
                <w:sz w:val="18"/>
                <w:szCs w:val="18"/>
                <w:lang w:val="sr-Latn-ME"/>
              </w:rPr>
            </w:pPr>
          </w:p>
        </w:tc>
        <w:tc>
          <w:tcPr>
            <w:tcW w:w="2070" w:type="dxa"/>
            <w:tcBorders>
              <w:top w:val="dashSmallGap" w:sz="4" w:space="0" w:color="auto"/>
              <w:left w:val="dashSmallGap" w:sz="4" w:space="0" w:color="auto"/>
              <w:bottom w:val="single" w:sz="4" w:space="0" w:color="auto"/>
              <w:right w:val="single" w:sz="4" w:space="0" w:color="auto"/>
            </w:tcBorders>
          </w:tcPr>
          <w:p w14:paraId="1F02DD47" w14:textId="5AE3616F" w:rsidR="00A855B2"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A855B2" w:rsidRPr="006A0AA0" w14:paraId="359FA4EF" w14:textId="77777777" w:rsidTr="004E3EC3">
        <w:trPr>
          <w:gridAfter w:val="1"/>
          <w:wAfter w:w="39" w:type="dxa"/>
          <w:trHeight w:val="437"/>
        </w:trPr>
        <w:tc>
          <w:tcPr>
            <w:tcW w:w="2127" w:type="dxa"/>
            <w:tcBorders>
              <w:top w:val="single" w:sz="4" w:space="0" w:color="auto"/>
              <w:left w:val="single" w:sz="4" w:space="0" w:color="auto"/>
              <w:bottom w:val="single" w:sz="4" w:space="0" w:color="auto"/>
              <w:right w:val="single" w:sz="4" w:space="0" w:color="auto"/>
            </w:tcBorders>
          </w:tcPr>
          <w:p w14:paraId="6AD36698" w14:textId="77777777" w:rsidR="00A855B2" w:rsidRPr="006A0AA0" w:rsidRDefault="00A855B2" w:rsidP="00A855B2">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3.1.8.</w:t>
            </w:r>
          </w:p>
          <w:p w14:paraId="4B13C576" w14:textId="543C1B4F"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Program za unaprjeđenje konkurentnosti privrede za 202</w:t>
            </w:r>
            <w:r w:rsidR="00341CAF">
              <w:rPr>
                <w:rFonts w:eastAsia="Calibri" w:cstheme="minorHAnsi"/>
                <w:sz w:val="18"/>
                <w:szCs w:val="18"/>
                <w:lang w:val="sr-Latn-ME"/>
              </w:rPr>
              <w:t>5</w:t>
            </w:r>
            <w:r w:rsidRPr="006A0AA0">
              <w:rPr>
                <w:rFonts w:eastAsia="Calibri" w:cstheme="minorHAnsi"/>
                <w:sz w:val="18"/>
                <w:szCs w:val="18"/>
                <w:lang w:val="sr-Latn-ME"/>
              </w:rPr>
              <w:t>. godinu (nabavka opreme velike/male vrijednosti, digitalizacija, cirkularna ekonomija, internacionalizacija, marketing, žene i mladi u biznisu, za početnike u biznisu)</w:t>
            </w:r>
          </w:p>
          <w:p w14:paraId="3C8CC262"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single" w:sz="4" w:space="0" w:color="auto"/>
              <w:left w:val="single" w:sz="4" w:space="0" w:color="auto"/>
              <w:bottom w:val="single" w:sz="4" w:space="0" w:color="auto"/>
              <w:right w:val="single" w:sz="4" w:space="0" w:color="auto"/>
            </w:tcBorders>
          </w:tcPr>
          <w:p w14:paraId="41308330"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Indikator rezultata:</w:t>
            </w:r>
            <w:r w:rsidRPr="006A0AA0">
              <w:rPr>
                <w:rFonts w:eastAsia="Times New Roman" w:cstheme="minorHAnsi"/>
                <w:sz w:val="18"/>
                <w:szCs w:val="18"/>
                <w:lang w:val="hr-BA"/>
              </w:rPr>
              <w:t xml:space="preserve"> Vrijednost realizovanih ulaganja/Broj projekata (na nivou regiona, učešće žena)</w:t>
            </w:r>
          </w:p>
          <w:p w14:paraId="7D25ADE3" w14:textId="77777777" w:rsidR="00A855B2" w:rsidRPr="006A0AA0" w:rsidRDefault="00A855B2" w:rsidP="00A855B2">
            <w:pPr>
              <w:spacing w:after="0" w:line="240" w:lineRule="auto"/>
              <w:jc w:val="both"/>
              <w:rPr>
                <w:rFonts w:eastAsia="Times New Roman" w:cstheme="minorHAnsi"/>
                <w:sz w:val="18"/>
                <w:szCs w:val="18"/>
                <w:lang w:val="hr-BA"/>
              </w:rPr>
            </w:pPr>
          </w:p>
          <w:p w14:paraId="298CDB6C"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Početna vrijednost 2022:</w:t>
            </w:r>
            <w:r w:rsidRPr="006A0AA0">
              <w:rPr>
                <w:rFonts w:eastAsia="Times New Roman" w:cstheme="minorHAnsi"/>
                <w:sz w:val="18"/>
                <w:szCs w:val="18"/>
                <w:lang w:val="hr-BA"/>
              </w:rPr>
              <w:t xml:space="preserve"> Ukupno 2.024.739,88 €/325 projekata, i to:</w:t>
            </w:r>
          </w:p>
          <w:p w14:paraId="1BCA7EC0"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sz w:val="18"/>
                <w:szCs w:val="18"/>
                <w:lang w:val="hr-BA"/>
              </w:rPr>
              <w:t xml:space="preserve">Sjeverni region 363.663,18 €/42 projekata (od toga žene 11 projekata/138.696,04 €); </w:t>
            </w:r>
          </w:p>
          <w:p w14:paraId="426D4E49"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sz w:val="18"/>
                <w:szCs w:val="18"/>
                <w:lang w:val="hr-BA"/>
              </w:rPr>
              <w:t xml:space="preserve">Središnji region 1.303.750,37 €/230 projekata (od toga žene 89 projekta/286.013,11 €); </w:t>
            </w:r>
          </w:p>
          <w:p w14:paraId="76612BBF"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sz w:val="18"/>
                <w:szCs w:val="18"/>
                <w:lang w:val="hr-BA"/>
              </w:rPr>
              <w:t xml:space="preserve">Primorski region 357.326,33 €/53 projekta (od toga žene 18 projekata/93.418,16 €).  </w:t>
            </w:r>
          </w:p>
          <w:p w14:paraId="08D82771" w14:textId="77777777" w:rsidR="00A855B2" w:rsidRPr="006A0AA0" w:rsidRDefault="00A855B2" w:rsidP="00A855B2">
            <w:pPr>
              <w:spacing w:after="0" w:line="240" w:lineRule="auto"/>
              <w:jc w:val="both"/>
              <w:rPr>
                <w:rFonts w:eastAsia="Times New Roman" w:cstheme="minorHAnsi"/>
                <w:sz w:val="18"/>
                <w:szCs w:val="18"/>
                <w:lang w:val="hr-BA"/>
              </w:rPr>
            </w:pPr>
          </w:p>
          <w:p w14:paraId="1C81C01B" w14:textId="78EC5CD3"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Ciljna vrijednost 2023:</w:t>
            </w:r>
            <w:r w:rsidRPr="006A0AA0">
              <w:rPr>
                <w:rFonts w:eastAsia="Times New Roman" w:cstheme="minorHAnsi"/>
                <w:sz w:val="18"/>
                <w:szCs w:val="18"/>
                <w:lang w:val="hr-BA"/>
              </w:rPr>
              <w:t xml:space="preserve"> Povećanje</w:t>
            </w:r>
            <w:r>
              <w:rPr>
                <w:rFonts w:eastAsia="Times New Roman" w:cstheme="minorHAnsi"/>
                <w:sz w:val="18"/>
                <w:szCs w:val="18"/>
                <w:lang w:val="hr-BA"/>
              </w:rPr>
              <w:t xml:space="preserve"> </w:t>
            </w:r>
            <w:r w:rsidRPr="006A0AA0">
              <w:rPr>
                <w:rFonts w:eastAsia="Times New Roman" w:cstheme="minorHAnsi"/>
                <w:sz w:val="18"/>
                <w:szCs w:val="18"/>
                <w:lang w:val="hr-BA"/>
              </w:rPr>
              <w:t xml:space="preserve"> vrijednosti realizovanih ulaganja/projekata i učešća žena, za min 10%, na nivou regiona.</w:t>
            </w:r>
          </w:p>
          <w:p w14:paraId="38B38B46" w14:textId="77777777" w:rsidR="00A855B2" w:rsidRPr="006A0AA0" w:rsidRDefault="00A855B2" w:rsidP="00A855B2">
            <w:pPr>
              <w:spacing w:after="0" w:line="240" w:lineRule="auto"/>
              <w:jc w:val="both"/>
              <w:rPr>
                <w:rFonts w:eastAsia="Times New Roman" w:cstheme="minorHAnsi"/>
                <w:b/>
                <w:bCs/>
                <w:sz w:val="18"/>
                <w:szCs w:val="18"/>
                <w:lang w:val="hr-BA"/>
              </w:rPr>
            </w:pPr>
          </w:p>
          <w:p w14:paraId="5AF2D07F"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
                <w:sz w:val="18"/>
                <w:szCs w:val="18"/>
                <w:lang w:val="sr-Latn-CS"/>
              </w:rPr>
              <w:t xml:space="preserve">Ostvarena vrijednost 2023: </w:t>
            </w:r>
            <w:r w:rsidRPr="006A0AA0">
              <w:rPr>
                <w:rFonts w:eastAsia="Calibri" w:cstheme="minorHAnsi"/>
                <w:bCs/>
                <w:sz w:val="18"/>
                <w:szCs w:val="18"/>
                <w:lang w:val="sr-Latn-ME"/>
              </w:rPr>
              <w:t xml:space="preserve">2.385.897,86 </w:t>
            </w:r>
            <w:r w:rsidRPr="006A0AA0">
              <w:rPr>
                <w:rFonts w:eastAsia="Times New Roman" w:cstheme="minorHAnsi"/>
                <w:bCs/>
                <w:sz w:val="18"/>
                <w:szCs w:val="18"/>
                <w:lang w:val="hr-BA"/>
              </w:rPr>
              <w:t xml:space="preserve">€ /332 projekata (od toga žene 144 projekata/ </w:t>
            </w:r>
            <w:r w:rsidRPr="006A0AA0">
              <w:rPr>
                <w:rFonts w:eastAsia="Calibri" w:cstheme="minorHAnsi"/>
                <w:bCs/>
                <w:sz w:val="18"/>
                <w:szCs w:val="18"/>
                <w:lang w:val="sr-Latn-ME"/>
              </w:rPr>
              <w:t>849.610,34</w:t>
            </w:r>
          </w:p>
          <w:p w14:paraId="303590B3" w14:textId="77777777" w:rsidR="00A855B2" w:rsidRPr="006A0AA0" w:rsidRDefault="00A855B2" w:rsidP="00A855B2">
            <w:pPr>
              <w:spacing w:after="0" w:line="240" w:lineRule="auto"/>
              <w:jc w:val="both"/>
              <w:rPr>
                <w:rFonts w:eastAsia="Times New Roman" w:cstheme="minorHAnsi"/>
                <w:bCs/>
                <w:sz w:val="18"/>
                <w:szCs w:val="18"/>
                <w:lang w:val="hr-BA"/>
              </w:rPr>
            </w:pPr>
            <w:r w:rsidRPr="006A0AA0">
              <w:rPr>
                <w:rFonts w:eastAsia="Times New Roman" w:cstheme="minorHAnsi"/>
                <w:bCs/>
                <w:sz w:val="18"/>
                <w:szCs w:val="18"/>
                <w:lang w:val="hr-BA"/>
              </w:rPr>
              <w:t>€), i to:</w:t>
            </w:r>
          </w:p>
          <w:p w14:paraId="11FCE079" w14:textId="77777777" w:rsidR="00A855B2" w:rsidRPr="006A0AA0" w:rsidRDefault="00A855B2" w:rsidP="00A855B2">
            <w:pPr>
              <w:spacing w:after="0" w:line="240" w:lineRule="auto"/>
              <w:jc w:val="both"/>
              <w:rPr>
                <w:rFonts w:eastAsia="Times New Roman" w:cstheme="minorHAnsi"/>
                <w:b/>
                <w:sz w:val="18"/>
                <w:szCs w:val="18"/>
                <w:lang w:val="hr-BA"/>
              </w:rPr>
            </w:pPr>
            <w:r w:rsidRPr="006A0AA0">
              <w:rPr>
                <w:rFonts w:eastAsia="Times New Roman" w:cstheme="minorHAnsi"/>
                <w:b/>
                <w:sz w:val="18"/>
                <w:szCs w:val="18"/>
                <w:lang w:val="hr-BA"/>
              </w:rPr>
              <w:t>Sjeverni region:</w:t>
            </w:r>
          </w:p>
          <w:p w14:paraId="2D3C3356"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450.788,62</w:t>
            </w:r>
          </w:p>
          <w:p w14:paraId="798A389D"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Times New Roman" w:cstheme="minorHAnsi"/>
                <w:bCs/>
                <w:sz w:val="18"/>
                <w:szCs w:val="18"/>
                <w:lang w:val="hr-BA"/>
              </w:rPr>
              <w:t xml:space="preserve"> € / 48 projekata (od toga žene 16 projekata/</w:t>
            </w:r>
            <w:r w:rsidRPr="006A0AA0">
              <w:rPr>
                <w:rFonts w:eastAsia="Calibri" w:cstheme="minorHAnsi"/>
                <w:bCs/>
                <w:sz w:val="18"/>
                <w:szCs w:val="18"/>
                <w:lang w:val="sr-Latn-ME"/>
              </w:rPr>
              <w:t>105.939,33</w:t>
            </w:r>
          </w:p>
          <w:p w14:paraId="46AADF16" w14:textId="77777777" w:rsidR="00A855B2" w:rsidRPr="006A0AA0" w:rsidRDefault="00A855B2" w:rsidP="00A855B2">
            <w:pPr>
              <w:spacing w:after="0" w:line="240" w:lineRule="auto"/>
              <w:jc w:val="both"/>
              <w:rPr>
                <w:rFonts w:eastAsia="Times New Roman" w:cstheme="minorHAnsi"/>
                <w:bCs/>
                <w:sz w:val="18"/>
                <w:szCs w:val="18"/>
                <w:lang w:val="hr-BA"/>
              </w:rPr>
            </w:pPr>
            <w:r w:rsidRPr="006A0AA0">
              <w:rPr>
                <w:rFonts w:eastAsia="Times New Roman" w:cstheme="minorHAnsi"/>
                <w:bCs/>
                <w:sz w:val="18"/>
                <w:szCs w:val="18"/>
                <w:lang w:val="hr-BA"/>
              </w:rPr>
              <w:t xml:space="preserve"> €); </w:t>
            </w:r>
          </w:p>
          <w:p w14:paraId="243D392B"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Times New Roman" w:cstheme="minorHAnsi"/>
                <w:b/>
                <w:sz w:val="18"/>
                <w:szCs w:val="18"/>
                <w:lang w:val="hr-BA"/>
              </w:rPr>
              <w:lastRenderedPageBreak/>
              <w:t>Središnji region:</w:t>
            </w:r>
            <w:r w:rsidRPr="006A0AA0">
              <w:rPr>
                <w:rFonts w:eastAsia="Times New Roman" w:cstheme="minorHAnsi"/>
                <w:bCs/>
                <w:sz w:val="18"/>
                <w:szCs w:val="18"/>
                <w:lang w:val="hr-BA"/>
              </w:rPr>
              <w:t xml:space="preserve"> </w:t>
            </w:r>
            <w:r w:rsidRPr="006A0AA0">
              <w:rPr>
                <w:rFonts w:eastAsia="Calibri" w:cstheme="minorHAnsi"/>
                <w:bCs/>
                <w:sz w:val="18"/>
                <w:szCs w:val="18"/>
                <w:lang w:val="sr-Latn-ME"/>
              </w:rPr>
              <w:t xml:space="preserve">1.558.439,28 </w:t>
            </w:r>
            <w:r w:rsidRPr="006A0AA0">
              <w:rPr>
                <w:rFonts w:eastAsia="Times New Roman" w:cstheme="minorHAnsi"/>
                <w:bCs/>
                <w:sz w:val="18"/>
                <w:szCs w:val="18"/>
                <w:lang w:val="hr-BA"/>
              </w:rPr>
              <w:t xml:space="preserve">€ /247 projekata (od toga žene 113 projekta/ </w:t>
            </w:r>
            <w:r w:rsidRPr="006A0AA0">
              <w:rPr>
                <w:rFonts w:eastAsia="Calibri" w:cstheme="minorHAnsi"/>
                <w:bCs/>
                <w:sz w:val="18"/>
                <w:szCs w:val="18"/>
                <w:lang w:val="sr-Latn-ME"/>
              </w:rPr>
              <w:t>547.682,21</w:t>
            </w:r>
          </w:p>
          <w:p w14:paraId="5BC6E8DB"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Times New Roman" w:cstheme="minorHAnsi"/>
                <w:bCs/>
                <w:sz w:val="18"/>
                <w:szCs w:val="18"/>
                <w:lang w:val="hr-BA"/>
              </w:rPr>
              <w:t xml:space="preserve">€); </w:t>
            </w:r>
          </w:p>
          <w:p w14:paraId="78E00946" w14:textId="77777777" w:rsidR="00A855B2" w:rsidRPr="006A0AA0" w:rsidRDefault="00A855B2" w:rsidP="00A855B2">
            <w:pPr>
              <w:spacing w:after="0" w:line="240" w:lineRule="auto"/>
              <w:jc w:val="both"/>
              <w:rPr>
                <w:rFonts w:eastAsia="Times New Roman" w:cstheme="minorHAnsi"/>
                <w:bCs/>
                <w:sz w:val="18"/>
                <w:szCs w:val="18"/>
                <w:lang w:val="hr-BA"/>
              </w:rPr>
            </w:pPr>
            <w:r w:rsidRPr="006A0AA0">
              <w:rPr>
                <w:rFonts w:eastAsia="Times New Roman" w:cstheme="minorHAnsi"/>
                <w:b/>
                <w:sz w:val="18"/>
                <w:szCs w:val="18"/>
                <w:lang w:val="hr-BA"/>
              </w:rPr>
              <w:t>Primorski region</w:t>
            </w:r>
            <w:r w:rsidRPr="006A0AA0">
              <w:rPr>
                <w:rFonts w:eastAsia="Times New Roman" w:cstheme="minorHAnsi"/>
                <w:bCs/>
                <w:sz w:val="18"/>
                <w:szCs w:val="18"/>
                <w:lang w:val="hr-BA"/>
              </w:rPr>
              <w:t>:</w:t>
            </w:r>
          </w:p>
          <w:p w14:paraId="45D0BBF7"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376.669,96</w:t>
            </w:r>
          </w:p>
          <w:p w14:paraId="73C7BE2E"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Times New Roman" w:cstheme="minorHAnsi"/>
                <w:bCs/>
                <w:sz w:val="18"/>
                <w:szCs w:val="18"/>
                <w:lang w:val="hr-BA"/>
              </w:rPr>
              <w:t>€ / 37 projekata (od toga</w:t>
            </w:r>
            <w:r w:rsidRPr="006A0AA0">
              <w:rPr>
                <w:rFonts w:eastAsia="Times New Roman" w:cstheme="minorHAnsi"/>
                <w:sz w:val="18"/>
                <w:szCs w:val="18"/>
                <w:lang w:val="hr-BA"/>
              </w:rPr>
              <w:t xml:space="preserve"> žene 15 projekata/</w:t>
            </w:r>
            <w:r w:rsidRPr="006A0AA0">
              <w:rPr>
                <w:rFonts w:eastAsia="Calibri" w:cstheme="minorHAnsi"/>
                <w:bCs/>
                <w:sz w:val="18"/>
                <w:szCs w:val="18"/>
                <w:lang w:val="sr-Latn-ME"/>
              </w:rPr>
              <w:t>195.988,80</w:t>
            </w:r>
            <w:r w:rsidRPr="006A0AA0">
              <w:rPr>
                <w:rFonts w:eastAsia="Times New Roman" w:cstheme="minorHAnsi"/>
                <w:sz w:val="18"/>
                <w:szCs w:val="18"/>
                <w:lang w:val="hr-BA"/>
              </w:rPr>
              <w:t xml:space="preserve">€).  </w:t>
            </w:r>
          </w:p>
          <w:p w14:paraId="50D7E78A" w14:textId="77777777" w:rsidR="00A855B2" w:rsidRPr="006A0AA0" w:rsidRDefault="00A855B2" w:rsidP="00A855B2">
            <w:pPr>
              <w:spacing w:after="0" w:line="240" w:lineRule="auto"/>
              <w:jc w:val="both"/>
              <w:rPr>
                <w:rFonts w:eastAsia="Calibri" w:cstheme="minorHAnsi"/>
                <w:b/>
                <w:sz w:val="18"/>
                <w:szCs w:val="18"/>
                <w:lang w:val="sr-Latn-CS"/>
              </w:rPr>
            </w:pPr>
          </w:p>
          <w:p w14:paraId="05DA8AA7"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2C05E343" w14:textId="7917102A" w:rsidR="00A855B2"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04D41099" w14:textId="568D8271" w:rsidR="00A855B2" w:rsidRDefault="00A855B2" w:rsidP="00A855B2">
            <w:pPr>
              <w:spacing w:after="0" w:line="240" w:lineRule="auto"/>
              <w:jc w:val="both"/>
              <w:rPr>
                <w:rFonts w:eastAsia="Calibri" w:cstheme="minorHAnsi"/>
                <w:sz w:val="18"/>
                <w:szCs w:val="18"/>
                <w:lang w:val="sr-Latn-CS"/>
              </w:rPr>
            </w:pPr>
          </w:p>
          <w:p w14:paraId="4C5B5B49" w14:textId="662DE6E0" w:rsidR="00A855B2" w:rsidRPr="006A0AA0" w:rsidRDefault="00A855B2" w:rsidP="00A855B2">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Pr="006A0AA0">
              <w:rPr>
                <w:rFonts w:eastAsia="Calibri" w:cstheme="minorHAnsi"/>
                <w:b/>
                <w:sz w:val="18"/>
                <w:szCs w:val="18"/>
                <w:lang w:val="sr-Latn-CS"/>
              </w:rPr>
              <w:t>a vrijednost 2024:</w:t>
            </w:r>
          </w:p>
          <w:p w14:paraId="67C9D7EF" w14:textId="77777777" w:rsidR="00A855B2" w:rsidRPr="006A0AA0" w:rsidRDefault="00A855B2" w:rsidP="00A855B2">
            <w:pPr>
              <w:spacing w:after="0" w:line="240" w:lineRule="auto"/>
              <w:jc w:val="both"/>
              <w:rPr>
                <w:rFonts w:eastAsia="Calibri" w:cstheme="minorHAnsi"/>
                <w:b/>
                <w:sz w:val="18"/>
                <w:szCs w:val="18"/>
                <w:lang w:val="sr-Latn-CS"/>
              </w:rPr>
            </w:pPr>
          </w:p>
          <w:p w14:paraId="456DD28D"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Ukupno 2.646.826,10€ / 94 projekta </w:t>
            </w:r>
            <w:r w:rsidRPr="006A0AA0">
              <w:rPr>
                <w:rFonts w:eastAsia="Times New Roman" w:cstheme="minorHAnsi"/>
                <w:sz w:val="18"/>
                <w:szCs w:val="18"/>
              </w:rPr>
              <w:t>(od toga žene 38 projekata u iznosu 756.445,11€)</w:t>
            </w:r>
            <w:r w:rsidRPr="006A0AA0">
              <w:rPr>
                <w:rFonts w:eastAsia="Calibri" w:cstheme="minorHAnsi"/>
                <w:bCs/>
                <w:sz w:val="18"/>
                <w:szCs w:val="18"/>
                <w:lang w:val="sr-Latn-ME"/>
              </w:rPr>
              <w:t>.</w:t>
            </w:r>
          </w:p>
          <w:p w14:paraId="21334630" w14:textId="77777777" w:rsidR="00A855B2" w:rsidRPr="006A0AA0" w:rsidRDefault="00A855B2" w:rsidP="00A855B2">
            <w:pPr>
              <w:spacing w:after="0" w:line="240" w:lineRule="auto"/>
              <w:jc w:val="both"/>
              <w:rPr>
                <w:rFonts w:eastAsia="Calibri" w:cstheme="minorHAnsi"/>
                <w:bCs/>
                <w:sz w:val="18"/>
                <w:szCs w:val="18"/>
                <w:lang w:val="sr-Latn-ME"/>
              </w:rPr>
            </w:pPr>
          </w:p>
          <w:p w14:paraId="4718668B" w14:textId="77777777" w:rsidR="00A855B2" w:rsidRPr="006A0AA0" w:rsidRDefault="00A855B2" w:rsidP="00A855B2">
            <w:pPr>
              <w:spacing w:after="0" w:line="240" w:lineRule="auto"/>
              <w:jc w:val="both"/>
              <w:rPr>
                <w:rFonts w:eastAsia="Times New Roman" w:cstheme="minorHAnsi"/>
                <w:sz w:val="18"/>
                <w:szCs w:val="18"/>
              </w:rPr>
            </w:pPr>
            <w:r w:rsidRPr="006A0AA0">
              <w:rPr>
                <w:rFonts w:eastAsia="Times New Roman" w:cstheme="minorHAnsi"/>
                <w:sz w:val="18"/>
                <w:szCs w:val="18"/>
              </w:rPr>
              <w:t>Sjeverni region:</w:t>
            </w:r>
          </w:p>
          <w:p w14:paraId="0E22CACD" w14:textId="77777777" w:rsidR="00A855B2" w:rsidRPr="006A0AA0" w:rsidRDefault="00A855B2" w:rsidP="00A855B2">
            <w:pPr>
              <w:spacing w:after="0" w:line="240" w:lineRule="auto"/>
              <w:jc w:val="both"/>
              <w:rPr>
                <w:rFonts w:eastAsia="Times New Roman" w:cstheme="minorHAnsi"/>
                <w:sz w:val="18"/>
                <w:szCs w:val="18"/>
              </w:rPr>
            </w:pPr>
            <w:r w:rsidRPr="006A0AA0">
              <w:rPr>
                <w:rFonts w:eastAsia="Times New Roman" w:cstheme="minorHAnsi"/>
                <w:sz w:val="18"/>
                <w:szCs w:val="18"/>
              </w:rPr>
              <w:t xml:space="preserve"> 1.060.867,35€ /</w:t>
            </w:r>
            <w:r w:rsidRPr="006A0AA0">
              <w:rPr>
                <w:rFonts w:cstheme="minorHAnsi"/>
                <w:sz w:val="18"/>
                <w:szCs w:val="18"/>
              </w:rPr>
              <w:t xml:space="preserve"> </w:t>
            </w:r>
            <w:r w:rsidRPr="006A0AA0">
              <w:rPr>
                <w:rFonts w:eastAsia="Times New Roman" w:cstheme="minorHAnsi"/>
                <w:sz w:val="18"/>
                <w:szCs w:val="18"/>
              </w:rPr>
              <w:t>26 projekata (od toga žene 11 projekata u iznosu 409.809,83€),</w:t>
            </w:r>
          </w:p>
          <w:p w14:paraId="67CAC7F4" w14:textId="77777777" w:rsidR="00A855B2" w:rsidRPr="006A0AA0" w:rsidRDefault="00A855B2" w:rsidP="00A855B2">
            <w:pPr>
              <w:spacing w:after="0" w:line="240" w:lineRule="auto"/>
              <w:jc w:val="both"/>
              <w:rPr>
                <w:rFonts w:eastAsia="Calibri" w:cstheme="minorHAnsi"/>
                <w:bCs/>
                <w:sz w:val="18"/>
                <w:szCs w:val="18"/>
                <w:lang w:val="sr-Latn-ME"/>
              </w:rPr>
            </w:pPr>
          </w:p>
          <w:p w14:paraId="6965BF4B" w14:textId="77777777" w:rsidR="00A855B2" w:rsidRPr="006A0AA0" w:rsidRDefault="00A855B2" w:rsidP="00A855B2">
            <w:pPr>
              <w:spacing w:after="0" w:line="240" w:lineRule="auto"/>
              <w:jc w:val="both"/>
              <w:rPr>
                <w:rFonts w:eastAsia="Times New Roman" w:cstheme="minorHAnsi"/>
                <w:sz w:val="18"/>
                <w:szCs w:val="18"/>
              </w:rPr>
            </w:pPr>
            <w:r w:rsidRPr="006A0AA0">
              <w:rPr>
                <w:rFonts w:eastAsia="Times New Roman" w:cstheme="minorHAnsi"/>
                <w:sz w:val="18"/>
                <w:szCs w:val="18"/>
              </w:rPr>
              <w:t>Središnji region:</w:t>
            </w:r>
          </w:p>
          <w:p w14:paraId="7F689069" w14:textId="77777777" w:rsidR="00A855B2" w:rsidRPr="006A0AA0" w:rsidRDefault="00A855B2" w:rsidP="00A855B2">
            <w:pPr>
              <w:spacing w:after="0" w:line="240" w:lineRule="auto"/>
              <w:jc w:val="both"/>
              <w:rPr>
                <w:rFonts w:eastAsia="Times New Roman" w:cstheme="minorHAnsi"/>
                <w:sz w:val="18"/>
                <w:szCs w:val="18"/>
              </w:rPr>
            </w:pPr>
            <w:r w:rsidRPr="006A0AA0">
              <w:rPr>
                <w:rFonts w:eastAsia="Times New Roman" w:cstheme="minorHAnsi"/>
                <w:sz w:val="18"/>
                <w:szCs w:val="18"/>
              </w:rPr>
              <w:t xml:space="preserve"> 1.488.652,05€ / 61 projekat  (od toga žene 25 projekata u iznosu 343.835,28€),</w:t>
            </w:r>
          </w:p>
          <w:p w14:paraId="6979091F" w14:textId="77777777" w:rsidR="00A855B2" w:rsidRPr="006A0AA0" w:rsidRDefault="00A855B2" w:rsidP="00A855B2">
            <w:pPr>
              <w:spacing w:after="0" w:line="240" w:lineRule="auto"/>
              <w:jc w:val="both"/>
              <w:rPr>
                <w:rFonts w:eastAsia="Times New Roman" w:cstheme="minorHAnsi"/>
                <w:sz w:val="18"/>
                <w:szCs w:val="18"/>
              </w:rPr>
            </w:pPr>
          </w:p>
          <w:p w14:paraId="635FE990" w14:textId="77777777" w:rsidR="00A855B2" w:rsidRPr="006A0AA0" w:rsidRDefault="00A855B2" w:rsidP="00A855B2">
            <w:pPr>
              <w:pStyle w:val="NoSpacing"/>
              <w:jc w:val="both"/>
              <w:rPr>
                <w:rFonts w:asciiTheme="minorHAnsi" w:eastAsia="Times New Roman" w:hAnsiTheme="minorHAnsi" w:cstheme="minorHAnsi"/>
                <w:sz w:val="18"/>
                <w:szCs w:val="18"/>
              </w:rPr>
            </w:pPr>
            <w:r w:rsidRPr="006A0AA0">
              <w:rPr>
                <w:rFonts w:asciiTheme="minorHAnsi" w:eastAsia="Times New Roman" w:hAnsiTheme="minorHAnsi" w:cstheme="minorHAnsi"/>
                <w:sz w:val="18"/>
                <w:szCs w:val="18"/>
              </w:rPr>
              <w:t xml:space="preserve">Primorski region: </w:t>
            </w:r>
          </w:p>
          <w:p w14:paraId="71902A74" w14:textId="408BD2E8" w:rsidR="00A855B2" w:rsidRPr="006A0AA0" w:rsidRDefault="00A855B2" w:rsidP="00A855B2">
            <w:pPr>
              <w:pStyle w:val="NoSpacing"/>
              <w:jc w:val="both"/>
              <w:rPr>
                <w:rFonts w:asciiTheme="minorHAnsi" w:eastAsia="Times New Roman" w:hAnsiTheme="minorHAnsi" w:cstheme="minorHAnsi"/>
                <w:sz w:val="18"/>
                <w:szCs w:val="18"/>
              </w:rPr>
            </w:pPr>
            <w:r w:rsidRPr="006A0AA0">
              <w:rPr>
                <w:rFonts w:asciiTheme="minorHAnsi" w:eastAsia="Times New Roman" w:hAnsiTheme="minorHAnsi" w:cstheme="minorHAnsi"/>
                <w:sz w:val="18"/>
                <w:szCs w:val="18"/>
              </w:rPr>
              <w:t>97.306,70€ / 7 projekata  (od toga žene 2 projekta u iznosu 2.800€)</w:t>
            </w:r>
          </w:p>
          <w:p w14:paraId="74EF813D" w14:textId="77777777" w:rsidR="00A855B2" w:rsidRPr="00345113" w:rsidRDefault="00A855B2" w:rsidP="00A855B2">
            <w:pPr>
              <w:pStyle w:val="NoSpacing"/>
              <w:jc w:val="both"/>
              <w:rPr>
                <w:rFonts w:asciiTheme="minorHAnsi" w:hAnsiTheme="minorHAnsi" w:cstheme="minorHAnsi"/>
                <w:sz w:val="18"/>
                <w:szCs w:val="18"/>
              </w:rPr>
            </w:pPr>
          </w:p>
          <w:p w14:paraId="4196474F" w14:textId="2C6DA3F9" w:rsidR="00A855B2" w:rsidRPr="008E7BEF" w:rsidRDefault="00A855B2" w:rsidP="00A855B2">
            <w:pPr>
              <w:spacing w:after="0" w:line="240" w:lineRule="auto"/>
              <w:jc w:val="both"/>
              <w:rPr>
                <w:rFonts w:eastAsia="Calibri" w:cstheme="minorHAnsi"/>
                <w:b/>
                <w:sz w:val="18"/>
                <w:szCs w:val="18"/>
                <w:lang w:val="sr-Latn-CS"/>
              </w:rPr>
            </w:pPr>
            <w:r w:rsidRPr="00345113">
              <w:rPr>
                <w:rFonts w:eastAsia="Calibri" w:cstheme="minorHAnsi"/>
                <w:b/>
                <w:sz w:val="18"/>
                <w:szCs w:val="18"/>
                <w:lang w:val="sr-Latn-CS"/>
              </w:rPr>
              <w:t>Ciljna vrijednost 2025:</w:t>
            </w:r>
            <w:r>
              <w:rPr>
                <w:rFonts w:eastAsia="Calibri" w:cstheme="minorHAnsi"/>
                <w:b/>
                <w:sz w:val="18"/>
                <w:szCs w:val="18"/>
                <w:lang w:val="sr-Latn-CS"/>
              </w:rPr>
              <w:t xml:space="preserve"> </w:t>
            </w:r>
            <w:r w:rsidRPr="008E7BEF">
              <w:rPr>
                <w:rFonts w:eastAsia="Calibri" w:cstheme="minorHAnsi"/>
                <w:sz w:val="18"/>
                <w:szCs w:val="18"/>
                <w:lang w:val="sr-Latn-CS"/>
              </w:rPr>
              <w:t>Ukupno 3.500.000€.</w:t>
            </w:r>
            <w:r>
              <w:rPr>
                <w:rFonts w:eastAsia="Calibri" w:cstheme="minorHAnsi"/>
                <w:b/>
                <w:sz w:val="18"/>
                <w:szCs w:val="18"/>
                <w:lang w:val="sr-Latn-CS"/>
              </w:rPr>
              <w:t xml:space="preserve"> </w:t>
            </w:r>
            <w:r w:rsidRPr="00345113">
              <w:rPr>
                <w:rFonts w:cstheme="minorHAnsi"/>
                <w:sz w:val="18"/>
                <w:szCs w:val="18"/>
              </w:rPr>
              <w:t>U okviru Programa će se sprovoditi tri Programske linije i to:</w:t>
            </w:r>
          </w:p>
          <w:p w14:paraId="3D3A6FC6" w14:textId="77777777" w:rsidR="00A855B2" w:rsidRPr="00345113" w:rsidRDefault="00A855B2" w:rsidP="00A855B2">
            <w:pPr>
              <w:pStyle w:val="NoSpacing"/>
              <w:jc w:val="both"/>
              <w:rPr>
                <w:rFonts w:asciiTheme="minorHAnsi" w:hAnsiTheme="minorHAnsi" w:cstheme="minorHAnsi"/>
                <w:sz w:val="18"/>
                <w:szCs w:val="18"/>
              </w:rPr>
            </w:pPr>
            <w:r w:rsidRPr="00345113">
              <w:rPr>
                <w:rFonts w:asciiTheme="minorHAnsi" w:hAnsiTheme="minorHAnsi" w:cstheme="minorHAnsi"/>
                <w:sz w:val="18"/>
                <w:szCs w:val="18"/>
              </w:rPr>
              <w:t>1.</w:t>
            </w:r>
            <w:r w:rsidRPr="00345113">
              <w:rPr>
                <w:rFonts w:asciiTheme="minorHAnsi" w:hAnsiTheme="minorHAnsi" w:cstheme="minorHAnsi"/>
                <w:sz w:val="18"/>
                <w:szCs w:val="18"/>
              </w:rPr>
              <w:tab/>
              <w:t xml:space="preserve">Programska linija za unapređenje proizvodnih </w:t>
            </w:r>
            <w:r w:rsidRPr="00345113">
              <w:rPr>
                <w:rFonts w:asciiTheme="minorHAnsi" w:hAnsiTheme="minorHAnsi" w:cstheme="minorHAnsi"/>
                <w:sz w:val="18"/>
                <w:szCs w:val="18"/>
              </w:rPr>
              <w:lastRenderedPageBreak/>
              <w:t>kapaciteta u prehrambenoj industriji – za ovu liniju opredijeljeni budzet iznosi 2.850.000,00 €;</w:t>
            </w:r>
          </w:p>
          <w:p w14:paraId="05DEE31D" w14:textId="77777777" w:rsidR="00A855B2" w:rsidRPr="00345113" w:rsidRDefault="00A855B2" w:rsidP="00A855B2">
            <w:pPr>
              <w:pStyle w:val="NoSpacing"/>
              <w:jc w:val="both"/>
              <w:rPr>
                <w:rFonts w:asciiTheme="minorHAnsi" w:hAnsiTheme="minorHAnsi" w:cstheme="minorHAnsi"/>
                <w:sz w:val="18"/>
                <w:szCs w:val="18"/>
              </w:rPr>
            </w:pPr>
            <w:r w:rsidRPr="00345113">
              <w:rPr>
                <w:rFonts w:asciiTheme="minorHAnsi" w:hAnsiTheme="minorHAnsi" w:cstheme="minorHAnsi"/>
                <w:sz w:val="18"/>
                <w:szCs w:val="18"/>
              </w:rPr>
              <w:t>2.</w:t>
            </w:r>
            <w:r w:rsidRPr="00345113">
              <w:rPr>
                <w:rFonts w:asciiTheme="minorHAnsi" w:hAnsiTheme="minorHAnsi" w:cstheme="minorHAnsi"/>
                <w:sz w:val="18"/>
                <w:szCs w:val="18"/>
              </w:rPr>
              <w:tab/>
              <w:t>Programska linija za podršku ženskom preduzetništvu  - za ovu liniju opredijeljeni budzet iznosi 500.000,00 €;</w:t>
            </w:r>
          </w:p>
          <w:p w14:paraId="52BB7D64" w14:textId="77777777" w:rsidR="00A855B2" w:rsidRPr="00345113" w:rsidRDefault="00A855B2" w:rsidP="00A855B2">
            <w:pPr>
              <w:pStyle w:val="NoSpacing"/>
              <w:jc w:val="both"/>
              <w:rPr>
                <w:rFonts w:asciiTheme="minorHAnsi" w:hAnsiTheme="minorHAnsi" w:cstheme="minorHAnsi"/>
                <w:sz w:val="18"/>
                <w:szCs w:val="18"/>
              </w:rPr>
            </w:pPr>
            <w:r w:rsidRPr="00345113">
              <w:rPr>
                <w:rFonts w:asciiTheme="minorHAnsi" w:hAnsiTheme="minorHAnsi" w:cstheme="minorHAnsi"/>
                <w:sz w:val="18"/>
                <w:szCs w:val="18"/>
              </w:rPr>
              <w:t>3.</w:t>
            </w:r>
            <w:r w:rsidRPr="00345113">
              <w:rPr>
                <w:rFonts w:asciiTheme="minorHAnsi" w:hAnsiTheme="minorHAnsi" w:cstheme="minorHAnsi"/>
                <w:sz w:val="18"/>
                <w:szCs w:val="18"/>
              </w:rPr>
              <w:tab/>
              <w:t>Programska linija za podsticaj održivog zdravstvenog razvoja – za ovu programsku liniju opredijeljeni budzet iznosi 150.000,00 €.</w:t>
            </w:r>
          </w:p>
          <w:p w14:paraId="7F09FBA5" w14:textId="5C9D603C" w:rsidR="00A855B2" w:rsidRPr="00607499" w:rsidRDefault="00A855B2" w:rsidP="00A855B2">
            <w:pPr>
              <w:spacing w:after="0" w:line="240" w:lineRule="auto"/>
              <w:jc w:val="both"/>
              <w:rPr>
                <w:rFonts w:eastAsia="Times New Roman" w:cstheme="minorHAnsi"/>
                <w:bCs/>
                <w:sz w:val="18"/>
                <w:szCs w:val="18"/>
                <w:lang w:val="hr-BA"/>
              </w:rPr>
            </w:pPr>
          </w:p>
        </w:tc>
        <w:tc>
          <w:tcPr>
            <w:tcW w:w="1531" w:type="dxa"/>
            <w:tcBorders>
              <w:top w:val="single" w:sz="4" w:space="0" w:color="auto"/>
              <w:left w:val="single" w:sz="4" w:space="0" w:color="auto"/>
              <w:bottom w:val="single" w:sz="4" w:space="0" w:color="auto"/>
              <w:right w:val="single" w:sz="4" w:space="0" w:color="auto"/>
            </w:tcBorders>
          </w:tcPr>
          <w:p w14:paraId="62BB0590" w14:textId="77777777" w:rsidR="00A855B2" w:rsidRPr="006A0AA0" w:rsidRDefault="00A855B2" w:rsidP="00A855B2">
            <w:pPr>
              <w:spacing w:after="0" w:line="240" w:lineRule="auto"/>
              <w:jc w:val="both"/>
              <w:rPr>
                <w:rFonts w:eastAsia="Times New Roman" w:cstheme="minorHAnsi"/>
                <w:bCs/>
                <w:sz w:val="18"/>
                <w:szCs w:val="18"/>
                <w:lang w:val="en-GB"/>
              </w:rPr>
            </w:pPr>
            <w:r w:rsidRPr="006A0AA0">
              <w:rPr>
                <w:rFonts w:eastAsia="Times New Roman" w:cstheme="minorHAnsi"/>
                <w:bCs/>
                <w:sz w:val="18"/>
                <w:szCs w:val="18"/>
                <w:lang w:val="en-GB"/>
              </w:rPr>
              <w:lastRenderedPageBreak/>
              <w:t>Vodeća institucija: MER</w:t>
            </w:r>
          </w:p>
          <w:p w14:paraId="3D07E52C" w14:textId="77777777" w:rsidR="00A855B2" w:rsidRPr="006A0AA0" w:rsidRDefault="00A855B2" w:rsidP="00A855B2">
            <w:pPr>
              <w:spacing w:after="0" w:line="240" w:lineRule="auto"/>
              <w:jc w:val="both"/>
              <w:rPr>
                <w:rFonts w:eastAsia="Times New Roman" w:cstheme="minorHAnsi"/>
                <w:bCs/>
                <w:sz w:val="18"/>
                <w:szCs w:val="18"/>
                <w:lang w:val="en-GB"/>
              </w:rPr>
            </w:pPr>
          </w:p>
        </w:tc>
        <w:tc>
          <w:tcPr>
            <w:tcW w:w="1137" w:type="dxa"/>
            <w:tcBorders>
              <w:top w:val="single" w:sz="4" w:space="0" w:color="auto"/>
              <w:left w:val="single" w:sz="4" w:space="0" w:color="auto"/>
              <w:bottom w:val="single" w:sz="4" w:space="0" w:color="auto"/>
              <w:right w:val="single" w:sz="4" w:space="0" w:color="auto"/>
            </w:tcBorders>
          </w:tcPr>
          <w:p w14:paraId="72EFA91D" w14:textId="66D8EB91"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single" w:sz="4" w:space="0" w:color="auto"/>
              <w:left w:val="single" w:sz="4" w:space="0" w:color="auto"/>
              <w:bottom w:val="single" w:sz="4" w:space="0" w:color="auto"/>
              <w:right w:val="single" w:sz="4" w:space="0" w:color="auto"/>
            </w:tcBorders>
          </w:tcPr>
          <w:p w14:paraId="6F37BF75" w14:textId="0AC0476D"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single" w:sz="4" w:space="0" w:color="auto"/>
              <w:left w:val="single" w:sz="4" w:space="0" w:color="auto"/>
              <w:bottom w:val="single" w:sz="4" w:space="0" w:color="auto"/>
              <w:right w:val="single" w:sz="4" w:space="0" w:color="auto"/>
            </w:tcBorders>
          </w:tcPr>
          <w:p w14:paraId="601BD119" w14:textId="77777777" w:rsidR="00A855B2" w:rsidRDefault="00A855B2" w:rsidP="00A855B2">
            <w:pPr>
              <w:spacing w:before="120" w:after="120" w:line="264" w:lineRule="auto"/>
              <w:jc w:val="both"/>
              <w:rPr>
                <w:rFonts w:cstheme="minorHAnsi"/>
                <w:sz w:val="18"/>
                <w:szCs w:val="18"/>
                <w:lang w:val="sr-Latn-ME"/>
              </w:rPr>
            </w:pPr>
            <w:r>
              <w:rPr>
                <w:rFonts w:cstheme="minorHAnsi"/>
                <w:sz w:val="18"/>
                <w:szCs w:val="18"/>
                <w:lang w:val="sr-Latn-ME"/>
              </w:rPr>
              <w:t xml:space="preserve">Ukupno 3.500.000€ </w:t>
            </w:r>
          </w:p>
          <w:p w14:paraId="083E957C" w14:textId="62187A61" w:rsidR="00A855B2" w:rsidRDefault="00A855B2" w:rsidP="00A855B2">
            <w:pPr>
              <w:spacing w:before="120" w:after="120" w:line="264" w:lineRule="auto"/>
              <w:jc w:val="both"/>
              <w:rPr>
                <w:rFonts w:cstheme="minorHAnsi"/>
                <w:sz w:val="18"/>
                <w:szCs w:val="18"/>
                <w:lang w:val="sr-Latn-ME"/>
              </w:rPr>
            </w:pPr>
            <w:r>
              <w:rPr>
                <w:rFonts w:cstheme="minorHAnsi"/>
                <w:sz w:val="18"/>
                <w:szCs w:val="18"/>
                <w:lang w:val="sr-Latn-ME"/>
              </w:rPr>
              <w:t xml:space="preserve">(od toga Sjeverni region 700.000€, </w:t>
            </w:r>
          </w:p>
          <w:p w14:paraId="19C18EFB" w14:textId="63315239" w:rsidR="00A855B2" w:rsidRDefault="00A855B2" w:rsidP="00A855B2">
            <w:pPr>
              <w:spacing w:before="120" w:after="120" w:line="264" w:lineRule="auto"/>
              <w:jc w:val="both"/>
              <w:rPr>
                <w:rFonts w:cstheme="minorHAnsi"/>
                <w:sz w:val="18"/>
                <w:szCs w:val="18"/>
                <w:lang w:val="sr-Latn-ME"/>
              </w:rPr>
            </w:pPr>
            <w:r>
              <w:rPr>
                <w:rFonts w:cstheme="minorHAnsi"/>
                <w:sz w:val="18"/>
                <w:szCs w:val="18"/>
                <w:lang w:val="sr-Latn-ME"/>
              </w:rPr>
              <w:t xml:space="preserve">Središnji region 1.050.000€, </w:t>
            </w:r>
          </w:p>
          <w:p w14:paraId="48B8EA82" w14:textId="372358F5" w:rsidR="00A855B2" w:rsidRPr="006A0AA0" w:rsidRDefault="00A855B2" w:rsidP="00A855B2">
            <w:pPr>
              <w:spacing w:before="120" w:after="120" w:line="264" w:lineRule="auto"/>
              <w:jc w:val="both"/>
              <w:rPr>
                <w:rFonts w:cstheme="minorHAnsi"/>
                <w:sz w:val="18"/>
                <w:szCs w:val="18"/>
                <w:lang w:val="sr-Latn-ME"/>
              </w:rPr>
            </w:pPr>
            <w:r>
              <w:rPr>
                <w:rFonts w:cstheme="minorHAnsi"/>
                <w:sz w:val="18"/>
                <w:szCs w:val="18"/>
                <w:lang w:val="sr-Latn-ME"/>
              </w:rPr>
              <w:t>Primorski region 1.750.000€)</w:t>
            </w:r>
          </w:p>
        </w:tc>
        <w:tc>
          <w:tcPr>
            <w:tcW w:w="3060" w:type="dxa"/>
            <w:tcBorders>
              <w:top w:val="single" w:sz="4" w:space="0" w:color="auto"/>
              <w:left w:val="single" w:sz="4" w:space="0" w:color="auto"/>
              <w:bottom w:val="single" w:sz="4" w:space="0" w:color="auto"/>
              <w:right w:val="single" w:sz="4" w:space="0" w:color="auto"/>
            </w:tcBorders>
          </w:tcPr>
          <w:p w14:paraId="79095291" w14:textId="6D222811" w:rsidR="00A855B2" w:rsidRDefault="00A855B2" w:rsidP="00A855B2">
            <w:pPr>
              <w:spacing w:after="0" w:line="240" w:lineRule="auto"/>
              <w:rPr>
                <w:rFonts w:eastAsia="Calibri" w:cstheme="minorHAnsi"/>
                <w:bCs/>
                <w:sz w:val="18"/>
                <w:szCs w:val="18"/>
                <w:lang w:val="sr-Latn-ME"/>
              </w:rPr>
            </w:pPr>
            <w:r>
              <w:rPr>
                <w:rFonts w:eastAsia="Calibri" w:cstheme="minorHAnsi"/>
                <w:bCs/>
                <w:sz w:val="18"/>
                <w:szCs w:val="18"/>
                <w:lang w:val="sr-Latn-ME"/>
              </w:rPr>
              <w:t>Nacionalni budžet</w:t>
            </w:r>
          </w:p>
        </w:tc>
        <w:tc>
          <w:tcPr>
            <w:tcW w:w="2070" w:type="dxa"/>
            <w:tcBorders>
              <w:top w:val="single" w:sz="4" w:space="0" w:color="auto"/>
              <w:left w:val="single" w:sz="4" w:space="0" w:color="auto"/>
              <w:bottom w:val="single" w:sz="4" w:space="0" w:color="auto"/>
              <w:right w:val="single" w:sz="4" w:space="0" w:color="auto"/>
            </w:tcBorders>
          </w:tcPr>
          <w:p w14:paraId="75B1809B" w14:textId="75AE7357" w:rsidR="00A855B2"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A855B2" w:rsidRPr="006A0AA0" w14:paraId="4480E46B" w14:textId="77777777" w:rsidTr="00000113">
        <w:trPr>
          <w:gridAfter w:val="1"/>
          <w:wAfter w:w="39" w:type="dxa"/>
          <w:trHeight w:val="437"/>
        </w:trPr>
        <w:tc>
          <w:tcPr>
            <w:tcW w:w="2127" w:type="dxa"/>
            <w:vMerge w:val="restart"/>
            <w:tcBorders>
              <w:top w:val="single" w:sz="4" w:space="0" w:color="auto"/>
              <w:left w:val="single" w:sz="4" w:space="0" w:color="auto"/>
              <w:bottom w:val="single" w:sz="4" w:space="0" w:color="auto"/>
              <w:right w:val="single" w:sz="4" w:space="0" w:color="auto"/>
            </w:tcBorders>
          </w:tcPr>
          <w:p w14:paraId="7DF798FB" w14:textId="7C46FD64" w:rsidR="00A855B2" w:rsidRPr="00BC0A99" w:rsidRDefault="00A855B2" w:rsidP="00A855B2">
            <w:pPr>
              <w:spacing w:after="0" w:line="240" w:lineRule="auto"/>
              <w:jc w:val="both"/>
              <w:rPr>
                <w:rFonts w:eastAsia="Calibri" w:cstheme="minorHAnsi"/>
                <w:bCs/>
                <w:sz w:val="18"/>
                <w:szCs w:val="18"/>
                <w:lang w:val="sr-Latn-ME"/>
              </w:rPr>
            </w:pPr>
            <w:r>
              <w:rPr>
                <w:rFonts w:eastAsia="Calibri" w:cstheme="minorHAnsi"/>
                <w:b/>
                <w:bCs/>
                <w:sz w:val="18"/>
                <w:szCs w:val="18"/>
                <w:lang w:val="sr-Latn-ME"/>
              </w:rPr>
              <w:lastRenderedPageBreak/>
              <w:t xml:space="preserve">3.1.9 </w:t>
            </w:r>
            <w:r w:rsidRPr="00BC0A99">
              <w:rPr>
                <w:rFonts w:eastAsia="Calibri" w:cstheme="minorHAnsi"/>
                <w:bCs/>
                <w:sz w:val="18"/>
                <w:szCs w:val="18"/>
                <w:lang w:val="sr-Latn-ME"/>
              </w:rPr>
              <w:t>Program podrške investicijama za 2025. godinu</w:t>
            </w:r>
          </w:p>
          <w:p w14:paraId="12929E66" w14:textId="6244A194" w:rsidR="00A855B2" w:rsidRPr="006A0AA0" w:rsidRDefault="00A855B2" w:rsidP="00A855B2">
            <w:pPr>
              <w:spacing w:after="0" w:line="240" w:lineRule="auto"/>
              <w:jc w:val="both"/>
              <w:rPr>
                <w:rFonts w:eastAsia="Calibri" w:cstheme="minorHAnsi"/>
                <w:b/>
                <w:bCs/>
                <w:sz w:val="18"/>
                <w:szCs w:val="18"/>
                <w:lang w:val="sr-Latn-ME"/>
              </w:rPr>
            </w:pPr>
          </w:p>
        </w:tc>
        <w:tc>
          <w:tcPr>
            <w:tcW w:w="2269" w:type="dxa"/>
            <w:tcBorders>
              <w:top w:val="single" w:sz="4" w:space="0" w:color="auto"/>
              <w:left w:val="single" w:sz="4" w:space="0" w:color="auto"/>
              <w:bottom w:val="dashSmallGap" w:sz="4" w:space="0" w:color="auto"/>
              <w:right w:val="single" w:sz="4" w:space="0" w:color="auto"/>
            </w:tcBorders>
          </w:tcPr>
          <w:p w14:paraId="3D049B62" w14:textId="4A8968DD" w:rsidR="00A855B2" w:rsidRPr="00BC0A99" w:rsidRDefault="00A855B2" w:rsidP="00A855B2">
            <w:pPr>
              <w:spacing w:after="0" w:line="240" w:lineRule="auto"/>
              <w:jc w:val="both"/>
              <w:rPr>
                <w:rFonts w:eastAsia="Times New Roman" w:cstheme="minorHAnsi"/>
                <w:bCs/>
                <w:sz w:val="18"/>
                <w:szCs w:val="18"/>
                <w:lang w:val="hr-BA"/>
              </w:rPr>
            </w:pPr>
            <w:r>
              <w:rPr>
                <w:rFonts w:eastAsia="Times New Roman" w:cstheme="minorHAnsi"/>
                <w:b/>
                <w:bCs/>
                <w:sz w:val="18"/>
                <w:szCs w:val="18"/>
                <w:lang w:val="hr-BA"/>
              </w:rPr>
              <w:t xml:space="preserve">Indikator rezultata: Broj </w:t>
            </w:r>
            <w:r w:rsidRPr="00BC0A99">
              <w:rPr>
                <w:rFonts w:eastAsia="Times New Roman" w:cstheme="minorHAnsi"/>
                <w:bCs/>
                <w:sz w:val="18"/>
                <w:szCs w:val="18"/>
                <w:lang w:val="hr-BA"/>
              </w:rPr>
              <w:t xml:space="preserve">podržanih projekata  </w:t>
            </w:r>
          </w:p>
          <w:p w14:paraId="39A60F82" w14:textId="4E209A06" w:rsidR="00A855B2" w:rsidRDefault="00A855B2" w:rsidP="00A855B2">
            <w:pPr>
              <w:spacing w:after="0" w:line="240" w:lineRule="auto"/>
              <w:jc w:val="both"/>
              <w:rPr>
                <w:rFonts w:eastAsia="Times New Roman" w:cstheme="minorHAnsi"/>
                <w:b/>
                <w:bCs/>
                <w:sz w:val="18"/>
                <w:szCs w:val="18"/>
                <w:lang w:val="hr-BA"/>
              </w:rPr>
            </w:pPr>
          </w:p>
          <w:p w14:paraId="0527CFA5" w14:textId="2F5DD016" w:rsidR="00A855B2" w:rsidRDefault="00A855B2" w:rsidP="00A855B2">
            <w:pPr>
              <w:spacing w:after="0" w:line="240" w:lineRule="auto"/>
              <w:jc w:val="both"/>
              <w:rPr>
                <w:rFonts w:eastAsia="Times New Roman" w:cstheme="minorHAnsi"/>
                <w:b/>
                <w:bCs/>
                <w:sz w:val="18"/>
                <w:szCs w:val="18"/>
                <w:lang w:val="hr-BA"/>
              </w:rPr>
            </w:pPr>
            <w:r>
              <w:rPr>
                <w:rFonts w:eastAsia="Times New Roman" w:cstheme="minorHAnsi"/>
                <w:b/>
                <w:bCs/>
                <w:sz w:val="18"/>
                <w:szCs w:val="18"/>
                <w:lang w:val="hr-BA"/>
              </w:rPr>
              <w:t>Početna vrijednost 2024: n/a</w:t>
            </w:r>
          </w:p>
          <w:p w14:paraId="65A4C9CD" w14:textId="77777777" w:rsidR="00A855B2" w:rsidRDefault="00A855B2" w:rsidP="00A855B2">
            <w:pPr>
              <w:spacing w:after="0" w:line="240" w:lineRule="auto"/>
              <w:jc w:val="both"/>
              <w:rPr>
                <w:rFonts w:eastAsia="Times New Roman" w:cstheme="minorHAnsi"/>
                <w:b/>
                <w:bCs/>
                <w:sz w:val="18"/>
                <w:szCs w:val="18"/>
                <w:lang w:val="hr-BA"/>
              </w:rPr>
            </w:pPr>
          </w:p>
          <w:p w14:paraId="4A149357" w14:textId="74DD6236" w:rsidR="00A855B2" w:rsidRDefault="00A855B2" w:rsidP="00A855B2">
            <w:pPr>
              <w:spacing w:after="0" w:line="240" w:lineRule="auto"/>
              <w:jc w:val="both"/>
              <w:rPr>
                <w:rFonts w:eastAsia="Times New Roman" w:cstheme="minorHAnsi"/>
                <w:b/>
                <w:bCs/>
                <w:sz w:val="18"/>
                <w:szCs w:val="18"/>
                <w:lang w:val="hr-BA"/>
              </w:rPr>
            </w:pPr>
            <w:r>
              <w:rPr>
                <w:rFonts w:eastAsia="Times New Roman" w:cstheme="minorHAnsi"/>
                <w:b/>
                <w:bCs/>
                <w:sz w:val="18"/>
                <w:szCs w:val="18"/>
                <w:lang w:val="hr-BA"/>
              </w:rPr>
              <w:t xml:space="preserve">Ciljna vrijednost 2025: </w:t>
            </w:r>
            <w:r>
              <w:rPr>
                <w:rFonts w:eastAsia="Times New Roman" w:cstheme="minorHAnsi"/>
                <w:bCs/>
                <w:sz w:val="18"/>
                <w:szCs w:val="18"/>
                <w:lang w:val="hr-BA"/>
              </w:rPr>
              <w:t>Za ukupno 40 projekata  biće raspodijeljena sredstva u iznosu od 1.200.000€</w:t>
            </w:r>
          </w:p>
          <w:p w14:paraId="1DD37C02" w14:textId="450ACAD8" w:rsidR="00A855B2" w:rsidRPr="006A0AA0" w:rsidRDefault="00A855B2" w:rsidP="00A855B2">
            <w:pPr>
              <w:spacing w:after="0" w:line="240" w:lineRule="auto"/>
              <w:jc w:val="both"/>
              <w:rPr>
                <w:rFonts w:eastAsia="Times New Roman" w:cstheme="minorHAnsi"/>
                <w:b/>
                <w:bCs/>
                <w:sz w:val="18"/>
                <w:szCs w:val="18"/>
                <w:lang w:val="hr-BA"/>
              </w:rPr>
            </w:pPr>
          </w:p>
        </w:tc>
        <w:tc>
          <w:tcPr>
            <w:tcW w:w="1531" w:type="dxa"/>
            <w:tcBorders>
              <w:top w:val="single" w:sz="4" w:space="0" w:color="auto"/>
              <w:left w:val="single" w:sz="4" w:space="0" w:color="auto"/>
              <w:bottom w:val="dashSmallGap" w:sz="4" w:space="0" w:color="auto"/>
              <w:right w:val="single" w:sz="4" w:space="0" w:color="auto"/>
            </w:tcBorders>
          </w:tcPr>
          <w:p w14:paraId="5549211B" w14:textId="7AB44343" w:rsidR="00A855B2" w:rsidRPr="006A0AA0" w:rsidRDefault="00A855B2" w:rsidP="00A855B2">
            <w:pPr>
              <w:spacing w:after="0" w:line="240" w:lineRule="auto"/>
              <w:jc w:val="both"/>
              <w:rPr>
                <w:rFonts w:eastAsia="Times New Roman" w:cstheme="minorHAnsi"/>
                <w:bCs/>
                <w:sz w:val="18"/>
                <w:szCs w:val="18"/>
                <w:lang w:val="en-GB"/>
              </w:rPr>
            </w:pPr>
            <w:r w:rsidRPr="006A0AA0">
              <w:rPr>
                <w:rFonts w:eastAsia="Times New Roman" w:cstheme="minorHAnsi"/>
                <w:bCs/>
                <w:sz w:val="18"/>
                <w:szCs w:val="18"/>
                <w:lang w:val="en-GB"/>
              </w:rPr>
              <w:t>Vodeća institucija: M</w:t>
            </w:r>
            <w:r>
              <w:rPr>
                <w:rFonts w:eastAsia="Times New Roman" w:cstheme="minorHAnsi"/>
                <w:bCs/>
                <w:sz w:val="18"/>
                <w:szCs w:val="18"/>
                <w:lang w:val="en-GB"/>
              </w:rPr>
              <w:t>IRN</w:t>
            </w:r>
          </w:p>
        </w:tc>
        <w:tc>
          <w:tcPr>
            <w:tcW w:w="1137" w:type="dxa"/>
            <w:tcBorders>
              <w:top w:val="single" w:sz="4" w:space="0" w:color="auto"/>
              <w:left w:val="single" w:sz="4" w:space="0" w:color="auto"/>
              <w:bottom w:val="dashSmallGap" w:sz="4" w:space="0" w:color="auto"/>
              <w:right w:val="single" w:sz="4" w:space="0" w:color="auto"/>
            </w:tcBorders>
          </w:tcPr>
          <w:p w14:paraId="7187F47A" w14:textId="2B2F65DE"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IIQ 2025</w:t>
            </w:r>
          </w:p>
        </w:tc>
        <w:tc>
          <w:tcPr>
            <w:tcW w:w="1118" w:type="dxa"/>
            <w:gridSpan w:val="2"/>
            <w:tcBorders>
              <w:top w:val="single" w:sz="4" w:space="0" w:color="auto"/>
              <w:left w:val="single" w:sz="4" w:space="0" w:color="auto"/>
              <w:bottom w:val="dashSmallGap" w:sz="4" w:space="0" w:color="auto"/>
              <w:right w:val="single" w:sz="4" w:space="0" w:color="auto"/>
            </w:tcBorders>
          </w:tcPr>
          <w:p w14:paraId="07BAED33" w14:textId="4D354F3F"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single" w:sz="4" w:space="0" w:color="auto"/>
              <w:left w:val="single" w:sz="4" w:space="0" w:color="auto"/>
              <w:bottom w:val="dashSmallGap" w:sz="4" w:space="0" w:color="auto"/>
              <w:right w:val="single" w:sz="4" w:space="0" w:color="auto"/>
            </w:tcBorders>
          </w:tcPr>
          <w:p w14:paraId="292A8130" w14:textId="48E7245D" w:rsidR="00A855B2" w:rsidRDefault="00A855B2" w:rsidP="00A855B2">
            <w:pPr>
              <w:spacing w:before="120" w:after="120" w:line="264" w:lineRule="auto"/>
              <w:jc w:val="both"/>
              <w:rPr>
                <w:rFonts w:cstheme="minorHAnsi"/>
                <w:sz w:val="18"/>
                <w:szCs w:val="18"/>
                <w:lang w:val="sr-Latn-ME"/>
              </w:rPr>
            </w:pPr>
            <w:r>
              <w:rPr>
                <w:rFonts w:cstheme="minorHAnsi"/>
                <w:sz w:val="18"/>
                <w:szCs w:val="18"/>
                <w:lang w:val="sr-Latn-ME"/>
              </w:rPr>
              <w:t>Ukupno 1.200.000€ (od toga Sjeverni region 840.000€, Središnji region 240.000€, Primorski region 120.000€)</w:t>
            </w:r>
          </w:p>
        </w:tc>
        <w:tc>
          <w:tcPr>
            <w:tcW w:w="3060" w:type="dxa"/>
            <w:tcBorders>
              <w:top w:val="single" w:sz="4" w:space="0" w:color="auto"/>
              <w:left w:val="single" w:sz="4" w:space="0" w:color="auto"/>
              <w:bottom w:val="dashSmallGap" w:sz="4" w:space="0" w:color="auto"/>
              <w:right w:val="single" w:sz="4" w:space="0" w:color="auto"/>
            </w:tcBorders>
          </w:tcPr>
          <w:p w14:paraId="5EAAE919" w14:textId="26383CAA" w:rsidR="00A855B2" w:rsidRDefault="00A855B2" w:rsidP="00A855B2">
            <w:pPr>
              <w:spacing w:after="0" w:line="240" w:lineRule="auto"/>
              <w:rPr>
                <w:rFonts w:eastAsia="Calibri" w:cstheme="minorHAnsi"/>
                <w:bCs/>
                <w:sz w:val="18"/>
                <w:szCs w:val="18"/>
                <w:lang w:val="sr-Latn-ME"/>
              </w:rPr>
            </w:pPr>
            <w:r w:rsidRPr="006A0AA0">
              <w:rPr>
                <w:rFonts w:eastAsia="Calibri" w:cstheme="minorHAnsi"/>
                <w:bCs/>
                <w:sz w:val="18"/>
                <w:szCs w:val="18"/>
                <w:lang w:val="sr-Latn-ME"/>
              </w:rPr>
              <w:t>Nacionalni budžet</w:t>
            </w:r>
          </w:p>
        </w:tc>
        <w:tc>
          <w:tcPr>
            <w:tcW w:w="2070" w:type="dxa"/>
            <w:tcBorders>
              <w:top w:val="single" w:sz="4" w:space="0" w:color="auto"/>
              <w:left w:val="single" w:sz="4" w:space="0" w:color="auto"/>
              <w:bottom w:val="dashSmallGap" w:sz="4" w:space="0" w:color="auto"/>
              <w:right w:val="single" w:sz="4" w:space="0" w:color="auto"/>
            </w:tcBorders>
          </w:tcPr>
          <w:p w14:paraId="5DBD5C0A" w14:textId="567C17CE" w:rsidR="00A855B2"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tc>
      </w:tr>
      <w:tr w:rsidR="00A855B2" w:rsidRPr="006A0AA0" w14:paraId="49ADBBF9" w14:textId="77777777" w:rsidTr="00000113">
        <w:trPr>
          <w:gridAfter w:val="1"/>
          <w:wAfter w:w="39" w:type="dxa"/>
          <w:trHeight w:val="437"/>
        </w:trPr>
        <w:tc>
          <w:tcPr>
            <w:tcW w:w="2127" w:type="dxa"/>
            <w:vMerge/>
            <w:tcBorders>
              <w:top w:val="single" w:sz="4" w:space="0" w:color="auto"/>
              <w:left w:val="single" w:sz="4" w:space="0" w:color="auto"/>
              <w:bottom w:val="single" w:sz="4" w:space="0" w:color="auto"/>
              <w:right w:val="single" w:sz="4" w:space="0" w:color="auto"/>
            </w:tcBorders>
          </w:tcPr>
          <w:p w14:paraId="4B8DDEA4" w14:textId="77777777" w:rsidR="00A855B2" w:rsidRDefault="00A855B2" w:rsidP="00A855B2">
            <w:pPr>
              <w:spacing w:after="0" w:line="240" w:lineRule="auto"/>
              <w:jc w:val="both"/>
              <w:rPr>
                <w:rFonts w:eastAsia="Calibri" w:cstheme="minorHAnsi"/>
                <w:b/>
                <w:bCs/>
                <w:sz w:val="18"/>
                <w:szCs w:val="18"/>
                <w:lang w:val="sr-Latn-ME"/>
              </w:rPr>
            </w:pPr>
          </w:p>
        </w:tc>
        <w:tc>
          <w:tcPr>
            <w:tcW w:w="2269" w:type="dxa"/>
            <w:tcBorders>
              <w:top w:val="dashSmallGap" w:sz="4" w:space="0" w:color="auto"/>
              <w:left w:val="single" w:sz="4" w:space="0" w:color="auto"/>
              <w:bottom w:val="dashSmallGap" w:sz="4" w:space="0" w:color="auto"/>
              <w:right w:val="dashSmallGap" w:sz="4" w:space="0" w:color="auto"/>
            </w:tcBorders>
          </w:tcPr>
          <w:p w14:paraId="1CA30CC0" w14:textId="768943E7" w:rsidR="00A855B2" w:rsidRDefault="00A855B2" w:rsidP="00A855B2">
            <w:pPr>
              <w:spacing w:after="0" w:line="240" w:lineRule="auto"/>
              <w:jc w:val="both"/>
              <w:rPr>
                <w:rFonts w:eastAsia="Times New Roman" w:cstheme="minorHAnsi"/>
                <w:b/>
                <w:bCs/>
                <w:sz w:val="18"/>
                <w:szCs w:val="18"/>
                <w:lang w:val="hr-BA"/>
              </w:rPr>
            </w:pPr>
            <w:r>
              <w:rPr>
                <w:rFonts w:eastAsia="Times New Roman" w:cstheme="minorHAnsi"/>
                <w:b/>
                <w:bCs/>
                <w:sz w:val="18"/>
                <w:szCs w:val="18"/>
                <w:lang w:val="hr-BA"/>
              </w:rPr>
              <w:t xml:space="preserve">Sjeverni region: </w:t>
            </w:r>
            <w:r w:rsidRPr="008E7BEF">
              <w:rPr>
                <w:rFonts w:eastAsia="Times New Roman" w:cstheme="minorHAnsi"/>
                <w:bCs/>
                <w:sz w:val="18"/>
                <w:szCs w:val="18"/>
                <w:lang w:val="hr-BA"/>
              </w:rPr>
              <w:t xml:space="preserve">28 projekata </w:t>
            </w:r>
          </w:p>
        </w:tc>
        <w:tc>
          <w:tcPr>
            <w:tcW w:w="1531" w:type="dxa"/>
            <w:tcBorders>
              <w:top w:val="dashSmallGap" w:sz="4" w:space="0" w:color="auto"/>
              <w:left w:val="dashSmallGap" w:sz="4" w:space="0" w:color="auto"/>
              <w:bottom w:val="dashSmallGap" w:sz="4" w:space="0" w:color="auto"/>
              <w:right w:val="dashSmallGap" w:sz="4" w:space="0" w:color="auto"/>
            </w:tcBorders>
          </w:tcPr>
          <w:p w14:paraId="362CED0E" w14:textId="3878E410" w:rsidR="00A855B2" w:rsidRPr="006A0AA0" w:rsidRDefault="00A855B2" w:rsidP="00A855B2">
            <w:pPr>
              <w:spacing w:after="0" w:line="240" w:lineRule="auto"/>
              <w:jc w:val="both"/>
              <w:rPr>
                <w:rFonts w:eastAsia="Times New Roman" w:cstheme="minorHAnsi"/>
                <w:bCs/>
                <w:sz w:val="18"/>
                <w:szCs w:val="18"/>
                <w:lang w:val="en-GB"/>
              </w:rPr>
            </w:pPr>
            <w:r>
              <w:rPr>
                <w:rFonts w:eastAsia="Times New Roman" w:cstheme="minorHAnsi"/>
                <w:bCs/>
                <w:sz w:val="18"/>
                <w:szCs w:val="18"/>
                <w:lang w:val="en-GB"/>
              </w:rPr>
              <w:t>MIRN</w:t>
            </w:r>
          </w:p>
        </w:tc>
        <w:tc>
          <w:tcPr>
            <w:tcW w:w="1137" w:type="dxa"/>
            <w:tcBorders>
              <w:top w:val="dashSmallGap" w:sz="4" w:space="0" w:color="auto"/>
              <w:left w:val="dashSmallGap" w:sz="4" w:space="0" w:color="auto"/>
              <w:bottom w:val="dashSmallGap" w:sz="4" w:space="0" w:color="auto"/>
              <w:right w:val="dashSmallGap" w:sz="4" w:space="0" w:color="auto"/>
            </w:tcBorders>
          </w:tcPr>
          <w:p w14:paraId="748EFA9D" w14:textId="6D39F765"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C3152A5" w14:textId="63D4CAEF"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B3C5649" w14:textId="5E552AD7" w:rsidR="00A855B2" w:rsidRDefault="00A855B2" w:rsidP="00A855B2">
            <w:pPr>
              <w:spacing w:before="120" w:after="120" w:line="264" w:lineRule="auto"/>
              <w:jc w:val="both"/>
              <w:rPr>
                <w:rFonts w:cstheme="minorHAnsi"/>
                <w:sz w:val="18"/>
                <w:szCs w:val="18"/>
                <w:lang w:val="sr-Latn-ME"/>
              </w:rPr>
            </w:pPr>
            <w:r>
              <w:rPr>
                <w:rFonts w:cstheme="minorHAnsi"/>
                <w:sz w:val="18"/>
                <w:szCs w:val="18"/>
                <w:lang w:val="sr-Latn-ME"/>
              </w:rPr>
              <w:t>840.000€</w:t>
            </w:r>
          </w:p>
        </w:tc>
        <w:tc>
          <w:tcPr>
            <w:tcW w:w="3060" w:type="dxa"/>
            <w:tcBorders>
              <w:top w:val="dashSmallGap" w:sz="4" w:space="0" w:color="auto"/>
              <w:left w:val="dashSmallGap" w:sz="4" w:space="0" w:color="auto"/>
              <w:bottom w:val="dashSmallGap" w:sz="4" w:space="0" w:color="auto"/>
              <w:right w:val="dashSmallGap" w:sz="4" w:space="0" w:color="auto"/>
            </w:tcBorders>
          </w:tcPr>
          <w:p w14:paraId="54C72042" w14:textId="77777777" w:rsidR="00A855B2" w:rsidRPr="006A0AA0" w:rsidRDefault="00A855B2" w:rsidP="00A855B2">
            <w:pPr>
              <w:spacing w:after="0" w:line="240" w:lineRule="auto"/>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right w:val="single" w:sz="4" w:space="0" w:color="auto"/>
            </w:tcBorders>
          </w:tcPr>
          <w:p w14:paraId="762D79FC" w14:textId="7A881D27"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39E3E307" w14:textId="77777777" w:rsidTr="00000113">
        <w:trPr>
          <w:gridAfter w:val="1"/>
          <w:wAfter w:w="39" w:type="dxa"/>
          <w:trHeight w:val="417"/>
        </w:trPr>
        <w:tc>
          <w:tcPr>
            <w:tcW w:w="2127" w:type="dxa"/>
            <w:vMerge/>
            <w:tcBorders>
              <w:top w:val="single" w:sz="4" w:space="0" w:color="auto"/>
              <w:left w:val="single" w:sz="4" w:space="0" w:color="auto"/>
              <w:bottom w:val="single" w:sz="4" w:space="0" w:color="auto"/>
              <w:right w:val="single" w:sz="4" w:space="0" w:color="auto"/>
            </w:tcBorders>
          </w:tcPr>
          <w:p w14:paraId="3CD691BF" w14:textId="77777777" w:rsidR="00A855B2" w:rsidRDefault="00A855B2" w:rsidP="00A855B2">
            <w:pPr>
              <w:spacing w:after="0" w:line="240" w:lineRule="auto"/>
              <w:jc w:val="both"/>
              <w:rPr>
                <w:rFonts w:eastAsia="Calibri" w:cstheme="minorHAnsi"/>
                <w:b/>
                <w:bCs/>
                <w:sz w:val="18"/>
                <w:szCs w:val="18"/>
                <w:lang w:val="sr-Latn-ME"/>
              </w:rPr>
            </w:pPr>
          </w:p>
        </w:tc>
        <w:tc>
          <w:tcPr>
            <w:tcW w:w="2269" w:type="dxa"/>
            <w:tcBorders>
              <w:top w:val="dashSmallGap" w:sz="4" w:space="0" w:color="auto"/>
              <w:left w:val="single" w:sz="4" w:space="0" w:color="auto"/>
              <w:bottom w:val="dashSmallGap" w:sz="4" w:space="0" w:color="auto"/>
              <w:right w:val="dashSmallGap" w:sz="4" w:space="0" w:color="auto"/>
            </w:tcBorders>
          </w:tcPr>
          <w:p w14:paraId="0EA21FEF" w14:textId="5DF5DBEE" w:rsidR="00A855B2" w:rsidRDefault="00A855B2" w:rsidP="00A855B2">
            <w:pPr>
              <w:spacing w:after="0" w:line="240" w:lineRule="auto"/>
              <w:jc w:val="both"/>
              <w:rPr>
                <w:rFonts w:eastAsia="Times New Roman" w:cstheme="minorHAnsi"/>
                <w:b/>
                <w:bCs/>
                <w:sz w:val="18"/>
                <w:szCs w:val="18"/>
                <w:lang w:val="hr-BA"/>
              </w:rPr>
            </w:pPr>
            <w:r>
              <w:rPr>
                <w:rFonts w:eastAsia="Times New Roman" w:cstheme="minorHAnsi"/>
                <w:b/>
                <w:bCs/>
                <w:sz w:val="18"/>
                <w:szCs w:val="18"/>
                <w:lang w:val="hr-BA"/>
              </w:rPr>
              <w:t xml:space="preserve">Središnji region: </w:t>
            </w:r>
            <w:r w:rsidRPr="008E7BEF">
              <w:rPr>
                <w:rFonts w:eastAsia="Times New Roman" w:cstheme="minorHAnsi"/>
                <w:bCs/>
                <w:sz w:val="18"/>
                <w:szCs w:val="18"/>
                <w:lang w:val="hr-BA"/>
              </w:rPr>
              <w:t>8 projekata</w:t>
            </w:r>
          </w:p>
        </w:tc>
        <w:tc>
          <w:tcPr>
            <w:tcW w:w="1531" w:type="dxa"/>
            <w:tcBorders>
              <w:top w:val="dashSmallGap" w:sz="4" w:space="0" w:color="auto"/>
              <w:left w:val="dashSmallGap" w:sz="4" w:space="0" w:color="auto"/>
              <w:bottom w:val="dashSmallGap" w:sz="4" w:space="0" w:color="auto"/>
              <w:right w:val="dashSmallGap" w:sz="4" w:space="0" w:color="auto"/>
            </w:tcBorders>
          </w:tcPr>
          <w:p w14:paraId="7CAFDB9A" w14:textId="35445C55" w:rsidR="00A855B2" w:rsidRPr="006A0AA0" w:rsidRDefault="00A855B2" w:rsidP="00A855B2">
            <w:pPr>
              <w:spacing w:after="0" w:line="240" w:lineRule="auto"/>
              <w:jc w:val="both"/>
              <w:rPr>
                <w:rFonts w:eastAsia="Times New Roman" w:cstheme="minorHAnsi"/>
                <w:bCs/>
                <w:sz w:val="18"/>
                <w:szCs w:val="18"/>
                <w:lang w:val="en-GB"/>
              </w:rPr>
            </w:pPr>
            <w:r>
              <w:rPr>
                <w:rFonts w:eastAsia="Times New Roman" w:cstheme="minorHAnsi"/>
                <w:bCs/>
                <w:sz w:val="18"/>
                <w:szCs w:val="18"/>
                <w:lang w:val="en-GB"/>
              </w:rPr>
              <w:t>MIRN</w:t>
            </w:r>
          </w:p>
        </w:tc>
        <w:tc>
          <w:tcPr>
            <w:tcW w:w="1137" w:type="dxa"/>
            <w:tcBorders>
              <w:top w:val="dashSmallGap" w:sz="4" w:space="0" w:color="auto"/>
              <w:left w:val="dashSmallGap" w:sz="4" w:space="0" w:color="auto"/>
              <w:bottom w:val="dashSmallGap" w:sz="4" w:space="0" w:color="auto"/>
              <w:right w:val="dashSmallGap" w:sz="4" w:space="0" w:color="auto"/>
            </w:tcBorders>
          </w:tcPr>
          <w:p w14:paraId="0188A39A" w14:textId="6FA2D1BB"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1F8F9C6" w14:textId="5454E4F9"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7930EEC" w14:textId="5D7864E7" w:rsidR="00A855B2" w:rsidRDefault="00A855B2" w:rsidP="00A855B2">
            <w:pPr>
              <w:spacing w:before="120" w:after="120" w:line="264" w:lineRule="auto"/>
              <w:jc w:val="both"/>
              <w:rPr>
                <w:rFonts w:cstheme="minorHAnsi"/>
                <w:sz w:val="18"/>
                <w:szCs w:val="18"/>
                <w:lang w:val="sr-Latn-ME"/>
              </w:rPr>
            </w:pPr>
            <w:r>
              <w:rPr>
                <w:rFonts w:cstheme="minorHAnsi"/>
                <w:sz w:val="18"/>
                <w:szCs w:val="18"/>
                <w:lang w:val="sr-Latn-ME"/>
              </w:rPr>
              <w:t>240.000€</w:t>
            </w:r>
          </w:p>
        </w:tc>
        <w:tc>
          <w:tcPr>
            <w:tcW w:w="3060" w:type="dxa"/>
            <w:tcBorders>
              <w:top w:val="dashSmallGap" w:sz="4" w:space="0" w:color="auto"/>
              <w:left w:val="dashSmallGap" w:sz="4" w:space="0" w:color="auto"/>
              <w:bottom w:val="dashSmallGap" w:sz="4" w:space="0" w:color="auto"/>
              <w:right w:val="dashSmallGap" w:sz="4" w:space="0" w:color="auto"/>
            </w:tcBorders>
          </w:tcPr>
          <w:p w14:paraId="5FB071FD" w14:textId="77777777" w:rsidR="00A855B2" w:rsidRPr="006A0AA0" w:rsidRDefault="00A855B2" w:rsidP="00A855B2">
            <w:pPr>
              <w:spacing w:after="0" w:line="240" w:lineRule="auto"/>
              <w:rPr>
                <w:rFonts w:eastAsia="Calibri" w:cstheme="minorHAnsi"/>
                <w:bCs/>
                <w:sz w:val="18"/>
                <w:szCs w:val="18"/>
                <w:lang w:val="sr-Latn-ME"/>
              </w:rPr>
            </w:pPr>
          </w:p>
        </w:tc>
        <w:tc>
          <w:tcPr>
            <w:tcW w:w="2070" w:type="dxa"/>
            <w:tcBorders>
              <w:top w:val="dashSmallGap" w:sz="4" w:space="0" w:color="auto"/>
              <w:left w:val="dashSmallGap" w:sz="4" w:space="0" w:color="auto"/>
              <w:bottom w:val="dashSmallGap" w:sz="4" w:space="0" w:color="auto"/>
              <w:right w:val="single" w:sz="4" w:space="0" w:color="auto"/>
            </w:tcBorders>
          </w:tcPr>
          <w:p w14:paraId="0F11D34D" w14:textId="52D36C02"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A855B2" w:rsidRPr="006A0AA0" w14:paraId="5FD1C505" w14:textId="77777777" w:rsidTr="00000113">
        <w:trPr>
          <w:gridAfter w:val="1"/>
          <w:wAfter w:w="39" w:type="dxa"/>
          <w:trHeight w:val="437"/>
        </w:trPr>
        <w:tc>
          <w:tcPr>
            <w:tcW w:w="2127" w:type="dxa"/>
            <w:vMerge/>
            <w:tcBorders>
              <w:top w:val="single" w:sz="4" w:space="0" w:color="auto"/>
              <w:left w:val="single" w:sz="4" w:space="0" w:color="auto"/>
              <w:bottom w:val="single" w:sz="4" w:space="0" w:color="auto"/>
              <w:right w:val="single" w:sz="4" w:space="0" w:color="auto"/>
            </w:tcBorders>
          </w:tcPr>
          <w:p w14:paraId="54DF9F43" w14:textId="77777777" w:rsidR="00A855B2" w:rsidRDefault="00A855B2" w:rsidP="00A855B2">
            <w:pPr>
              <w:spacing w:after="0" w:line="240" w:lineRule="auto"/>
              <w:jc w:val="both"/>
              <w:rPr>
                <w:rFonts w:eastAsia="Calibri" w:cstheme="minorHAnsi"/>
                <w:b/>
                <w:bCs/>
                <w:sz w:val="18"/>
                <w:szCs w:val="18"/>
                <w:lang w:val="sr-Latn-ME"/>
              </w:rPr>
            </w:pPr>
          </w:p>
        </w:tc>
        <w:tc>
          <w:tcPr>
            <w:tcW w:w="2269" w:type="dxa"/>
            <w:tcBorders>
              <w:top w:val="dashSmallGap" w:sz="4" w:space="0" w:color="auto"/>
              <w:left w:val="single" w:sz="4" w:space="0" w:color="auto"/>
              <w:bottom w:val="single" w:sz="4" w:space="0" w:color="auto"/>
              <w:right w:val="dashSmallGap" w:sz="4" w:space="0" w:color="auto"/>
            </w:tcBorders>
          </w:tcPr>
          <w:p w14:paraId="21EDA47C" w14:textId="0CE2535A" w:rsidR="00A855B2" w:rsidRDefault="00A855B2" w:rsidP="00A855B2">
            <w:pPr>
              <w:spacing w:after="0" w:line="240" w:lineRule="auto"/>
              <w:jc w:val="both"/>
              <w:rPr>
                <w:rFonts w:eastAsia="Times New Roman" w:cstheme="minorHAnsi"/>
                <w:b/>
                <w:bCs/>
                <w:sz w:val="18"/>
                <w:szCs w:val="18"/>
                <w:lang w:val="hr-BA"/>
              </w:rPr>
            </w:pPr>
            <w:r>
              <w:rPr>
                <w:rFonts w:eastAsia="Times New Roman" w:cstheme="minorHAnsi"/>
                <w:b/>
                <w:bCs/>
                <w:sz w:val="18"/>
                <w:szCs w:val="18"/>
                <w:lang w:val="hr-BA"/>
              </w:rPr>
              <w:t xml:space="preserve">Primorski region: </w:t>
            </w:r>
            <w:r w:rsidRPr="008E7BEF">
              <w:rPr>
                <w:rFonts w:eastAsia="Times New Roman" w:cstheme="minorHAnsi"/>
                <w:bCs/>
                <w:sz w:val="18"/>
                <w:szCs w:val="18"/>
                <w:lang w:val="hr-BA"/>
              </w:rPr>
              <w:t>4 projekta</w:t>
            </w:r>
          </w:p>
        </w:tc>
        <w:tc>
          <w:tcPr>
            <w:tcW w:w="1531" w:type="dxa"/>
            <w:tcBorders>
              <w:top w:val="dashSmallGap" w:sz="4" w:space="0" w:color="auto"/>
              <w:left w:val="dashSmallGap" w:sz="4" w:space="0" w:color="auto"/>
              <w:bottom w:val="single" w:sz="4" w:space="0" w:color="auto"/>
              <w:right w:val="dashSmallGap" w:sz="4" w:space="0" w:color="auto"/>
            </w:tcBorders>
          </w:tcPr>
          <w:p w14:paraId="34CBE60A" w14:textId="59DB93B8" w:rsidR="00A855B2" w:rsidRPr="006A0AA0" w:rsidRDefault="00A855B2" w:rsidP="00A855B2">
            <w:pPr>
              <w:spacing w:after="0" w:line="240" w:lineRule="auto"/>
              <w:jc w:val="both"/>
              <w:rPr>
                <w:rFonts w:eastAsia="Times New Roman" w:cstheme="minorHAnsi"/>
                <w:bCs/>
                <w:sz w:val="18"/>
                <w:szCs w:val="18"/>
                <w:lang w:val="en-GB"/>
              </w:rPr>
            </w:pPr>
            <w:r>
              <w:rPr>
                <w:rFonts w:eastAsia="Times New Roman" w:cstheme="minorHAnsi"/>
                <w:bCs/>
                <w:sz w:val="18"/>
                <w:szCs w:val="18"/>
                <w:lang w:val="en-GB"/>
              </w:rPr>
              <w:t>MIRN</w:t>
            </w:r>
          </w:p>
        </w:tc>
        <w:tc>
          <w:tcPr>
            <w:tcW w:w="1137" w:type="dxa"/>
            <w:tcBorders>
              <w:top w:val="dashSmallGap" w:sz="4" w:space="0" w:color="auto"/>
              <w:left w:val="dashSmallGap" w:sz="4" w:space="0" w:color="auto"/>
              <w:bottom w:val="single" w:sz="4" w:space="0" w:color="auto"/>
              <w:right w:val="dashSmallGap" w:sz="4" w:space="0" w:color="auto"/>
            </w:tcBorders>
          </w:tcPr>
          <w:p w14:paraId="0D44E1EE" w14:textId="7B5FB1E9"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269C2833" w14:textId="21392F0A" w:rsidR="00A855B2"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4FBF03F8" w14:textId="64833A97" w:rsidR="00A855B2" w:rsidRDefault="00A855B2" w:rsidP="00A855B2">
            <w:pPr>
              <w:spacing w:before="120" w:after="120" w:line="264" w:lineRule="auto"/>
              <w:jc w:val="both"/>
              <w:rPr>
                <w:rFonts w:cstheme="minorHAnsi"/>
                <w:sz w:val="18"/>
                <w:szCs w:val="18"/>
                <w:lang w:val="sr-Latn-ME"/>
              </w:rPr>
            </w:pPr>
            <w:r>
              <w:rPr>
                <w:rFonts w:cstheme="minorHAnsi"/>
                <w:sz w:val="18"/>
                <w:szCs w:val="18"/>
                <w:lang w:val="sr-Latn-ME"/>
              </w:rPr>
              <w:t>120.000€</w:t>
            </w:r>
          </w:p>
        </w:tc>
        <w:tc>
          <w:tcPr>
            <w:tcW w:w="3060" w:type="dxa"/>
            <w:tcBorders>
              <w:top w:val="dashSmallGap" w:sz="4" w:space="0" w:color="auto"/>
              <w:left w:val="dashSmallGap" w:sz="4" w:space="0" w:color="auto"/>
              <w:bottom w:val="single" w:sz="4" w:space="0" w:color="auto"/>
              <w:right w:val="dashSmallGap" w:sz="4" w:space="0" w:color="auto"/>
            </w:tcBorders>
          </w:tcPr>
          <w:p w14:paraId="6E0819F5" w14:textId="77777777" w:rsidR="00A855B2" w:rsidRPr="006A0AA0" w:rsidRDefault="00A855B2" w:rsidP="00A855B2">
            <w:pPr>
              <w:spacing w:after="0" w:line="240" w:lineRule="auto"/>
              <w:rPr>
                <w:rFonts w:eastAsia="Calibri" w:cstheme="minorHAnsi"/>
                <w:bCs/>
                <w:sz w:val="18"/>
                <w:szCs w:val="18"/>
                <w:lang w:val="sr-Latn-ME"/>
              </w:rPr>
            </w:pPr>
          </w:p>
        </w:tc>
        <w:tc>
          <w:tcPr>
            <w:tcW w:w="2070" w:type="dxa"/>
            <w:tcBorders>
              <w:top w:val="dashSmallGap" w:sz="4" w:space="0" w:color="auto"/>
              <w:left w:val="dashSmallGap" w:sz="4" w:space="0" w:color="auto"/>
              <w:bottom w:val="single" w:sz="4" w:space="0" w:color="auto"/>
              <w:right w:val="single" w:sz="4" w:space="0" w:color="auto"/>
            </w:tcBorders>
          </w:tcPr>
          <w:p w14:paraId="47D8B62D" w14:textId="13E378E6"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A855B2" w:rsidRPr="006A0AA0" w14:paraId="51B0887A" w14:textId="77777777" w:rsidTr="004E3EC3">
        <w:trPr>
          <w:gridAfter w:val="1"/>
          <w:wAfter w:w="39" w:type="dxa"/>
          <w:trHeight w:val="437"/>
        </w:trPr>
        <w:tc>
          <w:tcPr>
            <w:tcW w:w="2127" w:type="dxa"/>
            <w:tcBorders>
              <w:top w:val="single" w:sz="4" w:space="0" w:color="auto"/>
              <w:left w:val="single" w:sz="4" w:space="0" w:color="auto"/>
              <w:bottom w:val="single" w:sz="4" w:space="0" w:color="auto"/>
              <w:right w:val="single" w:sz="4" w:space="0" w:color="auto"/>
            </w:tcBorders>
          </w:tcPr>
          <w:p w14:paraId="3F0D1327" w14:textId="77777777" w:rsidR="00A855B2" w:rsidRPr="006A0AA0" w:rsidRDefault="00A855B2" w:rsidP="00A855B2">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3.1.</w:t>
            </w:r>
            <w:r>
              <w:rPr>
                <w:rFonts w:eastAsia="Calibri" w:cstheme="minorHAnsi"/>
                <w:b/>
                <w:bCs/>
                <w:sz w:val="18"/>
                <w:szCs w:val="18"/>
                <w:lang w:val="sr-Latn-ME"/>
              </w:rPr>
              <w:t>10</w:t>
            </w:r>
            <w:r w:rsidRPr="006A0AA0">
              <w:rPr>
                <w:rFonts w:eastAsia="Calibri" w:cstheme="minorHAnsi"/>
                <w:b/>
                <w:bCs/>
                <w:sz w:val="18"/>
                <w:szCs w:val="18"/>
                <w:lang w:val="sr-Latn-ME"/>
              </w:rPr>
              <w:t>.</w:t>
            </w:r>
          </w:p>
          <w:p w14:paraId="73A48E24" w14:textId="77777777"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Program za razvoj i promociju zanatstva za 2025. godinu</w:t>
            </w:r>
          </w:p>
          <w:p w14:paraId="0E70B929" w14:textId="77777777" w:rsidR="00A855B2" w:rsidRDefault="00A855B2" w:rsidP="00A855B2">
            <w:pPr>
              <w:spacing w:after="0" w:line="240" w:lineRule="auto"/>
              <w:jc w:val="both"/>
              <w:rPr>
                <w:rFonts w:eastAsia="Calibri" w:cstheme="minorHAnsi"/>
                <w:b/>
                <w:bCs/>
                <w:sz w:val="18"/>
                <w:szCs w:val="18"/>
                <w:lang w:val="sr-Latn-ME"/>
              </w:rPr>
            </w:pPr>
          </w:p>
        </w:tc>
        <w:tc>
          <w:tcPr>
            <w:tcW w:w="2269" w:type="dxa"/>
            <w:tcBorders>
              <w:top w:val="single" w:sz="4" w:space="0" w:color="auto"/>
              <w:left w:val="single" w:sz="4" w:space="0" w:color="auto"/>
              <w:bottom w:val="single" w:sz="4" w:space="0" w:color="auto"/>
              <w:right w:val="single" w:sz="4" w:space="0" w:color="auto"/>
            </w:tcBorders>
          </w:tcPr>
          <w:p w14:paraId="7A1D9038"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Indikator rezultata:</w:t>
            </w:r>
            <w:r w:rsidRPr="006A0AA0">
              <w:rPr>
                <w:rFonts w:eastAsia="Times New Roman" w:cstheme="minorHAnsi"/>
                <w:sz w:val="18"/>
                <w:szCs w:val="18"/>
                <w:lang w:val="hr-BA"/>
              </w:rPr>
              <w:t xml:space="preserve"> Vrijednost realizovanih ulaganja/Broj projekata (na nivou regiona, učešće žena)</w:t>
            </w:r>
          </w:p>
          <w:p w14:paraId="5B329D78" w14:textId="77777777" w:rsidR="00A855B2" w:rsidRPr="006A0AA0" w:rsidRDefault="00A855B2" w:rsidP="00A855B2">
            <w:pPr>
              <w:spacing w:after="0" w:line="240" w:lineRule="auto"/>
              <w:jc w:val="both"/>
              <w:rPr>
                <w:rFonts w:eastAsia="Times New Roman" w:cstheme="minorHAnsi"/>
                <w:sz w:val="18"/>
                <w:szCs w:val="18"/>
                <w:lang w:val="hr-BA"/>
              </w:rPr>
            </w:pPr>
          </w:p>
          <w:p w14:paraId="3FCFD870"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Početna vrijednost 2022:</w:t>
            </w:r>
            <w:r w:rsidRPr="006A0AA0">
              <w:rPr>
                <w:rFonts w:eastAsia="Times New Roman" w:cstheme="minorHAnsi"/>
                <w:sz w:val="18"/>
                <w:szCs w:val="18"/>
                <w:lang w:val="hr-BA"/>
              </w:rPr>
              <w:t xml:space="preserve"> Ukupno 145.317,31 €/22 projekta, i to:</w:t>
            </w:r>
          </w:p>
          <w:p w14:paraId="23AF2458"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sz w:val="18"/>
                <w:szCs w:val="18"/>
                <w:lang w:val="hr-BA"/>
              </w:rPr>
              <w:lastRenderedPageBreak/>
              <w:t xml:space="preserve">Sjeverni region 41.612,71 €/7 projekata (od toga žene 1 projekat/590,24 €); </w:t>
            </w:r>
          </w:p>
          <w:p w14:paraId="11120DC7"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sz w:val="18"/>
                <w:szCs w:val="18"/>
                <w:lang w:val="hr-BA"/>
              </w:rPr>
              <w:t xml:space="preserve">Središnji region 71.720,58 €/9 projekata (od toga žene 4 projekta/27.058,41 € kao i 1 projekat u iznosu od 10.000 €, u vlasništvu M/Ž po 50%); </w:t>
            </w:r>
          </w:p>
          <w:p w14:paraId="7CA73B8B"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sz w:val="18"/>
                <w:szCs w:val="18"/>
                <w:lang w:val="hr-BA"/>
              </w:rPr>
              <w:t xml:space="preserve">Primorski region 31.984,02 €/6 projekata (od toga žene 2 projekta/7.495,65 €).  </w:t>
            </w:r>
          </w:p>
          <w:p w14:paraId="36A442CD" w14:textId="77777777" w:rsidR="00A855B2" w:rsidRPr="006A0AA0" w:rsidRDefault="00A855B2" w:rsidP="00A855B2">
            <w:pPr>
              <w:spacing w:after="0" w:line="240" w:lineRule="auto"/>
              <w:jc w:val="both"/>
              <w:rPr>
                <w:rFonts w:eastAsia="Times New Roman" w:cstheme="minorHAnsi"/>
                <w:sz w:val="18"/>
                <w:szCs w:val="18"/>
                <w:lang w:val="hr-BA"/>
              </w:rPr>
            </w:pPr>
          </w:p>
          <w:p w14:paraId="56A37D53"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Ciljna vrijednost 2023:</w:t>
            </w:r>
            <w:r w:rsidRPr="006A0AA0">
              <w:rPr>
                <w:rFonts w:eastAsia="Times New Roman" w:cstheme="minorHAnsi"/>
                <w:sz w:val="18"/>
                <w:szCs w:val="18"/>
                <w:lang w:val="hr-BA"/>
              </w:rPr>
              <w:t xml:space="preserve"> Povećanje vrijednosti realizovanih ulaganja/projekata, za min 10% na nivou regiona (učešće žena na nivou Programa min 20%).</w:t>
            </w:r>
          </w:p>
          <w:p w14:paraId="057E92E0" w14:textId="77777777" w:rsidR="00A855B2" w:rsidRDefault="00A855B2" w:rsidP="00A855B2">
            <w:pPr>
              <w:spacing w:after="0" w:line="240" w:lineRule="auto"/>
              <w:jc w:val="both"/>
              <w:rPr>
                <w:rFonts w:eastAsia="Times New Roman" w:cstheme="minorHAnsi"/>
                <w:b/>
                <w:bCs/>
                <w:sz w:val="18"/>
                <w:szCs w:val="18"/>
                <w:lang w:val="hr-BA"/>
              </w:rPr>
            </w:pPr>
          </w:p>
          <w:p w14:paraId="63D53EBD"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06D4CEAD" w14:textId="77777777" w:rsidR="00A855B2" w:rsidRPr="006A0AA0" w:rsidRDefault="00A855B2" w:rsidP="00A855B2">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Ukupno:</w:t>
            </w:r>
          </w:p>
          <w:p w14:paraId="2D09798C" w14:textId="77777777" w:rsidR="00A855B2" w:rsidRPr="006A0AA0" w:rsidRDefault="00A855B2" w:rsidP="00A855B2">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156.881,28 </w:t>
            </w:r>
            <w:r w:rsidRPr="006A0AA0">
              <w:rPr>
                <w:rFonts w:eastAsia="Times New Roman" w:cstheme="minorHAnsi"/>
                <w:bCs/>
                <w:sz w:val="18"/>
                <w:szCs w:val="18"/>
                <w:lang w:val="hr-BA"/>
              </w:rPr>
              <w:t>€/24 prijava (od toga žene i mlađi od 35 godina 13)</w:t>
            </w:r>
          </w:p>
          <w:p w14:paraId="5F88BA43" w14:textId="77777777" w:rsidR="00A855B2" w:rsidRPr="006A0AA0" w:rsidRDefault="00A855B2" w:rsidP="00A855B2">
            <w:pPr>
              <w:spacing w:after="0" w:line="240" w:lineRule="auto"/>
              <w:jc w:val="both"/>
              <w:rPr>
                <w:rFonts w:eastAsia="Times New Roman" w:cstheme="minorHAnsi"/>
                <w:bCs/>
                <w:sz w:val="18"/>
                <w:szCs w:val="18"/>
                <w:u w:val="single"/>
                <w:lang w:val="hr-BA"/>
              </w:rPr>
            </w:pPr>
            <w:r w:rsidRPr="006A0AA0">
              <w:rPr>
                <w:rFonts w:eastAsia="Times New Roman" w:cstheme="minorHAnsi"/>
                <w:bCs/>
                <w:sz w:val="18"/>
                <w:szCs w:val="18"/>
                <w:u w:val="single"/>
                <w:lang w:val="hr-BA"/>
              </w:rPr>
              <w:t>Sjeverni region:</w:t>
            </w:r>
          </w:p>
          <w:p w14:paraId="1B5E8458" w14:textId="77777777" w:rsidR="00A855B2" w:rsidRPr="006A0AA0" w:rsidRDefault="00A855B2" w:rsidP="00A855B2">
            <w:pPr>
              <w:spacing w:after="0" w:line="240" w:lineRule="auto"/>
              <w:jc w:val="both"/>
              <w:rPr>
                <w:rFonts w:eastAsia="Times New Roman" w:cstheme="minorHAnsi"/>
                <w:bCs/>
                <w:sz w:val="18"/>
                <w:szCs w:val="18"/>
                <w:lang w:val="hr-BA"/>
              </w:rPr>
            </w:pPr>
            <w:r w:rsidRPr="006A0AA0">
              <w:rPr>
                <w:rFonts w:eastAsia="Times New Roman" w:cstheme="minorHAnsi"/>
                <w:bCs/>
                <w:sz w:val="18"/>
                <w:szCs w:val="18"/>
                <w:lang w:val="hr-BA"/>
              </w:rPr>
              <w:t xml:space="preserve">91.999,25 €/15 prijava (od toga žene  i mlađi od 35 godina  9); </w:t>
            </w:r>
          </w:p>
          <w:p w14:paraId="1407DBF1" w14:textId="77777777" w:rsidR="00A855B2" w:rsidRPr="006A0AA0" w:rsidRDefault="00A855B2" w:rsidP="00A855B2">
            <w:pPr>
              <w:spacing w:after="0" w:line="240" w:lineRule="auto"/>
              <w:jc w:val="both"/>
              <w:rPr>
                <w:rFonts w:eastAsia="Times New Roman" w:cstheme="minorHAnsi"/>
                <w:bCs/>
                <w:sz w:val="18"/>
                <w:szCs w:val="18"/>
                <w:lang w:val="hr-BA"/>
              </w:rPr>
            </w:pPr>
            <w:r w:rsidRPr="006A0AA0">
              <w:rPr>
                <w:rFonts w:eastAsia="Times New Roman" w:cstheme="minorHAnsi"/>
                <w:bCs/>
                <w:sz w:val="18"/>
                <w:szCs w:val="18"/>
                <w:u w:val="single"/>
                <w:lang w:val="hr-BA"/>
              </w:rPr>
              <w:t>Središnji region</w:t>
            </w:r>
            <w:r w:rsidRPr="006A0AA0">
              <w:rPr>
                <w:rFonts w:eastAsia="Times New Roman" w:cstheme="minorHAnsi"/>
                <w:bCs/>
                <w:sz w:val="18"/>
                <w:szCs w:val="18"/>
                <w:lang w:val="hr-BA"/>
              </w:rPr>
              <w:t xml:space="preserve">: 47.124,30 €/ 6 prijava (od toga žene i mlađi od 35 godina  2); </w:t>
            </w:r>
          </w:p>
          <w:p w14:paraId="0C8D7A54"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bCs/>
                <w:sz w:val="18"/>
                <w:szCs w:val="18"/>
                <w:u w:val="single"/>
                <w:lang w:val="hr-BA"/>
              </w:rPr>
              <w:t>Primorski region:</w:t>
            </w:r>
            <w:r w:rsidRPr="006A0AA0">
              <w:rPr>
                <w:rFonts w:eastAsia="Times New Roman" w:cstheme="minorHAnsi"/>
                <w:bCs/>
                <w:sz w:val="18"/>
                <w:szCs w:val="18"/>
                <w:lang w:val="hr-BA"/>
              </w:rPr>
              <w:t xml:space="preserve"> 17.757,73 €/3</w:t>
            </w:r>
            <w:r w:rsidRPr="006A0AA0">
              <w:rPr>
                <w:rFonts w:eastAsia="Times New Roman" w:cstheme="minorHAnsi"/>
                <w:sz w:val="18"/>
                <w:szCs w:val="18"/>
                <w:lang w:val="hr-BA"/>
              </w:rPr>
              <w:t xml:space="preserve"> prijave (od toga žene i mlađi od 35 godina  2)</w:t>
            </w:r>
          </w:p>
          <w:p w14:paraId="2A9AB0D3" w14:textId="77777777" w:rsidR="00A855B2" w:rsidRPr="006A0AA0" w:rsidRDefault="00A855B2" w:rsidP="00A855B2">
            <w:pPr>
              <w:spacing w:after="0" w:line="240" w:lineRule="auto"/>
              <w:jc w:val="both"/>
              <w:rPr>
                <w:rFonts w:eastAsia="Times New Roman" w:cstheme="minorHAnsi"/>
                <w:bCs/>
                <w:sz w:val="18"/>
                <w:szCs w:val="18"/>
                <w:u w:val="single"/>
              </w:rPr>
            </w:pPr>
          </w:p>
          <w:p w14:paraId="0B7E4CFF"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075C8AE9"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0449CFEF"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1EBABBA6" w14:textId="4C46B50E" w:rsidR="00A855B2" w:rsidRPr="006A0AA0" w:rsidRDefault="00A855B2" w:rsidP="00A855B2">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7CBD8F24" w14:textId="77777777" w:rsidR="00A855B2" w:rsidRPr="006A0AA0" w:rsidRDefault="00A855B2" w:rsidP="00A855B2">
            <w:pPr>
              <w:spacing w:after="0" w:line="240" w:lineRule="auto"/>
              <w:jc w:val="both"/>
              <w:rPr>
                <w:rFonts w:eastAsia="Calibri" w:cstheme="minorHAnsi"/>
                <w:b/>
                <w:sz w:val="18"/>
                <w:szCs w:val="18"/>
                <w:u w:val="single"/>
                <w:lang w:val="sr-Latn-CS"/>
              </w:rPr>
            </w:pPr>
            <w:r w:rsidRPr="006A0AA0">
              <w:rPr>
                <w:rFonts w:eastAsia="Calibri" w:cstheme="minorHAnsi"/>
                <w:b/>
                <w:sz w:val="18"/>
                <w:szCs w:val="18"/>
                <w:u w:val="single"/>
                <w:lang w:val="sr-Latn-CS"/>
              </w:rPr>
              <w:t>Ukupno:</w:t>
            </w:r>
          </w:p>
          <w:p w14:paraId="0F294EFE"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200.000,00€/23 prijave ( od toga žene i mlađi od 35 godina 13)</w:t>
            </w:r>
          </w:p>
          <w:p w14:paraId="3EC823F1" w14:textId="77777777" w:rsidR="00A855B2" w:rsidRPr="006A0AA0" w:rsidRDefault="00A855B2" w:rsidP="00A855B2">
            <w:pPr>
              <w:spacing w:after="0" w:line="240" w:lineRule="auto"/>
              <w:jc w:val="both"/>
              <w:rPr>
                <w:rFonts w:eastAsia="Calibri" w:cstheme="minorHAnsi"/>
                <w:b/>
                <w:sz w:val="18"/>
                <w:szCs w:val="18"/>
                <w:u w:val="single"/>
                <w:lang w:val="sr-Latn-CS"/>
              </w:rPr>
            </w:pPr>
            <w:r w:rsidRPr="006A0AA0">
              <w:rPr>
                <w:rFonts w:eastAsia="Calibri" w:cstheme="minorHAnsi"/>
                <w:b/>
                <w:sz w:val="18"/>
                <w:szCs w:val="18"/>
                <w:u w:val="single"/>
                <w:lang w:val="sr-Latn-CS"/>
              </w:rPr>
              <w:t>Sjeverni region:</w:t>
            </w:r>
          </w:p>
          <w:p w14:paraId="1F179AD6"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52.037,40€/ 6 prijava ( od toga žene i mlađi od 35 godina 2)</w:t>
            </w:r>
          </w:p>
          <w:p w14:paraId="679BC5C0" w14:textId="77777777" w:rsidR="00A855B2" w:rsidRPr="006A0AA0" w:rsidRDefault="00A855B2" w:rsidP="00A855B2">
            <w:pPr>
              <w:spacing w:after="0" w:line="240" w:lineRule="auto"/>
              <w:jc w:val="both"/>
              <w:rPr>
                <w:rFonts w:eastAsia="Calibri" w:cstheme="minorHAnsi"/>
                <w:sz w:val="18"/>
                <w:szCs w:val="18"/>
                <w:u w:val="single"/>
                <w:lang w:val="sr-Latn-CS"/>
              </w:rPr>
            </w:pPr>
            <w:r w:rsidRPr="006A0AA0">
              <w:rPr>
                <w:rFonts w:eastAsia="Calibri" w:cstheme="minorHAnsi"/>
                <w:b/>
                <w:sz w:val="18"/>
                <w:szCs w:val="18"/>
                <w:u w:val="single"/>
                <w:lang w:val="sr-Latn-CS"/>
              </w:rPr>
              <w:t>Središnji region:</w:t>
            </w:r>
            <w:r w:rsidRPr="006A0AA0">
              <w:rPr>
                <w:rFonts w:eastAsia="Calibri" w:cstheme="minorHAnsi"/>
                <w:sz w:val="18"/>
                <w:szCs w:val="18"/>
                <w:u w:val="single"/>
                <w:lang w:val="sr-Latn-CS"/>
              </w:rPr>
              <w:t xml:space="preserve">  </w:t>
            </w:r>
            <w:r w:rsidRPr="006A0AA0">
              <w:rPr>
                <w:rFonts w:eastAsia="Calibri" w:cstheme="minorHAnsi"/>
                <w:sz w:val="18"/>
                <w:szCs w:val="18"/>
                <w:lang w:val="sr-Latn-CS"/>
              </w:rPr>
              <w:t>133.660,90 € / 15 prijava ( od toga žene i mlađi od 35 godina 8)</w:t>
            </w:r>
          </w:p>
          <w:p w14:paraId="5DFE57ED" w14:textId="77777777" w:rsidR="00A855B2" w:rsidRPr="006A0AA0" w:rsidRDefault="00A855B2" w:rsidP="00A855B2">
            <w:pPr>
              <w:spacing w:after="0" w:line="240" w:lineRule="auto"/>
              <w:jc w:val="both"/>
              <w:rPr>
                <w:rFonts w:eastAsia="Calibri" w:cstheme="minorHAnsi"/>
                <w:b/>
                <w:sz w:val="18"/>
                <w:szCs w:val="18"/>
                <w:u w:val="single"/>
                <w:lang w:val="sr-Latn-CS"/>
              </w:rPr>
            </w:pPr>
            <w:r w:rsidRPr="006A0AA0">
              <w:rPr>
                <w:rFonts w:eastAsia="Calibri" w:cstheme="minorHAnsi"/>
                <w:b/>
                <w:sz w:val="18"/>
                <w:szCs w:val="18"/>
                <w:u w:val="single"/>
                <w:lang w:val="sr-Latn-CS"/>
              </w:rPr>
              <w:t xml:space="preserve">Primorski region: </w:t>
            </w:r>
          </w:p>
          <w:p w14:paraId="260FA101" w14:textId="4E2B49E6" w:rsidR="00A855B2" w:rsidRPr="00F927F1"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14.301,70 € / 2 prijave ( od toga žene i mlađi od 35 godina 1)</w:t>
            </w:r>
          </w:p>
          <w:p w14:paraId="40A07333" w14:textId="77777777" w:rsidR="00A855B2" w:rsidRPr="00F927F1" w:rsidRDefault="00A855B2" w:rsidP="00A855B2">
            <w:pPr>
              <w:spacing w:after="0" w:line="240" w:lineRule="auto"/>
              <w:jc w:val="both"/>
              <w:rPr>
                <w:rFonts w:eastAsia="Calibri" w:cstheme="minorHAnsi"/>
                <w:b/>
                <w:bCs/>
                <w:sz w:val="18"/>
                <w:szCs w:val="18"/>
                <w:lang w:val="sr-Latn-ME"/>
              </w:rPr>
            </w:pPr>
          </w:p>
          <w:p w14:paraId="7C5A0655" w14:textId="6DBED32B" w:rsidR="00A855B2" w:rsidRPr="00F927F1" w:rsidRDefault="00A855B2" w:rsidP="00A855B2">
            <w:pPr>
              <w:spacing w:after="0" w:line="240" w:lineRule="auto"/>
              <w:jc w:val="both"/>
              <w:rPr>
                <w:rFonts w:eastAsia="Calibri" w:cstheme="minorHAnsi"/>
                <w:b/>
                <w:sz w:val="18"/>
                <w:szCs w:val="18"/>
                <w:lang w:val="sr-Latn-CS"/>
              </w:rPr>
            </w:pPr>
            <w:r w:rsidRPr="00F927F1">
              <w:rPr>
                <w:rFonts w:eastAsia="Calibri" w:cstheme="minorHAnsi"/>
                <w:b/>
                <w:sz w:val="18"/>
                <w:szCs w:val="18"/>
                <w:lang w:val="sr-Latn-CS"/>
              </w:rPr>
              <w:t>Ciljna vrijednost 2025:</w:t>
            </w:r>
          </w:p>
          <w:p w14:paraId="5D53D7D0" w14:textId="77777777" w:rsidR="00A855B2" w:rsidRDefault="00A855B2" w:rsidP="00A855B2">
            <w:pPr>
              <w:spacing w:after="0" w:line="240" w:lineRule="auto"/>
              <w:jc w:val="both"/>
              <w:rPr>
                <w:rFonts w:eastAsia="Calibri" w:cstheme="minorHAnsi"/>
                <w:bCs/>
                <w:sz w:val="18"/>
                <w:szCs w:val="18"/>
                <w:lang w:val="sr-Latn-ME"/>
              </w:rPr>
            </w:pPr>
            <w:r w:rsidRPr="00F927F1">
              <w:rPr>
                <w:rFonts w:eastAsia="Calibri" w:cstheme="minorHAnsi"/>
                <w:bCs/>
                <w:sz w:val="18"/>
                <w:szCs w:val="18"/>
                <w:lang w:val="sr-Latn-ME"/>
              </w:rPr>
              <w:t>Povećanje vrijednosti realizovanih  ulaganja/projekata, za min 10% na nivou regiona.</w:t>
            </w:r>
          </w:p>
          <w:p w14:paraId="157C11DE" w14:textId="11E6C658" w:rsidR="00A855B2" w:rsidRPr="00F927F1" w:rsidRDefault="00A855B2" w:rsidP="00A855B2">
            <w:pPr>
              <w:spacing w:after="0" w:line="240" w:lineRule="auto"/>
              <w:jc w:val="both"/>
              <w:rPr>
                <w:rFonts w:eastAsia="Times New Roman" w:cstheme="minorHAnsi"/>
                <w:bCs/>
                <w:sz w:val="18"/>
                <w:szCs w:val="18"/>
                <w:lang w:val="hr-BA"/>
              </w:rPr>
            </w:pPr>
          </w:p>
        </w:tc>
        <w:tc>
          <w:tcPr>
            <w:tcW w:w="1531" w:type="dxa"/>
            <w:tcBorders>
              <w:top w:val="single" w:sz="4" w:space="0" w:color="auto"/>
              <w:left w:val="single" w:sz="4" w:space="0" w:color="auto"/>
              <w:bottom w:val="single" w:sz="4" w:space="0" w:color="auto"/>
              <w:right w:val="single" w:sz="4" w:space="0" w:color="auto"/>
            </w:tcBorders>
          </w:tcPr>
          <w:p w14:paraId="53C63F6C" w14:textId="669FF6FB" w:rsidR="00A855B2" w:rsidRPr="006A0AA0" w:rsidRDefault="00A855B2" w:rsidP="00A855B2">
            <w:pPr>
              <w:spacing w:after="0" w:line="240" w:lineRule="auto"/>
              <w:jc w:val="both"/>
              <w:rPr>
                <w:rFonts w:eastAsia="Times New Roman" w:cstheme="minorHAnsi"/>
                <w:bCs/>
                <w:sz w:val="18"/>
                <w:szCs w:val="18"/>
                <w:lang w:val="en-GB"/>
              </w:rPr>
            </w:pPr>
            <w:r w:rsidRPr="006A0AA0">
              <w:rPr>
                <w:rFonts w:eastAsia="Times New Roman" w:cstheme="minorHAnsi"/>
                <w:bCs/>
                <w:sz w:val="18"/>
                <w:szCs w:val="18"/>
                <w:lang w:val="en-GB"/>
              </w:rPr>
              <w:lastRenderedPageBreak/>
              <w:t>Vodeća institucija: MER</w:t>
            </w:r>
          </w:p>
        </w:tc>
        <w:tc>
          <w:tcPr>
            <w:tcW w:w="1137" w:type="dxa"/>
            <w:tcBorders>
              <w:top w:val="single" w:sz="4" w:space="0" w:color="auto"/>
              <w:left w:val="single" w:sz="4" w:space="0" w:color="auto"/>
              <w:bottom w:val="single" w:sz="4" w:space="0" w:color="auto"/>
              <w:right w:val="single" w:sz="4" w:space="0" w:color="auto"/>
            </w:tcBorders>
          </w:tcPr>
          <w:p w14:paraId="777C00E7" w14:textId="21D2ECB4" w:rsidR="00A855B2" w:rsidRDefault="00A855B2" w:rsidP="00A855B2">
            <w:pPr>
              <w:spacing w:after="0" w:line="240" w:lineRule="auto"/>
              <w:jc w:val="both"/>
              <w:rPr>
                <w:rFonts w:eastAsia="Calibri" w:cstheme="minorHAnsi"/>
                <w:sz w:val="18"/>
                <w:szCs w:val="18"/>
                <w:lang w:val="sr-Latn-CS"/>
              </w:rPr>
            </w:pPr>
            <w:r w:rsidRPr="006A0AA0">
              <w:rPr>
                <w:rFonts w:eastAsia="Times New Roman" w:cstheme="minorHAnsi"/>
                <w:bCs/>
                <w:sz w:val="18"/>
                <w:szCs w:val="18"/>
                <w:lang w:val="en-GB"/>
              </w:rPr>
              <w:t xml:space="preserve"> II Q 2025</w:t>
            </w:r>
          </w:p>
        </w:tc>
        <w:tc>
          <w:tcPr>
            <w:tcW w:w="1118" w:type="dxa"/>
            <w:gridSpan w:val="2"/>
            <w:tcBorders>
              <w:top w:val="single" w:sz="4" w:space="0" w:color="auto"/>
              <w:left w:val="single" w:sz="4" w:space="0" w:color="auto"/>
              <w:bottom w:val="single" w:sz="4" w:space="0" w:color="auto"/>
              <w:right w:val="single" w:sz="4" w:space="0" w:color="auto"/>
            </w:tcBorders>
          </w:tcPr>
          <w:p w14:paraId="6B3B829F" w14:textId="33CF6FFC" w:rsidR="00A855B2" w:rsidRDefault="00A855B2" w:rsidP="00A855B2">
            <w:pPr>
              <w:spacing w:after="0" w:line="240" w:lineRule="auto"/>
              <w:jc w:val="both"/>
              <w:rPr>
                <w:rFonts w:eastAsia="Calibri" w:cstheme="minorHAnsi"/>
                <w:sz w:val="18"/>
                <w:szCs w:val="18"/>
                <w:lang w:val="sr-Latn-CS"/>
              </w:rPr>
            </w:pPr>
            <w:r w:rsidRPr="006A0AA0">
              <w:rPr>
                <w:rFonts w:eastAsia="Times New Roman" w:cstheme="minorHAnsi"/>
                <w:bCs/>
                <w:sz w:val="18"/>
                <w:szCs w:val="18"/>
                <w:lang w:val="en-GB"/>
              </w:rPr>
              <w:t>IV Q 2025</w:t>
            </w:r>
          </w:p>
        </w:tc>
        <w:tc>
          <w:tcPr>
            <w:tcW w:w="1443" w:type="dxa"/>
            <w:tcBorders>
              <w:top w:val="single" w:sz="4" w:space="0" w:color="auto"/>
              <w:left w:val="single" w:sz="4" w:space="0" w:color="auto"/>
              <w:bottom w:val="single" w:sz="4" w:space="0" w:color="auto"/>
              <w:right w:val="single" w:sz="4" w:space="0" w:color="auto"/>
            </w:tcBorders>
          </w:tcPr>
          <w:p w14:paraId="73737B32" w14:textId="77777777" w:rsidR="00A855B2" w:rsidRPr="006A0AA0" w:rsidRDefault="00A855B2" w:rsidP="00A855B2">
            <w:pPr>
              <w:spacing w:after="0" w:line="240" w:lineRule="auto"/>
              <w:rPr>
                <w:rFonts w:eastAsia="Times New Roman" w:cstheme="minorHAnsi"/>
                <w:bCs/>
                <w:sz w:val="18"/>
                <w:szCs w:val="18"/>
              </w:rPr>
            </w:pPr>
            <w:r w:rsidRPr="006A0AA0">
              <w:rPr>
                <w:rFonts w:eastAsia="Times New Roman" w:cstheme="minorHAnsi"/>
                <w:bCs/>
                <w:sz w:val="18"/>
                <w:szCs w:val="18"/>
              </w:rPr>
              <w:t>Ukupno</w:t>
            </w:r>
          </w:p>
          <w:p w14:paraId="304A29FF" w14:textId="77777777" w:rsidR="00A855B2" w:rsidRPr="006A0AA0" w:rsidRDefault="00A855B2" w:rsidP="00A855B2">
            <w:pPr>
              <w:spacing w:after="0" w:line="240" w:lineRule="auto"/>
              <w:rPr>
                <w:rFonts w:eastAsia="Times New Roman" w:cstheme="minorHAnsi"/>
                <w:bCs/>
                <w:sz w:val="18"/>
                <w:szCs w:val="18"/>
              </w:rPr>
            </w:pPr>
            <w:r w:rsidRPr="006A0AA0">
              <w:rPr>
                <w:rFonts w:eastAsia="Times New Roman" w:cstheme="minorHAnsi"/>
                <w:bCs/>
                <w:sz w:val="18"/>
                <w:szCs w:val="18"/>
              </w:rPr>
              <w:t xml:space="preserve">300.000€ </w:t>
            </w:r>
          </w:p>
          <w:p w14:paraId="650EEC65" w14:textId="77777777" w:rsidR="00A855B2" w:rsidRDefault="00A855B2" w:rsidP="00A855B2">
            <w:pPr>
              <w:spacing w:before="120" w:after="120" w:line="264" w:lineRule="auto"/>
              <w:jc w:val="both"/>
              <w:rPr>
                <w:rFonts w:cstheme="minorHAnsi"/>
                <w:sz w:val="18"/>
                <w:szCs w:val="18"/>
                <w:lang w:val="sr-Latn-ME"/>
              </w:rPr>
            </w:pPr>
          </w:p>
        </w:tc>
        <w:tc>
          <w:tcPr>
            <w:tcW w:w="3060" w:type="dxa"/>
            <w:tcBorders>
              <w:top w:val="single" w:sz="4" w:space="0" w:color="auto"/>
              <w:left w:val="single" w:sz="4" w:space="0" w:color="auto"/>
              <w:bottom w:val="single" w:sz="4" w:space="0" w:color="auto"/>
              <w:right w:val="single" w:sz="4" w:space="0" w:color="auto"/>
            </w:tcBorders>
          </w:tcPr>
          <w:p w14:paraId="7313FEEC" w14:textId="77777777" w:rsidR="00A855B2"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Nacionalni budžet</w:t>
            </w:r>
            <w:r>
              <w:rPr>
                <w:rFonts w:eastAsia="Calibri" w:cstheme="minorHAnsi"/>
                <w:bCs/>
                <w:sz w:val="18"/>
                <w:szCs w:val="18"/>
                <w:lang w:val="sr-Latn-ME"/>
              </w:rPr>
              <w:t xml:space="preserve"> </w:t>
            </w:r>
          </w:p>
          <w:p w14:paraId="612791E1" w14:textId="77777777" w:rsidR="00A855B2" w:rsidRPr="00F927F1" w:rsidRDefault="00A855B2" w:rsidP="00A855B2">
            <w:pPr>
              <w:spacing w:after="0" w:line="240" w:lineRule="auto"/>
              <w:jc w:val="both"/>
              <w:rPr>
                <w:rFonts w:eastAsia="Calibri" w:cstheme="minorHAnsi"/>
                <w:bCs/>
                <w:sz w:val="18"/>
                <w:szCs w:val="18"/>
                <w:lang w:val="sr-Latn-ME"/>
              </w:rPr>
            </w:pPr>
            <w:r w:rsidRPr="00F927F1">
              <w:rPr>
                <w:rFonts w:eastAsia="Calibri" w:cstheme="minorHAnsi"/>
                <w:bCs/>
                <w:sz w:val="18"/>
                <w:szCs w:val="18"/>
                <w:lang w:val="sr-Latn-ME"/>
              </w:rPr>
              <w:t>(Nakon odobrenja sredstava  MER će uraditi precizan pregled dobijenih sredstava po regionima)</w:t>
            </w:r>
          </w:p>
          <w:p w14:paraId="088FC86B" w14:textId="77777777" w:rsidR="00A855B2" w:rsidRPr="006A0AA0" w:rsidRDefault="00A855B2" w:rsidP="00A855B2">
            <w:pPr>
              <w:spacing w:after="0" w:line="240" w:lineRule="auto"/>
              <w:rPr>
                <w:rFonts w:eastAsia="Calibri" w:cstheme="minorHAnsi"/>
                <w:bCs/>
                <w:sz w:val="18"/>
                <w:szCs w:val="18"/>
                <w:lang w:val="sr-Latn-ME"/>
              </w:rPr>
            </w:pPr>
          </w:p>
        </w:tc>
        <w:tc>
          <w:tcPr>
            <w:tcW w:w="2070" w:type="dxa"/>
            <w:tcBorders>
              <w:top w:val="single" w:sz="4" w:space="0" w:color="auto"/>
              <w:left w:val="single" w:sz="4" w:space="0" w:color="auto"/>
              <w:bottom w:val="single" w:sz="4" w:space="0" w:color="auto"/>
              <w:right w:val="single" w:sz="4" w:space="0" w:color="auto"/>
            </w:tcBorders>
          </w:tcPr>
          <w:p w14:paraId="0F086FAA" w14:textId="4614561B"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tc>
      </w:tr>
      <w:tr w:rsidR="00A855B2" w:rsidRPr="006A0AA0" w14:paraId="128980A5" w14:textId="77777777" w:rsidTr="004E3EC3">
        <w:trPr>
          <w:gridAfter w:val="1"/>
          <w:wAfter w:w="39" w:type="dxa"/>
          <w:trHeight w:val="437"/>
        </w:trPr>
        <w:tc>
          <w:tcPr>
            <w:tcW w:w="2127" w:type="dxa"/>
            <w:tcBorders>
              <w:top w:val="single" w:sz="4" w:space="0" w:color="auto"/>
              <w:left w:val="single" w:sz="4" w:space="0" w:color="auto"/>
              <w:bottom w:val="single" w:sz="4" w:space="0" w:color="auto"/>
              <w:right w:val="single" w:sz="4" w:space="0" w:color="auto"/>
            </w:tcBorders>
          </w:tcPr>
          <w:p w14:paraId="4F1C0F05" w14:textId="6B6C1C54" w:rsidR="00A855B2" w:rsidRPr="00FA588B" w:rsidRDefault="00A855B2" w:rsidP="00A855B2">
            <w:pPr>
              <w:spacing w:after="0" w:line="240" w:lineRule="auto"/>
              <w:jc w:val="both"/>
              <w:rPr>
                <w:rFonts w:eastAsia="Calibri" w:cstheme="minorHAnsi"/>
                <w:b/>
                <w:bCs/>
                <w:sz w:val="18"/>
                <w:szCs w:val="18"/>
                <w:lang w:val="sr-Latn-ME"/>
              </w:rPr>
            </w:pPr>
            <w:r w:rsidRPr="00FA588B">
              <w:rPr>
                <w:rFonts w:eastAsia="Calibri" w:cstheme="minorHAnsi"/>
                <w:b/>
                <w:bCs/>
                <w:sz w:val="18"/>
                <w:szCs w:val="18"/>
                <w:lang w:val="sr-Latn-ME"/>
              </w:rPr>
              <w:lastRenderedPageBreak/>
              <w:t>3.1.11.</w:t>
            </w:r>
          </w:p>
          <w:p w14:paraId="5E7527D7" w14:textId="02792456" w:rsidR="00A855B2" w:rsidRPr="006A0AA0" w:rsidRDefault="00A855B2" w:rsidP="00A855B2">
            <w:pPr>
              <w:spacing w:after="0" w:line="240" w:lineRule="auto"/>
              <w:jc w:val="both"/>
              <w:rPr>
                <w:rFonts w:eastAsia="Calibri" w:cstheme="minorHAnsi"/>
                <w:b/>
                <w:bCs/>
                <w:sz w:val="18"/>
                <w:szCs w:val="18"/>
                <w:lang w:val="sr-Latn-ME"/>
              </w:rPr>
            </w:pPr>
            <w:r w:rsidRPr="00FA588B">
              <w:rPr>
                <w:rFonts w:eastAsia="Calibri" w:cstheme="minorHAnsi"/>
                <w:sz w:val="18"/>
                <w:szCs w:val="18"/>
                <w:lang w:val="sr-Latn-ME"/>
              </w:rPr>
              <w:t>Priprema i realizacija kapitalnih projekata iz sredstava prihodovanih iz Programa ekonomskog državljanstva</w:t>
            </w:r>
          </w:p>
        </w:tc>
        <w:tc>
          <w:tcPr>
            <w:tcW w:w="2269" w:type="dxa"/>
            <w:tcBorders>
              <w:top w:val="single" w:sz="4" w:space="0" w:color="auto"/>
              <w:left w:val="single" w:sz="4" w:space="0" w:color="auto"/>
              <w:bottom w:val="single" w:sz="4" w:space="0" w:color="auto"/>
              <w:right w:val="single" w:sz="4" w:space="0" w:color="auto"/>
            </w:tcBorders>
          </w:tcPr>
          <w:p w14:paraId="22B8017E" w14:textId="77777777"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Indikator rezultata:</w:t>
            </w:r>
            <w:r w:rsidRPr="006A0AA0">
              <w:rPr>
                <w:rFonts w:eastAsia="Calibri" w:cstheme="minorHAnsi"/>
                <w:sz w:val="18"/>
                <w:szCs w:val="18"/>
                <w:lang w:val="sr-Latn-ME"/>
              </w:rPr>
              <w:t xml:space="preserve"> Broj podržanih projekata/Iznos dodijeljene podrške opštinama sjevernog regiona</w:t>
            </w:r>
          </w:p>
          <w:p w14:paraId="081E13BF" w14:textId="77777777" w:rsidR="00A855B2" w:rsidRPr="006A0AA0" w:rsidRDefault="00A855B2" w:rsidP="00A855B2">
            <w:pPr>
              <w:spacing w:after="0" w:line="240" w:lineRule="auto"/>
              <w:jc w:val="both"/>
              <w:rPr>
                <w:rFonts w:eastAsia="Calibri" w:cstheme="minorHAnsi"/>
                <w:sz w:val="18"/>
                <w:szCs w:val="18"/>
                <w:lang w:val="sr-Latn-ME"/>
              </w:rPr>
            </w:pPr>
          </w:p>
          <w:p w14:paraId="04E8391E" w14:textId="77777777"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Početna vrijednost 2022:</w:t>
            </w:r>
            <w:r w:rsidRPr="006A0AA0">
              <w:rPr>
                <w:rFonts w:eastAsia="Calibri" w:cstheme="minorHAnsi"/>
                <w:sz w:val="18"/>
                <w:szCs w:val="18"/>
                <w:lang w:val="sr-Latn-ME"/>
              </w:rPr>
              <w:t xml:space="preserve"> n/a (početak aktivnosti je planiran za 2023. godinu)</w:t>
            </w:r>
          </w:p>
          <w:p w14:paraId="5BE3E640" w14:textId="77777777" w:rsidR="00A855B2" w:rsidRPr="006A0AA0" w:rsidRDefault="00A855B2" w:rsidP="00A855B2">
            <w:pPr>
              <w:spacing w:after="0" w:line="240" w:lineRule="auto"/>
              <w:jc w:val="both"/>
              <w:rPr>
                <w:rFonts w:eastAsia="Calibri" w:cstheme="minorHAnsi"/>
                <w:sz w:val="18"/>
                <w:szCs w:val="18"/>
                <w:lang w:val="sr-Latn-ME"/>
              </w:rPr>
            </w:pPr>
          </w:p>
          <w:p w14:paraId="5105017C" w14:textId="77777777"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Ciljna vrijednost 2023:</w:t>
            </w:r>
            <w:r w:rsidRPr="006A0AA0">
              <w:rPr>
                <w:rFonts w:eastAsia="Calibri" w:cstheme="minorHAnsi"/>
                <w:sz w:val="18"/>
                <w:szCs w:val="18"/>
                <w:lang w:val="sr-Latn-ME"/>
              </w:rPr>
              <w:t xml:space="preserve"> 13 mil. €</w:t>
            </w:r>
          </w:p>
          <w:p w14:paraId="4816E2E4" w14:textId="77777777" w:rsidR="00A855B2" w:rsidRPr="006A0AA0" w:rsidRDefault="00A855B2" w:rsidP="00A855B2">
            <w:pPr>
              <w:spacing w:after="0" w:line="240" w:lineRule="auto"/>
              <w:jc w:val="both"/>
              <w:rPr>
                <w:rFonts w:eastAsia="Times New Roman" w:cstheme="minorHAnsi"/>
                <w:b/>
                <w:bCs/>
                <w:sz w:val="18"/>
                <w:szCs w:val="18"/>
                <w:lang w:val="hr-BA"/>
              </w:rPr>
            </w:pPr>
          </w:p>
          <w:p w14:paraId="310B0D6F"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Ostvarena vrijednost 2023: </w:t>
            </w:r>
            <w:r w:rsidRPr="006A0AA0">
              <w:rPr>
                <w:rFonts w:eastAsia="Calibri" w:cstheme="minorHAnsi"/>
                <w:bCs/>
                <w:sz w:val="18"/>
                <w:szCs w:val="18"/>
                <w:lang w:val="sr-Latn-ME"/>
              </w:rPr>
              <w:t xml:space="preserve"> Dodijeljena sredstva opštinama sjevernog regiona </w:t>
            </w:r>
            <w:r w:rsidRPr="006A0AA0">
              <w:rPr>
                <w:rFonts w:eastAsia="Calibri" w:cstheme="minorHAnsi"/>
                <w:sz w:val="18"/>
                <w:szCs w:val="18"/>
                <w:lang w:val="sr-Latn-ME"/>
              </w:rPr>
              <w:t>(Bijelo Polje, Berane, Andrijevica, Rožaje, Šavnik, Plav, Gusinje, Mojkovac, Kolašin i Petnjica, kao i Pljevlja, Žabljak i Plužine)</w:t>
            </w:r>
            <w:r w:rsidRPr="006A0AA0">
              <w:rPr>
                <w:rFonts w:eastAsia="Calibri" w:cstheme="minorHAnsi"/>
                <w:bCs/>
                <w:sz w:val="18"/>
                <w:szCs w:val="18"/>
                <w:lang w:val="sr-Latn-ME"/>
              </w:rPr>
              <w:t xml:space="preserve"> su iznosila 13 </w:t>
            </w:r>
            <w:r w:rsidRPr="006A0AA0">
              <w:rPr>
                <w:rFonts w:eastAsia="Calibri" w:cstheme="minorHAnsi"/>
                <w:sz w:val="18"/>
                <w:szCs w:val="18"/>
                <w:lang w:val="sr-Latn-ME"/>
              </w:rPr>
              <w:t xml:space="preserve">mil. €, </w:t>
            </w:r>
            <w:r w:rsidRPr="006A0AA0">
              <w:rPr>
                <w:rFonts w:eastAsia="Calibri" w:cstheme="minorHAnsi"/>
                <w:sz w:val="18"/>
                <w:szCs w:val="18"/>
                <w:lang w:val="sr-Latn-ME"/>
              </w:rPr>
              <w:lastRenderedPageBreak/>
              <w:t>dok je  u</w:t>
            </w:r>
            <w:r w:rsidRPr="006A0AA0">
              <w:rPr>
                <w:rFonts w:eastAsia="Calibri" w:cstheme="minorHAnsi"/>
                <w:bCs/>
                <w:sz w:val="18"/>
                <w:szCs w:val="18"/>
                <w:lang w:val="sr-Latn-ME"/>
              </w:rPr>
              <w:t xml:space="preserve">trošeno svega 2.898.220,27 </w:t>
            </w:r>
            <w:r w:rsidRPr="006A0AA0">
              <w:rPr>
                <w:rFonts w:eastAsia="Calibri" w:cstheme="minorHAnsi"/>
                <w:sz w:val="18"/>
                <w:szCs w:val="18"/>
                <w:lang w:val="sr-Latn-ME"/>
              </w:rPr>
              <w:t>€</w:t>
            </w:r>
          </w:p>
          <w:p w14:paraId="100F358B"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3285BD49"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FBB5E4E"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21DA66F"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2686D0D5" w14:textId="7B545BC3" w:rsidR="00A855B2" w:rsidRPr="006A0AA0" w:rsidRDefault="00A855B2" w:rsidP="00A855B2">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1D06536C" w14:textId="77777777" w:rsidR="00A855B2" w:rsidRPr="006A0AA0" w:rsidRDefault="00A855B2" w:rsidP="00A855B2">
            <w:pPr>
              <w:spacing w:after="0" w:line="240" w:lineRule="auto"/>
              <w:jc w:val="both"/>
              <w:rPr>
                <w:rFonts w:cstheme="minorHAnsi"/>
                <w:sz w:val="18"/>
                <w:szCs w:val="18"/>
                <w:lang w:val="sr-Latn-ME" w:eastAsia="sr-Latn-ME"/>
              </w:rPr>
            </w:pPr>
            <w:r w:rsidRPr="006A0AA0">
              <w:rPr>
                <w:rFonts w:cstheme="minorHAnsi"/>
                <w:sz w:val="18"/>
                <w:szCs w:val="18"/>
                <w:lang w:val="sr-Latn-ME"/>
              </w:rPr>
              <w:t xml:space="preserve">Realizovani  projekti u 9 opština ukupne vrijednosti </w:t>
            </w:r>
            <w:r w:rsidRPr="006A0AA0">
              <w:rPr>
                <w:rFonts w:cstheme="minorHAnsi"/>
                <w:sz w:val="18"/>
                <w:szCs w:val="18"/>
                <w:lang w:val="sr-Latn-ME" w:eastAsia="sr-Latn-ME"/>
              </w:rPr>
              <w:t>5.131.920,59€ (Bijelo Polje, Berane, Andrijevica, Rožaje, Šavnik, Plav, Gusinje, Kolašin, Petnjica)</w:t>
            </w:r>
          </w:p>
          <w:p w14:paraId="22E5E078" w14:textId="77777777" w:rsidR="00A855B2" w:rsidRPr="006A0AA0" w:rsidRDefault="00A855B2" w:rsidP="00A855B2">
            <w:pPr>
              <w:spacing w:after="0" w:line="240" w:lineRule="auto"/>
              <w:jc w:val="both"/>
              <w:rPr>
                <w:rFonts w:eastAsia="Calibri" w:cstheme="minorHAnsi"/>
                <w:b/>
                <w:bCs/>
                <w:sz w:val="18"/>
                <w:szCs w:val="18"/>
                <w:lang w:val="sr-Latn-ME"/>
              </w:rPr>
            </w:pPr>
          </w:p>
          <w:p w14:paraId="67E120D3" w14:textId="6E7F2375" w:rsidR="00A855B2" w:rsidRPr="00571084" w:rsidRDefault="00A855B2" w:rsidP="00A855B2">
            <w:pPr>
              <w:spacing w:after="0" w:line="240" w:lineRule="auto"/>
              <w:jc w:val="both"/>
              <w:rPr>
                <w:rFonts w:eastAsia="Calibri" w:cstheme="minorHAnsi"/>
                <w:b/>
                <w:sz w:val="18"/>
                <w:szCs w:val="18"/>
                <w:lang w:val="sr-Latn-CS"/>
              </w:rPr>
            </w:pPr>
            <w:r w:rsidRPr="00571084">
              <w:rPr>
                <w:rFonts w:eastAsia="Calibri" w:cstheme="minorHAnsi"/>
                <w:b/>
                <w:sz w:val="18"/>
                <w:szCs w:val="18"/>
                <w:lang w:val="sr-Latn-CS"/>
              </w:rPr>
              <w:t>Ciljna vrijednost 2025:</w:t>
            </w:r>
          </w:p>
          <w:p w14:paraId="1E80446E" w14:textId="1B83FB35" w:rsidR="00A855B2" w:rsidRPr="00571084" w:rsidRDefault="00A855B2" w:rsidP="00A855B2">
            <w:pPr>
              <w:spacing w:after="0" w:line="240" w:lineRule="auto"/>
              <w:jc w:val="both"/>
              <w:rPr>
                <w:rFonts w:eastAsia="Calibri" w:cstheme="minorHAnsi"/>
                <w:sz w:val="18"/>
                <w:szCs w:val="18"/>
                <w:lang w:val="sr-Latn-CS"/>
              </w:rPr>
            </w:pPr>
            <w:r w:rsidRPr="00571084">
              <w:rPr>
                <w:rFonts w:eastAsia="Calibri" w:cstheme="minorHAnsi"/>
                <w:sz w:val="18"/>
                <w:szCs w:val="18"/>
                <w:lang w:val="sr-Latn-CS"/>
              </w:rPr>
              <w:t>Realizovani projekti u</w:t>
            </w:r>
            <w:r>
              <w:rPr>
                <w:rFonts w:eastAsia="Calibri" w:cstheme="minorHAnsi"/>
                <w:sz w:val="18"/>
                <w:szCs w:val="18"/>
                <w:lang w:val="sr-Latn-CS"/>
              </w:rPr>
              <w:t xml:space="preserve"> 4</w:t>
            </w:r>
            <w:r w:rsidRPr="00571084">
              <w:rPr>
                <w:rFonts w:eastAsia="Calibri" w:cstheme="minorHAnsi"/>
                <w:sz w:val="18"/>
                <w:szCs w:val="18"/>
                <w:lang w:val="sr-Latn-CS"/>
              </w:rPr>
              <w:t xml:space="preserve"> opštinam</w:t>
            </w:r>
            <w:r>
              <w:rPr>
                <w:rFonts w:eastAsia="Calibri" w:cstheme="minorHAnsi"/>
                <w:sz w:val="18"/>
                <w:szCs w:val="18"/>
                <w:lang w:val="sr-Latn-CS"/>
              </w:rPr>
              <w:t>e</w:t>
            </w:r>
            <w:r w:rsidRPr="00571084">
              <w:rPr>
                <w:rFonts w:eastAsia="Calibri" w:cstheme="minorHAnsi"/>
                <w:sz w:val="18"/>
                <w:szCs w:val="18"/>
                <w:lang w:val="sr-Latn-CS"/>
              </w:rPr>
              <w:t>: Gusinje</w:t>
            </w:r>
            <w:r>
              <w:rPr>
                <w:rFonts w:eastAsia="Calibri" w:cstheme="minorHAnsi"/>
                <w:sz w:val="18"/>
                <w:szCs w:val="18"/>
                <w:lang w:val="sr-Latn-CS"/>
              </w:rPr>
              <w:t>, Petnjica, Berane, Mojkovac.</w:t>
            </w:r>
          </w:p>
          <w:p w14:paraId="4F864EB4" w14:textId="77777777" w:rsidR="00A855B2" w:rsidRPr="006A0AA0" w:rsidRDefault="00A855B2" w:rsidP="00A855B2">
            <w:pPr>
              <w:spacing w:after="0" w:line="240" w:lineRule="auto"/>
              <w:jc w:val="both"/>
              <w:rPr>
                <w:rFonts w:eastAsia="Times New Roman" w:cstheme="minorHAnsi"/>
                <w:b/>
                <w:bCs/>
                <w:sz w:val="18"/>
                <w:szCs w:val="18"/>
                <w:lang w:val="hr-BA"/>
              </w:rPr>
            </w:pPr>
          </w:p>
        </w:tc>
        <w:tc>
          <w:tcPr>
            <w:tcW w:w="1531" w:type="dxa"/>
            <w:tcBorders>
              <w:top w:val="single" w:sz="4" w:space="0" w:color="auto"/>
              <w:left w:val="single" w:sz="4" w:space="0" w:color="auto"/>
              <w:bottom w:val="single" w:sz="4" w:space="0" w:color="auto"/>
              <w:right w:val="single" w:sz="4" w:space="0" w:color="auto"/>
            </w:tcBorders>
          </w:tcPr>
          <w:p w14:paraId="551F8A90" w14:textId="42E614B6" w:rsidR="00A855B2"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lastRenderedPageBreak/>
              <w:t xml:space="preserve">Vodeća institucija: </w:t>
            </w:r>
            <w:r>
              <w:rPr>
                <w:rFonts w:eastAsia="Calibri" w:cstheme="minorHAnsi"/>
                <w:sz w:val="18"/>
                <w:szCs w:val="18"/>
                <w:lang w:val="sr-Latn-ME"/>
              </w:rPr>
              <w:t>MJR</w:t>
            </w:r>
          </w:p>
          <w:p w14:paraId="0FB56C0D" w14:textId="3DFEF1B6" w:rsidR="007F7004" w:rsidRDefault="007F7004" w:rsidP="00A855B2">
            <w:pPr>
              <w:spacing w:after="0" w:line="240" w:lineRule="auto"/>
              <w:jc w:val="both"/>
              <w:rPr>
                <w:rFonts w:eastAsia="Calibri" w:cstheme="minorHAnsi"/>
                <w:sz w:val="18"/>
                <w:szCs w:val="18"/>
                <w:lang w:val="sr-Latn-ME"/>
              </w:rPr>
            </w:pPr>
          </w:p>
          <w:p w14:paraId="788B956D" w14:textId="440BDD39" w:rsidR="007F7004" w:rsidRPr="006A0AA0" w:rsidRDefault="007F7004" w:rsidP="00A855B2">
            <w:pPr>
              <w:spacing w:after="0" w:line="240" w:lineRule="auto"/>
              <w:jc w:val="both"/>
              <w:rPr>
                <w:rFonts w:eastAsia="Calibri" w:cstheme="minorHAnsi"/>
                <w:sz w:val="18"/>
                <w:szCs w:val="18"/>
                <w:lang w:val="sr-Latn-ME"/>
              </w:rPr>
            </w:pPr>
            <w:r>
              <w:rPr>
                <w:rFonts w:eastAsia="Calibri" w:cstheme="minorHAnsi"/>
                <w:sz w:val="18"/>
                <w:szCs w:val="18"/>
                <w:lang w:val="sr-Latn-ME"/>
              </w:rPr>
              <w:t>Ključni partneri: MF, JLS</w:t>
            </w:r>
          </w:p>
          <w:p w14:paraId="6E8622EF" w14:textId="77777777" w:rsidR="00A855B2" w:rsidRPr="006A0AA0" w:rsidRDefault="00A855B2" w:rsidP="00A855B2">
            <w:pPr>
              <w:spacing w:after="0" w:line="240" w:lineRule="auto"/>
              <w:jc w:val="both"/>
              <w:rPr>
                <w:rFonts w:eastAsia="Times New Roman" w:cstheme="minorHAnsi"/>
                <w:bCs/>
                <w:sz w:val="18"/>
                <w:szCs w:val="18"/>
                <w:lang w:val="en-GB"/>
              </w:rPr>
            </w:pPr>
          </w:p>
        </w:tc>
        <w:tc>
          <w:tcPr>
            <w:tcW w:w="1137" w:type="dxa"/>
            <w:tcBorders>
              <w:top w:val="single" w:sz="4" w:space="0" w:color="auto"/>
              <w:left w:val="single" w:sz="4" w:space="0" w:color="auto"/>
              <w:bottom w:val="single" w:sz="4" w:space="0" w:color="auto"/>
              <w:right w:val="single" w:sz="4" w:space="0" w:color="auto"/>
            </w:tcBorders>
          </w:tcPr>
          <w:p w14:paraId="2AF718F8" w14:textId="3613A2A9" w:rsidR="00A855B2" w:rsidRPr="006A0AA0" w:rsidRDefault="00A855B2" w:rsidP="00A855B2">
            <w:pPr>
              <w:spacing w:after="0" w:line="240" w:lineRule="auto"/>
              <w:jc w:val="both"/>
              <w:rPr>
                <w:rFonts w:eastAsia="Times New Roman" w:cstheme="minorHAnsi"/>
                <w:bCs/>
                <w:sz w:val="18"/>
                <w:szCs w:val="18"/>
                <w:lang w:val="en-GB"/>
              </w:rPr>
            </w:pPr>
            <w:r w:rsidRPr="006A0AA0">
              <w:rPr>
                <w:rFonts w:eastAsia="Calibri" w:cstheme="minorHAnsi"/>
                <w:sz w:val="18"/>
                <w:szCs w:val="18"/>
                <w:lang w:val="sr-Latn-ME"/>
              </w:rPr>
              <w:t>IQ 2025</w:t>
            </w:r>
          </w:p>
        </w:tc>
        <w:tc>
          <w:tcPr>
            <w:tcW w:w="1118" w:type="dxa"/>
            <w:gridSpan w:val="2"/>
            <w:tcBorders>
              <w:top w:val="single" w:sz="4" w:space="0" w:color="auto"/>
              <w:left w:val="single" w:sz="4" w:space="0" w:color="auto"/>
              <w:bottom w:val="single" w:sz="4" w:space="0" w:color="auto"/>
              <w:right w:val="single" w:sz="4" w:space="0" w:color="auto"/>
            </w:tcBorders>
          </w:tcPr>
          <w:p w14:paraId="6485BC88" w14:textId="2A53F9E6" w:rsidR="00A855B2" w:rsidRPr="006A0AA0" w:rsidRDefault="00A855B2" w:rsidP="00A855B2">
            <w:pPr>
              <w:spacing w:after="0" w:line="240" w:lineRule="auto"/>
              <w:jc w:val="both"/>
              <w:rPr>
                <w:rFonts w:eastAsia="Times New Roman" w:cstheme="minorHAnsi"/>
                <w:bCs/>
                <w:sz w:val="18"/>
                <w:szCs w:val="18"/>
                <w:lang w:val="en-GB"/>
              </w:rPr>
            </w:pPr>
            <w:r w:rsidRPr="006A0AA0">
              <w:rPr>
                <w:rFonts w:eastAsia="Calibri" w:cstheme="minorHAnsi"/>
                <w:sz w:val="18"/>
                <w:szCs w:val="18"/>
                <w:lang w:val="sr-Latn-ME"/>
              </w:rPr>
              <w:t>IVQ 2025</w:t>
            </w:r>
          </w:p>
        </w:tc>
        <w:tc>
          <w:tcPr>
            <w:tcW w:w="1443" w:type="dxa"/>
            <w:tcBorders>
              <w:top w:val="single" w:sz="4" w:space="0" w:color="auto"/>
              <w:left w:val="single" w:sz="4" w:space="0" w:color="auto"/>
              <w:bottom w:val="single" w:sz="4" w:space="0" w:color="auto"/>
              <w:right w:val="single" w:sz="4" w:space="0" w:color="auto"/>
            </w:tcBorders>
          </w:tcPr>
          <w:p w14:paraId="59D8E244" w14:textId="24499B3C" w:rsidR="00A855B2" w:rsidRPr="00624BF6" w:rsidRDefault="00A855B2" w:rsidP="00A855B2">
            <w:pPr>
              <w:spacing w:after="0" w:line="240" w:lineRule="auto"/>
              <w:rPr>
                <w:rFonts w:eastAsia="Calibri" w:cstheme="minorHAnsi"/>
                <w:bCs/>
                <w:sz w:val="18"/>
                <w:szCs w:val="18"/>
                <w:lang w:val="sr-Latn-ME"/>
              </w:rPr>
            </w:pPr>
            <w:r w:rsidRPr="00624BF6">
              <w:rPr>
                <w:rFonts w:eastAsia="Calibri" w:cstheme="minorHAnsi"/>
                <w:bCs/>
                <w:sz w:val="18"/>
                <w:szCs w:val="18"/>
                <w:lang w:val="sr-Latn-ME"/>
              </w:rPr>
              <w:t>Ukupno:</w:t>
            </w:r>
          </w:p>
          <w:p w14:paraId="799E9075" w14:textId="1FF45ECB" w:rsidR="00A855B2" w:rsidRPr="006A0AA0" w:rsidRDefault="00A855B2" w:rsidP="00A855B2">
            <w:pPr>
              <w:spacing w:after="0" w:line="240" w:lineRule="auto"/>
              <w:rPr>
                <w:rFonts w:eastAsia="Times New Roman" w:cstheme="minorHAnsi"/>
                <w:bCs/>
                <w:sz w:val="18"/>
                <w:szCs w:val="18"/>
              </w:rPr>
            </w:pPr>
            <w:r w:rsidRPr="00624BF6">
              <w:rPr>
                <w:rFonts w:eastAsia="Times New Roman" w:cstheme="minorHAnsi"/>
                <w:bCs/>
                <w:sz w:val="18"/>
                <w:szCs w:val="18"/>
              </w:rPr>
              <w:t>1.794.583,46€</w:t>
            </w:r>
          </w:p>
        </w:tc>
        <w:tc>
          <w:tcPr>
            <w:tcW w:w="3060" w:type="dxa"/>
            <w:tcBorders>
              <w:top w:val="single" w:sz="4" w:space="0" w:color="auto"/>
              <w:left w:val="single" w:sz="4" w:space="0" w:color="auto"/>
              <w:bottom w:val="single" w:sz="4" w:space="0" w:color="auto"/>
              <w:right w:val="single" w:sz="4" w:space="0" w:color="auto"/>
            </w:tcBorders>
          </w:tcPr>
          <w:p w14:paraId="5318DDA7" w14:textId="1146D025"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070" w:type="dxa"/>
            <w:tcBorders>
              <w:top w:val="single" w:sz="4" w:space="0" w:color="auto"/>
              <w:left w:val="single" w:sz="4" w:space="0" w:color="auto"/>
              <w:bottom w:val="single" w:sz="4" w:space="0" w:color="auto"/>
              <w:right w:val="single" w:sz="4" w:space="0" w:color="auto"/>
            </w:tcBorders>
          </w:tcPr>
          <w:p w14:paraId="7BFC20F6" w14:textId="006D7BF8"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Sjeverni region.</w:t>
            </w:r>
          </w:p>
        </w:tc>
      </w:tr>
      <w:tr w:rsidR="00A855B2" w:rsidRPr="006A0AA0" w14:paraId="4C8F3B3A" w14:textId="77777777" w:rsidTr="00D9771C">
        <w:trPr>
          <w:gridAfter w:val="1"/>
          <w:wAfter w:w="39" w:type="dxa"/>
          <w:trHeight w:val="437"/>
        </w:trPr>
        <w:tc>
          <w:tcPr>
            <w:tcW w:w="2127" w:type="dxa"/>
            <w:vMerge w:val="restart"/>
            <w:tcBorders>
              <w:top w:val="single" w:sz="4" w:space="0" w:color="auto"/>
              <w:left w:val="single" w:sz="4" w:space="0" w:color="auto"/>
              <w:right w:val="single" w:sz="4" w:space="0" w:color="auto"/>
            </w:tcBorders>
          </w:tcPr>
          <w:p w14:paraId="285434E1" w14:textId="579BD05F" w:rsidR="00A855B2" w:rsidRPr="006A0AA0" w:rsidRDefault="00A855B2" w:rsidP="00A855B2">
            <w:pPr>
              <w:spacing w:after="0" w:line="240" w:lineRule="auto"/>
              <w:jc w:val="both"/>
              <w:rPr>
                <w:rFonts w:cstheme="minorHAnsi"/>
                <w:sz w:val="18"/>
                <w:szCs w:val="18"/>
                <w:lang w:val="sr-Latn-ME"/>
              </w:rPr>
            </w:pPr>
            <w:r w:rsidRPr="006A0AA0">
              <w:rPr>
                <w:rFonts w:eastAsia="Calibri" w:cstheme="minorHAnsi"/>
                <w:b/>
                <w:sz w:val="18"/>
                <w:szCs w:val="18"/>
                <w:lang w:val="sr-Latn-ME"/>
              </w:rPr>
              <w:t>3.1.1</w:t>
            </w:r>
            <w:r>
              <w:rPr>
                <w:rFonts w:eastAsia="Calibri" w:cstheme="minorHAnsi"/>
                <w:b/>
                <w:sz w:val="18"/>
                <w:szCs w:val="18"/>
                <w:lang w:val="sr-Latn-ME"/>
              </w:rPr>
              <w:t>2</w:t>
            </w:r>
            <w:r w:rsidRPr="006A0AA0">
              <w:rPr>
                <w:rFonts w:eastAsia="Calibri" w:cstheme="minorHAnsi"/>
                <w:b/>
                <w:sz w:val="18"/>
                <w:szCs w:val="18"/>
                <w:lang w:val="sr-Latn-ME"/>
              </w:rPr>
              <w:t>.</w:t>
            </w:r>
          </w:p>
          <w:p w14:paraId="243BDB63" w14:textId="417D5F79" w:rsidR="00A855B2" w:rsidRPr="006A0AA0" w:rsidRDefault="00A855B2" w:rsidP="00A855B2">
            <w:pPr>
              <w:spacing w:after="0" w:line="240" w:lineRule="auto"/>
              <w:jc w:val="both"/>
              <w:rPr>
                <w:rFonts w:eastAsia="Calibri" w:cstheme="minorHAnsi"/>
                <w:b/>
                <w:bCs/>
                <w:sz w:val="18"/>
                <w:szCs w:val="18"/>
                <w:highlight w:val="yellow"/>
                <w:lang w:val="sr-Latn-ME"/>
              </w:rPr>
            </w:pPr>
            <w:r w:rsidRPr="006A0AA0">
              <w:rPr>
                <w:rFonts w:cstheme="minorHAnsi"/>
                <w:sz w:val="18"/>
                <w:szCs w:val="18"/>
                <w:lang w:val="sr-Latn-ME"/>
              </w:rPr>
              <w:t>Unapređenje i razvoj lokalne tržišne infrastrukture</w:t>
            </w:r>
          </w:p>
        </w:tc>
        <w:tc>
          <w:tcPr>
            <w:tcW w:w="2269" w:type="dxa"/>
            <w:tcBorders>
              <w:top w:val="single" w:sz="4" w:space="0" w:color="auto"/>
              <w:left w:val="single" w:sz="4" w:space="0" w:color="auto"/>
              <w:bottom w:val="dashSmallGap" w:sz="4" w:space="0" w:color="auto"/>
              <w:right w:val="single" w:sz="4" w:space="0" w:color="auto"/>
            </w:tcBorders>
          </w:tcPr>
          <w:p w14:paraId="63A84232" w14:textId="77777777" w:rsidR="00A855B2" w:rsidRPr="006A0AA0" w:rsidRDefault="00A855B2" w:rsidP="00A855B2">
            <w:pPr>
              <w:spacing w:after="0" w:line="240" w:lineRule="auto"/>
              <w:jc w:val="both"/>
              <w:rPr>
                <w:rFonts w:eastAsia="Times New Roman" w:cstheme="minorHAnsi"/>
                <w:b/>
                <w:bCs/>
                <w:sz w:val="18"/>
                <w:szCs w:val="18"/>
                <w:lang w:val="hr-BA"/>
              </w:rPr>
            </w:pPr>
            <w:r w:rsidRPr="006A0AA0">
              <w:rPr>
                <w:rFonts w:eastAsia="Times New Roman" w:cstheme="minorHAnsi"/>
                <w:b/>
                <w:bCs/>
                <w:sz w:val="18"/>
                <w:szCs w:val="18"/>
                <w:lang w:val="hr-BA"/>
              </w:rPr>
              <w:t>Indikator rezultata:</w:t>
            </w:r>
          </w:p>
          <w:p w14:paraId="490061D0" w14:textId="77777777" w:rsidR="00A855B2" w:rsidRPr="006A0AA0" w:rsidRDefault="00A855B2" w:rsidP="00A855B2">
            <w:pPr>
              <w:pStyle w:val="NoSpacing"/>
              <w:jc w:val="both"/>
              <w:rPr>
                <w:rFonts w:asciiTheme="minorHAnsi" w:hAnsiTheme="minorHAnsi" w:cstheme="minorHAnsi"/>
                <w:sz w:val="18"/>
                <w:szCs w:val="18"/>
              </w:rPr>
            </w:pPr>
            <w:r w:rsidRPr="006A0AA0">
              <w:rPr>
                <w:rFonts w:asciiTheme="minorHAnsi" w:hAnsiTheme="minorHAnsi" w:cstheme="minorHAnsi"/>
                <w:sz w:val="18"/>
                <w:szCs w:val="18"/>
                <w:lang w:val="sr-Latn-CS"/>
              </w:rPr>
              <w:t>Izgrađen otkupni centar poljoprivrednih proizvoda</w:t>
            </w:r>
          </w:p>
          <w:p w14:paraId="2EB546C0" w14:textId="77777777" w:rsidR="00A855B2" w:rsidRPr="006A0AA0" w:rsidRDefault="00A855B2" w:rsidP="00A855B2">
            <w:pPr>
              <w:spacing w:after="0" w:line="240" w:lineRule="auto"/>
              <w:jc w:val="both"/>
              <w:rPr>
                <w:rFonts w:cstheme="minorHAnsi"/>
                <w:sz w:val="18"/>
                <w:szCs w:val="18"/>
              </w:rPr>
            </w:pPr>
          </w:p>
          <w:p w14:paraId="7B67F396" w14:textId="77777777" w:rsidR="00A855B2" w:rsidRPr="006A0AA0" w:rsidRDefault="00A855B2" w:rsidP="00A855B2">
            <w:pPr>
              <w:pStyle w:val="NoSpacing"/>
              <w:jc w:val="both"/>
              <w:rPr>
                <w:rFonts w:asciiTheme="minorHAnsi" w:hAnsiTheme="minorHAnsi" w:cstheme="minorHAnsi"/>
                <w:b/>
                <w:bCs/>
                <w:sz w:val="18"/>
                <w:szCs w:val="18"/>
              </w:rPr>
            </w:pPr>
            <w:r w:rsidRPr="006A0AA0">
              <w:rPr>
                <w:rFonts w:asciiTheme="minorHAnsi" w:hAnsiTheme="minorHAnsi" w:cstheme="minorHAnsi"/>
                <w:b/>
                <w:bCs/>
                <w:sz w:val="18"/>
                <w:szCs w:val="18"/>
              </w:rPr>
              <w:t xml:space="preserve">Ciljna vrijednost 2024: </w:t>
            </w:r>
          </w:p>
          <w:p w14:paraId="5DF8B867" w14:textId="77777777" w:rsidR="00A855B2" w:rsidRPr="006A0AA0" w:rsidRDefault="00A855B2" w:rsidP="00A855B2">
            <w:pPr>
              <w:spacing w:after="0" w:line="240" w:lineRule="auto"/>
              <w:jc w:val="both"/>
              <w:rPr>
                <w:rFonts w:cstheme="minorHAnsi"/>
                <w:sz w:val="18"/>
                <w:szCs w:val="18"/>
              </w:rPr>
            </w:pPr>
            <w:r w:rsidRPr="006A0AA0">
              <w:rPr>
                <w:rFonts w:cstheme="minorHAnsi"/>
                <w:sz w:val="18"/>
                <w:szCs w:val="18"/>
              </w:rPr>
              <w:t>Nije usvojen AP</w:t>
            </w:r>
          </w:p>
          <w:p w14:paraId="29C72B73" w14:textId="77777777" w:rsidR="00A855B2" w:rsidRPr="006A0AA0" w:rsidRDefault="00A855B2" w:rsidP="00A855B2">
            <w:pPr>
              <w:spacing w:after="0" w:line="240" w:lineRule="auto"/>
              <w:jc w:val="both"/>
              <w:rPr>
                <w:rFonts w:cstheme="minorHAnsi"/>
                <w:sz w:val="18"/>
                <w:szCs w:val="18"/>
              </w:rPr>
            </w:pPr>
          </w:p>
          <w:p w14:paraId="58DAA10F" w14:textId="0C7B2422" w:rsidR="00A855B2" w:rsidRPr="006A0AA0" w:rsidRDefault="00A855B2" w:rsidP="00A855B2">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5661A4D3" w14:textId="77777777" w:rsidR="00A855B2" w:rsidRPr="006A0AA0" w:rsidRDefault="00A855B2" w:rsidP="00A855B2">
            <w:pPr>
              <w:spacing w:after="0" w:line="240" w:lineRule="auto"/>
              <w:jc w:val="both"/>
              <w:rPr>
                <w:rFonts w:eastAsia="Calibri" w:cstheme="minorHAnsi"/>
                <w:b/>
                <w:sz w:val="18"/>
                <w:szCs w:val="18"/>
                <w:lang w:val="sr-Latn-CS"/>
              </w:rPr>
            </w:pPr>
          </w:p>
          <w:p w14:paraId="7AFD0D76" w14:textId="77777777" w:rsidR="00A855B2" w:rsidRPr="006A0AA0" w:rsidRDefault="00A855B2" w:rsidP="00A855B2">
            <w:pPr>
              <w:spacing w:after="0" w:line="240" w:lineRule="auto"/>
              <w:jc w:val="both"/>
              <w:rPr>
                <w:rFonts w:eastAsia="Calibri" w:cstheme="minorHAnsi"/>
                <w:b/>
                <w:sz w:val="18"/>
                <w:szCs w:val="18"/>
                <w:u w:val="single"/>
                <w:lang w:val="sr-Latn-CS"/>
              </w:rPr>
            </w:pPr>
            <w:r w:rsidRPr="006A0AA0">
              <w:rPr>
                <w:rFonts w:eastAsia="Calibri" w:cstheme="minorHAnsi"/>
                <w:b/>
                <w:sz w:val="18"/>
                <w:szCs w:val="18"/>
                <w:u w:val="single"/>
                <w:lang w:val="sr-Latn-CS"/>
              </w:rPr>
              <w:t>Sjeverni region:</w:t>
            </w:r>
          </w:p>
          <w:p w14:paraId="58FA6DC3"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Uspostavljanje suvenirnice, izrada suvenira starim zanatima i korišćenjem tradicionalnih materijala</w:t>
            </w:r>
          </w:p>
          <w:p w14:paraId="1A51C276"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Rekonstrukcija i adaptacija tržišnice u Plavu I faza</w:t>
            </w:r>
          </w:p>
          <w:p w14:paraId="4D9DDC91" w14:textId="77777777" w:rsidR="00A855B2" w:rsidRPr="006A0AA0" w:rsidRDefault="00A855B2" w:rsidP="00A855B2">
            <w:pPr>
              <w:spacing w:after="0" w:line="240" w:lineRule="auto"/>
              <w:jc w:val="both"/>
              <w:rPr>
                <w:rFonts w:eastAsia="Calibri" w:cstheme="minorHAnsi"/>
                <w:b/>
                <w:sz w:val="18"/>
                <w:szCs w:val="18"/>
                <w:u w:val="single"/>
                <w:lang w:val="sr-Latn-CS"/>
              </w:rPr>
            </w:pPr>
          </w:p>
          <w:p w14:paraId="3C238D41" w14:textId="77777777" w:rsidR="00A855B2" w:rsidRPr="006A0AA0" w:rsidRDefault="00A855B2" w:rsidP="00A855B2">
            <w:pPr>
              <w:spacing w:after="0" w:line="240" w:lineRule="auto"/>
              <w:jc w:val="both"/>
              <w:rPr>
                <w:rFonts w:eastAsia="Calibri" w:cstheme="minorHAnsi"/>
                <w:b/>
                <w:sz w:val="18"/>
                <w:szCs w:val="18"/>
                <w:u w:val="single"/>
                <w:lang w:val="sr-Latn-CS"/>
              </w:rPr>
            </w:pPr>
            <w:r w:rsidRPr="006A0AA0">
              <w:rPr>
                <w:rFonts w:eastAsia="Calibri" w:cstheme="minorHAnsi"/>
                <w:b/>
                <w:sz w:val="18"/>
                <w:szCs w:val="18"/>
                <w:u w:val="single"/>
                <w:lang w:val="sr-Latn-CS"/>
              </w:rPr>
              <w:t>Središnji region:</w:t>
            </w:r>
          </w:p>
          <w:p w14:paraId="3AEEC3A4" w14:textId="77777777" w:rsidR="00A855B2" w:rsidRPr="006A0AA0" w:rsidRDefault="00A855B2" w:rsidP="00A855B2">
            <w:pPr>
              <w:spacing w:after="0" w:line="240" w:lineRule="auto"/>
              <w:jc w:val="both"/>
              <w:rPr>
                <w:rFonts w:eastAsia="Times New Roman" w:cstheme="minorHAnsi"/>
                <w:b/>
                <w:bCs/>
                <w:sz w:val="18"/>
                <w:szCs w:val="18"/>
                <w:lang w:val="hr-BA"/>
              </w:rPr>
            </w:pPr>
            <w:r w:rsidRPr="006A0AA0">
              <w:rPr>
                <w:rFonts w:cstheme="minorHAnsi"/>
                <w:sz w:val="18"/>
                <w:szCs w:val="18"/>
              </w:rPr>
              <w:t>Rekonstrukcija gradske pijace Tuzi - Izrada projektne dokumentacije; raspisivanje tendera za projekat rekonstrukcije; izbor najpovoljnijeg ponuđača</w:t>
            </w:r>
          </w:p>
          <w:p w14:paraId="74D439ED" w14:textId="77777777" w:rsidR="00A855B2" w:rsidRPr="006A0AA0" w:rsidRDefault="00A855B2" w:rsidP="00A855B2">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lastRenderedPageBreak/>
              <w:t>Kreativne industrije za zapošljavanje bez granica – osnovani resursni centri za razvoj kreativnih industrija</w:t>
            </w:r>
          </w:p>
          <w:p w14:paraId="0E410D0C" w14:textId="77777777" w:rsidR="00A855B2" w:rsidRPr="006A0AA0" w:rsidRDefault="00A855B2" w:rsidP="00A855B2">
            <w:pPr>
              <w:spacing w:after="0" w:line="240" w:lineRule="auto"/>
              <w:jc w:val="both"/>
              <w:rPr>
                <w:rFonts w:eastAsia="Times New Roman" w:cstheme="minorHAnsi"/>
                <w:b/>
                <w:bCs/>
                <w:sz w:val="18"/>
                <w:szCs w:val="18"/>
                <w:lang w:val="hr-BA"/>
              </w:rPr>
            </w:pPr>
          </w:p>
          <w:p w14:paraId="275C3BF5" w14:textId="072E9518" w:rsidR="00A855B2" w:rsidRPr="003D05CC" w:rsidRDefault="00A855B2" w:rsidP="00A855B2">
            <w:pPr>
              <w:spacing w:after="0" w:line="240" w:lineRule="auto"/>
              <w:jc w:val="both"/>
              <w:rPr>
                <w:rFonts w:eastAsia="Calibri" w:cstheme="minorHAnsi"/>
                <w:b/>
                <w:sz w:val="18"/>
                <w:szCs w:val="18"/>
                <w:lang w:val="sr-Latn-CS"/>
              </w:rPr>
            </w:pPr>
            <w:r w:rsidRPr="00FA588B">
              <w:rPr>
                <w:rFonts w:eastAsia="Calibri" w:cstheme="minorHAnsi"/>
                <w:b/>
                <w:sz w:val="18"/>
                <w:szCs w:val="18"/>
                <w:lang w:val="sr-Latn-CS"/>
              </w:rPr>
              <w:t>Ciljna vrijednost 2025:</w:t>
            </w:r>
          </w:p>
        </w:tc>
        <w:tc>
          <w:tcPr>
            <w:tcW w:w="1531" w:type="dxa"/>
            <w:tcBorders>
              <w:top w:val="single" w:sz="4" w:space="0" w:color="auto"/>
              <w:left w:val="single" w:sz="4" w:space="0" w:color="auto"/>
              <w:bottom w:val="dashSmallGap" w:sz="4" w:space="0" w:color="auto"/>
              <w:right w:val="single" w:sz="4" w:space="0" w:color="auto"/>
            </w:tcBorders>
          </w:tcPr>
          <w:p w14:paraId="48E717FD" w14:textId="2D0016DC"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lastRenderedPageBreak/>
              <w:t xml:space="preserve">Vodeća institucija: </w:t>
            </w:r>
            <w:r>
              <w:rPr>
                <w:rFonts w:eastAsia="Calibri" w:cstheme="minorHAnsi"/>
                <w:sz w:val="18"/>
                <w:szCs w:val="18"/>
                <w:lang w:val="sr-Latn-ME"/>
              </w:rPr>
              <w:t>JLS</w:t>
            </w:r>
          </w:p>
          <w:p w14:paraId="64901DC6" w14:textId="77777777" w:rsidR="00A855B2" w:rsidRPr="006A0AA0" w:rsidRDefault="00A855B2" w:rsidP="00A855B2">
            <w:pPr>
              <w:spacing w:after="0" w:line="240" w:lineRule="auto"/>
              <w:jc w:val="both"/>
              <w:rPr>
                <w:rFonts w:eastAsia="Calibri" w:cstheme="minorHAnsi"/>
                <w:color w:val="FF0000"/>
                <w:sz w:val="18"/>
                <w:szCs w:val="18"/>
                <w:lang w:val="sr-Latn-ME"/>
              </w:rPr>
            </w:pPr>
          </w:p>
          <w:p w14:paraId="07D31F1B" w14:textId="77777777" w:rsidR="00A855B2" w:rsidRPr="006A0AA0" w:rsidRDefault="00A855B2" w:rsidP="00A855B2">
            <w:pPr>
              <w:spacing w:after="0" w:line="240" w:lineRule="auto"/>
              <w:jc w:val="both"/>
              <w:rPr>
                <w:rFonts w:eastAsia="Calibri" w:cstheme="minorHAnsi"/>
                <w:color w:val="FF0000"/>
                <w:sz w:val="18"/>
                <w:szCs w:val="18"/>
                <w:lang w:val="sr-Latn-ME"/>
              </w:rPr>
            </w:pPr>
          </w:p>
          <w:p w14:paraId="1874FB6D" w14:textId="0283E992" w:rsidR="00A855B2" w:rsidRPr="006A0AA0" w:rsidRDefault="00A855B2" w:rsidP="00A855B2">
            <w:pPr>
              <w:spacing w:after="0" w:line="240" w:lineRule="auto"/>
              <w:jc w:val="both"/>
              <w:rPr>
                <w:rFonts w:eastAsia="Calibri" w:cstheme="minorHAnsi"/>
                <w:sz w:val="18"/>
                <w:szCs w:val="18"/>
                <w:lang w:val="sr-Latn-ME"/>
              </w:rPr>
            </w:pPr>
          </w:p>
        </w:tc>
        <w:tc>
          <w:tcPr>
            <w:tcW w:w="1137" w:type="dxa"/>
            <w:tcBorders>
              <w:top w:val="single" w:sz="4" w:space="0" w:color="auto"/>
              <w:left w:val="single" w:sz="4" w:space="0" w:color="auto"/>
              <w:bottom w:val="dashSmallGap" w:sz="4" w:space="0" w:color="auto"/>
              <w:right w:val="single" w:sz="4" w:space="0" w:color="auto"/>
            </w:tcBorders>
          </w:tcPr>
          <w:p w14:paraId="5ADE3AC5" w14:textId="066C469A"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IQ 202</w:t>
            </w:r>
            <w:r>
              <w:rPr>
                <w:rFonts w:eastAsia="Calibri" w:cstheme="minorHAnsi"/>
                <w:sz w:val="18"/>
                <w:szCs w:val="18"/>
                <w:lang w:val="sr-Latn-ME"/>
              </w:rPr>
              <w:t>5</w:t>
            </w:r>
          </w:p>
        </w:tc>
        <w:tc>
          <w:tcPr>
            <w:tcW w:w="1118" w:type="dxa"/>
            <w:gridSpan w:val="2"/>
            <w:tcBorders>
              <w:top w:val="single" w:sz="4" w:space="0" w:color="auto"/>
              <w:left w:val="single" w:sz="4" w:space="0" w:color="auto"/>
              <w:bottom w:val="dashSmallGap" w:sz="4" w:space="0" w:color="auto"/>
              <w:right w:val="single" w:sz="4" w:space="0" w:color="auto"/>
            </w:tcBorders>
          </w:tcPr>
          <w:p w14:paraId="54F4AC9C" w14:textId="2555BFEE"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w:t>
            </w:r>
            <w:r>
              <w:rPr>
                <w:rFonts w:eastAsia="Calibri" w:cstheme="minorHAnsi"/>
                <w:sz w:val="18"/>
                <w:szCs w:val="18"/>
                <w:lang w:val="sr-Latn-ME"/>
              </w:rPr>
              <w:t>V</w:t>
            </w:r>
            <w:r w:rsidRPr="006A0AA0">
              <w:rPr>
                <w:rFonts w:eastAsia="Calibri" w:cstheme="minorHAnsi"/>
                <w:sz w:val="18"/>
                <w:szCs w:val="18"/>
                <w:lang w:val="sr-Latn-ME"/>
              </w:rPr>
              <w:t>Q 202</w:t>
            </w:r>
            <w:r>
              <w:rPr>
                <w:rFonts w:eastAsia="Calibri" w:cstheme="minorHAnsi"/>
                <w:sz w:val="18"/>
                <w:szCs w:val="18"/>
                <w:lang w:val="sr-Latn-ME"/>
              </w:rPr>
              <w:t>5</w:t>
            </w:r>
          </w:p>
          <w:p w14:paraId="498ED2AF" w14:textId="77777777" w:rsidR="00A855B2" w:rsidRPr="006A0AA0" w:rsidRDefault="00A855B2" w:rsidP="00A855B2">
            <w:pPr>
              <w:spacing w:after="0" w:line="240" w:lineRule="auto"/>
              <w:jc w:val="both"/>
              <w:rPr>
                <w:rFonts w:eastAsia="Calibri" w:cstheme="minorHAnsi"/>
                <w:sz w:val="18"/>
                <w:szCs w:val="18"/>
                <w:lang w:val="sr-Latn-ME"/>
              </w:rPr>
            </w:pPr>
          </w:p>
          <w:p w14:paraId="073560A4" w14:textId="77777777" w:rsidR="00A855B2" w:rsidRPr="006A0AA0" w:rsidRDefault="00A855B2" w:rsidP="00A855B2">
            <w:pPr>
              <w:spacing w:after="0" w:line="240" w:lineRule="auto"/>
              <w:jc w:val="both"/>
              <w:rPr>
                <w:rFonts w:eastAsia="Calibri" w:cstheme="minorHAnsi"/>
                <w:color w:val="FF0000"/>
                <w:sz w:val="18"/>
                <w:szCs w:val="18"/>
                <w:lang w:val="sr-Latn-ME"/>
              </w:rPr>
            </w:pPr>
          </w:p>
          <w:p w14:paraId="25C9179F" w14:textId="77777777" w:rsidR="00A855B2" w:rsidRPr="006A0AA0" w:rsidRDefault="00A855B2" w:rsidP="00A855B2">
            <w:pPr>
              <w:spacing w:after="0" w:line="240" w:lineRule="auto"/>
              <w:jc w:val="both"/>
              <w:rPr>
                <w:rFonts w:eastAsia="Calibri" w:cstheme="minorHAnsi"/>
                <w:color w:val="FF0000"/>
                <w:sz w:val="18"/>
                <w:szCs w:val="18"/>
                <w:lang w:val="sr-Latn-ME"/>
              </w:rPr>
            </w:pPr>
          </w:p>
          <w:p w14:paraId="1A817DEC" w14:textId="77777777" w:rsidR="00A855B2" w:rsidRPr="006A0AA0" w:rsidRDefault="00A855B2" w:rsidP="00A855B2">
            <w:pPr>
              <w:spacing w:after="0" w:line="240" w:lineRule="auto"/>
              <w:jc w:val="both"/>
              <w:rPr>
                <w:rFonts w:eastAsia="Calibri" w:cstheme="minorHAnsi"/>
                <w:sz w:val="18"/>
                <w:szCs w:val="18"/>
                <w:lang w:val="sr-Latn-ME"/>
              </w:rPr>
            </w:pPr>
          </w:p>
        </w:tc>
        <w:tc>
          <w:tcPr>
            <w:tcW w:w="1443" w:type="dxa"/>
            <w:tcBorders>
              <w:top w:val="single" w:sz="4" w:space="0" w:color="auto"/>
              <w:left w:val="single" w:sz="4" w:space="0" w:color="auto"/>
              <w:bottom w:val="dashSmallGap" w:sz="4" w:space="0" w:color="auto"/>
              <w:right w:val="single" w:sz="4" w:space="0" w:color="auto"/>
            </w:tcBorders>
          </w:tcPr>
          <w:p w14:paraId="2C2F47DD"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06EF04C1" w14:textId="2D3D37A1" w:rsidR="00A855B2" w:rsidRPr="003D05CC" w:rsidRDefault="00A855B2" w:rsidP="00A855B2">
            <w:pPr>
              <w:spacing w:after="0" w:line="240" w:lineRule="auto"/>
              <w:jc w:val="both"/>
              <w:rPr>
                <w:rFonts w:eastAsia="Calibri" w:cstheme="minorHAnsi"/>
                <w:bCs/>
                <w:sz w:val="18"/>
                <w:szCs w:val="18"/>
                <w:lang w:val="sr-Latn-ME"/>
              </w:rPr>
            </w:pPr>
            <w:r w:rsidRPr="003D05CC">
              <w:rPr>
                <w:rFonts w:eastAsia="Calibri" w:cstheme="minorHAnsi"/>
                <w:bCs/>
                <w:sz w:val="18"/>
                <w:szCs w:val="18"/>
                <w:lang w:val="sr-Latn-ME"/>
              </w:rPr>
              <w:t>500.000€</w:t>
            </w:r>
          </w:p>
          <w:p w14:paraId="1A96025C" w14:textId="77777777" w:rsidR="00A855B2" w:rsidRPr="006A0AA0" w:rsidRDefault="00A855B2" w:rsidP="00A855B2">
            <w:pPr>
              <w:spacing w:after="0" w:line="240" w:lineRule="auto"/>
              <w:jc w:val="both"/>
              <w:rPr>
                <w:rFonts w:eastAsia="Calibri" w:cstheme="minorHAnsi"/>
                <w:bCs/>
                <w:sz w:val="18"/>
                <w:szCs w:val="18"/>
                <w:lang w:val="sr-Latn-ME"/>
              </w:rPr>
            </w:pPr>
          </w:p>
          <w:p w14:paraId="07E53747"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4C87EDA" w14:textId="77777777" w:rsidR="00A855B2" w:rsidRPr="006A0AA0" w:rsidRDefault="00A855B2" w:rsidP="00A855B2">
            <w:pPr>
              <w:spacing w:after="0" w:line="240" w:lineRule="auto"/>
              <w:rPr>
                <w:rFonts w:eastAsia="Calibri" w:cstheme="minorHAnsi"/>
                <w:bCs/>
                <w:color w:val="FF0000"/>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4AB77345" w14:textId="58E4714A" w:rsidR="00A855B2"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070" w:type="dxa"/>
            <w:tcBorders>
              <w:top w:val="single" w:sz="4" w:space="0" w:color="auto"/>
              <w:left w:val="single" w:sz="4" w:space="0" w:color="auto"/>
              <w:bottom w:val="dashSmallGap" w:sz="4" w:space="0" w:color="auto"/>
              <w:right w:val="single" w:sz="4" w:space="0" w:color="auto"/>
            </w:tcBorders>
          </w:tcPr>
          <w:p w14:paraId="7ACE047D" w14:textId="42202253"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Primorski</w:t>
            </w:r>
            <w:r w:rsidRPr="006A0AA0">
              <w:rPr>
                <w:rFonts w:eastAsia="Calibri" w:cstheme="minorHAnsi"/>
                <w:sz w:val="18"/>
                <w:szCs w:val="18"/>
                <w:lang w:val="sr-Latn-ME"/>
              </w:rPr>
              <w:t xml:space="preserve"> region</w:t>
            </w:r>
          </w:p>
        </w:tc>
      </w:tr>
      <w:tr w:rsidR="00A855B2" w:rsidRPr="006A0AA0" w14:paraId="14D2C03C" w14:textId="77777777" w:rsidTr="00D9771C">
        <w:trPr>
          <w:gridAfter w:val="1"/>
          <w:wAfter w:w="39" w:type="dxa"/>
          <w:trHeight w:val="437"/>
        </w:trPr>
        <w:tc>
          <w:tcPr>
            <w:tcW w:w="2127" w:type="dxa"/>
            <w:vMerge/>
            <w:tcBorders>
              <w:left w:val="single" w:sz="4" w:space="0" w:color="auto"/>
              <w:bottom w:val="single" w:sz="4" w:space="0" w:color="auto"/>
              <w:right w:val="single" w:sz="4" w:space="0" w:color="auto"/>
            </w:tcBorders>
          </w:tcPr>
          <w:p w14:paraId="169FA281" w14:textId="77777777" w:rsidR="00A855B2" w:rsidRPr="006A0AA0" w:rsidRDefault="00A855B2" w:rsidP="00A855B2">
            <w:pPr>
              <w:spacing w:after="0" w:line="240" w:lineRule="auto"/>
              <w:jc w:val="both"/>
              <w:rPr>
                <w:rFonts w:eastAsia="Calibri" w:cstheme="minorHAnsi"/>
                <w:b/>
                <w:sz w:val="18"/>
                <w:szCs w:val="18"/>
                <w:lang w:val="sr-Latn-ME"/>
              </w:rPr>
            </w:pPr>
          </w:p>
        </w:tc>
        <w:tc>
          <w:tcPr>
            <w:tcW w:w="2269" w:type="dxa"/>
            <w:tcBorders>
              <w:top w:val="dashSmallGap" w:sz="4" w:space="0" w:color="auto"/>
              <w:left w:val="single" w:sz="4" w:space="0" w:color="auto"/>
              <w:bottom w:val="single" w:sz="4" w:space="0" w:color="auto"/>
              <w:right w:val="dashSmallGap" w:sz="4" w:space="0" w:color="auto"/>
            </w:tcBorders>
          </w:tcPr>
          <w:p w14:paraId="37E18CEE" w14:textId="77777777" w:rsidR="00A855B2" w:rsidRPr="003D05CC" w:rsidRDefault="00A855B2" w:rsidP="00A855B2">
            <w:pPr>
              <w:spacing w:after="0" w:line="240" w:lineRule="auto"/>
              <w:jc w:val="both"/>
              <w:rPr>
                <w:rFonts w:eastAsia="Calibri" w:cstheme="minorHAnsi"/>
                <w:sz w:val="18"/>
                <w:szCs w:val="18"/>
                <w:lang w:val="sr-Latn-CS"/>
              </w:rPr>
            </w:pPr>
            <w:r w:rsidRPr="003D05CC">
              <w:rPr>
                <w:rFonts w:eastAsia="Calibri" w:cstheme="minorHAnsi"/>
                <w:sz w:val="18"/>
                <w:szCs w:val="18"/>
                <w:lang w:val="sr-Latn-CS"/>
              </w:rPr>
              <w:t>Primorski region:</w:t>
            </w:r>
          </w:p>
          <w:p w14:paraId="62E8495F" w14:textId="77777777" w:rsidR="00A855B2" w:rsidRPr="003D05CC" w:rsidRDefault="00A855B2" w:rsidP="00A855B2">
            <w:pPr>
              <w:spacing w:after="0" w:line="240" w:lineRule="auto"/>
              <w:jc w:val="both"/>
              <w:rPr>
                <w:rFonts w:eastAsia="Calibri" w:cstheme="minorHAnsi"/>
                <w:sz w:val="18"/>
                <w:szCs w:val="18"/>
                <w:lang w:val="sr-Latn-CS"/>
              </w:rPr>
            </w:pPr>
            <w:r w:rsidRPr="003D05CC">
              <w:rPr>
                <w:rFonts w:eastAsia="Calibri" w:cstheme="minorHAnsi"/>
                <w:sz w:val="18"/>
                <w:szCs w:val="18"/>
                <w:lang w:val="sr-Latn-CS"/>
              </w:rPr>
              <w:t>Osnivan Otkupni centra za poljoprivredne proizvode</w:t>
            </w:r>
          </w:p>
          <w:p w14:paraId="0529E3B1" w14:textId="77777777" w:rsidR="00A855B2" w:rsidRPr="006A0AA0" w:rsidRDefault="00A855B2" w:rsidP="00A855B2">
            <w:pPr>
              <w:spacing w:after="0" w:line="240" w:lineRule="auto"/>
              <w:jc w:val="both"/>
              <w:rPr>
                <w:rFonts w:eastAsia="Times New Roman" w:cstheme="minorHAnsi"/>
                <w:b/>
                <w:bCs/>
                <w:sz w:val="18"/>
                <w:szCs w:val="18"/>
                <w:lang w:val="hr-BA"/>
              </w:rPr>
            </w:pPr>
          </w:p>
        </w:tc>
        <w:tc>
          <w:tcPr>
            <w:tcW w:w="1531" w:type="dxa"/>
            <w:tcBorders>
              <w:top w:val="dashSmallGap" w:sz="4" w:space="0" w:color="auto"/>
              <w:left w:val="dashSmallGap" w:sz="4" w:space="0" w:color="auto"/>
              <w:bottom w:val="single" w:sz="4" w:space="0" w:color="auto"/>
              <w:right w:val="dashSmallGap" w:sz="4" w:space="0" w:color="auto"/>
            </w:tcBorders>
          </w:tcPr>
          <w:p w14:paraId="1B1BE816" w14:textId="77777777" w:rsidR="00A855B2" w:rsidRDefault="00A855B2" w:rsidP="00A855B2">
            <w:pPr>
              <w:spacing w:after="0" w:line="240" w:lineRule="auto"/>
              <w:jc w:val="both"/>
              <w:rPr>
                <w:rFonts w:eastAsia="Calibri" w:cstheme="minorHAnsi"/>
                <w:sz w:val="18"/>
                <w:szCs w:val="18"/>
                <w:lang w:val="sr-Latn-ME"/>
              </w:rPr>
            </w:pPr>
          </w:p>
          <w:p w14:paraId="3310B2F3" w14:textId="367C9AB1"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Opština Ulcinj</w:t>
            </w:r>
          </w:p>
        </w:tc>
        <w:tc>
          <w:tcPr>
            <w:tcW w:w="1137" w:type="dxa"/>
            <w:tcBorders>
              <w:top w:val="dashSmallGap" w:sz="4" w:space="0" w:color="auto"/>
              <w:left w:val="dashSmallGap" w:sz="4" w:space="0" w:color="auto"/>
              <w:bottom w:val="single" w:sz="4" w:space="0" w:color="auto"/>
              <w:right w:val="dashSmallGap" w:sz="4" w:space="0" w:color="auto"/>
            </w:tcBorders>
          </w:tcPr>
          <w:p w14:paraId="22ADF037" w14:textId="33FB2004"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IQ 202</w:t>
            </w:r>
            <w:r>
              <w:rPr>
                <w:rFonts w:eastAsia="Calibri" w:cstheme="minorHAnsi"/>
                <w:sz w:val="18"/>
                <w:szCs w:val="18"/>
                <w:lang w:val="sr-Latn-ME"/>
              </w:rPr>
              <w:t>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407F6AB" w14:textId="77777777" w:rsidR="00A855B2" w:rsidRPr="006A0AA0"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w:t>
            </w:r>
            <w:r>
              <w:rPr>
                <w:rFonts w:eastAsia="Calibri" w:cstheme="minorHAnsi"/>
                <w:sz w:val="18"/>
                <w:szCs w:val="18"/>
                <w:lang w:val="sr-Latn-ME"/>
              </w:rPr>
              <w:t>V</w:t>
            </w:r>
            <w:r w:rsidRPr="006A0AA0">
              <w:rPr>
                <w:rFonts w:eastAsia="Calibri" w:cstheme="minorHAnsi"/>
                <w:sz w:val="18"/>
                <w:szCs w:val="18"/>
                <w:lang w:val="sr-Latn-ME"/>
              </w:rPr>
              <w:t>Q 202</w:t>
            </w:r>
            <w:r>
              <w:rPr>
                <w:rFonts w:eastAsia="Calibri" w:cstheme="minorHAnsi"/>
                <w:sz w:val="18"/>
                <w:szCs w:val="18"/>
                <w:lang w:val="sr-Latn-ME"/>
              </w:rPr>
              <w:t>5</w:t>
            </w:r>
          </w:p>
          <w:p w14:paraId="008EE753" w14:textId="77777777" w:rsidR="00A855B2" w:rsidRPr="006A0AA0" w:rsidRDefault="00A855B2" w:rsidP="00A855B2">
            <w:pPr>
              <w:spacing w:after="0" w:line="240" w:lineRule="auto"/>
              <w:jc w:val="both"/>
              <w:rPr>
                <w:rFonts w:eastAsia="Calibri" w:cstheme="minorHAnsi"/>
                <w:sz w:val="18"/>
                <w:szCs w:val="18"/>
                <w:lang w:val="sr-Latn-ME"/>
              </w:rPr>
            </w:pPr>
          </w:p>
          <w:p w14:paraId="054D0F88" w14:textId="77777777" w:rsidR="00A855B2" w:rsidRPr="006A0AA0" w:rsidRDefault="00A855B2" w:rsidP="00A855B2">
            <w:pPr>
              <w:spacing w:after="0" w:line="240" w:lineRule="auto"/>
              <w:jc w:val="both"/>
              <w:rPr>
                <w:rFonts w:eastAsia="Calibri" w:cstheme="minorHAnsi"/>
                <w:color w:val="FF0000"/>
                <w:sz w:val="18"/>
                <w:szCs w:val="18"/>
                <w:lang w:val="sr-Latn-ME"/>
              </w:rPr>
            </w:pPr>
          </w:p>
          <w:p w14:paraId="05E542F4" w14:textId="77777777" w:rsidR="00A855B2" w:rsidRPr="006A0AA0" w:rsidRDefault="00A855B2" w:rsidP="00A855B2">
            <w:pPr>
              <w:spacing w:after="0" w:line="240" w:lineRule="auto"/>
              <w:jc w:val="both"/>
              <w:rPr>
                <w:rFonts w:eastAsia="Calibri" w:cstheme="minorHAnsi"/>
                <w:sz w:val="18"/>
                <w:szCs w:val="18"/>
                <w:lang w:val="sr-Latn-ME"/>
              </w:rPr>
            </w:pPr>
          </w:p>
        </w:tc>
        <w:tc>
          <w:tcPr>
            <w:tcW w:w="1443" w:type="dxa"/>
            <w:tcBorders>
              <w:top w:val="dashSmallGap" w:sz="4" w:space="0" w:color="auto"/>
              <w:left w:val="dashSmallGap" w:sz="4" w:space="0" w:color="auto"/>
              <w:bottom w:val="single" w:sz="4" w:space="0" w:color="auto"/>
              <w:right w:val="dashSmallGap" w:sz="4" w:space="0" w:color="auto"/>
            </w:tcBorders>
          </w:tcPr>
          <w:p w14:paraId="47463D5E" w14:textId="47E04B84"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500.000€</w:t>
            </w:r>
          </w:p>
        </w:tc>
        <w:tc>
          <w:tcPr>
            <w:tcW w:w="3060" w:type="dxa"/>
            <w:tcBorders>
              <w:top w:val="dashSmallGap" w:sz="4" w:space="0" w:color="auto"/>
              <w:left w:val="dashSmallGap" w:sz="4" w:space="0" w:color="auto"/>
              <w:bottom w:val="single" w:sz="4" w:space="0" w:color="auto"/>
              <w:right w:val="dashSmallGap" w:sz="4" w:space="0" w:color="auto"/>
            </w:tcBorders>
          </w:tcPr>
          <w:p w14:paraId="6CAD17DC" w14:textId="4C6B8870" w:rsidR="00A855B2"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47795586" w14:textId="3DED2557"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A855B2" w:rsidRPr="006A0AA0" w14:paraId="48DF5F71" w14:textId="77777777" w:rsidTr="004E3EC3">
        <w:tc>
          <w:tcPr>
            <w:tcW w:w="12685" w:type="dxa"/>
            <w:gridSpan w:val="8"/>
            <w:tcBorders>
              <w:top w:val="single" w:sz="4" w:space="0" w:color="auto"/>
              <w:bottom w:val="single" w:sz="4" w:space="0" w:color="auto"/>
            </w:tcBorders>
            <w:shd w:val="clear" w:color="auto" w:fill="D9D9D9"/>
          </w:tcPr>
          <w:p w14:paraId="48BC8434"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
                <w:bCs/>
                <w:sz w:val="18"/>
                <w:szCs w:val="18"/>
                <w:lang w:val="sr-Latn-ME"/>
              </w:rPr>
              <w:t>Operativni cilj 3.2. Razvoj prioritetnih sektora i sektora sa potencijalom rasta sa fokusom na diverzifikaciju turističkog proizvoda, prerađivačku industriju i valorizaciju kulturne baštine</w:t>
            </w:r>
            <w:r w:rsidRPr="006A0AA0">
              <w:rPr>
                <w:rFonts w:eastAsia="Calibri" w:cstheme="minorHAnsi"/>
                <w:bCs/>
                <w:sz w:val="18"/>
                <w:szCs w:val="18"/>
                <w:lang w:val="sr-Latn-ME"/>
              </w:rPr>
              <w:t xml:space="preserve">                                                                                                                                                           </w:t>
            </w:r>
          </w:p>
        </w:tc>
        <w:tc>
          <w:tcPr>
            <w:tcW w:w="2109" w:type="dxa"/>
            <w:gridSpan w:val="2"/>
            <w:tcBorders>
              <w:top w:val="single" w:sz="4" w:space="0" w:color="auto"/>
              <w:bottom w:val="single" w:sz="4" w:space="0" w:color="auto"/>
            </w:tcBorders>
            <w:shd w:val="clear" w:color="auto" w:fill="D9D9D9"/>
          </w:tcPr>
          <w:p w14:paraId="0328A21A"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b/>
                <w:bCs/>
                <w:sz w:val="18"/>
                <w:szCs w:val="18"/>
                <w:lang w:val="sr-Latn-ME"/>
              </w:rPr>
              <w:t>Pametan rast</w:t>
            </w:r>
          </w:p>
        </w:tc>
      </w:tr>
      <w:tr w:rsidR="00A855B2" w:rsidRPr="006A0AA0" w14:paraId="61AEE410" w14:textId="77777777" w:rsidTr="004E3EC3">
        <w:trPr>
          <w:gridAfter w:val="1"/>
          <w:wAfter w:w="39" w:type="dxa"/>
          <w:trHeight w:val="218"/>
        </w:trPr>
        <w:tc>
          <w:tcPr>
            <w:tcW w:w="5927" w:type="dxa"/>
            <w:gridSpan w:val="3"/>
            <w:tcBorders>
              <w:top w:val="single" w:sz="4" w:space="0" w:color="auto"/>
              <w:bottom w:val="single" w:sz="4" w:space="0" w:color="auto"/>
            </w:tcBorders>
          </w:tcPr>
          <w:p w14:paraId="3C5D3B09"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lang w:val="en-GB"/>
              </w:rPr>
              <w:t>Indikator učinka</w:t>
            </w:r>
          </w:p>
        </w:tc>
        <w:tc>
          <w:tcPr>
            <w:tcW w:w="2255" w:type="dxa"/>
            <w:gridSpan w:val="3"/>
            <w:tcBorders>
              <w:top w:val="single" w:sz="4" w:space="0" w:color="auto"/>
              <w:bottom w:val="single" w:sz="4" w:space="0" w:color="auto"/>
            </w:tcBorders>
          </w:tcPr>
          <w:p w14:paraId="5FAE8F9A"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lang w:val="en-GB"/>
              </w:rPr>
              <w:t>Početna vrijednost 2022.</w:t>
            </w:r>
          </w:p>
        </w:tc>
        <w:tc>
          <w:tcPr>
            <w:tcW w:w="4503" w:type="dxa"/>
            <w:gridSpan w:val="2"/>
            <w:tcBorders>
              <w:top w:val="single" w:sz="4" w:space="0" w:color="auto"/>
              <w:bottom w:val="single" w:sz="4" w:space="0" w:color="auto"/>
            </w:tcBorders>
          </w:tcPr>
          <w:p w14:paraId="46C7DDCA"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lang w:val="en-GB"/>
              </w:rPr>
              <w:t>Ciljna vrijednost 2025.</w:t>
            </w:r>
          </w:p>
        </w:tc>
        <w:tc>
          <w:tcPr>
            <w:tcW w:w="2070" w:type="dxa"/>
            <w:tcBorders>
              <w:top w:val="single" w:sz="4" w:space="0" w:color="auto"/>
              <w:bottom w:val="single" w:sz="4" w:space="0" w:color="auto"/>
            </w:tcBorders>
          </w:tcPr>
          <w:p w14:paraId="7C9455DC"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lang w:val="en-GB"/>
              </w:rPr>
              <w:t>Ciljna vrijednost 2027.</w:t>
            </w:r>
          </w:p>
        </w:tc>
      </w:tr>
      <w:tr w:rsidR="00A855B2" w:rsidRPr="006A0AA0" w14:paraId="001EAE2E" w14:textId="77777777" w:rsidTr="004E3EC3">
        <w:trPr>
          <w:gridAfter w:val="1"/>
          <w:wAfter w:w="39" w:type="dxa"/>
          <w:trHeight w:val="635"/>
        </w:trPr>
        <w:tc>
          <w:tcPr>
            <w:tcW w:w="5927" w:type="dxa"/>
            <w:gridSpan w:val="3"/>
            <w:tcBorders>
              <w:top w:val="single" w:sz="4" w:space="0" w:color="auto"/>
              <w:bottom w:val="single" w:sz="4" w:space="0" w:color="auto"/>
            </w:tcBorders>
          </w:tcPr>
          <w:p w14:paraId="0D701F7E" w14:textId="5BCA5DEB"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lang w:val="en-GB"/>
              </w:rPr>
              <w:t>Broj smještajnih kapaciteta u hotelima i sl. objektima sa 4* i 5* (Monstat, MT)</w:t>
            </w:r>
          </w:p>
        </w:tc>
        <w:tc>
          <w:tcPr>
            <w:tcW w:w="2255" w:type="dxa"/>
            <w:gridSpan w:val="3"/>
            <w:tcBorders>
              <w:top w:val="single" w:sz="4" w:space="0" w:color="auto"/>
              <w:bottom w:val="single" w:sz="4" w:space="0" w:color="auto"/>
            </w:tcBorders>
          </w:tcPr>
          <w:p w14:paraId="2174EAE9"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Sjeverni region: 874</w:t>
            </w:r>
          </w:p>
          <w:p w14:paraId="1D64A0B9"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Središnji region: 1.791 (2019.)</w:t>
            </w:r>
          </w:p>
          <w:p w14:paraId="387695E6"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2.335 (2019)</w:t>
            </w:r>
          </w:p>
        </w:tc>
        <w:tc>
          <w:tcPr>
            <w:tcW w:w="4503" w:type="dxa"/>
            <w:gridSpan w:val="2"/>
            <w:tcBorders>
              <w:top w:val="single" w:sz="4" w:space="0" w:color="auto"/>
              <w:bottom w:val="single" w:sz="4" w:space="0" w:color="auto"/>
            </w:tcBorders>
          </w:tcPr>
          <w:p w14:paraId="38617757"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Sjeverni region: 3.000</w:t>
            </w:r>
          </w:p>
          <w:p w14:paraId="0E2C15D5"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Središnji region: 3.400</w:t>
            </w:r>
          </w:p>
          <w:p w14:paraId="4C4E3BF5"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4.000</w:t>
            </w:r>
          </w:p>
        </w:tc>
        <w:tc>
          <w:tcPr>
            <w:tcW w:w="2070" w:type="dxa"/>
            <w:tcBorders>
              <w:top w:val="single" w:sz="4" w:space="0" w:color="auto"/>
              <w:bottom w:val="single" w:sz="4" w:space="0" w:color="auto"/>
            </w:tcBorders>
          </w:tcPr>
          <w:p w14:paraId="705F0CF4"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Sjeverni region: 3.100</w:t>
            </w:r>
          </w:p>
          <w:p w14:paraId="0980DC83"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Središnji region: 4.000</w:t>
            </w:r>
          </w:p>
          <w:p w14:paraId="2F984869"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Primorski region: 5.000</w:t>
            </w:r>
          </w:p>
        </w:tc>
      </w:tr>
      <w:tr w:rsidR="00A855B2" w:rsidRPr="006A0AA0" w14:paraId="5EB9BE35" w14:textId="77777777" w:rsidTr="004E3EC3">
        <w:trPr>
          <w:gridAfter w:val="1"/>
          <w:wAfter w:w="39" w:type="dxa"/>
          <w:trHeight w:val="420"/>
        </w:trPr>
        <w:tc>
          <w:tcPr>
            <w:tcW w:w="5927" w:type="dxa"/>
            <w:gridSpan w:val="3"/>
            <w:tcBorders>
              <w:top w:val="single" w:sz="4" w:space="0" w:color="auto"/>
              <w:bottom w:val="single" w:sz="4" w:space="0" w:color="auto"/>
            </w:tcBorders>
          </w:tcPr>
          <w:p w14:paraId="340CB982" w14:textId="7D81E0BA"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lang w:val="en-GB"/>
              </w:rPr>
              <w:t>Broj registrovanih smještajnih kapaciteta u privatnom smještaju (Monstat, MT)</w:t>
            </w:r>
          </w:p>
        </w:tc>
        <w:tc>
          <w:tcPr>
            <w:tcW w:w="2255" w:type="dxa"/>
            <w:gridSpan w:val="3"/>
            <w:tcBorders>
              <w:top w:val="single" w:sz="4" w:space="0" w:color="auto"/>
              <w:bottom w:val="single" w:sz="4" w:space="0" w:color="auto"/>
            </w:tcBorders>
          </w:tcPr>
          <w:p w14:paraId="67357CCD"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Sjeverni region: 1.749</w:t>
            </w:r>
          </w:p>
          <w:p w14:paraId="0A01C521"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Središnji region: n/a</w:t>
            </w:r>
          </w:p>
          <w:p w14:paraId="00F431BF"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157.781 (2019.)</w:t>
            </w:r>
          </w:p>
        </w:tc>
        <w:tc>
          <w:tcPr>
            <w:tcW w:w="4503" w:type="dxa"/>
            <w:gridSpan w:val="2"/>
            <w:tcBorders>
              <w:top w:val="single" w:sz="4" w:space="0" w:color="auto"/>
              <w:bottom w:val="single" w:sz="4" w:space="0" w:color="auto"/>
            </w:tcBorders>
          </w:tcPr>
          <w:p w14:paraId="33252D0D"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Sjeverni region: 1.970</w:t>
            </w:r>
          </w:p>
          <w:p w14:paraId="343E1C33"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Središnji region: treba biti određena</w:t>
            </w:r>
          </w:p>
          <w:p w14:paraId="4DCC92A7"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164.000</w:t>
            </w:r>
          </w:p>
        </w:tc>
        <w:tc>
          <w:tcPr>
            <w:tcW w:w="2070" w:type="dxa"/>
            <w:tcBorders>
              <w:top w:val="single" w:sz="4" w:space="0" w:color="auto"/>
              <w:bottom w:val="single" w:sz="4" w:space="0" w:color="auto"/>
            </w:tcBorders>
          </w:tcPr>
          <w:p w14:paraId="3C22E2C1"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Sjeverni region: 2.100</w:t>
            </w:r>
          </w:p>
          <w:p w14:paraId="2161CC40"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Središnji region: treba biti određena</w:t>
            </w:r>
          </w:p>
          <w:p w14:paraId="3FE56753"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171.000</w:t>
            </w:r>
          </w:p>
        </w:tc>
      </w:tr>
      <w:tr w:rsidR="00A855B2" w:rsidRPr="006A0AA0" w14:paraId="7EAB4864" w14:textId="77777777" w:rsidTr="004E3EC3">
        <w:trPr>
          <w:gridAfter w:val="1"/>
          <w:wAfter w:w="39" w:type="dxa"/>
          <w:trHeight w:val="360"/>
        </w:trPr>
        <w:tc>
          <w:tcPr>
            <w:tcW w:w="5927" w:type="dxa"/>
            <w:gridSpan w:val="3"/>
            <w:tcBorders>
              <w:top w:val="single" w:sz="4" w:space="0" w:color="auto"/>
              <w:bottom w:val="single" w:sz="4" w:space="0" w:color="auto"/>
            </w:tcBorders>
          </w:tcPr>
          <w:p w14:paraId="16C2D60B" w14:textId="7A973009"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lang w:val="en-GB"/>
              </w:rPr>
              <w:t>Broj noćenja turista (u svim vidovima smještaja - u kolektivnom i individualnom smještaju; Monstat, MT)</w:t>
            </w:r>
          </w:p>
        </w:tc>
        <w:tc>
          <w:tcPr>
            <w:tcW w:w="2255" w:type="dxa"/>
            <w:gridSpan w:val="3"/>
            <w:tcBorders>
              <w:top w:val="single" w:sz="4" w:space="0" w:color="auto"/>
              <w:bottom w:val="single" w:sz="4" w:space="0" w:color="auto"/>
            </w:tcBorders>
          </w:tcPr>
          <w:p w14:paraId="4B9A0EDB"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Sjeverni region: 303.752 (2022.)</w:t>
            </w:r>
          </w:p>
          <w:p w14:paraId="7038BD80"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Središnji region: 463.035 (2022.)</w:t>
            </w:r>
          </w:p>
          <w:p w14:paraId="4BCABE73"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11.662.000 (2022.)</w:t>
            </w:r>
          </w:p>
        </w:tc>
        <w:tc>
          <w:tcPr>
            <w:tcW w:w="4503" w:type="dxa"/>
            <w:gridSpan w:val="2"/>
            <w:tcBorders>
              <w:top w:val="single" w:sz="4" w:space="0" w:color="auto"/>
              <w:bottom w:val="single" w:sz="4" w:space="0" w:color="auto"/>
            </w:tcBorders>
          </w:tcPr>
          <w:p w14:paraId="3BF931CC"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Sjeverni region: povećanje 3-5%</w:t>
            </w:r>
          </w:p>
          <w:p w14:paraId="61F827CA"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Središnji region: povećanje 3-5%</w:t>
            </w:r>
          </w:p>
          <w:p w14:paraId="081B5192"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povećanje 3-5%</w:t>
            </w:r>
          </w:p>
        </w:tc>
        <w:tc>
          <w:tcPr>
            <w:tcW w:w="2070" w:type="dxa"/>
            <w:tcBorders>
              <w:top w:val="single" w:sz="4" w:space="0" w:color="auto"/>
              <w:bottom w:val="single" w:sz="4" w:space="0" w:color="auto"/>
            </w:tcBorders>
          </w:tcPr>
          <w:p w14:paraId="1B14F1B5"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Sjeverni region: povećanje 3-5%</w:t>
            </w:r>
          </w:p>
          <w:p w14:paraId="0D8971EB"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Središnji region: povećanje 3-5%</w:t>
            </w:r>
          </w:p>
          <w:p w14:paraId="6CE3EA95"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povećanje 3-5%</w:t>
            </w:r>
          </w:p>
        </w:tc>
      </w:tr>
      <w:tr w:rsidR="00A855B2" w:rsidRPr="006A0AA0" w14:paraId="3A3E69D5" w14:textId="77777777" w:rsidTr="004E3EC3">
        <w:trPr>
          <w:gridAfter w:val="1"/>
          <w:wAfter w:w="39" w:type="dxa"/>
        </w:trPr>
        <w:tc>
          <w:tcPr>
            <w:tcW w:w="2127" w:type="dxa"/>
            <w:tcBorders>
              <w:top w:val="single" w:sz="4" w:space="0" w:color="auto"/>
              <w:bottom w:val="single" w:sz="4" w:space="0" w:color="auto"/>
            </w:tcBorders>
          </w:tcPr>
          <w:p w14:paraId="0C0524AF"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Aktivnost koja utiče na realizaciju OC 3.2.</w:t>
            </w:r>
          </w:p>
        </w:tc>
        <w:tc>
          <w:tcPr>
            <w:tcW w:w="2269" w:type="dxa"/>
            <w:tcBorders>
              <w:top w:val="single" w:sz="4" w:space="0" w:color="auto"/>
              <w:bottom w:val="single" w:sz="4" w:space="0" w:color="auto"/>
            </w:tcBorders>
          </w:tcPr>
          <w:p w14:paraId="3C5D06E5" w14:textId="77777777" w:rsidR="00A855B2" w:rsidRPr="006A0AA0" w:rsidRDefault="00A855B2" w:rsidP="00A855B2">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Indikator rezultata </w:t>
            </w:r>
          </w:p>
        </w:tc>
        <w:tc>
          <w:tcPr>
            <w:tcW w:w="1531" w:type="dxa"/>
            <w:tcBorders>
              <w:top w:val="single" w:sz="4" w:space="0" w:color="auto"/>
              <w:bottom w:val="single" w:sz="4" w:space="0" w:color="auto"/>
            </w:tcBorders>
          </w:tcPr>
          <w:p w14:paraId="57DE574E" w14:textId="77777777" w:rsidR="00A855B2" w:rsidRPr="00B17C91" w:rsidRDefault="00A855B2" w:rsidP="00A855B2">
            <w:pPr>
              <w:spacing w:after="0" w:line="240" w:lineRule="auto"/>
              <w:jc w:val="both"/>
              <w:rPr>
                <w:rFonts w:eastAsia="Calibri" w:cstheme="minorHAnsi"/>
                <w:b/>
                <w:sz w:val="18"/>
                <w:szCs w:val="18"/>
                <w:lang w:val="sr-Latn-ME"/>
              </w:rPr>
            </w:pPr>
            <w:r w:rsidRPr="00B17C91">
              <w:rPr>
                <w:rFonts w:eastAsia="Calibri" w:cstheme="minorHAnsi"/>
                <w:b/>
                <w:sz w:val="18"/>
                <w:szCs w:val="18"/>
                <w:lang w:val="sr-Latn-ME"/>
              </w:rPr>
              <w:t>Nadležne institucije</w:t>
            </w:r>
          </w:p>
        </w:tc>
        <w:tc>
          <w:tcPr>
            <w:tcW w:w="1137" w:type="dxa"/>
            <w:tcBorders>
              <w:top w:val="single" w:sz="4" w:space="0" w:color="auto"/>
              <w:bottom w:val="single" w:sz="4" w:space="0" w:color="auto"/>
            </w:tcBorders>
          </w:tcPr>
          <w:p w14:paraId="07C83C8E" w14:textId="77777777" w:rsidR="00A855B2" w:rsidRPr="00C92C21" w:rsidRDefault="00A855B2" w:rsidP="00A855B2">
            <w:pPr>
              <w:spacing w:after="0" w:line="240" w:lineRule="auto"/>
              <w:jc w:val="both"/>
              <w:rPr>
                <w:rFonts w:eastAsia="Calibri" w:cstheme="minorHAnsi"/>
                <w:b/>
                <w:sz w:val="18"/>
                <w:szCs w:val="18"/>
              </w:rPr>
            </w:pPr>
            <w:r w:rsidRPr="00B17C91">
              <w:rPr>
                <w:rFonts w:eastAsia="Calibri" w:cstheme="minorHAnsi"/>
                <w:b/>
                <w:sz w:val="18"/>
                <w:szCs w:val="18"/>
                <w:lang w:val="sr-Latn-ME"/>
              </w:rPr>
              <w:t>Datum početka</w:t>
            </w:r>
          </w:p>
        </w:tc>
        <w:tc>
          <w:tcPr>
            <w:tcW w:w="1118" w:type="dxa"/>
            <w:gridSpan w:val="2"/>
            <w:tcBorders>
              <w:top w:val="single" w:sz="4" w:space="0" w:color="auto"/>
              <w:bottom w:val="single" w:sz="4" w:space="0" w:color="auto"/>
            </w:tcBorders>
          </w:tcPr>
          <w:p w14:paraId="27C7D8AC" w14:textId="77777777" w:rsidR="00A855B2" w:rsidRPr="00B17C91" w:rsidRDefault="00A855B2" w:rsidP="00A855B2">
            <w:pPr>
              <w:spacing w:after="0" w:line="240" w:lineRule="auto"/>
              <w:jc w:val="both"/>
              <w:rPr>
                <w:rFonts w:eastAsia="Calibri" w:cstheme="minorHAnsi"/>
                <w:b/>
                <w:sz w:val="18"/>
                <w:szCs w:val="18"/>
                <w:lang w:val="sr-Latn-ME"/>
              </w:rPr>
            </w:pPr>
            <w:r w:rsidRPr="00B17C91">
              <w:rPr>
                <w:rFonts w:eastAsia="Calibri" w:cstheme="minorHAnsi"/>
                <w:b/>
                <w:sz w:val="18"/>
                <w:szCs w:val="18"/>
                <w:lang w:val="sr-Latn-ME"/>
              </w:rPr>
              <w:t>Planirani datum završetka</w:t>
            </w:r>
          </w:p>
        </w:tc>
        <w:tc>
          <w:tcPr>
            <w:tcW w:w="1443" w:type="dxa"/>
            <w:tcBorders>
              <w:top w:val="single" w:sz="4" w:space="0" w:color="auto"/>
              <w:bottom w:val="single" w:sz="4" w:space="0" w:color="auto"/>
            </w:tcBorders>
          </w:tcPr>
          <w:p w14:paraId="38D00418" w14:textId="4234B1B5" w:rsidR="00A855B2" w:rsidRPr="00B17C91" w:rsidRDefault="00A855B2" w:rsidP="00A855B2">
            <w:pPr>
              <w:spacing w:after="0" w:line="240" w:lineRule="auto"/>
              <w:jc w:val="both"/>
              <w:rPr>
                <w:rFonts w:eastAsia="Calibri" w:cstheme="minorHAnsi"/>
                <w:b/>
                <w:sz w:val="18"/>
                <w:szCs w:val="18"/>
                <w:lang w:val="sr-Latn-ME"/>
              </w:rPr>
            </w:pPr>
            <w:r w:rsidRPr="00B17C91">
              <w:rPr>
                <w:rFonts w:eastAsia="Calibri" w:cstheme="minorHAnsi"/>
                <w:b/>
                <w:sz w:val="18"/>
                <w:szCs w:val="18"/>
                <w:lang w:val="sr-Latn-ME"/>
              </w:rPr>
              <w:t>Finansijska sredstva planirana za realizaciju u 2025. godini</w:t>
            </w:r>
          </w:p>
        </w:tc>
        <w:tc>
          <w:tcPr>
            <w:tcW w:w="3060" w:type="dxa"/>
            <w:tcBorders>
              <w:top w:val="single" w:sz="4" w:space="0" w:color="auto"/>
              <w:bottom w:val="single" w:sz="4" w:space="0" w:color="auto"/>
            </w:tcBorders>
          </w:tcPr>
          <w:p w14:paraId="0FF8A383" w14:textId="77777777" w:rsidR="00A855B2" w:rsidRPr="00B17C91" w:rsidRDefault="00A855B2" w:rsidP="00A855B2">
            <w:pPr>
              <w:spacing w:after="0" w:line="240" w:lineRule="auto"/>
              <w:jc w:val="both"/>
              <w:rPr>
                <w:rFonts w:eastAsia="Calibri" w:cstheme="minorHAnsi"/>
                <w:b/>
                <w:sz w:val="18"/>
                <w:szCs w:val="18"/>
                <w:lang w:val="sr-Latn-ME"/>
              </w:rPr>
            </w:pPr>
            <w:r w:rsidRPr="00B17C91">
              <w:rPr>
                <w:rFonts w:eastAsia="Calibri" w:cstheme="minorHAnsi"/>
                <w:b/>
                <w:sz w:val="18"/>
                <w:szCs w:val="18"/>
                <w:lang w:val="sr-Latn-ME"/>
              </w:rPr>
              <w:t>Izvor finansiranja</w:t>
            </w:r>
          </w:p>
          <w:p w14:paraId="09D63E91" w14:textId="37B14AC3" w:rsidR="00A855B2" w:rsidRPr="00B17C91" w:rsidRDefault="00A855B2" w:rsidP="00A855B2">
            <w:pPr>
              <w:spacing w:after="0" w:line="240" w:lineRule="auto"/>
              <w:jc w:val="both"/>
              <w:rPr>
                <w:rFonts w:eastAsia="Calibri" w:cstheme="minorHAnsi"/>
                <w:b/>
                <w:sz w:val="18"/>
                <w:szCs w:val="18"/>
                <w:lang w:val="sr-Latn-ME"/>
              </w:rPr>
            </w:pPr>
          </w:p>
        </w:tc>
        <w:tc>
          <w:tcPr>
            <w:tcW w:w="2070" w:type="dxa"/>
            <w:tcBorders>
              <w:top w:val="single" w:sz="4" w:space="0" w:color="auto"/>
              <w:bottom w:val="single" w:sz="4" w:space="0" w:color="auto"/>
            </w:tcBorders>
            <w:shd w:val="clear" w:color="auto" w:fill="FFFFFF"/>
          </w:tcPr>
          <w:p w14:paraId="7B2AF679" w14:textId="77777777" w:rsidR="00A855B2" w:rsidRPr="00B17C91" w:rsidRDefault="00A855B2" w:rsidP="00A855B2">
            <w:pPr>
              <w:spacing w:after="0" w:line="240" w:lineRule="auto"/>
              <w:jc w:val="both"/>
              <w:rPr>
                <w:rFonts w:eastAsia="Calibri" w:cstheme="minorHAnsi"/>
                <w:b/>
                <w:sz w:val="18"/>
                <w:szCs w:val="18"/>
                <w:lang w:val="sr-Latn-ME"/>
              </w:rPr>
            </w:pPr>
            <w:r w:rsidRPr="00B17C91">
              <w:rPr>
                <w:rFonts w:eastAsia="Calibri" w:cstheme="minorHAnsi"/>
                <w:b/>
                <w:sz w:val="18"/>
                <w:szCs w:val="18"/>
                <w:lang w:val="sr-Latn-ME"/>
              </w:rPr>
              <w:t>Relevantnost za region</w:t>
            </w:r>
          </w:p>
        </w:tc>
      </w:tr>
      <w:tr w:rsidR="00A855B2" w:rsidRPr="006A0AA0" w14:paraId="102CA92C" w14:textId="77777777" w:rsidTr="004E3EC3">
        <w:trPr>
          <w:gridAfter w:val="1"/>
          <w:wAfter w:w="39" w:type="dxa"/>
          <w:trHeight w:val="5934"/>
        </w:trPr>
        <w:tc>
          <w:tcPr>
            <w:tcW w:w="2127" w:type="dxa"/>
            <w:tcBorders>
              <w:top w:val="single" w:sz="4" w:space="0" w:color="auto"/>
              <w:bottom w:val="single" w:sz="4" w:space="0" w:color="auto"/>
            </w:tcBorders>
          </w:tcPr>
          <w:p w14:paraId="3E7B765E"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b/>
                <w:bCs/>
                <w:sz w:val="18"/>
                <w:szCs w:val="18"/>
              </w:rPr>
              <w:lastRenderedPageBreak/>
              <w:t>3.2.1.</w:t>
            </w:r>
          </w:p>
          <w:p w14:paraId="2178B8A3" w14:textId="77777777" w:rsidR="00A855B2" w:rsidRPr="006A0AA0" w:rsidRDefault="00A855B2" w:rsidP="00A855B2">
            <w:pPr>
              <w:spacing w:after="0" w:line="240" w:lineRule="auto"/>
              <w:jc w:val="both"/>
              <w:rPr>
                <w:rFonts w:eastAsia="Calibri" w:cstheme="minorHAnsi"/>
                <w:sz w:val="18"/>
                <w:szCs w:val="18"/>
              </w:rPr>
            </w:pPr>
            <w:r w:rsidRPr="006A0AA0">
              <w:rPr>
                <w:rFonts w:cstheme="minorHAnsi"/>
                <w:sz w:val="18"/>
                <w:szCs w:val="18"/>
              </w:rPr>
              <w:t>Razvoj novih ekološki prihvatljivih i tehnologija energetske efikasnosti u ugostiteljskim objektima</w:t>
            </w:r>
          </w:p>
          <w:p w14:paraId="5DDC7B55" w14:textId="77777777" w:rsidR="00A855B2" w:rsidRPr="006A0AA0" w:rsidRDefault="00A855B2" w:rsidP="00A855B2">
            <w:pPr>
              <w:spacing w:after="0" w:line="240" w:lineRule="auto"/>
              <w:jc w:val="both"/>
              <w:rPr>
                <w:rFonts w:eastAsia="Calibri" w:cstheme="minorHAnsi"/>
                <w:b/>
                <w:sz w:val="18"/>
                <w:szCs w:val="18"/>
                <w:lang w:val="sr-Latn-ME"/>
              </w:rPr>
            </w:pPr>
          </w:p>
        </w:tc>
        <w:tc>
          <w:tcPr>
            <w:tcW w:w="2269" w:type="dxa"/>
            <w:tcBorders>
              <w:top w:val="single" w:sz="4" w:space="0" w:color="auto"/>
              <w:bottom w:val="single" w:sz="4" w:space="0" w:color="auto"/>
            </w:tcBorders>
          </w:tcPr>
          <w:p w14:paraId="07ADDA8C"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Indikator rezultata:</w:t>
            </w:r>
            <w:r w:rsidRPr="006A0AA0">
              <w:rPr>
                <w:rFonts w:eastAsia="Calibri" w:cstheme="minorHAnsi"/>
                <w:sz w:val="18"/>
                <w:szCs w:val="18"/>
              </w:rPr>
              <w:t xml:space="preserve"> Broj realizovanih projekata za sufinansiranje novih ekološki prihvatljivih i tehnologija energetske efikasnosti u ugostiteljskim objektima</w:t>
            </w:r>
          </w:p>
          <w:p w14:paraId="33A5CF54" w14:textId="77777777" w:rsidR="00A855B2" w:rsidRPr="006A0AA0" w:rsidRDefault="00A855B2" w:rsidP="00A855B2">
            <w:pPr>
              <w:spacing w:after="0" w:line="240" w:lineRule="auto"/>
              <w:jc w:val="both"/>
              <w:rPr>
                <w:rFonts w:eastAsia="Calibri" w:cstheme="minorHAnsi"/>
                <w:sz w:val="18"/>
                <w:szCs w:val="18"/>
              </w:rPr>
            </w:pPr>
          </w:p>
          <w:p w14:paraId="7B0F9245"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15</w:t>
            </w:r>
          </w:p>
          <w:p w14:paraId="1F6B4938" w14:textId="77777777" w:rsidR="00A855B2" w:rsidRPr="006A0AA0" w:rsidRDefault="00A855B2" w:rsidP="00A855B2">
            <w:pPr>
              <w:spacing w:after="0" w:line="240" w:lineRule="auto"/>
              <w:jc w:val="both"/>
              <w:rPr>
                <w:rFonts w:eastAsia="Calibri" w:cstheme="minorHAnsi"/>
                <w:sz w:val="18"/>
                <w:szCs w:val="18"/>
              </w:rPr>
            </w:pPr>
          </w:p>
          <w:p w14:paraId="71E4AF66"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18</w:t>
            </w:r>
          </w:p>
          <w:p w14:paraId="6D29D5E3" w14:textId="77777777" w:rsidR="00A855B2" w:rsidRPr="006A0AA0" w:rsidRDefault="00A855B2" w:rsidP="00A855B2">
            <w:pPr>
              <w:spacing w:after="0" w:line="240" w:lineRule="auto"/>
              <w:jc w:val="both"/>
              <w:rPr>
                <w:rFonts w:eastAsia="Calibri" w:cstheme="minorHAnsi"/>
                <w:bCs/>
                <w:sz w:val="18"/>
                <w:szCs w:val="18"/>
                <w:lang w:val="sr-Latn-ME"/>
              </w:rPr>
            </w:pPr>
          </w:p>
          <w:p w14:paraId="78FF4CCA"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Ostvarena vrijednost 2023: </w:t>
            </w:r>
            <w:r w:rsidRPr="006A0AA0">
              <w:rPr>
                <w:rFonts w:eastAsia="Calibri" w:cstheme="minorHAnsi"/>
                <w:sz w:val="18"/>
                <w:szCs w:val="18"/>
                <w:lang w:val="sr-Latn-CS"/>
              </w:rPr>
              <w:t xml:space="preserve"> Realizovano 14 projekata</w:t>
            </w:r>
          </w:p>
          <w:p w14:paraId="7531CDCD"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12B12B62"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31DA1676"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169C67C4"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6B2C071E" w14:textId="7C44163E"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r>
              <w:rPr>
                <w:rFonts w:eastAsia="Calibri" w:cstheme="minorHAnsi"/>
                <w:b/>
                <w:sz w:val="18"/>
                <w:szCs w:val="18"/>
                <w:lang w:val="sr-Latn-CS"/>
              </w:rPr>
              <w:t xml:space="preserve"> </w:t>
            </w:r>
            <w:r w:rsidRPr="006A0AA0">
              <w:rPr>
                <w:rFonts w:eastAsia="Calibri" w:cstheme="minorHAnsi"/>
                <w:bCs/>
                <w:sz w:val="18"/>
                <w:szCs w:val="18"/>
                <w:lang w:val="sr-Latn-ME"/>
              </w:rPr>
              <w:t xml:space="preserve">Implementiran je </w:t>
            </w:r>
            <w:r w:rsidRPr="006A0AA0">
              <w:rPr>
                <w:rFonts w:eastAsia="Calibri" w:cstheme="minorHAnsi"/>
                <w:b/>
                <w:bCs/>
                <w:sz w:val="18"/>
                <w:szCs w:val="18"/>
                <w:lang w:val="sr-Latn-ME"/>
              </w:rPr>
              <w:t>Program za podsticanje energetske efikasnosti u hotelskoj industriji</w:t>
            </w:r>
            <w:r w:rsidRPr="006A0AA0">
              <w:rPr>
                <w:rFonts w:eastAsia="Calibri" w:cstheme="minorHAnsi"/>
                <w:bCs/>
                <w:sz w:val="18"/>
                <w:szCs w:val="18"/>
                <w:lang w:val="sr-Latn-ME"/>
              </w:rPr>
              <w:t>.</w:t>
            </w:r>
            <w:r w:rsidRPr="006A0AA0">
              <w:rPr>
                <w:rStyle w:val="FootnoteReference"/>
                <w:rFonts w:eastAsia="Calibri" w:cstheme="minorHAnsi"/>
                <w:bCs/>
                <w:sz w:val="18"/>
                <w:szCs w:val="18"/>
                <w:lang w:val="sr-Latn-ME"/>
              </w:rPr>
              <w:footnoteReference w:id="10"/>
            </w:r>
            <w:r w:rsidRPr="006A0AA0">
              <w:rPr>
                <w:rFonts w:eastAsia="Calibri" w:cstheme="minorHAnsi"/>
                <w:bCs/>
                <w:sz w:val="18"/>
                <w:szCs w:val="18"/>
                <w:lang w:val="sr-Latn-ME"/>
              </w:rPr>
              <w:t xml:space="preserve"> </w:t>
            </w:r>
            <w:r w:rsidRPr="006A0AA0">
              <w:rPr>
                <w:rFonts w:cstheme="minorHAnsi"/>
                <w:bCs/>
                <w:sz w:val="18"/>
                <w:szCs w:val="18"/>
                <w:lang w:val="sr-Latn-ME"/>
              </w:rPr>
              <w:t xml:space="preserve"> 15 hotela je zadovoljilo kriterijume definisane javnim pozivom I odobreno im je ukupno 2.204.999,71€ (sa uključenim PDV).</w:t>
            </w:r>
          </w:p>
          <w:p w14:paraId="1319EFF4"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Sjeverni: 200.000,00€, 1 hotel</w:t>
            </w:r>
          </w:p>
          <w:p w14:paraId="65172666"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Središnji: 605.660,00€, 4 hotela</w:t>
            </w:r>
          </w:p>
          <w:p w14:paraId="76853B1F" w14:textId="65B0C728" w:rsidR="00A855B2" w:rsidRPr="00B17C91"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Primorski: 1.399.339,71€, 10 hotela</w:t>
            </w:r>
          </w:p>
          <w:p w14:paraId="7D66DF76" w14:textId="77777777" w:rsidR="00A855B2" w:rsidRPr="00B17C91" w:rsidRDefault="00A855B2" w:rsidP="00A855B2">
            <w:pPr>
              <w:spacing w:after="0" w:line="240" w:lineRule="auto"/>
              <w:jc w:val="both"/>
              <w:rPr>
                <w:rFonts w:eastAsia="Calibri" w:cstheme="minorHAnsi"/>
                <w:bCs/>
                <w:sz w:val="18"/>
                <w:szCs w:val="18"/>
                <w:lang w:val="sr-Latn-ME"/>
              </w:rPr>
            </w:pPr>
          </w:p>
          <w:p w14:paraId="48A01D25" w14:textId="1EC9F078" w:rsidR="00A855B2" w:rsidRPr="006A0AA0" w:rsidRDefault="00A855B2" w:rsidP="00A855B2">
            <w:pPr>
              <w:spacing w:after="0" w:line="240" w:lineRule="auto"/>
              <w:jc w:val="both"/>
              <w:rPr>
                <w:rFonts w:eastAsia="Calibri" w:cstheme="minorHAnsi"/>
                <w:b/>
                <w:sz w:val="18"/>
                <w:szCs w:val="18"/>
                <w:lang w:val="sr-Latn-CS"/>
              </w:rPr>
            </w:pPr>
            <w:r w:rsidRPr="00B17C91">
              <w:rPr>
                <w:rFonts w:eastAsia="Calibri" w:cstheme="minorHAnsi"/>
                <w:b/>
                <w:sz w:val="18"/>
                <w:szCs w:val="18"/>
                <w:lang w:val="sr-Latn-CS"/>
              </w:rPr>
              <w:t xml:space="preserve">Ciljna vrijednost 2025: </w:t>
            </w:r>
            <w:r w:rsidRPr="00B17C91">
              <w:rPr>
                <w:rFonts w:eastAsia="Calibri" w:cstheme="minorHAnsi"/>
                <w:bCs/>
                <w:sz w:val="18"/>
                <w:szCs w:val="18"/>
                <w:lang w:val="sr-Latn-ME"/>
              </w:rPr>
              <w:t>25</w:t>
            </w:r>
          </w:p>
          <w:p w14:paraId="6E746170" w14:textId="77777777" w:rsidR="00A855B2" w:rsidRPr="006A0AA0" w:rsidRDefault="00A855B2" w:rsidP="00A855B2">
            <w:pPr>
              <w:spacing w:after="0" w:line="240" w:lineRule="auto"/>
              <w:jc w:val="both"/>
              <w:rPr>
                <w:rFonts w:eastAsia="Calibri" w:cstheme="minorHAnsi"/>
                <w:b/>
                <w:sz w:val="18"/>
                <w:szCs w:val="18"/>
                <w:lang w:val="sr-Latn-ME"/>
              </w:rPr>
            </w:pPr>
          </w:p>
        </w:tc>
        <w:tc>
          <w:tcPr>
            <w:tcW w:w="1531" w:type="dxa"/>
            <w:tcBorders>
              <w:top w:val="single" w:sz="4" w:space="0" w:color="auto"/>
              <w:bottom w:val="single" w:sz="4" w:space="0" w:color="auto"/>
            </w:tcBorders>
          </w:tcPr>
          <w:p w14:paraId="61A3FCFE"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Vodeća institucija: MT</w:t>
            </w:r>
          </w:p>
          <w:p w14:paraId="6B2D8432" w14:textId="77777777" w:rsidR="00A855B2" w:rsidRPr="006A0AA0" w:rsidRDefault="00A855B2" w:rsidP="00A855B2">
            <w:pPr>
              <w:spacing w:after="0" w:line="240" w:lineRule="auto"/>
              <w:jc w:val="both"/>
              <w:rPr>
                <w:rFonts w:eastAsia="Calibri" w:cstheme="minorHAnsi"/>
                <w:sz w:val="18"/>
                <w:szCs w:val="18"/>
              </w:rPr>
            </w:pPr>
          </w:p>
          <w:p w14:paraId="01CB05AB" w14:textId="5F776BBF" w:rsidR="00A855B2" w:rsidRPr="00B17C91" w:rsidRDefault="00A855B2" w:rsidP="00A855B2">
            <w:pPr>
              <w:spacing w:after="0" w:line="240" w:lineRule="auto"/>
              <w:jc w:val="both"/>
              <w:rPr>
                <w:rFonts w:eastAsia="Calibri" w:cstheme="minorHAnsi"/>
                <w:b/>
                <w:sz w:val="18"/>
                <w:szCs w:val="18"/>
                <w:lang w:val="sr-Latn-ME"/>
              </w:rPr>
            </w:pPr>
            <w:r w:rsidRPr="006A0AA0">
              <w:rPr>
                <w:rFonts w:eastAsia="Calibri" w:cstheme="minorHAnsi"/>
                <w:sz w:val="18"/>
                <w:szCs w:val="18"/>
              </w:rPr>
              <w:t xml:space="preserve">Ključni partner:  Eko fond, </w:t>
            </w:r>
            <w:r>
              <w:rPr>
                <w:rFonts w:eastAsia="Calibri" w:cstheme="minorHAnsi"/>
                <w:sz w:val="18"/>
                <w:szCs w:val="18"/>
              </w:rPr>
              <w:t>MEIR,</w:t>
            </w:r>
            <w:r w:rsidRPr="006A0AA0">
              <w:rPr>
                <w:rFonts w:cstheme="minorHAnsi"/>
                <w:sz w:val="18"/>
                <w:szCs w:val="18"/>
              </w:rPr>
              <w:t xml:space="preserve"> </w:t>
            </w:r>
            <w:r>
              <w:rPr>
                <w:rFonts w:eastAsia="Calibri" w:cstheme="minorHAnsi"/>
                <w:sz w:val="18"/>
                <w:szCs w:val="18"/>
              </w:rPr>
              <w:t>MERS</w:t>
            </w:r>
          </w:p>
        </w:tc>
        <w:tc>
          <w:tcPr>
            <w:tcW w:w="1137" w:type="dxa"/>
            <w:tcBorders>
              <w:top w:val="single" w:sz="4" w:space="0" w:color="auto"/>
              <w:bottom w:val="single" w:sz="4" w:space="0" w:color="auto"/>
            </w:tcBorders>
          </w:tcPr>
          <w:p w14:paraId="64A52DE3" w14:textId="0FBF09D9" w:rsidR="00A855B2" w:rsidRPr="00B17C91" w:rsidRDefault="00A855B2" w:rsidP="00A855B2">
            <w:pPr>
              <w:spacing w:after="0" w:line="240" w:lineRule="auto"/>
              <w:jc w:val="both"/>
              <w:rPr>
                <w:rFonts w:eastAsia="Calibri" w:cstheme="minorHAnsi"/>
                <w:sz w:val="18"/>
                <w:szCs w:val="18"/>
                <w:lang w:val="sr-Latn-ME"/>
              </w:rPr>
            </w:pPr>
            <w:r w:rsidRPr="00B17C91">
              <w:rPr>
                <w:rFonts w:eastAsia="Calibri" w:cstheme="minorHAnsi"/>
                <w:sz w:val="18"/>
                <w:szCs w:val="18"/>
                <w:lang w:val="sr-Latn-ME"/>
              </w:rPr>
              <w:t>IQ 2025</w:t>
            </w:r>
          </w:p>
        </w:tc>
        <w:tc>
          <w:tcPr>
            <w:tcW w:w="1118" w:type="dxa"/>
            <w:gridSpan w:val="2"/>
            <w:tcBorders>
              <w:top w:val="single" w:sz="4" w:space="0" w:color="auto"/>
              <w:bottom w:val="single" w:sz="4" w:space="0" w:color="auto"/>
            </w:tcBorders>
          </w:tcPr>
          <w:p w14:paraId="2FDE4339" w14:textId="427FB674" w:rsidR="00A855B2" w:rsidRPr="00B17C91" w:rsidRDefault="00A855B2" w:rsidP="00A855B2">
            <w:pPr>
              <w:spacing w:after="0" w:line="240" w:lineRule="auto"/>
              <w:jc w:val="both"/>
              <w:rPr>
                <w:rFonts w:eastAsia="Calibri" w:cstheme="minorHAnsi"/>
                <w:sz w:val="18"/>
                <w:szCs w:val="18"/>
                <w:lang w:val="sr-Latn-ME"/>
              </w:rPr>
            </w:pPr>
            <w:r w:rsidRPr="00B17C91">
              <w:rPr>
                <w:rFonts w:eastAsia="Calibri" w:cstheme="minorHAnsi"/>
                <w:sz w:val="18"/>
                <w:szCs w:val="18"/>
                <w:lang w:val="sr-Latn-ME"/>
              </w:rPr>
              <w:t>IVQ 2025</w:t>
            </w:r>
          </w:p>
        </w:tc>
        <w:tc>
          <w:tcPr>
            <w:tcW w:w="1443" w:type="dxa"/>
            <w:tcBorders>
              <w:top w:val="single" w:sz="4" w:space="0" w:color="auto"/>
              <w:bottom w:val="single" w:sz="4" w:space="0" w:color="auto"/>
            </w:tcBorders>
          </w:tcPr>
          <w:p w14:paraId="3B1567FC"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3F42F637"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460.833,083 €</w:t>
            </w:r>
          </w:p>
          <w:p w14:paraId="06EC7F0A" w14:textId="77777777" w:rsidR="00A855B2" w:rsidRPr="006A0AA0" w:rsidRDefault="00A855B2" w:rsidP="00A855B2">
            <w:pPr>
              <w:spacing w:after="0" w:line="240" w:lineRule="auto"/>
              <w:jc w:val="both"/>
              <w:rPr>
                <w:rFonts w:eastAsia="Calibri" w:cstheme="minorHAnsi"/>
                <w:bCs/>
                <w:sz w:val="18"/>
                <w:szCs w:val="18"/>
                <w:lang w:val="sr-Latn-ME"/>
              </w:rPr>
            </w:pPr>
          </w:p>
          <w:p w14:paraId="7CC59F72" w14:textId="77777777" w:rsidR="00A855B2" w:rsidRPr="00B17C91" w:rsidRDefault="00A855B2" w:rsidP="00A855B2">
            <w:pPr>
              <w:spacing w:after="0" w:line="240" w:lineRule="auto"/>
              <w:jc w:val="both"/>
              <w:rPr>
                <w:rFonts w:eastAsia="Calibri" w:cstheme="minorHAnsi"/>
                <w:b/>
                <w:sz w:val="18"/>
                <w:szCs w:val="18"/>
                <w:lang w:val="sr-Latn-ME"/>
              </w:rPr>
            </w:pPr>
          </w:p>
        </w:tc>
        <w:tc>
          <w:tcPr>
            <w:tcW w:w="3060" w:type="dxa"/>
            <w:tcBorders>
              <w:top w:val="single" w:sz="4" w:space="0" w:color="auto"/>
              <w:bottom w:val="single" w:sz="4" w:space="0" w:color="auto"/>
            </w:tcBorders>
          </w:tcPr>
          <w:p w14:paraId="4482CC07" w14:textId="509C154A" w:rsidR="00A855B2" w:rsidRPr="00B17C91" w:rsidRDefault="00A855B2" w:rsidP="00A855B2">
            <w:pPr>
              <w:spacing w:after="0" w:line="240" w:lineRule="auto"/>
              <w:jc w:val="both"/>
              <w:rPr>
                <w:rFonts w:eastAsia="Calibri" w:cstheme="minorHAnsi"/>
                <w:sz w:val="18"/>
                <w:szCs w:val="18"/>
                <w:lang w:val="sr-Latn-ME"/>
              </w:rPr>
            </w:pPr>
            <w:r w:rsidRPr="00B17C91">
              <w:rPr>
                <w:rFonts w:eastAsia="Calibri" w:cstheme="minorHAnsi"/>
                <w:sz w:val="18"/>
                <w:szCs w:val="18"/>
                <w:lang w:val="sr-Latn-ME"/>
              </w:rPr>
              <w:t>IPA III</w:t>
            </w:r>
          </w:p>
        </w:tc>
        <w:tc>
          <w:tcPr>
            <w:tcW w:w="2070" w:type="dxa"/>
            <w:tcBorders>
              <w:top w:val="single" w:sz="4" w:space="0" w:color="auto"/>
              <w:bottom w:val="single" w:sz="4" w:space="0" w:color="auto"/>
            </w:tcBorders>
            <w:shd w:val="clear" w:color="auto" w:fill="FFFFFF"/>
          </w:tcPr>
          <w:p w14:paraId="68DA0CDF" w14:textId="46EA7A15" w:rsidR="00A855B2" w:rsidRPr="00B17C91" w:rsidRDefault="00A855B2" w:rsidP="00A855B2">
            <w:pPr>
              <w:spacing w:after="0" w:line="240" w:lineRule="auto"/>
              <w:jc w:val="both"/>
              <w:rPr>
                <w:rFonts w:eastAsia="Calibri" w:cstheme="minorHAnsi"/>
                <w:sz w:val="18"/>
                <w:szCs w:val="18"/>
                <w:lang w:val="sr-Latn-ME"/>
              </w:rPr>
            </w:pPr>
            <w:r w:rsidRPr="00B17C91">
              <w:rPr>
                <w:rFonts w:eastAsia="Calibri" w:cstheme="minorHAnsi"/>
                <w:sz w:val="18"/>
                <w:szCs w:val="18"/>
                <w:lang w:val="sr-Latn-ME"/>
              </w:rPr>
              <w:t>Svi regioni.</w:t>
            </w:r>
          </w:p>
        </w:tc>
      </w:tr>
      <w:tr w:rsidR="00A855B2" w:rsidRPr="006A0AA0" w14:paraId="728CBE31" w14:textId="77777777" w:rsidTr="004E3EC3">
        <w:trPr>
          <w:gridAfter w:val="1"/>
          <w:wAfter w:w="39" w:type="dxa"/>
          <w:trHeight w:val="9982"/>
        </w:trPr>
        <w:tc>
          <w:tcPr>
            <w:tcW w:w="2127" w:type="dxa"/>
            <w:vMerge w:val="restart"/>
            <w:tcBorders>
              <w:top w:val="single" w:sz="4" w:space="0" w:color="auto"/>
              <w:bottom w:val="single" w:sz="4" w:space="0" w:color="auto"/>
            </w:tcBorders>
          </w:tcPr>
          <w:p w14:paraId="04A0B7AC"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b/>
                <w:bCs/>
                <w:sz w:val="18"/>
                <w:szCs w:val="18"/>
              </w:rPr>
              <w:lastRenderedPageBreak/>
              <w:t>3.2.2.</w:t>
            </w:r>
          </w:p>
          <w:p w14:paraId="24B30466"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sz w:val="18"/>
                <w:szCs w:val="18"/>
              </w:rPr>
              <w:t>Razvoj ski-centara za zimski turizam i valorizacija Đalovića pećine</w:t>
            </w:r>
          </w:p>
        </w:tc>
        <w:tc>
          <w:tcPr>
            <w:tcW w:w="2269" w:type="dxa"/>
            <w:vMerge w:val="restart"/>
            <w:tcBorders>
              <w:top w:val="single" w:sz="4" w:space="0" w:color="auto"/>
              <w:bottom w:val="single" w:sz="4" w:space="0" w:color="auto"/>
            </w:tcBorders>
          </w:tcPr>
          <w:p w14:paraId="02BC7867" w14:textId="3644D94A"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Indikator rezultata:</w:t>
            </w:r>
            <w:r w:rsidRPr="006A0AA0">
              <w:rPr>
                <w:rFonts w:eastAsia="Calibri" w:cstheme="minorHAnsi"/>
                <w:sz w:val="18"/>
                <w:szCs w:val="18"/>
              </w:rPr>
              <w:t xml:space="preserve"> </w:t>
            </w:r>
            <w:r>
              <w:rPr>
                <w:rFonts w:eastAsia="Calibri" w:cstheme="minorHAnsi"/>
                <w:sz w:val="18"/>
                <w:szCs w:val="18"/>
              </w:rPr>
              <w:t>Stepen</w:t>
            </w:r>
            <w:r w:rsidRPr="006A0AA0">
              <w:rPr>
                <w:rFonts w:eastAsia="Calibri" w:cstheme="minorHAnsi"/>
                <w:sz w:val="18"/>
                <w:szCs w:val="18"/>
              </w:rPr>
              <w:t xml:space="preserve"> realizacije projekta unaprjeđenja infrastrukture ski-centara i valorizacija Đalovića pećine</w:t>
            </w:r>
          </w:p>
          <w:p w14:paraId="1363B580" w14:textId="77777777" w:rsidR="00A855B2" w:rsidRPr="006A0AA0" w:rsidRDefault="00A855B2" w:rsidP="00A855B2">
            <w:pPr>
              <w:spacing w:after="0" w:line="240" w:lineRule="auto"/>
              <w:jc w:val="both"/>
              <w:rPr>
                <w:rFonts w:eastAsia="Calibri" w:cstheme="minorHAnsi"/>
                <w:sz w:val="18"/>
                <w:szCs w:val="18"/>
              </w:rPr>
            </w:pPr>
          </w:p>
          <w:p w14:paraId="7336BE2D"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10.954.766 € investirano u 2022. godini (ukupna dosadašnja ulaganja, uključujući 2022. godinu iznose 105.281.172 €)</w:t>
            </w:r>
          </w:p>
          <w:p w14:paraId="162AAA8D" w14:textId="77777777" w:rsidR="00A855B2" w:rsidRPr="006A0AA0" w:rsidRDefault="00A855B2" w:rsidP="00A855B2">
            <w:pPr>
              <w:spacing w:after="0" w:line="240" w:lineRule="auto"/>
              <w:jc w:val="both"/>
              <w:rPr>
                <w:rFonts w:eastAsia="Calibri" w:cstheme="minorHAnsi"/>
                <w:sz w:val="18"/>
                <w:szCs w:val="18"/>
              </w:rPr>
            </w:pPr>
          </w:p>
          <w:p w14:paraId="7DDDB3C4"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b/>
                <w:bCs/>
                <w:sz w:val="18"/>
                <w:szCs w:val="18"/>
              </w:rPr>
              <w:t xml:space="preserve">Ciljna vrijednost 2023:  </w:t>
            </w:r>
          </w:p>
          <w:p w14:paraId="3D467085"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xml:space="preserve">Realizovana aktivnost planirana u 2023. na </w:t>
            </w:r>
          </w:p>
          <w:p w14:paraId="52578425"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Izgradnji hidrotehničke infrastrukture za potrebe Ski centra Kolašin 1600 i Kolašin 1450 sa osnježavanjem;</w:t>
            </w:r>
          </w:p>
          <w:p w14:paraId="02755384"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Povezivanju Ski centara na lokalitetima “Žarski” i “Cmiljača”;</w:t>
            </w:r>
          </w:p>
          <w:p w14:paraId="6A119AC9"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Nastavak izgradnje Ski centra „Kolašin 1600“ i garaže za potrebe skijališta</w:t>
            </w:r>
          </w:p>
          <w:p w14:paraId="406BF4D4"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Nastavak izgradnje Ski centra na lokalitetu “Hajla”, Rožaje;</w:t>
            </w:r>
          </w:p>
          <w:p w14:paraId="089C3166"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Nastavak izgradnje Ski centra “Žarski“;</w:t>
            </w:r>
          </w:p>
          <w:p w14:paraId="6B1FDB5C"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Nastavak izgradnje Ski centra „Cmiljača“;</w:t>
            </w:r>
          </w:p>
          <w:p w14:paraId="402F594D"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Nastavak izgradnje ski centra na Durmitoru;</w:t>
            </w:r>
          </w:p>
          <w:p w14:paraId="7381A2A1"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xml:space="preserve">- Ski centar na lokalitetu Berane; </w:t>
            </w:r>
          </w:p>
          <w:p w14:paraId="4F48FB84"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Nastavak aktivnosti na valorizaciji Đalovića pećine</w:t>
            </w:r>
          </w:p>
          <w:p w14:paraId="3DE5C8B3" w14:textId="77777777" w:rsidR="00A855B2" w:rsidRPr="006A0AA0" w:rsidRDefault="00A855B2" w:rsidP="00A855B2">
            <w:pPr>
              <w:spacing w:after="0" w:line="240" w:lineRule="auto"/>
              <w:jc w:val="both"/>
              <w:rPr>
                <w:rFonts w:eastAsia="Calibri" w:cstheme="minorHAnsi"/>
                <w:bCs/>
                <w:sz w:val="18"/>
                <w:szCs w:val="18"/>
                <w:lang w:val="sr-Latn-ME"/>
              </w:rPr>
            </w:pPr>
          </w:p>
          <w:p w14:paraId="33515B63"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Ostvarena vrijednost 2023: </w:t>
            </w:r>
            <w:r w:rsidRPr="006A0AA0">
              <w:rPr>
                <w:rFonts w:eastAsia="Calibri" w:cstheme="minorHAnsi"/>
                <w:sz w:val="18"/>
                <w:szCs w:val="18"/>
                <w:lang w:val="sr-Latn-CS"/>
              </w:rPr>
              <w:t>Nastavak aktivnosti na svim lokacijama</w:t>
            </w:r>
          </w:p>
          <w:p w14:paraId="532BAF11"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4DE811AA"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1E1A0918"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30E6F4B9" w14:textId="77777777" w:rsidR="00A855B2" w:rsidRDefault="00A855B2" w:rsidP="00A855B2">
            <w:pPr>
              <w:spacing w:after="0" w:line="240" w:lineRule="auto"/>
              <w:jc w:val="both"/>
              <w:rPr>
                <w:rFonts w:eastAsia="Calibri" w:cstheme="minorHAnsi"/>
                <w:b/>
                <w:sz w:val="18"/>
                <w:szCs w:val="18"/>
                <w:lang w:val="sr-Latn-CS"/>
              </w:rPr>
            </w:pPr>
          </w:p>
          <w:p w14:paraId="67DBAA4B" w14:textId="7BC57B9A" w:rsidR="00A855B2" w:rsidRPr="006A0AA0" w:rsidRDefault="00A855B2" w:rsidP="00A855B2">
            <w:pPr>
              <w:spacing w:after="0" w:line="240" w:lineRule="auto"/>
              <w:jc w:val="both"/>
              <w:rPr>
                <w:rFonts w:eastAsia="Calibri" w:cstheme="minorHAnsi"/>
                <w:b/>
                <w:sz w:val="18"/>
                <w:szCs w:val="18"/>
                <w:lang w:val="sr-Latn-CS"/>
              </w:rPr>
            </w:pPr>
            <w:r>
              <w:rPr>
                <w:rFonts w:eastAsia="Calibri" w:cstheme="minorHAnsi"/>
                <w:b/>
                <w:sz w:val="18"/>
                <w:szCs w:val="18"/>
                <w:lang w:val="sr-Latn-CS"/>
              </w:rPr>
              <w:t xml:space="preserve">Početna </w:t>
            </w:r>
            <w:r w:rsidRPr="006A0AA0">
              <w:rPr>
                <w:rFonts w:eastAsia="Calibri" w:cstheme="minorHAnsi"/>
                <w:b/>
                <w:sz w:val="18"/>
                <w:szCs w:val="18"/>
                <w:lang w:val="sr-Latn-CS"/>
              </w:rPr>
              <w:t>vrijednost 2024:</w:t>
            </w:r>
          </w:p>
          <w:p w14:paraId="7120F182"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-Izgradnja hidrotehničke infrastrukture za potrebe Ski centra Kolašin 1600 i Kolašin 1450 sa osnježavanjem;</w:t>
            </w:r>
          </w:p>
          <w:p w14:paraId="17DE0882"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Povezivanju Ski centara na lokalitetima „Žarski” i „Cmiljača”</w:t>
            </w:r>
          </w:p>
          <w:p w14:paraId="3BF91581"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Nastavak izgradnje Ski centra „Kolašin 1600“ i garaže za potrebe skijališta</w:t>
            </w:r>
          </w:p>
          <w:p w14:paraId="5DBACB21"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Nastavak izgradnje Ski centra na lokalitetu „Hajla”, Rožaje</w:t>
            </w:r>
          </w:p>
          <w:p w14:paraId="620FA5F3"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sz w:val="18"/>
                <w:szCs w:val="18"/>
                <w:lang w:val="sr-Latn-CS"/>
              </w:rPr>
              <w:t>Nastavak izgradnje Ski centra „Žarski“</w:t>
            </w:r>
          </w:p>
          <w:p w14:paraId="0D5E49E0"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sz w:val="18"/>
                <w:szCs w:val="18"/>
                <w:lang w:val="sr-Latn-CS"/>
              </w:rPr>
              <w:t>Nastavak izgradnje Ski centra „Cmiljača“</w:t>
            </w:r>
          </w:p>
          <w:p w14:paraId="7544CDBE"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sz w:val="18"/>
                <w:szCs w:val="18"/>
                <w:lang w:val="sr-Latn-CS"/>
              </w:rPr>
              <w:t>Nastavak izgradnje ski centra na Durmitoru</w:t>
            </w:r>
          </w:p>
          <w:p w14:paraId="2DC7F70E"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Nastavak aktivnosti na valorizaciji Đalovića pećine</w:t>
            </w:r>
          </w:p>
          <w:p w14:paraId="7E8C8C73" w14:textId="52149E50" w:rsidR="00A855B2" w:rsidRPr="006A0AA0" w:rsidRDefault="00A855B2" w:rsidP="00A855B2">
            <w:pPr>
              <w:spacing w:after="0" w:line="240" w:lineRule="auto"/>
              <w:jc w:val="both"/>
              <w:rPr>
                <w:rFonts w:eastAsia="Calibri" w:cstheme="minorHAnsi"/>
                <w:sz w:val="18"/>
                <w:szCs w:val="18"/>
                <w:lang w:val="sr-Latn-CS"/>
              </w:rPr>
            </w:pPr>
          </w:p>
        </w:tc>
        <w:tc>
          <w:tcPr>
            <w:tcW w:w="1531" w:type="dxa"/>
            <w:vMerge w:val="restart"/>
            <w:tcBorders>
              <w:top w:val="single" w:sz="4" w:space="0" w:color="auto"/>
              <w:bottom w:val="single" w:sz="4" w:space="0" w:color="auto"/>
            </w:tcBorders>
          </w:tcPr>
          <w:p w14:paraId="70F5126F"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MT</w:t>
            </w:r>
          </w:p>
          <w:p w14:paraId="04D11381" w14:textId="77777777" w:rsidR="00A855B2" w:rsidRPr="006A0AA0" w:rsidRDefault="00A855B2" w:rsidP="00A855B2">
            <w:pPr>
              <w:spacing w:after="0" w:line="240" w:lineRule="auto"/>
              <w:jc w:val="both"/>
              <w:rPr>
                <w:rFonts w:eastAsia="Calibri" w:cstheme="minorHAnsi"/>
                <w:sz w:val="18"/>
                <w:szCs w:val="18"/>
              </w:rPr>
            </w:pPr>
          </w:p>
          <w:p w14:paraId="6C1898FC" w14:textId="3F43AD10"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xml:space="preserve">Ključni partner: </w:t>
            </w:r>
            <w:r>
              <w:rPr>
                <w:rFonts w:eastAsia="Calibri" w:cstheme="minorHAnsi"/>
                <w:sz w:val="18"/>
                <w:szCs w:val="18"/>
              </w:rPr>
              <w:t>MJR</w:t>
            </w:r>
            <w:r w:rsidRPr="006A0AA0">
              <w:rPr>
                <w:rFonts w:eastAsia="Calibri" w:cstheme="minorHAnsi"/>
                <w:sz w:val="18"/>
                <w:szCs w:val="18"/>
              </w:rPr>
              <w:t>, SCG, JLS</w:t>
            </w:r>
          </w:p>
          <w:p w14:paraId="726D6504" w14:textId="77777777" w:rsidR="00A855B2" w:rsidRPr="006A0AA0" w:rsidRDefault="00A855B2" w:rsidP="00A855B2">
            <w:pPr>
              <w:spacing w:after="0" w:line="240" w:lineRule="auto"/>
              <w:jc w:val="both"/>
              <w:rPr>
                <w:rFonts w:eastAsia="Calibri" w:cstheme="minorHAnsi"/>
                <w:bCs/>
                <w:sz w:val="18"/>
                <w:szCs w:val="18"/>
                <w:lang w:val="sr-Latn-ME"/>
              </w:rPr>
            </w:pPr>
          </w:p>
          <w:p w14:paraId="6781A089" w14:textId="77777777" w:rsidR="00A855B2" w:rsidRPr="006A0AA0" w:rsidRDefault="00A855B2" w:rsidP="00A855B2">
            <w:pPr>
              <w:spacing w:after="0" w:line="240" w:lineRule="auto"/>
              <w:jc w:val="both"/>
              <w:rPr>
                <w:rFonts w:eastAsia="Calibri" w:cstheme="minorHAnsi"/>
                <w:bCs/>
                <w:sz w:val="18"/>
                <w:szCs w:val="18"/>
                <w:lang w:val="sr-Latn-ME"/>
              </w:rPr>
            </w:pPr>
          </w:p>
          <w:p w14:paraId="466B02FC" w14:textId="77777777" w:rsidR="00A855B2" w:rsidRPr="006A0AA0" w:rsidRDefault="00A855B2" w:rsidP="00A855B2">
            <w:pPr>
              <w:spacing w:after="0" w:line="240" w:lineRule="auto"/>
              <w:jc w:val="both"/>
              <w:rPr>
                <w:rFonts w:eastAsia="Calibri" w:cstheme="minorHAnsi"/>
                <w:bCs/>
                <w:sz w:val="18"/>
                <w:szCs w:val="18"/>
                <w:lang w:val="sr-Latn-ME"/>
              </w:rPr>
            </w:pPr>
          </w:p>
          <w:p w14:paraId="491FF911" w14:textId="77777777" w:rsidR="00A855B2" w:rsidRPr="006A0AA0" w:rsidRDefault="00A855B2" w:rsidP="00A855B2">
            <w:pPr>
              <w:spacing w:after="0" w:line="240" w:lineRule="auto"/>
              <w:jc w:val="both"/>
              <w:rPr>
                <w:rFonts w:eastAsia="Calibri" w:cstheme="minorHAnsi"/>
                <w:bCs/>
                <w:sz w:val="18"/>
                <w:szCs w:val="18"/>
                <w:lang w:val="sr-Latn-ME"/>
              </w:rPr>
            </w:pPr>
          </w:p>
          <w:p w14:paraId="04F2778B" w14:textId="77777777" w:rsidR="00A855B2" w:rsidRPr="006A0AA0" w:rsidRDefault="00A855B2" w:rsidP="00A855B2">
            <w:pPr>
              <w:spacing w:after="0" w:line="240" w:lineRule="auto"/>
              <w:jc w:val="both"/>
              <w:rPr>
                <w:rFonts w:eastAsia="Calibri" w:cstheme="minorHAnsi"/>
                <w:bCs/>
                <w:sz w:val="18"/>
                <w:szCs w:val="18"/>
                <w:lang w:val="sr-Latn-ME"/>
              </w:rPr>
            </w:pPr>
          </w:p>
          <w:p w14:paraId="1CB8E6BC" w14:textId="77777777" w:rsidR="00A855B2" w:rsidRPr="006A0AA0" w:rsidRDefault="00A855B2" w:rsidP="00A855B2">
            <w:pPr>
              <w:spacing w:after="0" w:line="240" w:lineRule="auto"/>
              <w:jc w:val="both"/>
              <w:rPr>
                <w:rFonts w:eastAsia="Calibri" w:cstheme="minorHAnsi"/>
                <w:bCs/>
                <w:sz w:val="18"/>
                <w:szCs w:val="18"/>
                <w:lang w:val="sr-Latn-ME"/>
              </w:rPr>
            </w:pPr>
          </w:p>
          <w:p w14:paraId="37ACE1D6" w14:textId="77777777" w:rsidR="00A855B2" w:rsidRPr="006A0AA0" w:rsidRDefault="00A855B2" w:rsidP="00A855B2">
            <w:pPr>
              <w:spacing w:after="0" w:line="240" w:lineRule="auto"/>
              <w:jc w:val="both"/>
              <w:rPr>
                <w:rFonts w:eastAsia="Calibri" w:cstheme="minorHAnsi"/>
                <w:bCs/>
                <w:sz w:val="18"/>
                <w:szCs w:val="18"/>
                <w:lang w:val="sr-Latn-ME"/>
              </w:rPr>
            </w:pPr>
          </w:p>
          <w:p w14:paraId="5E21A2F0" w14:textId="77777777" w:rsidR="00A855B2" w:rsidRPr="006A0AA0" w:rsidRDefault="00A855B2" w:rsidP="00A855B2">
            <w:pPr>
              <w:spacing w:after="0" w:line="240" w:lineRule="auto"/>
              <w:jc w:val="both"/>
              <w:rPr>
                <w:rFonts w:eastAsia="Calibri" w:cstheme="minorHAnsi"/>
                <w:bCs/>
                <w:sz w:val="18"/>
                <w:szCs w:val="18"/>
                <w:lang w:val="sr-Latn-ME"/>
              </w:rPr>
            </w:pPr>
          </w:p>
          <w:p w14:paraId="55A3FF48" w14:textId="77777777" w:rsidR="00A855B2" w:rsidRPr="006A0AA0" w:rsidRDefault="00A855B2" w:rsidP="00A855B2">
            <w:pPr>
              <w:spacing w:after="0" w:line="240" w:lineRule="auto"/>
              <w:jc w:val="both"/>
              <w:rPr>
                <w:rFonts w:eastAsia="Calibri" w:cstheme="minorHAnsi"/>
                <w:bCs/>
                <w:sz w:val="18"/>
                <w:szCs w:val="18"/>
                <w:lang w:val="sr-Latn-ME"/>
              </w:rPr>
            </w:pPr>
          </w:p>
          <w:p w14:paraId="0B12077F" w14:textId="77777777" w:rsidR="00A855B2" w:rsidRPr="006A0AA0" w:rsidRDefault="00A855B2" w:rsidP="00A855B2">
            <w:pPr>
              <w:spacing w:after="0" w:line="240" w:lineRule="auto"/>
              <w:jc w:val="both"/>
              <w:rPr>
                <w:rFonts w:eastAsia="Calibri" w:cstheme="minorHAnsi"/>
                <w:bCs/>
                <w:sz w:val="18"/>
                <w:szCs w:val="18"/>
                <w:lang w:val="sr-Latn-ME"/>
              </w:rPr>
            </w:pPr>
          </w:p>
          <w:p w14:paraId="65553FFB" w14:textId="77777777" w:rsidR="00A855B2" w:rsidRPr="006A0AA0" w:rsidRDefault="00A855B2" w:rsidP="00A855B2">
            <w:pPr>
              <w:spacing w:after="0" w:line="240" w:lineRule="auto"/>
              <w:jc w:val="both"/>
              <w:rPr>
                <w:rFonts w:eastAsia="Calibri" w:cstheme="minorHAnsi"/>
                <w:bCs/>
                <w:sz w:val="18"/>
                <w:szCs w:val="18"/>
                <w:lang w:val="sr-Latn-ME"/>
              </w:rPr>
            </w:pPr>
          </w:p>
          <w:p w14:paraId="7CCE8F35" w14:textId="77777777" w:rsidR="00A855B2" w:rsidRPr="006A0AA0" w:rsidRDefault="00A855B2" w:rsidP="00A855B2">
            <w:pPr>
              <w:spacing w:after="0" w:line="240" w:lineRule="auto"/>
              <w:jc w:val="both"/>
              <w:rPr>
                <w:rFonts w:eastAsia="Calibri" w:cstheme="minorHAnsi"/>
                <w:bCs/>
                <w:sz w:val="18"/>
                <w:szCs w:val="18"/>
                <w:lang w:val="sr-Latn-ME"/>
              </w:rPr>
            </w:pPr>
          </w:p>
          <w:p w14:paraId="3B723790" w14:textId="77777777" w:rsidR="00A855B2" w:rsidRPr="006A0AA0" w:rsidRDefault="00A855B2" w:rsidP="00A855B2">
            <w:pPr>
              <w:spacing w:after="0" w:line="240" w:lineRule="auto"/>
              <w:jc w:val="both"/>
              <w:rPr>
                <w:rFonts w:eastAsia="Calibri" w:cstheme="minorHAnsi"/>
                <w:bCs/>
                <w:sz w:val="18"/>
                <w:szCs w:val="18"/>
                <w:lang w:val="sr-Latn-ME"/>
              </w:rPr>
            </w:pPr>
          </w:p>
          <w:p w14:paraId="1AA3F52E" w14:textId="77777777" w:rsidR="00A855B2" w:rsidRPr="006A0AA0" w:rsidRDefault="00A855B2" w:rsidP="00A855B2">
            <w:pPr>
              <w:spacing w:after="0" w:line="240" w:lineRule="auto"/>
              <w:jc w:val="both"/>
              <w:rPr>
                <w:rFonts w:eastAsia="Calibri" w:cstheme="minorHAnsi"/>
                <w:bCs/>
                <w:sz w:val="18"/>
                <w:szCs w:val="18"/>
                <w:lang w:val="sr-Latn-ME"/>
              </w:rPr>
            </w:pPr>
          </w:p>
          <w:p w14:paraId="1CD1676E" w14:textId="77777777" w:rsidR="00A855B2" w:rsidRPr="006A0AA0" w:rsidRDefault="00A855B2" w:rsidP="00A855B2">
            <w:pPr>
              <w:spacing w:after="0" w:line="240" w:lineRule="auto"/>
              <w:jc w:val="both"/>
              <w:rPr>
                <w:rFonts w:eastAsia="Calibri" w:cstheme="minorHAnsi"/>
                <w:bCs/>
                <w:sz w:val="18"/>
                <w:szCs w:val="18"/>
                <w:lang w:val="sr-Latn-ME"/>
              </w:rPr>
            </w:pPr>
          </w:p>
          <w:p w14:paraId="5CE723B1" w14:textId="77777777" w:rsidR="00A855B2" w:rsidRPr="006A0AA0" w:rsidRDefault="00A855B2" w:rsidP="00A855B2">
            <w:pPr>
              <w:spacing w:after="0" w:line="240" w:lineRule="auto"/>
              <w:jc w:val="both"/>
              <w:rPr>
                <w:rFonts w:eastAsia="Calibri" w:cstheme="minorHAnsi"/>
                <w:bCs/>
                <w:sz w:val="18"/>
                <w:szCs w:val="18"/>
                <w:lang w:val="sr-Latn-ME"/>
              </w:rPr>
            </w:pPr>
          </w:p>
          <w:p w14:paraId="087DBD60" w14:textId="77777777" w:rsidR="00A855B2" w:rsidRPr="006A0AA0" w:rsidRDefault="00A855B2" w:rsidP="00A855B2">
            <w:pPr>
              <w:spacing w:after="0" w:line="240" w:lineRule="auto"/>
              <w:jc w:val="both"/>
              <w:rPr>
                <w:rFonts w:eastAsia="Calibri" w:cstheme="minorHAnsi"/>
                <w:bCs/>
                <w:sz w:val="18"/>
                <w:szCs w:val="18"/>
                <w:lang w:val="sr-Latn-ME"/>
              </w:rPr>
            </w:pPr>
          </w:p>
          <w:p w14:paraId="7E3DB16C" w14:textId="77777777" w:rsidR="00A855B2" w:rsidRPr="006A0AA0" w:rsidRDefault="00A855B2" w:rsidP="00A855B2">
            <w:pPr>
              <w:spacing w:after="0" w:line="240" w:lineRule="auto"/>
              <w:jc w:val="both"/>
              <w:rPr>
                <w:rFonts w:eastAsia="Calibri" w:cstheme="minorHAnsi"/>
                <w:bCs/>
                <w:sz w:val="18"/>
                <w:szCs w:val="18"/>
                <w:lang w:val="sr-Latn-ME"/>
              </w:rPr>
            </w:pPr>
          </w:p>
          <w:p w14:paraId="7FACAA70" w14:textId="77777777" w:rsidR="00A855B2" w:rsidRPr="006A0AA0" w:rsidRDefault="00A855B2" w:rsidP="00A855B2">
            <w:pPr>
              <w:spacing w:after="0" w:line="240" w:lineRule="auto"/>
              <w:jc w:val="both"/>
              <w:rPr>
                <w:rFonts w:eastAsia="Calibri" w:cstheme="minorHAnsi"/>
                <w:bCs/>
                <w:sz w:val="18"/>
                <w:szCs w:val="18"/>
                <w:lang w:val="sr-Latn-ME"/>
              </w:rPr>
            </w:pPr>
          </w:p>
          <w:p w14:paraId="6E87C15D" w14:textId="77777777" w:rsidR="00A855B2" w:rsidRPr="006A0AA0" w:rsidRDefault="00A855B2" w:rsidP="00A855B2">
            <w:pPr>
              <w:spacing w:after="0" w:line="240" w:lineRule="auto"/>
              <w:jc w:val="both"/>
              <w:rPr>
                <w:rFonts w:eastAsia="Calibri" w:cstheme="minorHAnsi"/>
                <w:bCs/>
                <w:sz w:val="18"/>
                <w:szCs w:val="18"/>
                <w:lang w:val="sr-Latn-ME"/>
              </w:rPr>
            </w:pPr>
          </w:p>
          <w:p w14:paraId="724751B9" w14:textId="77777777" w:rsidR="00A855B2" w:rsidRPr="006A0AA0" w:rsidRDefault="00A855B2" w:rsidP="00A855B2">
            <w:pPr>
              <w:spacing w:after="0" w:line="240" w:lineRule="auto"/>
              <w:jc w:val="both"/>
              <w:rPr>
                <w:rFonts w:eastAsia="Calibri" w:cstheme="minorHAnsi"/>
                <w:bCs/>
                <w:sz w:val="18"/>
                <w:szCs w:val="18"/>
                <w:lang w:val="sr-Latn-ME"/>
              </w:rPr>
            </w:pPr>
          </w:p>
          <w:p w14:paraId="53D5FFB7" w14:textId="77777777" w:rsidR="00A855B2" w:rsidRPr="006A0AA0" w:rsidRDefault="00A855B2" w:rsidP="00A855B2">
            <w:pPr>
              <w:spacing w:after="0" w:line="240" w:lineRule="auto"/>
              <w:jc w:val="both"/>
              <w:rPr>
                <w:rFonts w:eastAsia="Calibri" w:cstheme="minorHAnsi"/>
                <w:bCs/>
                <w:sz w:val="18"/>
                <w:szCs w:val="18"/>
                <w:lang w:val="sr-Latn-ME"/>
              </w:rPr>
            </w:pPr>
          </w:p>
          <w:p w14:paraId="0715C18E" w14:textId="77777777" w:rsidR="00A855B2" w:rsidRPr="006A0AA0" w:rsidRDefault="00A855B2" w:rsidP="00A855B2">
            <w:pPr>
              <w:spacing w:after="0" w:line="240" w:lineRule="auto"/>
              <w:jc w:val="both"/>
              <w:rPr>
                <w:rFonts w:eastAsia="Calibri" w:cstheme="minorHAnsi"/>
                <w:bCs/>
                <w:sz w:val="18"/>
                <w:szCs w:val="18"/>
                <w:lang w:val="sr-Latn-ME"/>
              </w:rPr>
            </w:pPr>
          </w:p>
          <w:p w14:paraId="2209BAAA" w14:textId="77777777" w:rsidR="00A855B2" w:rsidRPr="006A0AA0" w:rsidRDefault="00A855B2" w:rsidP="00A855B2">
            <w:pPr>
              <w:spacing w:after="0" w:line="240" w:lineRule="auto"/>
              <w:jc w:val="both"/>
              <w:rPr>
                <w:rFonts w:eastAsia="Calibri" w:cstheme="minorHAnsi"/>
                <w:bCs/>
                <w:sz w:val="18"/>
                <w:szCs w:val="18"/>
                <w:lang w:val="sr-Latn-ME"/>
              </w:rPr>
            </w:pPr>
          </w:p>
          <w:p w14:paraId="5493A48F" w14:textId="77777777" w:rsidR="00A855B2" w:rsidRPr="006A0AA0" w:rsidRDefault="00A855B2" w:rsidP="00A855B2">
            <w:pPr>
              <w:spacing w:after="0" w:line="240" w:lineRule="auto"/>
              <w:jc w:val="both"/>
              <w:rPr>
                <w:rFonts w:eastAsia="Calibri" w:cstheme="minorHAnsi"/>
                <w:bCs/>
                <w:sz w:val="18"/>
                <w:szCs w:val="18"/>
                <w:lang w:val="sr-Latn-ME"/>
              </w:rPr>
            </w:pPr>
          </w:p>
          <w:p w14:paraId="50510FC1" w14:textId="77777777" w:rsidR="00A855B2" w:rsidRPr="006A0AA0" w:rsidRDefault="00A855B2" w:rsidP="00A855B2">
            <w:pPr>
              <w:spacing w:after="0" w:line="240" w:lineRule="auto"/>
              <w:jc w:val="both"/>
              <w:rPr>
                <w:rFonts w:eastAsia="Calibri" w:cstheme="minorHAnsi"/>
                <w:bCs/>
                <w:sz w:val="18"/>
                <w:szCs w:val="18"/>
                <w:lang w:val="sr-Latn-ME"/>
              </w:rPr>
            </w:pPr>
          </w:p>
          <w:p w14:paraId="4595D757" w14:textId="77777777" w:rsidR="00A855B2" w:rsidRPr="006A0AA0" w:rsidRDefault="00A855B2" w:rsidP="00A855B2">
            <w:pPr>
              <w:spacing w:after="0" w:line="240" w:lineRule="auto"/>
              <w:jc w:val="both"/>
              <w:rPr>
                <w:rFonts w:eastAsia="Calibri" w:cstheme="minorHAnsi"/>
                <w:bCs/>
                <w:sz w:val="18"/>
                <w:szCs w:val="18"/>
                <w:lang w:val="sr-Latn-ME"/>
              </w:rPr>
            </w:pPr>
          </w:p>
          <w:p w14:paraId="73D22D07" w14:textId="77777777" w:rsidR="00A855B2" w:rsidRPr="006A0AA0" w:rsidRDefault="00A855B2" w:rsidP="00A855B2">
            <w:pPr>
              <w:spacing w:after="0" w:line="240" w:lineRule="auto"/>
              <w:jc w:val="both"/>
              <w:rPr>
                <w:rFonts w:eastAsia="Calibri" w:cstheme="minorHAnsi"/>
                <w:bCs/>
                <w:sz w:val="18"/>
                <w:szCs w:val="18"/>
                <w:lang w:val="sr-Latn-ME"/>
              </w:rPr>
            </w:pPr>
          </w:p>
          <w:p w14:paraId="3089E1E5" w14:textId="77777777" w:rsidR="00A855B2" w:rsidRPr="006A0AA0" w:rsidRDefault="00A855B2" w:rsidP="00A855B2">
            <w:pPr>
              <w:spacing w:after="0" w:line="240" w:lineRule="auto"/>
              <w:jc w:val="both"/>
              <w:rPr>
                <w:rFonts w:eastAsia="Calibri" w:cstheme="minorHAnsi"/>
                <w:bCs/>
                <w:sz w:val="18"/>
                <w:szCs w:val="18"/>
                <w:lang w:val="sr-Latn-ME"/>
              </w:rPr>
            </w:pPr>
          </w:p>
          <w:p w14:paraId="400B826F" w14:textId="77777777" w:rsidR="00A855B2" w:rsidRPr="006A0AA0" w:rsidRDefault="00A855B2" w:rsidP="00A855B2">
            <w:pPr>
              <w:spacing w:after="0" w:line="240" w:lineRule="auto"/>
              <w:jc w:val="both"/>
              <w:rPr>
                <w:rFonts w:eastAsia="Calibri" w:cstheme="minorHAnsi"/>
                <w:bCs/>
                <w:sz w:val="18"/>
                <w:szCs w:val="18"/>
                <w:lang w:val="sr-Latn-ME"/>
              </w:rPr>
            </w:pPr>
          </w:p>
          <w:p w14:paraId="1C06117E" w14:textId="77777777" w:rsidR="00A855B2" w:rsidRPr="006A0AA0" w:rsidRDefault="00A855B2" w:rsidP="00A855B2">
            <w:pPr>
              <w:spacing w:after="0" w:line="240" w:lineRule="auto"/>
              <w:jc w:val="both"/>
              <w:rPr>
                <w:rFonts w:eastAsia="Calibri" w:cstheme="minorHAnsi"/>
                <w:bCs/>
                <w:sz w:val="18"/>
                <w:szCs w:val="18"/>
                <w:lang w:val="sr-Latn-ME"/>
              </w:rPr>
            </w:pPr>
          </w:p>
          <w:p w14:paraId="50D57939" w14:textId="77777777" w:rsidR="00A855B2" w:rsidRPr="006A0AA0" w:rsidRDefault="00A855B2" w:rsidP="00A855B2">
            <w:pPr>
              <w:spacing w:after="0" w:line="240" w:lineRule="auto"/>
              <w:jc w:val="both"/>
              <w:rPr>
                <w:rFonts w:eastAsia="Calibri" w:cstheme="minorHAnsi"/>
                <w:bCs/>
                <w:sz w:val="18"/>
                <w:szCs w:val="18"/>
                <w:lang w:val="sr-Latn-ME"/>
              </w:rPr>
            </w:pPr>
          </w:p>
          <w:p w14:paraId="774B860E" w14:textId="77777777" w:rsidR="00A855B2" w:rsidRPr="006A0AA0" w:rsidRDefault="00A855B2" w:rsidP="00A855B2">
            <w:pPr>
              <w:spacing w:after="0" w:line="240" w:lineRule="auto"/>
              <w:jc w:val="both"/>
              <w:rPr>
                <w:rFonts w:eastAsia="Calibri" w:cstheme="minorHAnsi"/>
                <w:bCs/>
                <w:sz w:val="18"/>
                <w:szCs w:val="18"/>
                <w:lang w:val="sr-Latn-ME"/>
              </w:rPr>
            </w:pPr>
          </w:p>
          <w:p w14:paraId="12116464" w14:textId="77777777" w:rsidR="00A855B2" w:rsidRPr="006A0AA0" w:rsidRDefault="00A855B2" w:rsidP="00A855B2">
            <w:pPr>
              <w:spacing w:after="0" w:line="240" w:lineRule="auto"/>
              <w:jc w:val="both"/>
              <w:rPr>
                <w:rFonts w:eastAsia="Calibri" w:cstheme="minorHAnsi"/>
                <w:bCs/>
                <w:sz w:val="18"/>
                <w:szCs w:val="18"/>
                <w:lang w:val="sr-Latn-ME"/>
              </w:rPr>
            </w:pPr>
          </w:p>
          <w:p w14:paraId="33E359AC" w14:textId="77777777" w:rsidR="00A855B2" w:rsidRPr="006A0AA0" w:rsidRDefault="00A855B2" w:rsidP="00A855B2">
            <w:pPr>
              <w:spacing w:after="0" w:line="240" w:lineRule="auto"/>
              <w:jc w:val="both"/>
              <w:rPr>
                <w:rFonts w:eastAsia="Calibri" w:cstheme="minorHAnsi"/>
                <w:bCs/>
                <w:sz w:val="18"/>
                <w:szCs w:val="18"/>
                <w:lang w:val="sr-Latn-ME"/>
              </w:rPr>
            </w:pPr>
          </w:p>
          <w:p w14:paraId="2E2EC452" w14:textId="77777777" w:rsidR="00A855B2" w:rsidRPr="006A0AA0" w:rsidRDefault="00A855B2" w:rsidP="00A855B2">
            <w:pPr>
              <w:spacing w:after="0" w:line="240" w:lineRule="auto"/>
              <w:jc w:val="both"/>
              <w:rPr>
                <w:rFonts w:eastAsia="Calibri" w:cstheme="minorHAnsi"/>
                <w:bCs/>
                <w:sz w:val="18"/>
                <w:szCs w:val="18"/>
                <w:lang w:val="sr-Latn-ME"/>
              </w:rPr>
            </w:pPr>
          </w:p>
          <w:p w14:paraId="32CDB9B5" w14:textId="77777777" w:rsidR="00A855B2" w:rsidRPr="006A0AA0" w:rsidRDefault="00A855B2" w:rsidP="00A855B2">
            <w:pPr>
              <w:spacing w:after="0" w:line="240" w:lineRule="auto"/>
              <w:jc w:val="both"/>
              <w:rPr>
                <w:rFonts w:eastAsia="Calibri" w:cstheme="minorHAnsi"/>
                <w:bCs/>
                <w:sz w:val="18"/>
                <w:szCs w:val="18"/>
                <w:lang w:val="sr-Latn-ME"/>
              </w:rPr>
            </w:pPr>
          </w:p>
          <w:p w14:paraId="30535614" w14:textId="77777777" w:rsidR="00A855B2" w:rsidRPr="006A0AA0" w:rsidRDefault="00A855B2" w:rsidP="00A855B2">
            <w:pPr>
              <w:spacing w:after="0" w:line="240" w:lineRule="auto"/>
              <w:jc w:val="both"/>
              <w:rPr>
                <w:rFonts w:eastAsia="Calibri" w:cstheme="minorHAnsi"/>
                <w:bCs/>
                <w:sz w:val="18"/>
                <w:szCs w:val="18"/>
                <w:lang w:val="sr-Latn-ME"/>
              </w:rPr>
            </w:pPr>
          </w:p>
          <w:p w14:paraId="694BF721" w14:textId="77777777" w:rsidR="00A855B2" w:rsidRPr="006A0AA0" w:rsidRDefault="00A855B2" w:rsidP="00A855B2">
            <w:pPr>
              <w:spacing w:after="0" w:line="240" w:lineRule="auto"/>
              <w:jc w:val="both"/>
              <w:rPr>
                <w:rFonts w:eastAsia="Calibri" w:cstheme="minorHAnsi"/>
                <w:bCs/>
                <w:sz w:val="18"/>
                <w:szCs w:val="18"/>
                <w:lang w:val="sr-Latn-ME"/>
              </w:rPr>
            </w:pPr>
          </w:p>
          <w:p w14:paraId="22578713" w14:textId="77777777" w:rsidR="00A855B2" w:rsidRPr="006A0AA0" w:rsidRDefault="00A855B2" w:rsidP="00A855B2">
            <w:pPr>
              <w:spacing w:after="0" w:line="240" w:lineRule="auto"/>
              <w:jc w:val="both"/>
              <w:rPr>
                <w:rFonts w:eastAsia="Calibri" w:cstheme="minorHAnsi"/>
                <w:bCs/>
                <w:sz w:val="18"/>
                <w:szCs w:val="18"/>
                <w:lang w:val="sr-Latn-ME"/>
              </w:rPr>
            </w:pPr>
          </w:p>
          <w:p w14:paraId="0F293C2D" w14:textId="77777777" w:rsidR="00A855B2" w:rsidRPr="006A0AA0" w:rsidRDefault="00A855B2" w:rsidP="00A855B2">
            <w:pPr>
              <w:spacing w:after="0" w:line="240" w:lineRule="auto"/>
              <w:jc w:val="both"/>
              <w:rPr>
                <w:rFonts w:eastAsia="Calibri" w:cstheme="minorHAnsi"/>
                <w:bCs/>
                <w:sz w:val="18"/>
                <w:szCs w:val="18"/>
                <w:lang w:val="sr-Latn-ME"/>
              </w:rPr>
            </w:pPr>
          </w:p>
          <w:p w14:paraId="743250D8" w14:textId="77777777" w:rsidR="00A855B2" w:rsidRPr="006A0AA0" w:rsidRDefault="00A855B2" w:rsidP="00A855B2">
            <w:pPr>
              <w:spacing w:after="0" w:line="240" w:lineRule="auto"/>
              <w:jc w:val="both"/>
              <w:rPr>
                <w:rFonts w:eastAsia="Calibri" w:cstheme="minorHAnsi"/>
                <w:bCs/>
                <w:sz w:val="18"/>
                <w:szCs w:val="18"/>
                <w:lang w:val="sr-Latn-ME"/>
              </w:rPr>
            </w:pPr>
          </w:p>
          <w:p w14:paraId="43805856" w14:textId="77777777" w:rsidR="00A855B2" w:rsidRPr="006A0AA0" w:rsidRDefault="00A855B2" w:rsidP="00A855B2">
            <w:pPr>
              <w:spacing w:after="0" w:line="240" w:lineRule="auto"/>
              <w:jc w:val="both"/>
              <w:rPr>
                <w:rFonts w:eastAsia="Calibri" w:cstheme="minorHAnsi"/>
                <w:bCs/>
                <w:sz w:val="18"/>
                <w:szCs w:val="18"/>
                <w:lang w:val="sr-Latn-ME"/>
              </w:rPr>
            </w:pPr>
          </w:p>
          <w:p w14:paraId="2FB8C6D8" w14:textId="77777777" w:rsidR="00A855B2" w:rsidRPr="006A0AA0" w:rsidRDefault="00A855B2" w:rsidP="00A855B2">
            <w:pPr>
              <w:spacing w:after="0" w:line="240" w:lineRule="auto"/>
              <w:jc w:val="both"/>
              <w:rPr>
                <w:rFonts w:eastAsia="Calibri" w:cstheme="minorHAnsi"/>
                <w:bCs/>
                <w:sz w:val="18"/>
                <w:szCs w:val="18"/>
                <w:lang w:val="sr-Latn-ME"/>
              </w:rPr>
            </w:pPr>
          </w:p>
          <w:p w14:paraId="4A237862" w14:textId="77777777" w:rsidR="00A855B2" w:rsidRPr="006A0AA0" w:rsidRDefault="00A855B2" w:rsidP="00A855B2">
            <w:pPr>
              <w:spacing w:after="0" w:line="240" w:lineRule="auto"/>
              <w:jc w:val="both"/>
              <w:rPr>
                <w:rFonts w:eastAsia="Calibri" w:cstheme="minorHAnsi"/>
                <w:bCs/>
                <w:sz w:val="18"/>
                <w:szCs w:val="18"/>
                <w:lang w:val="sr-Latn-ME"/>
              </w:rPr>
            </w:pPr>
          </w:p>
          <w:p w14:paraId="79474DD0" w14:textId="77777777" w:rsidR="00A855B2" w:rsidRPr="006A0AA0" w:rsidRDefault="00A855B2" w:rsidP="00A855B2">
            <w:pPr>
              <w:spacing w:after="0" w:line="240" w:lineRule="auto"/>
              <w:jc w:val="both"/>
              <w:rPr>
                <w:rFonts w:eastAsia="Calibri" w:cstheme="minorHAnsi"/>
                <w:bCs/>
                <w:sz w:val="18"/>
                <w:szCs w:val="18"/>
                <w:lang w:val="sr-Latn-ME"/>
              </w:rPr>
            </w:pPr>
          </w:p>
          <w:p w14:paraId="5721B3BF" w14:textId="77777777" w:rsidR="00A855B2" w:rsidRPr="006A0AA0" w:rsidRDefault="00A855B2" w:rsidP="00A855B2">
            <w:pPr>
              <w:spacing w:after="0" w:line="240" w:lineRule="auto"/>
              <w:jc w:val="both"/>
              <w:rPr>
                <w:rFonts w:eastAsia="Calibri" w:cstheme="minorHAnsi"/>
                <w:bCs/>
                <w:sz w:val="18"/>
                <w:szCs w:val="18"/>
                <w:lang w:val="sr-Latn-ME"/>
              </w:rPr>
            </w:pPr>
          </w:p>
          <w:p w14:paraId="7AB00C1B" w14:textId="77777777" w:rsidR="00A855B2" w:rsidRPr="006A0AA0" w:rsidRDefault="00A855B2" w:rsidP="00A855B2">
            <w:pPr>
              <w:spacing w:after="0" w:line="240" w:lineRule="auto"/>
              <w:jc w:val="both"/>
              <w:rPr>
                <w:rFonts w:eastAsia="Calibri" w:cstheme="minorHAnsi"/>
                <w:bCs/>
                <w:sz w:val="18"/>
                <w:szCs w:val="18"/>
                <w:lang w:val="sr-Latn-ME"/>
              </w:rPr>
            </w:pPr>
          </w:p>
          <w:p w14:paraId="3A32E038" w14:textId="77777777" w:rsidR="00A855B2" w:rsidRPr="006A0AA0" w:rsidRDefault="00A855B2" w:rsidP="00A855B2">
            <w:pPr>
              <w:spacing w:after="0" w:line="240" w:lineRule="auto"/>
              <w:jc w:val="both"/>
              <w:rPr>
                <w:rFonts w:eastAsia="Calibri" w:cstheme="minorHAnsi"/>
                <w:bCs/>
                <w:sz w:val="18"/>
                <w:szCs w:val="18"/>
                <w:lang w:val="sr-Latn-ME"/>
              </w:rPr>
            </w:pPr>
          </w:p>
          <w:p w14:paraId="77D5FF53" w14:textId="77777777" w:rsidR="00A855B2" w:rsidRPr="006A0AA0" w:rsidRDefault="00A855B2" w:rsidP="00A855B2">
            <w:pPr>
              <w:spacing w:after="0" w:line="240" w:lineRule="auto"/>
              <w:jc w:val="both"/>
              <w:rPr>
                <w:rFonts w:eastAsia="Calibri" w:cstheme="minorHAnsi"/>
                <w:bCs/>
                <w:sz w:val="18"/>
                <w:szCs w:val="18"/>
                <w:lang w:val="sr-Latn-ME"/>
              </w:rPr>
            </w:pPr>
          </w:p>
          <w:p w14:paraId="0DB0CDB6" w14:textId="77777777" w:rsidR="00A855B2" w:rsidRPr="006A0AA0" w:rsidRDefault="00A855B2" w:rsidP="00A855B2">
            <w:pPr>
              <w:spacing w:after="0" w:line="240" w:lineRule="auto"/>
              <w:jc w:val="both"/>
              <w:rPr>
                <w:rFonts w:eastAsia="Calibri" w:cstheme="minorHAnsi"/>
                <w:bCs/>
                <w:sz w:val="18"/>
                <w:szCs w:val="18"/>
                <w:lang w:val="sr-Latn-ME"/>
              </w:rPr>
            </w:pPr>
          </w:p>
          <w:p w14:paraId="21532832" w14:textId="77777777" w:rsidR="00A855B2" w:rsidRPr="006A0AA0" w:rsidRDefault="00A855B2" w:rsidP="00A855B2">
            <w:pPr>
              <w:spacing w:after="0" w:line="240" w:lineRule="auto"/>
              <w:jc w:val="both"/>
              <w:rPr>
                <w:rFonts w:eastAsia="Calibri" w:cstheme="minorHAnsi"/>
                <w:bCs/>
                <w:sz w:val="18"/>
                <w:szCs w:val="18"/>
                <w:lang w:val="sr-Latn-ME"/>
              </w:rPr>
            </w:pPr>
          </w:p>
          <w:p w14:paraId="59D56041" w14:textId="77777777" w:rsidR="00A855B2" w:rsidRPr="006A0AA0" w:rsidRDefault="00A855B2" w:rsidP="00A855B2">
            <w:pPr>
              <w:spacing w:after="0" w:line="240" w:lineRule="auto"/>
              <w:jc w:val="both"/>
              <w:rPr>
                <w:rFonts w:eastAsia="Calibri" w:cstheme="minorHAnsi"/>
                <w:bCs/>
                <w:sz w:val="18"/>
                <w:szCs w:val="18"/>
                <w:lang w:val="sr-Latn-ME"/>
              </w:rPr>
            </w:pPr>
          </w:p>
          <w:p w14:paraId="7F6CF48E" w14:textId="77777777" w:rsidR="00A855B2" w:rsidRPr="006A0AA0" w:rsidRDefault="00A855B2" w:rsidP="00A855B2">
            <w:pPr>
              <w:spacing w:after="0" w:line="240" w:lineRule="auto"/>
              <w:jc w:val="both"/>
              <w:rPr>
                <w:rFonts w:eastAsia="Calibri" w:cstheme="minorHAnsi"/>
                <w:bCs/>
                <w:sz w:val="18"/>
                <w:szCs w:val="18"/>
                <w:lang w:val="sr-Latn-ME"/>
              </w:rPr>
            </w:pPr>
          </w:p>
          <w:p w14:paraId="16E3CA08" w14:textId="77777777" w:rsidR="00A855B2" w:rsidRPr="006A0AA0" w:rsidRDefault="00A855B2" w:rsidP="00A855B2">
            <w:pPr>
              <w:spacing w:after="0" w:line="240" w:lineRule="auto"/>
              <w:jc w:val="both"/>
              <w:rPr>
                <w:rFonts w:eastAsia="Calibri" w:cstheme="minorHAnsi"/>
                <w:bCs/>
                <w:sz w:val="18"/>
                <w:szCs w:val="18"/>
                <w:lang w:val="sr-Latn-ME"/>
              </w:rPr>
            </w:pPr>
          </w:p>
          <w:p w14:paraId="5A44C967" w14:textId="77777777" w:rsidR="00A855B2" w:rsidRPr="006A0AA0" w:rsidRDefault="00A855B2" w:rsidP="00A855B2">
            <w:pPr>
              <w:spacing w:after="0" w:line="240" w:lineRule="auto"/>
              <w:jc w:val="both"/>
              <w:rPr>
                <w:rFonts w:eastAsia="Calibri" w:cstheme="minorHAnsi"/>
                <w:bCs/>
                <w:sz w:val="18"/>
                <w:szCs w:val="18"/>
                <w:lang w:val="sr-Latn-ME"/>
              </w:rPr>
            </w:pPr>
          </w:p>
          <w:p w14:paraId="4726E550" w14:textId="77777777" w:rsidR="00A855B2" w:rsidRPr="006A0AA0" w:rsidRDefault="00A855B2" w:rsidP="00A855B2">
            <w:pPr>
              <w:spacing w:after="0" w:line="240" w:lineRule="auto"/>
              <w:jc w:val="both"/>
              <w:rPr>
                <w:rFonts w:eastAsia="Calibri" w:cstheme="minorHAnsi"/>
                <w:bCs/>
                <w:sz w:val="18"/>
                <w:szCs w:val="18"/>
                <w:lang w:val="sr-Latn-ME"/>
              </w:rPr>
            </w:pPr>
          </w:p>
          <w:p w14:paraId="136DD0D7" w14:textId="77777777" w:rsidR="00A855B2" w:rsidRPr="006A0AA0" w:rsidRDefault="00A855B2" w:rsidP="00A855B2">
            <w:pPr>
              <w:spacing w:after="0" w:line="240" w:lineRule="auto"/>
              <w:rPr>
                <w:rFonts w:eastAsia="Calibri" w:cstheme="minorHAnsi"/>
                <w:bCs/>
                <w:sz w:val="18"/>
                <w:szCs w:val="18"/>
                <w:lang w:val="sr-Latn-ME"/>
              </w:rPr>
            </w:pPr>
          </w:p>
          <w:p w14:paraId="75436150" w14:textId="77777777" w:rsidR="00A855B2" w:rsidRPr="006A0AA0" w:rsidRDefault="00A855B2" w:rsidP="00A855B2">
            <w:pPr>
              <w:spacing w:after="0" w:line="240" w:lineRule="auto"/>
              <w:jc w:val="both"/>
              <w:rPr>
                <w:rFonts w:eastAsia="Calibri" w:cstheme="minorHAnsi"/>
                <w:bCs/>
                <w:sz w:val="18"/>
                <w:szCs w:val="18"/>
                <w:lang w:val="sr-Latn-ME"/>
              </w:rPr>
            </w:pPr>
          </w:p>
          <w:p w14:paraId="63E5F3FC" w14:textId="7748FB2D" w:rsidR="00A855B2" w:rsidRPr="006A0AA0" w:rsidRDefault="00A855B2" w:rsidP="00A855B2">
            <w:pPr>
              <w:spacing w:after="0" w:line="240" w:lineRule="auto"/>
              <w:jc w:val="both"/>
              <w:rPr>
                <w:rFonts w:eastAsia="Calibri" w:cstheme="minorHAnsi"/>
                <w:bCs/>
                <w:sz w:val="18"/>
                <w:szCs w:val="18"/>
                <w:lang w:val="sr-Latn-ME"/>
              </w:rPr>
            </w:pPr>
          </w:p>
        </w:tc>
        <w:tc>
          <w:tcPr>
            <w:tcW w:w="1137" w:type="dxa"/>
            <w:vMerge w:val="restart"/>
            <w:tcBorders>
              <w:top w:val="single" w:sz="4" w:space="0" w:color="auto"/>
              <w:bottom w:val="single" w:sz="4" w:space="0" w:color="auto"/>
            </w:tcBorders>
          </w:tcPr>
          <w:p w14:paraId="677D1E77"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lastRenderedPageBreak/>
              <w:t>IQ 2025</w:t>
            </w:r>
          </w:p>
          <w:p w14:paraId="0A09B1B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F3EE5A7"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A25336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DD9CD5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D1C2BF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099C39B"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6CF47E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0DA467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254366D"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37775D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DEECB16"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5664241"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29670C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DFE77A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07C0D71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0CF4D7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F1CE5F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AFA9C6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A07F934"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AE17A9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9E6FE5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17EE13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1760B0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230A9B8"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F4ED801"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EE277E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2F90F6B"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5FA16F8"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828DB37"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0040D02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3C5285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BECABF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7DB231D"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EB75907"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42C0B4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0BF58E82"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E8265B7"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6AF1AD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171794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B3C412D"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55C37A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45976E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143FB92"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1005AF4"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5E0315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7825C62"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E8D4651"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44EA594"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09307E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9A5B42D"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DC0BA9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230C67F"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EC46AC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3286F1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1D13201"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AE393F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5CC5F51"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AF90F8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A04BEA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B637199"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C8C90E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48F4B29"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1799EC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07CDE643" w14:textId="78292D00" w:rsidR="00A855B2" w:rsidRPr="006A0AA0" w:rsidRDefault="00A855B2" w:rsidP="00A855B2">
            <w:pPr>
              <w:spacing w:after="0" w:line="240" w:lineRule="auto"/>
              <w:jc w:val="both"/>
              <w:rPr>
                <w:rFonts w:eastAsia="Calibri" w:cstheme="minorHAnsi"/>
                <w:bCs/>
                <w:color w:val="FF0000"/>
                <w:sz w:val="18"/>
                <w:szCs w:val="18"/>
                <w:lang w:val="sr-Latn-ME"/>
              </w:rPr>
            </w:pPr>
          </w:p>
        </w:tc>
        <w:tc>
          <w:tcPr>
            <w:tcW w:w="1118" w:type="dxa"/>
            <w:gridSpan w:val="2"/>
            <w:vMerge w:val="restart"/>
            <w:tcBorders>
              <w:top w:val="single" w:sz="4" w:space="0" w:color="auto"/>
              <w:bottom w:val="single" w:sz="4" w:space="0" w:color="auto"/>
            </w:tcBorders>
          </w:tcPr>
          <w:p w14:paraId="10ECD45F"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lastRenderedPageBreak/>
              <w:t>IVQ 2025</w:t>
            </w:r>
          </w:p>
          <w:p w14:paraId="41AFA54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81B1348"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F7D2531"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A3FF4A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C06396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004652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0DB848D"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E5A9DD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0E936F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A984BF6"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08730534"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20A544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2F7807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79FFA7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91BA04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97C6BDD"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1494C88"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40FD18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99EB652"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FCD2DA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6AC1BA2"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CECE58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9385A9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090D1F1"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729D4B2"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44B0212"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9B46242"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BB6FBC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096E1F26"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EE47D6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B5BBCE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DD44A39"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02B1FD6"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0CF5C6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C098DA6"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BFD537D"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3A6CBB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E8532C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E7648C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996426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B2EC1B4"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F3F800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942CC2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299CD5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BA4F9B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FCA5DDE"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4C6423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FEE5B4F"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E3D3AEB"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2B6E5AA"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C3D910D"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7DCAE2F"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27D57D8"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1EB6F6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4EFFFC6"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7A773A7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5728719"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7D0DEB4"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AD4DD55"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673CA9F8"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C10127F"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7CFA811"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135A8A0"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84F55EC"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0DC9623"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3E7A4232"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0339190F"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2F50C148" w14:textId="77777777" w:rsidR="00A855B2" w:rsidRPr="001373EB" w:rsidRDefault="00A855B2" w:rsidP="00A855B2">
            <w:pPr>
              <w:rPr>
                <w:rFonts w:eastAsia="Calibri" w:cstheme="minorHAnsi"/>
                <w:sz w:val="18"/>
                <w:szCs w:val="18"/>
                <w:lang w:val="sr-Latn-ME"/>
              </w:rPr>
            </w:pPr>
          </w:p>
        </w:tc>
        <w:tc>
          <w:tcPr>
            <w:tcW w:w="1443" w:type="dxa"/>
            <w:vMerge w:val="restart"/>
            <w:tcBorders>
              <w:top w:val="single" w:sz="4" w:space="0" w:color="auto"/>
              <w:bottom w:val="single" w:sz="4" w:space="0" w:color="auto"/>
            </w:tcBorders>
          </w:tcPr>
          <w:p w14:paraId="5CF1A3D6"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lastRenderedPageBreak/>
              <w:t xml:space="preserve">Ukupno </w:t>
            </w:r>
          </w:p>
          <w:p w14:paraId="3D273BE8" w14:textId="2A932442"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9.070.015</w:t>
            </w:r>
            <w:r>
              <w:rPr>
                <w:rFonts w:eastAsia="Calibri" w:cstheme="minorHAnsi"/>
                <w:bCs/>
                <w:sz w:val="18"/>
                <w:szCs w:val="18"/>
                <w:lang w:val="sr-Latn-ME"/>
              </w:rPr>
              <w:t>€</w:t>
            </w:r>
          </w:p>
          <w:p w14:paraId="23B6C62F" w14:textId="77777777" w:rsidR="00A855B2" w:rsidRPr="006A0AA0" w:rsidRDefault="00A855B2" w:rsidP="00A855B2">
            <w:pPr>
              <w:spacing w:after="0" w:line="240" w:lineRule="auto"/>
              <w:jc w:val="both"/>
              <w:rPr>
                <w:rFonts w:eastAsia="Calibri" w:cstheme="minorHAnsi"/>
                <w:bCs/>
                <w:sz w:val="18"/>
                <w:szCs w:val="18"/>
                <w:lang w:val="sr-Latn-ME"/>
              </w:rPr>
            </w:pPr>
          </w:p>
          <w:p w14:paraId="0C063EB2" w14:textId="77777777" w:rsidR="00A855B2" w:rsidRPr="006A0AA0" w:rsidRDefault="00A855B2" w:rsidP="00A855B2">
            <w:pPr>
              <w:spacing w:after="0" w:line="240" w:lineRule="auto"/>
              <w:jc w:val="both"/>
              <w:rPr>
                <w:rFonts w:eastAsia="Calibri" w:cstheme="minorHAnsi"/>
                <w:bCs/>
                <w:sz w:val="18"/>
                <w:szCs w:val="18"/>
                <w:lang w:val="sr-Latn-ME"/>
              </w:rPr>
            </w:pPr>
          </w:p>
          <w:p w14:paraId="210EA083" w14:textId="77777777" w:rsidR="00A855B2" w:rsidRPr="006A0AA0" w:rsidRDefault="00A855B2" w:rsidP="00A855B2">
            <w:pPr>
              <w:spacing w:after="0" w:line="240" w:lineRule="auto"/>
              <w:jc w:val="both"/>
              <w:rPr>
                <w:rFonts w:eastAsia="Calibri" w:cstheme="minorHAnsi"/>
                <w:bCs/>
                <w:sz w:val="18"/>
                <w:szCs w:val="18"/>
                <w:lang w:val="sr-Latn-ME"/>
              </w:rPr>
            </w:pPr>
          </w:p>
          <w:p w14:paraId="66ED51F8" w14:textId="77777777" w:rsidR="00A855B2" w:rsidRPr="006A0AA0" w:rsidRDefault="00A855B2" w:rsidP="00A855B2">
            <w:pPr>
              <w:spacing w:after="0" w:line="240" w:lineRule="auto"/>
              <w:jc w:val="both"/>
              <w:rPr>
                <w:rFonts w:eastAsia="Calibri" w:cstheme="minorHAnsi"/>
                <w:bCs/>
                <w:sz w:val="18"/>
                <w:szCs w:val="18"/>
                <w:lang w:val="sr-Latn-ME"/>
              </w:rPr>
            </w:pPr>
          </w:p>
          <w:p w14:paraId="6108834A" w14:textId="77777777" w:rsidR="00A855B2" w:rsidRPr="006A0AA0" w:rsidRDefault="00A855B2" w:rsidP="00A855B2">
            <w:pPr>
              <w:spacing w:after="0" w:line="240" w:lineRule="auto"/>
              <w:jc w:val="both"/>
              <w:rPr>
                <w:rFonts w:eastAsia="Calibri" w:cstheme="minorHAnsi"/>
                <w:bCs/>
                <w:sz w:val="18"/>
                <w:szCs w:val="18"/>
                <w:lang w:val="sr-Latn-ME"/>
              </w:rPr>
            </w:pPr>
          </w:p>
          <w:p w14:paraId="3A5B8247" w14:textId="77777777" w:rsidR="00A855B2" w:rsidRPr="006A0AA0" w:rsidRDefault="00A855B2" w:rsidP="00A855B2">
            <w:pPr>
              <w:spacing w:after="0" w:line="240" w:lineRule="auto"/>
              <w:jc w:val="both"/>
              <w:rPr>
                <w:rFonts w:eastAsia="Calibri" w:cstheme="minorHAnsi"/>
                <w:bCs/>
                <w:sz w:val="18"/>
                <w:szCs w:val="18"/>
                <w:lang w:val="sr-Latn-ME"/>
              </w:rPr>
            </w:pPr>
          </w:p>
          <w:p w14:paraId="4EC96B1E" w14:textId="77777777" w:rsidR="00A855B2" w:rsidRPr="006A0AA0" w:rsidRDefault="00A855B2" w:rsidP="00A855B2">
            <w:pPr>
              <w:spacing w:after="0" w:line="240" w:lineRule="auto"/>
              <w:jc w:val="both"/>
              <w:rPr>
                <w:rFonts w:eastAsia="Calibri" w:cstheme="minorHAnsi"/>
                <w:bCs/>
                <w:sz w:val="18"/>
                <w:szCs w:val="18"/>
                <w:lang w:val="sr-Latn-ME"/>
              </w:rPr>
            </w:pPr>
          </w:p>
          <w:p w14:paraId="68B2BEF1" w14:textId="77777777" w:rsidR="00A855B2" w:rsidRPr="006A0AA0" w:rsidRDefault="00A855B2" w:rsidP="00A855B2">
            <w:pPr>
              <w:spacing w:after="0" w:line="240" w:lineRule="auto"/>
              <w:jc w:val="both"/>
              <w:rPr>
                <w:rFonts w:eastAsia="Calibri" w:cstheme="minorHAnsi"/>
                <w:bCs/>
                <w:sz w:val="18"/>
                <w:szCs w:val="18"/>
                <w:lang w:val="sr-Latn-ME"/>
              </w:rPr>
            </w:pPr>
          </w:p>
          <w:p w14:paraId="3100EAE7" w14:textId="77777777" w:rsidR="00A855B2" w:rsidRPr="006A0AA0" w:rsidRDefault="00A855B2" w:rsidP="00A855B2">
            <w:pPr>
              <w:spacing w:after="0" w:line="240" w:lineRule="auto"/>
              <w:jc w:val="both"/>
              <w:rPr>
                <w:rFonts w:eastAsia="Calibri" w:cstheme="minorHAnsi"/>
                <w:bCs/>
                <w:sz w:val="18"/>
                <w:szCs w:val="18"/>
                <w:lang w:val="sr-Latn-ME"/>
              </w:rPr>
            </w:pPr>
          </w:p>
          <w:p w14:paraId="3FDA23B2" w14:textId="77777777" w:rsidR="00A855B2" w:rsidRPr="006A0AA0" w:rsidRDefault="00A855B2" w:rsidP="00A855B2">
            <w:pPr>
              <w:spacing w:after="0" w:line="240" w:lineRule="auto"/>
              <w:jc w:val="both"/>
              <w:rPr>
                <w:rFonts w:eastAsia="Calibri" w:cstheme="minorHAnsi"/>
                <w:bCs/>
                <w:sz w:val="18"/>
                <w:szCs w:val="18"/>
                <w:lang w:val="sr-Latn-ME"/>
              </w:rPr>
            </w:pPr>
          </w:p>
          <w:p w14:paraId="236219AE" w14:textId="77777777" w:rsidR="00A855B2" w:rsidRPr="006A0AA0" w:rsidRDefault="00A855B2" w:rsidP="00A855B2">
            <w:pPr>
              <w:spacing w:after="0" w:line="240" w:lineRule="auto"/>
              <w:jc w:val="both"/>
              <w:rPr>
                <w:rFonts w:eastAsia="Calibri" w:cstheme="minorHAnsi"/>
                <w:bCs/>
                <w:sz w:val="18"/>
                <w:szCs w:val="18"/>
                <w:lang w:val="sr-Latn-ME"/>
              </w:rPr>
            </w:pPr>
          </w:p>
          <w:p w14:paraId="19E72964" w14:textId="77777777" w:rsidR="00A855B2" w:rsidRPr="006A0AA0" w:rsidRDefault="00A855B2" w:rsidP="00A855B2">
            <w:pPr>
              <w:spacing w:after="0" w:line="240" w:lineRule="auto"/>
              <w:jc w:val="both"/>
              <w:rPr>
                <w:rFonts w:eastAsia="Calibri" w:cstheme="minorHAnsi"/>
                <w:bCs/>
                <w:sz w:val="18"/>
                <w:szCs w:val="18"/>
                <w:lang w:val="sr-Latn-ME"/>
              </w:rPr>
            </w:pPr>
          </w:p>
          <w:p w14:paraId="27A7CC9F" w14:textId="77777777" w:rsidR="00A855B2" w:rsidRPr="006A0AA0" w:rsidRDefault="00A855B2" w:rsidP="00A855B2">
            <w:pPr>
              <w:spacing w:after="0" w:line="240" w:lineRule="auto"/>
              <w:jc w:val="both"/>
              <w:rPr>
                <w:rFonts w:eastAsia="Calibri" w:cstheme="minorHAnsi"/>
                <w:bCs/>
                <w:sz w:val="18"/>
                <w:szCs w:val="18"/>
                <w:lang w:val="sr-Latn-ME"/>
              </w:rPr>
            </w:pPr>
          </w:p>
          <w:p w14:paraId="1E412FFF" w14:textId="77777777" w:rsidR="00A855B2" w:rsidRPr="006A0AA0" w:rsidRDefault="00A855B2" w:rsidP="00A855B2">
            <w:pPr>
              <w:spacing w:after="0" w:line="240" w:lineRule="auto"/>
              <w:jc w:val="both"/>
              <w:rPr>
                <w:rFonts w:eastAsia="Calibri" w:cstheme="minorHAnsi"/>
                <w:bCs/>
                <w:sz w:val="18"/>
                <w:szCs w:val="18"/>
                <w:lang w:val="sr-Latn-ME"/>
              </w:rPr>
            </w:pPr>
          </w:p>
          <w:p w14:paraId="7D60D0E0" w14:textId="77777777" w:rsidR="00A855B2" w:rsidRPr="006A0AA0" w:rsidRDefault="00A855B2" w:rsidP="00A855B2">
            <w:pPr>
              <w:spacing w:after="0" w:line="240" w:lineRule="auto"/>
              <w:jc w:val="both"/>
              <w:rPr>
                <w:rFonts w:eastAsia="Calibri" w:cstheme="minorHAnsi"/>
                <w:bCs/>
                <w:sz w:val="18"/>
                <w:szCs w:val="18"/>
                <w:lang w:val="sr-Latn-ME"/>
              </w:rPr>
            </w:pPr>
          </w:p>
          <w:p w14:paraId="7F7778E3" w14:textId="77777777" w:rsidR="00A855B2" w:rsidRPr="006A0AA0" w:rsidRDefault="00A855B2" w:rsidP="00A855B2">
            <w:pPr>
              <w:spacing w:after="0" w:line="240" w:lineRule="auto"/>
              <w:jc w:val="both"/>
              <w:rPr>
                <w:rFonts w:eastAsia="Calibri" w:cstheme="minorHAnsi"/>
                <w:bCs/>
                <w:sz w:val="18"/>
                <w:szCs w:val="18"/>
                <w:lang w:val="sr-Latn-ME"/>
              </w:rPr>
            </w:pPr>
          </w:p>
          <w:p w14:paraId="4726B335" w14:textId="77777777" w:rsidR="00A855B2" w:rsidRPr="006A0AA0" w:rsidRDefault="00A855B2" w:rsidP="00A855B2">
            <w:pPr>
              <w:spacing w:after="0" w:line="240" w:lineRule="auto"/>
              <w:jc w:val="both"/>
              <w:rPr>
                <w:rFonts w:eastAsia="Calibri" w:cstheme="minorHAnsi"/>
                <w:bCs/>
                <w:sz w:val="18"/>
                <w:szCs w:val="18"/>
                <w:lang w:val="sr-Latn-ME"/>
              </w:rPr>
            </w:pPr>
          </w:p>
          <w:p w14:paraId="06CAB78E" w14:textId="77777777" w:rsidR="00A855B2" w:rsidRPr="006A0AA0" w:rsidRDefault="00A855B2" w:rsidP="00A855B2">
            <w:pPr>
              <w:spacing w:after="0" w:line="240" w:lineRule="auto"/>
              <w:jc w:val="both"/>
              <w:rPr>
                <w:rFonts w:eastAsia="Calibri" w:cstheme="minorHAnsi"/>
                <w:bCs/>
                <w:sz w:val="18"/>
                <w:szCs w:val="18"/>
                <w:lang w:val="sr-Latn-ME"/>
              </w:rPr>
            </w:pPr>
          </w:p>
          <w:p w14:paraId="091EF34A" w14:textId="77777777" w:rsidR="00A855B2" w:rsidRPr="006A0AA0" w:rsidRDefault="00A855B2" w:rsidP="00A855B2">
            <w:pPr>
              <w:spacing w:after="0" w:line="240" w:lineRule="auto"/>
              <w:jc w:val="both"/>
              <w:rPr>
                <w:rFonts w:eastAsia="Calibri" w:cstheme="minorHAnsi"/>
                <w:bCs/>
                <w:sz w:val="18"/>
                <w:szCs w:val="18"/>
                <w:lang w:val="sr-Latn-ME"/>
              </w:rPr>
            </w:pPr>
          </w:p>
          <w:p w14:paraId="4B5D5D5C" w14:textId="77777777" w:rsidR="00A855B2" w:rsidRPr="006A0AA0" w:rsidRDefault="00A855B2" w:rsidP="00A855B2">
            <w:pPr>
              <w:spacing w:after="0" w:line="240" w:lineRule="auto"/>
              <w:jc w:val="both"/>
              <w:rPr>
                <w:rFonts w:eastAsia="Calibri" w:cstheme="minorHAnsi"/>
                <w:bCs/>
                <w:sz w:val="18"/>
                <w:szCs w:val="18"/>
                <w:lang w:val="sr-Latn-ME"/>
              </w:rPr>
            </w:pPr>
          </w:p>
          <w:p w14:paraId="6557733A" w14:textId="77777777" w:rsidR="00A855B2" w:rsidRPr="006A0AA0" w:rsidRDefault="00A855B2" w:rsidP="00A855B2">
            <w:pPr>
              <w:spacing w:after="0" w:line="240" w:lineRule="auto"/>
              <w:jc w:val="both"/>
              <w:rPr>
                <w:rFonts w:eastAsia="Calibri" w:cstheme="minorHAnsi"/>
                <w:bCs/>
                <w:sz w:val="18"/>
                <w:szCs w:val="18"/>
                <w:lang w:val="sr-Latn-ME"/>
              </w:rPr>
            </w:pPr>
          </w:p>
          <w:p w14:paraId="1323486A" w14:textId="77777777" w:rsidR="00A855B2" w:rsidRPr="006A0AA0" w:rsidRDefault="00A855B2" w:rsidP="00A855B2">
            <w:pPr>
              <w:spacing w:after="0" w:line="240" w:lineRule="auto"/>
              <w:jc w:val="both"/>
              <w:rPr>
                <w:rFonts w:eastAsia="Calibri" w:cstheme="minorHAnsi"/>
                <w:bCs/>
                <w:sz w:val="18"/>
                <w:szCs w:val="18"/>
                <w:lang w:val="sr-Latn-ME"/>
              </w:rPr>
            </w:pPr>
          </w:p>
          <w:p w14:paraId="7EEA0E91" w14:textId="77777777" w:rsidR="00A855B2" w:rsidRPr="006A0AA0" w:rsidRDefault="00A855B2" w:rsidP="00A855B2">
            <w:pPr>
              <w:spacing w:after="0" w:line="240" w:lineRule="auto"/>
              <w:jc w:val="both"/>
              <w:rPr>
                <w:rFonts w:eastAsia="Calibri" w:cstheme="minorHAnsi"/>
                <w:bCs/>
                <w:sz w:val="18"/>
                <w:szCs w:val="18"/>
                <w:lang w:val="sr-Latn-ME"/>
              </w:rPr>
            </w:pPr>
          </w:p>
          <w:p w14:paraId="0274BA36" w14:textId="77777777" w:rsidR="00A855B2" w:rsidRPr="006A0AA0" w:rsidRDefault="00A855B2" w:rsidP="00A855B2">
            <w:pPr>
              <w:spacing w:after="0" w:line="240" w:lineRule="auto"/>
              <w:jc w:val="both"/>
              <w:rPr>
                <w:rFonts w:eastAsia="Calibri" w:cstheme="minorHAnsi"/>
                <w:bCs/>
                <w:sz w:val="18"/>
                <w:szCs w:val="18"/>
                <w:lang w:val="sr-Latn-ME"/>
              </w:rPr>
            </w:pPr>
          </w:p>
          <w:p w14:paraId="68173AA2" w14:textId="77777777" w:rsidR="00A855B2" w:rsidRPr="006A0AA0" w:rsidRDefault="00A855B2" w:rsidP="00A855B2">
            <w:pPr>
              <w:spacing w:after="0" w:line="240" w:lineRule="auto"/>
              <w:jc w:val="both"/>
              <w:rPr>
                <w:rFonts w:eastAsia="Calibri" w:cstheme="minorHAnsi"/>
                <w:bCs/>
                <w:sz w:val="18"/>
                <w:szCs w:val="18"/>
                <w:lang w:val="sr-Latn-ME"/>
              </w:rPr>
            </w:pPr>
          </w:p>
          <w:p w14:paraId="23EABA03" w14:textId="77777777" w:rsidR="00A855B2" w:rsidRPr="006A0AA0" w:rsidRDefault="00A855B2" w:rsidP="00A855B2">
            <w:pPr>
              <w:spacing w:after="0" w:line="240" w:lineRule="auto"/>
              <w:jc w:val="both"/>
              <w:rPr>
                <w:rFonts w:eastAsia="Calibri" w:cstheme="minorHAnsi"/>
                <w:bCs/>
                <w:sz w:val="18"/>
                <w:szCs w:val="18"/>
                <w:lang w:val="sr-Latn-ME"/>
              </w:rPr>
            </w:pPr>
          </w:p>
          <w:p w14:paraId="2BBD4FB7" w14:textId="77777777" w:rsidR="00A855B2" w:rsidRPr="006A0AA0" w:rsidRDefault="00A855B2" w:rsidP="00A855B2">
            <w:pPr>
              <w:spacing w:after="0" w:line="240" w:lineRule="auto"/>
              <w:jc w:val="both"/>
              <w:rPr>
                <w:rFonts w:eastAsia="Calibri" w:cstheme="minorHAnsi"/>
                <w:bCs/>
                <w:sz w:val="18"/>
                <w:szCs w:val="18"/>
                <w:lang w:val="sr-Latn-ME"/>
              </w:rPr>
            </w:pPr>
          </w:p>
          <w:p w14:paraId="7AE180D3" w14:textId="77777777" w:rsidR="00A855B2" w:rsidRPr="006A0AA0" w:rsidRDefault="00A855B2" w:rsidP="00A855B2">
            <w:pPr>
              <w:spacing w:after="0" w:line="240" w:lineRule="auto"/>
              <w:jc w:val="both"/>
              <w:rPr>
                <w:rFonts w:eastAsia="Calibri" w:cstheme="minorHAnsi"/>
                <w:bCs/>
                <w:sz w:val="18"/>
                <w:szCs w:val="18"/>
                <w:lang w:val="sr-Latn-ME"/>
              </w:rPr>
            </w:pPr>
          </w:p>
          <w:p w14:paraId="1155FE72" w14:textId="77777777" w:rsidR="00A855B2" w:rsidRPr="006A0AA0" w:rsidRDefault="00A855B2" w:rsidP="00A855B2">
            <w:pPr>
              <w:spacing w:after="0" w:line="240" w:lineRule="auto"/>
              <w:jc w:val="both"/>
              <w:rPr>
                <w:rFonts w:eastAsia="Calibri" w:cstheme="minorHAnsi"/>
                <w:bCs/>
                <w:sz w:val="18"/>
                <w:szCs w:val="18"/>
                <w:lang w:val="sr-Latn-ME"/>
              </w:rPr>
            </w:pPr>
          </w:p>
          <w:p w14:paraId="7C92A8CC" w14:textId="77777777" w:rsidR="00A855B2" w:rsidRPr="006A0AA0" w:rsidRDefault="00A855B2" w:rsidP="00A855B2">
            <w:pPr>
              <w:spacing w:after="0" w:line="240" w:lineRule="auto"/>
              <w:jc w:val="both"/>
              <w:rPr>
                <w:rFonts w:eastAsia="Calibri" w:cstheme="minorHAnsi"/>
                <w:bCs/>
                <w:sz w:val="18"/>
                <w:szCs w:val="18"/>
                <w:lang w:val="sr-Latn-ME"/>
              </w:rPr>
            </w:pPr>
          </w:p>
          <w:p w14:paraId="5E622542" w14:textId="77777777" w:rsidR="00A855B2" w:rsidRPr="006A0AA0" w:rsidRDefault="00A855B2" w:rsidP="00A855B2">
            <w:pPr>
              <w:spacing w:after="0" w:line="240" w:lineRule="auto"/>
              <w:jc w:val="both"/>
              <w:rPr>
                <w:rFonts w:eastAsia="Calibri" w:cstheme="minorHAnsi"/>
                <w:bCs/>
                <w:sz w:val="18"/>
                <w:szCs w:val="18"/>
                <w:lang w:val="sr-Latn-ME"/>
              </w:rPr>
            </w:pPr>
          </w:p>
          <w:p w14:paraId="0229C812" w14:textId="77777777" w:rsidR="00A855B2" w:rsidRPr="006A0AA0" w:rsidRDefault="00A855B2" w:rsidP="00A855B2">
            <w:pPr>
              <w:spacing w:after="0" w:line="240" w:lineRule="auto"/>
              <w:jc w:val="both"/>
              <w:rPr>
                <w:rFonts w:eastAsia="Calibri" w:cstheme="minorHAnsi"/>
                <w:bCs/>
                <w:sz w:val="18"/>
                <w:szCs w:val="18"/>
                <w:lang w:val="sr-Latn-ME"/>
              </w:rPr>
            </w:pPr>
          </w:p>
          <w:p w14:paraId="7B5F4B36" w14:textId="77777777" w:rsidR="00A855B2" w:rsidRPr="006A0AA0" w:rsidRDefault="00A855B2" w:rsidP="00A855B2">
            <w:pPr>
              <w:spacing w:after="0" w:line="240" w:lineRule="auto"/>
              <w:jc w:val="both"/>
              <w:rPr>
                <w:rFonts w:eastAsia="Calibri" w:cstheme="minorHAnsi"/>
                <w:bCs/>
                <w:sz w:val="18"/>
                <w:szCs w:val="18"/>
                <w:lang w:val="sr-Latn-ME"/>
              </w:rPr>
            </w:pPr>
          </w:p>
          <w:p w14:paraId="403FAA4F" w14:textId="77777777" w:rsidR="00A855B2" w:rsidRPr="006A0AA0" w:rsidRDefault="00A855B2" w:rsidP="00A855B2">
            <w:pPr>
              <w:spacing w:after="0" w:line="240" w:lineRule="auto"/>
              <w:jc w:val="both"/>
              <w:rPr>
                <w:rFonts w:eastAsia="Calibri" w:cstheme="minorHAnsi"/>
                <w:bCs/>
                <w:sz w:val="18"/>
                <w:szCs w:val="18"/>
                <w:lang w:val="sr-Latn-ME"/>
              </w:rPr>
            </w:pPr>
          </w:p>
          <w:p w14:paraId="66BD7E09" w14:textId="77777777" w:rsidR="00A855B2" w:rsidRPr="006A0AA0" w:rsidRDefault="00A855B2" w:rsidP="00A855B2">
            <w:pPr>
              <w:spacing w:after="0" w:line="240" w:lineRule="auto"/>
              <w:jc w:val="both"/>
              <w:rPr>
                <w:rFonts w:eastAsia="Calibri" w:cstheme="minorHAnsi"/>
                <w:bCs/>
                <w:sz w:val="18"/>
                <w:szCs w:val="18"/>
                <w:lang w:val="sr-Latn-ME"/>
              </w:rPr>
            </w:pPr>
          </w:p>
          <w:p w14:paraId="1ED2CAC0" w14:textId="77777777" w:rsidR="00A855B2" w:rsidRPr="006A0AA0" w:rsidRDefault="00A855B2" w:rsidP="00A855B2">
            <w:pPr>
              <w:spacing w:after="0" w:line="240" w:lineRule="auto"/>
              <w:jc w:val="both"/>
              <w:rPr>
                <w:rFonts w:eastAsia="Calibri" w:cstheme="minorHAnsi"/>
                <w:bCs/>
                <w:sz w:val="18"/>
                <w:szCs w:val="18"/>
                <w:lang w:val="sr-Latn-ME"/>
              </w:rPr>
            </w:pPr>
          </w:p>
          <w:p w14:paraId="2B5A1F40" w14:textId="77777777" w:rsidR="00A855B2" w:rsidRPr="006A0AA0" w:rsidRDefault="00A855B2" w:rsidP="00A855B2">
            <w:pPr>
              <w:spacing w:after="0" w:line="240" w:lineRule="auto"/>
              <w:jc w:val="both"/>
              <w:rPr>
                <w:rFonts w:eastAsia="Calibri" w:cstheme="minorHAnsi"/>
                <w:bCs/>
                <w:sz w:val="18"/>
                <w:szCs w:val="18"/>
                <w:lang w:val="sr-Latn-ME"/>
              </w:rPr>
            </w:pPr>
          </w:p>
          <w:p w14:paraId="787DA0BA" w14:textId="77777777" w:rsidR="00A855B2" w:rsidRPr="006A0AA0" w:rsidRDefault="00A855B2" w:rsidP="00A855B2">
            <w:pPr>
              <w:spacing w:after="0" w:line="240" w:lineRule="auto"/>
              <w:jc w:val="both"/>
              <w:rPr>
                <w:rFonts w:eastAsia="Calibri" w:cstheme="minorHAnsi"/>
                <w:bCs/>
                <w:sz w:val="18"/>
                <w:szCs w:val="18"/>
                <w:lang w:val="sr-Latn-ME"/>
              </w:rPr>
            </w:pPr>
          </w:p>
          <w:p w14:paraId="4108E179" w14:textId="77777777" w:rsidR="00A855B2" w:rsidRPr="006A0AA0" w:rsidRDefault="00A855B2" w:rsidP="00A855B2">
            <w:pPr>
              <w:spacing w:after="0" w:line="240" w:lineRule="auto"/>
              <w:jc w:val="both"/>
              <w:rPr>
                <w:rFonts w:eastAsia="Calibri" w:cstheme="minorHAnsi"/>
                <w:bCs/>
                <w:sz w:val="18"/>
                <w:szCs w:val="18"/>
                <w:lang w:val="sr-Latn-ME"/>
              </w:rPr>
            </w:pPr>
          </w:p>
          <w:p w14:paraId="090F7AF4" w14:textId="77777777" w:rsidR="00A855B2" w:rsidRPr="006A0AA0" w:rsidRDefault="00A855B2" w:rsidP="00A855B2">
            <w:pPr>
              <w:spacing w:after="0" w:line="240" w:lineRule="auto"/>
              <w:jc w:val="both"/>
              <w:rPr>
                <w:rFonts w:eastAsia="Calibri" w:cstheme="minorHAnsi"/>
                <w:bCs/>
                <w:sz w:val="18"/>
                <w:szCs w:val="18"/>
                <w:lang w:val="sr-Latn-ME"/>
              </w:rPr>
            </w:pPr>
          </w:p>
          <w:p w14:paraId="5B92B6B7" w14:textId="77777777" w:rsidR="00A855B2" w:rsidRPr="006A0AA0" w:rsidRDefault="00A855B2" w:rsidP="00A855B2">
            <w:pPr>
              <w:spacing w:after="0" w:line="240" w:lineRule="auto"/>
              <w:jc w:val="both"/>
              <w:rPr>
                <w:rFonts w:eastAsia="Calibri" w:cstheme="minorHAnsi"/>
                <w:bCs/>
                <w:sz w:val="18"/>
                <w:szCs w:val="18"/>
                <w:lang w:val="sr-Latn-ME"/>
              </w:rPr>
            </w:pPr>
          </w:p>
          <w:p w14:paraId="7805DD69" w14:textId="77777777" w:rsidR="00A855B2" w:rsidRPr="006A0AA0" w:rsidRDefault="00A855B2" w:rsidP="00A855B2">
            <w:pPr>
              <w:spacing w:after="0" w:line="240" w:lineRule="auto"/>
              <w:jc w:val="both"/>
              <w:rPr>
                <w:rFonts w:eastAsia="Calibri" w:cstheme="minorHAnsi"/>
                <w:bCs/>
                <w:sz w:val="18"/>
                <w:szCs w:val="18"/>
                <w:lang w:val="sr-Latn-ME"/>
              </w:rPr>
            </w:pPr>
          </w:p>
          <w:p w14:paraId="28DA7FAD" w14:textId="77777777" w:rsidR="00A855B2" w:rsidRPr="006A0AA0" w:rsidRDefault="00A855B2" w:rsidP="00A855B2">
            <w:pPr>
              <w:spacing w:after="0" w:line="240" w:lineRule="auto"/>
              <w:jc w:val="both"/>
              <w:rPr>
                <w:rFonts w:eastAsia="Calibri" w:cstheme="minorHAnsi"/>
                <w:bCs/>
                <w:sz w:val="18"/>
                <w:szCs w:val="18"/>
                <w:lang w:val="sr-Latn-ME"/>
              </w:rPr>
            </w:pPr>
          </w:p>
          <w:p w14:paraId="58D031B6" w14:textId="77777777" w:rsidR="00A855B2" w:rsidRPr="006A0AA0" w:rsidRDefault="00A855B2" w:rsidP="00A855B2">
            <w:pPr>
              <w:spacing w:after="0" w:line="240" w:lineRule="auto"/>
              <w:jc w:val="both"/>
              <w:rPr>
                <w:rFonts w:eastAsia="Calibri" w:cstheme="minorHAnsi"/>
                <w:bCs/>
                <w:sz w:val="18"/>
                <w:szCs w:val="18"/>
                <w:lang w:val="sr-Latn-ME"/>
              </w:rPr>
            </w:pPr>
          </w:p>
          <w:p w14:paraId="7D61D0C4"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13FFC1E6"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55BE4721" w14:textId="77777777" w:rsidR="00A855B2" w:rsidRPr="006A0AA0" w:rsidRDefault="00A855B2" w:rsidP="00A855B2">
            <w:pPr>
              <w:spacing w:after="0" w:line="240" w:lineRule="auto"/>
              <w:jc w:val="both"/>
              <w:rPr>
                <w:rFonts w:eastAsia="Calibri" w:cstheme="minorHAnsi"/>
                <w:bCs/>
                <w:color w:val="FF0000"/>
                <w:sz w:val="18"/>
                <w:szCs w:val="18"/>
                <w:lang w:val="sr-Latn-ME"/>
              </w:rPr>
            </w:pPr>
          </w:p>
          <w:p w14:paraId="479EC38B" w14:textId="77777777" w:rsidR="00A855B2" w:rsidRPr="006A0AA0" w:rsidRDefault="00A855B2" w:rsidP="00A855B2">
            <w:pPr>
              <w:spacing w:after="0" w:line="240" w:lineRule="auto"/>
              <w:jc w:val="both"/>
              <w:rPr>
                <w:rFonts w:eastAsia="Calibri" w:cstheme="minorHAnsi"/>
                <w:bCs/>
                <w:sz w:val="18"/>
                <w:szCs w:val="18"/>
                <w:lang w:val="sr-Latn-ME"/>
              </w:rPr>
            </w:pPr>
          </w:p>
          <w:p w14:paraId="63BCB1F1" w14:textId="77777777" w:rsidR="00A855B2" w:rsidRPr="006A0AA0" w:rsidRDefault="00A855B2" w:rsidP="00A855B2">
            <w:pPr>
              <w:spacing w:after="0" w:line="240" w:lineRule="auto"/>
              <w:jc w:val="both"/>
              <w:rPr>
                <w:rFonts w:eastAsia="Calibri" w:cstheme="minorHAnsi"/>
                <w:bCs/>
                <w:sz w:val="18"/>
                <w:szCs w:val="18"/>
                <w:lang w:val="sr-Latn-ME"/>
              </w:rPr>
            </w:pPr>
          </w:p>
          <w:p w14:paraId="6D43E36C" w14:textId="77777777" w:rsidR="00A855B2" w:rsidRPr="006A0AA0" w:rsidRDefault="00A855B2" w:rsidP="00A855B2">
            <w:pPr>
              <w:spacing w:after="0" w:line="240" w:lineRule="auto"/>
              <w:jc w:val="both"/>
              <w:rPr>
                <w:rFonts w:eastAsia="Calibri" w:cstheme="minorHAnsi"/>
                <w:bCs/>
                <w:sz w:val="18"/>
                <w:szCs w:val="18"/>
                <w:lang w:val="sr-Latn-ME"/>
              </w:rPr>
            </w:pPr>
          </w:p>
          <w:p w14:paraId="0AD03F7A" w14:textId="77777777" w:rsidR="00A855B2" w:rsidRPr="006A0AA0" w:rsidRDefault="00A855B2" w:rsidP="00A855B2">
            <w:pPr>
              <w:spacing w:after="0" w:line="240" w:lineRule="auto"/>
              <w:jc w:val="both"/>
              <w:rPr>
                <w:rFonts w:eastAsia="Calibri" w:cstheme="minorHAnsi"/>
                <w:bCs/>
                <w:sz w:val="18"/>
                <w:szCs w:val="18"/>
                <w:lang w:val="sr-Latn-ME"/>
              </w:rPr>
            </w:pPr>
          </w:p>
          <w:p w14:paraId="4BBBA965" w14:textId="77777777" w:rsidR="00A855B2" w:rsidRPr="006A0AA0" w:rsidRDefault="00A855B2" w:rsidP="00A855B2">
            <w:pPr>
              <w:spacing w:after="0" w:line="240" w:lineRule="auto"/>
              <w:jc w:val="both"/>
              <w:rPr>
                <w:rFonts w:eastAsia="Calibri" w:cstheme="minorHAnsi"/>
                <w:bCs/>
                <w:sz w:val="18"/>
                <w:szCs w:val="18"/>
                <w:lang w:val="sr-Latn-ME"/>
              </w:rPr>
            </w:pPr>
          </w:p>
          <w:p w14:paraId="32E7C611" w14:textId="77777777" w:rsidR="00A855B2" w:rsidRPr="006A0AA0" w:rsidRDefault="00A855B2" w:rsidP="00A855B2">
            <w:pPr>
              <w:spacing w:after="0" w:line="240" w:lineRule="auto"/>
              <w:jc w:val="both"/>
              <w:rPr>
                <w:rFonts w:eastAsia="Calibri" w:cstheme="minorHAnsi"/>
                <w:bCs/>
                <w:sz w:val="18"/>
                <w:szCs w:val="18"/>
                <w:lang w:val="sr-Latn-ME"/>
              </w:rPr>
            </w:pPr>
          </w:p>
          <w:p w14:paraId="03A220CA" w14:textId="77777777" w:rsidR="00A855B2" w:rsidRPr="006A0AA0" w:rsidRDefault="00A855B2" w:rsidP="00A855B2">
            <w:pPr>
              <w:spacing w:after="0" w:line="240" w:lineRule="auto"/>
              <w:jc w:val="both"/>
              <w:rPr>
                <w:rFonts w:eastAsia="Calibri" w:cstheme="minorHAnsi"/>
                <w:bCs/>
                <w:sz w:val="18"/>
                <w:szCs w:val="18"/>
                <w:lang w:val="sr-Latn-ME"/>
              </w:rPr>
            </w:pPr>
          </w:p>
          <w:p w14:paraId="47E3BD50" w14:textId="77777777" w:rsidR="00A855B2" w:rsidRPr="006A0AA0" w:rsidRDefault="00A855B2" w:rsidP="00A855B2">
            <w:pPr>
              <w:spacing w:after="0" w:line="240" w:lineRule="auto"/>
              <w:jc w:val="both"/>
              <w:rPr>
                <w:rFonts w:eastAsia="Calibri" w:cstheme="minorHAnsi"/>
                <w:bCs/>
                <w:sz w:val="18"/>
                <w:szCs w:val="18"/>
                <w:lang w:val="sr-Latn-ME"/>
              </w:rPr>
            </w:pPr>
          </w:p>
          <w:p w14:paraId="3AB34E32" w14:textId="77777777" w:rsidR="00A855B2" w:rsidRPr="006A0AA0" w:rsidRDefault="00A855B2" w:rsidP="00A855B2">
            <w:pPr>
              <w:spacing w:after="0" w:line="240" w:lineRule="auto"/>
              <w:jc w:val="both"/>
              <w:rPr>
                <w:rFonts w:eastAsia="Calibri" w:cstheme="minorHAnsi"/>
                <w:bCs/>
                <w:sz w:val="18"/>
                <w:szCs w:val="18"/>
                <w:lang w:val="sr-Latn-ME"/>
              </w:rPr>
            </w:pPr>
          </w:p>
          <w:p w14:paraId="1C0DDA02" w14:textId="77777777" w:rsidR="00A855B2" w:rsidRPr="006A0AA0" w:rsidRDefault="00A855B2" w:rsidP="00A855B2">
            <w:pPr>
              <w:spacing w:after="0" w:line="240" w:lineRule="auto"/>
              <w:jc w:val="both"/>
              <w:rPr>
                <w:rFonts w:eastAsia="Calibri" w:cstheme="minorHAnsi"/>
                <w:bCs/>
                <w:sz w:val="18"/>
                <w:szCs w:val="18"/>
                <w:lang w:val="sr-Latn-ME"/>
              </w:rPr>
            </w:pPr>
          </w:p>
          <w:p w14:paraId="4690E4AE" w14:textId="77777777" w:rsidR="00A855B2" w:rsidRPr="006A0AA0" w:rsidRDefault="00A855B2" w:rsidP="00A855B2">
            <w:pPr>
              <w:spacing w:after="0" w:line="240" w:lineRule="auto"/>
              <w:jc w:val="both"/>
              <w:rPr>
                <w:rFonts w:eastAsia="Calibri" w:cstheme="minorHAnsi"/>
                <w:bCs/>
                <w:sz w:val="18"/>
                <w:szCs w:val="18"/>
                <w:lang w:val="sr-Latn-ME"/>
              </w:rPr>
            </w:pPr>
          </w:p>
          <w:p w14:paraId="3A91EBBE" w14:textId="77777777" w:rsidR="00A855B2" w:rsidRPr="006A0AA0" w:rsidRDefault="00A855B2" w:rsidP="00A855B2">
            <w:pPr>
              <w:spacing w:after="0" w:line="240" w:lineRule="auto"/>
              <w:jc w:val="both"/>
              <w:rPr>
                <w:rFonts w:eastAsia="Calibri" w:cstheme="minorHAnsi"/>
                <w:bCs/>
                <w:sz w:val="18"/>
                <w:szCs w:val="18"/>
                <w:lang w:val="sr-Latn-ME"/>
              </w:rPr>
            </w:pPr>
          </w:p>
          <w:p w14:paraId="250618A2" w14:textId="77777777" w:rsidR="00A855B2" w:rsidRPr="006A0AA0" w:rsidRDefault="00A855B2" w:rsidP="00A855B2">
            <w:pPr>
              <w:spacing w:after="0" w:line="240" w:lineRule="auto"/>
              <w:jc w:val="both"/>
              <w:rPr>
                <w:rFonts w:eastAsia="Calibri" w:cstheme="minorHAnsi"/>
                <w:bCs/>
                <w:sz w:val="18"/>
                <w:szCs w:val="18"/>
                <w:lang w:val="sr-Latn-ME"/>
              </w:rPr>
            </w:pPr>
          </w:p>
          <w:p w14:paraId="73C25186" w14:textId="77777777" w:rsidR="00A855B2" w:rsidRPr="006A0AA0" w:rsidRDefault="00A855B2" w:rsidP="00A855B2">
            <w:pPr>
              <w:spacing w:after="0" w:line="240" w:lineRule="auto"/>
              <w:jc w:val="both"/>
              <w:rPr>
                <w:rFonts w:eastAsia="Calibri" w:cstheme="minorHAnsi"/>
                <w:bCs/>
                <w:sz w:val="18"/>
                <w:szCs w:val="18"/>
                <w:lang w:val="sr-Latn-ME"/>
              </w:rPr>
            </w:pPr>
          </w:p>
          <w:p w14:paraId="2367BC71" w14:textId="77777777" w:rsidR="00A855B2" w:rsidRPr="006A0AA0" w:rsidRDefault="00A855B2" w:rsidP="00A855B2">
            <w:pPr>
              <w:spacing w:after="0" w:line="240" w:lineRule="auto"/>
              <w:jc w:val="both"/>
              <w:rPr>
                <w:rFonts w:eastAsia="Calibri" w:cstheme="minorHAnsi"/>
                <w:bCs/>
                <w:sz w:val="18"/>
                <w:szCs w:val="18"/>
                <w:lang w:val="sr-Latn-ME"/>
              </w:rPr>
            </w:pPr>
          </w:p>
          <w:p w14:paraId="05377FCB" w14:textId="77777777" w:rsidR="00A855B2" w:rsidRPr="006A0AA0" w:rsidRDefault="00A855B2" w:rsidP="00A855B2">
            <w:pPr>
              <w:spacing w:after="0" w:line="240" w:lineRule="auto"/>
              <w:jc w:val="both"/>
              <w:rPr>
                <w:rFonts w:eastAsia="Calibri" w:cstheme="minorHAnsi"/>
                <w:bCs/>
                <w:sz w:val="18"/>
                <w:szCs w:val="18"/>
                <w:lang w:val="sr-Latn-ME"/>
              </w:rPr>
            </w:pPr>
          </w:p>
          <w:p w14:paraId="6C86E29B" w14:textId="77777777" w:rsidR="00A855B2" w:rsidRPr="006A0AA0" w:rsidRDefault="00A855B2" w:rsidP="00A855B2">
            <w:pPr>
              <w:spacing w:after="0" w:line="240" w:lineRule="auto"/>
              <w:rPr>
                <w:rFonts w:eastAsia="Calibri" w:cstheme="minorHAnsi"/>
                <w:bCs/>
                <w:sz w:val="18"/>
                <w:szCs w:val="18"/>
                <w:lang w:val="sr-Latn-ME"/>
              </w:rPr>
            </w:pPr>
          </w:p>
          <w:p w14:paraId="11D74CE0" w14:textId="2CAEA4FC" w:rsidR="00A855B2" w:rsidRPr="006A0AA0" w:rsidRDefault="00A855B2" w:rsidP="00A855B2">
            <w:pPr>
              <w:spacing w:after="0" w:line="240" w:lineRule="auto"/>
              <w:jc w:val="both"/>
              <w:rPr>
                <w:rFonts w:eastAsia="Calibri" w:cstheme="minorHAnsi"/>
                <w:bCs/>
                <w:sz w:val="18"/>
                <w:szCs w:val="18"/>
                <w:lang w:val="sr-Latn-ME"/>
              </w:rPr>
            </w:pPr>
          </w:p>
        </w:tc>
        <w:tc>
          <w:tcPr>
            <w:tcW w:w="3060" w:type="dxa"/>
            <w:vMerge w:val="restart"/>
            <w:tcBorders>
              <w:top w:val="single" w:sz="4" w:space="0" w:color="auto"/>
              <w:bottom w:val="single" w:sz="4" w:space="0" w:color="auto"/>
            </w:tcBorders>
          </w:tcPr>
          <w:p w14:paraId="2FDAD87C" w14:textId="77777777" w:rsidR="00A855B2" w:rsidRPr="006A0AA0" w:rsidRDefault="00A855B2" w:rsidP="00A855B2">
            <w:pPr>
              <w:spacing w:after="0" w:line="240" w:lineRule="auto"/>
              <w:jc w:val="both"/>
              <w:rPr>
                <w:rFonts w:eastAsia="Calibri" w:cstheme="minorHAnsi"/>
                <w:bCs/>
                <w:sz w:val="18"/>
                <w:szCs w:val="18"/>
                <w:lang w:val="sr-Latn-ME"/>
              </w:rPr>
            </w:pPr>
          </w:p>
          <w:p w14:paraId="45BD3CCB" w14:textId="1E6E82A8"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Kapitalni budžet </w:t>
            </w:r>
            <w:r>
              <w:rPr>
                <w:rFonts w:eastAsia="Calibri" w:cstheme="minorHAnsi"/>
                <w:bCs/>
                <w:sz w:val="18"/>
                <w:szCs w:val="18"/>
                <w:lang w:val="sr-Latn-ME"/>
              </w:rPr>
              <w:t>(</w:t>
            </w:r>
            <w:r w:rsidRPr="006A0AA0">
              <w:rPr>
                <w:rFonts w:eastAsia="Calibri" w:cstheme="minorHAnsi"/>
                <w:bCs/>
                <w:sz w:val="18"/>
                <w:szCs w:val="18"/>
                <w:lang w:val="sr-Latn-ME"/>
              </w:rPr>
              <w:t>potprogram „Unapređenje turističke  ponude“</w:t>
            </w:r>
            <w:r>
              <w:rPr>
                <w:rFonts w:eastAsia="Calibri" w:cstheme="minorHAnsi"/>
                <w:bCs/>
                <w:sz w:val="18"/>
                <w:szCs w:val="18"/>
                <w:lang w:val="sr-Latn-ME"/>
              </w:rPr>
              <w:t>)</w:t>
            </w:r>
          </w:p>
          <w:p w14:paraId="07D20620" w14:textId="77777777" w:rsidR="00A855B2" w:rsidRPr="006A0AA0" w:rsidRDefault="00A855B2" w:rsidP="00A855B2">
            <w:pPr>
              <w:spacing w:after="0" w:line="240" w:lineRule="auto"/>
              <w:jc w:val="both"/>
              <w:rPr>
                <w:rFonts w:eastAsia="Calibri" w:cstheme="minorHAnsi"/>
                <w:bCs/>
                <w:sz w:val="18"/>
                <w:szCs w:val="18"/>
                <w:lang w:val="sr-Latn-ME"/>
              </w:rPr>
            </w:pPr>
          </w:p>
          <w:p w14:paraId="7AF57B9D" w14:textId="77777777" w:rsidR="00A855B2" w:rsidRPr="006A0AA0" w:rsidRDefault="00A855B2" w:rsidP="00A855B2">
            <w:pPr>
              <w:spacing w:after="0" w:line="240" w:lineRule="auto"/>
              <w:jc w:val="both"/>
              <w:rPr>
                <w:rFonts w:eastAsia="Calibri" w:cstheme="minorHAnsi"/>
                <w:bCs/>
                <w:sz w:val="18"/>
                <w:szCs w:val="18"/>
                <w:lang w:val="sr-Latn-ME"/>
              </w:rPr>
            </w:pPr>
          </w:p>
          <w:p w14:paraId="3694412E" w14:textId="77777777" w:rsidR="00A855B2" w:rsidRPr="006A0AA0" w:rsidRDefault="00A855B2" w:rsidP="00A855B2">
            <w:pPr>
              <w:spacing w:after="0" w:line="240" w:lineRule="auto"/>
              <w:jc w:val="both"/>
              <w:rPr>
                <w:rFonts w:eastAsia="Calibri" w:cstheme="minorHAnsi"/>
                <w:bCs/>
                <w:sz w:val="18"/>
                <w:szCs w:val="18"/>
                <w:lang w:val="sr-Latn-ME"/>
              </w:rPr>
            </w:pPr>
          </w:p>
          <w:p w14:paraId="70954106" w14:textId="77777777" w:rsidR="00A855B2" w:rsidRPr="006A0AA0" w:rsidRDefault="00A855B2" w:rsidP="00A855B2">
            <w:pPr>
              <w:spacing w:after="0" w:line="240" w:lineRule="auto"/>
              <w:jc w:val="both"/>
              <w:rPr>
                <w:rFonts w:eastAsia="Calibri" w:cstheme="minorHAnsi"/>
                <w:bCs/>
                <w:sz w:val="18"/>
                <w:szCs w:val="18"/>
                <w:lang w:val="sr-Latn-ME"/>
              </w:rPr>
            </w:pPr>
          </w:p>
          <w:p w14:paraId="28EC6FAD" w14:textId="5FDBC56E" w:rsidR="00A855B2" w:rsidRPr="006A0AA0" w:rsidRDefault="00A855B2" w:rsidP="00A855B2">
            <w:pPr>
              <w:spacing w:after="0" w:line="240" w:lineRule="auto"/>
              <w:jc w:val="both"/>
              <w:rPr>
                <w:rFonts w:eastAsia="Calibri" w:cstheme="minorHAnsi"/>
                <w:bCs/>
                <w:sz w:val="18"/>
                <w:szCs w:val="18"/>
                <w:lang w:val="sr-Latn-ME"/>
              </w:rPr>
            </w:pPr>
          </w:p>
          <w:p w14:paraId="0D31FAE2" w14:textId="5172757C" w:rsidR="00A855B2" w:rsidRPr="006A0AA0" w:rsidRDefault="00A855B2" w:rsidP="00A855B2">
            <w:pPr>
              <w:spacing w:after="0" w:line="240" w:lineRule="auto"/>
              <w:jc w:val="both"/>
              <w:rPr>
                <w:rFonts w:eastAsia="Calibri" w:cstheme="minorHAnsi"/>
                <w:bCs/>
                <w:sz w:val="18"/>
                <w:szCs w:val="18"/>
                <w:lang w:val="sr-Latn-ME"/>
              </w:rPr>
            </w:pPr>
          </w:p>
          <w:p w14:paraId="2F11F788" w14:textId="5F51DBF2" w:rsidR="00A855B2" w:rsidRPr="006A0AA0" w:rsidRDefault="00A855B2" w:rsidP="00A855B2">
            <w:pPr>
              <w:spacing w:after="0" w:line="240" w:lineRule="auto"/>
              <w:jc w:val="both"/>
              <w:rPr>
                <w:rFonts w:eastAsia="Calibri" w:cstheme="minorHAnsi"/>
                <w:bCs/>
                <w:sz w:val="18"/>
                <w:szCs w:val="18"/>
                <w:lang w:val="sr-Latn-ME"/>
              </w:rPr>
            </w:pPr>
          </w:p>
          <w:p w14:paraId="626FADF3" w14:textId="717137B7" w:rsidR="00A855B2" w:rsidRPr="006A0AA0" w:rsidRDefault="00A855B2" w:rsidP="00A855B2">
            <w:pPr>
              <w:spacing w:after="0" w:line="240" w:lineRule="auto"/>
              <w:jc w:val="both"/>
              <w:rPr>
                <w:rFonts w:eastAsia="Calibri" w:cstheme="minorHAnsi"/>
                <w:bCs/>
                <w:sz w:val="18"/>
                <w:szCs w:val="18"/>
                <w:lang w:val="sr-Latn-ME"/>
              </w:rPr>
            </w:pPr>
          </w:p>
          <w:p w14:paraId="1F734BA9" w14:textId="252A66B1" w:rsidR="00A855B2" w:rsidRPr="006A0AA0" w:rsidRDefault="00A855B2" w:rsidP="00A855B2">
            <w:pPr>
              <w:spacing w:after="0" w:line="240" w:lineRule="auto"/>
              <w:jc w:val="both"/>
              <w:rPr>
                <w:rFonts w:eastAsia="Calibri" w:cstheme="minorHAnsi"/>
                <w:bCs/>
                <w:sz w:val="18"/>
                <w:szCs w:val="18"/>
                <w:lang w:val="sr-Latn-ME"/>
              </w:rPr>
            </w:pPr>
          </w:p>
          <w:p w14:paraId="66B25509" w14:textId="62753813" w:rsidR="00A855B2" w:rsidRPr="006A0AA0" w:rsidRDefault="00A855B2" w:rsidP="00A855B2">
            <w:pPr>
              <w:spacing w:after="0" w:line="240" w:lineRule="auto"/>
              <w:jc w:val="both"/>
              <w:rPr>
                <w:rFonts w:eastAsia="Calibri" w:cstheme="minorHAnsi"/>
                <w:bCs/>
                <w:sz w:val="18"/>
                <w:szCs w:val="18"/>
                <w:lang w:val="sr-Latn-ME"/>
              </w:rPr>
            </w:pPr>
          </w:p>
          <w:p w14:paraId="45F509C4" w14:textId="64848E60" w:rsidR="00A855B2" w:rsidRPr="006A0AA0" w:rsidRDefault="00A855B2" w:rsidP="00A855B2">
            <w:pPr>
              <w:spacing w:after="0" w:line="240" w:lineRule="auto"/>
              <w:jc w:val="both"/>
              <w:rPr>
                <w:rFonts w:eastAsia="Calibri" w:cstheme="minorHAnsi"/>
                <w:bCs/>
                <w:sz w:val="18"/>
                <w:szCs w:val="18"/>
                <w:lang w:val="sr-Latn-ME"/>
              </w:rPr>
            </w:pPr>
          </w:p>
          <w:p w14:paraId="4C56E179" w14:textId="3C14CEAD" w:rsidR="00A855B2" w:rsidRPr="006A0AA0" w:rsidRDefault="00A855B2" w:rsidP="00A855B2">
            <w:pPr>
              <w:spacing w:after="0" w:line="240" w:lineRule="auto"/>
              <w:jc w:val="both"/>
              <w:rPr>
                <w:rFonts w:eastAsia="Calibri" w:cstheme="minorHAnsi"/>
                <w:bCs/>
                <w:sz w:val="18"/>
                <w:szCs w:val="18"/>
                <w:lang w:val="sr-Latn-ME"/>
              </w:rPr>
            </w:pPr>
          </w:p>
          <w:p w14:paraId="05499606" w14:textId="730D091E" w:rsidR="00A855B2" w:rsidRPr="006A0AA0" w:rsidRDefault="00A855B2" w:rsidP="00A855B2">
            <w:pPr>
              <w:spacing w:after="0" w:line="240" w:lineRule="auto"/>
              <w:jc w:val="both"/>
              <w:rPr>
                <w:rFonts w:eastAsia="Calibri" w:cstheme="minorHAnsi"/>
                <w:bCs/>
                <w:sz w:val="18"/>
                <w:szCs w:val="18"/>
                <w:lang w:val="sr-Latn-ME"/>
              </w:rPr>
            </w:pPr>
          </w:p>
          <w:p w14:paraId="5623B2CB" w14:textId="328EE8FE" w:rsidR="00A855B2" w:rsidRPr="006A0AA0" w:rsidRDefault="00A855B2" w:rsidP="00A855B2">
            <w:pPr>
              <w:spacing w:after="0" w:line="240" w:lineRule="auto"/>
              <w:jc w:val="both"/>
              <w:rPr>
                <w:rFonts w:eastAsia="Calibri" w:cstheme="minorHAnsi"/>
                <w:bCs/>
                <w:sz w:val="18"/>
                <w:szCs w:val="18"/>
                <w:lang w:val="sr-Latn-ME"/>
              </w:rPr>
            </w:pPr>
          </w:p>
          <w:p w14:paraId="2F8D2A8C" w14:textId="55A60145" w:rsidR="00A855B2" w:rsidRPr="006A0AA0" w:rsidRDefault="00A855B2" w:rsidP="00A855B2">
            <w:pPr>
              <w:spacing w:after="0" w:line="240" w:lineRule="auto"/>
              <w:jc w:val="both"/>
              <w:rPr>
                <w:rFonts w:eastAsia="Calibri" w:cstheme="minorHAnsi"/>
                <w:bCs/>
                <w:sz w:val="18"/>
                <w:szCs w:val="18"/>
                <w:lang w:val="sr-Latn-ME"/>
              </w:rPr>
            </w:pPr>
          </w:p>
          <w:p w14:paraId="5C8B87AF" w14:textId="6FE139AF" w:rsidR="00A855B2" w:rsidRPr="006A0AA0" w:rsidRDefault="00A855B2" w:rsidP="00A855B2">
            <w:pPr>
              <w:spacing w:after="0" w:line="240" w:lineRule="auto"/>
              <w:jc w:val="both"/>
              <w:rPr>
                <w:rFonts w:eastAsia="Calibri" w:cstheme="minorHAnsi"/>
                <w:bCs/>
                <w:sz w:val="18"/>
                <w:szCs w:val="18"/>
                <w:lang w:val="sr-Latn-ME"/>
              </w:rPr>
            </w:pPr>
          </w:p>
          <w:p w14:paraId="2E6EEB1B" w14:textId="703E4073" w:rsidR="00A855B2" w:rsidRPr="006A0AA0" w:rsidRDefault="00A855B2" w:rsidP="00A855B2">
            <w:pPr>
              <w:spacing w:after="0" w:line="240" w:lineRule="auto"/>
              <w:jc w:val="both"/>
              <w:rPr>
                <w:rFonts w:eastAsia="Calibri" w:cstheme="minorHAnsi"/>
                <w:bCs/>
                <w:sz w:val="18"/>
                <w:szCs w:val="18"/>
                <w:lang w:val="sr-Latn-ME"/>
              </w:rPr>
            </w:pPr>
          </w:p>
          <w:p w14:paraId="1F3B6D39" w14:textId="45D9D77C" w:rsidR="00A855B2" w:rsidRPr="006A0AA0" w:rsidRDefault="00A855B2" w:rsidP="00A855B2">
            <w:pPr>
              <w:spacing w:after="0" w:line="240" w:lineRule="auto"/>
              <w:jc w:val="both"/>
              <w:rPr>
                <w:rFonts w:eastAsia="Calibri" w:cstheme="minorHAnsi"/>
                <w:bCs/>
                <w:sz w:val="18"/>
                <w:szCs w:val="18"/>
                <w:lang w:val="sr-Latn-ME"/>
              </w:rPr>
            </w:pPr>
          </w:p>
          <w:p w14:paraId="512C773A" w14:textId="31E6DB57" w:rsidR="00A855B2" w:rsidRPr="006A0AA0" w:rsidRDefault="00A855B2" w:rsidP="00A855B2">
            <w:pPr>
              <w:spacing w:after="0" w:line="240" w:lineRule="auto"/>
              <w:jc w:val="both"/>
              <w:rPr>
                <w:rFonts w:eastAsia="Calibri" w:cstheme="minorHAnsi"/>
                <w:bCs/>
                <w:sz w:val="18"/>
                <w:szCs w:val="18"/>
                <w:lang w:val="sr-Latn-ME"/>
              </w:rPr>
            </w:pPr>
          </w:p>
          <w:p w14:paraId="00796855" w14:textId="4CA4428B" w:rsidR="00A855B2" w:rsidRPr="006A0AA0" w:rsidRDefault="00A855B2" w:rsidP="00A855B2">
            <w:pPr>
              <w:spacing w:after="0" w:line="240" w:lineRule="auto"/>
              <w:jc w:val="both"/>
              <w:rPr>
                <w:rFonts w:eastAsia="Calibri" w:cstheme="minorHAnsi"/>
                <w:bCs/>
                <w:sz w:val="18"/>
                <w:szCs w:val="18"/>
                <w:lang w:val="sr-Latn-ME"/>
              </w:rPr>
            </w:pPr>
          </w:p>
          <w:p w14:paraId="5499BB24" w14:textId="28AD47EB" w:rsidR="00A855B2" w:rsidRPr="006A0AA0" w:rsidRDefault="00A855B2" w:rsidP="00A855B2">
            <w:pPr>
              <w:spacing w:after="0" w:line="240" w:lineRule="auto"/>
              <w:jc w:val="both"/>
              <w:rPr>
                <w:rFonts w:eastAsia="Calibri" w:cstheme="minorHAnsi"/>
                <w:bCs/>
                <w:sz w:val="18"/>
                <w:szCs w:val="18"/>
                <w:lang w:val="sr-Latn-ME"/>
              </w:rPr>
            </w:pPr>
          </w:p>
          <w:p w14:paraId="1AACD52B" w14:textId="737AA171" w:rsidR="00A855B2" w:rsidRPr="006A0AA0" w:rsidRDefault="00A855B2" w:rsidP="00A855B2">
            <w:pPr>
              <w:spacing w:after="0" w:line="240" w:lineRule="auto"/>
              <w:jc w:val="both"/>
              <w:rPr>
                <w:rFonts w:eastAsia="Calibri" w:cstheme="minorHAnsi"/>
                <w:bCs/>
                <w:sz w:val="18"/>
                <w:szCs w:val="18"/>
                <w:lang w:val="sr-Latn-ME"/>
              </w:rPr>
            </w:pPr>
          </w:p>
          <w:p w14:paraId="42906F8D" w14:textId="3A1445AC" w:rsidR="00A855B2" w:rsidRPr="006A0AA0" w:rsidRDefault="00A855B2" w:rsidP="00A855B2">
            <w:pPr>
              <w:spacing w:after="0" w:line="240" w:lineRule="auto"/>
              <w:jc w:val="both"/>
              <w:rPr>
                <w:rFonts w:eastAsia="Calibri" w:cstheme="minorHAnsi"/>
                <w:bCs/>
                <w:sz w:val="18"/>
                <w:szCs w:val="18"/>
                <w:lang w:val="sr-Latn-ME"/>
              </w:rPr>
            </w:pPr>
          </w:p>
          <w:p w14:paraId="36C19BF8" w14:textId="3C8953AF" w:rsidR="00A855B2" w:rsidRPr="006A0AA0" w:rsidRDefault="00A855B2" w:rsidP="00A855B2">
            <w:pPr>
              <w:spacing w:after="0" w:line="240" w:lineRule="auto"/>
              <w:jc w:val="both"/>
              <w:rPr>
                <w:rFonts w:eastAsia="Calibri" w:cstheme="minorHAnsi"/>
                <w:bCs/>
                <w:sz w:val="18"/>
                <w:szCs w:val="18"/>
                <w:lang w:val="sr-Latn-ME"/>
              </w:rPr>
            </w:pPr>
          </w:p>
          <w:p w14:paraId="7B5C2B33" w14:textId="19F2406F" w:rsidR="00A855B2" w:rsidRPr="006A0AA0" w:rsidRDefault="00A855B2" w:rsidP="00A855B2">
            <w:pPr>
              <w:spacing w:after="0" w:line="240" w:lineRule="auto"/>
              <w:jc w:val="both"/>
              <w:rPr>
                <w:rFonts w:eastAsia="Calibri" w:cstheme="minorHAnsi"/>
                <w:bCs/>
                <w:sz w:val="18"/>
                <w:szCs w:val="18"/>
                <w:lang w:val="sr-Latn-ME"/>
              </w:rPr>
            </w:pPr>
          </w:p>
          <w:p w14:paraId="7D9EB45E" w14:textId="4C7A7661" w:rsidR="00A855B2" w:rsidRPr="006A0AA0" w:rsidRDefault="00A855B2" w:rsidP="00A855B2">
            <w:pPr>
              <w:spacing w:after="0" w:line="240" w:lineRule="auto"/>
              <w:jc w:val="both"/>
              <w:rPr>
                <w:rFonts w:eastAsia="Calibri" w:cstheme="minorHAnsi"/>
                <w:bCs/>
                <w:sz w:val="18"/>
                <w:szCs w:val="18"/>
                <w:lang w:val="sr-Latn-ME"/>
              </w:rPr>
            </w:pPr>
          </w:p>
          <w:p w14:paraId="111C4760" w14:textId="04EAE314" w:rsidR="00A855B2" w:rsidRPr="006A0AA0" w:rsidRDefault="00A855B2" w:rsidP="00A855B2">
            <w:pPr>
              <w:spacing w:after="0" w:line="240" w:lineRule="auto"/>
              <w:jc w:val="both"/>
              <w:rPr>
                <w:rFonts w:eastAsia="Calibri" w:cstheme="minorHAnsi"/>
                <w:bCs/>
                <w:sz w:val="18"/>
                <w:szCs w:val="18"/>
                <w:lang w:val="sr-Latn-ME"/>
              </w:rPr>
            </w:pPr>
          </w:p>
          <w:p w14:paraId="42162865" w14:textId="67187205" w:rsidR="00A855B2" w:rsidRPr="006A0AA0" w:rsidRDefault="00A855B2" w:rsidP="00A855B2">
            <w:pPr>
              <w:spacing w:after="0" w:line="240" w:lineRule="auto"/>
              <w:jc w:val="both"/>
              <w:rPr>
                <w:rFonts w:eastAsia="Calibri" w:cstheme="minorHAnsi"/>
                <w:bCs/>
                <w:sz w:val="18"/>
                <w:szCs w:val="18"/>
                <w:lang w:val="sr-Latn-ME"/>
              </w:rPr>
            </w:pPr>
          </w:p>
          <w:p w14:paraId="2FDB2706" w14:textId="0574D8AA" w:rsidR="00A855B2" w:rsidRPr="006A0AA0" w:rsidRDefault="00A855B2" w:rsidP="00A855B2">
            <w:pPr>
              <w:spacing w:after="0" w:line="240" w:lineRule="auto"/>
              <w:jc w:val="both"/>
              <w:rPr>
                <w:rFonts w:eastAsia="Calibri" w:cstheme="minorHAnsi"/>
                <w:bCs/>
                <w:sz w:val="18"/>
                <w:szCs w:val="18"/>
                <w:lang w:val="sr-Latn-ME"/>
              </w:rPr>
            </w:pPr>
          </w:p>
          <w:p w14:paraId="6EA8B02C" w14:textId="587B6D96" w:rsidR="00A855B2" w:rsidRPr="006A0AA0" w:rsidRDefault="00A855B2" w:rsidP="00A855B2">
            <w:pPr>
              <w:spacing w:after="0" w:line="240" w:lineRule="auto"/>
              <w:jc w:val="both"/>
              <w:rPr>
                <w:rFonts w:eastAsia="Calibri" w:cstheme="minorHAnsi"/>
                <w:bCs/>
                <w:sz w:val="18"/>
                <w:szCs w:val="18"/>
                <w:lang w:val="sr-Latn-ME"/>
              </w:rPr>
            </w:pPr>
          </w:p>
          <w:p w14:paraId="1227F906" w14:textId="22891361" w:rsidR="00A855B2" w:rsidRPr="006A0AA0" w:rsidRDefault="00A855B2" w:rsidP="00A855B2">
            <w:pPr>
              <w:spacing w:after="0" w:line="240" w:lineRule="auto"/>
              <w:jc w:val="both"/>
              <w:rPr>
                <w:rFonts w:eastAsia="Calibri" w:cstheme="minorHAnsi"/>
                <w:bCs/>
                <w:sz w:val="18"/>
                <w:szCs w:val="18"/>
                <w:lang w:val="sr-Latn-ME"/>
              </w:rPr>
            </w:pPr>
          </w:p>
          <w:p w14:paraId="7FB92C8D" w14:textId="7DEF25E3" w:rsidR="00A855B2" w:rsidRPr="006A0AA0" w:rsidRDefault="00A855B2" w:rsidP="00A855B2">
            <w:pPr>
              <w:spacing w:after="0" w:line="240" w:lineRule="auto"/>
              <w:jc w:val="both"/>
              <w:rPr>
                <w:rFonts w:eastAsia="Calibri" w:cstheme="minorHAnsi"/>
                <w:bCs/>
                <w:sz w:val="18"/>
                <w:szCs w:val="18"/>
                <w:lang w:val="sr-Latn-ME"/>
              </w:rPr>
            </w:pPr>
          </w:p>
          <w:p w14:paraId="5A8D81A8" w14:textId="01B3DE2E" w:rsidR="00A855B2" w:rsidRPr="006A0AA0" w:rsidRDefault="00A855B2" w:rsidP="00A855B2">
            <w:pPr>
              <w:spacing w:after="0" w:line="240" w:lineRule="auto"/>
              <w:jc w:val="both"/>
              <w:rPr>
                <w:rFonts w:eastAsia="Calibri" w:cstheme="minorHAnsi"/>
                <w:bCs/>
                <w:sz w:val="18"/>
                <w:szCs w:val="18"/>
                <w:lang w:val="sr-Latn-ME"/>
              </w:rPr>
            </w:pPr>
          </w:p>
          <w:p w14:paraId="6C5F3D83" w14:textId="1CC7AA47" w:rsidR="00A855B2" w:rsidRPr="006A0AA0" w:rsidRDefault="00A855B2" w:rsidP="00A855B2">
            <w:pPr>
              <w:spacing w:after="0" w:line="240" w:lineRule="auto"/>
              <w:jc w:val="both"/>
              <w:rPr>
                <w:rFonts w:eastAsia="Calibri" w:cstheme="minorHAnsi"/>
                <w:bCs/>
                <w:sz w:val="18"/>
                <w:szCs w:val="18"/>
                <w:lang w:val="sr-Latn-ME"/>
              </w:rPr>
            </w:pPr>
          </w:p>
          <w:p w14:paraId="32DC2E8D" w14:textId="43F29903" w:rsidR="00A855B2" w:rsidRPr="006A0AA0" w:rsidRDefault="00A855B2" w:rsidP="00A855B2">
            <w:pPr>
              <w:spacing w:after="0" w:line="240" w:lineRule="auto"/>
              <w:jc w:val="both"/>
              <w:rPr>
                <w:rFonts w:eastAsia="Calibri" w:cstheme="minorHAnsi"/>
                <w:bCs/>
                <w:sz w:val="18"/>
                <w:szCs w:val="18"/>
                <w:lang w:val="sr-Latn-ME"/>
              </w:rPr>
            </w:pPr>
          </w:p>
          <w:p w14:paraId="4CE4CDFF" w14:textId="00BF9B8A" w:rsidR="00A855B2" w:rsidRPr="006A0AA0" w:rsidRDefault="00A855B2" w:rsidP="00A855B2">
            <w:pPr>
              <w:spacing w:after="0" w:line="240" w:lineRule="auto"/>
              <w:jc w:val="both"/>
              <w:rPr>
                <w:rFonts w:eastAsia="Calibri" w:cstheme="minorHAnsi"/>
                <w:bCs/>
                <w:sz w:val="18"/>
                <w:szCs w:val="18"/>
                <w:lang w:val="sr-Latn-ME"/>
              </w:rPr>
            </w:pPr>
          </w:p>
          <w:p w14:paraId="51BE9FD3" w14:textId="19063F51" w:rsidR="00A855B2" w:rsidRPr="006A0AA0" w:rsidRDefault="00A855B2" w:rsidP="00A855B2">
            <w:pPr>
              <w:spacing w:after="0" w:line="240" w:lineRule="auto"/>
              <w:jc w:val="both"/>
              <w:rPr>
                <w:rFonts w:eastAsia="Calibri" w:cstheme="minorHAnsi"/>
                <w:bCs/>
                <w:sz w:val="18"/>
                <w:szCs w:val="18"/>
                <w:lang w:val="sr-Latn-ME"/>
              </w:rPr>
            </w:pPr>
          </w:p>
          <w:p w14:paraId="1FB7C751" w14:textId="68662D70" w:rsidR="00A855B2" w:rsidRPr="006A0AA0" w:rsidRDefault="00A855B2" w:rsidP="00A855B2">
            <w:pPr>
              <w:spacing w:after="0" w:line="240" w:lineRule="auto"/>
              <w:jc w:val="both"/>
              <w:rPr>
                <w:rFonts w:eastAsia="Calibri" w:cstheme="minorHAnsi"/>
                <w:bCs/>
                <w:sz w:val="18"/>
                <w:szCs w:val="18"/>
                <w:lang w:val="sr-Latn-ME"/>
              </w:rPr>
            </w:pPr>
          </w:p>
          <w:p w14:paraId="32EA18AD" w14:textId="59C16968" w:rsidR="00A855B2" w:rsidRPr="006A0AA0" w:rsidRDefault="00A855B2" w:rsidP="00A855B2">
            <w:pPr>
              <w:spacing w:after="0" w:line="240" w:lineRule="auto"/>
              <w:jc w:val="both"/>
              <w:rPr>
                <w:rFonts w:eastAsia="Calibri" w:cstheme="minorHAnsi"/>
                <w:bCs/>
                <w:sz w:val="18"/>
                <w:szCs w:val="18"/>
                <w:lang w:val="sr-Latn-ME"/>
              </w:rPr>
            </w:pPr>
          </w:p>
          <w:p w14:paraId="6BF59C56" w14:textId="487B7C1D" w:rsidR="00A855B2" w:rsidRPr="006A0AA0" w:rsidRDefault="00A855B2" w:rsidP="00A855B2">
            <w:pPr>
              <w:spacing w:after="0" w:line="240" w:lineRule="auto"/>
              <w:jc w:val="both"/>
              <w:rPr>
                <w:rFonts w:eastAsia="Calibri" w:cstheme="minorHAnsi"/>
                <w:bCs/>
                <w:sz w:val="18"/>
                <w:szCs w:val="18"/>
                <w:lang w:val="sr-Latn-ME"/>
              </w:rPr>
            </w:pPr>
          </w:p>
          <w:p w14:paraId="44553B87" w14:textId="14D97F77" w:rsidR="00A855B2" w:rsidRPr="006A0AA0" w:rsidRDefault="00A855B2" w:rsidP="00A855B2">
            <w:pPr>
              <w:spacing w:after="0" w:line="240" w:lineRule="auto"/>
              <w:jc w:val="both"/>
              <w:rPr>
                <w:rFonts w:eastAsia="Calibri" w:cstheme="minorHAnsi"/>
                <w:bCs/>
                <w:sz w:val="18"/>
                <w:szCs w:val="18"/>
                <w:lang w:val="sr-Latn-ME"/>
              </w:rPr>
            </w:pPr>
          </w:p>
          <w:p w14:paraId="76FBAE67" w14:textId="305E8BC5" w:rsidR="00A855B2" w:rsidRPr="006A0AA0" w:rsidRDefault="00A855B2" w:rsidP="00A855B2">
            <w:pPr>
              <w:spacing w:after="0" w:line="240" w:lineRule="auto"/>
              <w:jc w:val="both"/>
              <w:rPr>
                <w:rFonts w:eastAsia="Calibri" w:cstheme="minorHAnsi"/>
                <w:bCs/>
                <w:sz w:val="18"/>
                <w:szCs w:val="18"/>
                <w:lang w:val="sr-Latn-ME"/>
              </w:rPr>
            </w:pPr>
          </w:p>
          <w:p w14:paraId="3624E334" w14:textId="402D052D" w:rsidR="00A855B2" w:rsidRPr="006A0AA0" w:rsidRDefault="00A855B2" w:rsidP="00A855B2">
            <w:pPr>
              <w:spacing w:after="0" w:line="240" w:lineRule="auto"/>
              <w:jc w:val="both"/>
              <w:rPr>
                <w:rFonts w:eastAsia="Calibri" w:cstheme="minorHAnsi"/>
                <w:bCs/>
                <w:sz w:val="18"/>
                <w:szCs w:val="18"/>
                <w:lang w:val="sr-Latn-ME"/>
              </w:rPr>
            </w:pPr>
          </w:p>
          <w:p w14:paraId="1A2C6D89" w14:textId="3572E09C" w:rsidR="00A855B2" w:rsidRPr="006A0AA0" w:rsidRDefault="00A855B2" w:rsidP="00A855B2">
            <w:pPr>
              <w:spacing w:after="0" w:line="240" w:lineRule="auto"/>
              <w:jc w:val="both"/>
              <w:rPr>
                <w:rFonts w:eastAsia="Calibri" w:cstheme="minorHAnsi"/>
                <w:bCs/>
                <w:sz w:val="18"/>
                <w:szCs w:val="18"/>
                <w:lang w:val="sr-Latn-ME"/>
              </w:rPr>
            </w:pPr>
          </w:p>
          <w:p w14:paraId="131F9139" w14:textId="3D12F54C" w:rsidR="00A855B2" w:rsidRPr="006A0AA0" w:rsidRDefault="00A855B2" w:rsidP="00A855B2">
            <w:pPr>
              <w:spacing w:after="0" w:line="240" w:lineRule="auto"/>
              <w:jc w:val="both"/>
              <w:rPr>
                <w:rFonts w:eastAsia="Calibri" w:cstheme="minorHAnsi"/>
                <w:bCs/>
                <w:sz w:val="18"/>
                <w:szCs w:val="18"/>
                <w:lang w:val="sr-Latn-ME"/>
              </w:rPr>
            </w:pPr>
          </w:p>
          <w:p w14:paraId="1B594A4A" w14:textId="4B83BF04" w:rsidR="00A855B2" w:rsidRPr="006A0AA0" w:rsidRDefault="00A855B2" w:rsidP="00A855B2">
            <w:pPr>
              <w:spacing w:after="0" w:line="240" w:lineRule="auto"/>
              <w:jc w:val="both"/>
              <w:rPr>
                <w:rFonts w:eastAsia="Calibri" w:cstheme="minorHAnsi"/>
                <w:bCs/>
                <w:sz w:val="18"/>
                <w:szCs w:val="18"/>
                <w:lang w:val="sr-Latn-ME"/>
              </w:rPr>
            </w:pPr>
          </w:p>
          <w:p w14:paraId="1843D6E5" w14:textId="7D97CBE1" w:rsidR="00A855B2" w:rsidRPr="006A0AA0" w:rsidRDefault="00A855B2" w:rsidP="00A855B2">
            <w:pPr>
              <w:spacing w:after="0" w:line="240" w:lineRule="auto"/>
              <w:jc w:val="both"/>
              <w:rPr>
                <w:rFonts w:eastAsia="Calibri" w:cstheme="minorHAnsi"/>
                <w:bCs/>
                <w:sz w:val="18"/>
                <w:szCs w:val="18"/>
                <w:lang w:val="sr-Latn-ME"/>
              </w:rPr>
            </w:pPr>
          </w:p>
          <w:p w14:paraId="43757BE3" w14:textId="0D1E84C4" w:rsidR="00A855B2" w:rsidRPr="006A0AA0" w:rsidRDefault="00A855B2" w:rsidP="00A855B2">
            <w:pPr>
              <w:spacing w:after="0" w:line="240" w:lineRule="auto"/>
              <w:jc w:val="both"/>
              <w:rPr>
                <w:rFonts w:eastAsia="Calibri" w:cstheme="minorHAnsi"/>
                <w:bCs/>
                <w:sz w:val="18"/>
                <w:szCs w:val="18"/>
                <w:lang w:val="sr-Latn-ME"/>
              </w:rPr>
            </w:pPr>
          </w:p>
          <w:p w14:paraId="66D809C0" w14:textId="08FAED96" w:rsidR="00A855B2" w:rsidRPr="006A0AA0" w:rsidRDefault="00A855B2" w:rsidP="00A855B2">
            <w:pPr>
              <w:spacing w:after="0" w:line="240" w:lineRule="auto"/>
              <w:jc w:val="both"/>
              <w:rPr>
                <w:rFonts w:eastAsia="Calibri" w:cstheme="minorHAnsi"/>
                <w:bCs/>
                <w:sz w:val="18"/>
                <w:szCs w:val="18"/>
                <w:lang w:val="sr-Latn-ME"/>
              </w:rPr>
            </w:pPr>
          </w:p>
          <w:p w14:paraId="1D793703" w14:textId="4E402550" w:rsidR="00A855B2" w:rsidRPr="006A0AA0" w:rsidRDefault="00A855B2" w:rsidP="00A855B2">
            <w:pPr>
              <w:spacing w:after="0" w:line="240" w:lineRule="auto"/>
              <w:jc w:val="both"/>
              <w:rPr>
                <w:rFonts w:eastAsia="Calibri" w:cstheme="minorHAnsi"/>
                <w:bCs/>
                <w:sz w:val="18"/>
                <w:szCs w:val="18"/>
                <w:lang w:val="sr-Latn-ME"/>
              </w:rPr>
            </w:pPr>
          </w:p>
          <w:p w14:paraId="0DE442E2" w14:textId="08E6A342" w:rsidR="00A855B2" w:rsidRPr="006A0AA0" w:rsidRDefault="00A855B2" w:rsidP="00A855B2">
            <w:pPr>
              <w:spacing w:after="0" w:line="240" w:lineRule="auto"/>
              <w:jc w:val="both"/>
              <w:rPr>
                <w:rFonts w:eastAsia="Calibri" w:cstheme="minorHAnsi"/>
                <w:bCs/>
                <w:sz w:val="18"/>
                <w:szCs w:val="18"/>
                <w:lang w:val="sr-Latn-ME"/>
              </w:rPr>
            </w:pPr>
          </w:p>
          <w:p w14:paraId="1311D593" w14:textId="2E3B1D87" w:rsidR="00A855B2" w:rsidRPr="006A0AA0" w:rsidRDefault="00A855B2" w:rsidP="00A855B2">
            <w:pPr>
              <w:spacing w:after="0" w:line="240" w:lineRule="auto"/>
              <w:jc w:val="both"/>
              <w:rPr>
                <w:rFonts w:eastAsia="Calibri" w:cstheme="minorHAnsi"/>
                <w:bCs/>
                <w:sz w:val="18"/>
                <w:szCs w:val="18"/>
                <w:lang w:val="sr-Latn-ME"/>
              </w:rPr>
            </w:pPr>
          </w:p>
          <w:p w14:paraId="2CE89591" w14:textId="71BEA720" w:rsidR="00A855B2" w:rsidRPr="006A0AA0" w:rsidRDefault="00A855B2" w:rsidP="00A855B2">
            <w:pPr>
              <w:spacing w:after="0" w:line="240" w:lineRule="auto"/>
              <w:jc w:val="both"/>
              <w:rPr>
                <w:rFonts w:eastAsia="Calibri" w:cstheme="minorHAnsi"/>
                <w:bCs/>
                <w:sz w:val="18"/>
                <w:szCs w:val="18"/>
                <w:lang w:val="sr-Latn-ME"/>
              </w:rPr>
            </w:pPr>
          </w:p>
          <w:p w14:paraId="3A1E7375" w14:textId="3D401AA8" w:rsidR="00A855B2" w:rsidRPr="006A0AA0" w:rsidRDefault="00A855B2" w:rsidP="00A855B2">
            <w:pPr>
              <w:spacing w:after="0" w:line="240" w:lineRule="auto"/>
              <w:jc w:val="both"/>
              <w:rPr>
                <w:rFonts w:eastAsia="Calibri" w:cstheme="minorHAnsi"/>
                <w:bCs/>
                <w:sz w:val="18"/>
                <w:szCs w:val="18"/>
                <w:lang w:val="sr-Latn-ME"/>
              </w:rPr>
            </w:pPr>
          </w:p>
          <w:p w14:paraId="5F4B7FFD" w14:textId="6E79E865" w:rsidR="00A855B2" w:rsidRPr="006A0AA0" w:rsidRDefault="00A855B2" w:rsidP="00A855B2">
            <w:pPr>
              <w:spacing w:after="0" w:line="240" w:lineRule="auto"/>
              <w:jc w:val="both"/>
              <w:rPr>
                <w:rFonts w:eastAsia="Calibri" w:cstheme="minorHAnsi"/>
                <w:bCs/>
                <w:sz w:val="18"/>
                <w:szCs w:val="18"/>
                <w:lang w:val="sr-Latn-ME"/>
              </w:rPr>
            </w:pPr>
          </w:p>
          <w:p w14:paraId="55D56293" w14:textId="76339337" w:rsidR="00A855B2" w:rsidRPr="006A0AA0" w:rsidRDefault="00A855B2" w:rsidP="00A855B2">
            <w:pPr>
              <w:spacing w:after="0" w:line="240" w:lineRule="auto"/>
              <w:jc w:val="both"/>
              <w:rPr>
                <w:rFonts w:eastAsia="Calibri" w:cstheme="minorHAnsi"/>
                <w:bCs/>
                <w:sz w:val="18"/>
                <w:szCs w:val="18"/>
                <w:lang w:val="sr-Latn-ME"/>
              </w:rPr>
            </w:pPr>
          </w:p>
          <w:p w14:paraId="33A3A1D0" w14:textId="278373B8" w:rsidR="00A855B2" w:rsidRPr="006A0AA0" w:rsidRDefault="00A855B2" w:rsidP="00A855B2">
            <w:pPr>
              <w:spacing w:after="0" w:line="240" w:lineRule="auto"/>
              <w:jc w:val="both"/>
              <w:rPr>
                <w:rFonts w:eastAsia="Calibri" w:cstheme="minorHAnsi"/>
                <w:bCs/>
                <w:sz w:val="18"/>
                <w:szCs w:val="18"/>
                <w:lang w:val="sr-Latn-ME"/>
              </w:rPr>
            </w:pPr>
          </w:p>
          <w:p w14:paraId="78FB146F" w14:textId="534BE82D" w:rsidR="00A855B2" w:rsidRPr="006A0AA0" w:rsidRDefault="00A855B2" w:rsidP="00A855B2">
            <w:pPr>
              <w:spacing w:after="0" w:line="240" w:lineRule="auto"/>
              <w:jc w:val="both"/>
              <w:rPr>
                <w:rFonts w:eastAsia="Calibri" w:cstheme="minorHAnsi"/>
                <w:bCs/>
                <w:sz w:val="18"/>
                <w:szCs w:val="18"/>
                <w:lang w:val="sr-Latn-ME"/>
              </w:rPr>
            </w:pPr>
          </w:p>
          <w:p w14:paraId="2216D7F2" w14:textId="61673155" w:rsidR="00A855B2" w:rsidRPr="006A0AA0" w:rsidRDefault="00A855B2" w:rsidP="00A855B2">
            <w:pPr>
              <w:spacing w:after="0" w:line="240" w:lineRule="auto"/>
              <w:jc w:val="both"/>
              <w:rPr>
                <w:rFonts w:eastAsia="Calibri" w:cstheme="minorHAnsi"/>
                <w:bCs/>
                <w:sz w:val="18"/>
                <w:szCs w:val="18"/>
                <w:lang w:val="sr-Latn-ME"/>
              </w:rPr>
            </w:pPr>
          </w:p>
          <w:p w14:paraId="4EDC8296" w14:textId="7C8AA63B" w:rsidR="00A855B2" w:rsidRPr="006A0AA0" w:rsidRDefault="00A855B2" w:rsidP="00A855B2">
            <w:pPr>
              <w:spacing w:after="0" w:line="240" w:lineRule="auto"/>
              <w:jc w:val="both"/>
              <w:rPr>
                <w:rFonts w:eastAsia="Calibri" w:cstheme="minorHAnsi"/>
                <w:bCs/>
                <w:sz w:val="18"/>
                <w:szCs w:val="18"/>
                <w:lang w:val="sr-Latn-ME"/>
              </w:rPr>
            </w:pPr>
          </w:p>
          <w:p w14:paraId="6E181B4B" w14:textId="2DDC01CF" w:rsidR="00A855B2" w:rsidRPr="006A0AA0" w:rsidRDefault="00A855B2" w:rsidP="00A855B2">
            <w:pPr>
              <w:spacing w:after="0" w:line="240" w:lineRule="auto"/>
              <w:jc w:val="both"/>
              <w:rPr>
                <w:rFonts w:eastAsia="Calibri" w:cstheme="minorHAnsi"/>
                <w:bCs/>
                <w:sz w:val="18"/>
                <w:szCs w:val="18"/>
                <w:lang w:val="sr-Latn-ME"/>
              </w:rPr>
            </w:pPr>
          </w:p>
          <w:p w14:paraId="6C3E3BE3" w14:textId="2A8C5D91" w:rsidR="00A855B2" w:rsidRPr="006A0AA0" w:rsidRDefault="00A855B2" w:rsidP="00A855B2">
            <w:pPr>
              <w:spacing w:after="0" w:line="240" w:lineRule="auto"/>
              <w:jc w:val="both"/>
              <w:rPr>
                <w:rFonts w:eastAsia="Calibri" w:cstheme="minorHAnsi"/>
                <w:bCs/>
                <w:sz w:val="18"/>
                <w:szCs w:val="18"/>
                <w:lang w:val="sr-Latn-ME"/>
              </w:rPr>
            </w:pPr>
          </w:p>
          <w:p w14:paraId="65EE3EF1" w14:textId="7FF19763" w:rsidR="00A855B2" w:rsidRPr="006A0AA0" w:rsidRDefault="00A855B2" w:rsidP="00A855B2">
            <w:pPr>
              <w:spacing w:after="0" w:line="240" w:lineRule="auto"/>
              <w:jc w:val="both"/>
              <w:rPr>
                <w:rFonts w:eastAsia="Calibri" w:cstheme="minorHAnsi"/>
                <w:bCs/>
                <w:sz w:val="18"/>
                <w:szCs w:val="18"/>
                <w:lang w:val="sr-Latn-ME"/>
              </w:rPr>
            </w:pPr>
          </w:p>
          <w:p w14:paraId="7249AA1F" w14:textId="0F105C87" w:rsidR="00A855B2" w:rsidRPr="006A0AA0" w:rsidRDefault="00A855B2" w:rsidP="00A855B2">
            <w:pPr>
              <w:spacing w:after="0" w:line="240" w:lineRule="auto"/>
              <w:jc w:val="both"/>
              <w:rPr>
                <w:rFonts w:eastAsia="Calibri" w:cstheme="minorHAnsi"/>
                <w:bCs/>
                <w:sz w:val="18"/>
                <w:szCs w:val="18"/>
                <w:lang w:val="sr-Latn-ME"/>
              </w:rPr>
            </w:pPr>
          </w:p>
          <w:p w14:paraId="01BA64DD" w14:textId="66BC2024" w:rsidR="00A855B2" w:rsidRPr="006A0AA0" w:rsidRDefault="00A855B2" w:rsidP="00A855B2">
            <w:pPr>
              <w:spacing w:after="0" w:line="240" w:lineRule="auto"/>
              <w:jc w:val="both"/>
              <w:rPr>
                <w:rFonts w:eastAsia="Calibri" w:cstheme="minorHAnsi"/>
                <w:bCs/>
                <w:sz w:val="18"/>
                <w:szCs w:val="18"/>
                <w:lang w:val="sr-Latn-ME"/>
              </w:rPr>
            </w:pPr>
          </w:p>
          <w:p w14:paraId="5A29E536" w14:textId="144B3B2F" w:rsidR="00A855B2" w:rsidRPr="006A0AA0" w:rsidRDefault="00A855B2" w:rsidP="00A855B2">
            <w:pPr>
              <w:spacing w:after="0" w:line="240" w:lineRule="auto"/>
              <w:jc w:val="both"/>
              <w:rPr>
                <w:rFonts w:eastAsia="Calibri" w:cstheme="minorHAnsi"/>
                <w:bCs/>
                <w:sz w:val="18"/>
                <w:szCs w:val="18"/>
                <w:lang w:val="sr-Latn-ME"/>
              </w:rPr>
            </w:pPr>
          </w:p>
          <w:p w14:paraId="70BC1892" w14:textId="7B0781EF" w:rsidR="00A855B2" w:rsidRPr="006A0AA0" w:rsidRDefault="00A855B2" w:rsidP="00A855B2">
            <w:pPr>
              <w:spacing w:after="0" w:line="240" w:lineRule="auto"/>
              <w:jc w:val="both"/>
              <w:rPr>
                <w:rFonts w:eastAsia="Calibri" w:cstheme="minorHAnsi"/>
                <w:bCs/>
                <w:sz w:val="18"/>
                <w:szCs w:val="18"/>
                <w:lang w:val="sr-Latn-ME"/>
              </w:rPr>
            </w:pPr>
          </w:p>
          <w:p w14:paraId="595A4A5C" w14:textId="24D8B31D" w:rsidR="00A855B2" w:rsidRPr="006A0AA0" w:rsidRDefault="00A855B2" w:rsidP="00A855B2">
            <w:pPr>
              <w:spacing w:after="0" w:line="240" w:lineRule="auto"/>
              <w:jc w:val="both"/>
              <w:rPr>
                <w:rFonts w:eastAsia="Calibri" w:cstheme="minorHAnsi"/>
                <w:bCs/>
                <w:sz w:val="18"/>
                <w:szCs w:val="18"/>
                <w:lang w:val="sr-Latn-ME"/>
              </w:rPr>
            </w:pPr>
          </w:p>
        </w:tc>
        <w:tc>
          <w:tcPr>
            <w:tcW w:w="2070" w:type="dxa"/>
            <w:tcBorders>
              <w:top w:val="single" w:sz="4" w:space="0" w:color="auto"/>
              <w:bottom w:val="single" w:sz="4" w:space="0" w:color="auto"/>
            </w:tcBorders>
          </w:tcPr>
          <w:p w14:paraId="77E3A062" w14:textId="1097297F"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sz w:val="18"/>
                <w:szCs w:val="18"/>
                <w:lang w:val="en-GB"/>
              </w:rPr>
              <w:lastRenderedPageBreak/>
              <w:t>Sjeverni region</w:t>
            </w:r>
          </w:p>
          <w:p w14:paraId="5A41109D" w14:textId="77777777" w:rsidR="00A855B2" w:rsidRPr="006A0AA0" w:rsidRDefault="00A855B2" w:rsidP="00A855B2">
            <w:pPr>
              <w:jc w:val="both"/>
              <w:rPr>
                <w:rFonts w:eastAsia="Calibri" w:cstheme="minorHAnsi"/>
                <w:sz w:val="18"/>
                <w:szCs w:val="18"/>
                <w:lang w:val="sr-Latn-ME"/>
              </w:rPr>
            </w:pPr>
          </w:p>
          <w:p w14:paraId="34E3C387" w14:textId="77777777" w:rsidR="00A855B2" w:rsidRPr="006A0AA0" w:rsidRDefault="00A855B2" w:rsidP="00A855B2">
            <w:pPr>
              <w:jc w:val="both"/>
              <w:rPr>
                <w:rFonts w:eastAsia="Calibri" w:cstheme="minorHAnsi"/>
                <w:sz w:val="18"/>
                <w:szCs w:val="18"/>
                <w:lang w:val="sr-Latn-ME"/>
              </w:rPr>
            </w:pPr>
          </w:p>
          <w:p w14:paraId="0A85C850" w14:textId="77777777" w:rsidR="00A855B2" w:rsidRPr="006A0AA0" w:rsidRDefault="00A855B2" w:rsidP="00A855B2">
            <w:pPr>
              <w:jc w:val="both"/>
              <w:rPr>
                <w:rFonts w:eastAsia="Calibri" w:cstheme="minorHAnsi"/>
                <w:sz w:val="18"/>
                <w:szCs w:val="18"/>
                <w:lang w:val="sr-Latn-ME"/>
              </w:rPr>
            </w:pPr>
          </w:p>
          <w:p w14:paraId="5AB81127" w14:textId="77777777" w:rsidR="00A855B2" w:rsidRPr="006A0AA0" w:rsidRDefault="00A855B2" w:rsidP="00A855B2">
            <w:pPr>
              <w:jc w:val="both"/>
              <w:rPr>
                <w:rFonts w:eastAsia="Calibri" w:cstheme="minorHAnsi"/>
                <w:sz w:val="18"/>
                <w:szCs w:val="18"/>
                <w:lang w:val="sr-Latn-ME"/>
              </w:rPr>
            </w:pPr>
          </w:p>
          <w:p w14:paraId="05955E8F" w14:textId="77777777" w:rsidR="00A855B2" w:rsidRPr="006A0AA0" w:rsidRDefault="00A855B2" w:rsidP="00A855B2">
            <w:pPr>
              <w:jc w:val="both"/>
              <w:rPr>
                <w:rFonts w:eastAsia="Calibri" w:cstheme="minorHAnsi"/>
                <w:sz w:val="18"/>
                <w:szCs w:val="18"/>
                <w:lang w:val="sr-Latn-ME"/>
              </w:rPr>
            </w:pPr>
          </w:p>
          <w:p w14:paraId="4FEE0B19" w14:textId="77777777" w:rsidR="00A855B2" w:rsidRPr="006A0AA0" w:rsidRDefault="00A855B2" w:rsidP="00A855B2">
            <w:pPr>
              <w:jc w:val="both"/>
              <w:rPr>
                <w:rFonts w:eastAsia="Calibri" w:cstheme="minorHAnsi"/>
                <w:sz w:val="18"/>
                <w:szCs w:val="18"/>
                <w:lang w:val="sr-Latn-ME"/>
              </w:rPr>
            </w:pPr>
          </w:p>
          <w:p w14:paraId="1F53A1CD" w14:textId="77777777" w:rsidR="00A855B2" w:rsidRPr="006A0AA0" w:rsidRDefault="00A855B2" w:rsidP="00A855B2">
            <w:pPr>
              <w:jc w:val="both"/>
              <w:rPr>
                <w:rFonts w:eastAsia="Calibri" w:cstheme="minorHAnsi"/>
                <w:sz w:val="18"/>
                <w:szCs w:val="18"/>
                <w:lang w:val="sr-Latn-ME"/>
              </w:rPr>
            </w:pPr>
          </w:p>
          <w:p w14:paraId="62DAF2E0" w14:textId="77777777" w:rsidR="00A855B2" w:rsidRPr="006A0AA0" w:rsidRDefault="00A855B2" w:rsidP="00A855B2">
            <w:pPr>
              <w:jc w:val="both"/>
              <w:rPr>
                <w:rFonts w:eastAsia="Calibri" w:cstheme="minorHAnsi"/>
                <w:sz w:val="18"/>
                <w:szCs w:val="18"/>
                <w:lang w:val="sr-Latn-ME"/>
              </w:rPr>
            </w:pPr>
          </w:p>
          <w:p w14:paraId="340BFB1D" w14:textId="77777777" w:rsidR="00A855B2" w:rsidRPr="006A0AA0" w:rsidRDefault="00A855B2" w:rsidP="00A855B2">
            <w:pPr>
              <w:jc w:val="both"/>
              <w:rPr>
                <w:rFonts w:eastAsia="Calibri" w:cstheme="minorHAnsi"/>
                <w:sz w:val="18"/>
                <w:szCs w:val="18"/>
                <w:lang w:val="sr-Latn-ME"/>
              </w:rPr>
            </w:pPr>
          </w:p>
          <w:p w14:paraId="1FDF7658" w14:textId="4AAD4ECB" w:rsidR="00A855B2" w:rsidRPr="006A0AA0" w:rsidRDefault="00A855B2" w:rsidP="00A855B2">
            <w:pPr>
              <w:jc w:val="both"/>
              <w:rPr>
                <w:rFonts w:eastAsia="Calibri" w:cstheme="minorHAnsi"/>
                <w:sz w:val="18"/>
                <w:szCs w:val="18"/>
                <w:lang w:val="sr-Latn-ME"/>
              </w:rPr>
            </w:pPr>
          </w:p>
          <w:p w14:paraId="75B4919E" w14:textId="77777777" w:rsidR="00A855B2" w:rsidRPr="006A0AA0" w:rsidRDefault="00A855B2" w:rsidP="00A855B2">
            <w:pPr>
              <w:ind w:firstLine="720"/>
              <w:jc w:val="both"/>
              <w:rPr>
                <w:rFonts w:eastAsia="Calibri" w:cstheme="minorHAnsi"/>
                <w:sz w:val="18"/>
                <w:szCs w:val="18"/>
                <w:lang w:val="sr-Latn-ME"/>
              </w:rPr>
            </w:pPr>
          </w:p>
        </w:tc>
      </w:tr>
      <w:tr w:rsidR="00A855B2" w:rsidRPr="006A0AA0" w14:paraId="783165E9" w14:textId="77777777" w:rsidTr="00000113">
        <w:trPr>
          <w:gridAfter w:val="1"/>
          <w:wAfter w:w="39" w:type="dxa"/>
          <w:trHeight w:val="1828"/>
        </w:trPr>
        <w:tc>
          <w:tcPr>
            <w:tcW w:w="2127" w:type="dxa"/>
            <w:vMerge/>
            <w:tcBorders>
              <w:top w:val="single" w:sz="4" w:space="0" w:color="auto"/>
              <w:bottom w:val="single" w:sz="4" w:space="0" w:color="auto"/>
            </w:tcBorders>
          </w:tcPr>
          <w:p w14:paraId="64ED13D0" w14:textId="77777777" w:rsidR="00A855B2" w:rsidRPr="006A0AA0" w:rsidRDefault="00A855B2" w:rsidP="00A855B2">
            <w:pPr>
              <w:spacing w:after="0" w:line="240" w:lineRule="auto"/>
              <w:jc w:val="both"/>
              <w:rPr>
                <w:rFonts w:eastAsia="Calibri" w:cstheme="minorHAnsi"/>
                <w:b/>
                <w:bCs/>
                <w:sz w:val="18"/>
                <w:szCs w:val="18"/>
              </w:rPr>
            </w:pPr>
          </w:p>
        </w:tc>
        <w:tc>
          <w:tcPr>
            <w:tcW w:w="2269" w:type="dxa"/>
            <w:vMerge/>
            <w:tcBorders>
              <w:top w:val="single" w:sz="4" w:space="0" w:color="auto"/>
              <w:bottom w:val="dashSmallGap" w:sz="4" w:space="0" w:color="auto"/>
            </w:tcBorders>
          </w:tcPr>
          <w:p w14:paraId="761DF324" w14:textId="116656BB" w:rsidR="00A855B2" w:rsidRPr="006A0AA0" w:rsidRDefault="00A855B2" w:rsidP="00A855B2">
            <w:pPr>
              <w:spacing w:after="0" w:line="240" w:lineRule="auto"/>
              <w:jc w:val="both"/>
              <w:rPr>
                <w:rFonts w:eastAsia="Calibri" w:cstheme="minorHAnsi"/>
                <w:color w:val="FF0000"/>
                <w:sz w:val="18"/>
                <w:szCs w:val="18"/>
                <w:lang w:val="sr-Latn-CS"/>
              </w:rPr>
            </w:pPr>
          </w:p>
        </w:tc>
        <w:tc>
          <w:tcPr>
            <w:tcW w:w="1531" w:type="dxa"/>
            <w:vMerge/>
            <w:tcBorders>
              <w:top w:val="single" w:sz="4" w:space="0" w:color="auto"/>
              <w:bottom w:val="dashSmallGap" w:sz="4" w:space="0" w:color="auto"/>
            </w:tcBorders>
          </w:tcPr>
          <w:p w14:paraId="7605B173" w14:textId="77777777" w:rsidR="00A855B2" w:rsidRPr="006A0AA0" w:rsidRDefault="00A855B2" w:rsidP="00A855B2">
            <w:pPr>
              <w:spacing w:after="0" w:line="240" w:lineRule="auto"/>
              <w:jc w:val="both"/>
              <w:rPr>
                <w:rFonts w:eastAsia="Calibri" w:cstheme="minorHAnsi"/>
                <w:sz w:val="18"/>
                <w:szCs w:val="18"/>
              </w:rPr>
            </w:pPr>
          </w:p>
        </w:tc>
        <w:tc>
          <w:tcPr>
            <w:tcW w:w="1137" w:type="dxa"/>
            <w:vMerge/>
            <w:tcBorders>
              <w:top w:val="single" w:sz="4" w:space="0" w:color="auto"/>
              <w:bottom w:val="dashSmallGap" w:sz="4" w:space="0" w:color="auto"/>
            </w:tcBorders>
          </w:tcPr>
          <w:p w14:paraId="53756EE7" w14:textId="77777777" w:rsidR="00A855B2" w:rsidRPr="006A0AA0" w:rsidRDefault="00A855B2" w:rsidP="00A855B2">
            <w:pPr>
              <w:spacing w:after="0" w:line="240" w:lineRule="auto"/>
              <w:jc w:val="both"/>
              <w:rPr>
                <w:rFonts w:eastAsia="Calibri" w:cstheme="minorHAnsi"/>
                <w:color w:val="FF0000"/>
                <w:sz w:val="18"/>
                <w:szCs w:val="18"/>
              </w:rPr>
            </w:pPr>
          </w:p>
        </w:tc>
        <w:tc>
          <w:tcPr>
            <w:tcW w:w="1118" w:type="dxa"/>
            <w:gridSpan w:val="2"/>
            <w:vMerge/>
            <w:tcBorders>
              <w:top w:val="single" w:sz="4" w:space="0" w:color="auto"/>
              <w:bottom w:val="dashSmallGap" w:sz="4" w:space="0" w:color="auto"/>
            </w:tcBorders>
          </w:tcPr>
          <w:p w14:paraId="5B2C83EF" w14:textId="77777777" w:rsidR="00A855B2" w:rsidRPr="006A0AA0" w:rsidRDefault="00A855B2" w:rsidP="00A855B2">
            <w:pPr>
              <w:spacing w:after="0" w:line="240" w:lineRule="auto"/>
              <w:jc w:val="both"/>
              <w:rPr>
                <w:rFonts w:eastAsia="Calibri" w:cstheme="minorHAnsi"/>
                <w:bCs/>
                <w:color w:val="FF0000"/>
                <w:sz w:val="18"/>
                <w:szCs w:val="18"/>
                <w:lang w:val="sr-Latn-ME"/>
              </w:rPr>
            </w:pPr>
          </w:p>
        </w:tc>
        <w:tc>
          <w:tcPr>
            <w:tcW w:w="1443" w:type="dxa"/>
            <w:vMerge/>
            <w:tcBorders>
              <w:top w:val="single" w:sz="4" w:space="0" w:color="auto"/>
              <w:bottom w:val="dashSmallGap" w:sz="4" w:space="0" w:color="auto"/>
            </w:tcBorders>
          </w:tcPr>
          <w:p w14:paraId="55CE56DE" w14:textId="43FE75F3" w:rsidR="00A855B2" w:rsidRPr="006A0AA0" w:rsidRDefault="00A855B2" w:rsidP="00A855B2">
            <w:pPr>
              <w:spacing w:after="0" w:line="240" w:lineRule="auto"/>
              <w:jc w:val="both"/>
              <w:rPr>
                <w:rFonts w:eastAsia="Calibri" w:cstheme="minorHAnsi"/>
                <w:bCs/>
                <w:color w:val="FF0000"/>
                <w:sz w:val="18"/>
                <w:szCs w:val="18"/>
                <w:lang w:val="sr-Latn-ME"/>
              </w:rPr>
            </w:pPr>
          </w:p>
        </w:tc>
        <w:tc>
          <w:tcPr>
            <w:tcW w:w="3060" w:type="dxa"/>
            <w:vMerge/>
            <w:tcBorders>
              <w:top w:val="single" w:sz="4" w:space="0" w:color="auto"/>
              <w:bottom w:val="dashSmallGap" w:sz="4" w:space="0" w:color="auto"/>
            </w:tcBorders>
          </w:tcPr>
          <w:p w14:paraId="32EDAC69" w14:textId="77777777" w:rsidR="00A855B2" w:rsidRPr="006A0AA0" w:rsidRDefault="00A855B2" w:rsidP="00A855B2">
            <w:pPr>
              <w:spacing w:after="0" w:line="240" w:lineRule="auto"/>
              <w:jc w:val="both"/>
              <w:rPr>
                <w:rFonts w:eastAsia="Calibri" w:cstheme="minorHAnsi"/>
                <w:bCs/>
                <w:sz w:val="18"/>
                <w:szCs w:val="18"/>
                <w:highlight w:val="yellow"/>
                <w:lang w:val="sr-Latn-ME"/>
              </w:rPr>
            </w:pPr>
          </w:p>
        </w:tc>
        <w:tc>
          <w:tcPr>
            <w:tcW w:w="2070" w:type="dxa"/>
            <w:tcBorders>
              <w:top w:val="single" w:sz="4" w:space="0" w:color="auto"/>
              <w:bottom w:val="dashSmallGap" w:sz="4" w:space="0" w:color="auto"/>
            </w:tcBorders>
          </w:tcPr>
          <w:p w14:paraId="62FBFD4D" w14:textId="77777777" w:rsidR="00A855B2" w:rsidRPr="006A0AA0" w:rsidRDefault="00A855B2" w:rsidP="00A855B2">
            <w:pPr>
              <w:spacing w:after="0" w:line="240" w:lineRule="auto"/>
              <w:jc w:val="both"/>
              <w:rPr>
                <w:rFonts w:eastAsia="Calibri" w:cstheme="minorHAnsi"/>
                <w:sz w:val="18"/>
                <w:szCs w:val="18"/>
                <w:lang w:val="en-GB"/>
              </w:rPr>
            </w:pPr>
          </w:p>
        </w:tc>
      </w:tr>
      <w:tr w:rsidR="00A855B2" w:rsidRPr="006A0AA0" w14:paraId="08CC60E7" w14:textId="77777777" w:rsidTr="00000113">
        <w:trPr>
          <w:gridAfter w:val="1"/>
          <w:wAfter w:w="39" w:type="dxa"/>
          <w:trHeight w:val="70"/>
        </w:trPr>
        <w:tc>
          <w:tcPr>
            <w:tcW w:w="2127" w:type="dxa"/>
            <w:vMerge/>
            <w:tcBorders>
              <w:top w:val="single" w:sz="4" w:space="0" w:color="auto"/>
              <w:bottom w:val="single" w:sz="4" w:space="0" w:color="auto"/>
            </w:tcBorders>
          </w:tcPr>
          <w:p w14:paraId="3E93C9B0"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1DB260C6" w14:textId="77777777" w:rsidR="00A855B2" w:rsidRPr="00402142" w:rsidRDefault="00A855B2" w:rsidP="00A855B2">
            <w:pPr>
              <w:spacing w:after="0" w:line="240" w:lineRule="auto"/>
              <w:jc w:val="both"/>
              <w:rPr>
                <w:rFonts w:eastAsia="Calibri" w:cstheme="minorHAnsi"/>
                <w:b/>
                <w:sz w:val="18"/>
                <w:szCs w:val="18"/>
                <w:lang w:val="sr-Latn-CS"/>
              </w:rPr>
            </w:pPr>
            <w:r w:rsidRPr="00402142">
              <w:rPr>
                <w:rFonts w:eastAsia="Calibri" w:cstheme="minorHAnsi"/>
                <w:b/>
                <w:sz w:val="18"/>
                <w:szCs w:val="18"/>
                <w:lang w:val="sr-Latn-CS"/>
              </w:rPr>
              <w:t>Ciljna vrijednost 2025:</w:t>
            </w:r>
          </w:p>
          <w:p w14:paraId="077B3BD0" w14:textId="77777777" w:rsidR="00A855B2" w:rsidRDefault="00A855B2" w:rsidP="00A855B2">
            <w:pPr>
              <w:spacing w:after="0" w:line="240" w:lineRule="auto"/>
              <w:jc w:val="both"/>
              <w:rPr>
                <w:rFonts w:eastAsia="Calibri" w:cstheme="minorHAnsi"/>
                <w:sz w:val="18"/>
                <w:szCs w:val="18"/>
                <w:lang w:val="sr-Latn-CS"/>
              </w:rPr>
            </w:pPr>
          </w:p>
          <w:p w14:paraId="46AD2F1E" w14:textId="7AA4F70F" w:rsidR="00A855B2" w:rsidRPr="006A0AA0"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Nastavak i</w:t>
            </w:r>
            <w:r w:rsidRPr="006A0AA0">
              <w:rPr>
                <w:rFonts w:eastAsia="Calibri" w:cstheme="minorHAnsi"/>
                <w:sz w:val="18"/>
                <w:szCs w:val="18"/>
                <w:lang w:val="sr-Latn-CS"/>
              </w:rPr>
              <w:t>zgradnj</w:t>
            </w:r>
            <w:r>
              <w:rPr>
                <w:rFonts w:eastAsia="Calibri" w:cstheme="minorHAnsi"/>
                <w:sz w:val="18"/>
                <w:szCs w:val="18"/>
                <w:lang w:val="sr-Latn-CS"/>
              </w:rPr>
              <w:t>e</w:t>
            </w:r>
            <w:r w:rsidRPr="006A0AA0">
              <w:rPr>
                <w:rFonts w:eastAsia="Calibri" w:cstheme="minorHAnsi"/>
                <w:sz w:val="18"/>
                <w:szCs w:val="18"/>
                <w:lang w:val="sr-Latn-CS"/>
              </w:rPr>
              <w:t xml:space="preserve"> hidrotehničke infrastrukture za potrebe Ski centra Kolašin 1600 i Kolašin 1450 sa osnježavanjem</w:t>
            </w:r>
          </w:p>
        </w:tc>
        <w:tc>
          <w:tcPr>
            <w:tcW w:w="1531" w:type="dxa"/>
            <w:tcBorders>
              <w:top w:val="dashSmallGap" w:sz="4" w:space="0" w:color="auto"/>
              <w:left w:val="dashSmallGap" w:sz="4" w:space="0" w:color="auto"/>
              <w:bottom w:val="dashSmallGap" w:sz="4" w:space="0" w:color="auto"/>
              <w:right w:val="dashSmallGap" w:sz="4" w:space="0" w:color="auto"/>
            </w:tcBorders>
          </w:tcPr>
          <w:p w14:paraId="6DAE8070" w14:textId="118ABF8A" w:rsidR="00A855B2" w:rsidRDefault="00A855B2" w:rsidP="00A855B2">
            <w:pPr>
              <w:spacing w:after="0" w:line="240" w:lineRule="auto"/>
              <w:jc w:val="both"/>
              <w:rPr>
                <w:rFonts w:eastAsia="Calibri" w:cstheme="minorHAnsi"/>
                <w:sz w:val="18"/>
                <w:szCs w:val="18"/>
              </w:rPr>
            </w:pPr>
          </w:p>
          <w:p w14:paraId="12E2BE65" w14:textId="1FAED114" w:rsidR="00A855B2" w:rsidRDefault="00A855B2" w:rsidP="00A855B2">
            <w:pPr>
              <w:spacing w:after="0" w:line="240" w:lineRule="auto"/>
              <w:jc w:val="both"/>
              <w:rPr>
                <w:rFonts w:eastAsia="Calibri" w:cstheme="minorHAnsi"/>
                <w:sz w:val="18"/>
                <w:szCs w:val="18"/>
              </w:rPr>
            </w:pPr>
          </w:p>
          <w:p w14:paraId="1097C270" w14:textId="77777777" w:rsidR="00A855B2" w:rsidRDefault="00A855B2" w:rsidP="00A855B2">
            <w:pPr>
              <w:spacing w:after="0" w:line="240" w:lineRule="auto"/>
              <w:jc w:val="both"/>
              <w:rPr>
                <w:rFonts w:eastAsia="Calibri" w:cstheme="minorHAnsi"/>
                <w:sz w:val="18"/>
                <w:szCs w:val="18"/>
              </w:rPr>
            </w:pPr>
          </w:p>
          <w:p w14:paraId="7CF564FE" w14:textId="30C29D0F" w:rsidR="00A855B2" w:rsidRPr="006A0AA0" w:rsidRDefault="00A855B2" w:rsidP="00A855B2">
            <w:pPr>
              <w:spacing w:after="0" w:line="240" w:lineRule="auto"/>
              <w:jc w:val="both"/>
              <w:rPr>
                <w:rFonts w:eastAsia="Calibri" w:cstheme="minorHAnsi"/>
                <w:sz w:val="18"/>
                <w:szCs w:val="18"/>
              </w:rPr>
            </w:pPr>
            <w:r>
              <w:rPr>
                <w:rFonts w:eastAsia="Calibri" w:cstheme="minorHAnsi"/>
                <w:sz w:val="18"/>
                <w:szCs w:val="18"/>
              </w:rPr>
              <w:t>MT, MJR</w:t>
            </w:r>
          </w:p>
        </w:tc>
        <w:tc>
          <w:tcPr>
            <w:tcW w:w="1137" w:type="dxa"/>
            <w:tcBorders>
              <w:top w:val="dashSmallGap" w:sz="4" w:space="0" w:color="auto"/>
              <w:left w:val="dashSmallGap" w:sz="4" w:space="0" w:color="auto"/>
              <w:bottom w:val="dashSmallGap" w:sz="4" w:space="0" w:color="auto"/>
              <w:right w:val="dashSmallGap" w:sz="4" w:space="0" w:color="auto"/>
            </w:tcBorders>
          </w:tcPr>
          <w:p w14:paraId="3C09901D" w14:textId="290AF1D2" w:rsidR="00A855B2" w:rsidRDefault="00A855B2" w:rsidP="00A855B2">
            <w:pPr>
              <w:spacing w:after="0" w:line="240" w:lineRule="auto"/>
              <w:jc w:val="both"/>
              <w:rPr>
                <w:rFonts w:eastAsia="Calibri" w:cstheme="minorHAnsi"/>
                <w:bCs/>
                <w:sz w:val="18"/>
                <w:szCs w:val="18"/>
                <w:lang w:val="sr-Latn-ME"/>
              </w:rPr>
            </w:pPr>
          </w:p>
          <w:p w14:paraId="23EBC26F" w14:textId="268ED832" w:rsidR="00A855B2" w:rsidRDefault="00A855B2" w:rsidP="00A855B2">
            <w:pPr>
              <w:spacing w:after="0" w:line="240" w:lineRule="auto"/>
              <w:jc w:val="both"/>
              <w:rPr>
                <w:rFonts w:eastAsia="Calibri" w:cstheme="minorHAnsi"/>
                <w:bCs/>
                <w:sz w:val="18"/>
                <w:szCs w:val="18"/>
                <w:lang w:val="sr-Latn-ME"/>
              </w:rPr>
            </w:pPr>
          </w:p>
          <w:p w14:paraId="5108AEA9" w14:textId="77777777" w:rsidR="00A855B2" w:rsidRDefault="00A855B2" w:rsidP="00A855B2">
            <w:pPr>
              <w:spacing w:after="0" w:line="240" w:lineRule="auto"/>
              <w:jc w:val="both"/>
              <w:rPr>
                <w:rFonts w:eastAsia="Calibri" w:cstheme="minorHAnsi"/>
                <w:bCs/>
                <w:sz w:val="18"/>
                <w:szCs w:val="18"/>
                <w:lang w:val="sr-Latn-ME"/>
              </w:rPr>
            </w:pPr>
          </w:p>
          <w:p w14:paraId="6D304EF8" w14:textId="4C3AD802"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7D11FFB" w14:textId="55216196" w:rsidR="00A855B2" w:rsidRDefault="00A855B2" w:rsidP="00A855B2">
            <w:pPr>
              <w:spacing w:after="0" w:line="240" w:lineRule="auto"/>
              <w:jc w:val="both"/>
              <w:rPr>
                <w:rFonts w:eastAsia="Calibri" w:cstheme="minorHAnsi"/>
                <w:bCs/>
                <w:sz w:val="18"/>
                <w:szCs w:val="18"/>
                <w:lang w:val="sr-Latn-ME"/>
              </w:rPr>
            </w:pPr>
          </w:p>
          <w:p w14:paraId="7CA9894F" w14:textId="0F05A964" w:rsidR="00A855B2" w:rsidRDefault="00A855B2" w:rsidP="00A855B2">
            <w:pPr>
              <w:spacing w:after="0" w:line="240" w:lineRule="auto"/>
              <w:jc w:val="both"/>
              <w:rPr>
                <w:rFonts w:eastAsia="Calibri" w:cstheme="minorHAnsi"/>
                <w:bCs/>
                <w:sz w:val="18"/>
                <w:szCs w:val="18"/>
                <w:lang w:val="sr-Latn-ME"/>
              </w:rPr>
            </w:pPr>
          </w:p>
          <w:p w14:paraId="67402762" w14:textId="77777777" w:rsidR="00A855B2" w:rsidRDefault="00A855B2" w:rsidP="00A855B2">
            <w:pPr>
              <w:spacing w:after="0" w:line="240" w:lineRule="auto"/>
              <w:jc w:val="both"/>
              <w:rPr>
                <w:rFonts w:eastAsia="Calibri" w:cstheme="minorHAnsi"/>
                <w:bCs/>
                <w:sz w:val="18"/>
                <w:szCs w:val="18"/>
                <w:lang w:val="sr-Latn-ME"/>
              </w:rPr>
            </w:pPr>
          </w:p>
          <w:p w14:paraId="7152731B" w14:textId="5D6E6C8E"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B9E5D1C" w14:textId="77777777" w:rsidR="00A855B2" w:rsidRDefault="00A855B2" w:rsidP="00A855B2">
            <w:pPr>
              <w:spacing w:after="0" w:line="240" w:lineRule="auto"/>
              <w:jc w:val="both"/>
              <w:rPr>
                <w:rFonts w:eastAsia="Calibri" w:cstheme="minorHAnsi"/>
                <w:bCs/>
                <w:sz w:val="18"/>
                <w:szCs w:val="18"/>
                <w:lang w:val="sr-Latn-ME"/>
              </w:rPr>
            </w:pPr>
          </w:p>
          <w:p w14:paraId="2F38B22C" w14:textId="77777777" w:rsidR="00A855B2" w:rsidRDefault="00A855B2" w:rsidP="00A855B2">
            <w:pPr>
              <w:spacing w:after="0" w:line="240" w:lineRule="auto"/>
              <w:jc w:val="both"/>
              <w:rPr>
                <w:rFonts w:eastAsia="Calibri" w:cstheme="minorHAnsi"/>
                <w:bCs/>
                <w:sz w:val="18"/>
                <w:szCs w:val="18"/>
                <w:lang w:val="sr-Latn-ME"/>
              </w:rPr>
            </w:pPr>
          </w:p>
          <w:p w14:paraId="360AA97B" w14:textId="77777777" w:rsidR="00A855B2" w:rsidRDefault="00A855B2" w:rsidP="00A855B2">
            <w:pPr>
              <w:spacing w:after="0" w:line="240" w:lineRule="auto"/>
              <w:jc w:val="both"/>
              <w:rPr>
                <w:rFonts w:eastAsia="Calibri" w:cstheme="minorHAnsi"/>
                <w:bCs/>
                <w:sz w:val="18"/>
                <w:szCs w:val="18"/>
                <w:lang w:val="sr-Latn-ME"/>
              </w:rPr>
            </w:pPr>
          </w:p>
          <w:p w14:paraId="2CDDF9C0" w14:textId="32E5D434"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2</w:t>
            </w:r>
            <w:r>
              <w:rPr>
                <w:rFonts w:eastAsia="Calibri" w:cstheme="minorHAnsi"/>
                <w:bCs/>
                <w:sz w:val="18"/>
                <w:szCs w:val="18"/>
                <w:lang w:val="sr-Latn-ME"/>
              </w:rPr>
              <w:t>.</w:t>
            </w:r>
            <w:r w:rsidRPr="006A0AA0">
              <w:rPr>
                <w:rFonts w:eastAsia="Calibri" w:cstheme="minorHAnsi"/>
                <w:bCs/>
                <w:sz w:val="18"/>
                <w:szCs w:val="18"/>
                <w:lang w:val="sr-Latn-ME"/>
              </w:rPr>
              <w:t>000</w:t>
            </w:r>
            <w:r>
              <w:rPr>
                <w:rFonts w:eastAsia="Calibri" w:cstheme="minorHAnsi"/>
                <w:bCs/>
                <w:sz w:val="18"/>
                <w:szCs w:val="18"/>
                <w:lang w:val="sr-Latn-ME"/>
              </w:rPr>
              <w:t>.</w:t>
            </w:r>
            <w:r w:rsidRPr="006A0AA0">
              <w:rPr>
                <w:rFonts w:eastAsia="Calibri" w:cstheme="minorHAnsi"/>
                <w:bCs/>
                <w:sz w:val="18"/>
                <w:szCs w:val="18"/>
                <w:lang w:val="sr-Latn-ME"/>
              </w:rPr>
              <w:t>001€</w:t>
            </w:r>
          </w:p>
          <w:p w14:paraId="0316CC1F" w14:textId="77777777" w:rsidR="00A855B2" w:rsidRPr="006A0AA0" w:rsidRDefault="00A855B2" w:rsidP="00A855B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16698D81" w14:textId="77777777" w:rsidR="00A855B2" w:rsidRDefault="00A855B2" w:rsidP="00A855B2">
            <w:pPr>
              <w:jc w:val="both"/>
              <w:rPr>
                <w:rFonts w:eastAsia="Calibri" w:cstheme="minorHAnsi"/>
                <w:sz w:val="18"/>
                <w:szCs w:val="18"/>
                <w:lang w:val="sr-Latn-ME"/>
              </w:rPr>
            </w:pPr>
          </w:p>
          <w:p w14:paraId="7094D063" w14:textId="77777777" w:rsidR="00A855B2" w:rsidRDefault="00A855B2" w:rsidP="00A855B2">
            <w:pPr>
              <w:jc w:val="both"/>
              <w:rPr>
                <w:rFonts w:eastAsia="Calibri" w:cstheme="minorHAnsi"/>
                <w:sz w:val="18"/>
                <w:szCs w:val="18"/>
                <w:lang w:val="sr-Latn-ME"/>
              </w:rPr>
            </w:pPr>
          </w:p>
          <w:p w14:paraId="1CA177BD" w14:textId="6A6645E8" w:rsidR="00A855B2" w:rsidRPr="006A0AA0" w:rsidRDefault="00A855B2" w:rsidP="00A855B2">
            <w:pPr>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right w:val="dashSmallGap" w:sz="4" w:space="0" w:color="auto"/>
            </w:tcBorders>
          </w:tcPr>
          <w:p w14:paraId="051C96D2" w14:textId="77777777" w:rsidR="00A855B2" w:rsidRDefault="00A855B2" w:rsidP="00A855B2">
            <w:pPr>
              <w:spacing w:after="0" w:line="240" w:lineRule="auto"/>
              <w:jc w:val="both"/>
              <w:rPr>
                <w:rFonts w:eastAsia="Calibri" w:cstheme="minorHAnsi"/>
                <w:sz w:val="18"/>
                <w:szCs w:val="18"/>
                <w:lang w:val="sr-Latn-ME"/>
              </w:rPr>
            </w:pPr>
          </w:p>
          <w:p w14:paraId="130F1BA0" w14:textId="77777777" w:rsidR="00A855B2" w:rsidRDefault="00A855B2" w:rsidP="00A855B2">
            <w:pPr>
              <w:spacing w:after="0" w:line="240" w:lineRule="auto"/>
              <w:jc w:val="both"/>
              <w:rPr>
                <w:rFonts w:eastAsia="Calibri" w:cstheme="minorHAnsi"/>
                <w:sz w:val="18"/>
                <w:szCs w:val="18"/>
                <w:lang w:val="sr-Latn-ME"/>
              </w:rPr>
            </w:pPr>
          </w:p>
          <w:p w14:paraId="797B4328" w14:textId="6B5DBC65"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0E44C785" w14:textId="77777777" w:rsidTr="00000113">
        <w:trPr>
          <w:gridAfter w:val="1"/>
          <w:wAfter w:w="39" w:type="dxa"/>
          <w:trHeight w:val="70"/>
        </w:trPr>
        <w:tc>
          <w:tcPr>
            <w:tcW w:w="2127" w:type="dxa"/>
            <w:vMerge/>
            <w:tcBorders>
              <w:top w:val="single" w:sz="4" w:space="0" w:color="auto"/>
              <w:bottom w:val="single" w:sz="4" w:space="0" w:color="auto"/>
            </w:tcBorders>
          </w:tcPr>
          <w:p w14:paraId="401848F8"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7EB42F3A" w14:textId="68EAFB43"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Nastavak izgradnje Ski centra „Kolašin 1600“ i garaže za potrebe skijališta</w:t>
            </w:r>
          </w:p>
        </w:tc>
        <w:tc>
          <w:tcPr>
            <w:tcW w:w="1531" w:type="dxa"/>
            <w:tcBorders>
              <w:top w:val="dashSmallGap" w:sz="4" w:space="0" w:color="auto"/>
              <w:left w:val="dashSmallGap" w:sz="4" w:space="0" w:color="auto"/>
              <w:bottom w:val="dashSmallGap" w:sz="4" w:space="0" w:color="auto"/>
              <w:right w:val="dashSmallGap" w:sz="4" w:space="0" w:color="auto"/>
            </w:tcBorders>
          </w:tcPr>
          <w:p w14:paraId="6184BBCE" w14:textId="095CEA63" w:rsidR="00A855B2" w:rsidRPr="006A0AA0" w:rsidRDefault="00A855B2" w:rsidP="00A855B2">
            <w:pPr>
              <w:spacing w:after="0" w:line="240" w:lineRule="auto"/>
              <w:jc w:val="both"/>
              <w:rPr>
                <w:rFonts w:eastAsia="Calibri" w:cstheme="minorHAnsi"/>
                <w:sz w:val="18"/>
                <w:szCs w:val="18"/>
              </w:rPr>
            </w:pPr>
            <w:r>
              <w:rPr>
                <w:rFonts w:eastAsia="Calibri" w:cstheme="minorHAnsi"/>
                <w:sz w:val="18"/>
                <w:szCs w:val="18"/>
              </w:rPr>
              <w:t>MT, MJR</w:t>
            </w:r>
          </w:p>
        </w:tc>
        <w:tc>
          <w:tcPr>
            <w:tcW w:w="1137" w:type="dxa"/>
            <w:tcBorders>
              <w:top w:val="dashSmallGap" w:sz="4" w:space="0" w:color="auto"/>
              <w:left w:val="dashSmallGap" w:sz="4" w:space="0" w:color="auto"/>
              <w:bottom w:val="dashSmallGap" w:sz="4" w:space="0" w:color="auto"/>
              <w:right w:val="dashSmallGap" w:sz="4" w:space="0" w:color="auto"/>
            </w:tcBorders>
          </w:tcPr>
          <w:p w14:paraId="3C25B1DE" w14:textId="15F07E51"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D2557EF" w14:textId="24DBD2E1"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C39D6F5" w14:textId="5CBE1970"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1</w:t>
            </w:r>
            <w:r>
              <w:rPr>
                <w:rFonts w:eastAsia="Calibri" w:cstheme="minorHAnsi"/>
                <w:bCs/>
                <w:sz w:val="18"/>
                <w:szCs w:val="18"/>
                <w:lang w:val="sr-Latn-ME"/>
              </w:rPr>
              <w:t>.</w:t>
            </w:r>
            <w:r w:rsidRPr="006A0AA0">
              <w:rPr>
                <w:rFonts w:eastAsia="Calibri" w:cstheme="minorHAnsi"/>
                <w:bCs/>
                <w:sz w:val="18"/>
                <w:szCs w:val="18"/>
                <w:lang w:val="sr-Latn-ME"/>
              </w:rPr>
              <w:t>015</w:t>
            </w:r>
            <w:r>
              <w:rPr>
                <w:rFonts w:eastAsia="Calibri" w:cstheme="minorHAnsi"/>
                <w:bCs/>
                <w:sz w:val="18"/>
                <w:szCs w:val="18"/>
                <w:lang w:val="sr-Latn-ME"/>
              </w:rPr>
              <w:t>.</w:t>
            </w:r>
            <w:r w:rsidRPr="006A0AA0">
              <w:rPr>
                <w:rFonts w:eastAsia="Calibri" w:cstheme="minorHAnsi"/>
                <w:bCs/>
                <w:sz w:val="18"/>
                <w:szCs w:val="18"/>
                <w:lang w:val="sr-Latn-ME"/>
              </w:rPr>
              <w:t>004€</w:t>
            </w:r>
          </w:p>
          <w:p w14:paraId="6CAB2DD5" w14:textId="77777777" w:rsidR="00A855B2" w:rsidRPr="006A0AA0" w:rsidRDefault="00A855B2" w:rsidP="00A855B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7E0A458D" w14:textId="77777777" w:rsidR="00A855B2" w:rsidRPr="006A0AA0" w:rsidRDefault="00A855B2" w:rsidP="00A855B2">
            <w:pPr>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right w:val="dashSmallGap" w:sz="4" w:space="0" w:color="auto"/>
            </w:tcBorders>
          </w:tcPr>
          <w:p w14:paraId="6B1B381E" w14:textId="61C4A7CF"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57B75D31" w14:textId="77777777" w:rsidTr="00000113">
        <w:trPr>
          <w:gridAfter w:val="1"/>
          <w:wAfter w:w="39" w:type="dxa"/>
          <w:trHeight w:val="70"/>
        </w:trPr>
        <w:tc>
          <w:tcPr>
            <w:tcW w:w="2127" w:type="dxa"/>
            <w:vMerge/>
            <w:tcBorders>
              <w:top w:val="single" w:sz="4" w:space="0" w:color="auto"/>
              <w:bottom w:val="single" w:sz="4" w:space="0" w:color="auto"/>
            </w:tcBorders>
          </w:tcPr>
          <w:p w14:paraId="0E18BB21"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65CFA565" w14:textId="35F30928" w:rsidR="00A855B2" w:rsidRPr="006A0AA0" w:rsidRDefault="00A855B2" w:rsidP="00A855B2">
            <w:pPr>
              <w:spacing w:after="0" w:line="240" w:lineRule="auto"/>
              <w:jc w:val="both"/>
              <w:rPr>
                <w:rFonts w:eastAsia="Calibri" w:cstheme="minorHAnsi"/>
                <w:sz w:val="18"/>
                <w:szCs w:val="18"/>
                <w:lang w:val="sr-Latn-CS"/>
              </w:rPr>
            </w:pPr>
            <w:r>
              <w:rPr>
                <w:rFonts w:eastAsia="Calibri" w:cstheme="minorHAnsi"/>
                <w:sz w:val="18"/>
                <w:szCs w:val="18"/>
                <w:lang w:val="sr-Latn-CS"/>
              </w:rPr>
              <w:t>Natavak radova na p</w:t>
            </w:r>
            <w:r w:rsidRPr="006A0AA0">
              <w:rPr>
                <w:rFonts w:eastAsia="Calibri" w:cstheme="minorHAnsi"/>
                <w:sz w:val="18"/>
                <w:szCs w:val="18"/>
                <w:lang w:val="sr-Latn-CS"/>
              </w:rPr>
              <w:t>ovezivanj</w:t>
            </w:r>
            <w:r>
              <w:rPr>
                <w:rFonts w:eastAsia="Calibri" w:cstheme="minorHAnsi"/>
                <w:sz w:val="18"/>
                <w:szCs w:val="18"/>
                <w:lang w:val="sr-Latn-CS"/>
              </w:rPr>
              <w:t>u</w:t>
            </w:r>
            <w:r w:rsidRPr="006A0AA0">
              <w:rPr>
                <w:rFonts w:eastAsia="Calibri" w:cstheme="minorHAnsi"/>
                <w:sz w:val="18"/>
                <w:szCs w:val="18"/>
                <w:lang w:val="sr-Latn-CS"/>
              </w:rPr>
              <w:t xml:space="preserve"> Ski centara na lokalitetima „Žarski” i „Cmiljača”</w:t>
            </w:r>
          </w:p>
        </w:tc>
        <w:tc>
          <w:tcPr>
            <w:tcW w:w="1531" w:type="dxa"/>
            <w:tcBorders>
              <w:top w:val="dashSmallGap" w:sz="4" w:space="0" w:color="auto"/>
              <w:left w:val="dashSmallGap" w:sz="4" w:space="0" w:color="auto"/>
              <w:bottom w:val="dashSmallGap" w:sz="4" w:space="0" w:color="auto"/>
              <w:right w:val="dashSmallGap" w:sz="4" w:space="0" w:color="auto"/>
            </w:tcBorders>
          </w:tcPr>
          <w:p w14:paraId="6A090DAC" w14:textId="72C6F6A9" w:rsidR="00A855B2" w:rsidRPr="006A0AA0" w:rsidRDefault="00A855B2" w:rsidP="00A855B2">
            <w:pPr>
              <w:spacing w:after="0" w:line="240" w:lineRule="auto"/>
              <w:jc w:val="both"/>
              <w:rPr>
                <w:rFonts w:eastAsia="Calibri" w:cstheme="minorHAnsi"/>
                <w:sz w:val="18"/>
                <w:szCs w:val="18"/>
              </w:rPr>
            </w:pPr>
            <w:r>
              <w:rPr>
                <w:rFonts w:eastAsia="Calibri" w:cstheme="minorHAnsi"/>
                <w:sz w:val="18"/>
                <w:szCs w:val="18"/>
              </w:rPr>
              <w:t>MT, MJR</w:t>
            </w:r>
          </w:p>
        </w:tc>
        <w:tc>
          <w:tcPr>
            <w:tcW w:w="1137" w:type="dxa"/>
            <w:tcBorders>
              <w:top w:val="dashSmallGap" w:sz="4" w:space="0" w:color="auto"/>
              <w:left w:val="dashSmallGap" w:sz="4" w:space="0" w:color="auto"/>
              <w:bottom w:val="dashSmallGap" w:sz="4" w:space="0" w:color="auto"/>
              <w:right w:val="dashSmallGap" w:sz="4" w:space="0" w:color="auto"/>
            </w:tcBorders>
          </w:tcPr>
          <w:p w14:paraId="785E7498" w14:textId="55F19C04"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AABE7C0" w14:textId="30FB3193"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FE68665" w14:textId="79766882"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5.001€</w:t>
            </w:r>
          </w:p>
        </w:tc>
        <w:tc>
          <w:tcPr>
            <w:tcW w:w="3060" w:type="dxa"/>
            <w:tcBorders>
              <w:top w:val="dashSmallGap" w:sz="4" w:space="0" w:color="auto"/>
              <w:left w:val="dashSmallGap" w:sz="4" w:space="0" w:color="auto"/>
              <w:bottom w:val="dashSmallGap" w:sz="4" w:space="0" w:color="auto"/>
              <w:right w:val="dashSmallGap" w:sz="4" w:space="0" w:color="auto"/>
            </w:tcBorders>
          </w:tcPr>
          <w:p w14:paraId="19BE9BC6" w14:textId="77777777" w:rsidR="00A855B2" w:rsidRPr="006A0AA0" w:rsidRDefault="00A855B2" w:rsidP="00A855B2">
            <w:pPr>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right w:val="dashSmallGap" w:sz="4" w:space="0" w:color="auto"/>
            </w:tcBorders>
          </w:tcPr>
          <w:p w14:paraId="406AAE8E" w14:textId="5066895D"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76BB5384" w14:textId="77777777" w:rsidTr="00000113">
        <w:trPr>
          <w:gridAfter w:val="1"/>
          <w:wAfter w:w="39" w:type="dxa"/>
          <w:trHeight w:val="70"/>
        </w:trPr>
        <w:tc>
          <w:tcPr>
            <w:tcW w:w="2127" w:type="dxa"/>
            <w:vMerge/>
            <w:tcBorders>
              <w:top w:val="single" w:sz="4" w:space="0" w:color="auto"/>
              <w:bottom w:val="single" w:sz="4" w:space="0" w:color="auto"/>
            </w:tcBorders>
          </w:tcPr>
          <w:p w14:paraId="605DD6D2"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0B072DBA" w14:textId="0D4DB94C"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Nastavak izgradnje Ski centra na lokalitetu „Hajla”, Rožaje</w:t>
            </w:r>
          </w:p>
        </w:tc>
        <w:tc>
          <w:tcPr>
            <w:tcW w:w="1531" w:type="dxa"/>
            <w:tcBorders>
              <w:top w:val="dashSmallGap" w:sz="4" w:space="0" w:color="auto"/>
              <w:left w:val="dashSmallGap" w:sz="4" w:space="0" w:color="auto"/>
              <w:bottom w:val="dashSmallGap" w:sz="4" w:space="0" w:color="auto"/>
              <w:right w:val="dashSmallGap" w:sz="4" w:space="0" w:color="auto"/>
            </w:tcBorders>
          </w:tcPr>
          <w:p w14:paraId="2D720094" w14:textId="5C72D35E" w:rsidR="00A855B2" w:rsidRPr="006A0AA0" w:rsidRDefault="00A855B2" w:rsidP="00A855B2">
            <w:pPr>
              <w:spacing w:after="0" w:line="240" w:lineRule="auto"/>
              <w:jc w:val="both"/>
              <w:rPr>
                <w:rFonts w:eastAsia="Calibri" w:cstheme="minorHAnsi"/>
                <w:sz w:val="18"/>
                <w:szCs w:val="18"/>
              </w:rPr>
            </w:pPr>
            <w:r>
              <w:rPr>
                <w:rFonts w:eastAsia="Calibri" w:cstheme="minorHAnsi"/>
                <w:sz w:val="18"/>
                <w:szCs w:val="18"/>
              </w:rPr>
              <w:t>MT, MJR</w:t>
            </w:r>
          </w:p>
        </w:tc>
        <w:tc>
          <w:tcPr>
            <w:tcW w:w="1137" w:type="dxa"/>
            <w:tcBorders>
              <w:top w:val="dashSmallGap" w:sz="4" w:space="0" w:color="auto"/>
              <w:left w:val="dashSmallGap" w:sz="4" w:space="0" w:color="auto"/>
              <w:bottom w:val="dashSmallGap" w:sz="4" w:space="0" w:color="auto"/>
              <w:right w:val="dashSmallGap" w:sz="4" w:space="0" w:color="auto"/>
            </w:tcBorders>
          </w:tcPr>
          <w:p w14:paraId="098CF699" w14:textId="3C239CFB"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FDD1455" w14:textId="3D4A2F3D"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9AB43C0" w14:textId="5A6EBFA5"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2</w:t>
            </w:r>
            <w:r>
              <w:rPr>
                <w:rFonts w:eastAsia="Calibri" w:cstheme="minorHAnsi"/>
                <w:bCs/>
                <w:sz w:val="18"/>
                <w:szCs w:val="18"/>
                <w:lang w:val="sr-Latn-ME"/>
              </w:rPr>
              <w:t>.</w:t>
            </w:r>
            <w:r w:rsidRPr="006A0AA0">
              <w:rPr>
                <w:rFonts w:eastAsia="Calibri" w:cstheme="minorHAnsi"/>
                <w:bCs/>
                <w:sz w:val="18"/>
                <w:szCs w:val="18"/>
                <w:lang w:val="sr-Latn-ME"/>
              </w:rPr>
              <w:t>500</w:t>
            </w:r>
            <w:r>
              <w:rPr>
                <w:rFonts w:eastAsia="Calibri" w:cstheme="minorHAnsi"/>
                <w:bCs/>
                <w:sz w:val="18"/>
                <w:szCs w:val="18"/>
                <w:lang w:val="sr-Latn-ME"/>
              </w:rPr>
              <w:t>.</w:t>
            </w:r>
            <w:r w:rsidRPr="006A0AA0">
              <w:rPr>
                <w:rFonts w:eastAsia="Calibri" w:cstheme="minorHAnsi"/>
                <w:bCs/>
                <w:sz w:val="18"/>
                <w:szCs w:val="18"/>
                <w:lang w:val="sr-Latn-ME"/>
              </w:rPr>
              <w:t>002€</w:t>
            </w:r>
          </w:p>
          <w:p w14:paraId="5F620F64" w14:textId="77777777" w:rsidR="00A855B2" w:rsidRPr="006A0AA0" w:rsidRDefault="00A855B2" w:rsidP="00A855B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4FF55BC0" w14:textId="77777777" w:rsidR="00A855B2" w:rsidRPr="006A0AA0" w:rsidRDefault="00A855B2" w:rsidP="00A855B2">
            <w:pPr>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right w:val="dashSmallGap" w:sz="4" w:space="0" w:color="auto"/>
            </w:tcBorders>
          </w:tcPr>
          <w:p w14:paraId="12CDA839" w14:textId="08B09479"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55E5723C" w14:textId="77777777" w:rsidTr="00000113">
        <w:trPr>
          <w:gridAfter w:val="1"/>
          <w:wAfter w:w="39" w:type="dxa"/>
          <w:trHeight w:val="70"/>
        </w:trPr>
        <w:tc>
          <w:tcPr>
            <w:tcW w:w="2127" w:type="dxa"/>
            <w:vMerge/>
            <w:tcBorders>
              <w:top w:val="single" w:sz="4" w:space="0" w:color="auto"/>
              <w:bottom w:val="single" w:sz="4" w:space="0" w:color="auto"/>
            </w:tcBorders>
          </w:tcPr>
          <w:p w14:paraId="70439A8B"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6C8CCCEA" w14:textId="6FC62C10"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Nastavak izgradnje Ski centra „Žarski“</w:t>
            </w:r>
          </w:p>
        </w:tc>
        <w:tc>
          <w:tcPr>
            <w:tcW w:w="1531" w:type="dxa"/>
            <w:tcBorders>
              <w:top w:val="dashSmallGap" w:sz="4" w:space="0" w:color="auto"/>
              <w:left w:val="dashSmallGap" w:sz="4" w:space="0" w:color="auto"/>
              <w:bottom w:val="dashSmallGap" w:sz="4" w:space="0" w:color="auto"/>
              <w:right w:val="dashSmallGap" w:sz="4" w:space="0" w:color="auto"/>
            </w:tcBorders>
          </w:tcPr>
          <w:p w14:paraId="709E281D" w14:textId="7202DCED" w:rsidR="00A855B2" w:rsidRPr="006A0AA0" w:rsidRDefault="00A855B2" w:rsidP="00A855B2">
            <w:pPr>
              <w:spacing w:after="0" w:line="240" w:lineRule="auto"/>
              <w:jc w:val="both"/>
              <w:rPr>
                <w:rFonts w:eastAsia="Calibri" w:cstheme="minorHAnsi"/>
                <w:sz w:val="18"/>
                <w:szCs w:val="18"/>
              </w:rPr>
            </w:pPr>
            <w:r>
              <w:rPr>
                <w:rFonts w:eastAsia="Calibri" w:cstheme="minorHAnsi"/>
                <w:sz w:val="18"/>
                <w:szCs w:val="18"/>
              </w:rPr>
              <w:t>MT, MJR</w:t>
            </w:r>
          </w:p>
        </w:tc>
        <w:tc>
          <w:tcPr>
            <w:tcW w:w="1137" w:type="dxa"/>
            <w:tcBorders>
              <w:top w:val="dashSmallGap" w:sz="4" w:space="0" w:color="auto"/>
              <w:left w:val="dashSmallGap" w:sz="4" w:space="0" w:color="auto"/>
              <w:bottom w:val="dashSmallGap" w:sz="4" w:space="0" w:color="auto"/>
              <w:right w:val="dashSmallGap" w:sz="4" w:space="0" w:color="auto"/>
            </w:tcBorders>
          </w:tcPr>
          <w:p w14:paraId="7E75CB28" w14:textId="72E25FF6"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7FFA9A8" w14:textId="718867E9"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6B5FB50" w14:textId="712932FD"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630</w:t>
            </w:r>
            <w:r>
              <w:rPr>
                <w:rFonts w:eastAsia="Calibri" w:cstheme="minorHAnsi"/>
                <w:bCs/>
                <w:sz w:val="18"/>
                <w:szCs w:val="18"/>
                <w:lang w:val="sr-Latn-ME"/>
              </w:rPr>
              <w:t>.</w:t>
            </w:r>
            <w:r w:rsidRPr="006A0AA0">
              <w:rPr>
                <w:rFonts w:eastAsia="Calibri" w:cstheme="minorHAnsi"/>
                <w:bCs/>
                <w:sz w:val="18"/>
                <w:szCs w:val="18"/>
                <w:lang w:val="sr-Latn-ME"/>
              </w:rPr>
              <w:t>001€</w:t>
            </w:r>
          </w:p>
          <w:p w14:paraId="761C49B3" w14:textId="77777777" w:rsidR="00A855B2" w:rsidRPr="006A0AA0" w:rsidRDefault="00A855B2" w:rsidP="00A855B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364456A8" w14:textId="77777777" w:rsidR="00A855B2" w:rsidRPr="006A0AA0" w:rsidRDefault="00A855B2" w:rsidP="00A855B2">
            <w:pPr>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right w:val="dashSmallGap" w:sz="4" w:space="0" w:color="auto"/>
            </w:tcBorders>
          </w:tcPr>
          <w:p w14:paraId="76BD43F8" w14:textId="793C97B5"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236BBFA4" w14:textId="77777777" w:rsidTr="00000113">
        <w:trPr>
          <w:gridAfter w:val="1"/>
          <w:wAfter w:w="39" w:type="dxa"/>
          <w:trHeight w:val="70"/>
        </w:trPr>
        <w:tc>
          <w:tcPr>
            <w:tcW w:w="2127" w:type="dxa"/>
            <w:vMerge/>
            <w:tcBorders>
              <w:top w:val="single" w:sz="4" w:space="0" w:color="auto"/>
              <w:bottom w:val="single" w:sz="4" w:space="0" w:color="auto"/>
            </w:tcBorders>
          </w:tcPr>
          <w:p w14:paraId="58A3AA29"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542C3F34" w14:textId="2BE11F70"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Nastavak izgradnje Ski centra „Cmiljača“</w:t>
            </w:r>
            <w:r w:rsidR="00836CFE">
              <w:rPr>
                <w:rFonts w:eastAsia="Calibri" w:cstheme="minorHAnsi"/>
                <w:sz w:val="18"/>
                <w:szCs w:val="18"/>
                <w:lang w:val="sr-Latn-CS"/>
              </w:rPr>
              <w:t xml:space="preserve"> (</w:t>
            </w:r>
            <w:r w:rsidR="00836CFE" w:rsidRPr="00694EA6">
              <w:rPr>
                <w:sz w:val="18"/>
                <w:szCs w:val="18"/>
                <w:lang w:val="sr-Latn-ME"/>
              </w:rPr>
              <w:t>Izrada Idejnog rješenja i Glavnog projekta Rekonstrukcije puta Jasikovac do baznog naselja Cmiljača sa izvodjenjem po sistemu „projektuj i izgradi“ ukupne dužine cca 10,5 km.</w:t>
            </w:r>
            <w:r w:rsidR="00836CFE">
              <w:rPr>
                <w:rFonts w:eastAsia="Calibri" w:cstheme="minorHAnsi"/>
                <w:sz w:val="18"/>
                <w:szCs w:val="18"/>
                <w:lang w:val="sr-Latn-CS"/>
              </w:rPr>
              <w:t>)</w:t>
            </w:r>
          </w:p>
          <w:p w14:paraId="19C3BDE4" w14:textId="77777777" w:rsidR="00A855B2" w:rsidRPr="006A0AA0" w:rsidRDefault="00A855B2" w:rsidP="00A855B2">
            <w:pPr>
              <w:spacing w:after="0" w:line="240" w:lineRule="auto"/>
              <w:jc w:val="both"/>
              <w:rPr>
                <w:rFonts w:eastAsia="Calibri" w:cstheme="minorHAnsi"/>
                <w:sz w:val="18"/>
                <w:szCs w:val="18"/>
                <w:lang w:val="sr-Latn-CS"/>
              </w:rPr>
            </w:pPr>
          </w:p>
        </w:tc>
        <w:tc>
          <w:tcPr>
            <w:tcW w:w="1531" w:type="dxa"/>
            <w:tcBorders>
              <w:top w:val="dashSmallGap" w:sz="4" w:space="0" w:color="auto"/>
              <w:left w:val="dashSmallGap" w:sz="4" w:space="0" w:color="auto"/>
              <w:bottom w:val="dashSmallGap" w:sz="4" w:space="0" w:color="auto"/>
              <w:right w:val="dashSmallGap" w:sz="4" w:space="0" w:color="auto"/>
            </w:tcBorders>
          </w:tcPr>
          <w:p w14:paraId="055882E3" w14:textId="18D91403" w:rsidR="00A855B2" w:rsidRPr="006A0AA0" w:rsidRDefault="00A855B2" w:rsidP="00A855B2">
            <w:pPr>
              <w:spacing w:after="0" w:line="240" w:lineRule="auto"/>
              <w:jc w:val="both"/>
              <w:rPr>
                <w:rFonts w:eastAsia="Calibri" w:cstheme="minorHAnsi"/>
                <w:sz w:val="18"/>
                <w:szCs w:val="18"/>
              </w:rPr>
            </w:pPr>
            <w:r>
              <w:rPr>
                <w:rFonts w:eastAsia="Calibri" w:cstheme="minorHAnsi"/>
                <w:sz w:val="18"/>
                <w:szCs w:val="18"/>
              </w:rPr>
              <w:t>MT, MJR</w:t>
            </w:r>
            <w:r w:rsidR="00D2042F">
              <w:rPr>
                <w:rFonts w:eastAsia="Calibri" w:cstheme="minorHAnsi"/>
                <w:sz w:val="18"/>
                <w:szCs w:val="18"/>
              </w:rPr>
              <w:t>,  Opština Bijelo Polje</w:t>
            </w:r>
          </w:p>
        </w:tc>
        <w:tc>
          <w:tcPr>
            <w:tcW w:w="1137" w:type="dxa"/>
            <w:tcBorders>
              <w:top w:val="dashSmallGap" w:sz="4" w:space="0" w:color="auto"/>
              <w:left w:val="dashSmallGap" w:sz="4" w:space="0" w:color="auto"/>
              <w:bottom w:val="dashSmallGap" w:sz="4" w:space="0" w:color="auto"/>
              <w:right w:val="dashSmallGap" w:sz="4" w:space="0" w:color="auto"/>
            </w:tcBorders>
          </w:tcPr>
          <w:p w14:paraId="2FA1F4A4" w14:textId="004A780F"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332F790" w14:textId="43EC76D8"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2378DC6" w14:textId="6E1DC8EE"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2</w:t>
            </w:r>
            <w:r>
              <w:rPr>
                <w:rFonts w:eastAsia="Calibri" w:cstheme="minorHAnsi"/>
                <w:bCs/>
                <w:sz w:val="18"/>
                <w:szCs w:val="18"/>
                <w:lang w:val="sr-Latn-ME"/>
              </w:rPr>
              <w:t>.</w:t>
            </w:r>
            <w:r w:rsidRPr="006A0AA0">
              <w:rPr>
                <w:rFonts w:eastAsia="Calibri" w:cstheme="minorHAnsi"/>
                <w:bCs/>
                <w:sz w:val="18"/>
                <w:szCs w:val="18"/>
                <w:lang w:val="sr-Latn-ME"/>
              </w:rPr>
              <w:t>300</w:t>
            </w:r>
            <w:r>
              <w:rPr>
                <w:rFonts w:eastAsia="Calibri" w:cstheme="minorHAnsi"/>
                <w:bCs/>
                <w:sz w:val="18"/>
                <w:szCs w:val="18"/>
                <w:lang w:val="sr-Latn-ME"/>
              </w:rPr>
              <w:t>.</w:t>
            </w:r>
            <w:r w:rsidRPr="006A0AA0">
              <w:rPr>
                <w:rFonts w:eastAsia="Calibri" w:cstheme="minorHAnsi"/>
                <w:bCs/>
                <w:sz w:val="18"/>
                <w:szCs w:val="18"/>
                <w:lang w:val="sr-Latn-ME"/>
              </w:rPr>
              <w:t>001€</w:t>
            </w:r>
          </w:p>
          <w:p w14:paraId="0550542A" w14:textId="77777777" w:rsidR="00A855B2" w:rsidRPr="00B17C91" w:rsidRDefault="00A855B2" w:rsidP="00A855B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75B984AE" w14:textId="77777777" w:rsidR="00A855B2" w:rsidRPr="006A0AA0" w:rsidRDefault="00A855B2" w:rsidP="00A855B2">
            <w:pPr>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right w:val="dashSmallGap" w:sz="4" w:space="0" w:color="auto"/>
            </w:tcBorders>
          </w:tcPr>
          <w:p w14:paraId="6923F49B" w14:textId="2494EBF9"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7A69C203" w14:textId="77777777" w:rsidTr="00000113">
        <w:trPr>
          <w:gridAfter w:val="1"/>
          <w:wAfter w:w="39" w:type="dxa"/>
          <w:trHeight w:val="70"/>
        </w:trPr>
        <w:tc>
          <w:tcPr>
            <w:tcW w:w="2127" w:type="dxa"/>
            <w:vMerge/>
            <w:tcBorders>
              <w:top w:val="single" w:sz="4" w:space="0" w:color="auto"/>
              <w:bottom w:val="single" w:sz="4" w:space="0" w:color="auto"/>
            </w:tcBorders>
          </w:tcPr>
          <w:p w14:paraId="131306C6"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5BF78F47" w14:textId="0606D0F5"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Nastavak izgradnje i modernizacije Ski centra na Durmitoru</w:t>
            </w:r>
          </w:p>
        </w:tc>
        <w:tc>
          <w:tcPr>
            <w:tcW w:w="1531" w:type="dxa"/>
            <w:tcBorders>
              <w:top w:val="dashSmallGap" w:sz="4" w:space="0" w:color="auto"/>
              <w:left w:val="dashSmallGap" w:sz="4" w:space="0" w:color="auto"/>
              <w:bottom w:val="dashSmallGap" w:sz="4" w:space="0" w:color="auto"/>
              <w:right w:val="dashSmallGap" w:sz="4" w:space="0" w:color="auto"/>
            </w:tcBorders>
          </w:tcPr>
          <w:p w14:paraId="43407D38" w14:textId="6F13C943" w:rsidR="00A855B2" w:rsidRPr="006A0AA0" w:rsidRDefault="00A855B2" w:rsidP="00A855B2">
            <w:pPr>
              <w:spacing w:after="0" w:line="240" w:lineRule="auto"/>
              <w:jc w:val="both"/>
              <w:rPr>
                <w:rFonts w:eastAsia="Calibri" w:cstheme="minorHAnsi"/>
                <w:sz w:val="18"/>
                <w:szCs w:val="18"/>
              </w:rPr>
            </w:pPr>
            <w:r>
              <w:rPr>
                <w:rFonts w:eastAsia="Calibri" w:cstheme="minorHAnsi"/>
                <w:sz w:val="18"/>
                <w:szCs w:val="18"/>
              </w:rPr>
              <w:t>MT, MJR</w:t>
            </w:r>
          </w:p>
        </w:tc>
        <w:tc>
          <w:tcPr>
            <w:tcW w:w="1137" w:type="dxa"/>
            <w:tcBorders>
              <w:top w:val="dashSmallGap" w:sz="4" w:space="0" w:color="auto"/>
              <w:left w:val="dashSmallGap" w:sz="4" w:space="0" w:color="auto"/>
              <w:bottom w:val="dashSmallGap" w:sz="4" w:space="0" w:color="auto"/>
              <w:right w:val="dashSmallGap" w:sz="4" w:space="0" w:color="auto"/>
            </w:tcBorders>
          </w:tcPr>
          <w:p w14:paraId="1C10B2CD" w14:textId="651D11F0"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7A813B3" w14:textId="2746151B"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AA61DB3" w14:textId="77777777" w:rsidR="00A855B2" w:rsidRPr="006A0AA0" w:rsidRDefault="00A855B2" w:rsidP="00A855B2">
            <w:pPr>
              <w:spacing w:after="0" w:line="240" w:lineRule="auto"/>
              <w:jc w:val="both"/>
              <w:rPr>
                <w:rFonts w:eastAsia="Calibri" w:cstheme="minorHAnsi"/>
                <w:bCs/>
                <w:sz w:val="18"/>
                <w:szCs w:val="18"/>
                <w:lang w:val="sr-Latn-ME"/>
              </w:rPr>
            </w:pPr>
            <w:r w:rsidRPr="00B17C91">
              <w:rPr>
                <w:rFonts w:eastAsia="Calibri" w:cstheme="minorHAnsi"/>
                <w:bCs/>
                <w:sz w:val="18"/>
                <w:szCs w:val="18"/>
                <w:lang w:val="sr-Latn-ME"/>
              </w:rPr>
              <w:t>5,003.00 €</w:t>
            </w:r>
          </w:p>
          <w:p w14:paraId="1608A0D5" w14:textId="77777777" w:rsidR="00A855B2" w:rsidRPr="006A0AA0" w:rsidRDefault="00A855B2" w:rsidP="00A855B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640EC6F2" w14:textId="77777777" w:rsidR="00A855B2" w:rsidRPr="006A0AA0" w:rsidRDefault="00A855B2" w:rsidP="00A855B2">
            <w:pPr>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right w:val="dashSmallGap" w:sz="4" w:space="0" w:color="auto"/>
            </w:tcBorders>
          </w:tcPr>
          <w:p w14:paraId="25F31B44" w14:textId="002D749F"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5720C09C" w14:textId="77777777" w:rsidTr="00000113">
        <w:trPr>
          <w:gridAfter w:val="1"/>
          <w:wAfter w:w="39" w:type="dxa"/>
          <w:trHeight w:val="70"/>
        </w:trPr>
        <w:tc>
          <w:tcPr>
            <w:tcW w:w="2127" w:type="dxa"/>
            <w:vMerge/>
            <w:tcBorders>
              <w:top w:val="single" w:sz="4" w:space="0" w:color="auto"/>
              <w:bottom w:val="single" w:sz="4" w:space="0" w:color="auto"/>
            </w:tcBorders>
          </w:tcPr>
          <w:p w14:paraId="0C9A1742"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dashSmallGap" w:sz="4" w:space="0" w:color="auto"/>
              <w:bottom w:val="single" w:sz="4" w:space="0" w:color="auto"/>
              <w:right w:val="dashSmallGap" w:sz="4" w:space="0" w:color="auto"/>
            </w:tcBorders>
          </w:tcPr>
          <w:p w14:paraId="0E7AE904" w14:textId="69632A90" w:rsidR="00A855B2" w:rsidRPr="00797614"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Nastavak aktivnosti na valorizaciji Đalovića pećine</w:t>
            </w:r>
            <w:r w:rsidR="00797614">
              <w:rPr>
                <w:rFonts w:eastAsia="Calibri" w:cstheme="minorHAnsi"/>
                <w:sz w:val="18"/>
                <w:szCs w:val="18"/>
                <w:lang w:val="sr-Latn-CS"/>
              </w:rPr>
              <w:t xml:space="preserve"> (</w:t>
            </w:r>
            <w:r w:rsidR="00D2042F" w:rsidRPr="00694EA6">
              <w:rPr>
                <w:sz w:val="18"/>
                <w:szCs w:val="18"/>
                <w:lang w:val="sr-Latn-ME"/>
              </w:rPr>
              <w:t xml:space="preserve"> Izrada projektne dokumentacije i izgradnja 10kV dalekovoda sa pristupno servisnim putem i STS 1x250kVA na lokalitetu Đalovića pećina po principu "Projektuj i izgradi"</w:t>
            </w:r>
            <w:r w:rsidR="00797614">
              <w:rPr>
                <w:rFonts w:eastAsia="Calibri" w:cstheme="minorHAnsi"/>
                <w:sz w:val="18"/>
                <w:szCs w:val="18"/>
                <w:lang w:val="sr-Latn-CS"/>
              </w:rPr>
              <w:t>)</w:t>
            </w:r>
          </w:p>
        </w:tc>
        <w:tc>
          <w:tcPr>
            <w:tcW w:w="1531" w:type="dxa"/>
            <w:tcBorders>
              <w:top w:val="dashSmallGap" w:sz="4" w:space="0" w:color="auto"/>
              <w:left w:val="dashSmallGap" w:sz="4" w:space="0" w:color="auto"/>
              <w:bottom w:val="single" w:sz="4" w:space="0" w:color="auto"/>
              <w:right w:val="dashSmallGap" w:sz="4" w:space="0" w:color="auto"/>
            </w:tcBorders>
          </w:tcPr>
          <w:p w14:paraId="1C49EE1C" w14:textId="273D7A54" w:rsidR="00A855B2" w:rsidRPr="006A0AA0" w:rsidRDefault="00A855B2" w:rsidP="00A855B2">
            <w:pPr>
              <w:spacing w:after="0" w:line="240" w:lineRule="auto"/>
              <w:jc w:val="both"/>
              <w:rPr>
                <w:rFonts w:eastAsia="Calibri" w:cstheme="minorHAnsi"/>
                <w:sz w:val="18"/>
                <w:szCs w:val="18"/>
              </w:rPr>
            </w:pPr>
            <w:r>
              <w:rPr>
                <w:rFonts w:eastAsia="Calibri" w:cstheme="minorHAnsi"/>
                <w:sz w:val="18"/>
                <w:szCs w:val="18"/>
              </w:rPr>
              <w:t>MT, MJR</w:t>
            </w:r>
            <w:r w:rsidR="00D2042F">
              <w:rPr>
                <w:rFonts w:eastAsia="Calibri" w:cstheme="minorHAnsi"/>
                <w:sz w:val="18"/>
                <w:szCs w:val="18"/>
              </w:rPr>
              <w:t>, Opština Bijelo Polje</w:t>
            </w:r>
          </w:p>
        </w:tc>
        <w:tc>
          <w:tcPr>
            <w:tcW w:w="1137" w:type="dxa"/>
            <w:tcBorders>
              <w:top w:val="dashSmallGap" w:sz="4" w:space="0" w:color="auto"/>
              <w:left w:val="dashSmallGap" w:sz="4" w:space="0" w:color="auto"/>
              <w:bottom w:val="single" w:sz="4" w:space="0" w:color="auto"/>
              <w:right w:val="dashSmallGap" w:sz="4" w:space="0" w:color="auto"/>
            </w:tcBorders>
          </w:tcPr>
          <w:p w14:paraId="5B406FBA" w14:textId="2D6C9649"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20B1E51" w14:textId="39CE40A4"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1FB1B425" w14:textId="2998A840"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615</w:t>
            </w:r>
            <w:r>
              <w:rPr>
                <w:rFonts w:eastAsia="Calibri" w:cstheme="minorHAnsi"/>
                <w:bCs/>
                <w:sz w:val="18"/>
                <w:szCs w:val="18"/>
                <w:lang w:val="sr-Latn-ME"/>
              </w:rPr>
              <w:t>.</w:t>
            </w:r>
            <w:r w:rsidRPr="006A0AA0">
              <w:rPr>
                <w:rFonts w:eastAsia="Calibri" w:cstheme="minorHAnsi"/>
                <w:bCs/>
                <w:sz w:val="18"/>
                <w:szCs w:val="18"/>
                <w:lang w:val="sr-Latn-ME"/>
              </w:rPr>
              <w:t>002€</w:t>
            </w:r>
          </w:p>
          <w:p w14:paraId="0F96EAE9" w14:textId="77777777" w:rsidR="00A855B2" w:rsidRPr="006A0AA0" w:rsidRDefault="00A855B2" w:rsidP="00A855B2">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single" w:sz="4" w:space="0" w:color="auto"/>
              <w:right w:val="dashSmallGap" w:sz="4" w:space="0" w:color="auto"/>
            </w:tcBorders>
          </w:tcPr>
          <w:p w14:paraId="2BBEAC2F" w14:textId="77777777" w:rsidR="00A855B2" w:rsidRPr="006A0AA0" w:rsidRDefault="00A855B2" w:rsidP="00A855B2">
            <w:pPr>
              <w:jc w:val="both"/>
              <w:rPr>
                <w:rFonts w:eastAsia="Calibri" w:cstheme="minorHAnsi"/>
                <w:sz w:val="18"/>
                <w:szCs w:val="18"/>
                <w:lang w:val="sr-Latn-ME"/>
              </w:rPr>
            </w:pPr>
          </w:p>
        </w:tc>
        <w:tc>
          <w:tcPr>
            <w:tcW w:w="2070" w:type="dxa"/>
            <w:tcBorders>
              <w:top w:val="dashSmallGap" w:sz="4" w:space="0" w:color="auto"/>
              <w:left w:val="dashSmallGap" w:sz="4" w:space="0" w:color="auto"/>
              <w:bottom w:val="single" w:sz="4" w:space="0" w:color="auto"/>
              <w:right w:val="dashSmallGap" w:sz="4" w:space="0" w:color="auto"/>
            </w:tcBorders>
          </w:tcPr>
          <w:p w14:paraId="4CE0621D" w14:textId="6ADF9DF9"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A855B2" w:rsidRPr="006A0AA0" w14:paraId="40625DC9" w14:textId="77777777" w:rsidTr="004E3EC3">
        <w:trPr>
          <w:gridAfter w:val="1"/>
          <w:wAfter w:w="39" w:type="dxa"/>
          <w:trHeight w:val="70"/>
        </w:trPr>
        <w:tc>
          <w:tcPr>
            <w:tcW w:w="2127" w:type="dxa"/>
            <w:tcBorders>
              <w:top w:val="single" w:sz="4" w:space="0" w:color="auto"/>
              <w:bottom w:val="single" w:sz="4" w:space="0" w:color="auto"/>
              <w:right w:val="single" w:sz="4" w:space="0" w:color="auto"/>
            </w:tcBorders>
          </w:tcPr>
          <w:p w14:paraId="642A3437"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b/>
                <w:bCs/>
                <w:sz w:val="18"/>
                <w:szCs w:val="18"/>
              </w:rPr>
              <w:t>3.2.3.</w:t>
            </w:r>
          </w:p>
          <w:p w14:paraId="4222178B" w14:textId="77777777" w:rsidR="00A855B2" w:rsidRPr="006A0AA0" w:rsidRDefault="00A855B2" w:rsidP="00A855B2">
            <w:pPr>
              <w:spacing w:after="0" w:line="240" w:lineRule="auto"/>
              <w:jc w:val="both"/>
              <w:rPr>
                <w:rFonts w:eastAsia="Calibri" w:cstheme="minorHAnsi"/>
                <w:b/>
                <w:bCs/>
                <w:sz w:val="18"/>
                <w:szCs w:val="18"/>
                <w:lang w:val="sr-Latn-ME"/>
              </w:rPr>
            </w:pPr>
            <w:r w:rsidRPr="006A0AA0">
              <w:rPr>
                <w:rFonts w:eastAsia="Calibri" w:cstheme="minorHAnsi"/>
                <w:sz w:val="18"/>
                <w:szCs w:val="18"/>
              </w:rPr>
              <w:t>Unaprjeđenje kvaliteta i diverzifikacija turističkog proizvoda kroz realizaciju Programa podsticajnih mjera u turizmu i drugih programa</w:t>
            </w:r>
          </w:p>
          <w:p w14:paraId="391736C4"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single" w:sz="4" w:space="0" w:color="auto"/>
              <w:left w:val="single" w:sz="4" w:space="0" w:color="auto"/>
              <w:bottom w:val="single" w:sz="4" w:space="0" w:color="auto"/>
              <w:right w:val="single" w:sz="4" w:space="0" w:color="auto"/>
            </w:tcBorders>
          </w:tcPr>
          <w:p w14:paraId="42F10739"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b/>
                <w:bCs/>
                <w:sz w:val="18"/>
                <w:szCs w:val="18"/>
              </w:rPr>
              <w:t>Indikator rezulata:</w:t>
            </w:r>
          </w:p>
          <w:p w14:paraId="181E04D7"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xml:space="preserve">Poboljšan kvalitet i raznovrsnost turističke ponude regiona/Iznos utrošenih sredstava za podršku realizaciji manifestacija i projekata </w:t>
            </w:r>
          </w:p>
          <w:p w14:paraId="52AC6A5F" w14:textId="77777777" w:rsidR="00A855B2" w:rsidRPr="006A0AA0" w:rsidRDefault="00A855B2" w:rsidP="00A855B2">
            <w:pPr>
              <w:spacing w:after="0" w:line="240" w:lineRule="auto"/>
              <w:jc w:val="both"/>
              <w:rPr>
                <w:rFonts w:eastAsia="Calibri" w:cstheme="minorHAnsi"/>
                <w:sz w:val="18"/>
                <w:szCs w:val="18"/>
              </w:rPr>
            </w:pPr>
          </w:p>
          <w:p w14:paraId="3B79962E"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ukupno 172.000,00 € (30 projekata i 36 manifestacija/32.500,00 € Primorski, 67.200,00 € Središnji, 72.300,00 Sjeverni region)</w:t>
            </w:r>
          </w:p>
          <w:p w14:paraId="42832A1E" w14:textId="77777777" w:rsidR="00A855B2" w:rsidRPr="006A0AA0" w:rsidRDefault="00A855B2" w:rsidP="00A855B2">
            <w:pPr>
              <w:spacing w:after="0" w:line="240" w:lineRule="auto"/>
              <w:jc w:val="both"/>
              <w:rPr>
                <w:rFonts w:eastAsia="Calibri" w:cstheme="minorHAnsi"/>
                <w:sz w:val="18"/>
                <w:szCs w:val="18"/>
              </w:rPr>
            </w:pPr>
          </w:p>
          <w:p w14:paraId="3CF39EB6"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b/>
                <w:bCs/>
                <w:sz w:val="18"/>
                <w:szCs w:val="18"/>
              </w:rPr>
              <w:t>Ciljna vrijednost 2023:</w:t>
            </w:r>
          </w:p>
          <w:p w14:paraId="691C6F7A"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lastRenderedPageBreak/>
              <w:t>400.000,00 € (Povećanje vrijednosti realizovanih ulaganja/broja projekata, i to Sjeverni region za oko 30%, Središnji region za oko 10% i Primorski region za oko 20%.</w:t>
            </w:r>
          </w:p>
          <w:p w14:paraId="02ED807A" w14:textId="77777777" w:rsidR="00A855B2" w:rsidRPr="006A0AA0" w:rsidRDefault="00A855B2" w:rsidP="00A855B2">
            <w:pPr>
              <w:spacing w:after="0" w:line="240" w:lineRule="auto"/>
              <w:jc w:val="both"/>
              <w:rPr>
                <w:rFonts w:eastAsia="Calibri" w:cstheme="minorHAnsi"/>
                <w:bCs/>
                <w:sz w:val="18"/>
                <w:szCs w:val="18"/>
                <w:lang w:val="sr-Latn-ME"/>
              </w:rPr>
            </w:pPr>
          </w:p>
          <w:p w14:paraId="6C668409"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33E4448F" w14:textId="77777777" w:rsidR="00A855B2" w:rsidRPr="006A0AA0" w:rsidRDefault="00A855B2" w:rsidP="00A855B2">
            <w:pPr>
              <w:spacing w:after="0" w:line="240" w:lineRule="auto"/>
              <w:jc w:val="both"/>
              <w:rPr>
                <w:rFonts w:eastAsia="Times New Roman" w:cstheme="minorHAnsi"/>
                <w:bCs/>
                <w:sz w:val="18"/>
                <w:szCs w:val="18"/>
              </w:rPr>
            </w:pPr>
            <w:r w:rsidRPr="006A0AA0">
              <w:rPr>
                <w:rFonts w:eastAsia="Times New Roman" w:cstheme="minorHAnsi"/>
                <w:sz w:val="18"/>
                <w:szCs w:val="18"/>
                <w:u w:val="single"/>
              </w:rPr>
              <w:t>Sjeverni region:</w:t>
            </w:r>
            <w:r w:rsidRPr="006A0AA0">
              <w:rPr>
                <w:rFonts w:eastAsia="Times New Roman" w:cstheme="minorHAnsi"/>
                <w:bCs/>
                <w:sz w:val="18"/>
                <w:szCs w:val="18"/>
              </w:rPr>
              <w:t xml:space="preserve"> Ukupno 197.280,00 </w:t>
            </w:r>
            <w:r w:rsidRPr="006A0AA0">
              <w:rPr>
                <w:rFonts w:eastAsia="Calibri" w:cstheme="minorHAnsi"/>
                <w:bCs/>
                <w:sz w:val="18"/>
                <w:szCs w:val="18"/>
                <w:lang w:val="sr-Latn-ME"/>
              </w:rPr>
              <w:t>€</w:t>
            </w:r>
            <w:r w:rsidRPr="006A0AA0">
              <w:rPr>
                <w:rFonts w:eastAsia="Times New Roman" w:cstheme="minorHAnsi"/>
                <w:bCs/>
                <w:sz w:val="18"/>
                <w:szCs w:val="18"/>
              </w:rPr>
              <w:t xml:space="preserve"> (28 projekata i 18 manifestacija). Povećanje ulaganja 173%.</w:t>
            </w:r>
          </w:p>
          <w:p w14:paraId="5726F318" w14:textId="77777777" w:rsidR="00A855B2" w:rsidRPr="006A0AA0" w:rsidRDefault="00A855B2" w:rsidP="00A855B2">
            <w:pPr>
              <w:spacing w:after="0" w:line="240" w:lineRule="auto"/>
              <w:jc w:val="both"/>
              <w:rPr>
                <w:rFonts w:eastAsia="Times New Roman" w:cstheme="minorHAnsi"/>
                <w:bCs/>
                <w:sz w:val="18"/>
                <w:szCs w:val="18"/>
              </w:rPr>
            </w:pPr>
            <w:r w:rsidRPr="006A0AA0">
              <w:rPr>
                <w:rFonts w:eastAsia="Times New Roman" w:cstheme="minorHAnsi"/>
                <w:sz w:val="18"/>
                <w:szCs w:val="18"/>
                <w:u w:val="single"/>
              </w:rPr>
              <w:t>Središnji region:</w:t>
            </w:r>
            <w:r w:rsidRPr="006A0AA0">
              <w:rPr>
                <w:rFonts w:eastAsia="Times New Roman" w:cstheme="minorHAnsi"/>
                <w:bCs/>
                <w:sz w:val="18"/>
                <w:szCs w:val="18"/>
              </w:rPr>
              <w:t xml:space="preserve"> Ukupno 93.000,00 </w:t>
            </w:r>
            <w:r w:rsidRPr="006A0AA0">
              <w:rPr>
                <w:rFonts w:eastAsia="Calibri" w:cstheme="minorHAnsi"/>
                <w:bCs/>
                <w:sz w:val="18"/>
                <w:szCs w:val="18"/>
                <w:lang w:val="sr-Latn-ME"/>
              </w:rPr>
              <w:t>€</w:t>
            </w:r>
            <w:r w:rsidRPr="006A0AA0">
              <w:rPr>
                <w:rFonts w:eastAsia="Times New Roman" w:cstheme="minorHAnsi"/>
                <w:bCs/>
                <w:sz w:val="18"/>
                <w:szCs w:val="18"/>
              </w:rPr>
              <w:t xml:space="preserve"> (17 manifestacija). Povećanje ulaganja 38%.</w:t>
            </w:r>
          </w:p>
          <w:p w14:paraId="0C48D50F" w14:textId="77777777" w:rsidR="00A855B2" w:rsidRPr="006A0AA0" w:rsidRDefault="00A855B2" w:rsidP="00A855B2">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61226528" w14:textId="77777777" w:rsidR="00A855B2" w:rsidRPr="006A0AA0" w:rsidRDefault="00A855B2" w:rsidP="00A855B2">
            <w:pPr>
              <w:spacing w:after="0" w:line="240" w:lineRule="auto"/>
              <w:jc w:val="both"/>
              <w:rPr>
                <w:rFonts w:eastAsia="Times New Roman" w:cstheme="minorHAnsi"/>
                <w:bCs/>
                <w:sz w:val="18"/>
                <w:szCs w:val="18"/>
                <w:u w:val="single"/>
              </w:rPr>
            </w:pPr>
            <w:r w:rsidRPr="006A0AA0">
              <w:rPr>
                <w:rFonts w:eastAsia="Times New Roman" w:cstheme="minorHAnsi"/>
                <w:bCs/>
                <w:sz w:val="18"/>
                <w:szCs w:val="18"/>
              </w:rPr>
              <w:t xml:space="preserve">Ukupno 83.000,00 </w:t>
            </w:r>
            <w:r w:rsidRPr="006A0AA0">
              <w:rPr>
                <w:rFonts w:eastAsia="Calibri" w:cstheme="minorHAnsi"/>
                <w:bCs/>
                <w:sz w:val="18"/>
                <w:szCs w:val="18"/>
                <w:lang w:val="sr-Latn-ME"/>
              </w:rPr>
              <w:t>€</w:t>
            </w:r>
            <w:r w:rsidRPr="006A0AA0">
              <w:rPr>
                <w:rFonts w:eastAsia="Times New Roman" w:cstheme="minorHAnsi"/>
                <w:bCs/>
                <w:sz w:val="18"/>
                <w:szCs w:val="18"/>
              </w:rPr>
              <w:t xml:space="preserve"> (14 manifestacija).  Povećanje ulaganja 155%.</w:t>
            </w:r>
          </w:p>
          <w:p w14:paraId="7F8F9F05"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43D48DCF"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C5115F1"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5DC38CED"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320239CA" w14:textId="5451F613" w:rsidR="00A855B2" w:rsidRDefault="00A855B2" w:rsidP="00A855B2">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10716DB1"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Mjera IA- Podrška organizovanju manifestacija </w:t>
            </w:r>
          </w:p>
          <w:p w14:paraId="6A89D925"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Podržano ukupno 25 podnosioca zahtjeva u ukupnom iznosu od 63.787,48€. Od 25 podnosilaca zahtjeva koji su dobili sredstva, 10 je žena odnosno 40%;</w:t>
            </w:r>
          </w:p>
          <w:p w14:paraId="455C42F9"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sz w:val="18"/>
                <w:szCs w:val="18"/>
                <w:lang w:val="sr-Latn-CS"/>
              </w:rPr>
              <w:t>Sjeverni region – 10 zahtjeva</w:t>
            </w:r>
          </w:p>
          <w:p w14:paraId="7F821ED3"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sz w:val="18"/>
                <w:szCs w:val="18"/>
                <w:lang w:val="sr-Latn-CS"/>
              </w:rPr>
              <w:t>Središnji region – 10 zahtjeva</w:t>
            </w:r>
          </w:p>
          <w:p w14:paraId="3DE572B9"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sz w:val="18"/>
                <w:szCs w:val="18"/>
                <w:lang w:val="sr-Latn-CS"/>
              </w:rPr>
              <w:t>Primorski region – 5 zahtjeva</w:t>
            </w:r>
          </w:p>
          <w:p w14:paraId="266EF69B"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 xml:space="preserve">Mjera IB - Oblast podrške za manifestacije </w:t>
            </w:r>
          </w:p>
          <w:p w14:paraId="09F75228"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30 podnosilaca zahtjeva su dobila sredstva u ukupnom iznosu od 150.503,18 €.</w:t>
            </w:r>
          </w:p>
          <w:p w14:paraId="701784B2"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Od 30 podnosilaca zahtjeva kojima su dodijeljena sredstva, 7 podnosilaca zahtjeva su žene, a Procentualno učešće žena je 23,3%.</w:t>
            </w:r>
          </w:p>
          <w:p w14:paraId="2B8B7E8F"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Sjeverni region – 5 zahtjeva</w:t>
            </w:r>
          </w:p>
          <w:p w14:paraId="2183094B"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Središnji region – 10 zahtjeva</w:t>
            </w:r>
          </w:p>
          <w:p w14:paraId="3B0857D1"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Primorski region – 15 zahtjeva</w:t>
            </w:r>
          </w:p>
          <w:p w14:paraId="4A1DB109"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b/>
                <w:sz w:val="18"/>
                <w:szCs w:val="18"/>
                <w:lang w:val="sr-Latn-CS"/>
              </w:rPr>
              <w:t xml:space="preserve">Mjera II - Unaprijeđenje ponude i podizanje kvaliteta usluga u ruralnom turizmu. </w:t>
            </w:r>
            <w:r w:rsidRPr="006A0AA0">
              <w:rPr>
                <w:rFonts w:eastAsia="Calibri" w:cstheme="minorHAnsi"/>
                <w:sz w:val="18"/>
                <w:szCs w:val="18"/>
                <w:lang w:val="sr-Latn-CS"/>
              </w:rPr>
              <w:t>Utrošeno 100.000€</w:t>
            </w:r>
          </w:p>
          <w:p w14:paraId="701D8460"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sz w:val="18"/>
                <w:szCs w:val="18"/>
                <w:lang w:val="sr-Latn-CS"/>
              </w:rPr>
              <w:t>32 seoska domaćinstva su dobila sredstva, od čega se 5 vode na žene odnosno 15%</w:t>
            </w:r>
          </w:p>
          <w:p w14:paraId="376C5C79"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Sjeverni region 27 domaćinstava</w:t>
            </w:r>
          </w:p>
          <w:p w14:paraId="532462B3"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Središnji region 5 domaćinstava</w:t>
            </w:r>
          </w:p>
          <w:p w14:paraId="35EB5794"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Mjera III -</w:t>
            </w:r>
            <w:r w:rsidRPr="006A0AA0">
              <w:rPr>
                <w:rFonts w:cstheme="minorHAnsi"/>
                <w:b/>
                <w:sz w:val="18"/>
                <w:szCs w:val="18"/>
              </w:rPr>
              <w:t xml:space="preserve"> </w:t>
            </w:r>
            <w:r w:rsidRPr="006A0AA0">
              <w:rPr>
                <w:rFonts w:eastAsia="Calibri" w:cstheme="minorHAnsi"/>
                <w:b/>
                <w:sz w:val="18"/>
                <w:szCs w:val="18"/>
                <w:lang w:val="sr-Latn-CS"/>
              </w:rPr>
              <w:t>Razvoj održivih turističkih proizvoda i usluga koji obogaćuju turističku ponudu u kulturnom, sportsko- rekreativnom  i avanturističkom turizmu</w:t>
            </w:r>
          </w:p>
          <w:p w14:paraId="208B877C" w14:textId="77777777" w:rsidR="00A855B2" w:rsidRPr="006A0AA0" w:rsidRDefault="00A855B2" w:rsidP="00A855B2">
            <w:pPr>
              <w:spacing w:after="0" w:line="240" w:lineRule="auto"/>
              <w:jc w:val="both"/>
              <w:rPr>
                <w:rFonts w:eastAsia="Times New Roman" w:cstheme="minorHAnsi"/>
                <w:b/>
                <w:bCs/>
                <w:sz w:val="18"/>
                <w:szCs w:val="18"/>
                <w:lang w:val="hr-BA"/>
              </w:rPr>
            </w:pPr>
            <w:r w:rsidRPr="006A0AA0">
              <w:rPr>
                <w:rFonts w:eastAsia="Calibri" w:cstheme="minorHAnsi"/>
                <w:sz w:val="18"/>
                <w:szCs w:val="18"/>
                <w:lang w:val="sr-Latn-CS"/>
              </w:rPr>
              <w:t>Utrošeno 94.305.10e Ukupno podržano 18 projekata, od čega 5 žena, odnosno 28%</w:t>
            </w:r>
          </w:p>
          <w:p w14:paraId="23D954CC" w14:textId="77777777" w:rsidR="00A855B2" w:rsidRPr="006A0AA0" w:rsidRDefault="00A855B2" w:rsidP="00A855B2">
            <w:pPr>
              <w:spacing w:after="0" w:line="240" w:lineRule="auto"/>
              <w:jc w:val="both"/>
              <w:rPr>
                <w:rFonts w:eastAsia="Times New Roman" w:cstheme="minorHAnsi"/>
                <w:b/>
                <w:bCs/>
                <w:sz w:val="18"/>
                <w:szCs w:val="18"/>
                <w:lang w:val="hr-BA"/>
              </w:rPr>
            </w:pPr>
            <w:r w:rsidRPr="006A0AA0">
              <w:rPr>
                <w:rFonts w:eastAsia="Times New Roman" w:cstheme="minorHAnsi"/>
                <w:b/>
                <w:bCs/>
                <w:sz w:val="18"/>
                <w:szCs w:val="18"/>
                <w:lang w:val="hr-BA"/>
              </w:rPr>
              <w:t>Sjeverni region: 13 projekata</w:t>
            </w:r>
          </w:p>
          <w:p w14:paraId="6396EB27" w14:textId="77777777" w:rsidR="00A855B2" w:rsidRPr="006A0AA0" w:rsidRDefault="00A855B2" w:rsidP="00A855B2">
            <w:pPr>
              <w:spacing w:after="0" w:line="240" w:lineRule="auto"/>
              <w:jc w:val="both"/>
              <w:rPr>
                <w:rFonts w:eastAsia="Times New Roman" w:cstheme="minorHAnsi"/>
                <w:b/>
                <w:bCs/>
                <w:sz w:val="18"/>
                <w:szCs w:val="18"/>
                <w:lang w:val="hr-BA"/>
              </w:rPr>
            </w:pPr>
            <w:r w:rsidRPr="006A0AA0">
              <w:rPr>
                <w:rFonts w:eastAsia="Times New Roman" w:cstheme="minorHAnsi"/>
                <w:b/>
                <w:bCs/>
                <w:sz w:val="18"/>
                <w:szCs w:val="18"/>
                <w:lang w:val="hr-BA"/>
              </w:rPr>
              <w:t>Središnji region: 4 projekta</w:t>
            </w:r>
          </w:p>
          <w:p w14:paraId="2FC8173A" w14:textId="77777777" w:rsidR="00A855B2" w:rsidRPr="006A0AA0" w:rsidRDefault="00A855B2" w:rsidP="00A855B2">
            <w:pPr>
              <w:spacing w:after="0" w:line="240" w:lineRule="auto"/>
              <w:jc w:val="both"/>
              <w:rPr>
                <w:rFonts w:eastAsia="Times New Roman" w:cstheme="minorHAnsi"/>
                <w:b/>
                <w:bCs/>
                <w:sz w:val="18"/>
                <w:szCs w:val="18"/>
                <w:lang w:val="hr-BA"/>
              </w:rPr>
            </w:pPr>
            <w:r w:rsidRPr="006A0AA0">
              <w:rPr>
                <w:rFonts w:eastAsia="Times New Roman" w:cstheme="minorHAnsi"/>
                <w:b/>
                <w:bCs/>
                <w:sz w:val="18"/>
                <w:szCs w:val="18"/>
                <w:lang w:val="hr-BA"/>
              </w:rPr>
              <w:t>Primorski region: 1 projekat</w:t>
            </w:r>
          </w:p>
          <w:p w14:paraId="2A2FE0AA" w14:textId="71EF00B1" w:rsidR="00A855B2"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Podrška za razvoj MICE turizma i Podrška za </w:t>
            </w:r>
            <w:r w:rsidRPr="006A0AA0">
              <w:rPr>
                <w:rFonts w:eastAsia="Calibri" w:cstheme="minorHAnsi"/>
                <w:sz w:val="18"/>
                <w:szCs w:val="18"/>
                <w:lang w:val="sr-Latn-CS"/>
              </w:rPr>
              <w:lastRenderedPageBreak/>
              <w:t>unapređenje organizovanih avionskih dolazaka putem zajedničke marketing kampanje sa turoperatorima</w:t>
            </w:r>
            <w:r w:rsidRPr="006A0AA0">
              <w:rPr>
                <w:rStyle w:val="FootnoteReference"/>
                <w:rFonts w:eastAsia="Times New Roman" w:cstheme="minorHAnsi"/>
                <w:b/>
                <w:bCs/>
                <w:sz w:val="18"/>
                <w:szCs w:val="18"/>
                <w:lang w:val="hr-BA"/>
              </w:rPr>
              <w:footnoteReference w:id="11"/>
            </w:r>
            <w:r w:rsidRPr="006A0AA0">
              <w:rPr>
                <w:rFonts w:eastAsia="Calibri" w:cstheme="minorHAnsi"/>
                <w:sz w:val="18"/>
                <w:szCs w:val="18"/>
                <w:lang w:val="sr-Latn-CS"/>
              </w:rPr>
              <w:t xml:space="preserve">.  </w:t>
            </w:r>
          </w:p>
          <w:p w14:paraId="78FA79B0" w14:textId="77777777" w:rsidR="00A855B2" w:rsidRDefault="00A855B2" w:rsidP="00A855B2">
            <w:pPr>
              <w:spacing w:after="0" w:line="240" w:lineRule="auto"/>
              <w:jc w:val="both"/>
              <w:rPr>
                <w:rFonts w:eastAsia="Calibri" w:cstheme="minorHAnsi"/>
                <w:sz w:val="18"/>
                <w:szCs w:val="18"/>
                <w:lang w:val="sr-Latn-CS"/>
              </w:rPr>
            </w:pPr>
          </w:p>
          <w:p w14:paraId="6BB3D47C" w14:textId="77777777" w:rsidR="00A855B2" w:rsidRPr="009C246F" w:rsidRDefault="00A855B2" w:rsidP="00A855B2">
            <w:pPr>
              <w:spacing w:after="0" w:line="240" w:lineRule="auto"/>
              <w:jc w:val="both"/>
              <w:rPr>
                <w:rFonts w:eastAsia="Calibri" w:cstheme="minorHAnsi"/>
                <w:b/>
                <w:sz w:val="18"/>
                <w:szCs w:val="18"/>
                <w:lang w:val="sr-Latn-CS"/>
              </w:rPr>
            </w:pPr>
            <w:r w:rsidRPr="009C246F">
              <w:rPr>
                <w:rFonts w:eastAsia="Calibri" w:cstheme="minorHAnsi"/>
                <w:b/>
                <w:sz w:val="18"/>
                <w:szCs w:val="18"/>
                <w:lang w:val="sr-Latn-CS"/>
              </w:rPr>
              <w:t>Ciljna vrijednost 2025:</w:t>
            </w:r>
          </w:p>
          <w:p w14:paraId="6CEB8AC9" w14:textId="77777777" w:rsidR="00A855B2" w:rsidRPr="009C246F" w:rsidRDefault="00A855B2" w:rsidP="00A855B2">
            <w:pPr>
              <w:spacing w:after="0" w:line="240" w:lineRule="auto"/>
              <w:jc w:val="both"/>
              <w:rPr>
                <w:rFonts w:eastAsia="Times New Roman" w:cstheme="minorHAnsi"/>
                <w:bCs/>
                <w:sz w:val="18"/>
                <w:szCs w:val="18"/>
                <w:lang w:val="hr-BA"/>
              </w:rPr>
            </w:pPr>
          </w:p>
          <w:p w14:paraId="23383709" w14:textId="77777777" w:rsidR="00A855B2" w:rsidRPr="009C246F" w:rsidRDefault="00A855B2" w:rsidP="00A855B2">
            <w:pPr>
              <w:spacing w:after="0" w:line="240" w:lineRule="auto"/>
              <w:jc w:val="both"/>
              <w:rPr>
                <w:rFonts w:eastAsia="Times New Roman" w:cstheme="minorHAnsi"/>
                <w:bCs/>
                <w:sz w:val="18"/>
                <w:szCs w:val="18"/>
                <w:lang w:val="hr-BA"/>
              </w:rPr>
            </w:pPr>
            <w:r w:rsidRPr="009C246F">
              <w:rPr>
                <w:rFonts w:eastAsia="Times New Roman" w:cstheme="minorHAnsi"/>
                <w:bCs/>
                <w:sz w:val="18"/>
                <w:szCs w:val="18"/>
                <w:lang w:val="hr-BA"/>
              </w:rPr>
              <w:t>Mjera I – Podrška organizovanju manifestacija/festivala; 250.000,00</w:t>
            </w:r>
          </w:p>
          <w:p w14:paraId="3EA40B0B" w14:textId="77777777" w:rsidR="00A855B2" w:rsidRPr="009C246F" w:rsidRDefault="00A855B2" w:rsidP="00A855B2">
            <w:pPr>
              <w:spacing w:after="0" w:line="240" w:lineRule="auto"/>
              <w:jc w:val="both"/>
              <w:rPr>
                <w:rFonts w:eastAsia="Times New Roman" w:cstheme="minorHAnsi"/>
                <w:bCs/>
                <w:sz w:val="18"/>
                <w:szCs w:val="18"/>
                <w:lang w:val="hr-BA"/>
              </w:rPr>
            </w:pPr>
            <w:r w:rsidRPr="009C246F">
              <w:rPr>
                <w:rFonts w:eastAsia="Times New Roman" w:cstheme="minorHAnsi"/>
                <w:bCs/>
                <w:sz w:val="18"/>
                <w:szCs w:val="18"/>
                <w:lang w:val="hr-BA"/>
              </w:rPr>
              <w:t>Mjera II - Unapređenje ponude i podizanje kvaliteta usluga u ruralnom turizmu; 100.000,00</w:t>
            </w:r>
          </w:p>
          <w:p w14:paraId="3648765E" w14:textId="77777777" w:rsidR="00A855B2" w:rsidRPr="009C246F" w:rsidRDefault="00A855B2" w:rsidP="00A855B2">
            <w:pPr>
              <w:spacing w:after="0" w:line="240" w:lineRule="auto"/>
              <w:jc w:val="both"/>
              <w:rPr>
                <w:rFonts w:eastAsia="Times New Roman" w:cstheme="minorHAnsi"/>
                <w:bCs/>
                <w:sz w:val="18"/>
                <w:szCs w:val="18"/>
                <w:lang w:val="hr-BA"/>
              </w:rPr>
            </w:pPr>
            <w:r w:rsidRPr="009C246F">
              <w:rPr>
                <w:rFonts w:eastAsia="Times New Roman" w:cstheme="minorHAnsi"/>
                <w:bCs/>
                <w:sz w:val="18"/>
                <w:szCs w:val="18"/>
                <w:lang w:val="hr-BA"/>
              </w:rPr>
              <w:t>Mjera III – Unapređenje kvaliteta turističke ponude i digitalizacija; 200.000,00</w:t>
            </w:r>
          </w:p>
          <w:p w14:paraId="14F1D808" w14:textId="77777777" w:rsidR="00A855B2" w:rsidRPr="009C246F" w:rsidRDefault="00A855B2" w:rsidP="00A855B2">
            <w:pPr>
              <w:spacing w:after="0" w:line="240" w:lineRule="auto"/>
              <w:jc w:val="both"/>
              <w:rPr>
                <w:rFonts w:eastAsia="Times New Roman" w:cstheme="minorHAnsi"/>
                <w:bCs/>
                <w:sz w:val="18"/>
                <w:szCs w:val="18"/>
                <w:lang w:val="hr-BA"/>
              </w:rPr>
            </w:pPr>
            <w:r w:rsidRPr="009C246F">
              <w:rPr>
                <w:rFonts w:eastAsia="Times New Roman" w:cstheme="minorHAnsi"/>
                <w:bCs/>
                <w:sz w:val="18"/>
                <w:szCs w:val="18"/>
                <w:lang w:val="hr-BA"/>
              </w:rPr>
              <w:t>Mjera IV - Podrška za razvoj MICE turizma; 100.000,00</w:t>
            </w:r>
          </w:p>
          <w:p w14:paraId="1CF96341" w14:textId="77777777" w:rsidR="00A855B2" w:rsidRPr="009C246F" w:rsidRDefault="00A855B2" w:rsidP="00A855B2">
            <w:pPr>
              <w:spacing w:after="0" w:line="240" w:lineRule="auto"/>
              <w:jc w:val="both"/>
              <w:rPr>
                <w:rFonts w:eastAsia="Times New Roman" w:cstheme="minorHAnsi"/>
                <w:bCs/>
                <w:sz w:val="18"/>
                <w:szCs w:val="18"/>
                <w:lang w:val="hr-BA"/>
              </w:rPr>
            </w:pPr>
            <w:r w:rsidRPr="009C246F">
              <w:rPr>
                <w:rFonts w:eastAsia="Times New Roman" w:cstheme="minorHAnsi"/>
                <w:bCs/>
                <w:sz w:val="18"/>
                <w:szCs w:val="18"/>
                <w:lang w:val="hr-BA"/>
              </w:rPr>
              <w:t>Mjera V - Podrška za organizaciju studijskih posjeta turoperatora i turističkih agencija; 50.000,00</w:t>
            </w:r>
          </w:p>
          <w:p w14:paraId="26617EDE" w14:textId="77777777" w:rsidR="00A855B2" w:rsidRPr="009C246F" w:rsidRDefault="00A855B2" w:rsidP="00A855B2">
            <w:pPr>
              <w:spacing w:after="0" w:line="240" w:lineRule="auto"/>
              <w:jc w:val="both"/>
              <w:rPr>
                <w:rFonts w:eastAsia="Times New Roman" w:cstheme="minorHAnsi"/>
                <w:bCs/>
                <w:sz w:val="18"/>
                <w:szCs w:val="18"/>
                <w:lang w:val="hr-BA"/>
              </w:rPr>
            </w:pPr>
            <w:r w:rsidRPr="009C246F">
              <w:rPr>
                <w:rFonts w:eastAsia="Times New Roman" w:cstheme="minorHAnsi"/>
                <w:bCs/>
                <w:sz w:val="18"/>
                <w:szCs w:val="18"/>
                <w:lang w:val="hr-BA"/>
              </w:rPr>
              <w:t>Mjera VI- Partnerstvo sa turoperatorima i turističkim agencijama u promociji Crne Gore kao turističke destinacije; 320.000,00</w:t>
            </w:r>
          </w:p>
          <w:p w14:paraId="054CE4B7" w14:textId="77777777" w:rsidR="00A855B2" w:rsidRPr="009C246F" w:rsidRDefault="00A855B2" w:rsidP="00A855B2">
            <w:pPr>
              <w:spacing w:after="0" w:line="240" w:lineRule="auto"/>
              <w:jc w:val="both"/>
              <w:rPr>
                <w:rFonts w:eastAsia="Times New Roman" w:cstheme="minorHAnsi"/>
                <w:bCs/>
                <w:sz w:val="18"/>
                <w:szCs w:val="18"/>
                <w:lang w:val="hr-BA"/>
              </w:rPr>
            </w:pPr>
            <w:r w:rsidRPr="009C246F">
              <w:rPr>
                <w:rFonts w:eastAsia="Times New Roman" w:cstheme="minorHAnsi"/>
                <w:bCs/>
                <w:sz w:val="18"/>
                <w:szCs w:val="18"/>
                <w:lang w:val="hr-BA"/>
              </w:rPr>
              <w:t>Mjera VII - Podrška za unapređenje organizovanih avionskih dolazaka putem zajedničke marketing kampanje sa turoperatorima. 200.000,00 (za kampanju u 2025. godini)</w:t>
            </w:r>
          </w:p>
          <w:p w14:paraId="6A522073" w14:textId="77777777" w:rsidR="00A855B2" w:rsidRDefault="00A855B2" w:rsidP="00A855B2">
            <w:pPr>
              <w:spacing w:after="0" w:line="240" w:lineRule="auto"/>
              <w:jc w:val="both"/>
              <w:rPr>
                <w:rFonts w:eastAsia="Calibri" w:cstheme="minorHAnsi"/>
                <w:sz w:val="18"/>
                <w:szCs w:val="18"/>
                <w:lang w:val="sr-Latn-CS"/>
              </w:rPr>
            </w:pPr>
          </w:p>
          <w:p w14:paraId="1F6568C7" w14:textId="77777777" w:rsidR="00A855B2" w:rsidRPr="006A0AA0" w:rsidRDefault="00A855B2" w:rsidP="00A855B2">
            <w:pPr>
              <w:spacing w:after="0" w:line="240" w:lineRule="auto"/>
              <w:jc w:val="both"/>
              <w:rPr>
                <w:rFonts w:eastAsia="Calibri" w:cstheme="minorHAnsi"/>
                <w:b/>
                <w:sz w:val="18"/>
                <w:szCs w:val="18"/>
                <w:lang w:val="sr-Latn-CS"/>
              </w:rPr>
            </w:pPr>
          </w:p>
          <w:p w14:paraId="4A9CBF37" w14:textId="77777777" w:rsidR="00A855B2" w:rsidRPr="006A0AA0" w:rsidRDefault="00A855B2" w:rsidP="00A855B2">
            <w:pPr>
              <w:spacing w:after="0" w:line="240" w:lineRule="auto"/>
              <w:jc w:val="both"/>
              <w:rPr>
                <w:rFonts w:eastAsia="Calibri" w:cstheme="minorHAnsi"/>
                <w:sz w:val="18"/>
                <w:szCs w:val="18"/>
                <w:lang w:val="sr-Latn-CS"/>
              </w:rPr>
            </w:pPr>
          </w:p>
        </w:tc>
        <w:tc>
          <w:tcPr>
            <w:tcW w:w="1531" w:type="dxa"/>
            <w:tcBorders>
              <w:top w:val="single" w:sz="4" w:space="0" w:color="auto"/>
              <w:left w:val="single" w:sz="4" w:space="0" w:color="auto"/>
              <w:bottom w:val="single" w:sz="4" w:space="0" w:color="auto"/>
              <w:right w:val="single" w:sz="4" w:space="0" w:color="auto"/>
            </w:tcBorders>
          </w:tcPr>
          <w:p w14:paraId="721BA9AB"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MT</w:t>
            </w:r>
          </w:p>
          <w:p w14:paraId="2A4901CE" w14:textId="77777777" w:rsidR="00A855B2" w:rsidRPr="006A0AA0" w:rsidRDefault="00A855B2" w:rsidP="00A855B2">
            <w:pPr>
              <w:spacing w:after="0" w:line="240" w:lineRule="auto"/>
              <w:jc w:val="both"/>
              <w:rPr>
                <w:rFonts w:eastAsia="Calibri" w:cstheme="minorHAnsi"/>
                <w:sz w:val="18"/>
                <w:szCs w:val="18"/>
              </w:rPr>
            </w:pPr>
          </w:p>
          <w:p w14:paraId="7A608A2D" w14:textId="4DD6F8E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Ključni partner: TO, JLS</w:t>
            </w:r>
          </w:p>
        </w:tc>
        <w:tc>
          <w:tcPr>
            <w:tcW w:w="1137" w:type="dxa"/>
            <w:tcBorders>
              <w:top w:val="single" w:sz="4" w:space="0" w:color="auto"/>
              <w:left w:val="single" w:sz="4" w:space="0" w:color="auto"/>
              <w:bottom w:val="single" w:sz="4" w:space="0" w:color="auto"/>
              <w:right w:val="single" w:sz="4" w:space="0" w:color="auto"/>
            </w:tcBorders>
          </w:tcPr>
          <w:p w14:paraId="64A1E172" w14:textId="4743605F"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IIQ 2025</w:t>
            </w:r>
          </w:p>
        </w:tc>
        <w:tc>
          <w:tcPr>
            <w:tcW w:w="1118" w:type="dxa"/>
            <w:gridSpan w:val="2"/>
            <w:tcBorders>
              <w:top w:val="single" w:sz="4" w:space="0" w:color="auto"/>
              <w:left w:val="single" w:sz="4" w:space="0" w:color="auto"/>
              <w:bottom w:val="single" w:sz="4" w:space="0" w:color="auto"/>
              <w:right w:val="single" w:sz="4" w:space="0" w:color="auto"/>
            </w:tcBorders>
          </w:tcPr>
          <w:p w14:paraId="3152D16B" w14:textId="7ED50615"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tc>
        <w:tc>
          <w:tcPr>
            <w:tcW w:w="1443" w:type="dxa"/>
            <w:tcBorders>
              <w:top w:val="single" w:sz="4" w:space="0" w:color="auto"/>
              <w:left w:val="single" w:sz="4" w:space="0" w:color="auto"/>
              <w:bottom w:val="single" w:sz="4" w:space="0" w:color="auto"/>
              <w:right w:val="single" w:sz="4" w:space="0" w:color="auto"/>
            </w:tcBorders>
          </w:tcPr>
          <w:p w14:paraId="5C7D00AD" w14:textId="77777777"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428FD779" w14:textId="77777777" w:rsidR="00A855B2" w:rsidRPr="006A0AA0" w:rsidRDefault="00A855B2" w:rsidP="00A855B2">
            <w:pPr>
              <w:spacing w:after="0" w:line="240" w:lineRule="auto"/>
              <w:jc w:val="both"/>
              <w:rPr>
                <w:rFonts w:eastAsia="Calibri" w:cstheme="minorHAnsi"/>
                <w:bCs/>
                <w:sz w:val="18"/>
                <w:szCs w:val="18"/>
                <w:lang w:val="sr-Latn-ME"/>
              </w:rPr>
            </w:pPr>
          </w:p>
          <w:p w14:paraId="234A02A4" w14:textId="77777777" w:rsidR="00A855B2" w:rsidRPr="006A0AA0" w:rsidRDefault="00A855B2" w:rsidP="00A855B2">
            <w:pPr>
              <w:rPr>
                <w:rFonts w:eastAsia="Calibri" w:cstheme="minorHAnsi"/>
                <w:bCs/>
                <w:sz w:val="18"/>
                <w:szCs w:val="18"/>
                <w:lang w:val="sr-Latn-ME"/>
              </w:rPr>
            </w:pPr>
            <w:r w:rsidRPr="006A0AA0">
              <w:rPr>
                <w:rFonts w:eastAsia="Calibri" w:cstheme="minorHAnsi"/>
                <w:bCs/>
                <w:sz w:val="18"/>
                <w:szCs w:val="18"/>
                <w:lang w:val="sr-Latn-ME"/>
              </w:rPr>
              <w:t>1.220.000,00</w:t>
            </w:r>
          </w:p>
          <w:p w14:paraId="5138CB24" w14:textId="77777777" w:rsidR="00A855B2" w:rsidRPr="006A0AA0" w:rsidRDefault="00A855B2" w:rsidP="00A855B2">
            <w:pPr>
              <w:spacing w:after="0" w:line="240" w:lineRule="auto"/>
              <w:jc w:val="both"/>
              <w:rPr>
                <w:rFonts w:eastAsia="Calibri" w:cstheme="minorHAnsi"/>
                <w:bCs/>
                <w:sz w:val="18"/>
                <w:szCs w:val="18"/>
                <w:lang w:val="sr-Latn-ME"/>
              </w:rPr>
            </w:pPr>
          </w:p>
        </w:tc>
        <w:tc>
          <w:tcPr>
            <w:tcW w:w="3060" w:type="dxa"/>
            <w:tcBorders>
              <w:top w:val="single" w:sz="4" w:space="0" w:color="auto"/>
              <w:left w:val="single" w:sz="4" w:space="0" w:color="auto"/>
              <w:bottom w:val="single" w:sz="4" w:space="0" w:color="auto"/>
              <w:right w:val="single" w:sz="4" w:space="0" w:color="auto"/>
            </w:tcBorders>
          </w:tcPr>
          <w:p w14:paraId="4E944BD3" w14:textId="77777777" w:rsidR="00A855B2" w:rsidRPr="006A0AA0" w:rsidRDefault="00A855B2" w:rsidP="00A855B2">
            <w:pPr>
              <w:jc w:val="both"/>
              <w:rPr>
                <w:rFonts w:eastAsia="Calibri" w:cstheme="minorHAnsi"/>
                <w:sz w:val="18"/>
                <w:szCs w:val="18"/>
                <w:lang w:val="sr-Latn-ME"/>
              </w:rPr>
            </w:pPr>
            <w:r w:rsidRPr="006A0AA0">
              <w:rPr>
                <w:rFonts w:eastAsia="Calibri" w:cstheme="minorHAnsi"/>
                <w:sz w:val="18"/>
                <w:szCs w:val="18"/>
                <w:lang w:val="sr-Latn-ME"/>
              </w:rPr>
              <w:t>Nacionalni budžet</w:t>
            </w:r>
          </w:p>
          <w:p w14:paraId="0AD5F2AE" w14:textId="77777777" w:rsidR="00A855B2" w:rsidRPr="006A0AA0" w:rsidRDefault="00A855B2" w:rsidP="00A855B2">
            <w:pPr>
              <w:jc w:val="both"/>
              <w:rPr>
                <w:rFonts w:eastAsia="Calibri" w:cstheme="minorHAnsi"/>
                <w:sz w:val="18"/>
                <w:szCs w:val="18"/>
                <w:lang w:val="sr-Latn-ME"/>
              </w:rPr>
            </w:pPr>
          </w:p>
        </w:tc>
        <w:tc>
          <w:tcPr>
            <w:tcW w:w="2070" w:type="dxa"/>
            <w:tcBorders>
              <w:top w:val="single" w:sz="4" w:space="0" w:color="auto"/>
              <w:left w:val="single" w:sz="4" w:space="0" w:color="auto"/>
              <w:bottom w:val="single" w:sz="4" w:space="0" w:color="auto"/>
              <w:right w:val="single" w:sz="4" w:space="0" w:color="auto"/>
            </w:tcBorders>
          </w:tcPr>
          <w:p w14:paraId="6E86AE5E" w14:textId="77777777" w:rsidR="00A855B2" w:rsidRDefault="00A855B2" w:rsidP="00A855B2">
            <w:pPr>
              <w:spacing w:after="0" w:line="240" w:lineRule="auto"/>
              <w:jc w:val="both"/>
              <w:rPr>
                <w:rFonts w:eastAsia="Calibri" w:cstheme="minorHAnsi"/>
                <w:sz w:val="18"/>
                <w:szCs w:val="18"/>
                <w:lang w:val="sr-Latn-ME"/>
              </w:rPr>
            </w:pPr>
            <w:r w:rsidRPr="009C246F">
              <w:rPr>
                <w:rFonts w:eastAsia="Calibri" w:cstheme="minorHAnsi"/>
                <w:sz w:val="18"/>
                <w:szCs w:val="18"/>
                <w:lang w:val="sr-Latn-ME"/>
              </w:rPr>
              <w:t xml:space="preserve">Svi regioni. </w:t>
            </w:r>
          </w:p>
          <w:p w14:paraId="4CCBC571" w14:textId="3892B06A" w:rsidR="00A855B2" w:rsidRPr="006A0AA0" w:rsidRDefault="00A855B2" w:rsidP="00A855B2">
            <w:pPr>
              <w:spacing w:after="0" w:line="240" w:lineRule="auto"/>
              <w:jc w:val="both"/>
              <w:rPr>
                <w:rFonts w:eastAsia="Calibri" w:cstheme="minorHAnsi"/>
                <w:sz w:val="18"/>
                <w:szCs w:val="18"/>
                <w:lang w:val="sr-Latn-ME"/>
              </w:rPr>
            </w:pPr>
            <w:r w:rsidRPr="009C246F">
              <w:rPr>
                <w:rFonts w:eastAsia="Calibri" w:cstheme="minorHAnsi"/>
                <w:sz w:val="18"/>
                <w:szCs w:val="18"/>
                <w:lang w:val="sr-Latn-ME"/>
              </w:rPr>
              <w:t>(Ubrzo se očekuje objava Javnog poziva , nakon čega slijedi ocjenjivanje pristiglih aplikacija, donošenje Odluke i dodjela sredstava. Ne možemo znati unaprijed kojem regionu će biti opredijeljen koliki iznos)</w:t>
            </w:r>
          </w:p>
        </w:tc>
      </w:tr>
      <w:tr w:rsidR="00A855B2" w:rsidRPr="006A0AA0" w14:paraId="7EA12035" w14:textId="77777777" w:rsidTr="004E3EC3">
        <w:trPr>
          <w:gridAfter w:val="1"/>
          <w:wAfter w:w="39" w:type="dxa"/>
          <w:trHeight w:val="70"/>
        </w:trPr>
        <w:tc>
          <w:tcPr>
            <w:tcW w:w="2127" w:type="dxa"/>
            <w:tcBorders>
              <w:top w:val="single" w:sz="4" w:space="0" w:color="auto"/>
              <w:bottom w:val="single" w:sz="4" w:space="0" w:color="auto"/>
              <w:right w:val="single" w:sz="4" w:space="0" w:color="auto"/>
            </w:tcBorders>
          </w:tcPr>
          <w:p w14:paraId="46C9B37B"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b/>
                <w:bCs/>
                <w:sz w:val="18"/>
                <w:szCs w:val="18"/>
              </w:rPr>
              <w:lastRenderedPageBreak/>
              <w:t>3.2.4.</w:t>
            </w:r>
          </w:p>
          <w:p w14:paraId="4D82555C" w14:textId="42F7632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sz w:val="18"/>
                <w:szCs w:val="18"/>
              </w:rPr>
              <w:t>Implementacija programskih aktivnosti za modernizaciju proizvodnih procesa i energetsku efikasnost u industriji</w:t>
            </w:r>
          </w:p>
        </w:tc>
        <w:tc>
          <w:tcPr>
            <w:tcW w:w="2269" w:type="dxa"/>
            <w:tcBorders>
              <w:top w:val="single" w:sz="4" w:space="0" w:color="auto"/>
              <w:left w:val="single" w:sz="4" w:space="0" w:color="auto"/>
              <w:bottom w:val="single" w:sz="4" w:space="0" w:color="auto"/>
              <w:right w:val="single" w:sz="4" w:space="0" w:color="auto"/>
            </w:tcBorders>
          </w:tcPr>
          <w:p w14:paraId="0ACCC6EE"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Indikator rezultata:</w:t>
            </w:r>
            <w:r w:rsidRPr="006A0AA0">
              <w:rPr>
                <w:rFonts w:eastAsia="Times New Roman" w:cstheme="minorHAnsi"/>
                <w:sz w:val="18"/>
                <w:szCs w:val="18"/>
                <w:lang w:val="hr-BA"/>
              </w:rPr>
              <w:t xml:space="preserve"> Broj preduzeća podržanih kroz grantove/vrijednost ukupne podrške kroz grantove </w:t>
            </w:r>
          </w:p>
          <w:p w14:paraId="6CF85D51" w14:textId="77777777" w:rsidR="00A855B2" w:rsidRPr="006A0AA0" w:rsidRDefault="00A855B2" w:rsidP="00A855B2">
            <w:pPr>
              <w:spacing w:after="0" w:line="240" w:lineRule="auto"/>
              <w:jc w:val="both"/>
              <w:rPr>
                <w:rFonts w:eastAsia="Times New Roman" w:cstheme="minorHAnsi"/>
                <w:sz w:val="18"/>
                <w:szCs w:val="18"/>
                <w:lang w:val="hr-BA"/>
              </w:rPr>
            </w:pPr>
          </w:p>
          <w:p w14:paraId="0F20E9DC" w14:textId="77777777" w:rsidR="00A855B2" w:rsidRPr="006A0AA0" w:rsidRDefault="00A855B2" w:rsidP="00A855B2">
            <w:pPr>
              <w:spacing w:after="0" w:line="240" w:lineRule="auto"/>
              <w:jc w:val="both"/>
              <w:rPr>
                <w:rFonts w:eastAsia="Times New Roman" w:cstheme="minorHAnsi"/>
                <w:sz w:val="18"/>
                <w:szCs w:val="18"/>
                <w:lang w:val="hr-BA"/>
              </w:rPr>
            </w:pPr>
            <w:r w:rsidRPr="006A0AA0">
              <w:rPr>
                <w:rFonts w:eastAsia="Times New Roman" w:cstheme="minorHAnsi"/>
                <w:b/>
                <w:bCs/>
                <w:sz w:val="18"/>
                <w:szCs w:val="18"/>
                <w:lang w:val="hr-BA"/>
              </w:rPr>
              <w:t>Ostvarena vrijednost 2022:</w:t>
            </w:r>
            <w:r w:rsidRPr="006A0AA0">
              <w:rPr>
                <w:rFonts w:eastAsia="Times New Roman" w:cstheme="minorHAnsi"/>
                <w:sz w:val="18"/>
                <w:szCs w:val="18"/>
                <w:lang w:val="hr-BA"/>
              </w:rPr>
              <w:t xml:space="preserve"> 13 preduzeća iz sektora prerađivačke industrije u okviru Programa za razvoj prerađivačke industrije za 2022. - isplaćeno 805.897,88 €. U okviru Programa za razvoj prerađivačke industrije (dodijeljeno ženama vlasnicama 2 preduzeća u iznosu od 140.633,96 €).</w:t>
            </w:r>
          </w:p>
          <w:p w14:paraId="7CB85317" w14:textId="77777777" w:rsidR="00A855B2" w:rsidRPr="006A0AA0" w:rsidRDefault="00A855B2" w:rsidP="00A855B2">
            <w:pPr>
              <w:spacing w:after="0" w:line="240" w:lineRule="auto"/>
              <w:jc w:val="both"/>
              <w:rPr>
                <w:rFonts w:eastAsia="Times New Roman" w:cstheme="minorHAnsi"/>
                <w:sz w:val="18"/>
                <w:szCs w:val="18"/>
                <w:lang w:val="hr-BA"/>
              </w:rPr>
            </w:pPr>
          </w:p>
          <w:p w14:paraId="4658A612"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Implementacija Programa za podsticanje inovacija u funkciji energetske efikasnosti u industriji za 2023. godinu - 10 preduzeća iz sektora prerađivačke industrije za uvođenje mjera EE i inovacija, 20% za preduzeća u vlasništvu žena.</w:t>
            </w:r>
          </w:p>
          <w:p w14:paraId="51E7DF2C" w14:textId="77777777" w:rsidR="00A855B2" w:rsidRPr="006A0AA0" w:rsidRDefault="00A855B2" w:rsidP="00A855B2">
            <w:pPr>
              <w:spacing w:after="0" w:line="240" w:lineRule="auto"/>
              <w:jc w:val="both"/>
              <w:rPr>
                <w:rFonts w:eastAsia="Calibri" w:cstheme="minorHAnsi"/>
                <w:b/>
                <w:bCs/>
                <w:sz w:val="18"/>
                <w:szCs w:val="18"/>
                <w:lang w:val="sr-Latn-ME"/>
              </w:rPr>
            </w:pPr>
          </w:p>
          <w:p w14:paraId="476984A2" w14:textId="77777777" w:rsidR="00A855B2" w:rsidRPr="006A0AA0" w:rsidRDefault="00A855B2" w:rsidP="00A855B2">
            <w:pPr>
              <w:spacing w:after="0" w:line="240" w:lineRule="auto"/>
              <w:jc w:val="both"/>
              <w:rPr>
                <w:rFonts w:cstheme="minorHAnsi"/>
                <w:sz w:val="18"/>
                <w:szCs w:val="18"/>
              </w:rPr>
            </w:pPr>
            <w:r w:rsidRPr="006A0AA0">
              <w:rPr>
                <w:rFonts w:eastAsia="Calibri" w:cstheme="minorHAnsi"/>
                <w:b/>
                <w:sz w:val="18"/>
                <w:szCs w:val="18"/>
                <w:lang w:val="sr-Latn-CS"/>
              </w:rPr>
              <w:t xml:space="preserve">Ostvarena vrijednost 2023: </w:t>
            </w:r>
            <w:r w:rsidRPr="006A0AA0">
              <w:rPr>
                <w:rFonts w:cstheme="minorHAnsi"/>
                <w:sz w:val="18"/>
                <w:szCs w:val="18"/>
              </w:rPr>
              <w:t xml:space="preserve">Javni poziv za realizaciju Programa EE za period 2023/2024 je trajao od 22.09. do 31.10.2023. godine. </w:t>
            </w:r>
          </w:p>
          <w:p w14:paraId="3612190A" w14:textId="2BF18ADA" w:rsidR="00A855B2" w:rsidRDefault="00A855B2" w:rsidP="00A855B2">
            <w:pPr>
              <w:spacing w:after="0" w:line="240" w:lineRule="auto"/>
              <w:jc w:val="both"/>
              <w:rPr>
                <w:rFonts w:cstheme="minorHAnsi"/>
                <w:sz w:val="18"/>
                <w:szCs w:val="18"/>
              </w:rPr>
            </w:pPr>
            <w:r w:rsidRPr="006A0AA0">
              <w:rPr>
                <w:rFonts w:cstheme="minorHAnsi"/>
                <w:sz w:val="18"/>
                <w:szCs w:val="18"/>
              </w:rPr>
              <w:t xml:space="preserve">Ukupno je podnešeno 15 prijava privrednih subjekata iz sektora prerađivačke industrije, od čega je 9 prijava pozitivno ocijenjeno u prvom krugu evaluacije i </w:t>
            </w:r>
            <w:r w:rsidRPr="006A0AA0">
              <w:rPr>
                <w:rFonts w:cstheme="minorHAnsi"/>
                <w:sz w:val="18"/>
                <w:szCs w:val="18"/>
              </w:rPr>
              <w:lastRenderedPageBreak/>
              <w:t>za koje je planirana izrada studija izvodjivost</w:t>
            </w:r>
          </w:p>
          <w:p w14:paraId="6C68A53C" w14:textId="77777777" w:rsidR="00A855B2" w:rsidRDefault="00A855B2" w:rsidP="00A855B2">
            <w:pPr>
              <w:spacing w:after="0" w:line="240" w:lineRule="auto"/>
              <w:jc w:val="both"/>
              <w:rPr>
                <w:rFonts w:cstheme="minorHAnsi"/>
                <w:sz w:val="18"/>
                <w:szCs w:val="18"/>
              </w:rPr>
            </w:pPr>
          </w:p>
          <w:p w14:paraId="22B8D208"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275E3375"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3E8CBF8"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74E5D955" w14:textId="798F1B7A" w:rsidR="00A855B2" w:rsidRPr="006A0AA0" w:rsidRDefault="00A855B2" w:rsidP="00A855B2">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Pr="006A0AA0">
              <w:rPr>
                <w:rFonts w:eastAsia="Calibri" w:cstheme="minorHAnsi"/>
                <w:b/>
                <w:sz w:val="18"/>
                <w:szCs w:val="18"/>
                <w:lang w:val="sr-Latn-CS"/>
              </w:rPr>
              <w:t>a vrijednost 2024</w:t>
            </w:r>
            <w:r w:rsidRPr="006A0AA0">
              <w:rPr>
                <w:rStyle w:val="FootnoteReference"/>
                <w:rFonts w:eastAsia="Calibri" w:cstheme="minorHAnsi"/>
                <w:b/>
                <w:sz w:val="18"/>
                <w:szCs w:val="18"/>
                <w:lang w:val="sr-Latn-CS"/>
              </w:rPr>
              <w:footnoteReference w:id="12"/>
            </w:r>
            <w:r w:rsidRPr="006A0AA0">
              <w:rPr>
                <w:rFonts w:eastAsia="Calibri" w:cstheme="minorHAnsi"/>
                <w:b/>
                <w:sz w:val="18"/>
                <w:szCs w:val="18"/>
                <w:lang w:val="sr-Latn-CS"/>
              </w:rPr>
              <w:t xml:space="preserve">: </w:t>
            </w:r>
            <w:r w:rsidRPr="006A0AA0">
              <w:rPr>
                <w:rFonts w:cstheme="minorHAnsi"/>
                <w:bCs/>
                <w:sz w:val="18"/>
                <w:szCs w:val="18"/>
                <w:lang w:val="sr-Latn-ME"/>
              </w:rPr>
              <w:t xml:space="preserve">  7 preduzeća</w:t>
            </w:r>
          </w:p>
          <w:p w14:paraId="30CF95D4" w14:textId="77777777" w:rsidR="00A855B2" w:rsidRPr="006A0AA0" w:rsidRDefault="00A855B2" w:rsidP="00A855B2">
            <w:pPr>
              <w:spacing w:after="0" w:line="240" w:lineRule="auto"/>
              <w:jc w:val="both"/>
              <w:rPr>
                <w:rFonts w:cstheme="minorHAnsi"/>
                <w:bCs/>
                <w:sz w:val="18"/>
                <w:szCs w:val="18"/>
                <w:lang w:val="sr-Latn-ME"/>
              </w:rPr>
            </w:pPr>
            <w:r w:rsidRPr="006A0AA0">
              <w:rPr>
                <w:rFonts w:cstheme="minorHAnsi"/>
                <w:bCs/>
                <w:sz w:val="18"/>
                <w:szCs w:val="18"/>
                <w:u w:val="single"/>
                <w:lang w:val="sr-Latn-ME"/>
              </w:rPr>
              <w:t>Sjeverni region:</w:t>
            </w:r>
            <w:r w:rsidRPr="006A0AA0">
              <w:rPr>
                <w:rFonts w:cstheme="minorHAnsi"/>
                <w:bCs/>
                <w:sz w:val="18"/>
                <w:szCs w:val="18"/>
                <w:lang w:val="sr-Latn-ME"/>
              </w:rPr>
              <w:t xml:space="preserve"> 2 preduzeća </w:t>
            </w:r>
          </w:p>
          <w:p w14:paraId="58164EC4" w14:textId="021E0C96" w:rsidR="00A855B2" w:rsidRPr="006A0AA0" w:rsidRDefault="00A855B2" w:rsidP="00A855B2">
            <w:pPr>
              <w:spacing w:after="0" w:line="240" w:lineRule="auto"/>
              <w:jc w:val="both"/>
              <w:rPr>
                <w:rFonts w:cstheme="minorHAnsi"/>
                <w:bCs/>
                <w:sz w:val="18"/>
                <w:szCs w:val="18"/>
                <w:lang w:val="sr-Latn-ME"/>
              </w:rPr>
            </w:pPr>
            <w:r w:rsidRPr="006A0AA0">
              <w:rPr>
                <w:rFonts w:cstheme="minorHAnsi"/>
                <w:bCs/>
                <w:sz w:val="18"/>
                <w:szCs w:val="18"/>
                <w:u w:val="single"/>
                <w:lang w:val="sr-Latn-ME"/>
              </w:rPr>
              <w:t>Središnji region</w:t>
            </w:r>
            <w:r w:rsidRPr="006A0AA0">
              <w:rPr>
                <w:rFonts w:cstheme="minorHAnsi"/>
                <w:bCs/>
                <w:sz w:val="18"/>
                <w:szCs w:val="18"/>
                <w:lang w:val="sr-Latn-ME"/>
              </w:rPr>
              <w:t>: 5 preduzeća. U vlasništvu žena 2 preduzeća 365.431,81 €.</w:t>
            </w:r>
          </w:p>
          <w:p w14:paraId="6AD89209" w14:textId="77777777" w:rsidR="00A855B2" w:rsidRPr="006A0AA0" w:rsidRDefault="00A855B2" w:rsidP="00A855B2">
            <w:pPr>
              <w:spacing w:after="0" w:line="240" w:lineRule="auto"/>
              <w:jc w:val="both"/>
              <w:rPr>
                <w:rFonts w:cstheme="minorHAnsi"/>
                <w:bCs/>
                <w:color w:val="FF0000"/>
                <w:sz w:val="18"/>
                <w:szCs w:val="18"/>
                <w:lang w:val="sr-Latn-ME"/>
              </w:rPr>
            </w:pPr>
          </w:p>
          <w:p w14:paraId="46AD8749" w14:textId="55D5944F" w:rsidR="00A855B2" w:rsidRPr="00000113" w:rsidRDefault="00A855B2" w:rsidP="00A855B2">
            <w:pPr>
              <w:spacing w:after="0" w:line="240" w:lineRule="auto"/>
              <w:jc w:val="both"/>
              <w:rPr>
                <w:rFonts w:eastAsia="Calibri" w:cstheme="minorHAnsi"/>
                <w:b/>
                <w:sz w:val="18"/>
                <w:szCs w:val="18"/>
                <w:lang w:val="sr-Latn-CS"/>
              </w:rPr>
            </w:pPr>
            <w:r w:rsidRPr="00A74762">
              <w:rPr>
                <w:rFonts w:eastAsia="Calibri" w:cstheme="minorHAnsi"/>
                <w:b/>
                <w:sz w:val="18"/>
                <w:szCs w:val="18"/>
                <w:lang w:val="sr-Latn-CS"/>
              </w:rPr>
              <w:t>Ciljna vrijednost 2025:</w:t>
            </w:r>
          </w:p>
          <w:p w14:paraId="199921F7" w14:textId="028EB67B" w:rsidR="00A855B2" w:rsidRPr="00972A65" w:rsidRDefault="00A855B2" w:rsidP="00A855B2">
            <w:pPr>
              <w:spacing w:after="0" w:line="240" w:lineRule="auto"/>
              <w:jc w:val="both"/>
              <w:rPr>
                <w:rFonts w:cstheme="minorHAnsi"/>
                <w:bCs/>
                <w:sz w:val="18"/>
                <w:szCs w:val="18"/>
                <w:lang w:val="sr-Latn-ME"/>
              </w:rPr>
            </w:pPr>
            <w:r w:rsidRPr="00A74762">
              <w:rPr>
                <w:rFonts w:cstheme="minorHAnsi"/>
                <w:bCs/>
                <w:sz w:val="18"/>
                <w:szCs w:val="18"/>
                <w:lang w:val="sr-Latn-ME"/>
              </w:rPr>
              <w:t xml:space="preserve">Planirana je podrška za 10 privrednih subjekata iz sektora prerađivačke industrije iz Programa za 2024. i Javnog poziva koji je raspisan u oktobru 2024. godine </w:t>
            </w:r>
          </w:p>
          <w:p w14:paraId="1C1187DC" w14:textId="77777777" w:rsidR="00A855B2" w:rsidRPr="006A0AA0" w:rsidRDefault="00A855B2" w:rsidP="00A855B2">
            <w:pPr>
              <w:spacing w:after="0" w:line="240" w:lineRule="auto"/>
              <w:jc w:val="both"/>
              <w:rPr>
                <w:rFonts w:eastAsia="Calibri" w:cstheme="minorHAnsi"/>
                <w:b/>
                <w:bCs/>
                <w:sz w:val="18"/>
                <w:szCs w:val="18"/>
              </w:rPr>
            </w:pPr>
          </w:p>
        </w:tc>
        <w:tc>
          <w:tcPr>
            <w:tcW w:w="1531" w:type="dxa"/>
            <w:tcBorders>
              <w:top w:val="single" w:sz="4" w:space="0" w:color="auto"/>
              <w:left w:val="single" w:sz="4" w:space="0" w:color="auto"/>
              <w:bottom w:val="single" w:sz="4" w:space="0" w:color="auto"/>
              <w:right w:val="single" w:sz="4" w:space="0" w:color="auto"/>
            </w:tcBorders>
          </w:tcPr>
          <w:p w14:paraId="265B6D49"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lastRenderedPageBreak/>
              <w:t>Vodeće institucije:</w:t>
            </w:r>
          </w:p>
          <w:p w14:paraId="1C7C6010" w14:textId="0CEE68C3"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MER</w:t>
            </w:r>
          </w:p>
          <w:p w14:paraId="6A7E17C8" w14:textId="77777777" w:rsidR="00A855B2" w:rsidRPr="006A0AA0" w:rsidRDefault="00A855B2" w:rsidP="00A855B2">
            <w:pPr>
              <w:spacing w:after="0" w:line="240" w:lineRule="auto"/>
              <w:jc w:val="both"/>
              <w:rPr>
                <w:rFonts w:eastAsia="Calibri" w:cstheme="minorHAnsi"/>
                <w:sz w:val="18"/>
                <w:szCs w:val="18"/>
              </w:rPr>
            </w:pPr>
          </w:p>
          <w:p w14:paraId="026348EC" w14:textId="52A4406E"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Ključni partneri:</w:t>
            </w:r>
            <w:r w:rsidR="007F7004" w:rsidRPr="006A0AA0">
              <w:rPr>
                <w:rFonts w:eastAsia="Calibri" w:cstheme="minorHAnsi"/>
                <w:sz w:val="18"/>
                <w:szCs w:val="18"/>
              </w:rPr>
              <w:t xml:space="preserve"> MPNI</w:t>
            </w:r>
            <w:r w:rsidR="007F7004">
              <w:rPr>
                <w:rFonts w:eastAsia="Calibri" w:cstheme="minorHAnsi"/>
                <w:sz w:val="18"/>
                <w:szCs w:val="18"/>
              </w:rPr>
              <w:t xml:space="preserve">, </w:t>
            </w:r>
            <w:r w:rsidR="007F7004" w:rsidRPr="006A0AA0">
              <w:rPr>
                <w:rFonts w:eastAsia="Calibri" w:cstheme="minorHAnsi"/>
                <w:sz w:val="18"/>
                <w:szCs w:val="18"/>
              </w:rPr>
              <w:t>MEIR</w:t>
            </w:r>
            <w:r w:rsidR="007F7004">
              <w:rPr>
                <w:rFonts w:eastAsia="Calibri" w:cstheme="minorHAnsi"/>
                <w:sz w:val="18"/>
                <w:szCs w:val="18"/>
              </w:rPr>
              <w:t>,</w:t>
            </w:r>
          </w:p>
          <w:p w14:paraId="6795C9CD" w14:textId="35F1437A"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Fond za inovacije Crne Gore</w:t>
            </w:r>
          </w:p>
        </w:tc>
        <w:tc>
          <w:tcPr>
            <w:tcW w:w="1137" w:type="dxa"/>
            <w:tcBorders>
              <w:top w:val="single" w:sz="4" w:space="0" w:color="auto"/>
              <w:left w:val="single" w:sz="4" w:space="0" w:color="auto"/>
              <w:bottom w:val="single" w:sz="4" w:space="0" w:color="auto"/>
              <w:right w:val="single" w:sz="4" w:space="0" w:color="auto"/>
            </w:tcBorders>
          </w:tcPr>
          <w:p w14:paraId="786BB73A" w14:textId="03B66C94"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 Q 2025</w:t>
            </w:r>
          </w:p>
        </w:tc>
        <w:tc>
          <w:tcPr>
            <w:tcW w:w="1118" w:type="dxa"/>
            <w:gridSpan w:val="2"/>
            <w:tcBorders>
              <w:top w:val="single" w:sz="4" w:space="0" w:color="auto"/>
              <w:left w:val="single" w:sz="4" w:space="0" w:color="auto"/>
              <w:bottom w:val="single" w:sz="4" w:space="0" w:color="auto"/>
              <w:right w:val="single" w:sz="4" w:space="0" w:color="auto"/>
            </w:tcBorders>
          </w:tcPr>
          <w:p w14:paraId="576132A4" w14:textId="0870184D" w:rsidR="00A855B2" w:rsidRPr="006A0AA0" w:rsidRDefault="00A855B2" w:rsidP="00A855B2">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2025</w:t>
            </w:r>
          </w:p>
        </w:tc>
        <w:tc>
          <w:tcPr>
            <w:tcW w:w="1443" w:type="dxa"/>
            <w:tcBorders>
              <w:top w:val="single" w:sz="4" w:space="0" w:color="auto"/>
              <w:left w:val="single" w:sz="4" w:space="0" w:color="auto"/>
              <w:bottom w:val="single" w:sz="4" w:space="0" w:color="auto"/>
              <w:right w:val="single" w:sz="4" w:space="0" w:color="auto"/>
            </w:tcBorders>
          </w:tcPr>
          <w:p w14:paraId="79B3A313" w14:textId="78C4422B" w:rsidR="00A855B2" w:rsidRDefault="00A855B2" w:rsidP="00A855B2">
            <w:pPr>
              <w:spacing w:after="0" w:line="240" w:lineRule="auto"/>
              <w:jc w:val="both"/>
              <w:rPr>
                <w:rFonts w:eastAsia="Times New Roman" w:cstheme="minorHAnsi"/>
                <w:sz w:val="18"/>
                <w:szCs w:val="18"/>
                <w:lang w:val="sr-Latn-ME"/>
              </w:rPr>
            </w:pPr>
            <w:r w:rsidRPr="006A0AA0">
              <w:rPr>
                <w:rFonts w:eastAsia="Times New Roman" w:cstheme="minorHAnsi"/>
                <w:sz w:val="18"/>
                <w:szCs w:val="18"/>
                <w:lang w:val="sr-Latn-ME"/>
              </w:rPr>
              <w:t>Ukupno: 2.300.000,00 €</w:t>
            </w:r>
          </w:p>
          <w:p w14:paraId="1C2B6C93" w14:textId="77777777" w:rsidR="00A855B2" w:rsidRPr="006A0AA0" w:rsidRDefault="00A855B2" w:rsidP="00A855B2">
            <w:pPr>
              <w:spacing w:after="0" w:line="240" w:lineRule="auto"/>
              <w:jc w:val="both"/>
              <w:rPr>
                <w:rFonts w:eastAsia="Times New Roman" w:cstheme="minorHAnsi"/>
                <w:sz w:val="18"/>
                <w:szCs w:val="18"/>
                <w:lang w:val="sr-Latn-ME"/>
              </w:rPr>
            </w:pPr>
          </w:p>
          <w:p w14:paraId="36532DF9" w14:textId="095EB19A" w:rsidR="00A855B2" w:rsidRPr="006A0AA0" w:rsidRDefault="00A855B2" w:rsidP="00A855B2">
            <w:pPr>
              <w:spacing w:after="0" w:line="240" w:lineRule="auto"/>
              <w:jc w:val="both"/>
              <w:rPr>
                <w:rFonts w:eastAsia="Times New Roman" w:cstheme="minorHAnsi"/>
                <w:sz w:val="18"/>
                <w:szCs w:val="18"/>
                <w:lang w:val="sr-Latn-ME"/>
              </w:rPr>
            </w:pPr>
            <w:r>
              <w:rPr>
                <w:rFonts w:eastAsia="Times New Roman" w:cstheme="minorHAnsi"/>
                <w:sz w:val="18"/>
                <w:szCs w:val="18"/>
                <w:lang w:val="sr-Latn-ME"/>
              </w:rPr>
              <w:t xml:space="preserve">(od toga </w:t>
            </w:r>
            <w:r w:rsidRPr="006A0AA0">
              <w:rPr>
                <w:rFonts w:eastAsia="Times New Roman" w:cstheme="minorHAnsi"/>
                <w:sz w:val="18"/>
                <w:szCs w:val="18"/>
                <w:lang w:val="sr-Latn-ME"/>
              </w:rPr>
              <w:t>Sjeverni region</w:t>
            </w:r>
            <w:r>
              <w:rPr>
                <w:rFonts w:eastAsia="Times New Roman" w:cstheme="minorHAnsi"/>
                <w:sz w:val="18"/>
                <w:szCs w:val="18"/>
                <w:lang w:val="sr-Latn-ME"/>
              </w:rPr>
              <w:t xml:space="preserve"> 690.000€, Središnji 920.000€, Primorski 690.000€)</w:t>
            </w:r>
          </w:p>
          <w:p w14:paraId="46E0A01C" w14:textId="77777777" w:rsidR="00A855B2" w:rsidRPr="006A0AA0" w:rsidRDefault="00A855B2" w:rsidP="00A855B2">
            <w:pPr>
              <w:spacing w:after="0" w:line="240" w:lineRule="auto"/>
              <w:jc w:val="both"/>
              <w:rPr>
                <w:rFonts w:eastAsia="Calibri" w:cstheme="minorHAnsi"/>
                <w:bCs/>
                <w:sz w:val="18"/>
                <w:szCs w:val="18"/>
                <w:lang w:val="sr-Latn-ME"/>
              </w:rPr>
            </w:pPr>
          </w:p>
        </w:tc>
        <w:tc>
          <w:tcPr>
            <w:tcW w:w="3060" w:type="dxa"/>
            <w:tcBorders>
              <w:top w:val="single" w:sz="4" w:space="0" w:color="auto"/>
              <w:left w:val="single" w:sz="4" w:space="0" w:color="auto"/>
              <w:bottom w:val="single" w:sz="4" w:space="0" w:color="auto"/>
              <w:right w:val="single" w:sz="4" w:space="0" w:color="auto"/>
            </w:tcBorders>
          </w:tcPr>
          <w:p w14:paraId="76674F93" w14:textId="77777777" w:rsidR="00A855B2" w:rsidRPr="009C246F" w:rsidRDefault="00A855B2" w:rsidP="00A855B2">
            <w:pPr>
              <w:spacing w:after="0" w:line="240" w:lineRule="auto"/>
              <w:jc w:val="both"/>
              <w:rPr>
                <w:rFonts w:eastAsia="Calibri" w:cstheme="minorHAnsi"/>
                <w:bCs/>
                <w:sz w:val="18"/>
                <w:szCs w:val="18"/>
                <w:lang w:val="sr-Latn-ME"/>
              </w:rPr>
            </w:pPr>
            <w:r w:rsidRPr="009C246F">
              <w:rPr>
                <w:rFonts w:eastAsia="Calibri" w:cstheme="minorHAnsi"/>
                <w:bCs/>
                <w:sz w:val="18"/>
                <w:szCs w:val="18"/>
                <w:lang w:val="sr-Latn-ME"/>
              </w:rPr>
              <w:t>Nacionalni budžet 1.177.140,02€</w:t>
            </w:r>
          </w:p>
          <w:p w14:paraId="7464B91B" w14:textId="77777777" w:rsidR="00A855B2" w:rsidRDefault="00A855B2" w:rsidP="00A855B2">
            <w:pPr>
              <w:spacing w:after="0" w:line="240" w:lineRule="auto"/>
              <w:jc w:val="both"/>
              <w:rPr>
                <w:rFonts w:eastAsia="Calibri" w:cstheme="minorHAnsi"/>
                <w:bCs/>
                <w:sz w:val="18"/>
                <w:szCs w:val="18"/>
                <w:lang w:val="sr-Latn-ME"/>
              </w:rPr>
            </w:pPr>
            <w:r w:rsidRPr="009C246F">
              <w:rPr>
                <w:rFonts w:eastAsia="Calibri" w:cstheme="minorHAnsi"/>
                <w:bCs/>
                <w:sz w:val="18"/>
                <w:szCs w:val="18"/>
                <w:lang w:val="sr-Latn-ME"/>
              </w:rPr>
              <w:t>IPA III  1.122.859,98€</w:t>
            </w:r>
          </w:p>
          <w:p w14:paraId="571E2C2E" w14:textId="77777777" w:rsidR="00A855B2" w:rsidRPr="009C246F" w:rsidRDefault="00A855B2" w:rsidP="00A855B2">
            <w:pPr>
              <w:spacing w:after="0" w:line="240" w:lineRule="auto"/>
              <w:jc w:val="both"/>
              <w:rPr>
                <w:rFonts w:eastAsia="Calibri" w:cstheme="minorHAnsi"/>
                <w:bCs/>
                <w:sz w:val="18"/>
                <w:szCs w:val="18"/>
                <w:lang w:val="sr-Latn-ME"/>
              </w:rPr>
            </w:pPr>
          </w:p>
          <w:p w14:paraId="326B268B" w14:textId="3B91C5CA" w:rsidR="00A855B2" w:rsidRPr="006A0AA0" w:rsidRDefault="00A855B2" w:rsidP="00A855B2">
            <w:pPr>
              <w:jc w:val="both"/>
              <w:rPr>
                <w:rFonts w:eastAsia="Calibri" w:cstheme="minorHAnsi"/>
                <w:sz w:val="18"/>
                <w:szCs w:val="18"/>
                <w:lang w:val="sr-Latn-ME"/>
              </w:rPr>
            </w:pPr>
            <w:r w:rsidRPr="009C246F">
              <w:rPr>
                <w:rFonts w:eastAsia="Calibri" w:cstheme="minorHAnsi"/>
                <w:bCs/>
                <w:sz w:val="18"/>
                <w:szCs w:val="18"/>
                <w:lang w:val="sr-Latn-ME"/>
              </w:rPr>
              <w:t>(Ukupna sredstva su u 2024. godini prenijeta Fondu za inovacije po zaključcima Vlade CG, a ista će biti ugovorena u 2025. u skladu sa dinamikom realizacije programa).</w:t>
            </w:r>
          </w:p>
        </w:tc>
        <w:tc>
          <w:tcPr>
            <w:tcW w:w="2070" w:type="dxa"/>
            <w:tcBorders>
              <w:top w:val="single" w:sz="4" w:space="0" w:color="auto"/>
              <w:left w:val="single" w:sz="4" w:space="0" w:color="auto"/>
              <w:bottom w:val="single" w:sz="4" w:space="0" w:color="auto"/>
              <w:right w:val="single" w:sz="4" w:space="0" w:color="auto"/>
            </w:tcBorders>
          </w:tcPr>
          <w:p w14:paraId="53B26A34" w14:textId="26B206C5" w:rsidR="00A855B2" w:rsidRPr="009C246F" w:rsidRDefault="00A855B2" w:rsidP="00A855B2">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tc>
      </w:tr>
      <w:tr w:rsidR="00A855B2" w:rsidRPr="006A0AA0" w14:paraId="2C0FA604" w14:textId="77777777" w:rsidTr="00000113">
        <w:trPr>
          <w:gridAfter w:val="1"/>
          <w:wAfter w:w="39" w:type="dxa"/>
          <w:trHeight w:val="1289"/>
        </w:trPr>
        <w:tc>
          <w:tcPr>
            <w:tcW w:w="2127" w:type="dxa"/>
            <w:vMerge w:val="restart"/>
            <w:tcBorders>
              <w:top w:val="single" w:sz="4" w:space="0" w:color="auto"/>
              <w:left w:val="single" w:sz="4" w:space="0" w:color="auto"/>
              <w:bottom w:val="single" w:sz="4" w:space="0" w:color="auto"/>
              <w:right w:val="single" w:sz="4" w:space="0" w:color="auto"/>
            </w:tcBorders>
          </w:tcPr>
          <w:p w14:paraId="7B501DBD" w14:textId="77777777" w:rsidR="00A855B2" w:rsidRPr="006A0AA0" w:rsidRDefault="00A855B2" w:rsidP="00A855B2">
            <w:pPr>
              <w:spacing w:after="0" w:line="240" w:lineRule="auto"/>
              <w:jc w:val="both"/>
              <w:rPr>
                <w:rFonts w:eastAsia="Calibri" w:cstheme="minorHAnsi"/>
                <w:b/>
                <w:bCs/>
                <w:sz w:val="18"/>
                <w:szCs w:val="18"/>
              </w:rPr>
            </w:pPr>
            <w:r w:rsidRPr="006A0AA0">
              <w:rPr>
                <w:rFonts w:eastAsia="Calibri" w:cstheme="minorHAnsi"/>
                <w:b/>
                <w:bCs/>
                <w:sz w:val="18"/>
                <w:szCs w:val="18"/>
              </w:rPr>
              <w:t>3.2.5.</w:t>
            </w:r>
          </w:p>
          <w:p w14:paraId="4B91E527" w14:textId="77777777" w:rsidR="00A855B2" w:rsidRPr="006A0AA0" w:rsidRDefault="00A855B2" w:rsidP="00A855B2">
            <w:pPr>
              <w:spacing w:after="0" w:line="240" w:lineRule="auto"/>
              <w:jc w:val="both"/>
              <w:rPr>
                <w:rFonts w:eastAsia="Calibri" w:cstheme="minorHAnsi"/>
                <w:b/>
                <w:bCs/>
                <w:sz w:val="18"/>
                <w:szCs w:val="18"/>
                <w:lang w:val="sr-Latn-ME"/>
              </w:rPr>
            </w:pPr>
            <w:r w:rsidRPr="00A74762">
              <w:rPr>
                <w:rFonts w:eastAsia="Calibri" w:cstheme="minorHAnsi"/>
                <w:sz w:val="18"/>
                <w:szCs w:val="18"/>
              </w:rPr>
              <w:t>Unaprjeđenje konkurentnosti poljoprivrede i ruralnih područja kroz podsticanje i razmjenu znanja, inovacija i povezivanje sa drugim sektorima</w:t>
            </w:r>
            <w:r w:rsidRPr="00A74762">
              <w:rPr>
                <w:rFonts w:eastAsia="Calibri" w:cstheme="minorHAnsi"/>
                <w:sz w:val="18"/>
                <w:szCs w:val="18"/>
                <w:vertAlign w:val="superscript"/>
              </w:rPr>
              <w:footnoteReference w:id="13"/>
            </w:r>
          </w:p>
          <w:p w14:paraId="1AE2117A" w14:textId="77777777" w:rsidR="00A855B2" w:rsidRPr="006A0AA0" w:rsidRDefault="00A855B2" w:rsidP="00A855B2">
            <w:pPr>
              <w:spacing w:after="0" w:line="240" w:lineRule="auto"/>
              <w:jc w:val="both"/>
              <w:rPr>
                <w:rFonts w:eastAsia="Calibri" w:cstheme="minorHAnsi"/>
                <w:b/>
                <w:bCs/>
                <w:sz w:val="18"/>
                <w:szCs w:val="18"/>
              </w:rPr>
            </w:pPr>
          </w:p>
        </w:tc>
        <w:tc>
          <w:tcPr>
            <w:tcW w:w="2269" w:type="dxa"/>
            <w:tcBorders>
              <w:top w:val="single" w:sz="4" w:space="0" w:color="auto"/>
              <w:left w:val="single" w:sz="4" w:space="0" w:color="auto"/>
              <w:bottom w:val="dashSmallGap" w:sz="4" w:space="0" w:color="auto"/>
              <w:right w:val="single" w:sz="4" w:space="0" w:color="auto"/>
            </w:tcBorders>
          </w:tcPr>
          <w:p w14:paraId="006C56D0"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Indikator rezultata:</w:t>
            </w:r>
            <w:r w:rsidRPr="006A0AA0">
              <w:rPr>
                <w:rFonts w:eastAsia="Calibri" w:cstheme="minorHAnsi"/>
                <w:sz w:val="18"/>
                <w:szCs w:val="18"/>
              </w:rPr>
              <w:t xml:space="preserve"> Obezbijeđena podrška za jačanje konkurentnosti proizvođača hrane/Broj podržanih projekata</w:t>
            </w:r>
          </w:p>
          <w:p w14:paraId="574B2BB9"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t xml:space="preserve">  </w:t>
            </w:r>
          </w:p>
          <w:p w14:paraId="79D940F4"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438.838,05 €</w:t>
            </w:r>
          </w:p>
          <w:p w14:paraId="1E9DD9C3" w14:textId="77777777" w:rsidR="00A855B2" w:rsidRPr="006A0AA0" w:rsidRDefault="00A855B2" w:rsidP="00A855B2">
            <w:pPr>
              <w:spacing w:after="0" w:line="240" w:lineRule="auto"/>
              <w:jc w:val="both"/>
              <w:rPr>
                <w:rFonts w:eastAsia="Calibri" w:cstheme="minorHAnsi"/>
                <w:sz w:val="18"/>
                <w:szCs w:val="18"/>
              </w:rPr>
            </w:pPr>
          </w:p>
          <w:p w14:paraId="28B7D0E7"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840.000 € (Sjeverni 350.000 </w:t>
            </w:r>
            <w:r w:rsidRPr="006A0AA0">
              <w:rPr>
                <w:rFonts w:eastAsia="Calibri" w:cstheme="minorHAnsi"/>
                <w:sz w:val="18"/>
                <w:szCs w:val="18"/>
              </w:rPr>
              <w:lastRenderedPageBreak/>
              <w:t>€; Središnji 250.000 €; Primorski region 240.000 €)</w:t>
            </w:r>
          </w:p>
          <w:p w14:paraId="2ED5F733" w14:textId="77777777" w:rsidR="00A855B2" w:rsidRPr="006A0AA0" w:rsidRDefault="00A855B2" w:rsidP="00A855B2">
            <w:pPr>
              <w:spacing w:after="0" w:line="240" w:lineRule="auto"/>
              <w:jc w:val="both"/>
              <w:rPr>
                <w:rFonts w:eastAsia="Calibri" w:cstheme="minorHAnsi"/>
                <w:sz w:val="18"/>
                <w:szCs w:val="18"/>
              </w:rPr>
            </w:pPr>
          </w:p>
          <w:p w14:paraId="61792BBA"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Ostvarena vrijednost 2023:</w:t>
            </w:r>
          </w:p>
          <w:p w14:paraId="008F745D" w14:textId="77777777" w:rsidR="00A855B2" w:rsidRPr="006A0AA0" w:rsidRDefault="00A855B2" w:rsidP="00A855B2">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Sjeverni region:</w:t>
            </w:r>
          </w:p>
          <w:p w14:paraId="1A6FB595" w14:textId="77777777" w:rsidR="00A855B2" w:rsidRPr="006A0AA0" w:rsidRDefault="00A855B2" w:rsidP="00A855B2">
            <w:pPr>
              <w:spacing w:after="0"/>
              <w:jc w:val="both"/>
              <w:rPr>
                <w:rFonts w:cstheme="minorHAnsi"/>
                <w:sz w:val="18"/>
                <w:szCs w:val="18"/>
              </w:rPr>
            </w:pPr>
            <w:r w:rsidRPr="006A0AA0">
              <w:rPr>
                <w:rFonts w:cstheme="minorHAnsi"/>
                <w:sz w:val="18"/>
                <w:szCs w:val="18"/>
              </w:rPr>
              <w:t>245.144,71€;</w:t>
            </w:r>
          </w:p>
          <w:p w14:paraId="4A95C589" w14:textId="77777777" w:rsidR="00A855B2" w:rsidRPr="006A0AA0" w:rsidRDefault="00A855B2" w:rsidP="00A855B2">
            <w:pPr>
              <w:spacing w:after="0"/>
              <w:jc w:val="both"/>
              <w:rPr>
                <w:rFonts w:cstheme="minorHAnsi"/>
                <w:sz w:val="18"/>
                <w:szCs w:val="18"/>
              </w:rPr>
            </w:pPr>
            <w:r w:rsidRPr="006A0AA0">
              <w:rPr>
                <w:rFonts w:cstheme="minorHAnsi"/>
                <w:sz w:val="18"/>
                <w:szCs w:val="18"/>
              </w:rPr>
              <w:t>113 projekata</w:t>
            </w:r>
          </w:p>
          <w:p w14:paraId="6EC7E4C8" w14:textId="77777777" w:rsidR="00A855B2" w:rsidRPr="006A0AA0" w:rsidRDefault="00A855B2" w:rsidP="00A855B2">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05A0C43F" w14:textId="77777777" w:rsidR="00A855B2" w:rsidRPr="006A0AA0" w:rsidRDefault="00A855B2" w:rsidP="00A855B2">
            <w:pPr>
              <w:spacing w:after="0"/>
              <w:jc w:val="both"/>
              <w:rPr>
                <w:rFonts w:cstheme="minorHAnsi"/>
                <w:sz w:val="18"/>
                <w:szCs w:val="18"/>
              </w:rPr>
            </w:pPr>
            <w:r w:rsidRPr="006A0AA0">
              <w:rPr>
                <w:rFonts w:cstheme="minorHAnsi"/>
                <w:sz w:val="18"/>
                <w:szCs w:val="18"/>
              </w:rPr>
              <w:t xml:space="preserve">149.737,86 €; </w:t>
            </w:r>
          </w:p>
          <w:p w14:paraId="03955478" w14:textId="77777777" w:rsidR="00A855B2" w:rsidRPr="006A0AA0" w:rsidRDefault="00A855B2" w:rsidP="00A855B2">
            <w:pPr>
              <w:spacing w:after="0"/>
              <w:jc w:val="both"/>
              <w:rPr>
                <w:rFonts w:cstheme="minorHAnsi"/>
                <w:sz w:val="18"/>
                <w:szCs w:val="18"/>
              </w:rPr>
            </w:pPr>
            <w:r w:rsidRPr="006A0AA0">
              <w:rPr>
                <w:rFonts w:cstheme="minorHAnsi"/>
                <w:sz w:val="18"/>
                <w:szCs w:val="18"/>
              </w:rPr>
              <w:t>44 projekta</w:t>
            </w:r>
          </w:p>
          <w:p w14:paraId="12D6402F" w14:textId="77777777" w:rsidR="00A855B2" w:rsidRPr="006A0AA0" w:rsidRDefault="00A855B2" w:rsidP="00A855B2">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40691494" w14:textId="77777777" w:rsidR="00A855B2" w:rsidRPr="006A0AA0" w:rsidRDefault="00A855B2" w:rsidP="00A855B2">
            <w:pPr>
              <w:spacing w:after="0"/>
              <w:jc w:val="both"/>
              <w:rPr>
                <w:rFonts w:cstheme="minorHAnsi"/>
                <w:sz w:val="18"/>
                <w:szCs w:val="18"/>
              </w:rPr>
            </w:pPr>
            <w:r w:rsidRPr="006A0AA0">
              <w:rPr>
                <w:rFonts w:cstheme="minorHAnsi"/>
                <w:sz w:val="18"/>
                <w:szCs w:val="18"/>
              </w:rPr>
              <w:t>95.407,78 €;</w:t>
            </w:r>
          </w:p>
          <w:p w14:paraId="1A4752E0" w14:textId="77777777" w:rsidR="00A855B2" w:rsidRPr="006A0AA0" w:rsidRDefault="00A855B2" w:rsidP="00A855B2">
            <w:pPr>
              <w:spacing w:after="0" w:line="240" w:lineRule="auto"/>
              <w:jc w:val="both"/>
              <w:rPr>
                <w:rFonts w:eastAsia="Times New Roman" w:cstheme="minorHAnsi"/>
                <w:bCs/>
                <w:sz w:val="18"/>
                <w:szCs w:val="18"/>
                <w:u w:val="single"/>
              </w:rPr>
            </w:pPr>
            <w:r w:rsidRPr="006A0AA0">
              <w:rPr>
                <w:rFonts w:cstheme="minorHAnsi"/>
                <w:sz w:val="18"/>
                <w:szCs w:val="18"/>
              </w:rPr>
              <w:t>5 projekata</w:t>
            </w:r>
          </w:p>
          <w:p w14:paraId="3D431E70"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52F377F7" w14:textId="77777777" w:rsidR="00A855B2" w:rsidRPr="006A0AA0" w:rsidRDefault="00A855B2" w:rsidP="00A855B2">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614E314B" w14:textId="77777777" w:rsidR="00A855B2" w:rsidRPr="006A0AA0" w:rsidRDefault="00A855B2" w:rsidP="00A855B2">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0FC60009" w14:textId="77777777" w:rsidR="00A855B2" w:rsidRPr="006A0AA0" w:rsidRDefault="00A855B2" w:rsidP="00A855B2">
            <w:pPr>
              <w:spacing w:after="0" w:line="240" w:lineRule="auto"/>
              <w:jc w:val="both"/>
              <w:rPr>
                <w:rFonts w:eastAsia="Calibri" w:cstheme="minorHAnsi"/>
                <w:b/>
                <w:color w:val="FF0000"/>
                <w:sz w:val="18"/>
                <w:szCs w:val="18"/>
                <w:lang w:val="sr-Latn-CS"/>
              </w:rPr>
            </w:pPr>
          </w:p>
          <w:p w14:paraId="39FC216D" w14:textId="68533F21" w:rsidR="00A855B2" w:rsidRPr="006A0AA0" w:rsidRDefault="00A855B2" w:rsidP="00A855B2">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Pr="006A0AA0">
              <w:rPr>
                <w:rFonts w:eastAsia="Calibri" w:cstheme="minorHAnsi"/>
                <w:b/>
                <w:sz w:val="18"/>
                <w:szCs w:val="18"/>
                <w:lang w:val="sr-Latn-CS"/>
              </w:rPr>
              <w:t>a vrijednost 2024:</w:t>
            </w:r>
          </w:p>
          <w:p w14:paraId="189B295E" w14:textId="77777777" w:rsidR="00A855B2" w:rsidRPr="006A0AA0" w:rsidRDefault="00A855B2" w:rsidP="00A855B2">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 xml:space="preserve">Sjeverni region: </w:t>
            </w:r>
            <w:r w:rsidRPr="006A0AA0">
              <w:rPr>
                <w:rFonts w:eastAsia="Calibri" w:cstheme="minorHAnsi"/>
                <w:bCs/>
                <w:sz w:val="18"/>
                <w:szCs w:val="18"/>
                <w:lang w:val="sr-Latn-ME"/>
              </w:rPr>
              <w:t xml:space="preserve">47 projekata, u iznosu </w:t>
            </w:r>
            <w:r w:rsidRPr="006A0AA0">
              <w:rPr>
                <w:rFonts w:cstheme="minorHAnsi"/>
                <w:sz w:val="18"/>
                <w:szCs w:val="18"/>
                <w:lang w:val="sr-Latn-CS"/>
              </w:rPr>
              <w:t>129.178,70€</w:t>
            </w:r>
          </w:p>
          <w:p w14:paraId="138EBBAA" w14:textId="77777777" w:rsidR="00A855B2" w:rsidRPr="006A0AA0" w:rsidRDefault="00A855B2" w:rsidP="00A855B2">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 xml:space="preserve">Središnji region: </w:t>
            </w:r>
            <w:r w:rsidRPr="006A0AA0">
              <w:rPr>
                <w:rFonts w:eastAsia="Calibri" w:cstheme="minorHAnsi"/>
                <w:bCs/>
                <w:sz w:val="18"/>
                <w:szCs w:val="18"/>
                <w:lang w:val="sr-Latn-ME"/>
              </w:rPr>
              <w:t xml:space="preserve">10 projekata, u iznosu </w:t>
            </w:r>
            <w:r w:rsidRPr="006A0AA0">
              <w:rPr>
                <w:rFonts w:cstheme="minorHAnsi"/>
                <w:sz w:val="18"/>
                <w:szCs w:val="18"/>
                <w:lang w:val="sr-Latn-CS"/>
              </w:rPr>
              <w:t>62.731€</w:t>
            </w:r>
          </w:p>
          <w:p w14:paraId="65C22B4B" w14:textId="77777777" w:rsidR="00A855B2" w:rsidRPr="006A0AA0" w:rsidRDefault="00A855B2" w:rsidP="00A855B2">
            <w:pPr>
              <w:spacing w:after="0" w:line="240" w:lineRule="auto"/>
              <w:jc w:val="both"/>
              <w:rPr>
                <w:rFonts w:cstheme="minorHAnsi"/>
                <w:sz w:val="18"/>
                <w:szCs w:val="18"/>
                <w:lang w:val="sr-Latn-CS"/>
              </w:rPr>
            </w:pPr>
            <w:r w:rsidRPr="006A0AA0">
              <w:rPr>
                <w:rFonts w:eastAsia="Calibri" w:cstheme="minorHAnsi"/>
                <w:b/>
                <w:bCs/>
                <w:sz w:val="18"/>
                <w:szCs w:val="18"/>
                <w:lang w:val="sr-Latn-ME"/>
              </w:rPr>
              <w:t xml:space="preserve">Primorski region: </w:t>
            </w:r>
            <w:r w:rsidRPr="006A0AA0">
              <w:rPr>
                <w:rFonts w:eastAsia="Calibri" w:cstheme="minorHAnsi"/>
                <w:bCs/>
                <w:sz w:val="18"/>
                <w:szCs w:val="18"/>
                <w:lang w:val="sr-Latn-ME"/>
              </w:rPr>
              <w:t xml:space="preserve">2 projekta, u iznosu </w:t>
            </w:r>
            <w:r w:rsidRPr="006A0AA0">
              <w:rPr>
                <w:rFonts w:cstheme="minorHAnsi"/>
                <w:sz w:val="18"/>
                <w:szCs w:val="18"/>
                <w:lang w:val="sr-Latn-CS"/>
              </w:rPr>
              <w:t>16.000 €</w:t>
            </w:r>
          </w:p>
          <w:p w14:paraId="6DC52280" w14:textId="32F29889" w:rsidR="00A855B2" w:rsidRPr="006A0AA0" w:rsidRDefault="00A855B2" w:rsidP="00A855B2">
            <w:pPr>
              <w:spacing w:after="0" w:line="240" w:lineRule="auto"/>
              <w:jc w:val="both"/>
              <w:rPr>
                <w:rFonts w:cstheme="minorHAnsi"/>
                <w:bCs/>
                <w:color w:val="FF0000"/>
                <w:sz w:val="18"/>
                <w:szCs w:val="18"/>
                <w:lang w:val="sr-Latn-ME"/>
              </w:rPr>
            </w:pPr>
          </w:p>
        </w:tc>
        <w:tc>
          <w:tcPr>
            <w:tcW w:w="1531" w:type="dxa"/>
            <w:tcBorders>
              <w:top w:val="single" w:sz="4" w:space="0" w:color="auto"/>
              <w:left w:val="single" w:sz="4" w:space="0" w:color="auto"/>
              <w:bottom w:val="dashSmallGap" w:sz="4" w:space="0" w:color="auto"/>
            </w:tcBorders>
          </w:tcPr>
          <w:p w14:paraId="618CF8DD" w14:textId="77777777" w:rsidR="00A855B2" w:rsidRPr="006A0AA0" w:rsidRDefault="00A855B2" w:rsidP="00A855B2">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MPŠV</w:t>
            </w:r>
          </w:p>
          <w:p w14:paraId="783413DE" w14:textId="77777777" w:rsidR="00A855B2" w:rsidRPr="006A0AA0" w:rsidRDefault="00A855B2" w:rsidP="00A855B2">
            <w:pPr>
              <w:spacing w:after="0" w:line="240" w:lineRule="auto"/>
              <w:jc w:val="both"/>
              <w:rPr>
                <w:rFonts w:eastAsia="Calibri" w:cstheme="minorHAnsi"/>
                <w:sz w:val="18"/>
                <w:szCs w:val="18"/>
              </w:rPr>
            </w:pPr>
          </w:p>
          <w:p w14:paraId="3EC976A5" w14:textId="77777777" w:rsidR="00A855B2" w:rsidRPr="006A0AA0" w:rsidRDefault="00A855B2" w:rsidP="00A855B2">
            <w:pPr>
              <w:spacing w:after="0" w:line="240" w:lineRule="auto"/>
              <w:jc w:val="both"/>
              <w:rPr>
                <w:rFonts w:eastAsia="Calibri" w:cstheme="minorHAnsi"/>
                <w:sz w:val="18"/>
                <w:szCs w:val="18"/>
              </w:rPr>
            </w:pPr>
          </w:p>
        </w:tc>
        <w:tc>
          <w:tcPr>
            <w:tcW w:w="1137" w:type="dxa"/>
            <w:tcBorders>
              <w:top w:val="single" w:sz="4" w:space="0" w:color="auto"/>
              <w:bottom w:val="dashSmallGap" w:sz="4" w:space="0" w:color="auto"/>
            </w:tcBorders>
          </w:tcPr>
          <w:p w14:paraId="51D97261" w14:textId="00EB26D6" w:rsidR="00A855B2" w:rsidRPr="00A74762" w:rsidRDefault="00A855B2" w:rsidP="00A855B2">
            <w:pPr>
              <w:spacing w:after="0" w:line="240" w:lineRule="auto"/>
              <w:jc w:val="both"/>
              <w:rPr>
                <w:rFonts w:eastAsia="Calibri" w:cstheme="minorHAnsi"/>
                <w:bCs/>
                <w:sz w:val="18"/>
                <w:szCs w:val="18"/>
                <w:lang w:val="sr-Latn-ME"/>
              </w:rPr>
            </w:pPr>
            <w:r w:rsidRPr="00A74762">
              <w:rPr>
                <w:rFonts w:eastAsia="Calibri" w:cstheme="minorHAnsi"/>
                <w:bCs/>
                <w:sz w:val="18"/>
                <w:szCs w:val="18"/>
                <w:lang w:val="sr-Latn-ME"/>
              </w:rPr>
              <w:t>I Q 2025</w:t>
            </w:r>
          </w:p>
        </w:tc>
        <w:tc>
          <w:tcPr>
            <w:tcW w:w="1118" w:type="dxa"/>
            <w:gridSpan w:val="2"/>
            <w:tcBorders>
              <w:top w:val="single" w:sz="4" w:space="0" w:color="auto"/>
              <w:bottom w:val="dashSmallGap" w:sz="4" w:space="0" w:color="auto"/>
              <w:right w:val="single" w:sz="4" w:space="0" w:color="auto"/>
            </w:tcBorders>
          </w:tcPr>
          <w:p w14:paraId="1E05D64C" w14:textId="583D8488" w:rsidR="00A855B2" w:rsidRPr="00A74762" w:rsidRDefault="00A855B2" w:rsidP="00A855B2">
            <w:pPr>
              <w:spacing w:after="0" w:line="240" w:lineRule="auto"/>
              <w:jc w:val="both"/>
              <w:rPr>
                <w:rFonts w:eastAsia="Calibri" w:cstheme="minorHAnsi"/>
                <w:bCs/>
                <w:sz w:val="18"/>
                <w:szCs w:val="18"/>
                <w:lang w:val="sr-Latn-ME"/>
              </w:rPr>
            </w:pPr>
            <w:r w:rsidRPr="00A74762">
              <w:rPr>
                <w:rFonts w:eastAsia="Calibri" w:cstheme="minorHAnsi"/>
                <w:bCs/>
                <w:sz w:val="18"/>
                <w:szCs w:val="18"/>
                <w:lang w:val="sr-Latn-ME"/>
              </w:rPr>
              <w:t xml:space="preserve"> </w:t>
            </w:r>
            <w:r w:rsidRPr="00A74762">
              <w:rPr>
                <w:rFonts w:cstheme="minorHAnsi"/>
                <w:sz w:val="18"/>
                <w:szCs w:val="18"/>
              </w:rPr>
              <w:t xml:space="preserve"> </w:t>
            </w:r>
            <w:r w:rsidRPr="00A74762">
              <w:rPr>
                <w:rFonts w:eastAsia="Calibri" w:cstheme="minorHAnsi"/>
                <w:bCs/>
                <w:sz w:val="18"/>
                <w:szCs w:val="18"/>
                <w:lang w:val="sr-Latn-ME"/>
              </w:rPr>
              <w:t>IVQ 2025</w:t>
            </w:r>
          </w:p>
        </w:tc>
        <w:tc>
          <w:tcPr>
            <w:tcW w:w="1443" w:type="dxa"/>
            <w:tcBorders>
              <w:top w:val="single" w:sz="4" w:space="0" w:color="auto"/>
              <w:left w:val="single" w:sz="4" w:space="0" w:color="auto"/>
              <w:bottom w:val="dashSmallGap" w:sz="4" w:space="0" w:color="auto"/>
              <w:right w:val="single" w:sz="4" w:space="0" w:color="auto"/>
            </w:tcBorders>
          </w:tcPr>
          <w:p w14:paraId="08C56C5E" w14:textId="77777777" w:rsidR="00A855B2" w:rsidRPr="00A74762" w:rsidRDefault="00A855B2" w:rsidP="00A855B2">
            <w:pPr>
              <w:spacing w:after="0" w:line="240" w:lineRule="auto"/>
              <w:jc w:val="both"/>
              <w:rPr>
                <w:rFonts w:eastAsia="Calibri" w:cstheme="minorHAnsi"/>
                <w:bCs/>
                <w:sz w:val="18"/>
                <w:szCs w:val="18"/>
                <w:lang w:val="sr-Latn-ME"/>
              </w:rPr>
            </w:pPr>
            <w:r w:rsidRPr="00A74762">
              <w:rPr>
                <w:rFonts w:eastAsia="Calibri" w:cstheme="minorHAnsi"/>
                <w:bCs/>
                <w:sz w:val="18"/>
                <w:szCs w:val="18"/>
                <w:lang w:val="sr-Latn-ME"/>
              </w:rPr>
              <w:t>Ukupno:</w:t>
            </w:r>
          </w:p>
          <w:p w14:paraId="27C981E6" w14:textId="44C3A488" w:rsidR="00A855B2" w:rsidRDefault="00A855B2" w:rsidP="00A855B2">
            <w:pPr>
              <w:spacing w:after="0" w:line="240" w:lineRule="auto"/>
              <w:jc w:val="both"/>
              <w:rPr>
                <w:rFonts w:eastAsia="Calibri" w:cstheme="minorHAnsi"/>
                <w:bCs/>
                <w:sz w:val="18"/>
                <w:szCs w:val="18"/>
                <w:lang w:val="sr-Latn-ME"/>
              </w:rPr>
            </w:pPr>
            <w:r w:rsidRPr="00A74762">
              <w:rPr>
                <w:rFonts w:eastAsia="Calibri" w:cstheme="minorHAnsi"/>
                <w:bCs/>
                <w:sz w:val="18"/>
                <w:szCs w:val="18"/>
                <w:lang w:val="sr-Latn-ME"/>
              </w:rPr>
              <w:t>530.000€</w:t>
            </w:r>
          </w:p>
          <w:p w14:paraId="208BBFE3" w14:textId="77777777" w:rsidR="00A855B2" w:rsidRPr="00A74762" w:rsidRDefault="00A855B2" w:rsidP="00A855B2">
            <w:pPr>
              <w:spacing w:after="0" w:line="240" w:lineRule="auto"/>
              <w:jc w:val="both"/>
              <w:rPr>
                <w:rFonts w:eastAsia="Calibri" w:cstheme="minorHAnsi"/>
                <w:bCs/>
                <w:sz w:val="18"/>
                <w:szCs w:val="18"/>
                <w:lang w:val="sr-Latn-ME"/>
              </w:rPr>
            </w:pPr>
          </w:p>
          <w:p w14:paraId="25CC4519" w14:textId="77777777" w:rsidR="00A855B2" w:rsidRPr="00A74762" w:rsidRDefault="00A855B2" w:rsidP="00A855B2">
            <w:pPr>
              <w:spacing w:after="0" w:line="240" w:lineRule="auto"/>
              <w:jc w:val="both"/>
              <w:rPr>
                <w:rFonts w:eastAsia="Calibri" w:cstheme="minorHAnsi"/>
                <w:bCs/>
                <w:sz w:val="18"/>
                <w:szCs w:val="18"/>
                <w:lang w:val="sr-Latn-ME"/>
              </w:rPr>
            </w:pPr>
            <w:r w:rsidRPr="00A74762">
              <w:rPr>
                <w:rFonts w:eastAsia="Calibri" w:cstheme="minorHAnsi"/>
                <w:bCs/>
                <w:sz w:val="18"/>
                <w:szCs w:val="18"/>
                <w:lang w:val="sr-Latn-ME"/>
              </w:rPr>
              <w:t>(od toga svi regioni 80.000 €, Sjeverni region 232.500€,</w:t>
            </w:r>
          </w:p>
          <w:p w14:paraId="2883A461" w14:textId="77777777" w:rsidR="00A855B2" w:rsidRPr="00A74762" w:rsidRDefault="00A855B2" w:rsidP="00A855B2">
            <w:pPr>
              <w:spacing w:after="0" w:line="240" w:lineRule="auto"/>
              <w:jc w:val="both"/>
              <w:rPr>
                <w:rFonts w:eastAsia="Calibri" w:cstheme="minorHAnsi"/>
                <w:bCs/>
                <w:sz w:val="18"/>
                <w:szCs w:val="18"/>
                <w:lang w:val="sr-Latn-ME"/>
              </w:rPr>
            </w:pPr>
            <w:r w:rsidRPr="00A74762">
              <w:rPr>
                <w:rFonts w:eastAsia="Calibri" w:cstheme="minorHAnsi"/>
                <w:bCs/>
                <w:sz w:val="18"/>
                <w:szCs w:val="18"/>
                <w:lang w:val="sr-Latn-ME"/>
              </w:rPr>
              <w:t>Središnji region: 180.000€, Primorski region 37.500€)</w:t>
            </w:r>
          </w:p>
          <w:p w14:paraId="60FADA07" w14:textId="080AF1A0" w:rsidR="00A855B2" w:rsidRPr="00A74762" w:rsidRDefault="00A855B2" w:rsidP="00A855B2">
            <w:pPr>
              <w:spacing w:after="0" w:line="240" w:lineRule="auto"/>
              <w:jc w:val="both"/>
              <w:rPr>
                <w:rFonts w:eastAsia="Calibri" w:cstheme="minorHAnsi"/>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01A865EF" w14:textId="2FA7AD33" w:rsidR="00A855B2" w:rsidRPr="006A0AA0" w:rsidRDefault="00A855B2" w:rsidP="00A855B2">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070" w:type="dxa"/>
            <w:tcBorders>
              <w:top w:val="single" w:sz="4" w:space="0" w:color="auto"/>
              <w:left w:val="single" w:sz="4" w:space="0" w:color="auto"/>
              <w:bottom w:val="dashSmallGap" w:sz="4" w:space="0" w:color="auto"/>
              <w:right w:val="single" w:sz="4" w:space="0" w:color="auto"/>
            </w:tcBorders>
          </w:tcPr>
          <w:p w14:paraId="345B426A" w14:textId="6529B47F" w:rsidR="00A855B2" w:rsidRPr="006A0AA0" w:rsidRDefault="00A855B2" w:rsidP="00A855B2">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0F6AF0" w:rsidRPr="006A0AA0" w14:paraId="508BD0A2" w14:textId="77777777" w:rsidTr="00000113">
        <w:trPr>
          <w:gridAfter w:val="1"/>
          <w:wAfter w:w="39" w:type="dxa"/>
          <w:trHeight w:val="651"/>
        </w:trPr>
        <w:tc>
          <w:tcPr>
            <w:tcW w:w="2127" w:type="dxa"/>
            <w:vMerge/>
            <w:tcBorders>
              <w:top w:val="single" w:sz="4" w:space="0" w:color="auto"/>
              <w:left w:val="single" w:sz="4" w:space="0" w:color="auto"/>
              <w:bottom w:val="single" w:sz="4" w:space="0" w:color="auto"/>
              <w:right w:val="single" w:sz="4" w:space="0" w:color="auto"/>
            </w:tcBorders>
          </w:tcPr>
          <w:p w14:paraId="319E0521" w14:textId="77777777" w:rsidR="000F6AF0" w:rsidRPr="00A74762"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125AD8A7" w14:textId="77777777" w:rsidR="000F6AF0" w:rsidRPr="00A74762" w:rsidRDefault="000F6AF0" w:rsidP="000F6AF0">
            <w:pPr>
              <w:spacing w:after="0" w:line="240" w:lineRule="auto"/>
              <w:jc w:val="both"/>
              <w:rPr>
                <w:rFonts w:eastAsia="Calibri" w:cstheme="minorHAnsi"/>
                <w:b/>
                <w:sz w:val="18"/>
                <w:szCs w:val="18"/>
                <w:lang w:val="sr-Latn-CS"/>
              </w:rPr>
            </w:pPr>
            <w:r w:rsidRPr="00A74762">
              <w:rPr>
                <w:rFonts w:eastAsia="Calibri" w:cstheme="minorHAnsi"/>
                <w:b/>
                <w:sz w:val="18"/>
                <w:szCs w:val="18"/>
                <w:lang w:val="sr-Latn-CS"/>
              </w:rPr>
              <w:t>Ciljna vrijednost 2025:</w:t>
            </w:r>
          </w:p>
          <w:p w14:paraId="26E97B85" w14:textId="77777777" w:rsidR="000F6AF0" w:rsidRPr="00A74762" w:rsidRDefault="000F6AF0" w:rsidP="000F6AF0">
            <w:pPr>
              <w:spacing w:after="0" w:line="240" w:lineRule="auto"/>
              <w:jc w:val="both"/>
              <w:rPr>
                <w:rFonts w:eastAsia="Calibri" w:cstheme="minorHAnsi"/>
                <w:bCs/>
                <w:sz w:val="18"/>
                <w:szCs w:val="18"/>
                <w:lang w:val="sr-Latn-ME"/>
              </w:rPr>
            </w:pPr>
            <w:r w:rsidRPr="00A74762">
              <w:rPr>
                <w:rFonts w:eastAsia="Calibri" w:cstheme="minorHAnsi"/>
                <w:bCs/>
                <w:sz w:val="18"/>
                <w:szCs w:val="18"/>
                <w:lang w:val="sr-Latn-ME"/>
              </w:rPr>
              <w:t>530.000€ (od toga svi regioni 80.000 €, Sjeverni region 232.500€, Središnji region: 180.000€, Primorski region 37.500€ )</w:t>
            </w:r>
          </w:p>
          <w:p w14:paraId="16377DCF" w14:textId="55D6A7A0" w:rsidR="000F6AF0" w:rsidRPr="00A74762" w:rsidRDefault="000F6AF0" w:rsidP="000F6AF0">
            <w:pPr>
              <w:spacing w:after="0" w:line="240" w:lineRule="auto"/>
              <w:jc w:val="both"/>
              <w:rPr>
                <w:rFonts w:cstheme="minorHAnsi"/>
                <w:bCs/>
                <w:sz w:val="18"/>
                <w:szCs w:val="18"/>
                <w:lang w:val="sr-Latn-ME"/>
              </w:rPr>
            </w:pPr>
          </w:p>
        </w:tc>
        <w:tc>
          <w:tcPr>
            <w:tcW w:w="1531" w:type="dxa"/>
            <w:tcBorders>
              <w:top w:val="dashSmallGap" w:sz="4" w:space="0" w:color="auto"/>
              <w:left w:val="dashSmallGap" w:sz="4" w:space="0" w:color="auto"/>
              <w:bottom w:val="single" w:sz="4" w:space="0" w:color="auto"/>
              <w:right w:val="dashSmallGap" w:sz="4" w:space="0" w:color="auto"/>
            </w:tcBorders>
          </w:tcPr>
          <w:p w14:paraId="1935B991" w14:textId="77777777" w:rsidR="000F6AF0" w:rsidRDefault="000F6AF0" w:rsidP="000F6AF0">
            <w:pPr>
              <w:spacing w:after="0" w:line="240" w:lineRule="auto"/>
              <w:jc w:val="both"/>
              <w:rPr>
                <w:rFonts w:eastAsia="Calibri" w:cstheme="minorHAnsi"/>
                <w:sz w:val="18"/>
                <w:szCs w:val="18"/>
              </w:rPr>
            </w:pPr>
          </w:p>
          <w:p w14:paraId="69E2383A" w14:textId="3CA969F1" w:rsidR="000F6AF0" w:rsidRPr="006A0AA0" w:rsidRDefault="000F6AF0" w:rsidP="000F6AF0">
            <w:pPr>
              <w:spacing w:after="0" w:line="240" w:lineRule="auto"/>
              <w:jc w:val="both"/>
              <w:rPr>
                <w:rFonts w:eastAsia="Calibri" w:cstheme="minorHAnsi"/>
                <w:sz w:val="18"/>
                <w:szCs w:val="18"/>
              </w:rPr>
            </w:pPr>
            <w:r>
              <w:rPr>
                <w:rFonts w:eastAsia="Calibri" w:cstheme="minorHAnsi"/>
                <w:sz w:val="18"/>
                <w:szCs w:val="18"/>
              </w:rPr>
              <w:t>MPŠV</w:t>
            </w:r>
          </w:p>
        </w:tc>
        <w:tc>
          <w:tcPr>
            <w:tcW w:w="1137" w:type="dxa"/>
            <w:tcBorders>
              <w:top w:val="dashSmallGap" w:sz="4" w:space="0" w:color="auto"/>
              <w:left w:val="dashSmallGap" w:sz="4" w:space="0" w:color="auto"/>
              <w:bottom w:val="single" w:sz="4" w:space="0" w:color="auto"/>
              <w:right w:val="dashSmallGap" w:sz="4" w:space="0" w:color="auto"/>
            </w:tcBorders>
          </w:tcPr>
          <w:p w14:paraId="2693F498" w14:textId="409736A5" w:rsidR="000F6AF0" w:rsidRPr="006A0AA0" w:rsidRDefault="000F6AF0" w:rsidP="000F6AF0">
            <w:pPr>
              <w:spacing w:after="0" w:line="240" w:lineRule="auto"/>
              <w:jc w:val="both"/>
              <w:rPr>
                <w:rFonts w:eastAsia="Calibri" w:cstheme="minorHAnsi"/>
                <w:bCs/>
                <w:sz w:val="18"/>
                <w:szCs w:val="18"/>
                <w:lang w:val="sr-Latn-ME"/>
              </w:rPr>
            </w:pPr>
            <w:r w:rsidRPr="00A74762">
              <w:rPr>
                <w:rFonts w:eastAsia="Calibri" w:cstheme="minorHAnsi"/>
                <w:bCs/>
                <w:sz w:val="18"/>
                <w:szCs w:val="18"/>
                <w:lang w:val="sr-Latn-ME"/>
              </w:rPr>
              <w:t>I 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151B37CC" w14:textId="041829FE" w:rsidR="000F6AF0" w:rsidRPr="006A0AA0" w:rsidRDefault="000F6AF0" w:rsidP="000F6AF0">
            <w:pPr>
              <w:spacing w:after="0" w:line="240" w:lineRule="auto"/>
              <w:jc w:val="both"/>
              <w:rPr>
                <w:rFonts w:eastAsia="Calibri" w:cstheme="minorHAnsi"/>
                <w:bCs/>
                <w:sz w:val="18"/>
                <w:szCs w:val="18"/>
                <w:lang w:val="sr-Latn-ME"/>
              </w:rPr>
            </w:pPr>
            <w:r w:rsidRPr="00A74762">
              <w:rPr>
                <w:rFonts w:eastAsia="Calibri" w:cstheme="minorHAnsi"/>
                <w:bCs/>
                <w:sz w:val="18"/>
                <w:szCs w:val="18"/>
                <w:lang w:val="sr-Latn-ME"/>
              </w:rPr>
              <w:t xml:space="preserve"> </w:t>
            </w:r>
            <w:r w:rsidRPr="00A74762">
              <w:rPr>
                <w:rFonts w:cstheme="minorHAnsi"/>
                <w:sz w:val="18"/>
                <w:szCs w:val="18"/>
              </w:rPr>
              <w:t xml:space="preserve"> </w:t>
            </w:r>
            <w:r w:rsidRPr="00A74762">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0385903" w14:textId="5ED203FC" w:rsidR="000F6AF0" w:rsidRPr="006A0AA0" w:rsidRDefault="000F6AF0" w:rsidP="000F6AF0">
            <w:pPr>
              <w:spacing w:after="0" w:line="240" w:lineRule="auto"/>
              <w:jc w:val="both"/>
              <w:rPr>
                <w:rFonts w:eastAsia="Calibri" w:cstheme="minorHAnsi"/>
                <w:color w:val="FF0000"/>
                <w:sz w:val="18"/>
                <w:szCs w:val="18"/>
                <w:lang w:val="sr-Latn-ME"/>
              </w:rPr>
            </w:pPr>
            <w:r w:rsidRPr="000F6AF0">
              <w:rPr>
                <w:rFonts w:eastAsia="Calibri" w:cstheme="minorHAnsi"/>
                <w:sz w:val="18"/>
                <w:szCs w:val="18"/>
                <w:lang w:val="sr-Latn-ME"/>
              </w:rPr>
              <w:t>530.000€</w:t>
            </w:r>
          </w:p>
        </w:tc>
        <w:tc>
          <w:tcPr>
            <w:tcW w:w="3060" w:type="dxa"/>
            <w:tcBorders>
              <w:top w:val="dashSmallGap" w:sz="4" w:space="0" w:color="auto"/>
              <w:left w:val="dashSmallGap" w:sz="4" w:space="0" w:color="auto"/>
              <w:bottom w:val="single" w:sz="4" w:space="0" w:color="auto"/>
              <w:right w:val="dashSmallGap" w:sz="4" w:space="0" w:color="auto"/>
            </w:tcBorders>
          </w:tcPr>
          <w:p w14:paraId="1CBBA202" w14:textId="701B3520" w:rsidR="000F6AF0" w:rsidRPr="006A0AA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070" w:type="dxa"/>
            <w:tcBorders>
              <w:top w:val="dashSmallGap" w:sz="4" w:space="0" w:color="auto"/>
              <w:left w:val="dashSmallGap" w:sz="4" w:space="0" w:color="auto"/>
              <w:bottom w:val="single" w:sz="4" w:space="0" w:color="auto"/>
              <w:right w:val="single" w:sz="4" w:space="0" w:color="auto"/>
            </w:tcBorders>
          </w:tcPr>
          <w:p w14:paraId="6542D900" w14:textId="59550AD2" w:rsidR="000F6AF0" w:rsidRPr="006A0AA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0F6AF0" w:rsidRPr="006A0AA0" w14:paraId="6562B380" w14:textId="77777777" w:rsidTr="004E3EC3">
        <w:trPr>
          <w:gridAfter w:val="1"/>
          <w:wAfter w:w="39" w:type="dxa"/>
          <w:trHeight w:val="651"/>
        </w:trPr>
        <w:tc>
          <w:tcPr>
            <w:tcW w:w="2127" w:type="dxa"/>
            <w:tcBorders>
              <w:top w:val="single" w:sz="4" w:space="0" w:color="auto"/>
              <w:left w:val="single" w:sz="4" w:space="0" w:color="auto"/>
              <w:bottom w:val="single" w:sz="4" w:space="0" w:color="auto"/>
              <w:right w:val="single" w:sz="4" w:space="0" w:color="auto"/>
            </w:tcBorders>
          </w:tcPr>
          <w:p w14:paraId="14C54538" w14:textId="77777777" w:rsidR="000F6AF0" w:rsidRPr="006A0AA0" w:rsidRDefault="000F6AF0" w:rsidP="000F6AF0">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3.2.6.</w:t>
            </w:r>
          </w:p>
          <w:p w14:paraId="6EFD23F2" w14:textId="77777777" w:rsidR="000F6AF0" w:rsidRPr="006A0AA0" w:rsidRDefault="000F6AF0" w:rsidP="000F6AF0">
            <w:pPr>
              <w:spacing w:after="0" w:line="240" w:lineRule="auto"/>
              <w:jc w:val="both"/>
              <w:rPr>
                <w:rFonts w:eastAsia="Calibri" w:cstheme="minorHAnsi"/>
                <w:sz w:val="18"/>
                <w:szCs w:val="18"/>
                <w:lang w:val="sr-Latn-ME"/>
              </w:rPr>
            </w:pPr>
            <w:r w:rsidRPr="00FE6E01">
              <w:rPr>
                <w:rFonts w:eastAsia="Calibri" w:cstheme="minorHAnsi"/>
                <w:sz w:val="18"/>
                <w:szCs w:val="18"/>
                <w:lang w:val="sr-Latn-ME"/>
              </w:rPr>
              <w:t>Rekonstrukcija i adaptacija postojećih objekata kulture</w:t>
            </w:r>
          </w:p>
          <w:p w14:paraId="6B40D9D2" w14:textId="77777777" w:rsidR="000F6AF0" w:rsidRPr="00A74762" w:rsidRDefault="000F6AF0" w:rsidP="000F6AF0">
            <w:pPr>
              <w:spacing w:after="0" w:line="240" w:lineRule="auto"/>
              <w:jc w:val="both"/>
              <w:rPr>
                <w:rFonts w:eastAsia="Calibri" w:cstheme="minorHAnsi"/>
                <w:b/>
                <w:bCs/>
                <w:sz w:val="18"/>
                <w:szCs w:val="18"/>
              </w:rPr>
            </w:pPr>
          </w:p>
        </w:tc>
        <w:tc>
          <w:tcPr>
            <w:tcW w:w="2269" w:type="dxa"/>
            <w:tcBorders>
              <w:top w:val="single" w:sz="4" w:space="0" w:color="auto"/>
              <w:left w:val="single" w:sz="4" w:space="0" w:color="auto"/>
              <w:bottom w:val="single" w:sz="4" w:space="0" w:color="auto"/>
              <w:right w:val="single" w:sz="4" w:space="0" w:color="auto"/>
            </w:tcBorders>
          </w:tcPr>
          <w:p w14:paraId="76F05255" w14:textId="77777777" w:rsidR="000F6AF0" w:rsidRPr="006A0AA0" w:rsidRDefault="000F6AF0" w:rsidP="000F6AF0">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Indikator rezultata:</w:t>
            </w:r>
            <w:r w:rsidRPr="006A0AA0">
              <w:rPr>
                <w:rFonts w:eastAsia="Calibri" w:cstheme="minorHAnsi"/>
                <w:sz w:val="18"/>
                <w:szCs w:val="18"/>
                <w:lang w:val="sr-Latn-ME"/>
              </w:rPr>
              <w:t xml:space="preserve"> Broj rekonstruisanih/adaptiranih objekata kulture u skladu sa planom </w:t>
            </w:r>
          </w:p>
          <w:p w14:paraId="7C9389ED" w14:textId="77777777" w:rsidR="000F6AF0" w:rsidRPr="006A0AA0" w:rsidRDefault="000F6AF0" w:rsidP="000F6AF0">
            <w:pPr>
              <w:spacing w:after="0" w:line="240" w:lineRule="auto"/>
              <w:jc w:val="both"/>
              <w:rPr>
                <w:rFonts w:eastAsia="Calibri" w:cstheme="minorHAnsi"/>
                <w:sz w:val="18"/>
                <w:szCs w:val="18"/>
                <w:lang w:val="sr-Latn-ME"/>
              </w:rPr>
            </w:pPr>
          </w:p>
          <w:p w14:paraId="431F3D76" w14:textId="77777777"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
                <w:sz w:val="18"/>
                <w:szCs w:val="18"/>
                <w:lang w:val="sr-Latn-ME"/>
              </w:rPr>
              <w:t>Početna vrijednost 2022:</w:t>
            </w:r>
            <w:r w:rsidRPr="006A0AA0">
              <w:rPr>
                <w:rFonts w:eastAsia="Calibri" w:cstheme="minorHAnsi"/>
                <w:bCs/>
                <w:sz w:val="18"/>
                <w:szCs w:val="18"/>
                <w:lang w:val="sr-Latn-ME"/>
              </w:rPr>
              <w:t xml:space="preserve"> n/a</w:t>
            </w:r>
          </w:p>
          <w:p w14:paraId="2085B528" w14:textId="77777777" w:rsidR="000F6AF0" w:rsidRPr="006A0AA0" w:rsidRDefault="000F6AF0" w:rsidP="000F6AF0">
            <w:pPr>
              <w:spacing w:after="0" w:line="240" w:lineRule="auto"/>
              <w:jc w:val="both"/>
              <w:rPr>
                <w:rFonts w:eastAsia="Calibri" w:cstheme="minorHAnsi"/>
                <w:bCs/>
                <w:sz w:val="18"/>
                <w:szCs w:val="18"/>
                <w:lang w:val="sr-Latn-ME"/>
              </w:rPr>
            </w:pPr>
          </w:p>
          <w:p w14:paraId="4483787A"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Ciljna vrijednost 2023: </w:t>
            </w:r>
          </w:p>
          <w:p w14:paraId="02B1BBF6" w14:textId="77777777"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lastRenderedPageBreak/>
              <w:t xml:space="preserve">Sjeverni region - izvedeni radovi i unaprijeđeno stanje za 3 objekta - kulturna dobra; Središnji - izvedeni radovi i unaprijeđeno stanje za 5 objekata - kulturnih dobara; </w:t>
            </w:r>
          </w:p>
          <w:p w14:paraId="77848576" w14:textId="77777777"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Primorski - izvedeni radovi i unaprijeđeno stanje za 3 objekata - kulturnih dobara</w:t>
            </w:r>
          </w:p>
          <w:p w14:paraId="3200E972" w14:textId="77777777" w:rsidR="000F6AF0" w:rsidRPr="006A0AA0" w:rsidRDefault="000F6AF0" w:rsidP="000F6AF0">
            <w:pPr>
              <w:spacing w:after="0" w:line="240" w:lineRule="auto"/>
              <w:jc w:val="both"/>
              <w:rPr>
                <w:rFonts w:eastAsia="Calibri" w:cstheme="minorHAnsi"/>
                <w:bCs/>
                <w:sz w:val="18"/>
                <w:szCs w:val="18"/>
                <w:lang w:val="sr-Latn-ME"/>
              </w:rPr>
            </w:pPr>
          </w:p>
          <w:p w14:paraId="68088245" w14:textId="77777777" w:rsidR="000F6AF0" w:rsidRPr="006A0AA0" w:rsidRDefault="000F6AF0" w:rsidP="000F6AF0">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Ostvarena vrijednost 2023:</w:t>
            </w:r>
          </w:p>
          <w:p w14:paraId="297A7253" w14:textId="77777777" w:rsidR="000F6AF0" w:rsidRPr="006A0AA0" w:rsidRDefault="000F6AF0" w:rsidP="000F6AF0">
            <w:pPr>
              <w:spacing w:after="0" w:line="240" w:lineRule="auto"/>
              <w:jc w:val="both"/>
              <w:rPr>
                <w:rFonts w:eastAsia="Times New Roman" w:cstheme="minorHAnsi"/>
                <w:bCs/>
                <w:color w:val="000000" w:themeColor="text1"/>
                <w:sz w:val="18"/>
                <w:szCs w:val="18"/>
                <w:u w:val="single"/>
              </w:rPr>
            </w:pPr>
            <w:r w:rsidRPr="006A0AA0">
              <w:rPr>
                <w:rFonts w:eastAsia="Times New Roman" w:cstheme="minorHAnsi"/>
                <w:bCs/>
                <w:color w:val="000000" w:themeColor="text1"/>
                <w:sz w:val="18"/>
                <w:szCs w:val="18"/>
                <w:u w:val="single"/>
              </w:rPr>
              <w:t>Sjeverni region:</w:t>
            </w:r>
          </w:p>
          <w:p w14:paraId="5980AB26" w14:textId="77777777" w:rsidR="000F6AF0" w:rsidRPr="006A0AA0" w:rsidRDefault="000F6AF0" w:rsidP="000F6AF0">
            <w:pPr>
              <w:spacing w:after="0" w:line="240" w:lineRule="auto"/>
              <w:jc w:val="both"/>
              <w:rPr>
                <w:rFonts w:eastAsia="Times New Roman" w:cstheme="minorHAnsi"/>
                <w:bCs/>
                <w:color w:val="000000" w:themeColor="text1"/>
                <w:sz w:val="18"/>
                <w:szCs w:val="18"/>
                <w:u w:val="single"/>
              </w:rPr>
            </w:pPr>
            <w:r w:rsidRPr="006A0AA0">
              <w:rPr>
                <w:rFonts w:eastAsia="Times New Roman" w:cstheme="minorHAnsi"/>
                <w:bCs/>
                <w:color w:val="000000" w:themeColor="text1"/>
                <w:sz w:val="18"/>
                <w:szCs w:val="18"/>
              </w:rPr>
              <w:t>Urađeni konzervatorski projekti, sprovedena arheološka istraživanja i radovi na 3 kulturna dobra</w:t>
            </w:r>
          </w:p>
          <w:p w14:paraId="3832B835" w14:textId="77777777" w:rsidR="000F6AF0" w:rsidRPr="006A0AA0" w:rsidRDefault="000F6AF0" w:rsidP="000F6AF0">
            <w:pPr>
              <w:spacing w:after="0" w:line="240" w:lineRule="auto"/>
              <w:jc w:val="both"/>
              <w:rPr>
                <w:rFonts w:eastAsia="Times New Roman" w:cstheme="minorHAnsi"/>
                <w:bCs/>
                <w:color w:val="000000" w:themeColor="text1"/>
                <w:sz w:val="18"/>
                <w:szCs w:val="18"/>
                <w:u w:val="single"/>
              </w:rPr>
            </w:pPr>
            <w:r w:rsidRPr="006A0AA0">
              <w:rPr>
                <w:rFonts w:eastAsia="Times New Roman" w:cstheme="minorHAnsi"/>
                <w:bCs/>
                <w:color w:val="000000" w:themeColor="text1"/>
                <w:sz w:val="18"/>
                <w:szCs w:val="18"/>
                <w:u w:val="single"/>
              </w:rPr>
              <w:t>Središnji region:</w:t>
            </w:r>
          </w:p>
          <w:p w14:paraId="0CD19635" w14:textId="77777777" w:rsidR="000F6AF0" w:rsidRPr="006A0AA0" w:rsidRDefault="000F6AF0" w:rsidP="000F6AF0">
            <w:pPr>
              <w:spacing w:after="0" w:line="240" w:lineRule="auto"/>
              <w:jc w:val="both"/>
              <w:rPr>
                <w:rFonts w:eastAsia="Times New Roman" w:cstheme="minorHAnsi"/>
                <w:bCs/>
                <w:color w:val="000000" w:themeColor="text1"/>
                <w:sz w:val="18"/>
                <w:szCs w:val="18"/>
              </w:rPr>
            </w:pPr>
            <w:r w:rsidRPr="006A0AA0">
              <w:rPr>
                <w:rFonts w:eastAsia="Times New Roman" w:cstheme="minorHAnsi"/>
                <w:bCs/>
                <w:color w:val="000000" w:themeColor="text1"/>
                <w:sz w:val="18"/>
                <w:szCs w:val="18"/>
              </w:rPr>
              <w:t>Urađeni konzervatorski projekti I konzervatorski radovi i sprovedena planirana faza arheoloških istraživanja na 4 kulturna dobra</w:t>
            </w:r>
          </w:p>
          <w:p w14:paraId="5F7C37A2" w14:textId="77777777" w:rsidR="000F6AF0" w:rsidRPr="006A0AA0" w:rsidRDefault="000F6AF0" w:rsidP="000F6AF0">
            <w:pPr>
              <w:spacing w:after="0" w:line="240" w:lineRule="auto"/>
              <w:jc w:val="both"/>
              <w:rPr>
                <w:rFonts w:eastAsia="Times New Roman" w:cstheme="minorHAnsi"/>
                <w:bCs/>
                <w:color w:val="000000" w:themeColor="text1"/>
                <w:sz w:val="18"/>
                <w:szCs w:val="18"/>
                <w:u w:val="single"/>
              </w:rPr>
            </w:pPr>
            <w:r w:rsidRPr="006A0AA0">
              <w:rPr>
                <w:rFonts w:eastAsia="Times New Roman" w:cstheme="minorHAnsi"/>
                <w:bCs/>
                <w:color w:val="000000" w:themeColor="text1"/>
                <w:sz w:val="18"/>
                <w:szCs w:val="18"/>
                <w:u w:val="single"/>
              </w:rPr>
              <w:t>Primorski region:</w:t>
            </w:r>
          </w:p>
          <w:p w14:paraId="3B6F2D86" w14:textId="77777777" w:rsidR="000F6AF0" w:rsidRPr="006A0AA0" w:rsidRDefault="000F6AF0" w:rsidP="000F6AF0">
            <w:pPr>
              <w:spacing w:after="0" w:line="240" w:lineRule="auto"/>
              <w:jc w:val="both"/>
              <w:rPr>
                <w:rFonts w:eastAsia="Times New Roman" w:cstheme="minorHAnsi"/>
                <w:bCs/>
                <w:color w:val="FF0000"/>
                <w:sz w:val="18"/>
                <w:szCs w:val="18"/>
                <w:u w:val="single"/>
              </w:rPr>
            </w:pPr>
            <w:r w:rsidRPr="006A0AA0">
              <w:rPr>
                <w:rFonts w:eastAsia="Times New Roman" w:cstheme="minorHAnsi"/>
                <w:bCs/>
                <w:color w:val="000000" w:themeColor="text1"/>
                <w:sz w:val="18"/>
                <w:szCs w:val="18"/>
              </w:rPr>
              <w:t>Završeni konzervatorski projekti i sprovedeni konzervatorski radovi na 3 kulturna dobra. Projekat sanacije Bedema starog grada u Ulcinju nije realizovan</w:t>
            </w:r>
          </w:p>
          <w:p w14:paraId="33324832" w14:textId="588D9461" w:rsidR="000F6AF0" w:rsidRDefault="000F6AF0" w:rsidP="000F6AF0">
            <w:pPr>
              <w:spacing w:after="0" w:line="240" w:lineRule="auto"/>
              <w:jc w:val="both"/>
              <w:rPr>
                <w:rFonts w:eastAsia="Times New Roman" w:cstheme="minorHAnsi"/>
                <w:bCs/>
                <w:color w:val="FF0000"/>
                <w:sz w:val="18"/>
                <w:szCs w:val="18"/>
                <w:u w:val="single"/>
              </w:rPr>
            </w:pPr>
          </w:p>
          <w:p w14:paraId="7D55E51E"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6343A157"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5D4F83D5" w14:textId="77777777" w:rsidR="000F6AF0" w:rsidRPr="00000113" w:rsidRDefault="000F6AF0" w:rsidP="000F6AF0">
            <w:pPr>
              <w:pStyle w:val="NoSpacing"/>
              <w:jc w:val="both"/>
              <w:rPr>
                <w:rFonts w:asciiTheme="minorHAnsi" w:hAnsiTheme="minorHAnsi" w:cstheme="minorHAnsi"/>
                <w:b/>
                <w:bCs/>
                <w:sz w:val="18"/>
                <w:szCs w:val="18"/>
              </w:rPr>
            </w:pPr>
          </w:p>
          <w:p w14:paraId="48394692" w14:textId="143689B3" w:rsidR="000F6AF0" w:rsidRPr="00000113" w:rsidRDefault="000F6AF0" w:rsidP="000F6AF0">
            <w:pPr>
              <w:pStyle w:val="NoSpacing"/>
              <w:jc w:val="both"/>
              <w:rPr>
                <w:rFonts w:asciiTheme="minorHAnsi" w:hAnsiTheme="minorHAnsi" w:cstheme="minorHAnsi"/>
                <w:b/>
                <w:bCs/>
                <w:sz w:val="18"/>
                <w:szCs w:val="18"/>
              </w:rPr>
            </w:pPr>
            <w:r w:rsidRPr="00000113">
              <w:rPr>
                <w:rFonts w:asciiTheme="minorHAnsi" w:hAnsiTheme="minorHAnsi" w:cstheme="minorHAnsi"/>
                <w:b/>
                <w:bCs/>
                <w:sz w:val="18"/>
                <w:szCs w:val="18"/>
              </w:rPr>
              <w:t>Početna vrijednost 2024:</w:t>
            </w:r>
          </w:p>
          <w:p w14:paraId="585517F1" w14:textId="77777777" w:rsidR="000F6AF0" w:rsidRPr="006A0AA0" w:rsidRDefault="000F6AF0" w:rsidP="000F6AF0">
            <w:pPr>
              <w:pStyle w:val="NoSpacing"/>
              <w:jc w:val="both"/>
              <w:rPr>
                <w:rFonts w:asciiTheme="minorHAnsi" w:hAnsiTheme="minorHAnsi" w:cstheme="minorHAnsi"/>
                <w:bCs/>
                <w:sz w:val="18"/>
                <w:szCs w:val="18"/>
                <w:u w:val="single"/>
              </w:rPr>
            </w:pPr>
          </w:p>
          <w:p w14:paraId="53846EA3" w14:textId="77777777" w:rsidR="000F6AF0" w:rsidRPr="006A0AA0" w:rsidRDefault="000F6AF0" w:rsidP="000F6AF0">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u w:val="single"/>
              </w:rPr>
              <w:t>Središnji  region:</w:t>
            </w:r>
            <w:r w:rsidRPr="006A0AA0">
              <w:rPr>
                <w:rFonts w:asciiTheme="minorHAnsi" w:hAnsiTheme="minorHAnsi" w:cstheme="minorHAnsi"/>
                <w:bCs/>
                <w:sz w:val="18"/>
                <w:szCs w:val="18"/>
              </w:rPr>
              <w:t xml:space="preserve"> </w:t>
            </w:r>
          </w:p>
          <w:p w14:paraId="1A95473F" w14:textId="77777777" w:rsidR="000F6AF0" w:rsidRPr="006A0AA0" w:rsidRDefault="000F6AF0" w:rsidP="000F6AF0">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 xml:space="preserve">U toku je priprema projektnog zadatka za izradu glavnog projekta Muzej savremene </w:t>
            </w:r>
            <w:r w:rsidRPr="006A0AA0">
              <w:rPr>
                <w:rFonts w:asciiTheme="minorHAnsi" w:hAnsiTheme="minorHAnsi" w:cstheme="minorHAnsi"/>
                <w:bCs/>
                <w:sz w:val="18"/>
                <w:szCs w:val="18"/>
              </w:rPr>
              <w:lastRenderedPageBreak/>
              <w:t xml:space="preserve">umjetnosti i Kuća Arhitekture u Podgorici; </w:t>
            </w:r>
          </w:p>
          <w:p w14:paraId="6BDB022B" w14:textId="77777777" w:rsidR="000F6AF0" w:rsidRPr="006A0AA0" w:rsidRDefault="000F6AF0" w:rsidP="000F6AF0">
            <w:pPr>
              <w:pStyle w:val="NoSpacing"/>
              <w:jc w:val="both"/>
              <w:rPr>
                <w:rFonts w:asciiTheme="minorHAnsi" w:hAnsiTheme="minorHAnsi" w:cstheme="minorHAnsi"/>
                <w:bCs/>
                <w:sz w:val="18"/>
                <w:szCs w:val="18"/>
                <w:u w:val="single"/>
              </w:rPr>
            </w:pPr>
            <w:r w:rsidRPr="006A0AA0">
              <w:rPr>
                <w:rFonts w:asciiTheme="minorHAnsi" w:hAnsiTheme="minorHAnsi" w:cstheme="minorHAnsi"/>
                <w:bCs/>
                <w:sz w:val="18"/>
                <w:szCs w:val="18"/>
                <w:u w:val="single"/>
              </w:rPr>
              <w:t>Primorski region:</w:t>
            </w:r>
          </w:p>
          <w:p w14:paraId="4BEF13FF" w14:textId="1E9742B1" w:rsidR="000F6AF0" w:rsidRDefault="000F6AF0" w:rsidP="000F6AF0">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 xml:space="preserve">Izrađen projekat za rekonstukciju Palate Drago u Kotoru, izdvojena sredstva za izvođenje radova </w:t>
            </w:r>
          </w:p>
          <w:p w14:paraId="2BE647B6" w14:textId="3C59C891" w:rsidR="000F6AF0" w:rsidRDefault="000F6AF0" w:rsidP="000F6AF0">
            <w:pPr>
              <w:pStyle w:val="NoSpacing"/>
              <w:jc w:val="both"/>
              <w:rPr>
                <w:rFonts w:asciiTheme="minorHAnsi" w:hAnsiTheme="minorHAnsi" w:cstheme="minorHAnsi"/>
                <w:bCs/>
                <w:sz w:val="18"/>
                <w:szCs w:val="18"/>
              </w:rPr>
            </w:pPr>
          </w:p>
          <w:p w14:paraId="5B702609" w14:textId="3AF2BC11" w:rsidR="000F6AF0" w:rsidRPr="00ED740E" w:rsidRDefault="000F6AF0" w:rsidP="000F6AF0">
            <w:pPr>
              <w:pStyle w:val="NoSpacing"/>
              <w:jc w:val="both"/>
              <w:rPr>
                <w:rFonts w:asciiTheme="minorHAnsi" w:hAnsiTheme="minorHAnsi" w:cstheme="minorHAnsi"/>
                <w:b/>
                <w:bCs/>
                <w:sz w:val="18"/>
                <w:szCs w:val="18"/>
              </w:rPr>
            </w:pPr>
            <w:r w:rsidRPr="00ED740E">
              <w:rPr>
                <w:rFonts w:asciiTheme="minorHAnsi" w:hAnsiTheme="minorHAnsi" w:cstheme="minorHAnsi"/>
                <w:b/>
                <w:bCs/>
                <w:sz w:val="18"/>
                <w:szCs w:val="18"/>
              </w:rPr>
              <w:t>Ciljna vrijednost za 2025:</w:t>
            </w:r>
          </w:p>
          <w:p w14:paraId="4A8221C2" w14:textId="1DD7132F" w:rsidR="000F6AF0" w:rsidRPr="00D83C16" w:rsidRDefault="000F6AF0" w:rsidP="00D83C16">
            <w:pPr>
              <w:pStyle w:val="NoSpacing"/>
              <w:jc w:val="both"/>
              <w:rPr>
                <w:rFonts w:asciiTheme="minorHAnsi" w:hAnsiTheme="minorHAnsi" w:cstheme="minorHAnsi"/>
                <w:bCs/>
                <w:sz w:val="18"/>
                <w:szCs w:val="18"/>
              </w:rPr>
            </w:pPr>
            <w:r w:rsidRPr="00114731">
              <w:rPr>
                <w:rFonts w:asciiTheme="minorHAnsi" w:hAnsiTheme="minorHAnsi" w:cstheme="minorHAnsi"/>
                <w:bCs/>
                <w:sz w:val="18"/>
                <w:szCs w:val="18"/>
              </w:rPr>
              <w:t>Izvještaj o realizaciji Programa zaštite i očuvanja kulturnih dobara za 2024. godinu i Program zaštite i očuvanja kulturnih dobara za 2025. godinu, usvojiće se od strane Vlade CG u skladu sa Programom rada Vlade</w:t>
            </w:r>
            <w:r w:rsidR="00D83C16">
              <w:rPr>
                <w:rFonts w:asciiTheme="minorHAnsi" w:hAnsiTheme="minorHAnsi" w:cstheme="minorHAnsi"/>
                <w:bCs/>
                <w:sz w:val="18"/>
                <w:szCs w:val="18"/>
              </w:rPr>
              <w:t>. Do završetka rada na ovom dokumentu, nisu obezbijeđeni dodatni podaci.</w:t>
            </w:r>
          </w:p>
          <w:p w14:paraId="31F15031" w14:textId="77777777" w:rsidR="000F6AF0" w:rsidRPr="00A74762" w:rsidRDefault="000F6AF0" w:rsidP="000F6AF0">
            <w:pPr>
              <w:spacing w:after="0" w:line="240" w:lineRule="auto"/>
              <w:jc w:val="both"/>
              <w:rPr>
                <w:rFonts w:eastAsia="Calibri" w:cstheme="minorHAnsi"/>
                <w:b/>
                <w:sz w:val="18"/>
                <w:szCs w:val="18"/>
                <w:lang w:val="sr-Latn-CS"/>
              </w:rPr>
            </w:pPr>
          </w:p>
        </w:tc>
        <w:tc>
          <w:tcPr>
            <w:tcW w:w="1531" w:type="dxa"/>
            <w:tcBorders>
              <w:top w:val="single" w:sz="4" w:space="0" w:color="auto"/>
              <w:left w:val="single" w:sz="4" w:space="0" w:color="auto"/>
              <w:bottom w:val="single" w:sz="4" w:space="0" w:color="auto"/>
              <w:right w:val="single" w:sz="4" w:space="0" w:color="auto"/>
            </w:tcBorders>
          </w:tcPr>
          <w:p w14:paraId="0B1EE970" w14:textId="77777777" w:rsidR="000F6AF0" w:rsidRPr="006A0AA0" w:rsidRDefault="000F6AF0" w:rsidP="000F6AF0">
            <w:pPr>
              <w:spacing w:after="0" w:line="240" w:lineRule="auto"/>
              <w:jc w:val="both"/>
              <w:rPr>
                <w:rFonts w:eastAsia="Calibri" w:cstheme="minorHAnsi"/>
                <w:sz w:val="18"/>
                <w:szCs w:val="18"/>
                <w:lang w:val="sr-Latn-ME"/>
              </w:rPr>
            </w:pPr>
            <w:r w:rsidRPr="006A0AA0">
              <w:rPr>
                <w:rFonts w:eastAsia="Calibri" w:cstheme="minorHAnsi"/>
                <w:sz w:val="18"/>
                <w:szCs w:val="18"/>
                <w:lang w:val="sr-Latn-ME"/>
              </w:rPr>
              <w:lastRenderedPageBreak/>
              <w:t>Vodeća institucija: MKM</w:t>
            </w:r>
          </w:p>
          <w:p w14:paraId="3BEE31F3" w14:textId="77777777" w:rsidR="000F6AF0" w:rsidRPr="006A0AA0" w:rsidRDefault="000F6AF0" w:rsidP="000F6AF0">
            <w:pPr>
              <w:spacing w:after="0" w:line="240" w:lineRule="auto"/>
              <w:jc w:val="both"/>
              <w:rPr>
                <w:rFonts w:eastAsia="Calibri" w:cstheme="minorHAnsi"/>
                <w:sz w:val="18"/>
                <w:szCs w:val="18"/>
                <w:lang w:val="sr-Latn-ME"/>
              </w:rPr>
            </w:pPr>
          </w:p>
          <w:p w14:paraId="3BFEFCF6" w14:textId="3D4D8BB1"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lang w:val="sr-Latn-ME"/>
              </w:rPr>
              <w:t xml:space="preserve">Ključni partner: </w:t>
            </w:r>
            <w:r w:rsidR="007F7004">
              <w:rPr>
                <w:rFonts w:eastAsia="Calibri" w:cstheme="minorHAnsi"/>
                <w:sz w:val="18"/>
                <w:szCs w:val="18"/>
                <w:lang w:val="sr-Latn-ME"/>
              </w:rPr>
              <w:t>MJR</w:t>
            </w:r>
          </w:p>
          <w:p w14:paraId="119E27DE" w14:textId="77777777" w:rsidR="000F6AF0" w:rsidRPr="006A0AA0" w:rsidRDefault="000F6AF0" w:rsidP="000F6AF0">
            <w:pPr>
              <w:spacing w:after="0" w:line="240" w:lineRule="auto"/>
              <w:jc w:val="both"/>
              <w:rPr>
                <w:rFonts w:eastAsia="Calibri" w:cstheme="minorHAnsi"/>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B6C2EBC" w14:textId="12B4CE52"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sz w:val="18"/>
                <w:szCs w:val="18"/>
                <w:lang w:val="en-GB"/>
              </w:rPr>
              <w:t>I Q 2025</w:t>
            </w:r>
          </w:p>
        </w:tc>
        <w:tc>
          <w:tcPr>
            <w:tcW w:w="1118" w:type="dxa"/>
            <w:gridSpan w:val="2"/>
            <w:tcBorders>
              <w:top w:val="single" w:sz="4" w:space="0" w:color="auto"/>
              <w:left w:val="single" w:sz="4" w:space="0" w:color="auto"/>
              <w:bottom w:val="single" w:sz="4" w:space="0" w:color="auto"/>
              <w:right w:val="single" w:sz="4" w:space="0" w:color="auto"/>
            </w:tcBorders>
          </w:tcPr>
          <w:p w14:paraId="0049E041" w14:textId="3D5BDB6F"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 Q 2025</w:t>
            </w:r>
          </w:p>
        </w:tc>
        <w:tc>
          <w:tcPr>
            <w:tcW w:w="1443" w:type="dxa"/>
            <w:tcBorders>
              <w:top w:val="single" w:sz="4" w:space="0" w:color="auto"/>
              <w:left w:val="single" w:sz="4" w:space="0" w:color="auto"/>
              <w:bottom w:val="single" w:sz="4" w:space="0" w:color="auto"/>
              <w:right w:val="single" w:sz="4" w:space="0" w:color="auto"/>
            </w:tcBorders>
          </w:tcPr>
          <w:p w14:paraId="2D2CDE21" w14:textId="44DF7A08" w:rsidR="000F6AF0" w:rsidRPr="006A0AA0" w:rsidRDefault="000F6AF0" w:rsidP="000F6AF0">
            <w:pPr>
              <w:spacing w:after="0" w:line="240" w:lineRule="auto"/>
              <w:jc w:val="both"/>
              <w:rPr>
                <w:rFonts w:eastAsia="Calibri" w:cstheme="minorHAnsi"/>
                <w:color w:val="FF0000"/>
                <w:sz w:val="18"/>
                <w:szCs w:val="18"/>
                <w:lang w:val="sr-Latn-ME"/>
              </w:rPr>
            </w:pPr>
            <w:r>
              <w:rPr>
                <w:rFonts w:eastAsia="Calibri" w:cstheme="minorHAnsi"/>
                <w:sz w:val="18"/>
                <w:szCs w:val="18"/>
                <w:lang w:val="sr-Latn-ME"/>
              </w:rPr>
              <w:t>/</w:t>
            </w:r>
          </w:p>
        </w:tc>
        <w:tc>
          <w:tcPr>
            <w:tcW w:w="3060" w:type="dxa"/>
            <w:tcBorders>
              <w:top w:val="single" w:sz="4" w:space="0" w:color="auto"/>
              <w:left w:val="single" w:sz="4" w:space="0" w:color="auto"/>
              <w:bottom w:val="single" w:sz="4" w:space="0" w:color="auto"/>
              <w:right w:val="single" w:sz="4" w:space="0" w:color="auto"/>
            </w:tcBorders>
          </w:tcPr>
          <w:p w14:paraId="10A5E137" w14:textId="607812C3" w:rsidR="000F6AF0" w:rsidRPr="00114731" w:rsidRDefault="000F6AF0" w:rsidP="000F6AF0">
            <w:pPr>
              <w:pStyle w:val="NoSpacing"/>
              <w:jc w:val="both"/>
              <w:rPr>
                <w:rFonts w:asciiTheme="minorHAnsi" w:hAnsiTheme="minorHAnsi" w:cstheme="minorHAnsi"/>
                <w:bCs/>
                <w:sz w:val="18"/>
                <w:szCs w:val="18"/>
              </w:rPr>
            </w:pPr>
            <w:r>
              <w:rPr>
                <w:rFonts w:asciiTheme="minorHAnsi" w:hAnsiTheme="minorHAnsi" w:cstheme="minorHAnsi"/>
                <w:bCs/>
                <w:sz w:val="18"/>
                <w:szCs w:val="18"/>
              </w:rPr>
              <w:t>U sklopu redovnih aktivnosti resora.</w:t>
            </w:r>
          </w:p>
          <w:p w14:paraId="2D525A87" w14:textId="77777777" w:rsidR="000F6AF0" w:rsidRPr="006A0AA0" w:rsidRDefault="000F6AF0" w:rsidP="000F6AF0">
            <w:pPr>
              <w:spacing w:after="0" w:line="240" w:lineRule="auto"/>
              <w:jc w:val="both"/>
              <w:rPr>
                <w:rFonts w:eastAsia="Calibri" w:cstheme="minorHAnsi"/>
                <w:bCs/>
                <w:sz w:val="18"/>
                <w:szCs w:val="18"/>
                <w:lang w:val="sr-Latn-ME"/>
              </w:rPr>
            </w:pPr>
          </w:p>
        </w:tc>
        <w:tc>
          <w:tcPr>
            <w:tcW w:w="2070" w:type="dxa"/>
            <w:tcBorders>
              <w:top w:val="single" w:sz="4" w:space="0" w:color="auto"/>
              <w:left w:val="single" w:sz="4" w:space="0" w:color="auto"/>
              <w:bottom w:val="single" w:sz="4" w:space="0" w:color="auto"/>
              <w:right w:val="single" w:sz="4" w:space="0" w:color="auto"/>
            </w:tcBorders>
          </w:tcPr>
          <w:p w14:paraId="4B67BA4B" w14:textId="1D3E77F7" w:rsidR="000F6AF0" w:rsidRPr="006A0AA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0F6AF0" w:rsidRPr="006A0AA0" w14:paraId="7DF9E1AE" w14:textId="77777777" w:rsidTr="00000113">
        <w:trPr>
          <w:gridAfter w:val="1"/>
          <w:wAfter w:w="39" w:type="dxa"/>
          <w:trHeight w:val="651"/>
        </w:trPr>
        <w:tc>
          <w:tcPr>
            <w:tcW w:w="2127" w:type="dxa"/>
            <w:vMerge w:val="restart"/>
            <w:tcBorders>
              <w:top w:val="single" w:sz="4" w:space="0" w:color="auto"/>
              <w:left w:val="single" w:sz="4" w:space="0" w:color="auto"/>
              <w:bottom w:val="single" w:sz="4" w:space="0" w:color="auto"/>
              <w:right w:val="single" w:sz="4" w:space="0" w:color="auto"/>
            </w:tcBorders>
          </w:tcPr>
          <w:p w14:paraId="0BE8EB9E" w14:textId="77777777" w:rsidR="000F6AF0" w:rsidRPr="006A0AA0" w:rsidRDefault="000F6AF0" w:rsidP="000F6AF0">
            <w:pPr>
              <w:spacing w:after="0" w:line="240" w:lineRule="auto"/>
              <w:jc w:val="both"/>
              <w:rPr>
                <w:rFonts w:eastAsia="Calibri" w:cstheme="minorHAnsi"/>
                <w:b/>
                <w:bCs/>
                <w:sz w:val="18"/>
                <w:szCs w:val="18"/>
              </w:rPr>
            </w:pPr>
            <w:r w:rsidRPr="006A0AA0">
              <w:rPr>
                <w:rFonts w:eastAsia="Calibri" w:cstheme="minorHAnsi"/>
                <w:b/>
                <w:bCs/>
                <w:sz w:val="18"/>
                <w:szCs w:val="18"/>
              </w:rPr>
              <w:lastRenderedPageBreak/>
              <w:t>3.2.7.</w:t>
            </w:r>
          </w:p>
          <w:p w14:paraId="6553797E" w14:textId="01A3C233" w:rsidR="000F6AF0" w:rsidRPr="006A0AA0" w:rsidRDefault="000F6AF0" w:rsidP="000F6AF0">
            <w:pPr>
              <w:spacing w:after="0" w:line="240" w:lineRule="auto"/>
              <w:jc w:val="both"/>
              <w:rPr>
                <w:rFonts w:eastAsia="Calibri" w:cstheme="minorHAnsi"/>
                <w:b/>
                <w:bCs/>
                <w:sz w:val="18"/>
                <w:szCs w:val="18"/>
                <w:lang w:val="sr-Latn-ME"/>
              </w:rPr>
            </w:pPr>
            <w:r w:rsidRPr="006A0AA0">
              <w:rPr>
                <w:rFonts w:eastAsia="Calibri" w:cstheme="minorHAnsi"/>
                <w:sz w:val="18"/>
                <w:szCs w:val="18"/>
              </w:rPr>
              <w:t>Realizacija programa finansijske podrške za razvoj kulture</w:t>
            </w:r>
          </w:p>
        </w:tc>
        <w:tc>
          <w:tcPr>
            <w:tcW w:w="2269" w:type="dxa"/>
            <w:tcBorders>
              <w:top w:val="single" w:sz="4" w:space="0" w:color="auto"/>
              <w:left w:val="single" w:sz="4" w:space="0" w:color="auto"/>
              <w:bottom w:val="dashSmallGap" w:sz="4" w:space="0" w:color="auto"/>
              <w:right w:val="single" w:sz="4" w:space="0" w:color="auto"/>
            </w:tcBorders>
          </w:tcPr>
          <w:p w14:paraId="39DBF3F6" w14:textId="77777777" w:rsidR="000F6AF0" w:rsidRPr="006A0AA0" w:rsidRDefault="000F6AF0" w:rsidP="000F6AF0">
            <w:pPr>
              <w:spacing w:after="0" w:line="240" w:lineRule="auto"/>
              <w:jc w:val="both"/>
              <w:rPr>
                <w:rFonts w:eastAsia="Calibri" w:cstheme="minorHAnsi"/>
                <w:b/>
                <w:bCs/>
                <w:sz w:val="18"/>
                <w:szCs w:val="18"/>
              </w:rPr>
            </w:pPr>
            <w:r w:rsidRPr="006A0AA0">
              <w:rPr>
                <w:rFonts w:eastAsia="Calibri" w:cstheme="minorHAnsi"/>
                <w:b/>
                <w:bCs/>
                <w:sz w:val="18"/>
                <w:szCs w:val="18"/>
              </w:rPr>
              <w:t>Indikator rezulata:</w:t>
            </w:r>
          </w:p>
          <w:p w14:paraId="462AF870"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 xml:space="preserve">Pripremljen i realizovan Program zaštite i očuvanja kulturnih dobara </w:t>
            </w:r>
          </w:p>
          <w:p w14:paraId="7989B2E1" w14:textId="77777777" w:rsidR="000F6AF0" w:rsidRPr="006A0AA0" w:rsidRDefault="000F6AF0" w:rsidP="000F6AF0">
            <w:pPr>
              <w:spacing w:after="0" w:line="240" w:lineRule="auto"/>
              <w:jc w:val="both"/>
              <w:rPr>
                <w:rFonts w:eastAsia="Calibri" w:cstheme="minorHAnsi"/>
                <w:sz w:val="18"/>
                <w:szCs w:val="18"/>
              </w:rPr>
            </w:pPr>
          </w:p>
          <w:p w14:paraId="32A06BE8"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Podržano 155 projekata u ukupnom iznosu od 613.905 € (sufinansiranje programa i projekata iz oblasti kulturno-umjetničkog stvaralaštva u 2022.)</w:t>
            </w:r>
          </w:p>
          <w:p w14:paraId="4F587B06" w14:textId="77777777" w:rsidR="000F6AF0" w:rsidRPr="006A0AA0" w:rsidRDefault="000F6AF0" w:rsidP="000F6AF0">
            <w:pPr>
              <w:spacing w:after="0" w:line="240" w:lineRule="auto"/>
              <w:jc w:val="both"/>
              <w:rPr>
                <w:rFonts w:eastAsia="Calibri" w:cstheme="minorHAnsi"/>
                <w:sz w:val="18"/>
                <w:szCs w:val="18"/>
              </w:rPr>
            </w:pPr>
          </w:p>
          <w:p w14:paraId="1074638F"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Usvojen novi srednjoročni Program razvoja kulture; Sufinansirano najmanje 10 projekata od značaja za podsticaj kreativnih industrija</w:t>
            </w:r>
          </w:p>
          <w:p w14:paraId="5C1C1846" w14:textId="77777777" w:rsidR="000F6AF0" w:rsidRPr="006A0AA0" w:rsidRDefault="000F6AF0" w:rsidP="000F6AF0">
            <w:pPr>
              <w:spacing w:after="0" w:line="240" w:lineRule="auto"/>
              <w:jc w:val="both"/>
              <w:rPr>
                <w:rFonts w:eastAsia="Calibri" w:cstheme="minorHAnsi"/>
                <w:bCs/>
                <w:sz w:val="18"/>
                <w:szCs w:val="18"/>
                <w:lang w:val="sr-Latn-ME"/>
              </w:rPr>
            </w:pPr>
          </w:p>
          <w:p w14:paraId="3CDC1F87" w14:textId="77777777" w:rsidR="000F6AF0" w:rsidRPr="006A0AA0" w:rsidRDefault="000F6AF0" w:rsidP="000F6AF0">
            <w:pPr>
              <w:spacing w:after="0" w:line="240" w:lineRule="auto"/>
              <w:jc w:val="both"/>
              <w:rPr>
                <w:rFonts w:cstheme="minorHAnsi"/>
                <w:sz w:val="18"/>
                <w:szCs w:val="18"/>
                <w:highlight w:val="cyan"/>
              </w:rPr>
            </w:pPr>
            <w:r w:rsidRPr="006A0AA0">
              <w:rPr>
                <w:rFonts w:eastAsia="Calibri" w:cstheme="minorHAnsi"/>
                <w:b/>
                <w:bCs/>
                <w:sz w:val="18"/>
                <w:szCs w:val="18"/>
                <w:lang w:val="sr-Latn-CS"/>
              </w:rPr>
              <w:lastRenderedPageBreak/>
              <w:t xml:space="preserve">Ostvarena vrijednost 2023: </w:t>
            </w:r>
            <w:r w:rsidRPr="006A0AA0">
              <w:rPr>
                <w:rFonts w:eastAsia="Calibri" w:cstheme="minorHAnsi"/>
                <w:bCs/>
                <w:sz w:val="18"/>
                <w:szCs w:val="18"/>
                <w:lang w:val="sr-Latn-CS"/>
              </w:rPr>
              <w:t xml:space="preserve"> Usvojen Nacionalni program razvoja kulture Crne Gore za period od 2023. do 2027.</w:t>
            </w:r>
          </w:p>
          <w:p w14:paraId="63B25FAC" w14:textId="236C37D7" w:rsidR="000F6AF0" w:rsidRDefault="000F6AF0" w:rsidP="000F6AF0">
            <w:pPr>
              <w:spacing w:after="0" w:line="240" w:lineRule="auto"/>
              <w:jc w:val="both"/>
              <w:rPr>
                <w:rFonts w:eastAsia="Calibri" w:cstheme="minorHAnsi"/>
                <w:noProof/>
                <w:sz w:val="18"/>
                <w:szCs w:val="18"/>
                <w:lang w:val="en-SG"/>
              </w:rPr>
            </w:pPr>
            <w:r w:rsidRPr="006A0AA0">
              <w:rPr>
                <w:rFonts w:cstheme="minorHAnsi"/>
                <w:sz w:val="18"/>
                <w:szCs w:val="18"/>
              </w:rPr>
              <w:t xml:space="preserve">Realizovana su </w:t>
            </w:r>
            <w:r w:rsidRPr="006A0AA0">
              <w:rPr>
                <w:rFonts w:eastAsia="Calibri" w:cstheme="minorHAnsi"/>
                <w:bCs/>
                <w:sz w:val="18"/>
                <w:szCs w:val="18"/>
                <w:lang w:val="sr-Latn-CS"/>
              </w:rPr>
              <w:t xml:space="preserve">42 </w:t>
            </w:r>
            <w:r w:rsidRPr="006A0AA0">
              <w:rPr>
                <w:rFonts w:cstheme="minorHAnsi"/>
                <w:sz w:val="18"/>
                <w:szCs w:val="18"/>
              </w:rPr>
              <w:t xml:space="preserve">od </w:t>
            </w:r>
            <w:r w:rsidRPr="006A0AA0">
              <w:rPr>
                <w:rFonts w:eastAsia="Calibri" w:cstheme="minorHAnsi"/>
                <w:noProof/>
                <w:sz w:val="18"/>
                <w:szCs w:val="18"/>
                <w:lang w:val="en-SG"/>
              </w:rPr>
              <w:t>45 programa i projekata od značaja za ostvarivanje javnog interesa u oblasti kulturne baštine</w:t>
            </w:r>
            <w:r w:rsidRPr="006A0AA0">
              <w:rPr>
                <w:rFonts w:eastAsia="Calibri" w:cstheme="minorHAnsi"/>
                <w:bCs/>
                <w:sz w:val="18"/>
                <w:szCs w:val="18"/>
                <w:lang w:val="sr-Latn-CS"/>
              </w:rPr>
              <w:t xml:space="preserve"> projekta. </w:t>
            </w:r>
            <w:r w:rsidRPr="006A0AA0">
              <w:rPr>
                <w:rFonts w:eastAsia="Calibri" w:cstheme="minorHAnsi"/>
                <w:noProof/>
                <w:sz w:val="18"/>
                <w:szCs w:val="18"/>
                <w:lang w:val="en-SG"/>
              </w:rPr>
              <w:t xml:space="preserve"> </w:t>
            </w:r>
          </w:p>
          <w:p w14:paraId="09A6EDEE" w14:textId="77777777" w:rsidR="000F6AF0" w:rsidRDefault="000F6AF0" w:rsidP="000F6AF0">
            <w:pPr>
              <w:spacing w:after="0" w:line="240" w:lineRule="auto"/>
              <w:jc w:val="both"/>
              <w:rPr>
                <w:rFonts w:eastAsia="Calibri" w:cstheme="minorHAnsi"/>
                <w:noProof/>
                <w:sz w:val="18"/>
                <w:szCs w:val="18"/>
                <w:lang w:val="en-SG"/>
              </w:rPr>
            </w:pPr>
          </w:p>
          <w:p w14:paraId="1B80222F"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1DAC158E"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DC3B011" w14:textId="77777777" w:rsidR="000F6AF0" w:rsidRPr="006A0AA0" w:rsidRDefault="000F6AF0" w:rsidP="000F6AF0">
            <w:pPr>
              <w:spacing w:after="0" w:line="240" w:lineRule="auto"/>
              <w:jc w:val="both"/>
              <w:rPr>
                <w:rFonts w:eastAsia="Calibri" w:cstheme="minorHAnsi"/>
                <w:b/>
                <w:color w:val="FF0000"/>
                <w:sz w:val="18"/>
                <w:szCs w:val="18"/>
                <w:lang w:val="sr-Latn-CS"/>
              </w:rPr>
            </w:pPr>
          </w:p>
          <w:p w14:paraId="32025652" w14:textId="7549A9B8" w:rsidR="000F6AF0" w:rsidRPr="00000113" w:rsidRDefault="000F6AF0" w:rsidP="000F6AF0">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1EB64DED"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Realizovana 52 projekata iz Programa zaštite i očuvanja kulturnih dobara za 2024. godinu, i to za:</w:t>
            </w:r>
          </w:p>
          <w:p w14:paraId="52D8312C"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Arheološka i konzervatorska istraživanja - 14 projekata </w:t>
            </w:r>
          </w:p>
          <w:p w14:paraId="4AE3480A"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Izradu konzervatorskih projekata i sprovođenje konzervatorskih mjera</w:t>
            </w:r>
          </w:p>
          <w:p w14:paraId="0C4F866C"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29 projekata </w:t>
            </w:r>
          </w:p>
          <w:p w14:paraId="61E48817"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Prezentaciju i popularizaciju kulturne baštine 9 projekata  u ukupnom iznosu od 90.000,00€</w:t>
            </w:r>
          </w:p>
          <w:p w14:paraId="1745D6AA" w14:textId="77777777" w:rsidR="000F6AF0" w:rsidRPr="0070476A" w:rsidRDefault="000F6AF0" w:rsidP="000F6AF0">
            <w:pPr>
              <w:spacing w:after="0" w:line="240" w:lineRule="auto"/>
              <w:jc w:val="both"/>
              <w:rPr>
                <w:rFonts w:eastAsia="Calibri" w:cstheme="minorHAnsi"/>
                <w:b/>
                <w:sz w:val="18"/>
                <w:szCs w:val="18"/>
                <w:lang w:val="sr-Latn-CS"/>
              </w:rPr>
            </w:pPr>
          </w:p>
          <w:p w14:paraId="6D48F858" w14:textId="77777777" w:rsidR="000F6AF0" w:rsidRPr="0070476A" w:rsidRDefault="000F6AF0" w:rsidP="000F6AF0">
            <w:pPr>
              <w:spacing w:after="0" w:line="240" w:lineRule="auto"/>
              <w:jc w:val="both"/>
              <w:rPr>
                <w:rFonts w:eastAsia="Calibri" w:cstheme="minorHAnsi"/>
                <w:b/>
                <w:sz w:val="18"/>
                <w:szCs w:val="18"/>
                <w:lang w:val="sr-Latn-CS"/>
              </w:rPr>
            </w:pPr>
            <w:r w:rsidRPr="0070476A">
              <w:rPr>
                <w:rFonts w:eastAsia="Calibri" w:cstheme="minorHAnsi"/>
                <w:b/>
                <w:sz w:val="18"/>
                <w:szCs w:val="18"/>
                <w:lang w:val="sr-Latn-CS"/>
              </w:rPr>
              <w:t>Ciljna vrijednost 2025:</w:t>
            </w:r>
          </w:p>
          <w:p w14:paraId="378C46AD" w14:textId="7AFF6EA1" w:rsidR="000F6AF0" w:rsidRPr="0070476A"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 xml:space="preserve">Realizovan konkurs </w:t>
            </w:r>
            <w:r>
              <w:rPr>
                <w:rFonts w:eastAsia="Calibri" w:cstheme="minorHAnsi"/>
                <w:bCs/>
                <w:sz w:val="18"/>
                <w:szCs w:val="18"/>
              </w:rPr>
              <w:t>“Razvoj kulture na sjeveru”</w:t>
            </w:r>
          </w:p>
          <w:p w14:paraId="4E68B2EF"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1531" w:type="dxa"/>
            <w:tcBorders>
              <w:top w:val="single" w:sz="4" w:space="0" w:color="auto"/>
              <w:left w:val="single" w:sz="4" w:space="0" w:color="auto"/>
              <w:bottom w:val="dashSmallGap" w:sz="4" w:space="0" w:color="auto"/>
              <w:right w:val="single" w:sz="4" w:space="0" w:color="auto"/>
            </w:tcBorders>
          </w:tcPr>
          <w:p w14:paraId="5824BCC2"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lastRenderedPageBreak/>
              <w:t xml:space="preserve">Vodeća institucija: MKM </w:t>
            </w:r>
          </w:p>
          <w:p w14:paraId="21A564B3" w14:textId="77777777" w:rsidR="000F6AF0" w:rsidRPr="006A0AA0" w:rsidRDefault="000F6AF0" w:rsidP="000F6AF0">
            <w:pPr>
              <w:spacing w:after="0" w:line="240" w:lineRule="auto"/>
              <w:jc w:val="both"/>
              <w:rPr>
                <w:rFonts w:eastAsia="Calibri" w:cstheme="minorHAnsi"/>
                <w:sz w:val="18"/>
                <w:szCs w:val="18"/>
                <w:lang w:val="sr-Latn-ME"/>
              </w:rPr>
            </w:pPr>
          </w:p>
        </w:tc>
        <w:tc>
          <w:tcPr>
            <w:tcW w:w="1137" w:type="dxa"/>
            <w:tcBorders>
              <w:top w:val="single" w:sz="4" w:space="0" w:color="auto"/>
              <w:left w:val="single" w:sz="4" w:space="0" w:color="auto"/>
              <w:bottom w:val="dashSmallGap" w:sz="4" w:space="0" w:color="auto"/>
              <w:right w:val="single" w:sz="4" w:space="0" w:color="auto"/>
            </w:tcBorders>
          </w:tcPr>
          <w:p w14:paraId="6114F3C1" w14:textId="70476D9C" w:rsidR="000F6AF0" w:rsidRPr="006A0AA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IIQ 2025</w:t>
            </w:r>
          </w:p>
        </w:tc>
        <w:tc>
          <w:tcPr>
            <w:tcW w:w="1118" w:type="dxa"/>
            <w:gridSpan w:val="2"/>
            <w:tcBorders>
              <w:top w:val="single" w:sz="4" w:space="0" w:color="auto"/>
              <w:left w:val="single" w:sz="4" w:space="0" w:color="auto"/>
              <w:bottom w:val="dashSmallGap" w:sz="4" w:space="0" w:color="auto"/>
              <w:right w:val="single" w:sz="4" w:space="0" w:color="auto"/>
            </w:tcBorders>
          </w:tcPr>
          <w:p w14:paraId="7BD80CF3" w14:textId="6A8BD2EE" w:rsidR="000F6AF0" w:rsidRPr="006A0AA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single" w:sz="4" w:space="0" w:color="auto"/>
              <w:left w:val="single" w:sz="4" w:space="0" w:color="auto"/>
              <w:bottom w:val="dashSmallGap" w:sz="4" w:space="0" w:color="auto"/>
              <w:right w:val="single" w:sz="4" w:space="0" w:color="auto"/>
            </w:tcBorders>
          </w:tcPr>
          <w:p w14:paraId="64E1070B" w14:textId="2FEC3C54"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r>
              <w:rPr>
                <w:rFonts w:eastAsia="Calibri" w:cstheme="minorHAnsi"/>
                <w:bCs/>
                <w:sz w:val="18"/>
                <w:szCs w:val="18"/>
                <w:lang w:val="sr-Latn-ME"/>
              </w:rPr>
              <w:t xml:space="preserve"> 279.900€</w:t>
            </w:r>
          </w:p>
          <w:p w14:paraId="27D824B0" w14:textId="77777777" w:rsidR="000F6AF0" w:rsidRPr="006A0AA0" w:rsidRDefault="000F6AF0" w:rsidP="000F6AF0">
            <w:pPr>
              <w:spacing w:after="0" w:line="240" w:lineRule="auto"/>
              <w:jc w:val="both"/>
              <w:rPr>
                <w:rFonts w:eastAsia="Calibri" w:cstheme="minorHAnsi"/>
                <w:bCs/>
                <w:sz w:val="18"/>
                <w:szCs w:val="18"/>
                <w:lang w:val="sr-Latn-ME"/>
              </w:rPr>
            </w:pPr>
          </w:p>
          <w:p w14:paraId="0F255653" w14:textId="6BE58539" w:rsidR="000F6AF0" w:rsidRPr="00E51BEE" w:rsidRDefault="000F6AF0" w:rsidP="000F6AF0">
            <w:pPr>
              <w:spacing w:after="0" w:line="240" w:lineRule="auto"/>
              <w:jc w:val="both"/>
              <w:rPr>
                <w:rFonts w:eastAsia="Times New Roman" w:cstheme="minorHAnsi"/>
                <w:sz w:val="18"/>
                <w:szCs w:val="18"/>
              </w:rPr>
            </w:pPr>
            <w:r>
              <w:rPr>
                <w:rFonts w:eastAsia="Times New Roman" w:cstheme="minorHAnsi"/>
                <w:sz w:val="18"/>
                <w:szCs w:val="18"/>
              </w:rPr>
              <w:t xml:space="preserve">(od toga </w:t>
            </w:r>
            <w:r w:rsidRPr="006A0AA0">
              <w:rPr>
                <w:rFonts w:eastAsia="Times New Roman" w:cstheme="minorHAnsi"/>
                <w:sz w:val="18"/>
                <w:szCs w:val="18"/>
              </w:rPr>
              <w:t xml:space="preserve">Sjeverni region: </w:t>
            </w:r>
            <w:r>
              <w:rPr>
                <w:rFonts w:eastAsia="Times New Roman" w:cstheme="minorHAnsi"/>
                <w:sz w:val="18"/>
                <w:szCs w:val="18"/>
              </w:rPr>
              <w:t xml:space="preserve">208.900€,  </w:t>
            </w:r>
            <w:r w:rsidRPr="006A0AA0">
              <w:rPr>
                <w:rFonts w:eastAsia="Times New Roman" w:cstheme="minorHAnsi"/>
                <w:sz w:val="18"/>
                <w:szCs w:val="18"/>
              </w:rPr>
              <w:t xml:space="preserve">Središnji region: </w:t>
            </w:r>
            <w:r>
              <w:rPr>
                <w:rFonts w:eastAsia="Times New Roman" w:cstheme="minorHAnsi"/>
                <w:sz w:val="18"/>
                <w:szCs w:val="18"/>
              </w:rPr>
              <w:t xml:space="preserve">66.500€, </w:t>
            </w:r>
            <w:r w:rsidRPr="006A0AA0">
              <w:rPr>
                <w:rFonts w:eastAsia="Times New Roman" w:cstheme="minorHAnsi"/>
                <w:sz w:val="18"/>
                <w:szCs w:val="18"/>
              </w:rPr>
              <w:t xml:space="preserve">Primorski region: </w:t>
            </w:r>
            <w:r>
              <w:rPr>
                <w:rFonts w:eastAsia="Times New Roman" w:cstheme="minorHAnsi"/>
                <w:sz w:val="18"/>
                <w:szCs w:val="18"/>
              </w:rPr>
              <w:t>4.500€)</w:t>
            </w:r>
          </w:p>
          <w:p w14:paraId="2A75BE50" w14:textId="77777777" w:rsidR="000F6AF0" w:rsidRDefault="000F6AF0" w:rsidP="000F6AF0">
            <w:pPr>
              <w:spacing w:after="0" w:line="240" w:lineRule="auto"/>
              <w:jc w:val="both"/>
              <w:rPr>
                <w:rFonts w:eastAsia="Calibri" w:cstheme="minorHAnsi"/>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0212DC9B" w14:textId="7BE50833" w:rsidR="000F6AF0" w:rsidRDefault="000F6AF0" w:rsidP="000F6AF0">
            <w:pPr>
              <w:pStyle w:val="NoSpacing"/>
              <w:jc w:val="both"/>
              <w:rPr>
                <w:rFonts w:asciiTheme="minorHAnsi" w:hAnsiTheme="minorHAnsi" w:cstheme="minorHAnsi"/>
                <w:bCs/>
                <w:sz w:val="18"/>
                <w:szCs w:val="18"/>
              </w:rPr>
            </w:pPr>
            <w:r>
              <w:rPr>
                <w:rFonts w:asciiTheme="minorHAnsi" w:hAnsiTheme="minorHAnsi" w:cstheme="minorHAnsi"/>
                <w:bCs/>
                <w:sz w:val="18"/>
                <w:szCs w:val="18"/>
              </w:rPr>
              <w:t>Nacionalni budžet</w:t>
            </w:r>
          </w:p>
        </w:tc>
        <w:tc>
          <w:tcPr>
            <w:tcW w:w="2070" w:type="dxa"/>
            <w:tcBorders>
              <w:top w:val="single" w:sz="4" w:space="0" w:color="auto"/>
              <w:left w:val="single" w:sz="4" w:space="0" w:color="auto"/>
              <w:bottom w:val="dashSmallGap" w:sz="4" w:space="0" w:color="auto"/>
              <w:right w:val="single" w:sz="4" w:space="0" w:color="auto"/>
            </w:tcBorders>
          </w:tcPr>
          <w:p w14:paraId="28A5DC1C" w14:textId="25CB51B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0F6AF0" w:rsidRPr="006A0AA0" w14:paraId="0B9FB963" w14:textId="77777777" w:rsidTr="00000113">
        <w:trPr>
          <w:gridAfter w:val="1"/>
          <w:wAfter w:w="39" w:type="dxa"/>
          <w:trHeight w:val="651"/>
        </w:trPr>
        <w:tc>
          <w:tcPr>
            <w:tcW w:w="2127" w:type="dxa"/>
            <w:vMerge/>
            <w:tcBorders>
              <w:top w:val="single" w:sz="4" w:space="0" w:color="auto"/>
              <w:left w:val="single" w:sz="4" w:space="0" w:color="auto"/>
              <w:bottom w:val="single" w:sz="4" w:space="0" w:color="auto"/>
              <w:right w:val="single" w:sz="4" w:space="0" w:color="auto"/>
            </w:tcBorders>
          </w:tcPr>
          <w:p w14:paraId="2EA15D14"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dashSmallGap" w:sz="4" w:space="0" w:color="auto"/>
              <w:right w:val="dashSmallGap" w:sz="4" w:space="0" w:color="auto"/>
            </w:tcBorders>
          </w:tcPr>
          <w:p w14:paraId="7F7CA46D" w14:textId="61E6533A" w:rsidR="000F6AF0" w:rsidRPr="0070476A" w:rsidRDefault="000F6AF0" w:rsidP="000F6AF0">
            <w:pPr>
              <w:spacing w:after="0" w:line="240" w:lineRule="auto"/>
              <w:jc w:val="both"/>
              <w:rPr>
                <w:rFonts w:eastAsia="Calibri" w:cstheme="minorHAnsi"/>
                <w:bCs/>
                <w:sz w:val="18"/>
                <w:szCs w:val="18"/>
              </w:rPr>
            </w:pPr>
            <w:r w:rsidRPr="0070476A">
              <w:rPr>
                <w:rFonts w:eastAsia="Calibri" w:cstheme="minorHAnsi"/>
                <w:bCs/>
                <w:sz w:val="18"/>
                <w:szCs w:val="18"/>
              </w:rPr>
              <w:t>Sjeverni region: 52 projekta</w:t>
            </w:r>
          </w:p>
        </w:tc>
        <w:tc>
          <w:tcPr>
            <w:tcW w:w="1531" w:type="dxa"/>
            <w:tcBorders>
              <w:top w:val="dashSmallGap" w:sz="4" w:space="0" w:color="auto"/>
              <w:left w:val="dashSmallGap" w:sz="4" w:space="0" w:color="auto"/>
              <w:bottom w:val="dashSmallGap" w:sz="4" w:space="0" w:color="auto"/>
              <w:right w:val="dashSmallGap" w:sz="4" w:space="0" w:color="auto"/>
            </w:tcBorders>
          </w:tcPr>
          <w:p w14:paraId="6BBCD378" w14:textId="1AD385AF" w:rsidR="000F6AF0" w:rsidRPr="006A0AA0" w:rsidRDefault="000F6AF0" w:rsidP="000F6AF0">
            <w:pPr>
              <w:spacing w:after="0" w:line="240" w:lineRule="auto"/>
              <w:jc w:val="both"/>
              <w:rPr>
                <w:rFonts w:eastAsia="Calibri" w:cstheme="minorHAnsi"/>
                <w:sz w:val="18"/>
                <w:szCs w:val="18"/>
              </w:rPr>
            </w:pPr>
            <w:r>
              <w:rPr>
                <w:rFonts w:eastAsia="Calibri" w:cstheme="minorHAnsi"/>
                <w:sz w:val="18"/>
                <w:szCs w:val="18"/>
              </w:rPr>
              <w:t>MKM</w:t>
            </w:r>
          </w:p>
        </w:tc>
        <w:tc>
          <w:tcPr>
            <w:tcW w:w="1137" w:type="dxa"/>
            <w:tcBorders>
              <w:top w:val="dashSmallGap" w:sz="4" w:space="0" w:color="auto"/>
              <w:left w:val="dashSmallGap" w:sz="4" w:space="0" w:color="auto"/>
              <w:bottom w:val="dashSmallGap" w:sz="4" w:space="0" w:color="auto"/>
              <w:right w:val="dashSmallGap" w:sz="4" w:space="0" w:color="auto"/>
            </w:tcBorders>
          </w:tcPr>
          <w:p w14:paraId="460995C2" w14:textId="7DB6BD35"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8C3145B" w14:textId="6C576841"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EF0E1F0" w14:textId="4FCE6EA8" w:rsidR="000F6AF0" w:rsidRPr="006A0AA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208.900€</w:t>
            </w:r>
          </w:p>
        </w:tc>
        <w:tc>
          <w:tcPr>
            <w:tcW w:w="3060" w:type="dxa"/>
            <w:tcBorders>
              <w:top w:val="dashSmallGap" w:sz="4" w:space="0" w:color="auto"/>
              <w:left w:val="dashSmallGap" w:sz="4" w:space="0" w:color="auto"/>
              <w:bottom w:val="dashSmallGap" w:sz="4" w:space="0" w:color="auto"/>
              <w:right w:val="dashSmallGap" w:sz="4" w:space="0" w:color="auto"/>
            </w:tcBorders>
          </w:tcPr>
          <w:p w14:paraId="2A18B032" w14:textId="77777777" w:rsidR="000F6AF0" w:rsidRDefault="000F6AF0" w:rsidP="000F6AF0">
            <w:pPr>
              <w:pStyle w:val="NoSpacing"/>
              <w:jc w:val="both"/>
              <w:rPr>
                <w:rFonts w:asciiTheme="minorHAnsi" w:hAnsiTheme="minorHAnsi" w:cstheme="minorHAnsi"/>
                <w:bCs/>
                <w:sz w:val="18"/>
                <w:szCs w:val="18"/>
              </w:rPr>
            </w:pPr>
          </w:p>
        </w:tc>
        <w:tc>
          <w:tcPr>
            <w:tcW w:w="2070" w:type="dxa"/>
            <w:tcBorders>
              <w:top w:val="dashSmallGap" w:sz="4" w:space="0" w:color="auto"/>
              <w:left w:val="dashSmallGap" w:sz="4" w:space="0" w:color="auto"/>
              <w:bottom w:val="dashSmallGap" w:sz="4" w:space="0" w:color="auto"/>
              <w:right w:val="single" w:sz="4" w:space="0" w:color="auto"/>
            </w:tcBorders>
          </w:tcPr>
          <w:p w14:paraId="102C3952" w14:textId="3E5B6EB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7629C7A3" w14:textId="77777777" w:rsidTr="00000113">
        <w:trPr>
          <w:gridAfter w:val="1"/>
          <w:wAfter w:w="39" w:type="dxa"/>
          <w:trHeight w:val="651"/>
        </w:trPr>
        <w:tc>
          <w:tcPr>
            <w:tcW w:w="2127" w:type="dxa"/>
            <w:vMerge/>
            <w:tcBorders>
              <w:top w:val="single" w:sz="4" w:space="0" w:color="auto"/>
              <w:left w:val="single" w:sz="4" w:space="0" w:color="auto"/>
              <w:bottom w:val="single" w:sz="4" w:space="0" w:color="auto"/>
              <w:right w:val="single" w:sz="4" w:space="0" w:color="auto"/>
            </w:tcBorders>
          </w:tcPr>
          <w:p w14:paraId="6DB2580A"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dashSmallGap" w:sz="4" w:space="0" w:color="auto"/>
              <w:right w:val="dashSmallGap" w:sz="4" w:space="0" w:color="auto"/>
            </w:tcBorders>
          </w:tcPr>
          <w:p w14:paraId="6DE87B21" w14:textId="5026E73E" w:rsidR="000F6AF0" w:rsidRPr="0070476A" w:rsidRDefault="000F6AF0" w:rsidP="000F6AF0">
            <w:pPr>
              <w:spacing w:after="0" w:line="240" w:lineRule="auto"/>
              <w:jc w:val="both"/>
              <w:rPr>
                <w:rFonts w:eastAsia="Calibri" w:cstheme="minorHAnsi"/>
                <w:bCs/>
                <w:sz w:val="18"/>
                <w:szCs w:val="18"/>
              </w:rPr>
            </w:pPr>
            <w:r w:rsidRPr="0070476A">
              <w:rPr>
                <w:rFonts w:eastAsia="Calibri" w:cstheme="minorHAnsi"/>
                <w:bCs/>
                <w:sz w:val="18"/>
                <w:szCs w:val="18"/>
              </w:rPr>
              <w:t>Središnji region: 20 projekata</w:t>
            </w:r>
          </w:p>
        </w:tc>
        <w:tc>
          <w:tcPr>
            <w:tcW w:w="1531" w:type="dxa"/>
            <w:tcBorders>
              <w:top w:val="dashSmallGap" w:sz="4" w:space="0" w:color="auto"/>
              <w:left w:val="dashSmallGap" w:sz="4" w:space="0" w:color="auto"/>
              <w:bottom w:val="dashSmallGap" w:sz="4" w:space="0" w:color="auto"/>
              <w:right w:val="dashSmallGap" w:sz="4" w:space="0" w:color="auto"/>
            </w:tcBorders>
          </w:tcPr>
          <w:p w14:paraId="0AC898CD" w14:textId="31574DBD" w:rsidR="000F6AF0" w:rsidRPr="006A0AA0" w:rsidRDefault="000F6AF0" w:rsidP="000F6AF0">
            <w:pPr>
              <w:spacing w:after="0" w:line="240" w:lineRule="auto"/>
              <w:jc w:val="both"/>
              <w:rPr>
                <w:rFonts w:eastAsia="Calibri" w:cstheme="minorHAnsi"/>
                <w:sz w:val="18"/>
                <w:szCs w:val="18"/>
              </w:rPr>
            </w:pPr>
            <w:r>
              <w:rPr>
                <w:rFonts w:eastAsia="Calibri" w:cstheme="minorHAnsi"/>
                <w:sz w:val="18"/>
                <w:szCs w:val="18"/>
              </w:rPr>
              <w:t>MKM</w:t>
            </w:r>
          </w:p>
        </w:tc>
        <w:tc>
          <w:tcPr>
            <w:tcW w:w="1137" w:type="dxa"/>
            <w:tcBorders>
              <w:top w:val="dashSmallGap" w:sz="4" w:space="0" w:color="auto"/>
              <w:left w:val="dashSmallGap" w:sz="4" w:space="0" w:color="auto"/>
              <w:bottom w:val="dashSmallGap" w:sz="4" w:space="0" w:color="auto"/>
              <w:right w:val="dashSmallGap" w:sz="4" w:space="0" w:color="auto"/>
            </w:tcBorders>
          </w:tcPr>
          <w:p w14:paraId="4C9AB508" w14:textId="7D4E0BCC"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61FD576" w14:textId="36277D88"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E4CFCBC" w14:textId="6178551D" w:rsidR="000F6AF0" w:rsidRPr="006A0AA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66.500€</w:t>
            </w:r>
          </w:p>
        </w:tc>
        <w:tc>
          <w:tcPr>
            <w:tcW w:w="3060" w:type="dxa"/>
            <w:tcBorders>
              <w:top w:val="dashSmallGap" w:sz="4" w:space="0" w:color="auto"/>
              <w:left w:val="dashSmallGap" w:sz="4" w:space="0" w:color="auto"/>
              <w:bottom w:val="dashSmallGap" w:sz="4" w:space="0" w:color="auto"/>
              <w:right w:val="dashSmallGap" w:sz="4" w:space="0" w:color="auto"/>
            </w:tcBorders>
          </w:tcPr>
          <w:p w14:paraId="1A88B594" w14:textId="77777777" w:rsidR="000F6AF0" w:rsidRDefault="000F6AF0" w:rsidP="000F6AF0">
            <w:pPr>
              <w:pStyle w:val="NoSpacing"/>
              <w:jc w:val="both"/>
              <w:rPr>
                <w:rFonts w:asciiTheme="minorHAnsi" w:hAnsiTheme="minorHAnsi" w:cstheme="minorHAnsi"/>
                <w:bCs/>
                <w:sz w:val="18"/>
                <w:szCs w:val="18"/>
              </w:rPr>
            </w:pPr>
          </w:p>
        </w:tc>
        <w:tc>
          <w:tcPr>
            <w:tcW w:w="2070" w:type="dxa"/>
            <w:tcBorders>
              <w:top w:val="dashSmallGap" w:sz="4" w:space="0" w:color="auto"/>
              <w:left w:val="dashSmallGap" w:sz="4" w:space="0" w:color="auto"/>
              <w:bottom w:val="dashSmallGap" w:sz="4" w:space="0" w:color="auto"/>
              <w:right w:val="single" w:sz="4" w:space="0" w:color="auto"/>
            </w:tcBorders>
          </w:tcPr>
          <w:p w14:paraId="09AABD38" w14:textId="6C5BDEB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0F6AF0" w:rsidRPr="006A0AA0" w14:paraId="6ED38667" w14:textId="77777777" w:rsidTr="00000113">
        <w:trPr>
          <w:gridAfter w:val="1"/>
          <w:wAfter w:w="39" w:type="dxa"/>
          <w:trHeight w:val="651"/>
        </w:trPr>
        <w:tc>
          <w:tcPr>
            <w:tcW w:w="2127" w:type="dxa"/>
            <w:vMerge/>
            <w:tcBorders>
              <w:top w:val="single" w:sz="4" w:space="0" w:color="auto"/>
              <w:left w:val="single" w:sz="4" w:space="0" w:color="auto"/>
              <w:bottom w:val="single" w:sz="4" w:space="0" w:color="auto"/>
              <w:right w:val="single" w:sz="4" w:space="0" w:color="auto"/>
            </w:tcBorders>
          </w:tcPr>
          <w:p w14:paraId="7B6DA131"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37CDBC0E" w14:textId="024A3536" w:rsidR="000F6AF0" w:rsidRPr="0070476A" w:rsidRDefault="000F6AF0" w:rsidP="000F6AF0">
            <w:pPr>
              <w:spacing w:after="0" w:line="240" w:lineRule="auto"/>
              <w:jc w:val="both"/>
              <w:rPr>
                <w:rFonts w:eastAsia="Calibri" w:cstheme="minorHAnsi"/>
                <w:bCs/>
                <w:sz w:val="18"/>
                <w:szCs w:val="18"/>
              </w:rPr>
            </w:pPr>
            <w:r w:rsidRPr="0070476A">
              <w:rPr>
                <w:rFonts w:eastAsia="Calibri" w:cstheme="minorHAnsi"/>
                <w:bCs/>
                <w:sz w:val="18"/>
                <w:szCs w:val="18"/>
              </w:rPr>
              <w:t>Primorski region: 2 projekta</w:t>
            </w:r>
          </w:p>
        </w:tc>
        <w:tc>
          <w:tcPr>
            <w:tcW w:w="1531" w:type="dxa"/>
            <w:tcBorders>
              <w:top w:val="dashSmallGap" w:sz="4" w:space="0" w:color="auto"/>
              <w:left w:val="dashSmallGap" w:sz="4" w:space="0" w:color="auto"/>
              <w:bottom w:val="single" w:sz="4" w:space="0" w:color="auto"/>
              <w:right w:val="dashSmallGap" w:sz="4" w:space="0" w:color="auto"/>
            </w:tcBorders>
          </w:tcPr>
          <w:p w14:paraId="6AB42440" w14:textId="27DF48E3" w:rsidR="000F6AF0" w:rsidRPr="006A0AA0" w:rsidRDefault="000F6AF0" w:rsidP="000F6AF0">
            <w:pPr>
              <w:spacing w:after="0" w:line="240" w:lineRule="auto"/>
              <w:jc w:val="both"/>
              <w:rPr>
                <w:rFonts w:eastAsia="Calibri" w:cstheme="minorHAnsi"/>
                <w:sz w:val="18"/>
                <w:szCs w:val="18"/>
              </w:rPr>
            </w:pPr>
            <w:r>
              <w:rPr>
                <w:rFonts w:eastAsia="Calibri" w:cstheme="minorHAnsi"/>
                <w:sz w:val="18"/>
                <w:szCs w:val="18"/>
              </w:rPr>
              <w:t>MKM</w:t>
            </w:r>
          </w:p>
        </w:tc>
        <w:tc>
          <w:tcPr>
            <w:tcW w:w="1137" w:type="dxa"/>
            <w:tcBorders>
              <w:top w:val="dashSmallGap" w:sz="4" w:space="0" w:color="auto"/>
              <w:left w:val="dashSmallGap" w:sz="4" w:space="0" w:color="auto"/>
              <w:bottom w:val="single" w:sz="4" w:space="0" w:color="auto"/>
              <w:right w:val="dashSmallGap" w:sz="4" w:space="0" w:color="auto"/>
            </w:tcBorders>
          </w:tcPr>
          <w:p w14:paraId="1BDF89D0" w14:textId="3BFC03D5"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9B6ACE1" w14:textId="4E2BD446"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2013160C" w14:textId="21EA1256" w:rsidR="000F6AF0" w:rsidRPr="006A0AA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4.500€</w:t>
            </w:r>
          </w:p>
        </w:tc>
        <w:tc>
          <w:tcPr>
            <w:tcW w:w="3060" w:type="dxa"/>
            <w:tcBorders>
              <w:top w:val="dashSmallGap" w:sz="4" w:space="0" w:color="auto"/>
              <w:left w:val="dashSmallGap" w:sz="4" w:space="0" w:color="auto"/>
              <w:bottom w:val="single" w:sz="4" w:space="0" w:color="auto"/>
              <w:right w:val="dashSmallGap" w:sz="4" w:space="0" w:color="auto"/>
            </w:tcBorders>
          </w:tcPr>
          <w:p w14:paraId="174189D4" w14:textId="77777777" w:rsidR="000F6AF0" w:rsidRDefault="000F6AF0" w:rsidP="000F6AF0">
            <w:pPr>
              <w:pStyle w:val="NoSpacing"/>
              <w:jc w:val="both"/>
              <w:rPr>
                <w:rFonts w:asciiTheme="minorHAnsi" w:hAnsiTheme="minorHAnsi" w:cstheme="minorHAnsi"/>
                <w:bCs/>
                <w:sz w:val="18"/>
                <w:szCs w:val="18"/>
              </w:rPr>
            </w:pPr>
          </w:p>
        </w:tc>
        <w:tc>
          <w:tcPr>
            <w:tcW w:w="2070" w:type="dxa"/>
            <w:tcBorders>
              <w:top w:val="dashSmallGap" w:sz="4" w:space="0" w:color="auto"/>
              <w:left w:val="dashSmallGap" w:sz="4" w:space="0" w:color="auto"/>
              <w:bottom w:val="single" w:sz="4" w:space="0" w:color="auto"/>
              <w:right w:val="single" w:sz="4" w:space="0" w:color="auto"/>
            </w:tcBorders>
          </w:tcPr>
          <w:p w14:paraId="485137B9" w14:textId="2EEC646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56F156DA" w14:textId="77777777" w:rsidTr="004E3EC3">
        <w:trPr>
          <w:gridAfter w:val="1"/>
          <w:wAfter w:w="39" w:type="dxa"/>
          <w:trHeight w:val="1427"/>
        </w:trPr>
        <w:tc>
          <w:tcPr>
            <w:tcW w:w="2127" w:type="dxa"/>
            <w:tcBorders>
              <w:top w:val="single" w:sz="4" w:space="0" w:color="auto"/>
              <w:left w:val="single" w:sz="4" w:space="0" w:color="auto"/>
              <w:bottom w:val="single" w:sz="4" w:space="0" w:color="auto"/>
              <w:right w:val="single" w:sz="4" w:space="0" w:color="auto"/>
            </w:tcBorders>
          </w:tcPr>
          <w:p w14:paraId="58C6517B" w14:textId="09AEF779" w:rsidR="000F6AF0" w:rsidRPr="006A0AA0" w:rsidRDefault="000F6AF0" w:rsidP="000F6AF0">
            <w:pPr>
              <w:spacing w:after="0" w:line="240" w:lineRule="auto"/>
              <w:jc w:val="both"/>
              <w:rPr>
                <w:rFonts w:eastAsia="Calibri" w:cstheme="minorHAnsi"/>
                <w:b/>
                <w:bCs/>
                <w:sz w:val="18"/>
                <w:szCs w:val="18"/>
              </w:rPr>
            </w:pPr>
            <w:r w:rsidRPr="006A0AA0">
              <w:rPr>
                <w:rFonts w:eastAsia="Calibri" w:cstheme="minorHAnsi"/>
                <w:b/>
                <w:bCs/>
                <w:sz w:val="18"/>
                <w:szCs w:val="18"/>
              </w:rPr>
              <w:lastRenderedPageBreak/>
              <w:t>3.2.8.</w:t>
            </w:r>
          </w:p>
          <w:p w14:paraId="4B30CB2D" w14:textId="313B70CA" w:rsidR="000F6AF0" w:rsidRPr="006A0AA0" w:rsidRDefault="000F6AF0" w:rsidP="000F6AF0">
            <w:pPr>
              <w:spacing w:after="0" w:line="240" w:lineRule="auto"/>
              <w:jc w:val="both"/>
              <w:rPr>
                <w:rFonts w:eastAsia="Calibri" w:cstheme="minorHAnsi"/>
                <w:sz w:val="18"/>
                <w:szCs w:val="18"/>
              </w:rPr>
            </w:pPr>
            <w:bookmarkStart w:id="12" w:name="_Hlk197948309"/>
            <w:r w:rsidRPr="006A0AA0">
              <w:rPr>
                <w:rFonts w:eastAsia="Calibri" w:cstheme="minorHAnsi"/>
                <w:sz w:val="18"/>
                <w:szCs w:val="18"/>
              </w:rPr>
              <w:t>Održavanje info dana za podizanje svijesti JLS o mogućnostima otpočinjanja procedure razvoja brenda grada i/ili regiona</w:t>
            </w:r>
            <w:bookmarkEnd w:id="12"/>
          </w:p>
        </w:tc>
        <w:tc>
          <w:tcPr>
            <w:tcW w:w="2269" w:type="dxa"/>
            <w:tcBorders>
              <w:top w:val="single" w:sz="4" w:space="0" w:color="auto"/>
              <w:left w:val="single" w:sz="4" w:space="0" w:color="auto"/>
              <w:bottom w:val="single" w:sz="4" w:space="0" w:color="auto"/>
              <w:right w:val="single" w:sz="4" w:space="0" w:color="auto"/>
            </w:tcBorders>
          </w:tcPr>
          <w:p w14:paraId="29EF61FA" w14:textId="77777777" w:rsidR="000F6AF0" w:rsidRPr="006A0AA0" w:rsidRDefault="000F6AF0" w:rsidP="000F6AF0">
            <w:pPr>
              <w:spacing w:after="0" w:line="240" w:lineRule="auto"/>
              <w:jc w:val="both"/>
              <w:rPr>
                <w:rFonts w:eastAsia="Calibri" w:cstheme="minorHAnsi"/>
                <w:b/>
                <w:bCs/>
                <w:sz w:val="18"/>
                <w:szCs w:val="18"/>
              </w:rPr>
            </w:pPr>
            <w:r w:rsidRPr="006A0AA0">
              <w:rPr>
                <w:rFonts w:eastAsia="Calibri" w:cstheme="minorHAnsi"/>
                <w:b/>
                <w:bCs/>
                <w:sz w:val="18"/>
                <w:szCs w:val="18"/>
              </w:rPr>
              <w:t xml:space="preserve">Indikator rezultata: </w:t>
            </w:r>
          </w:p>
          <w:p w14:paraId="5F8E8B7C"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Broj održanih info dana</w:t>
            </w:r>
          </w:p>
          <w:p w14:paraId="7A8A01D0"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n/a</w:t>
            </w:r>
          </w:p>
          <w:p w14:paraId="1B748CBD" w14:textId="77777777" w:rsidR="000F6AF0" w:rsidRPr="006A0AA0" w:rsidRDefault="000F6AF0" w:rsidP="000F6AF0">
            <w:pPr>
              <w:spacing w:after="0" w:line="240" w:lineRule="auto"/>
              <w:jc w:val="both"/>
              <w:rPr>
                <w:rFonts w:eastAsia="Calibri" w:cstheme="minorHAnsi"/>
                <w:sz w:val="18"/>
                <w:szCs w:val="18"/>
              </w:rPr>
            </w:pPr>
          </w:p>
          <w:p w14:paraId="6147F205"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Održana najmanje 2 info dana</w:t>
            </w:r>
          </w:p>
          <w:p w14:paraId="201C8EF9" w14:textId="77777777" w:rsidR="000F6AF0" w:rsidRPr="006A0AA0" w:rsidRDefault="000F6AF0" w:rsidP="000F6AF0">
            <w:pPr>
              <w:spacing w:after="0" w:line="240" w:lineRule="auto"/>
              <w:jc w:val="both"/>
              <w:rPr>
                <w:rFonts w:eastAsia="Calibri" w:cstheme="minorHAnsi"/>
                <w:b/>
                <w:bCs/>
                <w:sz w:val="18"/>
                <w:szCs w:val="18"/>
                <w:lang w:val="sr-Latn-ME"/>
              </w:rPr>
            </w:pPr>
          </w:p>
          <w:p w14:paraId="02A5A22E" w14:textId="77777777" w:rsidR="000F6AF0" w:rsidRPr="006A0AA0" w:rsidRDefault="000F6AF0" w:rsidP="000F6AF0">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 xml:space="preserve">Ostvarena vrijednost 2023: </w:t>
            </w:r>
            <w:r w:rsidRPr="006A0AA0">
              <w:rPr>
                <w:rFonts w:eastAsia="Calibri" w:cstheme="minorHAnsi"/>
                <w:bCs/>
                <w:sz w:val="18"/>
                <w:szCs w:val="18"/>
                <w:lang w:val="sr-Latn-CS"/>
              </w:rPr>
              <w:t>Nije realizovana aktivnost</w:t>
            </w:r>
          </w:p>
          <w:p w14:paraId="274B6946" w14:textId="77777777" w:rsidR="000F6AF0" w:rsidRPr="006A0AA0" w:rsidRDefault="000F6AF0" w:rsidP="000F6AF0">
            <w:pPr>
              <w:spacing w:after="0" w:line="240" w:lineRule="auto"/>
              <w:jc w:val="both"/>
              <w:rPr>
                <w:rFonts w:eastAsia="Calibri" w:cstheme="minorHAnsi"/>
                <w:b/>
                <w:bCs/>
                <w:color w:val="FF0000"/>
                <w:sz w:val="18"/>
                <w:szCs w:val="18"/>
                <w:lang w:val="sr-Latn-CS"/>
              </w:rPr>
            </w:pPr>
          </w:p>
          <w:p w14:paraId="13125C81"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2738293"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46526B4" w14:textId="77777777" w:rsidR="000F6AF0" w:rsidRPr="006A0AA0" w:rsidRDefault="000F6AF0" w:rsidP="000F6AF0">
            <w:pPr>
              <w:spacing w:after="0" w:line="240" w:lineRule="auto"/>
              <w:jc w:val="both"/>
              <w:rPr>
                <w:rFonts w:eastAsia="Calibri" w:cstheme="minorHAnsi"/>
                <w:b/>
                <w:color w:val="FF0000"/>
                <w:sz w:val="18"/>
                <w:szCs w:val="18"/>
                <w:lang w:val="sr-Latn-CS"/>
              </w:rPr>
            </w:pPr>
          </w:p>
          <w:p w14:paraId="55A5C0F4" w14:textId="329AB616" w:rsidR="000F6AF0" w:rsidRPr="006A0AA0" w:rsidRDefault="000F6AF0" w:rsidP="000F6AF0">
            <w:pPr>
              <w:spacing w:after="0" w:line="240" w:lineRule="auto"/>
              <w:jc w:val="both"/>
              <w:rPr>
                <w:rFonts w:eastAsia="Calibri" w:cstheme="minorHAnsi"/>
                <w:sz w:val="18"/>
                <w:szCs w:val="18"/>
                <w:lang w:val="sr-Latn-CS"/>
              </w:rPr>
            </w:pPr>
            <w:r>
              <w:rPr>
                <w:rFonts w:eastAsia="Calibri" w:cstheme="minorHAnsi"/>
                <w:b/>
                <w:sz w:val="18"/>
                <w:szCs w:val="18"/>
                <w:lang w:val="sr-Latn-CS"/>
              </w:rPr>
              <w:t>Početn</w:t>
            </w:r>
            <w:r w:rsidRPr="006A0AA0">
              <w:rPr>
                <w:rFonts w:eastAsia="Calibri" w:cstheme="minorHAnsi"/>
                <w:b/>
                <w:sz w:val="18"/>
                <w:szCs w:val="18"/>
                <w:lang w:val="sr-Latn-CS"/>
              </w:rPr>
              <w:t xml:space="preserve">a vrijednost 2024: </w:t>
            </w:r>
            <w:r w:rsidRPr="006A0AA0">
              <w:rPr>
                <w:rFonts w:eastAsia="Calibri" w:cstheme="minorHAnsi"/>
                <w:sz w:val="18"/>
                <w:szCs w:val="18"/>
                <w:lang w:val="sr-Latn-CS"/>
              </w:rPr>
              <w:t>Nerealizovana aktivnost.</w:t>
            </w:r>
          </w:p>
          <w:p w14:paraId="70AC8AE3" w14:textId="26591270" w:rsidR="000F6AF0" w:rsidRPr="006A0AA0" w:rsidRDefault="000F6AF0" w:rsidP="000F6AF0">
            <w:pPr>
              <w:spacing w:after="0" w:line="240" w:lineRule="auto"/>
              <w:jc w:val="both"/>
              <w:rPr>
                <w:rFonts w:eastAsia="Calibri" w:cstheme="minorHAnsi"/>
                <w:b/>
                <w:color w:val="FF0000"/>
                <w:sz w:val="18"/>
                <w:szCs w:val="18"/>
                <w:lang w:val="sr-Latn-CS"/>
              </w:rPr>
            </w:pPr>
          </w:p>
          <w:p w14:paraId="422522C9" w14:textId="25B45987" w:rsidR="000F6AF0" w:rsidRPr="006A0AA0" w:rsidRDefault="000F6AF0" w:rsidP="000F6AF0">
            <w:pPr>
              <w:spacing w:after="0" w:line="240" w:lineRule="auto"/>
              <w:jc w:val="both"/>
              <w:rPr>
                <w:rFonts w:eastAsia="Calibri" w:cstheme="minorHAnsi"/>
                <w:b/>
                <w:color w:val="FF0000"/>
                <w:sz w:val="18"/>
                <w:szCs w:val="18"/>
                <w:lang w:val="sr-Latn-CS"/>
              </w:rPr>
            </w:pPr>
          </w:p>
          <w:p w14:paraId="1251F3C6" w14:textId="023F837F" w:rsidR="000F6AF0" w:rsidRPr="00111320" w:rsidRDefault="000F6AF0" w:rsidP="000F6AF0">
            <w:pPr>
              <w:spacing w:after="0" w:line="240" w:lineRule="auto"/>
              <w:jc w:val="both"/>
              <w:rPr>
                <w:rFonts w:eastAsia="Calibri" w:cstheme="minorHAnsi"/>
                <w:b/>
                <w:sz w:val="18"/>
                <w:szCs w:val="18"/>
                <w:lang w:val="sr-Latn-CS"/>
              </w:rPr>
            </w:pPr>
            <w:r w:rsidRPr="00111320">
              <w:rPr>
                <w:rFonts w:eastAsia="Calibri" w:cstheme="minorHAnsi"/>
                <w:b/>
                <w:sz w:val="18"/>
                <w:szCs w:val="18"/>
                <w:lang w:val="sr-Latn-CS"/>
              </w:rPr>
              <w:t>Ciljna vrijednost 2025:</w:t>
            </w:r>
          </w:p>
          <w:p w14:paraId="1E2522D6" w14:textId="0EFB269F" w:rsidR="000F6AF0" w:rsidRPr="00000113" w:rsidRDefault="000F6AF0" w:rsidP="000F6AF0">
            <w:pPr>
              <w:spacing w:after="0" w:line="240" w:lineRule="auto"/>
              <w:jc w:val="both"/>
              <w:rPr>
                <w:rFonts w:eastAsia="Calibri" w:cstheme="minorHAnsi"/>
                <w:sz w:val="18"/>
                <w:szCs w:val="18"/>
                <w:lang w:val="sr-Latn-CS"/>
              </w:rPr>
            </w:pPr>
            <w:r w:rsidRPr="00111320">
              <w:rPr>
                <w:rFonts w:eastAsia="Calibri" w:cstheme="minorHAnsi"/>
                <w:sz w:val="18"/>
                <w:szCs w:val="18"/>
                <w:lang w:val="sr-Latn-CS"/>
              </w:rPr>
              <w:t>Aktivnost se neće sprovoditi u 2025. godini</w:t>
            </w:r>
          </w:p>
        </w:tc>
        <w:tc>
          <w:tcPr>
            <w:tcW w:w="1531" w:type="dxa"/>
            <w:tcBorders>
              <w:top w:val="single" w:sz="4" w:space="0" w:color="auto"/>
              <w:left w:val="single" w:sz="4" w:space="0" w:color="auto"/>
              <w:bottom w:val="single" w:sz="4" w:space="0" w:color="auto"/>
              <w:right w:val="single" w:sz="4" w:space="0" w:color="auto"/>
            </w:tcBorders>
          </w:tcPr>
          <w:p w14:paraId="11B635C6" w14:textId="77777777" w:rsidR="000F6AF0" w:rsidRPr="006A0AA0" w:rsidRDefault="000F6AF0" w:rsidP="000F6AF0">
            <w:pPr>
              <w:spacing w:after="0" w:line="240" w:lineRule="auto"/>
              <w:jc w:val="both"/>
              <w:rPr>
                <w:rFonts w:eastAsia="Calibri" w:cstheme="minorHAnsi"/>
                <w:sz w:val="18"/>
                <w:szCs w:val="18"/>
                <w:lang w:val="en-GB"/>
              </w:rPr>
            </w:pPr>
            <w:r w:rsidRPr="006A0AA0">
              <w:rPr>
                <w:rFonts w:eastAsia="Calibri" w:cstheme="minorHAnsi"/>
                <w:sz w:val="18"/>
                <w:szCs w:val="18"/>
                <w:lang w:val="en-GB"/>
              </w:rPr>
              <w:t>Vodeća institucija: MER</w:t>
            </w:r>
          </w:p>
        </w:tc>
        <w:tc>
          <w:tcPr>
            <w:tcW w:w="1137" w:type="dxa"/>
            <w:tcBorders>
              <w:top w:val="single" w:sz="4" w:space="0" w:color="auto"/>
              <w:bottom w:val="single" w:sz="4" w:space="0" w:color="auto"/>
            </w:tcBorders>
          </w:tcPr>
          <w:p w14:paraId="1639B217" w14:textId="648FFFF1" w:rsidR="000F6AF0" w:rsidRPr="006A0AA0" w:rsidRDefault="000F6AF0" w:rsidP="000F6AF0">
            <w:pPr>
              <w:spacing w:after="0" w:line="240" w:lineRule="auto"/>
              <w:jc w:val="both"/>
              <w:rPr>
                <w:rFonts w:eastAsia="Calibri" w:cstheme="minorHAnsi"/>
                <w:color w:val="FF0000"/>
                <w:sz w:val="18"/>
                <w:szCs w:val="18"/>
                <w:lang w:val="en-GB"/>
              </w:rPr>
            </w:pPr>
            <w:r w:rsidRPr="006A0AA0">
              <w:rPr>
                <w:rFonts w:eastAsia="Calibri" w:cstheme="minorHAnsi"/>
                <w:sz w:val="18"/>
                <w:szCs w:val="18"/>
                <w:lang w:val="en-GB"/>
              </w:rPr>
              <w:t>/</w:t>
            </w:r>
          </w:p>
        </w:tc>
        <w:tc>
          <w:tcPr>
            <w:tcW w:w="1118" w:type="dxa"/>
            <w:gridSpan w:val="2"/>
            <w:tcBorders>
              <w:top w:val="single" w:sz="4" w:space="0" w:color="auto"/>
              <w:bottom w:val="single" w:sz="4" w:space="0" w:color="auto"/>
            </w:tcBorders>
          </w:tcPr>
          <w:p w14:paraId="3E71E8EF" w14:textId="035AB777" w:rsidR="000F6AF0" w:rsidRPr="00111320" w:rsidRDefault="000F6AF0" w:rsidP="000F6AF0">
            <w:pPr>
              <w:spacing w:after="0" w:line="240" w:lineRule="auto"/>
              <w:jc w:val="both"/>
              <w:rPr>
                <w:rFonts w:eastAsia="Calibri" w:cstheme="minorHAnsi"/>
                <w:sz w:val="18"/>
                <w:szCs w:val="18"/>
                <w:lang w:val="en-GB"/>
              </w:rPr>
            </w:pPr>
            <w:r w:rsidRPr="00111320">
              <w:rPr>
                <w:rFonts w:eastAsia="Calibri" w:cstheme="minorHAnsi"/>
                <w:sz w:val="18"/>
                <w:szCs w:val="18"/>
                <w:lang w:val="en-GB"/>
              </w:rPr>
              <w:t>/</w:t>
            </w:r>
          </w:p>
        </w:tc>
        <w:tc>
          <w:tcPr>
            <w:tcW w:w="1443" w:type="dxa"/>
            <w:tcBorders>
              <w:top w:val="single" w:sz="4" w:space="0" w:color="auto"/>
              <w:left w:val="single" w:sz="4" w:space="0" w:color="auto"/>
              <w:bottom w:val="single" w:sz="4" w:space="0" w:color="auto"/>
              <w:right w:val="single" w:sz="4" w:space="0" w:color="auto"/>
            </w:tcBorders>
          </w:tcPr>
          <w:p w14:paraId="3301E4BA" w14:textId="667A8D06" w:rsidR="000F6AF0" w:rsidRPr="00111320" w:rsidRDefault="000F6AF0" w:rsidP="000F6AF0">
            <w:pPr>
              <w:spacing w:after="0" w:line="240" w:lineRule="auto"/>
              <w:jc w:val="both"/>
              <w:rPr>
                <w:rFonts w:eastAsia="Calibri" w:cstheme="minorHAnsi"/>
                <w:sz w:val="18"/>
                <w:szCs w:val="18"/>
                <w:lang w:val="sr-Latn-ME"/>
              </w:rPr>
            </w:pPr>
            <w:r w:rsidRPr="00111320">
              <w:rPr>
                <w:rFonts w:eastAsia="Calibri" w:cstheme="minorHAnsi"/>
                <w:sz w:val="18"/>
                <w:szCs w:val="18"/>
                <w:lang w:val="sr-Latn-ME"/>
              </w:rPr>
              <w:t>/</w:t>
            </w:r>
          </w:p>
        </w:tc>
        <w:tc>
          <w:tcPr>
            <w:tcW w:w="3060" w:type="dxa"/>
            <w:tcBorders>
              <w:top w:val="single" w:sz="4" w:space="0" w:color="auto"/>
              <w:left w:val="single" w:sz="4" w:space="0" w:color="auto"/>
              <w:bottom w:val="single" w:sz="4" w:space="0" w:color="auto"/>
              <w:right w:val="single" w:sz="4" w:space="0" w:color="auto"/>
            </w:tcBorders>
          </w:tcPr>
          <w:p w14:paraId="1230A6B1" w14:textId="0680FCE2" w:rsidR="000F6AF0" w:rsidRPr="006A0AA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w:t>
            </w:r>
          </w:p>
        </w:tc>
        <w:tc>
          <w:tcPr>
            <w:tcW w:w="2070" w:type="dxa"/>
            <w:tcBorders>
              <w:top w:val="single" w:sz="4" w:space="0" w:color="auto"/>
              <w:left w:val="single" w:sz="4" w:space="0" w:color="auto"/>
              <w:bottom w:val="single" w:sz="4" w:space="0" w:color="auto"/>
              <w:right w:val="single" w:sz="4" w:space="0" w:color="auto"/>
            </w:tcBorders>
          </w:tcPr>
          <w:p w14:paraId="6F778334" w14:textId="1D720FDE" w:rsidR="000F6AF0" w:rsidRPr="006A0AA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w:t>
            </w:r>
          </w:p>
        </w:tc>
      </w:tr>
      <w:tr w:rsidR="000F6AF0" w:rsidRPr="006A0AA0" w14:paraId="4D1F6C45" w14:textId="77777777" w:rsidTr="004E3EC3">
        <w:trPr>
          <w:gridAfter w:val="1"/>
          <w:wAfter w:w="39" w:type="dxa"/>
          <w:trHeight w:val="2048"/>
        </w:trPr>
        <w:tc>
          <w:tcPr>
            <w:tcW w:w="2127" w:type="dxa"/>
            <w:tcBorders>
              <w:top w:val="single" w:sz="4" w:space="0" w:color="auto"/>
              <w:left w:val="single" w:sz="4" w:space="0" w:color="auto"/>
              <w:bottom w:val="single" w:sz="4" w:space="0" w:color="auto"/>
              <w:right w:val="single" w:sz="4" w:space="0" w:color="auto"/>
            </w:tcBorders>
          </w:tcPr>
          <w:p w14:paraId="039DD7DE" w14:textId="608A6C47" w:rsidR="000F6AF0" w:rsidRPr="006A0AA0" w:rsidRDefault="000F6AF0" w:rsidP="000F6AF0">
            <w:pPr>
              <w:spacing w:after="0" w:line="240" w:lineRule="auto"/>
              <w:jc w:val="both"/>
              <w:rPr>
                <w:rFonts w:eastAsia="Calibri" w:cstheme="minorHAnsi"/>
                <w:b/>
                <w:bCs/>
                <w:sz w:val="18"/>
                <w:szCs w:val="18"/>
              </w:rPr>
            </w:pPr>
            <w:r w:rsidRPr="006A0AA0">
              <w:rPr>
                <w:rFonts w:eastAsia="Calibri" w:cstheme="minorHAnsi"/>
                <w:b/>
                <w:bCs/>
                <w:sz w:val="18"/>
                <w:szCs w:val="18"/>
              </w:rPr>
              <w:t>3.2.9.</w:t>
            </w:r>
          </w:p>
          <w:p w14:paraId="596F1DFD" w14:textId="77777777" w:rsidR="000F6AF0" w:rsidRPr="006A0AA0" w:rsidRDefault="000F6AF0" w:rsidP="000F6AF0">
            <w:pPr>
              <w:spacing w:after="0" w:line="240" w:lineRule="auto"/>
              <w:jc w:val="both"/>
              <w:rPr>
                <w:rFonts w:cstheme="minorHAnsi"/>
                <w:bCs/>
                <w:sz w:val="18"/>
                <w:szCs w:val="18"/>
                <w:lang w:val="sr-Latn-CS"/>
              </w:rPr>
            </w:pPr>
            <w:r w:rsidRPr="006A0AA0">
              <w:rPr>
                <w:rFonts w:cstheme="minorHAnsi"/>
                <w:bCs/>
                <w:sz w:val="18"/>
                <w:szCs w:val="18"/>
                <w:lang w:val="sr-Latn-CS"/>
              </w:rPr>
              <w:t>Sprovođenje mjera i aktivnosti na uređenju i mapiranju planinskih  staza u okviru Nacionalne mreže planinskih staza</w:t>
            </w:r>
          </w:p>
          <w:p w14:paraId="16DE518C" w14:textId="3BD7801B" w:rsidR="000F6AF0" w:rsidRPr="006A0AA0" w:rsidRDefault="000F6AF0" w:rsidP="000F6AF0">
            <w:pPr>
              <w:spacing w:after="0" w:line="240" w:lineRule="auto"/>
              <w:jc w:val="both"/>
              <w:rPr>
                <w:rFonts w:eastAsia="Calibri" w:cstheme="minorHAnsi"/>
                <w:b/>
                <w:bCs/>
                <w:sz w:val="18"/>
                <w:szCs w:val="18"/>
              </w:rPr>
            </w:pPr>
          </w:p>
        </w:tc>
        <w:tc>
          <w:tcPr>
            <w:tcW w:w="2269" w:type="dxa"/>
            <w:tcBorders>
              <w:top w:val="single" w:sz="4" w:space="0" w:color="auto"/>
              <w:left w:val="single" w:sz="4" w:space="0" w:color="auto"/>
              <w:bottom w:val="single" w:sz="4" w:space="0" w:color="auto"/>
              <w:right w:val="single" w:sz="4" w:space="0" w:color="auto"/>
            </w:tcBorders>
          </w:tcPr>
          <w:p w14:paraId="69EB2B25" w14:textId="77777777" w:rsidR="000F6AF0" w:rsidRPr="006A0AA0" w:rsidRDefault="000F6AF0" w:rsidP="000F6AF0">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Indikator rezultata</w:t>
            </w:r>
          </w:p>
          <w:p w14:paraId="7DE3089F" w14:textId="77777777" w:rsidR="000F6AF0" w:rsidRPr="006A0AA0" w:rsidRDefault="000F6AF0" w:rsidP="000F6AF0">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Broj markiranih planinarskih staza</w:t>
            </w:r>
          </w:p>
          <w:p w14:paraId="09CEC855" w14:textId="77777777" w:rsidR="000F6AF0" w:rsidRPr="006A0AA0" w:rsidRDefault="000F6AF0" w:rsidP="000F6AF0">
            <w:pPr>
              <w:spacing w:after="0" w:line="240" w:lineRule="auto"/>
              <w:jc w:val="both"/>
              <w:rPr>
                <w:rFonts w:eastAsia="Calibri" w:cstheme="minorHAnsi"/>
                <w:b/>
                <w:bCs/>
                <w:sz w:val="18"/>
                <w:szCs w:val="18"/>
              </w:rPr>
            </w:pPr>
          </w:p>
          <w:p w14:paraId="14838CA0" w14:textId="6B907CD8" w:rsidR="000F6AF0" w:rsidRPr="006A0AA0" w:rsidRDefault="000F6AF0" w:rsidP="000F6AF0">
            <w:pPr>
              <w:spacing w:after="0" w:line="240" w:lineRule="auto"/>
              <w:jc w:val="both"/>
              <w:rPr>
                <w:rFonts w:eastAsia="Calibri" w:cstheme="minorHAnsi"/>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 </w:t>
            </w:r>
            <w:r w:rsidRPr="006A0AA0">
              <w:rPr>
                <w:rFonts w:eastAsia="Calibri" w:cstheme="minorHAnsi"/>
                <w:sz w:val="18"/>
                <w:szCs w:val="18"/>
                <w:lang w:val="sr-Latn-CS"/>
              </w:rPr>
              <w:t>Nisu realizovane aktivnosti.</w:t>
            </w:r>
            <w:r w:rsidRPr="006A0AA0">
              <w:rPr>
                <w:rStyle w:val="FootnoteReference"/>
                <w:rFonts w:cstheme="minorHAnsi"/>
                <w:bCs/>
                <w:sz w:val="18"/>
                <w:szCs w:val="18"/>
              </w:rPr>
              <w:footnoteReference w:id="14"/>
            </w:r>
          </w:p>
          <w:p w14:paraId="2A6C1656" w14:textId="77777777" w:rsidR="000F6AF0" w:rsidRPr="00111320" w:rsidRDefault="000F6AF0" w:rsidP="000F6AF0">
            <w:pPr>
              <w:spacing w:after="0" w:line="240" w:lineRule="auto"/>
              <w:jc w:val="both"/>
              <w:rPr>
                <w:rFonts w:eastAsia="Calibri" w:cstheme="minorHAnsi"/>
                <w:b/>
                <w:color w:val="FF0000"/>
                <w:sz w:val="18"/>
                <w:szCs w:val="18"/>
                <w:lang w:val="sr-Latn-CS"/>
              </w:rPr>
            </w:pPr>
          </w:p>
          <w:p w14:paraId="4F5A1445" w14:textId="77777777" w:rsidR="000F6AF0" w:rsidRPr="00111320" w:rsidRDefault="000F6AF0" w:rsidP="000F6AF0">
            <w:pPr>
              <w:spacing w:after="0" w:line="240" w:lineRule="auto"/>
              <w:jc w:val="both"/>
              <w:rPr>
                <w:rFonts w:eastAsia="Calibri" w:cstheme="minorHAnsi"/>
                <w:b/>
                <w:sz w:val="18"/>
                <w:szCs w:val="18"/>
                <w:lang w:val="sr-Latn-CS"/>
              </w:rPr>
            </w:pPr>
            <w:r w:rsidRPr="00111320">
              <w:rPr>
                <w:rFonts w:eastAsia="Calibri" w:cstheme="minorHAnsi"/>
                <w:b/>
                <w:sz w:val="18"/>
                <w:szCs w:val="18"/>
                <w:lang w:val="sr-Latn-CS"/>
              </w:rPr>
              <w:t>Ciljna vrijednost 2025:</w:t>
            </w:r>
          </w:p>
          <w:p w14:paraId="4AAFA502" w14:textId="5B1C0C99" w:rsidR="000F6AF0" w:rsidRPr="00111320" w:rsidRDefault="000F6AF0" w:rsidP="000F6AF0">
            <w:pPr>
              <w:spacing w:after="0" w:line="240" w:lineRule="auto"/>
              <w:jc w:val="both"/>
              <w:rPr>
                <w:rFonts w:eastAsia="Calibri" w:cstheme="minorHAnsi"/>
                <w:sz w:val="18"/>
                <w:szCs w:val="18"/>
                <w:lang w:val="sr-Latn-CS"/>
              </w:rPr>
            </w:pPr>
            <w:r w:rsidRPr="00111320">
              <w:rPr>
                <w:rFonts w:eastAsia="Calibri" w:cstheme="minorHAnsi"/>
                <w:sz w:val="18"/>
                <w:szCs w:val="18"/>
                <w:lang w:val="sr-Latn-CS"/>
              </w:rPr>
              <w:t>Nisu planirne aktivnosti u 2025. godini</w:t>
            </w:r>
          </w:p>
          <w:p w14:paraId="4D96BCC4" w14:textId="77777777" w:rsidR="000F6AF0" w:rsidRPr="006A0AA0" w:rsidRDefault="000F6AF0" w:rsidP="000F6AF0">
            <w:pPr>
              <w:spacing w:after="0" w:line="240" w:lineRule="auto"/>
              <w:jc w:val="both"/>
              <w:rPr>
                <w:rFonts w:eastAsia="Calibri" w:cstheme="minorHAnsi"/>
                <w:b/>
                <w:color w:val="FF0000"/>
                <w:sz w:val="18"/>
                <w:szCs w:val="18"/>
                <w:lang w:val="sr-Latn-CS"/>
              </w:rPr>
            </w:pPr>
          </w:p>
        </w:tc>
        <w:tc>
          <w:tcPr>
            <w:tcW w:w="1531" w:type="dxa"/>
            <w:tcBorders>
              <w:top w:val="single" w:sz="4" w:space="0" w:color="auto"/>
              <w:left w:val="single" w:sz="4" w:space="0" w:color="auto"/>
              <w:bottom w:val="single" w:sz="4" w:space="0" w:color="auto"/>
              <w:right w:val="single" w:sz="4" w:space="0" w:color="auto"/>
            </w:tcBorders>
          </w:tcPr>
          <w:p w14:paraId="2AD490E2" w14:textId="77777777" w:rsidR="000F6AF0" w:rsidRPr="006A0AA0" w:rsidRDefault="000F6AF0" w:rsidP="000F6AF0">
            <w:pPr>
              <w:spacing w:after="0" w:line="240" w:lineRule="auto"/>
              <w:jc w:val="both"/>
              <w:rPr>
                <w:rFonts w:cstheme="minorHAnsi"/>
                <w:bCs/>
                <w:sz w:val="18"/>
                <w:szCs w:val="18"/>
                <w:lang w:val="sr-Latn-CS"/>
              </w:rPr>
            </w:pPr>
            <w:r w:rsidRPr="006A0AA0">
              <w:rPr>
                <w:rFonts w:cstheme="minorHAnsi"/>
                <w:bCs/>
                <w:sz w:val="18"/>
                <w:szCs w:val="18"/>
                <w:lang w:val="sr-Latn-CS"/>
              </w:rPr>
              <w:t>Vodeća institucija:</w:t>
            </w:r>
          </w:p>
          <w:p w14:paraId="09B46E3A" w14:textId="3322A050" w:rsidR="000F6AF0" w:rsidRDefault="000F6AF0" w:rsidP="000F6AF0">
            <w:pPr>
              <w:spacing w:after="0" w:line="240" w:lineRule="auto"/>
              <w:jc w:val="both"/>
              <w:rPr>
                <w:rFonts w:cstheme="minorHAnsi"/>
                <w:bCs/>
                <w:sz w:val="18"/>
                <w:szCs w:val="18"/>
                <w:lang w:val="sr-Latn-CS"/>
              </w:rPr>
            </w:pPr>
            <w:r w:rsidRPr="006A0AA0">
              <w:rPr>
                <w:rFonts w:cstheme="minorHAnsi"/>
                <w:bCs/>
                <w:sz w:val="18"/>
                <w:szCs w:val="18"/>
                <w:lang w:val="sr-Latn-CS"/>
              </w:rPr>
              <w:t>MT</w:t>
            </w:r>
          </w:p>
          <w:p w14:paraId="526CF27B" w14:textId="77777777" w:rsidR="007F7004" w:rsidRPr="006A0AA0" w:rsidRDefault="007F7004" w:rsidP="000F6AF0">
            <w:pPr>
              <w:spacing w:after="0" w:line="240" w:lineRule="auto"/>
              <w:jc w:val="both"/>
              <w:rPr>
                <w:rFonts w:cstheme="minorHAnsi"/>
                <w:bCs/>
                <w:sz w:val="18"/>
                <w:szCs w:val="18"/>
                <w:lang w:val="sr-Latn-CS"/>
              </w:rPr>
            </w:pPr>
          </w:p>
          <w:p w14:paraId="69F56E1A" w14:textId="77777777" w:rsidR="000F6AF0" w:rsidRPr="006A0AA0" w:rsidRDefault="000F6AF0" w:rsidP="000F6AF0">
            <w:pPr>
              <w:spacing w:after="0" w:line="240" w:lineRule="auto"/>
              <w:jc w:val="both"/>
              <w:rPr>
                <w:rFonts w:cstheme="minorHAnsi"/>
                <w:bCs/>
                <w:sz w:val="18"/>
                <w:szCs w:val="18"/>
                <w:lang w:val="sr-Latn-CS"/>
              </w:rPr>
            </w:pPr>
            <w:r w:rsidRPr="006A0AA0">
              <w:rPr>
                <w:rFonts w:cstheme="minorHAnsi"/>
                <w:bCs/>
                <w:sz w:val="18"/>
                <w:szCs w:val="18"/>
                <w:lang w:val="sr-Latn-CS"/>
              </w:rPr>
              <w:t>Ključni partner:</w:t>
            </w:r>
          </w:p>
          <w:p w14:paraId="37C6F43C" w14:textId="078DBCC8" w:rsidR="000F6AF0" w:rsidRPr="006A0AA0" w:rsidRDefault="000F6AF0" w:rsidP="000F6AF0">
            <w:pPr>
              <w:spacing w:after="0" w:line="240" w:lineRule="auto"/>
              <w:jc w:val="both"/>
              <w:rPr>
                <w:rFonts w:eastAsia="Calibri" w:cstheme="minorHAnsi"/>
                <w:sz w:val="18"/>
                <w:szCs w:val="18"/>
                <w:lang w:val="en-GB"/>
              </w:rPr>
            </w:pPr>
            <w:r w:rsidRPr="006A0AA0">
              <w:rPr>
                <w:rFonts w:cstheme="minorHAnsi"/>
                <w:bCs/>
                <w:sz w:val="18"/>
                <w:szCs w:val="18"/>
                <w:lang w:val="sr-Latn-CS"/>
              </w:rPr>
              <w:t>Planinarski savez CG</w:t>
            </w:r>
          </w:p>
        </w:tc>
        <w:tc>
          <w:tcPr>
            <w:tcW w:w="1137" w:type="dxa"/>
            <w:tcBorders>
              <w:top w:val="single" w:sz="4" w:space="0" w:color="auto"/>
              <w:bottom w:val="single" w:sz="4" w:space="0" w:color="auto"/>
            </w:tcBorders>
          </w:tcPr>
          <w:p w14:paraId="66947C3C" w14:textId="3EF2F81B" w:rsidR="000F6AF0" w:rsidRPr="00111320" w:rsidRDefault="000F6AF0" w:rsidP="000F6AF0">
            <w:pPr>
              <w:spacing w:after="0" w:line="240" w:lineRule="auto"/>
              <w:jc w:val="both"/>
              <w:rPr>
                <w:rFonts w:eastAsia="Calibri" w:cstheme="minorHAnsi"/>
                <w:sz w:val="18"/>
                <w:szCs w:val="18"/>
                <w:lang w:val="en-GB"/>
              </w:rPr>
            </w:pPr>
            <w:r w:rsidRPr="00111320">
              <w:rPr>
                <w:rFonts w:eastAsia="Calibri" w:cstheme="minorHAnsi"/>
                <w:sz w:val="18"/>
                <w:szCs w:val="18"/>
                <w:lang w:val="en-GB"/>
              </w:rPr>
              <w:t>/</w:t>
            </w:r>
          </w:p>
        </w:tc>
        <w:tc>
          <w:tcPr>
            <w:tcW w:w="1118" w:type="dxa"/>
            <w:gridSpan w:val="2"/>
            <w:tcBorders>
              <w:top w:val="single" w:sz="4" w:space="0" w:color="auto"/>
              <w:bottom w:val="single" w:sz="4" w:space="0" w:color="auto"/>
            </w:tcBorders>
          </w:tcPr>
          <w:p w14:paraId="696EECDA" w14:textId="0A24FF00" w:rsidR="000F6AF0" w:rsidRPr="00111320" w:rsidRDefault="000F6AF0" w:rsidP="000F6AF0">
            <w:pPr>
              <w:spacing w:after="0" w:line="240" w:lineRule="auto"/>
              <w:jc w:val="both"/>
              <w:rPr>
                <w:rFonts w:eastAsia="Calibri" w:cstheme="minorHAnsi"/>
                <w:sz w:val="18"/>
                <w:szCs w:val="18"/>
                <w:lang w:val="en-GB"/>
              </w:rPr>
            </w:pPr>
            <w:r w:rsidRPr="00111320">
              <w:rPr>
                <w:rFonts w:eastAsia="Calibri" w:cstheme="minorHAnsi"/>
                <w:sz w:val="18"/>
                <w:szCs w:val="18"/>
                <w:lang w:val="en-GB"/>
              </w:rPr>
              <w:t>/</w:t>
            </w:r>
          </w:p>
        </w:tc>
        <w:tc>
          <w:tcPr>
            <w:tcW w:w="1443" w:type="dxa"/>
            <w:tcBorders>
              <w:top w:val="single" w:sz="4" w:space="0" w:color="auto"/>
              <w:left w:val="single" w:sz="4" w:space="0" w:color="auto"/>
              <w:bottom w:val="single" w:sz="4" w:space="0" w:color="auto"/>
              <w:right w:val="single" w:sz="4" w:space="0" w:color="auto"/>
            </w:tcBorders>
          </w:tcPr>
          <w:p w14:paraId="76F039DF" w14:textId="77C440B3" w:rsidR="000F6AF0" w:rsidRPr="00111320" w:rsidRDefault="000F6AF0" w:rsidP="000F6AF0">
            <w:pPr>
              <w:spacing w:after="0" w:line="240" w:lineRule="auto"/>
              <w:jc w:val="both"/>
              <w:rPr>
                <w:rFonts w:eastAsia="Calibri" w:cstheme="minorHAnsi"/>
                <w:sz w:val="18"/>
                <w:szCs w:val="18"/>
                <w:lang w:val="sr-Latn-ME"/>
              </w:rPr>
            </w:pPr>
            <w:r w:rsidRPr="00111320">
              <w:rPr>
                <w:rFonts w:eastAsia="Calibri" w:cstheme="minorHAnsi"/>
                <w:sz w:val="18"/>
                <w:szCs w:val="18"/>
                <w:lang w:val="sr-Latn-ME"/>
              </w:rPr>
              <w:t>/</w:t>
            </w:r>
          </w:p>
          <w:p w14:paraId="78E911E6" w14:textId="77777777" w:rsidR="000F6AF0" w:rsidRPr="00111320" w:rsidRDefault="000F6AF0" w:rsidP="000F6AF0">
            <w:pPr>
              <w:spacing w:after="0" w:line="240" w:lineRule="auto"/>
              <w:jc w:val="both"/>
              <w:rPr>
                <w:rFonts w:eastAsia="Calibri" w:cstheme="minorHAnsi"/>
                <w:sz w:val="18"/>
                <w:szCs w:val="18"/>
                <w:lang w:val="sr-Latn-ME"/>
              </w:rPr>
            </w:pPr>
          </w:p>
          <w:p w14:paraId="5F8145FA" w14:textId="0301DAC0" w:rsidR="000F6AF0" w:rsidRPr="00111320" w:rsidRDefault="000F6AF0" w:rsidP="000F6AF0">
            <w:pPr>
              <w:rPr>
                <w:rFonts w:eastAsia="Calibri" w:cstheme="minorHAnsi"/>
                <w:sz w:val="18"/>
                <w:szCs w:val="18"/>
                <w:lang w:val="sr-Latn-ME"/>
              </w:rPr>
            </w:pPr>
          </w:p>
        </w:tc>
        <w:tc>
          <w:tcPr>
            <w:tcW w:w="3060" w:type="dxa"/>
            <w:tcBorders>
              <w:top w:val="single" w:sz="4" w:space="0" w:color="auto"/>
              <w:left w:val="single" w:sz="4" w:space="0" w:color="auto"/>
              <w:bottom w:val="single" w:sz="4" w:space="0" w:color="auto"/>
              <w:right w:val="single" w:sz="4" w:space="0" w:color="auto"/>
            </w:tcBorders>
          </w:tcPr>
          <w:p w14:paraId="60328EB9" w14:textId="485758A6" w:rsidR="000F6AF0" w:rsidRPr="00111320" w:rsidRDefault="000F6AF0" w:rsidP="000F6AF0">
            <w:pPr>
              <w:spacing w:after="0" w:line="240" w:lineRule="auto"/>
              <w:jc w:val="both"/>
              <w:rPr>
                <w:rFonts w:eastAsia="Calibri" w:cstheme="minorHAnsi"/>
                <w:bCs/>
                <w:sz w:val="18"/>
                <w:szCs w:val="18"/>
                <w:lang w:val="sr-Latn-ME"/>
              </w:rPr>
            </w:pPr>
            <w:r w:rsidRPr="00111320">
              <w:rPr>
                <w:rFonts w:eastAsia="Calibri" w:cstheme="minorHAnsi"/>
                <w:bCs/>
                <w:sz w:val="18"/>
                <w:szCs w:val="18"/>
                <w:lang w:val="sr-Latn-ME"/>
              </w:rPr>
              <w:t>/</w:t>
            </w:r>
          </w:p>
        </w:tc>
        <w:tc>
          <w:tcPr>
            <w:tcW w:w="2070" w:type="dxa"/>
            <w:tcBorders>
              <w:top w:val="single" w:sz="4" w:space="0" w:color="auto"/>
              <w:left w:val="single" w:sz="4" w:space="0" w:color="auto"/>
              <w:bottom w:val="single" w:sz="4" w:space="0" w:color="auto"/>
              <w:right w:val="single" w:sz="4" w:space="0" w:color="auto"/>
            </w:tcBorders>
          </w:tcPr>
          <w:p w14:paraId="0E9A363D" w14:textId="59F0B43E" w:rsidR="000F6AF0" w:rsidRPr="00111320" w:rsidRDefault="000F6AF0" w:rsidP="000F6AF0">
            <w:pPr>
              <w:spacing w:after="0" w:line="240" w:lineRule="auto"/>
              <w:jc w:val="both"/>
              <w:rPr>
                <w:rFonts w:eastAsia="Calibri" w:cstheme="minorHAnsi"/>
                <w:sz w:val="18"/>
                <w:szCs w:val="18"/>
                <w:lang w:val="sr-Latn-ME"/>
              </w:rPr>
            </w:pPr>
            <w:r w:rsidRPr="00111320">
              <w:rPr>
                <w:rFonts w:eastAsia="Calibri" w:cstheme="minorHAnsi"/>
                <w:sz w:val="18"/>
                <w:szCs w:val="18"/>
                <w:lang w:val="sr-Latn-ME"/>
              </w:rPr>
              <w:t>/</w:t>
            </w:r>
          </w:p>
        </w:tc>
      </w:tr>
      <w:tr w:rsidR="000F6AF0" w:rsidRPr="006A0AA0" w14:paraId="22E67A3E" w14:textId="77777777" w:rsidTr="004E3EC3">
        <w:trPr>
          <w:gridAfter w:val="1"/>
          <w:wAfter w:w="39" w:type="dxa"/>
          <w:trHeight w:val="2048"/>
        </w:trPr>
        <w:tc>
          <w:tcPr>
            <w:tcW w:w="2127" w:type="dxa"/>
            <w:tcBorders>
              <w:top w:val="single" w:sz="4" w:space="0" w:color="auto"/>
              <w:left w:val="single" w:sz="4" w:space="0" w:color="auto"/>
              <w:bottom w:val="single" w:sz="4" w:space="0" w:color="auto"/>
              <w:right w:val="single" w:sz="4" w:space="0" w:color="auto"/>
            </w:tcBorders>
          </w:tcPr>
          <w:p w14:paraId="4989700D" w14:textId="23BE5A54" w:rsidR="000F6AF0" w:rsidRPr="006A0AA0" w:rsidRDefault="000F6AF0" w:rsidP="000F6AF0">
            <w:pPr>
              <w:spacing w:after="0" w:line="240" w:lineRule="auto"/>
              <w:jc w:val="both"/>
              <w:rPr>
                <w:rFonts w:cstheme="minorHAnsi"/>
                <w:sz w:val="18"/>
                <w:szCs w:val="18"/>
              </w:rPr>
            </w:pPr>
            <w:r w:rsidRPr="006A0AA0">
              <w:rPr>
                <w:rFonts w:eastAsia="Calibri" w:cstheme="minorHAnsi"/>
                <w:b/>
                <w:bCs/>
                <w:sz w:val="18"/>
                <w:szCs w:val="18"/>
              </w:rPr>
              <w:lastRenderedPageBreak/>
              <w:t xml:space="preserve">3.2.10. </w:t>
            </w:r>
            <w:r w:rsidRPr="006A0AA0">
              <w:rPr>
                <w:rFonts w:cstheme="minorHAnsi"/>
                <w:sz w:val="18"/>
                <w:szCs w:val="18"/>
              </w:rPr>
              <w:t xml:space="preserve"> Unapre</w:t>
            </w:r>
            <w:r w:rsidRPr="006A0AA0">
              <w:rPr>
                <w:rFonts w:cstheme="minorHAnsi"/>
                <w:sz w:val="18"/>
                <w:szCs w:val="18"/>
                <w:lang w:val="sr-Latn-ME"/>
              </w:rPr>
              <w:t>đ</w:t>
            </w:r>
            <w:r w:rsidRPr="006A0AA0">
              <w:rPr>
                <w:rFonts w:cstheme="minorHAnsi"/>
                <w:sz w:val="18"/>
                <w:szCs w:val="18"/>
              </w:rPr>
              <w:t>enje kvaliteta destinacije kroz uvođenje marke kvaliteta za subjekte koji posluju u oblasti turizma i ugostiteljstva i povezanih djelatnosti</w:t>
            </w:r>
          </w:p>
          <w:p w14:paraId="389C8C86" w14:textId="6AF4202F" w:rsidR="000F6AF0" w:rsidRPr="006A0AA0" w:rsidRDefault="000F6AF0" w:rsidP="000F6AF0">
            <w:pPr>
              <w:spacing w:after="0" w:line="240" w:lineRule="auto"/>
              <w:jc w:val="both"/>
              <w:rPr>
                <w:rFonts w:eastAsia="Calibri" w:cstheme="minorHAnsi"/>
                <w:b/>
                <w:bCs/>
                <w:sz w:val="18"/>
                <w:szCs w:val="18"/>
              </w:rPr>
            </w:pPr>
          </w:p>
        </w:tc>
        <w:tc>
          <w:tcPr>
            <w:tcW w:w="2269" w:type="dxa"/>
            <w:tcBorders>
              <w:top w:val="single" w:sz="4" w:space="0" w:color="auto"/>
              <w:left w:val="single" w:sz="4" w:space="0" w:color="auto"/>
              <w:bottom w:val="single" w:sz="4" w:space="0" w:color="auto"/>
              <w:right w:val="single" w:sz="4" w:space="0" w:color="auto"/>
            </w:tcBorders>
          </w:tcPr>
          <w:p w14:paraId="68C7B670" w14:textId="77777777"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b/>
                <w:bCs/>
                <w:sz w:val="18"/>
                <w:szCs w:val="18"/>
              </w:rPr>
              <w:t>Indikator rezultata:</w:t>
            </w:r>
            <w:r w:rsidRPr="006A0AA0">
              <w:rPr>
                <w:rFonts w:asciiTheme="minorHAnsi" w:hAnsiTheme="minorHAnsi" w:cstheme="minorHAnsi"/>
                <w:sz w:val="18"/>
                <w:szCs w:val="18"/>
              </w:rPr>
              <w:t xml:space="preserve"> </w:t>
            </w:r>
          </w:p>
          <w:p w14:paraId="50AEC4A6" w14:textId="77777777"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t xml:space="preserve">Broj subjekata koji su nosioci marke kvaliteta. </w:t>
            </w:r>
          </w:p>
          <w:p w14:paraId="5BBAE59A" w14:textId="77777777" w:rsidR="000F6AF0" w:rsidRPr="006A0AA0" w:rsidRDefault="000F6AF0" w:rsidP="000F6AF0">
            <w:pPr>
              <w:spacing w:after="0" w:line="240" w:lineRule="auto"/>
              <w:jc w:val="both"/>
              <w:rPr>
                <w:rFonts w:eastAsia="Calibri" w:cstheme="minorHAnsi"/>
                <w:b/>
                <w:bCs/>
                <w:sz w:val="18"/>
                <w:szCs w:val="18"/>
              </w:rPr>
            </w:pPr>
          </w:p>
          <w:p w14:paraId="28AAB164" w14:textId="77777777" w:rsidR="000F6AF0" w:rsidRPr="006A0AA0" w:rsidRDefault="000F6AF0" w:rsidP="000F6AF0">
            <w:pPr>
              <w:spacing w:after="0" w:line="240" w:lineRule="auto"/>
              <w:jc w:val="both"/>
              <w:rPr>
                <w:rFonts w:eastAsia="Calibri" w:cstheme="minorHAnsi"/>
                <w:b/>
                <w:bCs/>
                <w:sz w:val="18"/>
                <w:szCs w:val="18"/>
              </w:rPr>
            </w:pPr>
          </w:p>
          <w:p w14:paraId="53C2115B" w14:textId="3CCAE896" w:rsidR="000F6AF0" w:rsidRPr="006A0AA0" w:rsidRDefault="000F6AF0" w:rsidP="000F6AF0">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 </w:t>
            </w:r>
            <w:r w:rsidRPr="006A0AA0">
              <w:rPr>
                <w:rFonts w:eastAsia="Calibri" w:cstheme="minorHAnsi"/>
                <w:sz w:val="18"/>
                <w:szCs w:val="18"/>
                <w:lang w:val="sr-Latn-CS"/>
              </w:rPr>
              <w:t>28</w:t>
            </w:r>
            <w:r w:rsidRPr="006A0AA0">
              <w:rPr>
                <w:rStyle w:val="FootnoteReference"/>
                <w:rFonts w:eastAsia="Calibri" w:cstheme="minorHAnsi"/>
                <w:sz w:val="18"/>
                <w:szCs w:val="18"/>
                <w:lang w:val="sr-Latn-CS"/>
              </w:rPr>
              <w:footnoteReference w:id="15"/>
            </w:r>
            <w:r w:rsidRPr="006A0AA0">
              <w:rPr>
                <w:rFonts w:eastAsia="Calibri" w:cstheme="minorHAnsi"/>
                <w:b/>
                <w:sz w:val="18"/>
                <w:szCs w:val="18"/>
                <w:lang w:val="sr-Latn-CS"/>
              </w:rPr>
              <w:t xml:space="preserve"> </w:t>
            </w:r>
          </w:p>
          <w:p w14:paraId="1F1680B5" w14:textId="3D5459F9" w:rsidR="000F6AF0" w:rsidRPr="009104AC" w:rsidRDefault="000F6AF0" w:rsidP="000F6AF0">
            <w:pPr>
              <w:spacing w:after="0" w:line="240" w:lineRule="auto"/>
              <w:jc w:val="both"/>
              <w:rPr>
                <w:rFonts w:eastAsia="Calibri" w:cstheme="minorHAnsi"/>
                <w:b/>
                <w:sz w:val="18"/>
                <w:szCs w:val="18"/>
                <w:lang w:val="sr-Latn-CS"/>
              </w:rPr>
            </w:pPr>
          </w:p>
          <w:p w14:paraId="680C8477" w14:textId="40AA853B" w:rsidR="000F6AF0" w:rsidRPr="009104AC" w:rsidRDefault="000F6AF0" w:rsidP="000F6AF0">
            <w:pPr>
              <w:spacing w:after="0" w:line="240" w:lineRule="auto"/>
              <w:jc w:val="both"/>
              <w:rPr>
                <w:rFonts w:eastAsia="Calibri" w:cstheme="minorHAnsi"/>
                <w:b/>
                <w:sz w:val="18"/>
                <w:szCs w:val="18"/>
                <w:lang w:val="sr-Latn-CS"/>
              </w:rPr>
            </w:pPr>
            <w:r w:rsidRPr="009104AC">
              <w:rPr>
                <w:rFonts w:eastAsia="Calibri" w:cstheme="minorHAnsi"/>
                <w:b/>
                <w:sz w:val="18"/>
                <w:szCs w:val="18"/>
                <w:lang w:val="sr-Latn-CS"/>
              </w:rPr>
              <w:t>Ciljna vrijednost 2025:</w:t>
            </w:r>
          </w:p>
          <w:p w14:paraId="1541B5D8" w14:textId="68C5FA1A" w:rsidR="000F6AF0" w:rsidRPr="009104AC" w:rsidRDefault="000F6AF0" w:rsidP="000F6AF0">
            <w:pPr>
              <w:spacing w:after="0" w:line="240" w:lineRule="auto"/>
              <w:jc w:val="both"/>
              <w:rPr>
                <w:rFonts w:eastAsia="Calibri" w:cstheme="minorHAnsi"/>
                <w:color w:val="FF0000"/>
                <w:sz w:val="18"/>
                <w:szCs w:val="18"/>
                <w:lang w:val="sr-Latn-CS"/>
              </w:rPr>
            </w:pPr>
            <w:r w:rsidRPr="009104AC">
              <w:rPr>
                <w:rFonts w:eastAsia="Calibri" w:cstheme="minorHAnsi"/>
                <w:sz w:val="18"/>
                <w:szCs w:val="18"/>
                <w:lang w:val="sr-Latn-CS"/>
              </w:rPr>
              <w:t>20</w:t>
            </w:r>
          </w:p>
        </w:tc>
        <w:tc>
          <w:tcPr>
            <w:tcW w:w="1531" w:type="dxa"/>
            <w:tcBorders>
              <w:top w:val="single" w:sz="4" w:space="0" w:color="auto"/>
              <w:left w:val="single" w:sz="4" w:space="0" w:color="auto"/>
              <w:bottom w:val="single" w:sz="4" w:space="0" w:color="auto"/>
              <w:right w:val="single" w:sz="4" w:space="0" w:color="auto"/>
            </w:tcBorders>
          </w:tcPr>
          <w:p w14:paraId="14E9CDED" w14:textId="77777777"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t>Vodeća institucija: NTO CG</w:t>
            </w:r>
          </w:p>
          <w:p w14:paraId="688DC840" w14:textId="030D7E11" w:rsidR="000F6AF0" w:rsidRPr="006A0AA0" w:rsidRDefault="000F6AF0" w:rsidP="000F6AF0">
            <w:pPr>
              <w:spacing w:after="0" w:line="240" w:lineRule="auto"/>
              <w:jc w:val="both"/>
              <w:rPr>
                <w:rFonts w:eastAsia="Calibri" w:cstheme="minorHAnsi"/>
                <w:sz w:val="18"/>
                <w:szCs w:val="18"/>
                <w:lang w:val="en-GB"/>
              </w:rPr>
            </w:pPr>
            <w:r w:rsidRPr="006A0AA0">
              <w:rPr>
                <w:rFonts w:cstheme="minorHAnsi"/>
                <w:sz w:val="18"/>
                <w:szCs w:val="18"/>
              </w:rPr>
              <w:t>Ključni partner: MT,  Privredna komora Crne Gore, Feel IQM d.o.o.</w:t>
            </w:r>
          </w:p>
        </w:tc>
        <w:tc>
          <w:tcPr>
            <w:tcW w:w="1137" w:type="dxa"/>
            <w:tcBorders>
              <w:top w:val="single" w:sz="4" w:space="0" w:color="auto"/>
              <w:bottom w:val="single" w:sz="4" w:space="0" w:color="auto"/>
            </w:tcBorders>
          </w:tcPr>
          <w:p w14:paraId="22482036" w14:textId="00EA1CB3" w:rsidR="000F6AF0" w:rsidRPr="006A0AA0" w:rsidRDefault="000F6AF0" w:rsidP="000F6AF0">
            <w:pPr>
              <w:spacing w:after="0" w:line="240" w:lineRule="auto"/>
              <w:jc w:val="both"/>
              <w:rPr>
                <w:rFonts w:eastAsia="Calibri" w:cstheme="minorHAnsi"/>
                <w:color w:val="FF0000"/>
                <w:sz w:val="18"/>
                <w:szCs w:val="18"/>
                <w:lang w:val="en-GB"/>
              </w:rPr>
            </w:pPr>
            <w:r w:rsidRPr="006A0AA0">
              <w:rPr>
                <w:rFonts w:eastAsia="Calibri" w:cstheme="minorHAnsi"/>
                <w:sz w:val="18"/>
                <w:szCs w:val="18"/>
                <w:lang w:val="en-GB"/>
              </w:rPr>
              <w:t>I Q 2025</w:t>
            </w:r>
          </w:p>
        </w:tc>
        <w:tc>
          <w:tcPr>
            <w:tcW w:w="1118" w:type="dxa"/>
            <w:gridSpan w:val="2"/>
            <w:tcBorders>
              <w:top w:val="single" w:sz="4" w:space="0" w:color="auto"/>
              <w:bottom w:val="single" w:sz="4" w:space="0" w:color="auto"/>
            </w:tcBorders>
          </w:tcPr>
          <w:p w14:paraId="44086CBE" w14:textId="769CF27A" w:rsidR="000F6AF0" w:rsidRPr="006A0AA0" w:rsidRDefault="000F6AF0" w:rsidP="000F6AF0">
            <w:pPr>
              <w:spacing w:after="0" w:line="240" w:lineRule="auto"/>
              <w:jc w:val="both"/>
              <w:rPr>
                <w:rFonts w:eastAsia="Calibri" w:cstheme="minorHAnsi"/>
                <w:color w:val="FF0000"/>
                <w:sz w:val="18"/>
                <w:szCs w:val="18"/>
                <w:lang w:val="en-GB"/>
              </w:rPr>
            </w:pPr>
            <w:r w:rsidRPr="006A0AA0">
              <w:rPr>
                <w:rFonts w:eastAsia="Calibri" w:cstheme="minorHAnsi"/>
                <w:sz w:val="18"/>
                <w:szCs w:val="18"/>
                <w:lang w:val="en-GB"/>
              </w:rPr>
              <w:t>IV Q 2025</w:t>
            </w:r>
          </w:p>
        </w:tc>
        <w:tc>
          <w:tcPr>
            <w:tcW w:w="1443" w:type="dxa"/>
            <w:tcBorders>
              <w:top w:val="single" w:sz="4" w:space="0" w:color="auto"/>
              <w:left w:val="single" w:sz="4" w:space="0" w:color="auto"/>
              <w:bottom w:val="single" w:sz="4" w:space="0" w:color="auto"/>
              <w:right w:val="single" w:sz="4" w:space="0" w:color="auto"/>
            </w:tcBorders>
          </w:tcPr>
          <w:p w14:paraId="03402DB4" w14:textId="77777777" w:rsidR="000F6AF0" w:rsidRPr="006A0AA0" w:rsidRDefault="000F6AF0" w:rsidP="000F6AF0">
            <w:pPr>
              <w:rPr>
                <w:rFonts w:eastAsia="Calibri" w:cstheme="minorHAnsi"/>
                <w:sz w:val="18"/>
                <w:szCs w:val="18"/>
                <w:lang w:val="sr-Latn-ME"/>
              </w:rPr>
            </w:pPr>
            <w:r w:rsidRPr="006A0AA0">
              <w:rPr>
                <w:rFonts w:eastAsia="Calibri" w:cstheme="minorHAnsi"/>
                <w:sz w:val="18"/>
                <w:szCs w:val="18"/>
                <w:lang w:val="sr-Latn-ME"/>
              </w:rPr>
              <w:t>Ukupno:</w:t>
            </w:r>
          </w:p>
          <w:p w14:paraId="50260378" w14:textId="77777777" w:rsidR="000F6AF0" w:rsidRPr="006A0AA0" w:rsidRDefault="000F6AF0" w:rsidP="000F6AF0">
            <w:pPr>
              <w:rPr>
                <w:rFonts w:eastAsia="Calibri" w:cstheme="minorHAnsi"/>
                <w:sz w:val="18"/>
                <w:szCs w:val="18"/>
                <w:lang w:val="sr-Latn-ME"/>
              </w:rPr>
            </w:pPr>
            <w:r w:rsidRPr="006A0AA0">
              <w:rPr>
                <w:rFonts w:eastAsia="Calibri" w:cstheme="minorHAnsi"/>
                <w:sz w:val="18"/>
                <w:szCs w:val="18"/>
                <w:lang w:val="sr-Latn-ME"/>
              </w:rPr>
              <w:t>90.000,00</w:t>
            </w:r>
          </w:p>
          <w:p w14:paraId="1240868C" w14:textId="750DC152" w:rsidR="000F6AF0" w:rsidRPr="006A0AA0" w:rsidRDefault="000F6AF0" w:rsidP="000F6AF0">
            <w:pPr>
              <w:spacing w:after="0" w:line="240" w:lineRule="auto"/>
              <w:jc w:val="both"/>
              <w:rPr>
                <w:rFonts w:eastAsia="Calibri" w:cstheme="minorHAnsi"/>
                <w:sz w:val="18"/>
                <w:szCs w:val="18"/>
                <w:lang w:val="sr-Latn-CS"/>
              </w:rPr>
            </w:pPr>
          </w:p>
        </w:tc>
        <w:tc>
          <w:tcPr>
            <w:tcW w:w="3060" w:type="dxa"/>
            <w:tcBorders>
              <w:top w:val="single" w:sz="4" w:space="0" w:color="auto"/>
              <w:left w:val="single" w:sz="4" w:space="0" w:color="auto"/>
              <w:bottom w:val="single" w:sz="4" w:space="0" w:color="auto"/>
              <w:right w:val="single" w:sz="4" w:space="0" w:color="auto"/>
            </w:tcBorders>
          </w:tcPr>
          <w:p w14:paraId="3F1ED10B" w14:textId="77777777" w:rsidR="000F6AF0" w:rsidRDefault="000F6AF0" w:rsidP="000F6AF0">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Nacionalni budžet</w:t>
            </w:r>
          </w:p>
          <w:p w14:paraId="51A8237F" w14:textId="77777777" w:rsidR="000F6AF0" w:rsidRDefault="000F6AF0" w:rsidP="000F6AF0">
            <w:pPr>
              <w:spacing w:after="0" w:line="240" w:lineRule="auto"/>
              <w:jc w:val="both"/>
              <w:rPr>
                <w:rFonts w:eastAsia="Calibri" w:cstheme="minorHAnsi"/>
                <w:bCs/>
                <w:sz w:val="18"/>
                <w:szCs w:val="18"/>
                <w:lang w:val="sr-Latn-ME"/>
              </w:rPr>
            </w:pPr>
          </w:p>
          <w:p w14:paraId="6B58F787" w14:textId="2A7CF43A" w:rsidR="000F6AF0" w:rsidRPr="006A0AA0" w:rsidRDefault="000F6AF0" w:rsidP="000F6AF0">
            <w:pPr>
              <w:spacing w:after="0" w:line="240" w:lineRule="auto"/>
              <w:jc w:val="both"/>
              <w:rPr>
                <w:rFonts w:eastAsia="Calibri" w:cstheme="minorHAnsi"/>
                <w:bCs/>
                <w:sz w:val="18"/>
                <w:szCs w:val="18"/>
                <w:lang w:val="sr-Latn-ME"/>
              </w:rPr>
            </w:pPr>
            <w:r>
              <w:rPr>
                <w:rFonts w:eastAsia="Calibri" w:cstheme="minorHAnsi"/>
                <w:sz w:val="18"/>
                <w:szCs w:val="18"/>
                <w:lang w:val="sr-Latn-ME"/>
              </w:rPr>
              <w:t>(</w:t>
            </w:r>
            <w:r w:rsidRPr="009104AC">
              <w:rPr>
                <w:rFonts w:eastAsia="Calibri" w:cstheme="minorHAnsi"/>
                <w:sz w:val="18"/>
                <w:szCs w:val="18"/>
                <w:lang w:val="sr-Latn-ME"/>
              </w:rPr>
              <w:t>Budžet uključuje i druge povezane aktivnosti na unapređenju kvaliteta destinacije</w:t>
            </w:r>
            <w:r>
              <w:rPr>
                <w:rFonts w:eastAsia="Calibri" w:cstheme="minorHAnsi"/>
                <w:sz w:val="18"/>
                <w:szCs w:val="18"/>
                <w:lang w:val="sr-Latn-ME"/>
              </w:rPr>
              <w:t>)</w:t>
            </w:r>
          </w:p>
        </w:tc>
        <w:tc>
          <w:tcPr>
            <w:tcW w:w="2070" w:type="dxa"/>
            <w:tcBorders>
              <w:top w:val="single" w:sz="4" w:space="0" w:color="auto"/>
              <w:left w:val="single" w:sz="4" w:space="0" w:color="auto"/>
              <w:bottom w:val="single" w:sz="4" w:space="0" w:color="auto"/>
              <w:right w:val="single" w:sz="4" w:space="0" w:color="auto"/>
            </w:tcBorders>
          </w:tcPr>
          <w:p w14:paraId="17581AE9" w14:textId="77777777" w:rsidR="000F6AF0" w:rsidRPr="009104AC" w:rsidRDefault="000F6AF0" w:rsidP="000F6AF0">
            <w:pPr>
              <w:spacing w:after="0" w:line="240" w:lineRule="auto"/>
              <w:jc w:val="both"/>
              <w:rPr>
                <w:rFonts w:eastAsia="Calibri" w:cstheme="minorHAnsi"/>
                <w:sz w:val="18"/>
                <w:szCs w:val="18"/>
                <w:lang w:val="sr-Latn-ME"/>
              </w:rPr>
            </w:pPr>
            <w:r w:rsidRPr="009104AC">
              <w:rPr>
                <w:rFonts w:eastAsia="Calibri" w:cstheme="minorHAnsi"/>
                <w:sz w:val="18"/>
                <w:szCs w:val="18"/>
                <w:lang w:val="sr-Latn-ME"/>
              </w:rPr>
              <w:t>Svi regioni</w:t>
            </w:r>
          </w:p>
          <w:p w14:paraId="4F1CE769" w14:textId="16B21E0E" w:rsidR="000F6AF0" w:rsidRPr="006A0AA0" w:rsidRDefault="000F6AF0" w:rsidP="000F6AF0">
            <w:pPr>
              <w:spacing w:after="0" w:line="240" w:lineRule="auto"/>
              <w:jc w:val="both"/>
              <w:rPr>
                <w:rFonts w:eastAsia="Calibri" w:cstheme="minorHAnsi"/>
                <w:sz w:val="18"/>
                <w:szCs w:val="18"/>
                <w:lang w:val="sr-Latn-ME"/>
              </w:rPr>
            </w:pPr>
          </w:p>
        </w:tc>
      </w:tr>
      <w:tr w:rsidR="000F6AF0" w:rsidRPr="006A0AA0" w14:paraId="659A70BF" w14:textId="77777777" w:rsidTr="004E3EC3">
        <w:trPr>
          <w:gridAfter w:val="1"/>
          <w:wAfter w:w="39" w:type="dxa"/>
          <w:trHeight w:val="2048"/>
        </w:trPr>
        <w:tc>
          <w:tcPr>
            <w:tcW w:w="2127" w:type="dxa"/>
            <w:tcBorders>
              <w:top w:val="single" w:sz="4" w:space="0" w:color="auto"/>
              <w:left w:val="single" w:sz="4" w:space="0" w:color="auto"/>
              <w:bottom w:val="single" w:sz="4" w:space="0" w:color="auto"/>
              <w:right w:val="single" w:sz="4" w:space="0" w:color="auto"/>
            </w:tcBorders>
          </w:tcPr>
          <w:p w14:paraId="71C86470" w14:textId="44EEC66B" w:rsidR="000F6AF0" w:rsidRPr="006A0AA0" w:rsidRDefault="000F6AF0" w:rsidP="000F6AF0">
            <w:pPr>
              <w:spacing w:after="0" w:line="240" w:lineRule="auto"/>
              <w:jc w:val="both"/>
              <w:rPr>
                <w:rFonts w:eastAsia="Calibri" w:cstheme="minorHAnsi"/>
                <w:b/>
                <w:bCs/>
                <w:sz w:val="18"/>
                <w:szCs w:val="18"/>
              </w:rPr>
            </w:pPr>
            <w:r w:rsidRPr="006A0AA0">
              <w:rPr>
                <w:rFonts w:eastAsia="Calibri" w:cstheme="minorHAnsi"/>
                <w:b/>
                <w:bCs/>
                <w:sz w:val="18"/>
                <w:szCs w:val="18"/>
              </w:rPr>
              <w:t xml:space="preserve">3.2.11. </w:t>
            </w:r>
            <w:r w:rsidRPr="006A0AA0">
              <w:rPr>
                <w:rFonts w:cstheme="minorHAnsi"/>
                <w:sz w:val="18"/>
                <w:szCs w:val="18"/>
              </w:rPr>
              <w:t xml:space="preserve"> </w:t>
            </w:r>
            <w:r w:rsidRPr="00DF0246">
              <w:rPr>
                <w:rFonts w:eastAsia="Calibri" w:cstheme="minorHAnsi"/>
                <w:bCs/>
                <w:sz w:val="18"/>
                <w:szCs w:val="18"/>
              </w:rPr>
              <w:t>Podrška tranziciji ka turističkoj industriji 4.0 u Crnoj Gori pokrenutoj putem digitalnih tehnologija</w:t>
            </w:r>
          </w:p>
        </w:tc>
        <w:tc>
          <w:tcPr>
            <w:tcW w:w="2269" w:type="dxa"/>
            <w:tcBorders>
              <w:top w:val="single" w:sz="4" w:space="0" w:color="auto"/>
              <w:left w:val="single" w:sz="4" w:space="0" w:color="auto"/>
              <w:bottom w:val="single" w:sz="4" w:space="0" w:color="auto"/>
              <w:right w:val="single" w:sz="4" w:space="0" w:color="auto"/>
            </w:tcBorders>
          </w:tcPr>
          <w:p w14:paraId="2F490299" w14:textId="77777777"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b/>
                <w:bCs/>
                <w:sz w:val="18"/>
                <w:szCs w:val="18"/>
              </w:rPr>
              <w:t xml:space="preserve">Indikator rezultata: </w:t>
            </w:r>
            <w:r w:rsidRPr="006A0AA0">
              <w:rPr>
                <w:rFonts w:asciiTheme="minorHAnsi" w:hAnsiTheme="minorHAnsi" w:cstheme="minorHAnsi"/>
                <w:sz w:val="18"/>
                <w:szCs w:val="18"/>
              </w:rPr>
              <w:t xml:space="preserve"> </w:t>
            </w:r>
          </w:p>
          <w:p w14:paraId="4B254166" w14:textId="77777777" w:rsidR="000F6AF0" w:rsidRPr="006A0AA0" w:rsidRDefault="000F6AF0" w:rsidP="000F6AF0">
            <w:pPr>
              <w:pStyle w:val="NoSpacing"/>
              <w:jc w:val="both"/>
              <w:rPr>
                <w:rFonts w:asciiTheme="minorHAnsi" w:hAnsiTheme="minorHAnsi" w:cstheme="minorHAnsi"/>
                <w:b/>
                <w:bCs/>
                <w:sz w:val="18"/>
                <w:szCs w:val="18"/>
              </w:rPr>
            </w:pPr>
          </w:p>
          <w:p w14:paraId="52757BFF" w14:textId="5E500B75" w:rsidR="000F6AF0" w:rsidRPr="006A0AA0" w:rsidRDefault="000F6AF0" w:rsidP="000F6AF0">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Broj digitalno ojačanih kulturnih objekata</w:t>
            </w:r>
          </w:p>
          <w:p w14:paraId="14B30075" w14:textId="77777777" w:rsidR="000F6AF0" w:rsidRPr="00DF0246" w:rsidRDefault="000F6AF0" w:rsidP="000F6AF0">
            <w:pPr>
              <w:pStyle w:val="NoSpacing"/>
              <w:jc w:val="both"/>
              <w:rPr>
                <w:rFonts w:asciiTheme="minorHAnsi" w:hAnsiTheme="minorHAnsi" w:cstheme="minorHAnsi"/>
                <w:bCs/>
                <w:sz w:val="18"/>
                <w:szCs w:val="18"/>
              </w:rPr>
            </w:pPr>
          </w:p>
          <w:p w14:paraId="7474F81E" w14:textId="68D0258B" w:rsidR="000F6AF0" w:rsidRPr="00DF0246" w:rsidRDefault="000F6AF0" w:rsidP="000F6AF0">
            <w:pPr>
              <w:pStyle w:val="NoSpacing"/>
              <w:jc w:val="both"/>
              <w:rPr>
                <w:rFonts w:asciiTheme="minorHAnsi" w:hAnsiTheme="minorHAnsi" w:cstheme="minorHAnsi"/>
                <w:b/>
                <w:bCs/>
                <w:sz w:val="18"/>
                <w:szCs w:val="18"/>
              </w:rPr>
            </w:pPr>
            <w:r w:rsidRPr="00DF0246">
              <w:rPr>
                <w:rFonts w:asciiTheme="minorHAnsi" w:hAnsiTheme="minorHAnsi" w:cstheme="minorHAnsi"/>
                <w:b/>
                <w:bCs/>
                <w:sz w:val="18"/>
                <w:szCs w:val="18"/>
              </w:rPr>
              <w:t>Ciljna vrijednost 2025:</w:t>
            </w:r>
          </w:p>
          <w:p w14:paraId="5D0388E1" w14:textId="77777777" w:rsidR="000F6AF0" w:rsidRPr="006A0AA0" w:rsidRDefault="000F6AF0" w:rsidP="000F6AF0">
            <w:pPr>
              <w:pStyle w:val="NoSpacing"/>
              <w:jc w:val="both"/>
              <w:rPr>
                <w:rFonts w:asciiTheme="minorHAnsi" w:hAnsiTheme="minorHAnsi" w:cstheme="minorHAnsi"/>
                <w:b/>
                <w:bCs/>
                <w:sz w:val="18"/>
                <w:szCs w:val="18"/>
              </w:rPr>
            </w:pPr>
          </w:p>
          <w:p w14:paraId="7B8D5139" w14:textId="77777777" w:rsidR="000F6AF0" w:rsidRPr="006A0AA0" w:rsidRDefault="000F6AF0" w:rsidP="000F6AF0">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Digitalno ojačan najmanje jedan kulturni objekat</w:t>
            </w:r>
          </w:p>
          <w:p w14:paraId="2FC21673" w14:textId="465F9C7F" w:rsidR="000F6AF0" w:rsidRPr="006A0AA0" w:rsidRDefault="000F6AF0" w:rsidP="000F6AF0">
            <w:pPr>
              <w:pStyle w:val="NoSpacing"/>
              <w:jc w:val="both"/>
              <w:rPr>
                <w:rFonts w:asciiTheme="minorHAnsi" w:hAnsiTheme="minorHAnsi" w:cstheme="minorHAnsi"/>
                <w:b/>
                <w:bCs/>
                <w:sz w:val="18"/>
                <w:szCs w:val="18"/>
              </w:rPr>
            </w:pPr>
          </w:p>
        </w:tc>
        <w:tc>
          <w:tcPr>
            <w:tcW w:w="1531" w:type="dxa"/>
            <w:tcBorders>
              <w:top w:val="single" w:sz="4" w:space="0" w:color="auto"/>
              <w:left w:val="single" w:sz="4" w:space="0" w:color="auto"/>
              <w:bottom w:val="single" w:sz="4" w:space="0" w:color="auto"/>
              <w:right w:val="single" w:sz="4" w:space="0" w:color="auto"/>
            </w:tcBorders>
          </w:tcPr>
          <w:p w14:paraId="1069CE98" w14:textId="512777D4"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t xml:space="preserve">Vodeća institucija: </w:t>
            </w:r>
          </w:p>
          <w:p w14:paraId="244EF0FA" w14:textId="77777777"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t>MT</w:t>
            </w:r>
          </w:p>
          <w:p w14:paraId="4AE562AF" w14:textId="77777777" w:rsidR="000F6AF0" w:rsidRPr="006A0AA0" w:rsidRDefault="000F6AF0" w:rsidP="000F6AF0">
            <w:pPr>
              <w:pStyle w:val="NoSpacing"/>
              <w:jc w:val="both"/>
              <w:rPr>
                <w:rFonts w:asciiTheme="minorHAnsi" w:hAnsiTheme="minorHAnsi" w:cstheme="minorHAnsi"/>
                <w:sz w:val="18"/>
                <w:szCs w:val="18"/>
              </w:rPr>
            </w:pPr>
          </w:p>
          <w:p w14:paraId="3859CE8D" w14:textId="722CEC22"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t>Ključni partner:</w:t>
            </w:r>
          </w:p>
          <w:p w14:paraId="43E3F3B2" w14:textId="77146265"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t>UNIDO</w:t>
            </w:r>
          </w:p>
        </w:tc>
        <w:tc>
          <w:tcPr>
            <w:tcW w:w="1137" w:type="dxa"/>
            <w:tcBorders>
              <w:top w:val="single" w:sz="4" w:space="0" w:color="auto"/>
              <w:bottom w:val="single" w:sz="4" w:space="0" w:color="auto"/>
            </w:tcBorders>
          </w:tcPr>
          <w:p w14:paraId="1B08DD2A" w14:textId="34A4D135" w:rsidR="000F6AF0" w:rsidRPr="006A0AA0" w:rsidRDefault="000F6AF0" w:rsidP="000F6AF0">
            <w:pPr>
              <w:spacing w:after="0" w:line="240" w:lineRule="auto"/>
              <w:jc w:val="both"/>
              <w:rPr>
                <w:rFonts w:eastAsia="Calibri" w:cstheme="minorHAnsi"/>
                <w:sz w:val="18"/>
                <w:szCs w:val="18"/>
                <w:lang w:val="en-GB"/>
              </w:rPr>
            </w:pPr>
            <w:r w:rsidRPr="006A0AA0">
              <w:rPr>
                <w:rFonts w:eastAsia="Calibri" w:cstheme="minorHAnsi"/>
                <w:sz w:val="18"/>
                <w:szCs w:val="18"/>
                <w:lang w:val="sr-Latn-CS"/>
              </w:rPr>
              <w:t>I Q 2025</w:t>
            </w:r>
          </w:p>
        </w:tc>
        <w:tc>
          <w:tcPr>
            <w:tcW w:w="1118" w:type="dxa"/>
            <w:gridSpan w:val="2"/>
            <w:tcBorders>
              <w:top w:val="single" w:sz="4" w:space="0" w:color="auto"/>
              <w:bottom w:val="single" w:sz="4" w:space="0" w:color="auto"/>
            </w:tcBorders>
          </w:tcPr>
          <w:p w14:paraId="3E196482" w14:textId="7DE4E4B9" w:rsidR="000F6AF0" w:rsidRPr="006A0AA0" w:rsidRDefault="000F6AF0" w:rsidP="000F6AF0">
            <w:pPr>
              <w:spacing w:after="0" w:line="240" w:lineRule="auto"/>
              <w:jc w:val="both"/>
              <w:rPr>
                <w:rFonts w:eastAsia="Calibri" w:cstheme="minorHAnsi"/>
                <w:sz w:val="18"/>
                <w:szCs w:val="18"/>
                <w:lang w:val="en-GB"/>
              </w:rPr>
            </w:pPr>
            <w:r w:rsidRPr="006A0AA0">
              <w:rPr>
                <w:rFonts w:eastAsia="Calibri" w:cstheme="minorHAnsi"/>
                <w:sz w:val="18"/>
                <w:szCs w:val="18"/>
                <w:lang w:val="sr-Latn-CS"/>
              </w:rPr>
              <w:t>IV Q 202</w:t>
            </w:r>
            <w:r>
              <w:rPr>
                <w:rFonts w:eastAsia="Calibri" w:cstheme="minorHAnsi"/>
                <w:sz w:val="18"/>
                <w:szCs w:val="18"/>
                <w:lang w:val="sr-Latn-CS"/>
              </w:rPr>
              <w:t>5</w:t>
            </w:r>
          </w:p>
        </w:tc>
        <w:tc>
          <w:tcPr>
            <w:tcW w:w="1443" w:type="dxa"/>
            <w:tcBorders>
              <w:top w:val="single" w:sz="4" w:space="0" w:color="auto"/>
              <w:left w:val="single" w:sz="4" w:space="0" w:color="auto"/>
              <w:bottom w:val="single" w:sz="4" w:space="0" w:color="auto"/>
              <w:right w:val="single" w:sz="4" w:space="0" w:color="auto"/>
            </w:tcBorders>
          </w:tcPr>
          <w:p w14:paraId="672F98D7" w14:textId="3721FF9D"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xml:space="preserve">100.000€  </w:t>
            </w:r>
          </w:p>
          <w:p w14:paraId="6F31974E" w14:textId="58E0CCC9" w:rsidR="000F6AF0" w:rsidRPr="006A0AA0" w:rsidRDefault="000F6AF0" w:rsidP="000F6AF0">
            <w:pPr>
              <w:rPr>
                <w:rFonts w:eastAsia="Calibri" w:cstheme="minorHAnsi"/>
                <w:sz w:val="18"/>
                <w:szCs w:val="18"/>
                <w:lang w:val="sr-Latn-ME"/>
              </w:rPr>
            </w:pPr>
            <w:r w:rsidRPr="006A0AA0">
              <w:rPr>
                <w:rFonts w:eastAsia="Calibri" w:cstheme="minorHAnsi"/>
                <w:bCs/>
                <w:sz w:val="18"/>
                <w:szCs w:val="18"/>
                <w:lang w:val="sr-Latn-ME"/>
              </w:rPr>
              <w:t xml:space="preserve"> </w:t>
            </w:r>
          </w:p>
        </w:tc>
        <w:tc>
          <w:tcPr>
            <w:tcW w:w="3060" w:type="dxa"/>
            <w:tcBorders>
              <w:top w:val="single" w:sz="4" w:space="0" w:color="auto"/>
              <w:left w:val="single" w:sz="4" w:space="0" w:color="auto"/>
              <w:bottom w:val="single" w:sz="4" w:space="0" w:color="auto"/>
              <w:right w:val="single" w:sz="4" w:space="0" w:color="auto"/>
            </w:tcBorders>
          </w:tcPr>
          <w:p w14:paraId="6D23F2DA" w14:textId="67209430" w:rsidR="000F6AF0" w:rsidRPr="00DF0246" w:rsidRDefault="000F6AF0" w:rsidP="000F6AF0">
            <w:pPr>
              <w:spacing w:after="0" w:line="240" w:lineRule="auto"/>
              <w:jc w:val="both"/>
              <w:rPr>
                <w:rFonts w:eastAsia="Times New Roman" w:cstheme="minorHAnsi"/>
                <w:bCs/>
                <w:sz w:val="18"/>
                <w:szCs w:val="18"/>
              </w:rPr>
            </w:pPr>
            <w:r w:rsidRPr="00DF0246">
              <w:rPr>
                <w:rFonts w:eastAsia="Times New Roman" w:cstheme="minorHAnsi"/>
                <w:bCs/>
                <w:sz w:val="18"/>
                <w:szCs w:val="18"/>
              </w:rPr>
              <w:t>Donatorska sredstva</w:t>
            </w:r>
          </w:p>
          <w:p w14:paraId="0643D1EB" w14:textId="77777777" w:rsidR="000F6AF0" w:rsidRPr="00DF0246" w:rsidRDefault="000F6AF0" w:rsidP="000F6AF0">
            <w:pPr>
              <w:spacing w:after="0" w:line="240" w:lineRule="auto"/>
              <w:jc w:val="both"/>
              <w:rPr>
                <w:rFonts w:eastAsia="Times New Roman" w:cstheme="minorHAnsi"/>
                <w:bCs/>
                <w:sz w:val="18"/>
                <w:szCs w:val="18"/>
              </w:rPr>
            </w:pPr>
          </w:p>
          <w:p w14:paraId="5C86817F" w14:textId="1875B846" w:rsidR="000F6AF0" w:rsidRPr="00DF0246" w:rsidRDefault="000F6AF0" w:rsidP="000F6AF0">
            <w:pPr>
              <w:spacing w:after="0" w:line="240" w:lineRule="auto"/>
              <w:jc w:val="both"/>
              <w:rPr>
                <w:rFonts w:eastAsia="Times New Roman" w:cstheme="minorHAnsi"/>
                <w:bCs/>
                <w:sz w:val="18"/>
                <w:szCs w:val="18"/>
              </w:rPr>
            </w:pPr>
            <w:r w:rsidRPr="00DF0246">
              <w:rPr>
                <w:rFonts w:eastAsia="Times New Roman" w:cstheme="minorHAnsi"/>
                <w:bCs/>
                <w:sz w:val="18"/>
                <w:szCs w:val="18"/>
              </w:rPr>
              <w:t>(finansira Ministarstvo ekonomije, turizma i sporta Republike Slovenije i Fond za preduzetništvo Republike Slovenije. Realizuje UNIDO).</w:t>
            </w:r>
          </w:p>
        </w:tc>
        <w:tc>
          <w:tcPr>
            <w:tcW w:w="2070" w:type="dxa"/>
            <w:tcBorders>
              <w:top w:val="single" w:sz="4" w:space="0" w:color="auto"/>
              <w:left w:val="single" w:sz="4" w:space="0" w:color="auto"/>
              <w:bottom w:val="single" w:sz="4" w:space="0" w:color="auto"/>
              <w:right w:val="single" w:sz="4" w:space="0" w:color="auto"/>
            </w:tcBorders>
          </w:tcPr>
          <w:p w14:paraId="4EBEDE88" w14:textId="77777777" w:rsidR="000F6AF0" w:rsidRPr="00DF0246" w:rsidRDefault="000F6AF0" w:rsidP="000F6AF0">
            <w:pPr>
              <w:spacing w:after="0" w:line="240" w:lineRule="auto"/>
              <w:jc w:val="both"/>
              <w:rPr>
                <w:rFonts w:eastAsia="Calibri" w:cstheme="minorHAnsi"/>
                <w:sz w:val="18"/>
                <w:szCs w:val="18"/>
                <w:lang w:val="sr-Latn-ME"/>
              </w:rPr>
            </w:pPr>
            <w:r w:rsidRPr="00DF0246">
              <w:rPr>
                <w:rFonts w:eastAsia="Calibri" w:cstheme="minorHAnsi"/>
                <w:sz w:val="18"/>
                <w:szCs w:val="18"/>
                <w:lang w:val="sr-Latn-ME"/>
              </w:rPr>
              <w:t xml:space="preserve">Svi regioni </w:t>
            </w:r>
          </w:p>
          <w:p w14:paraId="7CEFE210" w14:textId="77777777" w:rsidR="000F6AF0" w:rsidRPr="00DF0246" w:rsidRDefault="000F6AF0" w:rsidP="000F6AF0">
            <w:pPr>
              <w:spacing w:after="0" w:line="240" w:lineRule="auto"/>
              <w:jc w:val="both"/>
              <w:rPr>
                <w:rFonts w:eastAsia="Calibri" w:cstheme="minorHAnsi"/>
                <w:sz w:val="18"/>
                <w:szCs w:val="18"/>
                <w:lang w:val="sr-Latn-ME"/>
              </w:rPr>
            </w:pPr>
            <w:r w:rsidRPr="00DF0246">
              <w:rPr>
                <w:rFonts w:eastAsia="Calibri" w:cstheme="minorHAnsi"/>
                <w:sz w:val="18"/>
                <w:szCs w:val="18"/>
                <w:lang w:val="sr-Latn-ME"/>
              </w:rPr>
              <w:t>(skeniranje kulturne baštine i njen 3D prikaz, uz mogućnost primjene proširene realnosti i ima cilj da digitalno ojača sektor turizma i kulture – kroz inovacije, bolju promociju destinacije, veće uključivanje lokalnih zajednica i pametnu valorizaciju kulturne baštine.)</w:t>
            </w:r>
          </w:p>
          <w:p w14:paraId="2F22D036" w14:textId="2E7C986A" w:rsidR="000F6AF0" w:rsidRPr="00DF0246" w:rsidRDefault="000F6AF0" w:rsidP="000F6AF0">
            <w:pPr>
              <w:spacing w:after="0" w:line="240" w:lineRule="auto"/>
              <w:jc w:val="both"/>
              <w:rPr>
                <w:rFonts w:eastAsia="Calibri" w:cstheme="minorHAnsi"/>
                <w:sz w:val="18"/>
                <w:szCs w:val="18"/>
                <w:lang w:val="sr-Latn-ME"/>
              </w:rPr>
            </w:pPr>
          </w:p>
        </w:tc>
      </w:tr>
      <w:tr w:rsidR="000F6AF0" w:rsidRPr="006A0AA0" w14:paraId="1865835C" w14:textId="77777777" w:rsidTr="004E3EC3">
        <w:trPr>
          <w:gridAfter w:val="1"/>
          <w:wAfter w:w="39" w:type="dxa"/>
          <w:trHeight w:val="2048"/>
        </w:trPr>
        <w:tc>
          <w:tcPr>
            <w:tcW w:w="2127" w:type="dxa"/>
            <w:tcBorders>
              <w:top w:val="single" w:sz="4" w:space="0" w:color="auto"/>
              <w:left w:val="single" w:sz="4" w:space="0" w:color="auto"/>
              <w:bottom w:val="single" w:sz="4" w:space="0" w:color="auto"/>
              <w:right w:val="single" w:sz="4" w:space="0" w:color="auto"/>
            </w:tcBorders>
          </w:tcPr>
          <w:p w14:paraId="66287732" w14:textId="78F37DB2" w:rsidR="000F6AF0" w:rsidRPr="00DF0246" w:rsidRDefault="000F6AF0" w:rsidP="000F6AF0">
            <w:pPr>
              <w:spacing w:after="0" w:line="240" w:lineRule="auto"/>
              <w:jc w:val="both"/>
              <w:rPr>
                <w:rFonts w:eastAsia="Calibri" w:cstheme="minorHAnsi"/>
                <w:b/>
                <w:bCs/>
                <w:sz w:val="18"/>
                <w:szCs w:val="18"/>
              </w:rPr>
            </w:pPr>
            <w:r w:rsidRPr="00DF0246">
              <w:rPr>
                <w:rFonts w:eastAsia="Calibri" w:cstheme="minorHAnsi"/>
                <w:b/>
                <w:bCs/>
                <w:sz w:val="18"/>
                <w:szCs w:val="18"/>
              </w:rPr>
              <w:t xml:space="preserve">3.2.12. </w:t>
            </w:r>
            <w:r w:rsidRPr="00DF0246">
              <w:rPr>
                <w:rFonts w:cstheme="minorHAnsi"/>
                <w:sz w:val="18"/>
                <w:szCs w:val="18"/>
              </w:rPr>
              <w:t xml:space="preserve"> </w:t>
            </w:r>
            <w:r w:rsidRPr="00DF0246">
              <w:rPr>
                <w:rFonts w:eastAsia="Calibri" w:cstheme="minorHAnsi"/>
                <w:bCs/>
                <w:sz w:val="18"/>
                <w:szCs w:val="18"/>
              </w:rPr>
              <w:t>Realizacija Programa za podršku unapređenju energetske efikasnosti u domaćinstvima i seoskim domaćinstvima</w:t>
            </w:r>
            <w:r w:rsidRPr="00DF0246">
              <w:rPr>
                <w:rFonts w:eastAsia="Calibri" w:cstheme="minorHAnsi"/>
                <w:b/>
                <w:bCs/>
                <w:sz w:val="18"/>
                <w:szCs w:val="18"/>
              </w:rPr>
              <w:t xml:space="preserve">  </w:t>
            </w:r>
          </w:p>
        </w:tc>
        <w:tc>
          <w:tcPr>
            <w:tcW w:w="2269" w:type="dxa"/>
            <w:tcBorders>
              <w:top w:val="single" w:sz="4" w:space="0" w:color="auto"/>
              <w:left w:val="single" w:sz="4" w:space="0" w:color="auto"/>
              <w:bottom w:val="single" w:sz="4" w:space="0" w:color="auto"/>
              <w:right w:val="single" w:sz="4" w:space="0" w:color="auto"/>
            </w:tcBorders>
          </w:tcPr>
          <w:p w14:paraId="710E6BF0" w14:textId="76CF4C0D" w:rsidR="000F6AF0" w:rsidRPr="00DF0246" w:rsidRDefault="000F6AF0" w:rsidP="000F6AF0">
            <w:pPr>
              <w:spacing w:after="0" w:line="240" w:lineRule="auto"/>
              <w:jc w:val="both"/>
              <w:rPr>
                <w:rFonts w:eastAsia="Calibri" w:cstheme="minorHAnsi"/>
                <w:b/>
                <w:bCs/>
                <w:sz w:val="18"/>
                <w:szCs w:val="18"/>
              </w:rPr>
            </w:pPr>
            <w:r w:rsidRPr="00DF0246">
              <w:rPr>
                <w:rFonts w:eastAsia="Calibri" w:cstheme="minorHAnsi"/>
                <w:b/>
                <w:bCs/>
                <w:sz w:val="18"/>
                <w:szCs w:val="18"/>
              </w:rPr>
              <w:t xml:space="preserve">Indikator rezultata: </w:t>
            </w:r>
          </w:p>
          <w:p w14:paraId="31030EE0" w14:textId="5D5E75AC" w:rsidR="000F6AF0" w:rsidRPr="00DF0246" w:rsidRDefault="000F6AF0" w:rsidP="000F6AF0">
            <w:pPr>
              <w:spacing w:after="0" w:line="240" w:lineRule="auto"/>
              <w:jc w:val="both"/>
              <w:rPr>
                <w:rFonts w:eastAsia="Calibri" w:cstheme="minorHAnsi"/>
                <w:b/>
                <w:bCs/>
                <w:sz w:val="18"/>
                <w:szCs w:val="18"/>
              </w:rPr>
            </w:pPr>
          </w:p>
          <w:p w14:paraId="0BD54092" w14:textId="17AA04B4" w:rsidR="000F6AF0" w:rsidRPr="00DF0246" w:rsidRDefault="000F6AF0" w:rsidP="000F6AF0">
            <w:pPr>
              <w:rPr>
                <w:rFonts w:eastAsia="Calibri" w:cstheme="minorHAnsi"/>
                <w:sz w:val="18"/>
                <w:szCs w:val="18"/>
                <w:lang w:val="sr-Latn-ME"/>
              </w:rPr>
            </w:pPr>
            <w:r w:rsidRPr="00DF0246">
              <w:rPr>
                <w:rFonts w:eastAsia="Calibri" w:cstheme="minorHAnsi"/>
                <w:sz w:val="18"/>
                <w:szCs w:val="18"/>
                <w:lang w:val="sr-Latn-ME"/>
              </w:rPr>
              <w:t>Broj domaćinstava u kojima je unaprijeđena energetska efikasnost</w:t>
            </w:r>
          </w:p>
          <w:p w14:paraId="7A3A819D" w14:textId="77777777" w:rsidR="000F6AF0" w:rsidRPr="00DF0246" w:rsidRDefault="000F6AF0" w:rsidP="000F6AF0">
            <w:pPr>
              <w:spacing w:after="0" w:line="240" w:lineRule="auto"/>
              <w:jc w:val="both"/>
              <w:rPr>
                <w:rFonts w:eastAsia="Calibri" w:cstheme="minorHAnsi"/>
                <w:b/>
                <w:bCs/>
                <w:sz w:val="18"/>
                <w:szCs w:val="18"/>
                <w:highlight w:val="yellow"/>
              </w:rPr>
            </w:pPr>
          </w:p>
          <w:p w14:paraId="660AE3D0" w14:textId="0186FC97" w:rsidR="000F6AF0" w:rsidRPr="00DF0246" w:rsidRDefault="000F6AF0" w:rsidP="000F6AF0">
            <w:pPr>
              <w:spacing w:after="0" w:line="240" w:lineRule="auto"/>
              <w:jc w:val="both"/>
              <w:rPr>
                <w:rFonts w:eastAsia="Calibri" w:cstheme="minorHAnsi"/>
                <w:b/>
                <w:bCs/>
                <w:sz w:val="18"/>
                <w:szCs w:val="18"/>
              </w:rPr>
            </w:pPr>
            <w:r w:rsidRPr="00DF0246">
              <w:rPr>
                <w:rFonts w:eastAsia="Calibri" w:cstheme="minorHAnsi"/>
                <w:b/>
                <w:bCs/>
                <w:sz w:val="18"/>
                <w:szCs w:val="18"/>
              </w:rPr>
              <w:t>P</w:t>
            </w:r>
            <w:r>
              <w:rPr>
                <w:rFonts w:eastAsia="Calibri" w:cstheme="minorHAnsi"/>
                <w:b/>
                <w:bCs/>
                <w:sz w:val="18"/>
                <w:szCs w:val="18"/>
              </w:rPr>
              <w:t>očetna</w:t>
            </w:r>
            <w:r w:rsidRPr="00DF0246">
              <w:rPr>
                <w:rFonts w:eastAsia="Calibri" w:cstheme="minorHAnsi"/>
                <w:b/>
                <w:bCs/>
                <w:sz w:val="18"/>
                <w:szCs w:val="18"/>
              </w:rPr>
              <w:t xml:space="preserve"> vrijednost 2024: 0</w:t>
            </w:r>
          </w:p>
          <w:p w14:paraId="4AD28D56" w14:textId="77777777" w:rsidR="000F6AF0" w:rsidRPr="00DF0246" w:rsidRDefault="000F6AF0" w:rsidP="000F6AF0">
            <w:pPr>
              <w:spacing w:after="0" w:line="240" w:lineRule="auto"/>
              <w:jc w:val="both"/>
              <w:rPr>
                <w:rFonts w:eastAsia="Calibri" w:cstheme="minorHAnsi"/>
                <w:b/>
                <w:bCs/>
                <w:sz w:val="18"/>
                <w:szCs w:val="18"/>
              </w:rPr>
            </w:pPr>
          </w:p>
          <w:p w14:paraId="2C80267E" w14:textId="77777777" w:rsidR="000F6AF0" w:rsidRPr="00DF0246" w:rsidRDefault="000F6AF0" w:rsidP="000F6AF0">
            <w:pPr>
              <w:pStyle w:val="NoSpacing"/>
              <w:jc w:val="both"/>
              <w:rPr>
                <w:rFonts w:asciiTheme="minorHAnsi" w:hAnsiTheme="minorHAnsi" w:cstheme="minorHAnsi"/>
                <w:b/>
                <w:bCs/>
                <w:sz w:val="18"/>
                <w:szCs w:val="18"/>
                <w:lang w:val="en-US"/>
              </w:rPr>
            </w:pPr>
            <w:r w:rsidRPr="00DF0246">
              <w:rPr>
                <w:rFonts w:asciiTheme="minorHAnsi" w:hAnsiTheme="minorHAnsi" w:cstheme="minorHAnsi"/>
                <w:b/>
                <w:bCs/>
                <w:sz w:val="18"/>
                <w:szCs w:val="18"/>
                <w:lang w:val="en-US"/>
              </w:rPr>
              <w:t>Ciljna vrijednost 2025: 60</w:t>
            </w:r>
          </w:p>
          <w:p w14:paraId="3971B8EB" w14:textId="64B91C50" w:rsidR="000F6AF0" w:rsidRPr="00DF0246" w:rsidRDefault="000F6AF0" w:rsidP="000F6AF0">
            <w:pPr>
              <w:pStyle w:val="NoSpacing"/>
              <w:jc w:val="both"/>
              <w:rPr>
                <w:rFonts w:asciiTheme="minorHAnsi" w:hAnsiTheme="minorHAnsi" w:cstheme="minorHAnsi"/>
                <w:b/>
                <w:bCs/>
                <w:sz w:val="18"/>
                <w:szCs w:val="18"/>
              </w:rPr>
            </w:pPr>
          </w:p>
        </w:tc>
        <w:tc>
          <w:tcPr>
            <w:tcW w:w="1531" w:type="dxa"/>
            <w:tcBorders>
              <w:top w:val="single" w:sz="4" w:space="0" w:color="auto"/>
              <w:left w:val="single" w:sz="4" w:space="0" w:color="auto"/>
              <w:bottom w:val="single" w:sz="4" w:space="0" w:color="auto"/>
              <w:right w:val="single" w:sz="4" w:space="0" w:color="auto"/>
            </w:tcBorders>
          </w:tcPr>
          <w:p w14:paraId="5033C783"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 xml:space="preserve">Vodeća institucija: </w:t>
            </w:r>
          </w:p>
          <w:p w14:paraId="6D79BE69" w14:textId="517D154C"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 xml:space="preserve">MT </w:t>
            </w:r>
          </w:p>
          <w:p w14:paraId="728AA978" w14:textId="77777777" w:rsidR="000F6AF0" w:rsidRPr="006A0AA0" w:rsidRDefault="000F6AF0" w:rsidP="000F6AF0">
            <w:pPr>
              <w:spacing w:after="0" w:line="240" w:lineRule="auto"/>
              <w:jc w:val="both"/>
              <w:rPr>
                <w:rFonts w:eastAsia="Calibri" w:cstheme="minorHAnsi"/>
                <w:sz w:val="18"/>
                <w:szCs w:val="18"/>
              </w:rPr>
            </w:pPr>
          </w:p>
          <w:p w14:paraId="4C944D04"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Ključni partner:</w:t>
            </w:r>
          </w:p>
          <w:p w14:paraId="5ACFEB75" w14:textId="376B86E4" w:rsidR="000F6AF0" w:rsidRPr="006A0AA0" w:rsidRDefault="007F7004" w:rsidP="000F6AF0">
            <w:pPr>
              <w:pStyle w:val="NoSpacing"/>
              <w:jc w:val="both"/>
              <w:rPr>
                <w:rFonts w:asciiTheme="minorHAnsi" w:hAnsiTheme="minorHAnsi" w:cstheme="minorHAnsi"/>
                <w:sz w:val="18"/>
                <w:szCs w:val="18"/>
              </w:rPr>
            </w:pPr>
            <w:r>
              <w:rPr>
                <w:rFonts w:asciiTheme="minorHAnsi" w:eastAsiaTheme="minorHAnsi" w:hAnsiTheme="minorHAnsi" w:cstheme="minorHAnsi"/>
                <w:sz w:val="18"/>
                <w:szCs w:val="18"/>
                <w:lang w:val="en-US"/>
              </w:rPr>
              <w:t>MEIR</w:t>
            </w:r>
            <w:r w:rsidR="000F6AF0" w:rsidRPr="006A0AA0">
              <w:rPr>
                <w:rFonts w:asciiTheme="minorHAnsi" w:eastAsiaTheme="minorHAnsi" w:hAnsiTheme="minorHAnsi" w:cstheme="minorHAnsi"/>
                <w:sz w:val="18"/>
                <w:szCs w:val="18"/>
                <w:lang w:val="en-US"/>
              </w:rPr>
              <w:t>, Eko fond</w:t>
            </w:r>
          </w:p>
        </w:tc>
        <w:tc>
          <w:tcPr>
            <w:tcW w:w="1137" w:type="dxa"/>
            <w:tcBorders>
              <w:top w:val="single" w:sz="4" w:space="0" w:color="auto"/>
              <w:bottom w:val="single" w:sz="4" w:space="0" w:color="auto"/>
            </w:tcBorders>
          </w:tcPr>
          <w:p w14:paraId="7588CA68" w14:textId="01945B59" w:rsidR="000F6AF0" w:rsidRPr="006A0AA0" w:rsidRDefault="000F6AF0" w:rsidP="000F6AF0">
            <w:pPr>
              <w:spacing w:after="0" w:line="240" w:lineRule="auto"/>
              <w:jc w:val="both"/>
              <w:rPr>
                <w:rFonts w:eastAsia="Calibri" w:cstheme="minorHAnsi"/>
                <w:sz w:val="18"/>
                <w:szCs w:val="18"/>
                <w:lang w:val="en-GB"/>
              </w:rPr>
            </w:pPr>
            <w:r w:rsidRPr="006A0AA0">
              <w:rPr>
                <w:rFonts w:eastAsia="Calibri" w:cstheme="minorHAnsi"/>
                <w:sz w:val="18"/>
                <w:szCs w:val="18"/>
                <w:lang w:val="en-GB"/>
              </w:rPr>
              <w:t>IQ 2025</w:t>
            </w:r>
          </w:p>
        </w:tc>
        <w:tc>
          <w:tcPr>
            <w:tcW w:w="1118" w:type="dxa"/>
            <w:gridSpan w:val="2"/>
            <w:tcBorders>
              <w:top w:val="single" w:sz="4" w:space="0" w:color="auto"/>
              <w:bottom w:val="single" w:sz="4" w:space="0" w:color="auto"/>
            </w:tcBorders>
          </w:tcPr>
          <w:p w14:paraId="1BC9EEFF" w14:textId="2E5C3E4A" w:rsidR="000F6AF0" w:rsidRPr="006A0AA0" w:rsidRDefault="000F6AF0" w:rsidP="000F6AF0">
            <w:pPr>
              <w:spacing w:after="0" w:line="240" w:lineRule="auto"/>
              <w:jc w:val="both"/>
              <w:rPr>
                <w:rFonts w:eastAsia="Calibri" w:cstheme="minorHAnsi"/>
                <w:sz w:val="18"/>
                <w:szCs w:val="18"/>
                <w:lang w:val="en-GB"/>
              </w:rPr>
            </w:pPr>
            <w:r w:rsidRPr="006A0AA0">
              <w:rPr>
                <w:rFonts w:eastAsia="Calibri" w:cstheme="minorHAnsi"/>
                <w:bCs/>
                <w:sz w:val="18"/>
                <w:szCs w:val="18"/>
                <w:lang w:val="sr-Latn-ME"/>
              </w:rPr>
              <w:t>IV Q 2025</w:t>
            </w:r>
          </w:p>
        </w:tc>
        <w:tc>
          <w:tcPr>
            <w:tcW w:w="1443" w:type="dxa"/>
            <w:tcBorders>
              <w:top w:val="single" w:sz="4" w:space="0" w:color="auto"/>
              <w:left w:val="single" w:sz="4" w:space="0" w:color="auto"/>
              <w:bottom w:val="single" w:sz="4" w:space="0" w:color="auto"/>
              <w:right w:val="single" w:sz="4" w:space="0" w:color="auto"/>
            </w:tcBorders>
          </w:tcPr>
          <w:p w14:paraId="2CE25FD0" w14:textId="3BBE1A65" w:rsidR="000F6AF0" w:rsidRPr="00DF0246" w:rsidRDefault="000F6AF0" w:rsidP="000F6AF0">
            <w:pPr>
              <w:rPr>
                <w:rFonts w:eastAsia="Calibri" w:cstheme="minorHAnsi"/>
                <w:sz w:val="18"/>
                <w:szCs w:val="18"/>
                <w:lang w:val="sr-Latn-ME"/>
              </w:rPr>
            </w:pPr>
            <w:r w:rsidRPr="00DF0246">
              <w:rPr>
                <w:rFonts w:eastAsia="Calibri" w:cstheme="minorHAnsi"/>
                <w:bCs/>
                <w:sz w:val="18"/>
                <w:szCs w:val="18"/>
                <w:lang w:val="sr-Latn-ME"/>
              </w:rPr>
              <w:t>500.000,00 €</w:t>
            </w:r>
          </w:p>
        </w:tc>
        <w:tc>
          <w:tcPr>
            <w:tcW w:w="3060" w:type="dxa"/>
            <w:tcBorders>
              <w:top w:val="single" w:sz="4" w:space="0" w:color="auto"/>
              <w:left w:val="single" w:sz="4" w:space="0" w:color="auto"/>
              <w:bottom w:val="single" w:sz="4" w:space="0" w:color="auto"/>
              <w:right w:val="single" w:sz="4" w:space="0" w:color="auto"/>
            </w:tcBorders>
          </w:tcPr>
          <w:p w14:paraId="03828ABA" w14:textId="406BD8AD" w:rsidR="000F6AF0" w:rsidRPr="00DF0246" w:rsidRDefault="000F6AF0" w:rsidP="000F6AF0">
            <w:pPr>
              <w:spacing w:after="0" w:line="240" w:lineRule="auto"/>
              <w:jc w:val="both"/>
              <w:rPr>
                <w:rFonts w:eastAsia="Calibri" w:cstheme="minorHAnsi"/>
                <w:bCs/>
                <w:sz w:val="18"/>
                <w:szCs w:val="18"/>
                <w:lang w:val="sr-Latn-ME"/>
              </w:rPr>
            </w:pPr>
            <w:r w:rsidRPr="00DF0246">
              <w:rPr>
                <w:rFonts w:cstheme="minorHAnsi"/>
                <w:bCs/>
                <w:sz w:val="18"/>
                <w:szCs w:val="18"/>
                <w:lang w:val="sr-Latn-ME"/>
              </w:rPr>
              <w:t>IPA III</w:t>
            </w:r>
          </w:p>
        </w:tc>
        <w:tc>
          <w:tcPr>
            <w:tcW w:w="2070" w:type="dxa"/>
            <w:tcBorders>
              <w:top w:val="single" w:sz="4" w:space="0" w:color="auto"/>
              <w:left w:val="single" w:sz="4" w:space="0" w:color="auto"/>
              <w:bottom w:val="single" w:sz="4" w:space="0" w:color="auto"/>
              <w:right w:val="single" w:sz="4" w:space="0" w:color="auto"/>
            </w:tcBorders>
          </w:tcPr>
          <w:p w14:paraId="4210C515" w14:textId="334B2056" w:rsidR="000F6AF0" w:rsidRPr="00DF0246" w:rsidRDefault="000F6AF0" w:rsidP="000F6AF0">
            <w:pPr>
              <w:spacing w:after="0" w:line="240" w:lineRule="auto"/>
              <w:jc w:val="both"/>
              <w:rPr>
                <w:rFonts w:eastAsia="Calibri" w:cstheme="minorHAnsi"/>
                <w:color w:val="FF0000"/>
                <w:sz w:val="18"/>
                <w:szCs w:val="18"/>
                <w:lang w:val="sr-Latn-ME"/>
              </w:rPr>
            </w:pPr>
            <w:r w:rsidRPr="00DF0246">
              <w:rPr>
                <w:rFonts w:eastAsia="Calibri" w:cstheme="minorHAnsi"/>
                <w:bCs/>
                <w:sz w:val="18"/>
                <w:szCs w:val="18"/>
                <w:lang w:val="sr-Latn-ME"/>
              </w:rPr>
              <w:t xml:space="preserve"> Svi regioni</w:t>
            </w:r>
          </w:p>
        </w:tc>
      </w:tr>
      <w:tr w:rsidR="000F6AF0" w:rsidRPr="006A0AA0" w14:paraId="14B930FA" w14:textId="77777777" w:rsidTr="004C5E30">
        <w:trPr>
          <w:gridAfter w:val="1"/>
          <w:wAfter w:w="39" w:type="dxa"/>
          <w:trHeight w:val="2048"/>
        </w:trPr>
        <w:tc>
          <w:tcPr>
            <w:tcW w:w="2127" w:type="dxa"/>
            <w:vMerge w:val="restart"/>
            <w:tcBorders>
              <w:top w:val="single" w:sz="4" w:space="0" w:color="auto"/>
              <w:left w:val="single" w:sz="4" w:space="0" w:color="auto"/>
              <w:right w:val="single" w:sz="4" w:space="0" w:color="auto"/>
            </w:tcBorders>
          </w:tcPr>
          <w:p w14:paraId="7E91E144" w14:textId="2FEBECC5" w:rsidR="000F6AF0" w:rsidRPr="00DF0246" w:rsidRDefault="000F6AF0" w:rsidP="000F6AF0">
            <w:pPr>
              <w:spacing w:after="0" w:line="240" w:lineRule="auto"/>
              <w:jc w:val="both"/>
              <w:rPr>
                <w:rFonts w:eastAsia="Calibri" w:cstheme="minorHAnsi"/>
                <w:b/>
                <w:bCs/>
                <w:sz w:val="18"/>
                <w:szCs w:val="18"/>
              </w:rPr>
            </w:pPr>
            <w:r w:rsidRPr="006A0AA0">
              <w:rPr>
                <w:rFonts w:eastAsia="Calibri" w:cstheme="minorHAnsi"/>
                <w:b/>
                <w:bCs/>
                <w:sz w:val="18"/>
                <w:szCs w:val="18"/>
              </w:rPr>
              <w:lastRenderedPageBreak/>
              <w:t xml:space="preserve">3.2.13. </w:t>
            </w:r>
            <w:r w:rsidRPr="006A0AA0">
              <w:rPr>
                <w:rFonts w:eastAsia="Calibri" w:cstheme="minorHAnsi"/>
                <w:bCs/>
                <w:sz w:val="18"/>
                <w:szCs w:val="18"/>
              </w:rPr>
              <w:t xml:space="preserve">Izgradnja i uređenje javnih površina </w:t>
            </w:r>
            <w:r w:rsidRPr="006A0AA0">
              <w:rPr>
                <w:rFonts w:cstheme="minorHAnsi"/>
                <w:bCs/>
                <w:sz w:val="18"/>
                <w:szCs w:val="18"/>
              </w:rPr>
              <w:t>(trgovi, šetališta i sl.)</w:t>
            </w:r>
          </w:p>
        </w:tc>
        <w:tc>
          <w:tcPr>
            <w:tcW w:w="2269" w:type="dxa"/>
            <w:tcBorders>
              <w:top w:val="single" w:sz="4" w:space="0" w:color="auto"/>
              <w:left w:val="single" w:sz="4" w:space="0" w:color="auto"/>
              <w:bottom w:val="dashSmallGap" w:sz="4" w:space="0" w:color="auto"/>
              <w:right w:val="single" w:sz="4" w:space="0" w:color="auto"/>
            </w:tcBorders>
          </w:tcPr>
          <w:p w14:paraId="26C5F556" w14:textId="77777777" w:rsidR="000F6AF0" w:rsidRPr="006A0AA0" w:rsidRDefault="000F6AF0" w:rsidP="000F6AF0">
            <w:pPr>
              <w:pStyle w:val="NoSpacing"/>
              <w:jc w:val="both"/>
              <w:rPr>
                <w:rFonts w:asciiTheme="minorHAnsi" w:hAnsiTheme="minorHAnsi" w:cstheme="minorHAnsi"/>
                <w:color w:val="000000" w:themeColor="text1"/>
                <w:sz w:val="18"/>
                <w:szCs w:val="18"/>
              </w:rPr>
            </w:pPr>
            <w:r w:rsidRPr="006A0AA0">
              <w:rPr>
                <w:rFonts w:asciiTheme="minorHAnsi" w:hAnsiTheme="minorHAnsi" w:cstheme="minorHAnsi"/>
                <w:b/>
                <w:bCs/>
                <w:color w:val="000000" w:themeColor="text1"/>
                <w:sz w:val="18"/>
                <w:szCs w:val="18"/>
              </w:rPr>
              <w:t>Indikator rezultata:</w:t>
            </w:r>
            <w:r w:rsidRPr="006A0AA0">
              <w:rPr>
                <w:rFonts w:asciiTheme="minorHAnsi" w:hAnsiTheme="minorHAnsi" w:cstheme="minorHAnsi"/>
                <w:color w:val="000000" w:themeColor="text1"/>
                <w:sz w:val="18"/>
                <w:szCs w:val="18"/>
              </w:rPr>
              <w:t xml:space="preserve"> </w:t>
            </w:r>
          </w:p>
          <w:p w14:paraId="1361B3D2" w14:textId="77777777" w:rsidR="000F6AF0" w:rsidRPr="006A0AA0" w:rsidRDefault="000F6AF0" w:rsidP="000F6AF0">
            <w:pPr>
              <w:pStyle w:val="NoSpacing"/>
              <w:jc w:val="both"/>
              <w:rPr>
                <w:rFonts w:asciiTheme="minorHAnsi" w:hAnsiTheme="minorHAnsi" w:cstheme="minorHAnsi"/>
                <w:bCs/>
                <w:color w:val="000000" w:themeColor="text1"/>
                <w:sz w:val="18"/>
                <w:szCs w:val="18"/>
              </w:rPr>
            </w:pPr>
            <w:r w:rsidRPr="006A0AA0">
              <w:rPr>
                <w:rFonts w:asciiTheme="minorHAnsi" w:hAnsiTheme="minorHAnsi" w:cstheme="minorHAnsi"/>
                <w:bCs/>
                <w:color w:val="000000" w:themeColor="text1"/>
                <w:sz w:val="18"/>
                <w:szCs w:val="18"/>
              </w:rPr>
              <w:t>Izgradnja i uređenje javnih površina (trgovi, šetališta i sl.)</w:t>
            </w:r>
          </w:p>
          <w:p w14:paraId="50C8C443"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11E0E10" w14:textId="01056D4D" w:rsidR="000F6AF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483EE67C" w14:textId="77777777" w:rsidR="000F6AF0" w:rsidRPr="006A0AA0" w:rsidRDefault="000F6AF0" w:rsidP="000F6AF0">
            <w:pPr>
              <w:spacing w:after="0" w:line="240" w:lineRule="auto"/>
              <w:jc w:val="both"/>
              <w:rPr>
                <w:rFonts w:eastAsia="Calibri" w:cstheme="minorHAnsi"/>
                <w:sz w:val="18"/>
                <w:szCs w:val="18"/>
                <w:lang w:val="sr-Latn-CS"/>
              </w:rPr>
            </w:pPr>
          </w:p>
          <w:p w14:paraId="390E5FD8" w14:textId="19ADF227" w:rsidR="000F6AF0" w:rsidRPr="00000113" w:rsidRDefault="000F6AF0" w:rsidP="000F6AF0">
            <w:pPr>
              <w:pStyle w:val="NoSpacing"/>
              <w:jc w:val="both"/>
              <w:rPr>
                <w:rFonts w:asciiTheme="minorHAnsi" w:hAnsiTheme="minorHAnsi" w:cstheme="minorHAnsi"/>
                <w:b/>
                <w:bCs/>
                <w:sz w:val="18"/>
                <w:szCs w:val="18"/>
                <w:lang w:val="sr-Latn-CS"/>
              </w:rPr>
            </w:pPr>
            <w:r w:rsidRPr="00000113">
              <w:rPr>
                <w:rFonts w:asciiTheme="minorHAnsi" w:hAnsiTheme="minorHAnsi" w:cstheme="minorHAnsi"/>
                <w:b/>
                <w:bCs/>
                <w:sz w:val="18"/>
                <w:szCs w:val="18"/>
                <w:lang w:val="sr-Latn-CS"/>
              </w:rPr>
              <w:t>Početna vrijednost 2024:</w:t>
            </w:r>
          </w:p>
          <w:p w14:paraId="777FA7C0" w14:textId="77777777" w:rsidR="000F6AF0" w:rsidRPr="006A0AA0" w:rsidRDefault="000F6AF0" w:rsidP="000F6AF0">
            <w:pPr>
              <w:pStyle w:val="NoSpacing"/>
              <w:jc w:val="both"/>
              <w:rPr>
                <w:rFonts w:asciiTheme="minorHAnsi" w:hAnsiTheme="minorHAnsi" w:cstheme="minorHAnsi"/>
                <w:bCs/>
                <w:sz w:val="18"/>
                <w:szCs w:val="18"/>
                <w:u w:val="single"/>
                <w:lang w:val="sr-Latn-CS"/>
              </w:rPr>
            </w:pPr>
          </w:p>
          <w:p w14:paraId="7753591F" w14:textId="77777777" w:rsidR="000F6AF0" w:rsidRPr="006A0AA0" w:rsidRDefault="000F6AF0" w:rsidP="000F6AF0">
            <w:pPr>
              <w:pStyle w:val="NoSpacing"/>
              <w:jc w:val="both"/>
              <w:rPr>
                <w:rFonts w:asciiTheme="minorHAnsi" w:hAnsiTheme="minorHAnsi" w:cstheme="minorHAnsi"/>
                <w:bCs/>
                <w:sz w:val="18"/>
                <w:szCs w:val="18"/>
                <w:lang w:val="sr-Latn-CS"/>
              </w:rPr>
            </w:pPr>
            <w:r w:rsidRPr="006A0AA0">
              <w:rPr>
                <w:rFonts w:asciiTheme="minorHAnsi" w:hAnsiTheme="minorHAnsi" w:cstheme="minorHAnsi"/>
                <w:bCs/>
                <w:sz w:val="18"/>
                <w:szCs w:val="18"/>
                <w:lang w:val="sr-Latn-CS"/>
              </w:rPr>
              <w:t>Uređene zelene površine</w:t>
            </w:r>
          </w:p>
          <w:p w14:paraId="538EFB83" w14:textId="77777777" w:rsidR="000F6AF0" w:rsidRPr="006A0AA0" w:rsidRDefault="000F6AF0" w:rsidP="000F6AF0">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u w:val="single"/>
                <w:lang w:val="sr-Latn-CS"/>
              </w:rPr>
              <w:t>Sjeverni region</w:t>
            </w:r>
          </w:p>
          <w:p w14:paraId="39A6B9A6" w14:textId="71C72C8F" w:rsidR="000F6AF0" w:rsidRPr="003971F7" w:rsidRDefault="000F6AF0" w:rsidP="000F6AF0">
            <w:pPr>
              <w:pStyle w:val="NoSpacing"/>
              <w:jc w:val="both"/>
              <w:rPr>
                <w:rFonts w:asciiTheme="minorHAnsi" w:hAnsiTheme="minorHAnsi" w:cstheme="minorHAnsi"/>
                <w:bCs/>
                <w:sz w:val="18"/>
                <w:szCs w:val="18"/>
                <w:lang w:val="sr-Latn-CS"/>
              </w:rPr>
            </w:pPr>
            <w:r w:rsidRPr="006A0AA0">
              <w:rPr>
                <w:rFonts w:asciiTheme="minorHAnsi" w:hAnsiTheme="minorHAnsi" w:cstheme="minorHAnsi"/>
                <w:bCs/>
                <w:sz w:val="18"/>
                <w:szCs w:val="18"/>
                <w:lang w:val="sr-Latn-CS"/>
              </w:rPr>
              <w:t>Unaprjeđenje turističke i komunalne infrastrukture u NP Durmitor</w:t>
            </w:r>
          </w:p>
          <w:p w14:paraId="4C2CE4A7" w14:textId="77777777" w:rsidR="000F6AF0" w:rsidRPr="006A0AA0" w:rsidRDefault="000F6AF0" w:rsidP="000F6AF0">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u w:val="single"/>
                <w:lang w:val="sr-Latn-CS"/>
              </w:rPr>
              <w:t>Središnji region</w:t>
            </w:r>
          </w:p>
          <w:p w14:paraId="714CC237" w14:textId="77777777" w:rsidR="000F6AF0" w:rsidRPr="006A0AA0" w:rsidRDefault="000F6AF0" w:rsidP="000F6AF0">
            <w:pPr>
              <w:pStyle w:val="NoSpacing"/>
              <w:jc w:val="both"/>
              <w:rPr>
                <w:rFonts w:asciiTheme="minorHAnsi" w:hAnsiTheme="minorHAnsi" w:cstheme="minorHAnsi"/>
                <w:b/>
                <w:bCs/>
                <w:sz w:val="18"/>
                <w:szCs w:val="18"/>
              </w:rPr>
            </w:pPr>
            <w:r w:rsidRPr="006A0AA0">
              <w:rPr>
                <w:rFonts w:asciiTheme="minorHAnsi" w:hAnsiTheme="minorHAnsi" w:cstheme="minorHAnsi"/>
                <w:sz w:val="18"/>
                <w:szCs w:val="18"/>
              </w:rPr>
              <w:t>Uređenje javnih površina (sanacija i uređenje zelenih površina)</w:t>
            </w:r>
          </w:p>
          <w:p w14:paraId="28C3B93C" w14:textId="77777777" w:rsidR="000F6AF0" w:rsidRPr="006A0AA0" w:rsidRDefault="000F6AF0" w:rsidP="000F6AF0">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lang w:val="sr-Latn-CS"/>
              </w:rPr>
              <w:t>Izgradnja trga i parka kod gimnazije 25. Maj – izgrađen trg i uređen park</w:t>
            </w:r>
          </w:p>
          <w:p w14:paraId="77A5F302" w14:textId="77777777" w:rsidR="000F6AF0" w:rsidRPr="006A0AA0" w:rsidRDefault="000F6AF0" w:rsidP="000F6AF0">
            <w:pPr>
              <w:pStyle w:val="NoSpacing"/>
              <w:jc w:val="both"/>
              <w:rPr>
                <w:rFonts w:asciiTheme="minorHAnsi" w:hAnsiTheme="minorHAnsi" w:cstheme="minorHAnsi"/>
                <w:bCs/>
                <w:sz w:val="18"/>
                <w:szCs w:val="18"/>
                <w:lang w:val="sr-Latn-CS"/>
              </w:rPr>
            </w:pPr>
            <w:r w:rsidRPr="006A0AA0">
              <w:rPr>
                <w:rFonts w:asciiTheme="minorHAnsi" w:hAnsiTheme="minorHAnsi" w:cstheme="minorHAnsi"/>
                <w:bCs/>
                <w:sz w:val="18"/>
                <w:szCs w:val="18"/>
                <w:lang w:val="sr-Latn-CS"/>
              </w:rPr>
              <w:t>Održavanje pješačkih zona u gradskom jezgru</w:t>
            </w:r>
          </w:p>
          <w:p w14:paraId="3468871E" w14:textId="77777777" w:rsidR="000F6AF0" w:rsidRPr="006A0AA0" w:rsidRDefault="000F6AF0" w:rsidP="000F6AF0">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u w:val="single"/>
                <w:lang w:val="sr-Latn-CS"/>
              </w:rPr>
              <w:t>Primorski region</w:t>
            </w:r>
          </w:p>
          <w:p w14:paraId="29145940" w14:textId="77777777" w:rsidR="000F6AF0" w:rsidRPr="006A0AA0" w:rsidRDefault="000F6AF0" w:rsidP="000F6AF0">
            <w:pPr>
              <w:pStyle w:val="NoSpacing"/>
              <w:jc w:val="both"/>
              <w:rPr>
                <w:rFonts w:asciiTheme="minorHAnsi" w:hAnsiTheme="minorHAnsi" w:cstheme="minorHAnsi"/>
                <w:bCs/>
                <w:sz w:val="18"/>
                <w:szCs w:val="18"/>
                <w:lang w:val="sr-Latn-CS"/>
              </w:rPr>
            </w:pPr>
            <w:r w:rsidRPr="006A0AA0">
              <w:rPr>
                <w:rFonts w:asciiTheme="minorHAnsi" w:hAnsiTheme="minorHAnsi" w:cstheme="minorHAnsi"/>
                <w:bCs/>
                <w:sz w:val="18"/>
                <w:szCs w:val="18"/>
                <w:lang w:val="sr-Latn-CS"/>
              </w:rPr>
              <w:t xml:space="preserve">Rekonstrukcija obalne zone u Sutomoru – faza II – izvođenje i uređenje trga </w:t>
            </w:r>
          </w:p>
          <w:p w14:paraId="0CB0AD71" w14:textId="77777777" w:rsidR="000F6AF0" w:rsidRPr="006A0AA0" w:rsidRDefault="000F6AF0" w:rsidP="000F6AF0">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sz w:val="18"/>
                <w:szCs w:val="18"/>
              </w:rPr>
              <w:t xml:space="preserve">Radovi na sanaciji i adaptaciji trotoara i šetališnih staza u Krašićima -  </w:t>
            </w:r>
            <w:r w:rsidRPr="006A0AA0">
              <w:rPr>
                <w:rFonts w:asciiTheme="minorHAnsi" w:hAnsiTheme="minorHAnsi" w:cstheme="minorHAnsi"/>
                <w:sz w:val="18"/>
                <w:szCs w:val="18"/>
                <w:lang w:val="sr-Latn-CS"/>
              </w:rPr>
              <w:t>1000 metara uređenog šetališta</w:t>
            </w:r>
          </w:p>
          <w:p w14:paraId="70FA7C93" w14:textId="77777777" w:rsidR="000F6AF0" w:rsidRPr="006A0AA0" w:rsidRDefault="000F6AF0" w:rsidP="000F6AF0">
            <w:pPr>
              <w:spacing w:after="0" w:line="240" w:lineRule="auto"/>
              <w:jc w:val="both"/>
              <w:rPr>
                <w:rFonts w:cstheme="minorHAnsi"/>
                <w:bCs/>
                <w:sz w:val="18"/>
                <w:szCs w:val="18"/>
              </w:rPr>
            </w:pPr>
            <w:r w:rsidRPr="006A0AA0">
              <w:rPr>
                <w:rFonts w:cstheme="minorHAnsi"/>
                <w:bCs/>
                <w:sz w:val="18"/>
                <w:szCs w:val="18"/>
              </w:rPr>
              <w:t xml:space="preserve">Radovi na uređenju šetališta Belani II faza </w:t>
            </w:r>
          </w:p>
          <w:p w14:paraId="4C44FF57" w14:textId="77777777" w:rsidR="000F6AF0" w:rsidRPr="006A0AA0" w:rsidRDefault="000F6AF0" w:rsidP="000F6AF0">
            <w:pPr>
              <w:pStyle w:val="NoSpacing"/>
              <w:jc w:val="both"/>
              <w:rPr>
                <w:rFonts w:asciiTheme="minorHAnsi" w:hAnsiTheme="minorHAnsi" w:cstheme="minorHAnsi"/>
                <w:bCs/>
                <w:color w:val="FF0000"/>
                <w:sz w:val="18"/>
                <w:szCs w:val="18"/>
              </w:rPr>
            </w:pPr>
          </w:p>
          <w:p w14:paraId="35C5D7D1" w14:textId="77777777" w:rsidR="000F6AF0" w:rsidRDefault="000F6AF0" w:rsidP="000F6AF0">
            <w:pPr>
              <w:spacing w:after="0" w:line="240" w:lineRule="auto"/>
              <w:jc w:val="both"/>
              <w:rPr>
                <w:rFonts w:eastAsia="Calibri" w:cstheme="minorHAnsi"/>
                <w:b/>
                <w:sz w:val="18"/>
                <w:szCs w:val="18"/>
                <w:lang w:val="sr-Latn-CS"/>
              </w:rPr>
            </w:pPr>
            <w:r w:rsidRPr="00DF0246">
              <w:rPr>
                <w:rFonts w:eastAsia="Calibri" w:cstheme="minorHAnsi"/>
                <w:b/>
                <w:sz w:val="18"/>
                <w:szCs w:val="18"/>
                <w:lang w:val="sr-Latn-CS"/>
              </w:rPr>
              <w:t>Ciljna vrijednost 2025:</w:t>
            </w:r>
          </w:p>
          <w:p w14:paraId="3D7BE6B6" w14:textId="4C92C614" w:rsidR="000F6AF0" w:rsidRPr="00DF0246" w:rsidRDefault="000F6AF0" w:rsidP="000F6AF0">
            <w:pPr>
              <w:spacing w:after="0" w:line="240" w:lineRule="auto"/>
              <w:jc w:val="both"/>
              <w:rPr>
                <w:rFonts w:eastAsia="Calibri" w:cstheme="minorHAnsi"/>
                <w:b/>
                <w:bCs/>
                <w:sz w:val="18"/>
                <w:szCs w:val="18"/>
              </w:rPr>
            </w:pPr>
          </w:p>
        </w:tc>
        <w:tc>
          <w:tcPr>
            <w:tcW w:w="1531" w:type="dxa"/>
            <w:tcBorders>
              <w:top w:val="single" w:sz="4" w:space="0" w:color="auto"/>
              <w:left w:val="single" w:sz="4" w:space="0" w:color="auto"/>
              <w:bottom w:val="dashSmallGap" w:sz="4" w:space="0" w:color="auto"/>
              <w:right w:val="single" w:sz="4" w:space="0" w:color="auto"/>
            </w:tcBorders>
          </w:tcPr>
          <w:p w14:paraId="2CFEB396" w14:textId="1AA8F27F"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t>Vodeća institucija:</w:t>
            </w:r>
            <w:r>
              <w:rPr>
                <w:rFonts w:asciiTheme="minorHAnsi" w:hAnsiTheme="minorHAnsi" w:cstheme="minorHAnsi"/>
                <w:sz w:val="18"/>
                <w:szCs w:val="18"/>
              </w:rPr>
              <w:t xml:space="preserve"> JLS</w:t>
            </w:r>
          </w:p>
          <w:p w14:paraId="423C4082" w14:textId="77777777" w:rsidR="000F6AF0" w:rsidRPr="006A0AA0" w:rsidRDefault="000F6AF0" w:rsidP="000F6AF0">
            <w:pPr>
              <w:pStyle w:val="NoSpacing"/>
              <w:jc w:val="both"/>
              <w:rPr>
                <w:rFonts w:asciiTheme="minorHAnsi" w:hAnsiTheme="minorHAnsi" w:cstheme="minorHAnsi"/>
                <w:sz w:val="18"/>
                <w:szCs w:val="18"/>
                <w:lang w:val="sr-Latn-CS"/>
              </w:rPr>
            </w:pPr>
          </w:p>
          <w:p w14:paraId="1C838BDA" w14:textId="77777777" w:rsidR="000F6AF0" w:rsidRPr="006A0AA0" w:rsidRDefault="000F6AF0" w:rsidP="000F6AF0">
            <w:pPr>
              <w:pStyle w:val="NoSpacing"/>
              <w:jc w:val="both"/>
              <w:rPr>
                <w:rFonts w:asciiTheme="minorHAnsi" w:hAnsiTheme="minorHAnsi" w:cstheme="minorHAnsi"/>
                <w:sz w:val="18"/>
                <w:szCs w:val="18"/>
              </w:rPr>
            </w:pPr>
          </w:p>
          <w:p w14:paraId="7D98EEC0" w14:textId="77777777" w:rsidR="000F6AF0" w:rsidRPr="006A0AA0" w:rsidRDefault="000F6AF0" w:rsidP="000F6AF0">
            <w:pPr>
              <w:pStyle w:val="NoSpacing"/>
              <w:jc w:val="both"/>
              <w:rPr>
                <w:rFonts w:asciiTheme="minorHAnsi" w:hAnsiTheme="minorHAnsi" w:cstheme="minorHAnsi"/>
                <w:sz w:val="18"/>
                <w:szCs w:val="18"/>
              </w:rPr>
            </w:pPr>
          </w:p>
          <w:p w14:paraId="554EBB71" w14:textId="77777777" w:rsidR="000F6AF0" w:rsidRPr="006A0AA0" w:rsidRDefault="000F6AF0" w:rsidP="000F6AF0">
            <w:pPr>
              <w:spacing w:after="0" w:line="240" w:lineRule="auto"/>
              <w:jc w:val="both"/>
              <w:rPr>
                <w:rFonts w:eastAsia="Calibri" w:cstheme="minorHAnsi"/>
                <w:sz w:val="18"/>
                <w:szCs w:val="18"/>
              </w:rPr>
            </w:pPr>
          </w:p>
        </w:tc>
        <w:tc>
          <w:tcPr>
            <w:tcW w:w="1137" w:type="dxa"/>
            <w:tcBorders>
              <w:top w:val="single" w:sz="4" w:space="0" w:color="auto"/>
              <w:bottom w:val="dashSmallGap" w:sz="4" w:space="0" w:color="auto"/>
            </w:tcBorders>
          </w:tcPr>
          <w:p w14:paraId="6F0C43AB" w14:textId="77777777" w:rsidR="000F6AF0" w:rsidRPr="00DF0246" w:rsidRDefault="000F6AF0" w:rsidP="000F6AF0">
            <w:pPr>
              <w:spacing w:after="0" w:line="240" w:lineRule="auto"/>
              <w:jc w:val="both"/>
              <w:rPr>
                <w:rFonts w:eastAsia="Calibri" w:cstheme="minorHAnsi"/>
                <w:sz w:val="18"/>
                <w:szCs w:val="18"/>
                <w:lang w:val="en-GB"/>
              </w:rPr>
            </w:pPr>
            <w:r w:rsidRPr="00DF0246">
              <w:rPr>
                <w:rFonts w:eastAsia="Calibri" w:cstheme="minorHAnsi"/>
                <w:sz w:val="18"/>
                <w:szCs w:val="18"/>
                <w:lang w:val="en-GB"/>
              </w:rPr>
              <w:t>IQ 2025</w:t>
            </w:r>
          </w:p>
          <w:p w14:paraId="4879CA66" w14:textId="77777777" w:rsidR="000F6AF0" w:rsidRPr="006A0AA0" w:rsidRDefault="000F6AF0" w:rsidP="000F6AF0">
            <w:pPr>
              <w:spacing w:after="0" w:line="240" w:lineRule="auto"/>
              <w:jc w:val="both"/>
              <w:rPr>
                <w:rFonts w:eastAsia="Calibri" w:cstheme="minorHAnsi"/>
                <w:sz w:val="18"/>
                <w:szCs w:val="18"/>
                <w:lang w:val="en-GB"/>
              </w:rPr>
            </w:pPr>
          </w:p>
        </w:tc>
        <w:tc>
          <w:tcPr>
            <w:tcW w:w="1118" w:type="dxa"/>
            <w:gridSpan w:val="2"/>
            <w:tcBorders>
              <w:top w:val="single" w:sz="4" w:space="0" w:color="auto"/>
              <w:bottom w:val="dashSmallGap" w:sz="4" w:space="0" w:color="auto"/>
            </w:tcBorders>
          </w:tcPr>
          <w:p w14:paraId="448CE424" w14:textId="77777777" w:rsidR="000F6AF0" w:rsidRPr="00DF0246" w:rsidRDefault="000F6AF0" w:rsidP="000F6AF0">
            <w:pPr>
              <w:spacing w:after="0" w:line="240" w:lineRule="auto"/>
              <w:jc w:val="both"/>
              <w:rPr>
                <w:rFonts w:eastAsia="Calibri" w:cstheme="minorHAnsi"/>
                <w:sz w:val="18"/>
                <w:szCs w:val="18"/>
                <w:lang w:val="en-GB"/>
              </w:rPr>
            </w:pPr>
            <w:r w:rsidRPr="00DF0246">
              <w:rPr>
                <w:rFonts w:eastAsia="Calibri" w:cstheme="minorHAnsi"/>
                <w:sz w:val="18"/>
                <w:szCs w:val="18"/>
                <w:lang w:val="en-GB"/>
              </w:rPr>
              <w:t>IVQ 2025</w:t>
            </w:r>
          </w:p>
          <w:p w14:paraId="6C191E01" w14:textId="77777777" w:rsidR="000F6AF0" w:rsidRPr="00DF0246" w:rsidRDefault="000F6AF0" w:rsidP="000F6AF0">
            <w:pPr>
              <w:spacing w:after="0" w:line="240" w:lineRule="auto"/>
              <w:jc w:val="both"/>
              <w:rPr>
                <w:rFonts w:eastAsia="Calibri" w:cstheme="minorHAnsi"/>
                <w:color w:val="FF0000"/>
                <w:sz w:val="18"/>
                <w:szCs w:val="18"/>
                <w:lang w:val="en-GB"/>
              </w:rPr>
            </w:pPr>
          </w:p>
          <w:p w14:paraId="1AA0FFE8" w14:textId="77777777" w:rsidR="000F6AF0" w:rsidRPr="00DF0246" w:rsidRDefault="000F6AF0" w:rsidP="000F6AF0">
            <w:pPr>
              <w:spacing w:after="0" w:line="240" w:lineRule="auto"/>
              <w:jc w:val="both"/>
              <w:rPr>
                <w:rFonts w:eastAsia="Calibri" w:cstheme="minorHAnsi"/>
                <w:color w:val="FF0000"/>
                <w:sz w:val="18"/>
                <w:szCs w:val="18"/>
                <w:lang w:val="en-GB"/>
              </w:rPr>
            </w:pPr>
          </w:p>
          <w:p w14:paraId="0356778F" w14:textId="77777777" w:rsidR="000F6AF0" w:rsidRPr="006A0AA0" w:rsidRDefault="000F6AF0" w:rsidP="000F6AF0">
            <w:pPr>
              <w:spacing w:after="0" w:line="240" w:lineRule="auto"/>
              <w:jc w:val="both"/>
              <w:rPr>
                <w:rFonts w:eastAsia="Calibri" w:cstheme="minorHAnsi"/>
                <w:bCs/>
                <w:sz w:val="18"/>
                <w:szCs w:val="18"/>
                <w:lang w:val="sr-Latn-ME"/>
              </w:rPr>
            </w:pPr>
          </w:p>
        </w:tc>
        <w:tc>
          <w:tcPr>
            <w:tcW w:w="1443" w:type="dxa"/>
            <w:tcBorders>
              <w:top w:val="single" w:sz="4" w:space="0" w:color="auto"/>
              <w:left w:val="single" w:sz="4" w:space="0" w:color="auto"/>
              <w:bottom w:val="dashSmallGap" w:sz="4" w:space="0" w:color="auto"/>
              <w:right w:val="single" w:sz="4" w:space="0" w:color="auto"/>
            </w:tcBorders>
          </w:tcPr>
          <w:p w14:paraId="4622AB9B" w14:textId="77777777" w:rsidR="000F6AF0" w:rsidRDefault="000F6AF0" w:rsidP="000F6AF0">
            <w:pPr>
              <w:rPr>
                <w:rFonts w:eastAsia="Calibri" w:cstheme="minorHAnsi"/>
                <w:bCs/>
                <w:sz w:val="18"/>
                <w:szCs w:val="18"/>
                <w:lang w:val="sr-Latn-ME"/>
              </w:rPr>
            </w:pPr>
            <w:r>
              <w:rPr>
                <w:rFonts w:eastAsia="Calibri" w:cstheme="minorHAnsi"/>
                <w:bCs/>
                <w:sz w:val="18"/>
                <w:szCs w:val="18"/>
                <w:lang w:val="sr-Latn-ME"/>
              </w:rPr>
              <w:t>2.775.825,22€</w:t>
            </w:r>
          </w:p>
          <w:p w14:paraId="27356DE3" w14:textId="29A81F0C" w:rsidR="000F6AF0" w:rsidRPr="00DF0246" w:rsidRDefault="000F6AF0" w:rsidP="000F6AF0">
            <w:pPr>
              <w:rPr>
                <w:rFonts w:eastAsia="Calibri" w:cstheme="minorHAnsi"/>
                <w:bCs/>
                <w:sz w:val="18"/>
                <w:szCs w:val="18"/>
                <w:lang w:val="sr-Latn-ME"/>
              </w:rPr>
            </w:pPr>
            <w:r>
              <w:rPr>
                <w:rFonts w:eastAsia="Calibri" w:cstheme="minorHAnsi"/>
                <w:bCs/>
                <w:sz w:val="18"/>
                <w:szCs w:val="18"/>
                <w:lang w:val="sr-Latn-ME"/>
              </w:rPr>
              <w:t>(od toga Sjeverni region 1.720.000€, Središnji region 260.825,22€, Primorski region 795.000€)</w:t>
            </w:r>
          </w:p>
        </w:tc>
        <w:tc>
          <w:tcPr>
            <w:tcW w:w="3060" w:type="dxa"/>
            <w:tcBorders>
              <w:top w:val="single" w:sz="4" w:space="0" w:color="auto"/>
              <w:left w:val="single" w:sz="4" w:space="0" w:color="auto"/>
              <w:bottom w:val="dashSmallGap" w:sz="4" w:space="0" w:color="auto"/>
              <w:right w:val="single" w:sz="4" w:space="0" w:color="auto"/>
            </w:tcBorders>
          </w:tcPr>
          <w:p w14:paraId="47C55523" w14:textId="1DE3EA98" w:rsidR="000F6AF0" w:rsidRPr="00DF0246"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single" w:sz="4" w:space="0" w:color="auto"/>
              <w:left w:val="single" w:sz="4" w:space="0" w:color="auto"/>
              <w:bottom w:val="dashSmallGap" w:sz="4" w:space="0" w:color="auto"/>
              <w:right w:val="single" w:sz="4" w:space="0" w:color="auto"/>
            </w:tcBorders>
          </w:tcPr>
          <w:p w14:paraId="785FF7FA" w14:textId="7D51D6E0" w:rsidR="000F6AF0" w:rsidRPr="00DF0246"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Svi regioni</w:t>
            </w:r>
          </w:p>
        </w:tc>
      </w:tr>
      <w:tr w:rsidR="000F6AF0" w:rsidRPr="006A0AA0" w14:paraId="3CABD364" w14:textId="77777777" w:rsidTr="00062B9C">
        <w:trPr>
          <w:gridAfter w:val="1"/>
          <w:wAfter w:w="39" w:type="dxa"/>
          <w:trHeight w:val="758"/>
        </w:trPr>
        <w:tc>
          <w:tcPr>
            <w:tcW w:w="2127" w:type="dxa"/>
            <w:vMerge/>
            <w:tcBorders>
              <w:left w:val="single" w:sz="4" w:space="0" w:color="auto"/>
              <w:right w:val="single" w:sz="4" w:space="0" w:color="auto"/>
            </w:tcBorders>
          </w:tcPr>
          <w:p w14:paraId="1FA8B592"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0075AE5E" w14:textId="77777777" w:rsidR="000F6AF0" w:rsidRPr="00F51728" w:rsidRDefault="000F6AF0" w:rsidP="000F6AF0">
            <w:pPr>
              <w:pStyle w:val="NoSpacing"/>
              <w:jc w:val="both"/>
              <w:rPr>
                <w:rFonts w:asciiTheme="minorHAnsi" w:hAnsiTheme="minorHAnsi" w:cstheme="minorHAnsi"/>
                <w:b/>
                <w:bCs/>
                <w:color w:val="000000" w:themeColor="text1"/>
                <w:sz w:val="18"/>
                <w:szCs w:val="18"/>
              </w:rPr>
            </w:pPr>
            <w:r w:rsidRPr="00F51728">
              <w:rPr>
                <w:rFonts w:asciiTheme="minorHAnsi" w:hAnsiTheme="minorHAnsi" w:cstheme="minorHAnsi"/>
                <w:b/>
                <w:bCs/>
                <w:color w:val="000000" w:themeColor="text1"/>
                <w:sz w:val="18"/>
                <w:szCs w:val="18"/>
              </w:rPr>
              <w:t>Sjeverni region</w:t>
            </w:r>
          </w:p>
          <w:p w14:paraId="264A5D29" w14:textId="6C713786" w:rsidR="000F6AF0" w:rsidRPr="00FB50BE" w:rsidRDefault="000F6AF0" w:rsidP="000F6AF0">
            <w:pPr>
              <w:pStyle w:val="NoSpacing"/>
              <w:jc w:val="both"/>
              <w:rPr>
                <w:rFonts w:asciiTheme="minorHAnsi" w:hAnsiTheme="minorHAnsi" w:cstheme="minorHAnsi"/>
                <w:bCs/>
                <w:color w:val="000000" w:themeColor="text1"/>
                <w:sz w:val="18"/>
                <w:szCs w:val="18"/>
              </w:rPr>
            </w:pPr>
            <w:r w:rsidRPr="00FB50BE">
              <w:rPr>
                <w:rFonts w:asciiTheme="minorHAnsi" w:hAnsiTheme="minorHAnsi" w:cstheme="minorHAnsi"/>
                <w:bCs/>
                <w:color w:val="000000" w:themeColor="text1"/>
                <w:sz w:val="18"/>
                <w:szCs w:val="18"/>
              </w:rPr>
              <w:t>Rekonstrisan Trg</w:t>
            </w:r>
            <w:r>
              <w:rPr>
                <w:rFonts w:asciiTheme="minorHAnsi" w:hAnsiTheme="minorHAnsi" w:cstheme="minorHAnsi"/>
                <w:bCs/>
                <w:color w:val="000000" w:themeColor="text1"/>
                <w:sz w:val="18"/>
                <w:szCs w:val="18"/>
              </w:rPr>
              <w:t xml:space="preserve"> IX crnogorske brigade</w:t>
            </w:r>
          </w:p>
        </w:tc>
        <w:tc>
          <w:tcPr>
            <w:tcW w:w="1531" w:type="dxa"/>
            <w:tcBorders>
              <w:top w:val="dashSmallGap" w:sz="4" w:space="0" w:color="auto"/>
              <w:left w:val="dashSmallGap" w:sz="4" w:space="0" w:color="auto"/>
              <w:bottom w:val="single" w:sz="4" w:space="0" w:color="auto"/>
              <w:right w:val="dashSmallGap" w:sz="4" w:space="0" w:color="auto"/>
            </w:tcBorders>
          </w:tcPr>
          <w:p w14:paraId="5D80CE84" w14:textId="77777777" w:rsidR="000F6AF0" w:rsidRDefault="000F6AF0" w:rsidP="000F6AF0">
            <w:pPr>
              <w:pStyle w:val="NoSpacing"/>
              <w:jc w:val="both"/>
              <w:rPr>
                <w:rFonts w:asciiTheme="minorHAnsi" w:hAnsiTheme="minorHAnsi" w:cstheme="minorHAnsi"/>
                <w:sz w:val="18"/>
                <w:szCs w:val="18"/>
              </w:rPr>
            </w:pPr>
          </w:p>
          <w:p w14:paraId="0DE4AD70" w14:textId="16C9F9CC"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Rožaje</w:t>
            </w:r>
          </w:p>
        </w:tc>
        <w:tc>
          <w:tcPr>
            <w:tcW w:w="1137" w:type="dxa"/>
            <w:tcBorders>
              <w:top w:val="dashSmallGap" w:sz="4" w:space="0" w:color="auto"/>
              <w:left w:val="dashSmallGap" w:sz="4" w:space="0" w:color="auto"/>
              <w:bottom w:val="single" w:sz="4" w:space="0" w:color="auto"/>
              <w:right w:val="dashSmallGap" w:sz="4" w:space="0" w:color="auto"/>
            </w:tcBorders>
          </w:tcPr>
          <w:p w14:paraId="02BBD191" w14:textId="77777777" w:rsidR="000F6AF0" w:rsidRDefault="000F6AF0" w:rsidP="000F6AF0">
            <w:pPr>
              <w:spacing w:after="0" w:line="240" w:lineRule="auto"/>
              <w:jc w:val="both"/>
              <w:rPr>
                <w:rFonts w:eastAsia="Calibri" w:cstheme="minorHAnsi"/>
                <w:sz w:val="18"/>
                <w:szCs w:val="18"/>
                <w:lang w:val="en-GB"/>
              </w:rPr>
            </w:pPr>
          </w:p>
          <w:p w14:paraId="18DE565D" w14:textId="5F27AB7F"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CCE6FB0" w14:textId="77777777" w:rsidR="000F6AF0" w:rsidRDefault="000F6AF0" w:rsidP="000F6AF0">
            <w:pPr>
              <w:spacing w:after="0" w:line="240" w:lineRule="auto"/>
              <w:jc w:val="both"/>
              <w:rPr>
                <w:rFonts w:eastAsia="Calibri" w:cstheme="minorHAnsi"/>
                <w:sz w:val="18"/>
                <w:szCs w:val="18"/>
                <w:lang w:val="en-GB"/>
              </w:rPr>
            </w:pPr>
          </w:p>
          <w:p w14:paraId="24A3FBDD" w14:textId="43EF4247"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C3A4A47" w14:textId="77777777" w:rsidR="000F6AF0" w:rsidRDefault="000F6AF0" w:rsidP="000F6AF0">
            <w:pPr>
              <w:rPr>
                <w:rFonts w:eastAsia="Calibri" w:cstheme="minorHAnsi"/>
                <w:bCs/>
                <w:sz w:val="18"/>
                <w:szCs w:val="18"/>
                <w:lang w:val="sr-Latn-ME"/>
              </w:rPr>
            </w:pPr>
          </w:p>
          <w:p w14:paraId="42020B1A" w14:textId="0F80E6EC" w:rsidR="000F6AF0" w:rsidRDefault="000F6AF0" w:rsidP="000F6AF0">
            <w:pPr>
              <w:rPr>
                <w:rFonts w:eastAsia="Calibri" w:cstheme="minorHAnsi"/>
                <w:bCs/>
                <w:sz w:val="18"/>
                <w:szCs w:val="18"/>
                <w:lang w:val="sr-Latn-ME"/>
              </w:rPr>
            </w:pPr>
            <w:r>
              <w:rPr>
                <w:rFonts w:eastAsia="Calibri" w:cstheme="minorHAnsi"/>
                <w:bCs/>
                <w:sz w:val="18"/>
                <w:szCs w:val="18"/>
                <w:lang w:val="sr-Latn-ME"/>
              </w:rPr>
              <w:t>20.000€</w:t>
            </w:r>
          </w:p>
        </w:tc>
        <w:tc>
          <w:tcPr>
            <w:tcW w:w="3060" w:type="dxa"/>
            <w:tcBorders>
              <w:top w:val="dashSmallGap" w:sz="4" w:space="0" w:color="auto"/>
              <w:left w:val="dashSmallGap" w:sz="4" w:space="0" w:color="auto"/>
              <w:bottom w:val="single" w:sz="4" w:space="0" w:color="auto"/>
              <w:right w:val="dashSmallGap" w:sz="4" w:space="0" w:color="auto"/>
            </w:tcBorders>
          </w:tcPr>
          <w:p w14:paraId="35C5A691" w14:textId="77777777" w:rsidR="000F6AF0" w:rsidRDefault="000F6AF0" w:rsidP="000F6AF0">
            <w:pPr>
              <w:spacing w:after="0" w:line="240" w:lineRule="auto"/>
              <w:jc w:val="both"/>
              <w:rPr>
                <w:rFonts w:cstheme="minorHAnsi"/>
                <w:bCs/>
                <w:sz w:val="18"/>
                <w:szCs w:val="18"/>
                <w:lang w:val="sr-Latn-ME"/>
              </w:rPr>
            </w:pPr>
          </w:p>
          <w:p w14:paraId="6370B8AA" w14:textId="101FF9FA"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12FBDAF1" w14:textId="77777777" w:rsidR="000F6AF0" w:rsidRDefault="000F6AF0" w:rsidP="000F6AF0">
            <w:pPr>
              <w:spacing w:after="0" w:line="240" w:lineRule="auto"/>
              <w:jc w:val="both"/>
              <w:rPr>
                <w:rFonts w:eastAsia="Calibri" w:cstheme="minorHAnsi"/>
                <w:bCs/>
                <w:sz w:val="18"/>
                <w:szCs w:val="18"/>
                <w:lang w:val="sr-Latn-ME"/>
              </w:rPr>
            </w:pPr>
          </w:p>
          <w:p w14:paraId="766931E3" w14:textId="7A93CBBC"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0F6AF0" w:rsidRPr="006A0AA0" w14:paraId="22DB8315" w14:textId="77777777" w:rsidTr="00062B9C">
        <w:trPr>
          <w:gridAfter w:val="1"/>
          <w:wAfter w:w="39" w:type="dxa"/>
          <w:trHeight w:val="758"/>
        </w:trPr>
        <w:tc>
          <w:tcPr>
            <w:tcW w:w="2127" w:type="dxa"/>
            <w:vMerge/>
            <w:tcBorders>
              <w:left w:val="single" w:sz="4" w:space="0" w:color="auto"/>
              <w:right w:val="single" w:sz="4" w:space="0" w:color="auto"/>
            </w:tcBorders>
          </w:tcPr>
          <w:p w14:paraId="39D33ACC"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778385E3" w14:textId="34CA1867" w:rsidR="000F6AF0" w:rsidRPr="008B6881" w:rsidRDefault="000F6AF0" w:rsidP="000F6AF0">
            <w:pPr>
              <w:pStyle w:val="NoSpacing"/>
              <w:jc w:val="both"/>
              <w:rPr>
                <w:rFonts w:asciiTheme="minorHAnsi" w:hAnsiTheme="minorHAnsi" w:cstheme="minorHAnsi"/>
                <w:bCs/>
                <w:color w:val="000000" w:themeColor="text1"/>
                <w:sz w:val="18"/>
                <w:szCs w:val="18"/>
              </w:rPr>
            </w:pPr>
            <w:r w:rsidRPr="008B6881">
              <w:rPr>
                <w:rFonts w:asciiTheme="minorHAnsi" w:hAnsiTheme="minorHAnsi" w:cstheme="minorHAnsi"/>
                <w:bCs/>
                <w:color w:val="000000" w:themeColor="text1"/>
                <w:sz w:val="18"/>
                <w:szCs w:val="18"/>
              </w:rPr>
              <w:t>Rekonstru</w:t>
            </w:r>
            <w:r>
              <w:rPr>
                <w:rFonts w:asciiTheme="minorHAnsi" w:hAnsiTheme="minorHAnsi" w:cstheme="minorHAnsi"/>
                <w:bCs/>
                <w:color w:val="000000" w:themeColor="text1"/>
                <w:sz w:val="18"/>
                <w:szCs w:val="18"/>
              </w:rPr>
              <w:t>isan</w:t>
            </w:r>
            <w:r w:rsidRPr="008B6881">
              <w:rPr>
                <w:rFonts w:asciiTheme="minorHAnsi" w:hAnsiTheme="minorHAnsi" w:cstheme="minorHAnsi"/>
                <w:bCs/>
                <w:color w:val="000000" w:themeColor="text1"/>
                <w:sz w:val="18"/>
                <w:szCs w:val="18"/>
              </w:rPr>
              <w:t xml:space="preserve"> gradsk</w:t>
            </w:r>
            <w:r>
              <w:rPr>
                <w:rFonts w:asciiTheme="minorHAnsi" w:hAnsiTheme="minorHAnsi" w:cstheme="minorHAnsi"/>
                <w:bCs/>
                <w:color w:val="000000" w:themeColor="text1"/>
                <w:sz w:val="18"/>
                <w:szCs w:val="18"/>
              </w:rPr>
              <w:t>i</w:t>
            </w:r>
            <w:r w:rsidRPr="008B6881">
              <w:rPr>
                <w:rFonts w:asciiTheme="minorHAnsi" w:hAnsiTheme="minorHAnsi" w:cstheme="minorHAnsi"/>
                <w:bCs/>
                <w:color w:val="000000" w:themeColor="text1"/>
                <w:sz w:val="18"/>
                <w:szCs w:val="18"/>
              </w:rPr>
              <w:t xml:space="preserve"> trg</w:t>
            </w:r>
          </w:p>
        </w:tc>
        <w:tc>
          <w:tcPr>
            <w:tcW w:w="1531" w:type="dxa"/>
            <w:tcBorders>
              <w:top w:val="dashSmallGap" w:sz="4" w:space="0" w:color="auto"/>
              <w:left w:val="dashSmallGap" w:sz="4" w:space="0" w:color="auto"/>
              <w:bottom w:val="single" w:sz="4" w:space="0" w:color="auto"/>
              <w:right w:val="dashSmallGap" w:sz="4" w:space="0" w:color="auto"/>
            </w:tcBorders>
          </w:tcPr>
          <w:p w14:paraId="0BB4573F" w14:textId="7335E87F"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Mojkovac</w:t>
            </w:r>
          </w:p>
        </w:tc>
        <w:tc>
          <w:tcPr>
            <w:tcW w:w="1137" w:type="dxa"/>
            <w:tcBorders>
              <w:top w:val="dashSmallGap" w:sz="4" w:space="0" w:color="auto"/>
              <w:left w:val="dashSmallGap" w:sz="4" w:space="0" w:color="auto"/>
              <w:bottom w:val="single" w:sz="4" w:space="0" w:color="auto"/>
              <w:right w:val="dashSmallGap" w:sz="4" w:space="0" w:color="auto"/>
            </w:tcBorders>
          </w:tcPr>
          <w:p w14:paraId="2083B014" w14:textId="141153F1"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706BED6" w14:textId="4589BD94"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41E2A75B" w14:textId="77777777" w:rsidR="000F6AF0" w:rsidRDefault="000F6AF0" w:rsidP="000F6AF0">
            <w:pPr>
              <w:rPr>
                <w:rFonts w:eastAsia="Calibri" w:cstheme="minorHAnsi"/>
                <w:bCs/>
                <w:sz w:val="18"/>
                <w:szCs w:val="18"/>
                <w:lang w:val="sr-Latn-ME"/>
              </w:rPr>
            </w:pPr>
            <w:r>
              <w:rPr>
                <w:rFonts w:eastAsia="Calibri" w:cstheme="minorHAnsi"/>
                <w:bCs/>
                <w:sz w:val="18"/>
                <w:szCs w:val="18"/>
                <w:lang w:val="sr-Latn-ME"/>
              </w:rPr>
              <w:t>1.500.000€</w:t>
            </w:r>
          </w:p>
          <w:p w14:paraId="58D41432" w14:textId="3D93ADD5" w:rsidR="000F6AF0" w:rsidRPr="000F6AF0" w:rsidRDefault="000F6AF0" w:rsidP="000F6AF0">
            <w:pPr>
              <w:rPr>
                <w:rFonts w:eastAsia="Calibri" w:cstheme="minorHAnsi"/>
                <w:bCs/>
                <w:sz w:val="18"/>
                <w:szCs w:val="18"/>
                <w:lang w:val="sr-Latn-ME"/>
              </w:rPr>
            </w:pPr>
            <w:r w:rsidRPr="000F6AF0">
              <w:rPr>
                <w:rFonts w:eastAsia="Calibri" w:cstheme="minorHAnsi"/>
                <w:bCs/>
                <w:sz w:val="18"/>
                <w:szCs w:val="18"/>
                <w:lang w:val="sr-Latn-ME"/>
              </w:rPr>
              <w:t>(1.000.000€)</w:t>
            </w:r>
          </w:p>
        </w:tc>
        <w:tc>
          <w:tcPr>
            <w:tcW w:w="3060" w:type="dxa"/>
            <w:tcBorders>
              <w:top w:val="dashSmallGap" w:sz="4" w:space="0" w:color="auto"/>
              <w:left w:val="dashSmallGap" w:sz="4" w:space="0" w:color="auto"/>
              <w:bottom w:val="single" w:sz="4" w:space="0" w:color="auto"/>
              <w:right w:val="dashSmallGap" w:sz="4" w:space="0" w:color="auto"/>
            </w:tcBorders>
          </w:tcPr>
          <w:p w14:paraId="385410BC" w14:textId="77777777"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1.500.000€ Budžet opštine</w:t>
            </w:r>
          </w:p>
          <w:p w14:paraId="5B17B720" w14:textId="747AA93F" w:rsidR="000F6AF0" w:rsidRPr="000F6AF0" w:rsidRDefault="000F6AF0" w:rsidP="000F6AF0">
            <w:pPr>
              <w:spacing w:after="0" w:line="240" w:lineRule="auto"/>
              <w:jc w:val="both"/>
              <w:rPr>
                <w:rFonts w:cstheme="minorHAnsi"/>
                <w:bCs/>
                <w:sz w:val="18"/>
                <w:szCs w:val="18"/>
                <w:lang w:val="sr-Latn-ME"/>
              </w:rPr>
            </w:pPr>
            <w:r w:rsidRPr="000F6AF0">
              <w:rPr>
                <w:rFonts w:cstheme="minorHAnsi"/>
                <w:bCs/>
                <w:sz w:val="18"/>
                <w:szCs w:val="18"/>
                <w:lang w:val="sr-Latn-ME"/>
              </w:rPr>
              <w:lastRenderedPageBreak/>
              <w:t>(1.000.000€ Nacionalni budžet, iznos uračunat u aktivnost za ekonomsko državljanstvo )</w:t>
            </w:r>
          </w:p>
        </w:tc>
        <w:tc>
          <w:tcPr>
            <w:tcW w:w="2070" w:type="dxa"/>
            <w:tcBorders>
              <w:top w:val="dashSmallGap" w:sz="4" w:space="0" w:color="auto"/>
              <w:left w:val="dashSmallGap" w:sz="4" w:space="0" w:color="auto"/>
              <w:bottom w:val="single" w:sz="4" w:space="0" w:color="auto"/>
              <w:right w:val="single" w:sz="4" w:space="0" w:color="auto"/>
            </w:tcBorders>
          </w:tcPr>
          <w:p w14:paraId="37D93538" w14:textId="10B8CDBD"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lastRenderedPageBreak/>
              <w:t>Sjeverni region</w:t>
            </w:r>
          </w:p>
        </w:tc>
      </w:tr>
      <w:tr w:rsidR="000F6AF0" w:rsidRPr="006A0AA0" w14:paraId="19D0DF27" w14:textId="77777777" w:rsidTr="00FB50BE">
        <w:trPr>
          <w:gridAfter w:val="1"/>
          <w:wAfter w:w="39" w:type="dxa"/>
          <w:trHeight w:val="524"/>
        </w:trPr>
        <w:tc>
          <w:tcPr>
            <w:tcW w:w="2127" w:type="dxa"/>
            <w:vMerge/>
            <w:tcBorders>
              <w:left w:val="single" w:sz="4" w:space="0" w:color="auto"/>
              <w:right w:val="single" w:sz="4" w:space="0" w:color="auto"/>
            </w:tcBorders>
          </w:tcPr>
          <w:p w14:paraId="45B7D454"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38597CBF" w14:textId="09CBD0EE" w:rsidR="000F6AF0" w:rsidRPr="001229A8" w:rsidRDefault="000F6AF0" w:rsidP="000F6AF0">
            <w:pPr>
              <w:pStyle w:val="NoSpacing"/>
              <w:jc w:val="both"/>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Rekonstrisano više minitrgova sa istorijskom pozadinom</w:t>
            </w:r>
          </w:p>
        </w:tc>
        <w:tc>
          <w:tcPr>
            <w:tcW w:w="1531" w:type="dxa"/>
            <w:tcBorders>
              <w:top w:val="dashSmallGap" w:sz="4" w:space="0" w:color="auto"/>
              <w:left w:val="dashSmallGap" w:sz="4" w:space="0" w:color="auto"/>
              <w:bottom w:val="single" w:sz="4" w:space="0" w:color="auto"/>
              <w:right w:val="dashSmallGap" w:sz="4" w:space="0" w:color="auto"/>
            </w:tcBorders>
          </w:tcPr>
          <w:p w14:paraId="5C138A3F" w14:textId="73941648"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Žabljak</w:t>
            </w:r>
          </w:p>
        </w:tc>
        <w:tc>
          <w:tcPr>
            <w:tcW w:w="1137" w:type="dxa"/>
            <w:tcBorders>
              <w:top w:val="dashSmallGap" w:sz="4" w:space="0" w:color="auto"/>
              <w:left w:val="dashSmallGap" w:sz="4" w:space="0" w:color="auto"/>
              <w:bottom w:val="single" w:sz="4" w:space="0" w:color="auto"/>
              <w:right w:val="dashSmallGap" w:sz="4" w:space="0" w:color="auto"/>
            </w:tcBorders>
          </w:tcPr>
          <w:p w14:paraId="74AB6B13" w14:textId="26283009"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F37B016" w14:textId="7955168C"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466B2351" w14:textId="29B19EF8" w:rsidR="000F6AF0" w:rsidRDefault="000F6AF0" w:rsidP="000F6AF0">
            <w:pPr>
              <w:rPr>
                <w:rFonts w:eastAsia="Calibri" w:cstheme="minorHAnsi"/>
                <w:bCs/>
                <w:sz w:val="18"/>
                <w:szCs w:val="18"/>
                <w:lang w:val="sr-Latn-ME"/>
              </w:rPr>
            </w:pPr>
            <w:r>
              <w:rPr>
                <w:rFonts w:eastAsia="Calibri" w:cstheme="minorHAnsi"/>
                <w:bCs/>
                <w:sz w:val="18"/>
                <w:szCs w:val="18"/>
                <w:lang w:val="sr-Latn-ME"/>
              </w:rPr>
              <w:t>50.000€</w:t>
            </w:r>
          </w:p>
        </w:tc>
        <w:tc>
          <w:tcPr>
            <w:tcW w:w="3060" w:type="dxa"/>
            <w:tcBorders>
              <w:top w:val="dashSmallGap" w:sz="4" w:space="0" w:color="auto"/>
              <w:left w:val="dashSmallGap" w:sz="4" w:space="0" w:color="auto"/>
              <w:bottom w:val="single" w:sz="4" w:space="0" w:color="auto"/>
              <w:right w:val="dashSmallGap" w:sz="4" w:space="0" w:color="auto"/>
            </w:tcBorders>
          </w:tcPr>
          <w:p w14:paraId="1736C6DA" w14:textId="7E3A6936"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2B77464E" w14:textId="21E34058"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0F6AF0" w:rsidRPr="006A0AA0" w14:paraId="7CF14C87" w14:textId="77777777" w:rsidTr="00FB50BE">
        <w:trPr>
          <w:gridAfter w:val="1"/>
          <w:wAfter w:w="39" w:type="dxa"/>
          <w:trHeight w:val="524"/>
        </w:trPr>
        <w:tc>
          <w:tcPr>
            <w:tcW w:w="2127" w:type="dxa"/>
            <w:vMerge/>
            <w:tcBorders>
              <w:left w:val="single" w:sz="4" w:space="0" w:color="auto"/>
              <w:right w:val="single" w:sz="4" w:space="0" w:color="auto"/>
            </w:tcBorders>
          </w:tcPr>
          <w:p w14:paraId="2D0DF65D"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0BB11CEA" w14:textId="019AFDEB" w:rsidR="000F6AF0" w:rsidRDefault="000F6AF0" w:rsidP="000F6AF0">
            <w:pPr>
              <w:pStyle w:val="NoSpacing"/>
              <w:jc w:val="both"/>
              <w:rPr>
                <w:rFonts w:asciiTheme="minorHAnsi" w:hAnsiTheme="minorHAnsi" w:cstheme="minorHAnsi"/>
                <w:b/>
                <w:bCs/>
                <w:color w:val="000000" w:themeColor="text1"/>
                <w:sz w:val="18"/>
                <w:szCs w:val="18"/>
              </w:rPr>
            </w:pPr>
            <w:r w:rsidRPr="001229A8">
              <w:rPr>
                <w:rFonts w:asciiTheme="minorHAnsi" w:hAnsiTheme="minorHAnsi" w:cstheme="minorHAnsi"/>
                <w:bCs/>
                <w:color w:val="000000" w:themeColor="text1"/>
                <w:sz w:val="18"/>
                <w:szCs w:val="18"/>
              </w:rPr>
              <w:t>Izgrad</w:t>
            </w:r>
            <w:r>
              <w:rPr>
                <w:rFonts w:asciiTheme="minorHAnsi" w:hAnsiTheme="minorHAnsi" w:cstheme="minorHAnsi"/>
                <w:bCs/>
                <w:color w:val="000000" w:themeColor="text1"/>
                <w:sz w:val="18"/>
                <w:szCs w:val="18"/>
              </w:rPr>
              <w:t xml:space="preserve">jen </w:t>
            </w:r>
            <w:r w:rsidRPr="001229A8">
              <w:rPr>
                <w:rFonts w:asciiTheme="minorHAnsi" w:hAnsiTheme="minorHAnsi" w:cstheme="minorHAnsi"/>
                <w:bCs/>
                <w:color w:val="000000" w:themeColor="text1"/>
                <w:sz w:val="18"/>
                <w:szCs w:val="18"/>
              </w:rPr>
              <w:t>trotoa</w:t>
            </w:r>
            <w:r>
              <w:rPr>
                <w:rFonts w:asciiTheme="minorHAnsi" w:hAnsiTheme="minorHAnsi" w:cstheme="minorHAnsi"/>
                <w:bCs/>
                <w:color w:val="000000" w:themeColor="text1"/>
                <w:sz w:val="18"/>
                <w:szCs w:val="18"/>
              </w:rPr>
              <w:t>r</w:t>
            </w:r>
            <w:r w:rsidRPr="001229A8">
              <w:rPr>
                <w:rFonts w:asciiTheme="minorHAnsi" w:hAnsiTheme="minorHAnsi" w:cstheme="minorHAnsi"/>
                <w:bCs/>
                <w:color w:val="000000" w:themeColor="text1"/>
                <w:sz w:val="18"/>
                <w:szCs w:val="18"/>
              </w:rPr>
              <w:t xml:space="preserve"> </w:t>
            </w:r>
            <w:r>
              <w:rPr>
                <w:rFonts w:asciiTheme="minorHAnsi" w:hAnsiTheme="minorHAnsi" w:cstheme="minorHAnsi"/>
                <w:bCs/>
                <w:color w:val="000000" w:themeColor="text1"/>
                <w:sz w:val="18"/>
                <w:szCs w:val="18"/>
              </w:rPr>
              <w:t>II FAZA Tmajevići - Meždo</w:t>
            </w:r>
          </w:p>
        </w:tc>
        <w:tc>
          <w:tcPr>
            <w:tcW w:w="1531" w:type="dxa"/>
            <w:tcBorders>
              <w:top w:val="dashSmallGap" w:sz="4" w:space="0" w:color="auto"/>
              <w:left w:val="dashSmallGap" w:sz="4" w:space="0" w:color="auto"/>
              <w:bottom w:val="single" w:sz="4" w:space="0" w:color="auto"/>
              <w:right w:val="dashSmallGap" w:sz="4" w:space="0" w:color="auto"/>
            </w:tcBorders>
          </w:tcPr>
          <w:p w14:paraId="24AEE94B" w14:textId="367DEAE7"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Žabljak</w:t>
            </w:r>
          </w:p>
        </w:tc>
        <w:tc>
          <w:tcPr>
            <w:tcW w:w="1137" w:type="dxa"/>
            <w:tcBorders>
              <w:top w:val="dashSmallGap" w:sz="4" w:space="0" w:color="auto"/>
              <w:left w:val="dashSmallGap" w:sz="4" w:space="0" w:color="auto"/>
              <w:bottom w:val="single" w:sz="4" w:space="0" w:color="auto"/>
              <w:right w:val="dashSmallGap" w:sz="4" w:space="0" w:color="auto"/>
            </w:tcBorders>
          </w:tcPr>
          <w:p w14:paraId="6538A322" w14:textId="5BA83989"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8D734BB" w14:textId="1C9D3BC9"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030EBA8F" w14:textId="65555CE3" w:rsidR="000F6AF0" w:rsidRDefault="000F6AF0" w:rsidP="000F6AF0">
            <w:pPr>
              <w:rPr>
                <w:rFonts w:eastAsia="Calibri" w:cstheme="minorHAnsi"/>
                <w:bCs/>
                <w:sz w:val="18"/>
                <w:szCs w:val="18"/>
                <w:lang w:val="sr-Latn-ME"/>
              </w:rPr>
            </w:pPr>
            <w:r>
              <w:rPr>
                <w:rFonts w:eastAsia="Calibri" w:cstheme="minorHAnsi"/>
                <w:bCs/>
                <w:sz w:val="18"/>
                <w:szCs w:val="18"/>
                <w:lang w:val="sr-Latn-ME"/>
              </w:rPr>
              <w:t>100.000€</w:t>
            </w:r>
          </w:p>
        </w:tc>
        <w:tc>
          <w:tcPr>
            <w:tcW w:w="3060" w:type="dxa"/>
            <w:tcBorders>
              <w:top w:val="dashSmallGap" w:sz="4" w:space="0" w:color="auto"/>
              <w:left w:val="dashSmallGap" w:sz="4" w:space="0" w:color="auto"/>
              <w:bottom w:val="single" w:sz="4" w:space="0" w:color="auto"/>
              <w:right w:val="dashSmallGap" w:sz="4" w:space="0" w:color="auto"/>
            </w:tcBorders>
          </w:tcPr>
          <w:p w14:paraId="6717C482" w14:textId="293B018D"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15DA90CA" w14:textId="2F6C92FA"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0F6AF0" w:rsidRPr="006A0AA0" w14:paraId="2AEAA328" w14:textId="77777777" w:rsidTr="00FB50BE">
        <w:trPr>
          <w:gridAfter w:val="1"/>
          <w:wAfter w:w="39" w:type="dxa"/>
          <w:trHeight w:val="524"/>
        </w:trPr>
        <w:tc>
          <w:tcPr>
            <w:tcW w:w="2127" w:type="dxa"/>
            <w:vMerge/>
            <w:tcBorders>
              <w:left w:val="single" w:sz="4" w:space="0" w:color="auto"/>
              <w:right w:val="single" w:sz="4" w:space="0" w:color="auto"/>
            </w:tcBorders>
          </w:tcPr>
          <w:p w14:paraId="5B7A07AF"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7385B21E" w14:textId="68FC5B8C" w:rsidR="000F6AF0" w:rsidRPr="001229A8" w:rsidRDefault="000F6AF0" w:rsidP="000F6AF0">
            <w:pPr>
              <w:pStyle w:val="NoSpacing"/>
              <w:jc w:val="both"/>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Započeti radovi na unaprijeđenju turističke infrastrukture za NP Proletije</w:t>
            </w:r>
          </w:p>
        </w:tc>
        <w:tc>
          <w:tcPr>
            <w:tcW w:w="1531" w:type="dxa"/>
            <w:tcBorders>
              <w:top w:val="dashSmallGap" w:sz="4" w:space="0" w:color="auto"/>
              <w:left w:val="dashSmallGap" w:sz="4" w:space="0" w:color="auto"/>
              <w:bottom w:val="single" w:sz="4" w:space="0" w:color="auto"/>
              <w:right w:val="dashSmallGap" w:sz="4" w:space="0" w:color="auto"/>
            </w:tcBorders>
          </w:tcPr>
          <w:p w14:paraId="6B0F182A" w14:textId="431AE46C"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Plav</w:t>
            </w:r>
          </w:p>
        </w:tc>
        <w:tc>
          <w:tcPr>
            <w:tcW w:w="1137" w:type="dxa"/>
            <w:tcBorders>
              <w:top w:val="dashSmallGap" w:sz="4" w:space="0" w:color="auto"/>
              <w:left w:val="dashSmallGap" w:sz="4" w:space="0" w:color="auto"/>
              <w:bottom w:val="single" w:sz="4" w:space="0" w:color="auto"/>
              <w:right w:val="dashSmallGap" w:sz="4" w:space="0" w:color="auto"/>
            </w:tcBorders>
          </w:tcPr>
          <w:p w14:paraId="3D1EF96C" w14:textId="19D1007F"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85368F1" w14:textId="00859D30"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2EDD50B" w14:textId="21888A02" w:rsidR="000F6AF0" w:rsidRDefault="000F6AF0" w:rsidP="000F6AF0">
            <w:pPr>
              <w:rPr>
                <w:rFonts w:eastAsia="Calibri" w:cstheme="minorHAnsi"/>
                <w:bCs/>
                <w:sz w:val="18"/>
                <w:szCs w:val="18"/>
                <w:lang w:val="sr-Latn-ME"/>
              </w:rPr>
            </w:pPr>
            <w:r>
              <w:rPr>
                <w:rFonts w:eastAsia="Calibri" w:cstheme="minorHAnsi"/>
                <w:bCs/>
                <w:sz w:val="18"/>
                <w:szCs w:val="18"/>
                <w:lang w:val="sr-Latn-ME"/>
              </w:rPr>
              <w:t>50.000€</w:t>
            </w:r>
          </w:p>
        </w:tc>
        <w:tc>
          <w:tcPr>
            <w:tcW w:w="3060" w:type="dxa"/>
            <w:tcBorders>
              <w:top w:val="dashSmallGap" w:sz="4" w:space="0" w:color="auto"/>
              <w:left w:val="dashSmallGap" w:sz="4" w:space="0" w:color="auto"/>
              <w:bottom w:val="single" w:sz="4" w:space="0" w:color="auto"/>
              <w:right w:val="dashSmallGap" w:sz="4" w:space="0" w:color="auto"/>
            </w:tcBorders>
          </w:tcPr>
          <w:p w14:paraId="5912EBA0" w14:textId="5E9C438F"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45E630CB" w14:textId="2BD8BFD5"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0F6AF0" w:rsidRPr="006A0AA0" w14:paraId="23E93DDA" w14:textId="77777777" w:rsidTr="00062B9C">
        <w:trPr>
          <w:gridAfter w:val="1"/>
          <w:wAfter w:w="39" w:type="dxa"/>
          <w:trHeight w:val="758"/>
        </w:trPr>
        <w:tc>
          <w:tcPr>
            <w:tcW w:w="2127" w:type="dxa"/>
            <w:vMerge/>
            <w:tcBorders>
              <w:left w:val="single" w:sz="4" w:space="0" w:color="auto"/>
              <w:right w:val="single" w:sz="4" w:space="0" w:color="auto"/>
            </w:tcBorders>
          </w:tcPr>
          <w:p w14:paraId="6372E205"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7ED99235" w14:textId="77777777" w:rsidR="000F6AF0" w:rsidRDefault="000F6AF0" w:rsidP="000F6AF0">
            <w:pPr>
              <w:pStyle w:val="NoSpacing"/>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Središnji region</w:t>
            </w:r>
          </w:p>
          <w:p w14:paraId="4955B7A0" w14:textId="1BB3E384" w:rsidR="000F6AF0" w:rsidRDefault="000F6AF0" w:rsidP="000F6AF0">
            <w:pPr>
              <w:pStyle w:val="NoSpacing"/>
              <w:jc w:val="both"/>
              <w:rPr>
                <w:rFonts w:asciiTheme="minorHAnsi" w:hAnsiTheme="minorHAnsi" w:cstheme="minorHAnsi"/>
                <w:b/>
                <w:bCs/>
                <w:color w:val="000000" w:themeColor="text1"/>
                <w:sz w:val="18"/>
                <w:szCs w:val="18"/>
              </w:rPr>
            </w:pPr>
            <w:r>
              <w:rPr>
                <w:rFonts w:asciiTheme="minorHAnsi" w:hAnsiTheme="minorHAnsi" w:cstheme="minorHAnsi"/>
                <w:bCs/>
                <w:color w:val="000000" w:themeColor="text1"/>
                <w:sz w:val="18"/>
                <w:szCs w:val="18"/>
              </w:rPr>
              <w:t>R</w:t>
            </w:r>
            <w:r w:rsidRPr="001229A8">
              <w:rPr>
                <w:rFonts w:asciiTheme="minorHAnsi" w:hAnsiTheme="minorHAnsi" w:cstheme="minorHAnsi"/>
                <w:bCs/>
                <w:color w:val="000000" w:themeColor="text1"/>
                <w:sz w:val="18"/>
                <w:szCs w:val="18"/>
              </w:rPr>
              <w:t>ekonstru</w:t>
            </w:r>
            <w:r>
              <w:rPr>
                <w:rFonts w:asciiTheme="minorHAnsi" w:hAnsiTheme="minorHAnsi" w:cstheme="minorHAnsi"/>
                <w:bCs/>
                <w:color w:val="000000" w:themeColor="text1"/>
                <w:sz w:val="18"/>
                <w:szCs w:val="18"/>
              </w:rPr>
              <w:t>isan</w:t>
            </w:r>
            <w:r w:rsidRPr="001229A8">
              <w:rPr>
                <w:rFonts w:asciiTheme="minorHAnsi" w:hAnsiTheme="minorHAnsi" w:cstheme="minorHAnsi"/>
                <w:bCs/>
                <w:color w:val="000000" w:themeColor="text1"/>
                <w:sz w:val="18"/>
                <w:szCs w:val="18"/>
              </w:rPr>
              <w:t xml:space="preserve"> trotoar u </w:t>
            </w:r>
            <w:r>
              <w:rPr>
                <w:rFonts w:asciiTheme="minorHAnsi" w:hAnsiTheme="minorHAnsi" w:cstheme="minorHAnsi"/>
                <w:bCs/>
                <w:color w:val="000000" w:themeColor="text1"/>
                <w:sz w:val="18"/>
                <w:szCs w:val="18"/>
              </w:rPr>
              <w:t>naselju Pažići i Lalevići</w:t>
            </w:r>
          </w:p>
        </w:tc>
        <w:tc>
          <w:tcPr>
            <w:tcW w:w="1531" w:type="dxa"/>
            <w:tcBorders>
              <w:top w:val="dashSmallGap" w:sz="4" w:space="0" w:color="auto"/>
              <w:left w:val="dashSmallGap" w:sz="4" w:space="0" w:color="auto"/>
              <w:bottom w:val="single" w:sz="4" w:space="0" w:color="auto"/>
              <w:right w:val="dashSmallGap" w:sz="4" w:space="0" w:color="auto"/>
            </w:tcBorders>
          </w:tcPr>
          <w:p w14:paraId="78725ED8" w14:textId="25C4E5EC"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Danilovgrad</w:t>
            </w:r>
          </w:p>
        </w:tc>
        <w:tc>
          <w:tcPr>
            <w:tcW w:w="1137" w:type="dxa"/>
            <w:tcBorders>
              <w:top w:val="dashSmallGap" w:sz="4" w:space="0" w:color="auto"/>
              <w:left w:val="dashSmallGap" w:sz="4" w:space="0" w:color="auto"/>
              <w:bottom w:val="single" w:sz="4" w:space="0" w:color="auto"/>
              <w:right w:val="dashSmallGap" w:sz="4" w:space="0" w:color="auto"/>
            </w:tcBorders>
          </w:tcPr>
          <w:p w14:paraId="56AD8FFC" w14:textId="3A4A749C"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B7998C7" w14:textId="2039A34D"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2E6E926" w14:textId="62A90ED0" w:rsidR="000F6AF0" w:rsidRDefault="000F6AF0" w:rsidP="000F6AF0">
            <w:pPr>
              <w:rPr>
                <w:rFonts w:eastAsia="Calibri" w:cstheme="minorHAnsi"/>
                <w:bCs/>
                <w:sz w:val="18"/>
                <w:szCs w:val="18"/>
                <w:lang w:val="sr-Latn-ME"/>
              </w:rPr>
            </w:pPr>
            <w:r>
              <w:rPr>
                <w:rFonts w:eastAsia="Calibri" w:cstheme="minorHAnsi"/>
                <w:bCs/>
                <w:sz w:val="18"/>
                <w:szCs w:val="18"/>
                <w:lang w:val="sr-Latn-ME"/>
              </w:rPr>
              <w:t>50.000€</w:t>
            </w:r>
          </w:p>
        </w:tc>
        <w:tc>
          <w:tcPr>
            <w:tcW w:w="3060" w:type="dxa"/>
            <w:tcBorders>
              <w:top w:val="dashSmallGap" w:sz="4" w:space="0" w:color="auto"/>
              <w:left w:val="dashSmallGap" w:sz="4" w:space="0" w:color="auto"/>
              <w:bottom w:val="single" w:sz="4" w:space="0" w:color="auto"/>
              <w:right w:val="dashSmallGap" w:sz="4" w:space="0" w:color="auto"/>
            </w:tcBorders>
          </w:tcPr>
          <w:p w14:paraId="4F8B555C" w14:textId="0B4B596C"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2F567C3F" w14:textId="3B8E299E"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Središnji region</w:t>
            </w:r>
          </w:p>
        </w:tc>
      </w:tr>
      <w:tr w:rsidR="000F6AF0" w:rsidRPr="006A0AA0" w14:paraId="7C62C516" w14:textId="77777777" w:rsidTr="00062B9C">
        <w:trPr>
          <w:gridAfter w:val="1"/>
          <w:wAfter w:w="39" w:type="dxa"/>
          <w:trHeight w:val="758"/>
        </w:trPr>
        <w:tc>
          <w:tcPr>
            <w:tcW w:w="2127" w:type="dxa"/>
            <w:vMerge/>
            <w:tcBorders>
              <w:left w:val="single" w:sz="4" w:space="0" w:color="auto"/>
              <w:right w:val="single" w:sz="4" w:space="0" w:color="auto"/>
            </w:tcBorders>
          </w:tcPr>
          <w:p w14:paraId="2BB0988C"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30D906DB" w14:textId="7F9B9AA0" w:rsidR="000F6AF0" w:rsidRPr="00062B9C" w:rsidRDefault="000F6AF0" w:rsidP="000F6AF0">
            <w:pPr>
              <w:pStyle w:val="NoSpacing"/>
              <w:jc w:val="both"/>
              <w:rPr>
                <w:rFonts w:asciiTheme="minorHAnsi" w:hAnsiTheme="minorHAnsi" w:cstheme="minorHAnsi"/>
                <w:bCs/>
                <w:color w:val="000000" w:themeColor="text1"/>
                <w:sz w:val="18"/>
                <w:szCs w:val="18"/>
              </w:rPr>
            </w:pPr>
            <w:r w:rsidRPr="00062B9C">
              <w:rPr>
                <w:rFonts w:asciiTheme="minorHAnsi" w:hAnsiTheme="minorHAnsi" w:cstheme="minorHAnsi"/>
                <w:bCs/>
                <w:color w:val="000000" w:themeColor="text1"/>
                <w:sz w:val="18"/>
                <w:szCs w:val="18"/>
              </w:rPr>
              <w:t>Rekonstrukcija parkinga kod Novog groblja pod trebjesom</w:t>
            </w:r>
          </w:p>
        </w:tc>
        <w:tc>
          <w:tcPr>
            <w:tcW w:w="1531" w:type="dxa"/>
            <w:tcBorders>
              <w:top w:val="dashSmallGap" w:sz="4" w:space="0" w:color="auto"/>
              <w:left w:val="dashSmallGap" w:sz="4" w:space="0" w:color="auto"/>
              <w:bottom w:val="single" w:sz="4" w:space="0" w:color="auto"/>
              <w:right w:val="dashSmallGap" w:sz="4" w:space="0" w:color="auto"/>
            </w:tcBorders>
          </w:tcPr>
          <w:p w14:paraId="10E8CACA" w14:textId="3DABD66C"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Nikšić</w:t>
            </w:r>
          </w:p>
        </w:tc>
        <w:tc>
          <w:tcPr>
            <w:tcW w:w="1137" w:type="dxa"/>
            <w:tcBorders>
              <w:top w:val="dashSmallGap" w:sz="4" w:space="0" w:color="auto"/>
              <w:left w:val="dashSmallGap" w:sz="4" w:space="0" w:color="auto"/>
              <w:bottom w:val="single" w:sz="4" w:space="0" w:color="auto"/>
              <w:right w:val="dashSmallGap" w:sz="4" w:space="0" w:color="auto"/>
            </w:tcBorders>
          </w:tcPr>
          <w:p w14:paraId="4DB868F2" w14:textId="747A0D95"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369EE348" w14:textId="1ADAF695"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0882130E" w14:textId="0D11BAD1" w:rsidR="000F6AF0" w:rsidRDefault="000F6AF0" w:rsidP="000F6AF0">
            <w:pPr>
              <w:rPr>
                <w:rFonts w:eastAsia="Calibri" w:cstheme="minorHAnsi"/>
                <w:bCs/>
                <w:sz w:val="18"/>
                <w:szCs w:val="18"/>
                <w:lang w:val="sr-Latn-ME"/>
              </w:rPr>
            </w:pPr>
            <w:r>
              <w:rPr>
                <w:rFonts w:eastAsia="Calibri" w:cstheme="minorHAnsi"/>
                <w:bCs/>
                <w:sz w:val="18"/>
                <w:szCs w:val="18"/>
                <w:lang w:val="sr-Latn-ME"/>
              </w:rPr>
              <w:t>210.825,22€</w:t>
            </w:r>
          </w:p>
        </w:tc>
        <w:tc>
          <w:tcPr>
            <w:tcW w:w="3060" w:type="dxa"/>
            <w:tcBorders>
              <w:top w:val="dashSmallGap" w:sz="4" w:space="0" w:color="auto"/>
              <w:left w:val="dashSmallGap" w:sz="4" w:space="0" w:color="auto"/>
              <w:bottom w:val="single" w:sz="4" w:space="0" w:color="auto"/>
              <w:right w:val="dashSmallGap" w:sz="4" w:space="0" w:color="auto"/>
            </w:tcBorders>
          </w:tcPr>
          <w:p w14:paraId="0121C805" w14:textId="42A6AB18"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080329AF" w14:textId="0EFE9CE0"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Središnji region</w:t>
            </w:r>
          </w:p>
        </w:tc>
      </w:tr>
      <w:tr w:rsidR="000F6AF0" w:rsidRPr="006A0AA0" w14:paraId="72589EDA" w14:textId="77777777" w:rsidTr="00062B9C">
        <w:trPr>
          <w:gridAfter w:val="1"/>
          <w:wAfter w:w="39" w:type="dxa"/>
          <w:trHeight w:val="758"/>
        </w:trPr>
        <w:tc>
          <w:tcPr>
            <w:tcW w:w="2127" w:type="dxa"/>
            <w:vMerge/>
            <w:tcBorders>
              <w:left w:val="single" w:sz="4" w:space="0" w:color="auto"/>
              <w:right w:val="single" w:sz="4" w:space="0" w:color="auto"/>
            </w:tcBorders>
          </w:tcPr>
          <w:p w14:paraId="6FB53EE0"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562A406D" w14:textId="77777777" w:rsidR="000F6AF0" w:rsidRDefault="000F6AF0" w:rsidP="000F6AF0">
            <w:pPr>
              <w:pStyle w:val="NoSpacing"/>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Primorski region</w:t>
            </w:r>
          </w:p>
          <w:p w14:paraId="173A157B" w14:textId="588C98F7" w:rsidR="000F6AF0" w:rsidRPr="001229A8" w:rsidRDefault="000F6AF0" w:rsidP="000F6AF0">
            <w:pPr>
              <w:pStyle w:val="NoSpacing"/>
              <w:jc w:val="both"/>
              <w:rPr>
                <w:rFonts w:asciiTheme="minorHAnsi" w:hAnsiTheme="minorHAnsi" w:cstheme="minorHAnsi"/>
                <w:bCs/>
                <w:color w:val="000000" w:themeColor="text1"/>
                <w:sz w:val="18"/>
                <w:szCs w:val="18"/>
              </w:rPr>
            </w:pPr>
            <w:r w:rsidRPr="001229A8">
              <w:rPr>
                <w:rFonts w:asciiTheme="minorHAnsi" w:hAnsiTheme="minorHAnsi" w:cstheme="minorHAnsi"/>
                <w:bCs/>
                <w:color w:val="000000" w:themeColor="text1"/>
                <w:sz w:val="18"/>
                <w:szCs w:val="18"/>
              </w:rPr>
              <w:t>Izgrad</w:t>
            </w:r>
            <w:r>
              <w:rPr>
                <w:rFonts w:asciiTheme="minorHAnsi" w:hAnsiTheme="minorHAnsi" w:cstheme="minorHAnsi"/>
                <w:bCs/>
                <w:color w:val="000000" w:themeColor="text1"/>
                <w:sz w:val="18"/>
                <w:szCs w:val="18"/>
              </w:rPr>
              <w:t>jeni</w:t>
            </w:r>
            <w:r w:rsidRPr="001229A8">
              <w:rPr>
                <w:rFonts w:asciiTheme="minorHAnsi" w:hAnsiTheme="minorHAnsi" w:cstheme="minorHAnsi"/>
                <w:bCs/>
                <w:color w:val="000000" w:themeColor="text1"/>
                <w:sz w:val="18"/>
                <w:szCs w:val="18"/>
              </w:rPr>
              <w:t xml:space="preserve"> i rekonstru</w:t>
            </w:r>
            <w:r>
              <w:rPr>
                <w:rFonts w:asciiTheme="minorHAnsi" w:hAnsiTheme="minorHAnsi" w:cstheme="minorHAnsi"/>
                <w:bCs/>
                <w:color w:val="000000" w:themeColor="text1"/>
                <w:sz w:val="18"/>
                <w:szCs w:val="18"/>
              </w:rPr>
              <w:t>isani</w:t>
            </w:r>
            <w:r w:rsidRPr="001229A8">
              <w:rPr>
                <w:rFonts w:asciiTheme="minorHAnsi" w:hAnsiTheme="minorHAnsi" w:cstheme="minorHAnsi"/>
                <w:bCs/>
                <w:color w:val="000000" w:themeColor="text1"/>
                <w:sz w:val="18"/>
                <w:szCs w:val="18"/>
              </w:rPr>
              <w:t xml:space="preserve"> trotoar</w:t>
            </w:r>
            <w:r>
              <w:rPr>
                <w:rFonts w:asciiTheme="minorHAnsi" w:hAnsiTheme="minorHAnsi" w:cstheme="minorHAnsi"/>
                <w:bCs/>
                <w:color w:val="000000" w:themeColor="text1"/>
                <w:sz w:val="18"/>
                <w:szCs w:val="18"/>
              </w:rPr>
              <w:t>i</w:t>
            </w:r>
            <w:r w:rsidRPr="001229A8">
              <w:rPr>
                <w:rFonts w:asciiTheme="minorHAnsi" w:hAnsiTheme="minorHAnsi" w:cstheme="minorHAnsi"/>
                <w:bCs/>
                <w:color w:val="000000" w:themeColor="text1"/>
                <w:sz w:val="18"/>
                <w:szCs w:val="18"/>
              </w:rPr>
              <w:t xml:space="preserve"> u opštini Herceg Novi</w:t>
            </w:r>
          </w:p>
        </w:tc>
        <w:tc>
          <w:tcPr>
            <w:tcW w:w="1531" w:type="dxa"/>
            <w:tcBorders>
              <w:top w:val="dashSmallGap" w:sz="4" w:space="0" w:color="auto"/>
              <w:left w:val="dashSmallGap" w:sz="4" w:space="0" w:color="auto"/>
              <w:bottom w:val="single" w:sz="4" w:space="0" w:color="auto"/>
              <w:right w:val="dashSmallGap" w:sz="4" w:space="0" w:color="auto"/>
            </w:tcBorders>
          </w:tcPr>
          <w:p w14:paraId="2A56DE23" w14:textId="3051D9BC"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61949F02" w14:textId="4F1AD7C3"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1DA4F5B5" w14:textId="53D44535"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C72DC65" w14:textId="7AAAB888" w:rsidR="000F6AF0" w:rsidRDefault="000F6AF0" w:rsidP="000F6AF0">
            <w:pPr>
              <w:rPr>
                <w:rFonts w:eastAsia="Calibri" w:cstheme="minorHAnsi"/>
                <w:bCs/>
                <w:sz w:val="18"/>
                <w:szCs w:val="18"/>
                <w:lang w:val="sr-Latn-ME"/>
              </w:rPr>
            </w:pPr>
            <w:r>
              <w:rPr>
                <w:rFonts w:eastAsia="Calibri" w:cstheme="minorHAnsi"/>
                <w:bCs/>
                <w:sz w:val="18"/>
                <w:szCs w:val="18"/>
                <w:lang w:val="sr-Latn-ME"/>
              </w:rPr>
              <w:t>400.000€</w:t>
            </w:r>
          </w:p>
        </w:tc>
        <w:tc>
          <w:tcPr>
            <w:tcW w:w="3060" w:type="dxa"/>
            <w:tcBorders>
              <w:top w:val="dashSmallGap" w:sz="4" w:space="0" w:color="auto"/>
              <w:left w:val="dashSmallGap" w:sz="4" w:space="0" w:color="auto"/>
              <w:bottom w:val="single" w:sz="4" w:space="0" w:color="auto"/>
              <w:right w:val="dashSmallGap" w:sz="4" w:space="0" w:color="auto"/>
            </w:tcBorders>
          </w:tcPr>
          <w:p w14:paraId="3D7DFF02" w14:textId="0A55C22A"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25ACD448" w14:textId="17066FAC"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Primorski region</w:t>
            </w:r>
          </w:p>
        </w:tc>
      </w:tr>
      <w:tr w:rsidR="000F6AF0" w:rsidRPr="006A0AA0" w14:paraId="31C2ADA1" w14:textId="77777777" w:rsidTr="00062B9C">
        <w:trPr>
          <w:gridAfter w:val="1"/>
          <w:wAfter w:w="39" w:type="dxa"/>
          <w:trHeight w:val="758"/>
        </w:trPr>
        <w:tc>
          <w:tcPr>
            <w:tcW w:w="2127" w:type="dxa"/>
            <w:vMerge/>
            <w:tcBorders>
              <w:left w:val="single" w:sz="4" w:space="0" w:color="auto"/>
              <w:right w:val="single" w:sz="4" w:space="0" w:color="auto"/>
            </w:tcBorders>
          </w:tcPr>
          <w:p w14:paraId="22EFB6BA"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6141C460" w14:textId="67BADAB4" w:rsidR="000F6AF0" w:rsidRPr="004C5E30" w:rsidRDefault="000F6AF0" w:rsidP="000F6AF0">
            <w:pPr>
              <w:pStyle w:val="NoSpacing"/>
              <w:jc w:val="both"/>
              <w:rPr>
                <w:rFonts w:asciiTheme="minorHAnsi" w:hAnsiTheme="minorHAnsi" w:cstheme="minorHAnsi"/>
                <w:bCs/>
                <w:color w:val="000000" w:themeColor="text1"/>
                <w:sz w:val="18"/>
                <w:szCs w:val="18"/>
              </w:rPr>
            </w:pPr>
            <w:r w:rsidRPr="004C5E30">
              <w:rPr>
                <w:rFonts w:asciiTheme="minorHAnsi" w:hAnsiTheme="minorHAnsi" w:cstheme="minorHAnsi"/>
                <w:bCs/>
                <w:color w:val="000000" w:themeColor="text1"/>
                <w:sz w:val="18"/>
                <w:szCs w:val="18"/>
              </w:rPr>
              <w:t xml:space="preserve">Rekonstruisano stepenište u užem gradskom jezgru </w:t>
            </w:r>
          </w:p>
        </w:tc>
        <w:tc>
          <w:tcPr>
            <w:tcW w:w="1531" w:type="dxa"/>
            <w:tcBorders>
              <w:top w:val="dashSmallGap" w:sz="4" w:space="0" w:color="auto"/>
              <w:left w:val="dashSmallGap" w:sz="4" w:space="0" w:color="auto"/>
              <w:bottom w:val="single" w:sz="4" w:space="0" w:color="auto"/>
              <w:right w:val="dashSmallGap" w:sz="4" w:space="0" w:color="auto"/>
            </w:tcBorders>
          </w:tcPr>
          <w:p w14:paraId="331789AB" w14:textId="43C65BB1" w:rsidR="000F6AF0" w:rsidRPr="006A0AA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29092317" w14:textId="12594447" w:rsidR="000F6AF0" w:rsidRPr="00DF0246"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E93E526" w14:textId="14BAC0F7" w:rsidR="000F6AF0" w:rsidRPr="00DF0246"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ACABAB1" w14:textId="6E909367" w:rsidR="000F6AF0" w:rsidRPr="00DF0246" w:rsidRDefault="000F6AF0" w:rsidP="000F6AF0">
            <w:pPr>
              <w:rPr>
                <w:rFonts w:eastAsia="Calibri" w:cstheme="minorHAnsi"/>
                <w:bCs/>
                <w:sz w:val="18"/>
                <w:szCs w:val="18"/>
                <w:lang w:val="sr-Latn-ME"/>
              </w:rPr>
            </w:pPr>
            <w:r>
              <w:rPr>
                <w:rFonts w:eastAsia="Calibri" w:cstheme="minorHAnsi"/>
                <w:bCs/>
                <w:sz w:val="18"/>
                <w:szCs w:val="18"/>
                <w:lang w:val="sr-Latn-ME"/>
              </w:rPr>
              <w:t>250.000€</w:t>
            </w:r>
          </w:p>
        </w:tc>
        <w:tc>
          <w:tcPr>
            <w:tcW w:w="3060" w:type="dxa"/>
            <w:tcBorders>
              <w:top w:val="dashSmallGap" w:sz="4" w:space="0" w:color="auto"/>
              <w:left w:val="dashSmallGap" w:sz="4" w:space="0" w:color="auto"/>
              <w:bottom w:val="single" w:sz="4" w:space="0" w:color="auto"/>
              <w:right w:val="dashSmallGap" w:sz="4" w:space="0" w:color="auto"/>
            </w:tcBorders>
          </w:tcPr>
          <w:p w14:paraId="7E691AF9" w14:textId="615131DA" w:rsidR="000F6AF0" w:rsidRPr="00DF0246"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213CBA45" w14:textId="0BBB6401"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Primorski region</w:t>
            </w:r>
          </w:p>
        </w:tc>
      </w:tr>
      <w:tr w:rsidR="000F6AF0" w:rsidRPr="006A0AA0" w14:paraId="768EFA96" w14:textId="77777777" w:rsidTr="00062B9C">
        <w:trPr>
          <w:gridAfter w:val="1"/>
          <w:wAfter w:w="39" w:type="dxa"/>
          <w:trHeight w:val="758"/>
        </w:trPr>
        <w:tc>
          <w:tcPr>
            <w:tcW w:w="2127" w:type="dxa"/>
            <w:vMerge/>
            <w:tcBorders>
              <w:left w:val="single" w:sz="4" w:space="0" w:color="auto"/>
              <w:right w:val="single" w:sz="4" w:space="0" w:color="auto"/>
            </w:tcBorders>
          </w:tcPr>
          <w:p w14:paraId="2751E9B7"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0C7FD85E" w14:textId="20597302" w:rsidR="000F6AF0" w:rsidRPr="004C5E30" w:rsidRDefault="000F6AF0" w:rsidP="000F6AF0">
            <w:pPr>
              <w:pStyle w:val="NoSpacing"/>
              <w:jc w:val="both"/>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Izgrađena I faza javne garaže Meljine</w:t>
            </w:r>
          </w:p>
        </w:tc>
        <w:tc>
          <w:tcPr>
            <w:tcW w:w="1531" w:type="dxa"/>
            <w:tcBorders>
              <w:top w:val="dashSmallGap" w:sz="4" w:space="0" w:color="auto"/>
              <w:left w:val="dashSmallGap" w:sz="4" w:space="0" w:color="auto"/>
              <w:bottom w:val="single" w:sz="4" w:space="0" w:color="auto"/>
              <w:right w:val="dashSmallGap" w:sz="4" w:space="0" w:color="auto"/>
            </w:tcBorders>
          </w:tcPr>
          <w:p w14:paraId="1F9C3B2F" w14:textId="1B1743E2"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479733EB" w14:textId="50C9A6B2"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0EAFA0E8" w14:textId="54DAF597"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02BC924B" w14:textId="58120F8F" w:rsidR="000F6AF0" w:rsidRDefault="000F6AF0" w:rsidP="000F6AF0">
            <w:pPr>
              <w:rPr>
                <w:rFonts w:eastAsia="Calibri" w:cstheme="minorHAnsi"/>
                <w:bCs/>
                <w:sz w:val="18"/>
                <w:szCs w:val="18"/>
                <w:lang w:val="sr-Latn-ME"/>
              </w:rPr>
            </w:pPr>
            <w:r>
              <w:rPr>
                <w:rFonts w:eastAsia="Calibri" w:cstheme="minorHAnsi"/>
                <w:bCs/>
                <w:sz w:val="18"/>
                <w:szCs w:val="18"/>
                <w:lang w:val="sr-Latn-ME"/>
              </w:rPr>
              <w:t>125.000€</w:t>
            </w:r>
          </w:p>
        </w:tc>
        <w:tc>
          <w:tcPr>
            <w:tcW w:w="3060" w:type="dxa"/>
            <w:tcBorders>
              <w:top w:val="dashSmallGap" w:sz="4" w:space="0" w:color="auto"/>
              <w:left w:val="dashSmallGap" w:sz="4" w:space="0" w:color="auto"/>
              <w:bottom w:val="single" w:sz="4" w:space="0" w:color="auto"/>
              <w:right w:val="dashSmallGap" w:sz="4" w:space="0" w:color="auto"/>
            </w:tcBorders>
          </w:tcPr>
          <w:p w14:paraId="1744E898" w14:textId="4DE3A279"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499BBC2E" w14:textId="30DCD499"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Primorski region</w:t>
            </w:r>
          </w:p>
        </w:tc>
      </w:tr>
      <w:tr w:rsidR="000F6AF0" w:rsidRPr="006A0AA0" w14:paraId="6D41D9E0" w14:textId="77777777" w:rsidTr="001229A8">
        <w:trPr>
          <w:gridAfter w:val="1"/>
          <w:wAfter w:w="39" w:type="dxa"/>
          <w:trHeight w:val="614"/>
        </w:trPr>
        <w:tc>
          <w:tcPr>
            <w:tcW w:w="2127" w:type="dxa"/>
            <w:vMerge/>
            <w:tcBorders>
              <w:left w:val="single" w:sz="4" w:space="0" w:color="auto"/>
              <w:bottom w:val="single" w:sz="4" w:space="0" w:color="auto"/>
              <w:right w:val="single" w:sz="4" w:space="0" w:color="auto"/>
            </w:tcBorders>
          </w:tcPr>
          <w:p w14:paraId="21E1D33A"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6F71191B" w14:textId="3FD49FD1" w:rsidR="000F6AF0" w:rsidRPr="00291B86" w:rsidRDefault="000F6AF0" w:rsidP="000F6AF0">
            <w:pPr>
              <w:pStyle w:val="NoSpacing"/>
              <w:jc w:val="both"/>
              <w:rPr>
                <w:rFonts w:asciiTheme="minorHAnsi" w:hAnsiTheme="minorHAnsi" w:cstheme="minorHAnsi"/>
                <w:bCs/>
                <w:color w:val="000000" w:themeColor="text1"/>
                <w:sz w:val="18"/>
                <w:szCs w:val="18"/>
              </w:rPr>
            </w:pPr>
            <w:r w:rsidRPr="00291B86">
              <w:rPr>
                <w:rFonts w:asciiTheme="minorHAnsi" w:hAnsiTheme="minorHAnsi" w:cstheme="minorHAnsi"/>
                <w:bCs/>
                <w:color w:val="000000" w:themeColor="text1"/>
                <w:sz w:val="18"/>
                <w:szCs w:val="18"/>
              </w:rPr>
              <w:t>Rekonstru</w:t>
            </w:r>
            <w:r>
              <w:rPr>
                <w:rFonts w:asciiTheme="minorHAnsi" w:hAnsiTheme="minorHAnsi" w:cstheme="minorHAnsi"/>
                <w:bCs/>
                <w:color w:val="000000" w:themeColor="text1"/>
                <w:sz w:val="18"/>
                <w:szCs w:val="18"/>
              </w:rPr>
              <w:t>isano</w:t>
            </w:r>
            <w:r w:rsidRPr="00291B86">
              <w:rPr>
                <w:rFonts w:asciiTheme="minorHAnsi" w:hAnsiTheme="minorHAnsi" w:cstheme="minorHAnsi"/>
                <w:bCs/>
                <w:color w:val="000000" w:themeColor="text1"/>
                <w:sz w:val="18"/>
                <w:szCs w:val="18"/>
              </w:rPr>
              <w:t xml:space="preserve"> šetališ</w:t>
            </w:r>
            <w:r>
              <w:rPr>
                <w:rFonts w:asciiTheme="minorHAnsi" w:hAnsiTheme="minorHAnsi" w:cstheme="minorHAnsi"/>
                <w:bCs/>
                <w:color w:val="000000" w:themeColor="text1"/>
                <w:sz w:val="18"/>
                <w:szCs w:val="18"/>
              </w:rPr>
              <w:t>te na</w:t>
            </w:r>
            <w:r w:rsidRPr="00291B86">
              <w:rPr>
                <w:rFonts w:asciiTheme="minorHAnsi" w:hAnsiTheme="minorHAnsi" w:cstheme="minorHAnsi"/>
                <w:bCs/>
                <w:color w:val="000000" w:themeColor="text1"/>
                <w:sz w:val="18"/>
                <w:szCs w:val="18"/>
              </w:rPr>
              <w:t xml:space="preserve"> Savin</w:t>
            </w:r>
            <w:r>
              <w:rPr>
                <w:rFonts w:asciiTheme="minorHAnsi" w:hAnsiTheme="minorHAnsi" w:cstheme="minorHAnsi"/>
                <w:bCs/>
                <w:color w:val="000000" w:themeColor="text1"/>
                <w:sz w:val="18"/>
                <w:szCs w:val="18"/>
              </w:rPr>
              <w:t>i</w:t>
            </w:r>
          </w:p>
        </w:tc>
        <w:tc>
          <w:tcPr>
            <w:tcW w:w="1531" w:type="dxa"/>
            <w:tcBorders>
              <w:top w:val="dashSmallGap" w:sz="4" w:space="0" w:color="auto"/>
              <w:left w:val="dashSmallGap" w:sz="4" w:space="0" w:color="auto"/>
              <w:bottom w:val="single" w:sz="4" w:space="0" w:color="auto"/>
              <w:right w:val="dashSmallGap" w:sz="4" w:space="0" w:color="auto"/>
            </w:tcBorders>
          </w:tcPr>
          <w:p w14:paraId="60DD141F" w14:textId="6CA7D8A1"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1C59D815" w14:textId="7E2E7E8A"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3DC369E8" w14:textId="76B33011" w:rsidR="000F6AF0" w:rsidRDefault="000F6AF0" w:rsidP="000F6AF0">
            <w:pPr>
              <w:spacing w:after="0" w:line="240" w:lineRule="auto"/>
              <w:jc w:val="both"/>
              <w:rPr>
                <w:rFonts w:eastAsia="Calibri" w:cstheme="minorHAnsi"/>
                <w:sz w:val="18"/>
                <w:szCs w:val="18"/>
                <w:lang w:val="en-GB"/>
              </w:rPr>
            </w:pPr>
            <w:r>
              <w:rPr>
                <w:rFonts w:eastAsia="Calibri" w:cstheme="minorHAnsi"/>
                <w:sz w:val="18"/>
                <w:szCs w:val="18"/>
                <w:lang w:val="en-GB"/>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0CC2BFAD" w14:textId="3092580E" w:rsidR="000F6AF0" w:rsidRDefault="000F6AF0" w:rsidP="000F6AF0">
            <w:pPr>
              <w:rPr>
                <w:rFonts w:eastAsia="Calibri" w:cstheme="minorHAnsi"/>
                <w:bCs/>
                <w:sz w:val="18"/>
                <w:szCs w:val="18"/>
                <w:lang w:val="sr-Latn-ME"/>
              </w:rPr>
            </w:pPr>
            <w:r>
              <w:rPr>
                <w:rFonts w:eastAsia="Calibri" w:cstheme="minorHAnsi"/>
                <w:bCs/>
                <w:sz w:val="18"/>
                <w:szCs w:val="18"/>
                <w:lang w:val="sr-Latn-ME"/>
              </w:rPr>
              <w:t>20.000€</w:t>
            </w:r>
          </w:p>
        </w:tc>
        <w:tc>
          <w:tcPr>
            <w:tcW w:w="3060" w:type="dxa"/>
            <w:tcBorders>
              <w:top w:val="dashSmallGap" w:sz="4" w:space="0" w:color="auto"/>
              <w:left w:val="dashSmallGap" w:sz="4" w:space="0" w:color="auto"/>
              <w:bottom w:val="single" w:sz="4" w:space="0" w:color="auto"/>
              <w:right w:val="dashSmallGap" w:sz="4" w:space="0" w:color="auto"/>
            </w:tcBorders>
          </w:tcPr>
          <w:p w14:paraId="264013E2" w14:textId="37C9DBF2"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03479C3F" w14:textId="56079CB8"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Primorski region</w:t>
            </w:r>
          </w:p>
        </w:tc>
      </w:tr>
      <w:tr w:rsidR="000F6AF0" w:rsidRPr="006A0AA0" w14:paraId="5F309F59" w14:textId="77777777" w:rsidTr="00542015">
        <w:trPr>
          <w:gridAfter w:val="1"/>
          <w:wAfter w:w="39" w:type="dxa"/>
          <w:trHeight w:val="2048"/>
        </w:trPr>
        <w:tc>
          <w:tcPr>
            <w:tcW w:w="2127" w:type="dxa"/>
            <w:vMerge w:val="restart"/>
            <w:tcBorders>
              <w:top w:val="single" w:sz="4" w:space="0" w:color="auto"/>
              <w:left w:val="single" w:sz="4" w:space="0" w:color="auto"/>
              <w:right w:val="single" w:sz="4" w:space="0" w:color="auto"/>
            </w:tcBorders>
          </w:tcPr>
          <w:p w14:paraId="782CA8F9" w14:textId="4D9F5A67" w:rsidR="000F6AF0" w:rsidRPr="006A0AA0" w:rsidRDefault="000F6AF0" w:rsidP="000F6AF0">
            <w:pPr>
              <w:spacing w:after="0" w:line="240" w:lineRule="auto"/>
              <w:jc w:val="both"/>
              <w:rPr>
                <w:rFonts w:eastAsia="Calibri" w:cstheme="minorHAnsi"/>
                <w:b/>
                <w:bCs/>
                <w:sz w:val="18"/>
                <w:szCs w:val="18"/>
              </w:rPr>
            </w:pPr>
            <w:r w:rsidRPr="006A0AA0">
              <w:rPr>
                <w:rFonts w:eastAsia="Calibri" w:cstheme="minorHAnsi"/>
                <w:b/>
                <w:bCs/>
                <w:sz w:val="18"/>
                <w:szCs w:val="18"/>
              </w:rPr>
              <w:t>3.2.14.</w:t>
            </w:r>
            <w:r w:rsidRPr="006A0AA0">
              <w:rPr>
                <w:rFonts w:eastAsia="Calibri" w:cstheme="minorHAnsi"/>
                <w:bCs/>
                <w:sz w:val="18"/>
                <w:szCs w:val="18"/>
              </w:rPr>
              <w:t xml:space="preserve"> </w:t>
            </w:r>
            <w:r w:rsidRPr="006A0AA0">
              <w:rPr>
                <w:rFonts w:cstheme="minorHAnsi"/>
                <w:bCs/>
                <w:sz w:val="18"/>
                <w:szCs w:val="18"/>
              </w:rPr>
              <w:t xml:space="preserve"> Unapređenje kulturne ponude kroz izgradnju i unapređenje stanja kulturnih objekata</w:t>
            </w:r>
          </w:p>
        </w:tc>
        <w:tc>
          <w:tcPr>
            <w:tcW w:w="2269" w:type="dxa"/>
            <w:tcBorders>
              <w:top w:val="single" w:sz="4" w:space="0" w:color="auto"/>
              <w:left w:val="single" w:sz="4" w:space="0" w:color="auto"/>
              <w:bottom w:val="dashSmallGap" w:sz="4" w:space="0" w:color="auto"/>
              <w:right w:val="single" w:sz="4" w:space="0" w:color="auto"/>
            </w:tcBorders>
          </w:tcPr>
          <w:p w14:paraId="70A71CF7" w14:textId="77777777" w:rsidR="000F6AF0" w:rsidRPr="006A0AA0" w:rsidRDefault="000F6AF0" w:rsidP="000F6AF0">
            <w:pPr>
              <w:pStyle w:val="NoSpacing"/>
              <w:jc w:val="both"/>
              <w:rPr>
                <w:rFonts w:asciiTheme="minorHAnsi" w:hAnsiTheme="minorHAnsi" w:cstheme="minorHAnsi"/>
                <w:b/>
                <w:bCs/>
                <w:sz w:val="18"/>
                <w:szCs w:val="18"/>
              </w:rPr>
            </w:pPr>
            <w:r w:rsidRPr="006A0AA0">
              <w:rPr>
                <w:rFonts w:asciiTheme="minorHAnsi" w:hAnsiTheme="minorHAnsi" w:cstheme="minorHAnsi"/>
                <w:b/>
                <w:bCs/>
                <w:sz w:val="18"/>
                <w:szCs w:val="18"/>
              </w:rPr>
              <w:t xml:space="preserve">Indikator rezultata: </w:t>
            </w:r>
          </w:p>
          <w:p w14:paraId="560F3660" w14:textId="77777777"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t>Izgrađeni/rekonstruisani kulturni objekti</w:t>
            </w:r>
          </w:p>
          <w:p w14:paraId="20A5EA74" w14:textId="77777777" w:rsidR="000F6AF0" w:rsidRPr="006A0AA0" w:rsidRDefault="000F6AF0" w:rsidP="000F6AF0">
            <w:pPr>
              <w:spacing w:after="0" w:line="240" w:lineRule="auto"/>
              <w:jc w:val="both"/>
              <w:rPr>
                <w:rFonts w:cstheme="minorHAnsi"/>
                <w:bCs/>
                <w:sz w:val="18"/>
                <w:szCs w:val="18"/>
              </w:rPr>
            </w:pPr>
          </w:p>
          <w:p w14:paraId="182014FF" w14:textId="6CA7E408" w:rsidR="000F6AF0" w:rsidRPr="006A0AA0" w:rsidRDefault="000F6AF0" w:rsidP="000F6AF0">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4D0C2A97" w14:textId="7FE3FBB7" w:rsidR="000F6AF0" w:rsidRPr="006A0AA0" w:rsidRDefault="000F6AF0" w:rsidP="000F6AF0">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u w:val="single"/>
                <w:lang w:val="sr-Latn-CS"/>
              </w:rPr>
              <w:t>Središnji region</w:t>
            </w:r>
          </w:p>
          <w:p w14:paraId="66CAB6C6" w14:textId="7935CE6B" w:rsidR="000F6AF0" w:rsidRDefault="000F6AF0" w:rsidP="000F6AF0">
            <w:pPr>
              <w:pStyle w:val="NoSpacing"/>
              <w:jc w:val="both"/>
              <w:rPr>
                <w:rFonts w:asciiTheme="minorHAnsi" w:hAnsiTheme="minorHAnsi" w:cstheme="minorHAnsi"/>
                <w:bCs/>
                <w:sz w:val="18"/>
                <w:szCs w:val="18"/>
                <w:lang w:val="sr-Latn-CS"/>
              </w:rPr>
            </w:pPr>
            <w:r w:rsidRPr="006A0AA0">
              <w:rPr>
                <w:rFonts w:asciiTheme="minorHAnsi" w:hAnsiTheme="minorHAnsi" w:cstheme="minorHAnsi"/>
                <w:bCs/>
                <w:sz w:val="18"/>
                <w:szCs w:val="18"/>
                <w:lang w:val="sr-Latn-CS"/>
              </w:rPr>
              <w:t>Adaptacija objekta na Ljetnjoj pozornici</w:t>
            </w:r>
          </w:p>
          <w:p w14:paraId="203CEA17" w14:textId="77777777" w:rsidR="000F6AF0" w:rsidRPr="006A0AA0" w:rsidRDefault="000F6AF0" w:rsidP="000F6AF0">
            <w:pPr>
              <w:pStyle w:val="NoSpacing"/>
              <w:jc w:val="both"/>
              <w:rPr>
                <w:rFonts w:asciiTheme="minorHAnsi" w:hAnsiTheme="minorHAnsi" w:cstheme="minorHAnsi"/>
                <w:bCs/>
                <w:sz w:val="18"/>
                <w:szCs w:val="18"/>
                <w:u w:val="single"/>
                <w:lang w:val="sr-Latn-CS"/>
              </w:rPr>
            </w:pPr>
          </w:p>
          <w:p w14:paraId="73657144" w14:textId="683CA293" w:rsidR="000F6AF0" w:rsidRPr="00000113" w:rsidRDefault="000F6AF0" w:rsidP="000F6AF0">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u w:val="single"/>
                <w:lang w:val="sr-Latn-CS"/>
              </w:rPr>
              <w:t>Primorski region</w:t>
            </w:r>
          </w:p>
          <w:p w14:paraId="15B73B10" w14:textId="77777777" w:rsidR="000F6AF0" w:rsidRPr="006A0AA0" w:rsidRDefault="000F6AF0" w:rsidP="000F6AF0">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lang w:val="sr-Latn-CS"/>
              </w:rPr>
              <w:lastRenderedPageBreak/>
              <w:t>Rekonstrukcija palate Visković IV faza</w:t>
            </w:r>
          </w:p>
          <w:p w14:paraId="316183F2" w14:textId="77777777" w:rsidR="000F6AF0" w:rsidRPr="006A0AA0" w:rsidRDefault="000F6AF0" w:rsidP="000F6AF0">
            <w:pPr>
              <w:pStyle w:val="NoSpacing"/>
              <w:jc w:val="both"/>
              <w:rPr>
                <w:rFonts w:asciiTheme="minorHAnsi" w:hAnsiTheme="minorHAnsi" w:cstheme="minorHAnsi"/>
                <w:bCs/>
                <w:sz w:val="18"/>
                <w:szCs w:val="18"/>
                <w:lang w:val="sr-Latn-CS"/>
              </w:rPr>
            </w:pPr>
          </w:p>
          <w:p w14:paraId="050F980F" w14:textId="77777777" w:rsidR="000F6AF0" w:rsidRPr="006A0AA0" w:rsidRDefault="000F6AF0" w:rsidP="000F6AF0">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lang w:val="sr-Latn-CS"/>
              </w:rPr>
              <w:t>Investicioni radovi na gradskim bedemima</w:t>
            </w:r>
          </w:p>
          <w:p w14:paraId="4C998DB6" w14:textId="4E2A8F0F" w:rsidR="000F6AF0" w:rsidRDefault="000F6AF0" w:rsidP="000F6AF0">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Izvođenje radova radova na rekonstrukciji Bastiona riva – stare ljetnje pozornice</w:t>
            </w:r>
          </w:p>
          <w:p w14:paraId="51BEFFD9" w14:textId="77777777" w:rsidR="000F6AF0" w:rsidRPr="00C26028" w:rsidRDefault="000F6AF0" w:rsidP="000F6AF0">
            <w:pPr>
              <w:spacing w:after="0" w:line="240" w:lineRule="auto"/>
              <w:jc w:val="both"/>
              <w:rPr>
                <w:rFonts w:eastAsia="Calibri" w:cstheme="minorHAnsi"/>
                <w:bCs/>
                <w:sz w:val="18"/>
                <w:szCs w:val="18"/>
                <w:lang w:val="sr-Latn-CS"/>
              </w:rPr>
            </w:pPr>
          </w:p>
          <w:p w14:paraId="6AB3E188" w14:textId="11E01DF0" w:rsidR="000F6AF0" w:rsidRPr="00C26028" w:rsidRDefault="000F6AF0" w:rsidP="000F6AF0">
            <w:pPr>
              <w:spacing w:after="0" w:line="240" w:lineRule="auto"/>
              <w:jc w:val="both"/>
              <w:rPr>
                <w:rFonts w:eastAsia="Calibri" w:cstheme="minorHAnsi"/>
                <w:b/>
                <w:sz w:val="18"/>
                <w:szCs w:val="18"/>
                <w:lang w:val="sr-Latn-CS"/>
              </w:rPr>
            </w:pPr>
            <w:r w:rsidRPr="00C26028">
              <w:rPr>
                <w:rFonts w:eastAsia="Calibri" w:cstheme="minorHAnsi"/>
                <w:b/>
                <w:sz w:val="18"/>
                <w:szCs w:val="18"/>
                <w:lang w:val="sr-Latn-CS"/>
              </w:rPr>
              <w:t>Ciljna vrijednost 2025:</w:t>
            </w:r>
          </w:p>
          <w:p w14:paraId="645B6372" w14:textId="77777777" w:rsidR="000F6AF0" w:rsidRPr="006A0AA0" w:rsidRDefault="000F6AF0" w:rsidP="000F6AF0">
            <w:pPr>
              <w:pStyle w:val="NoSpacing"/>
              <w:jc w:val="both"/>
              <w:rPr>
                <w:rFonts w:asciiTheme="minorHAnsi" w:hAnsiTheme="minorHAnsi" w:cstheme="minorHAnsi"/>
                <w:b/>
                <w:bCs/>
                <w:color w:val="000000" w:themeColor="text1"/>
                <w:sz w:val="18"/>
                <w:szCs w:val="18"/>
              </w:rPr>
            </w:pPr>
          </w:p>
        </w:tc>
        <w:tc>
          <w:tcPr>
            <w:tcW w:w="1531" w:type="dxa"/>
            <w:tcBorders>
              <w:top w:val="single" w:sz="4" w:space="0" w:color="auto"/>
              <w:left w:val="single" w:sz="4" w:space="0" w:color="auto"/>
              <w:bottom w:val="dashSmallGap" w:sz="4" w:space="0" w:color="auto"/>
              <w:right w:val="single" w:sz="4" w:space="0" w:color="auto"/>
            </w:tcBorders>
          </w:tcPr>
          <w:p w14:paraId="57F80D86" w14:textId="44F27EED"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lastRenderedPageBreak/>
              <w:t>Vodeća institucija:</w:t>
            </w:r>
          </w:p>
          <w:p w14:paraId="574BD6FB" w14:textId="253E9B9D" w:rsidR="007F7004"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JLS</w:t>
            </w:r>
          </w:p>
          <w:p w14:paraId="2BF7B475" w14:textId="77777777" w:rsidR="007F7004" w:rsidRDefault="007F7004" w:rsidP="000F6AF0">
            <w:pPr>
              <w:pStyle w:val="NoSpacing"/>
              <w:jc w:val="both"/>
              <w:rPr>
                <w:rFonts w:asciiTheme="minorHAnsi" w:hAnsiTheme="minorHAnsi" w:cstheme="minorHAnsi"/>
                <w:sz w:val="18"/>
                <w:szCs w:val="18"/>
              </w:rPr>
            </w:pPr>
          </w:p>
          <w:p w14:paraId="21030A85" w14:textId="3D6F3F23" w:rsidR="000F6AF0" w:rsidRPr="006A0AA0" w:rsidRDefault="007F7004" w:rsidP="000F6AF0">
            <w:pPr>
              <w:pStyle w:val="NoSpacing"/>
              <w:jc w:val="both"/>
              <w:rPr>
                <w:rFonts w:asciiTheme="minorHAnsi" w:hAnsiTheme="minorHAnsi" w:cstheme="minorHAnsi"/>
                <w:sz w:val="18"/>
                <w:szCs w:val="18"/>
              </w:rPr>
            </w:pPr>
            <w:r>
              <w:rPr>
                <w:rFonts w:asciiTheme="minorHAnsi" w:hAnsiTheme="minorHAnsi" w:cstheme="minorHAnsi"/>
                <w:sz w:val="18"/>
                <w:szCs w:val="18"/>
              </w:rPr>
              <w:t xml:space="preserve">Ključni partner: </w:t>
            </w:r>
            <w:r w:rsidR="000F6AF0">
              <w:rPr>
                <w:rFonts w:asciiTheme="minorHAnsi" w:hAnsiTheme="minorHAnsi" w:cstheme="minorHAnsi"/>
                <w:sz w:val="18"/>
                <w:szCs w:val="18"/>
              </w:rPr>
              <w:t>MKM</w:t>
            </w:r>
          </w:p>
        </w:tc>
        <w:tc>
          <w:tcPr>
            <w:tcW w:w="1137" w:type="dxa"/>
            <w:tcBorders>
              <w:top w:val="single" w:sz="4" w:space="0" w:color="auto"/>
              <w:bottom w:val="dashSmallGap" w:sz="4" w:space="0" w:color="auto"/>
            </w:tcBorders>
          </w:tcPr>
          <w:p w14:paraId="6E2D104D"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IVQ 2023</w:t>
            </w:r>
          </w:p>
          <w:p w14:paraId="51D754C8" w14:textId="77777777" w:rsidR="000F6AF0" w:rsidRPr="006A0AA0" w:rsidRDefault="000F6AF0" w:rsidP="000F6AF0">
            <w:pPr>
              <w:spacing w:after="0" w:line="240" w:lineRule="auto"/>
              <w:jc w:val="both"/>
              <w:rPr>
                <w:rFonts w:eastAsia="Calibri" w:cstheme="minorHAnsi"/>
                <w:color w:val="FF0000"/>
                <w:sz w:val="18"/>
                <w:szCs w:val="18"/>
                <w:lang w:val="sr-Latn-CS"/>
              </w:rPr>
            </w:pPr>
          </w:p>
          <w:p w14:paraId="4CDC4B68" w14:textId="77777777" w:rsidR="000F6AF0" w:rsidRPr="006A0AA0" w:rsidRDefault="000F6AF0" w:rsidP="000F6AF0">
            <w:pPr>
              <w:spacing w:after="0" w:line="240" w:lineRule="auto"/>
              <w:jc w:val="both"/>
              <w:rPr>
                <w:rFonts w:eastAsia="Calibri" w:cstheme="minorHAnsi"/>
                <w:color w:val="FF0000"/>
                <w:sz w:val="18"/>
                <w:szCs w:val="18"/>
                <w:lang w:val="sr-Latn-CS"/>
              </w:rPr>
            </w:pPr>
          </w:p>
          <w:p w14:paraId="0CB75EB2" w14:textId="77777777" w:rsidR="000F6AF0" w:rsidRPr="00DF0246" w:rsidRDefault="000F6AF0" w:rsidP="000F6AF0">
            <w:pPr>
              <w:spacing w:after="0" w:line="240" w:lineRule="auto"/>
              <w:jc w:val="both"/>
              <w:rPr>
                <w:rFonts w:eastAsia="Calibri" w:cstheme="minorHAnsi"/>
                <w:sz w:val="18"/>
                <w:szCs w:val="18"/>
                <w:lang w:val="en-GB"/>
              </w:rPr>
            </w:pPr>
          </w:p>
        </w:tc>
        <w:tc>
          <w:tcPr>
            <w:tcW w:w="1118" w:type="dxa"/>
            <w:gridSpan w:val="2"/>
            <w:tcBorders>
              <w:top w:val="single" w:sz="4" w:space="0" w:color="auto"/>
              <w:bottom w:val="dashSmallGap" w:sz="4" w:space="0" w:color="auto"/>
            </w:tcBorders>
          </w:tcPr>
          <w:p w14:paraId="3A45AAF3"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IVQ 2025</w:t>
            </w:r>
          </w:p>
          <w:p w14:paraId="1DBC01C6" w14:textId="77777777" w:rsidR="000F6AF0" w:rsidRPr="006A0AA0" w:rsidRDefault="000F6AF0" w:rsidP="000F6AF0">
            <w:pPr>
              <w:spacing w:after="0" w:line="240" w:lineRule="auto"/>
              <w:jc w:val="both"/>
              <w:rPr>
                <w:rFonts w:eastAsia="Calibri" w:cstheme="minorHAnsi"/>
                <w:sz w:val="18"/>
                <w:szCs w:val="18"/>
                <w:lang w:val="sr-Latn-CS"/>
              </w:rPr>
            </w:pPr>
          </w:p>
          <w:p w14:paraId="509CC612" w14:textId="77777777" w:rsidR="000F6AF0" w:rsidRPr="006A0AA0" w:rsidRDefault="000F6AF0" w:rsidP="000F6AF0">
            <w:pPr>
              <w:spacing w:after="0" w:line="240" w:lineRule="auto"/>
              <w:jc w:val="both"/>
              <w:rPr>
                <w:rFonts w:eastAsia="Calibri" w:cstheme="minorHAnsi"/>
                <w:color w:val="FF0000"/>
                <w:sz w:val="18"/>
                <w:szCs w:val="18"/>
                <w:lang w:val="sr-Latn-CS"/>
              </w:rPr>
            </w:pPr>
          </w:p>
          <w:p w14:paraId="71B885FD" w14:textId="77777777" w:rsidR="000F6AF0" w:rsidRPr="00DF0246" w:rsidRDefault="000F6AF0" w:rsidP="000F6AF0">
            <w:pPr>
              <w:spacing w:after="0" w:line="240" w:lineRule="auto"/>
              <w:jc w:val="both"/>
              <w:rPr>
                <w:rFonts w:eastAsia="Calibri" w:cstheme="minorHAnsi"/>
                <w:sz w:val="18"/>
                <w:szCs w:val="18"/>
                <w:lang w:val="en-GB"/>
              </w:rPr>
            </w:pPr>
          </w:p>
        </w:tc>
        <w:tc>
          <w:tcPr>
            <w:tcW w:w="1443" w:type="dxa"/>
            <w:tcBorders>
              <w:top w:val="single" w:sz="4" w:space="0" w:color="auto"/>
              <w:left w:val="single" w:sz="4" w:space="0" w:color="auto"/>
              <w:bottom w:val="dashSmallGap" w:sz="4" w:space="0" w:color="auto"/>
              <w:right w:val="single" w:sz="4" w:space="0" w:color="auto"/>
            </w:tcBorders>
          </w:tcPr>
          <w:p w14:paraId="7D055F8F" w14:textId="0FDF41B6" w:rsidR="000F6AF0" w:rsidRPr="00E95D1E" w:rsidRDefault="000F6AF0" w:rsidP="000F6AF0">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r>
              <w:rPr>
                <w:rFonts w:eastAsia="Calibri" w:cstheme="minorHAnsi"/>
                <w:bCs/>
                <w:sz w:val="18"/>
                <w:szCs w:val="18"/>
                <w:lang w:val="sr-Latn-ME"/>
              </w:rPr>
              <w:t xml:space="preserve"> 2.520.000€ (Sjeverni region 290.000€, Primorski region 2.230.000€)</w:t>
            </w:r>
          </w:p>
          <w:p w14:paraId="4EF92502" w14:textId="77777777" w:rsidR="000F6AF0" w:rsidRPr="00DF0246" w:rsidRDefault="000F6AF0" w:rsidP="000F6AF0">
            <w:pPr>
              <w:rPr>
                <w:rFonts w:eastAsia="Calibri" w:cstheme="minorHAnsi"/>
                <w:bCs/>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2AE74C25" w14:textId="77777777"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Nacionalni budžet 2.240.000€,</w:t>
            </w:r>
          </w:p>
          <w:p w14:paraId="470D9F5C" w14:textId="2A34E7FE" w:rsidR="000F6AF0" w:rsidRPr="00DF0246"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 280.000€</w:t>
            </w:r>
          </w:p>
        </w:tc>
        <w:tc>
          <w:tcPr>
            <w:tcW w:w="2070" w:type="dxa"/>
            <w:tcBorders>
              <w:top w:val="single" w:sz="4" w:space="0" w:color="auto"/>
              <w:left w:val="single" w:sz="4" w:space="0" w:color="auto"/>
              <w:bottom w:val="dashSmallGap" w:sz="4" w:space="0" w:color="auto"/>
              <w:right w:val="single" w:sz="4" w:space="0" w:color="auto"/>
            </w:tcBorders>
          </w:tcPr>
          <w:p w14:paraId="70A759E5" w14:textId="12F8C609"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Sjeverni/Primorski</w:t>
            </w:r>
          </w:p>
        </w:tc>
      </w:tr>
      <w:tr w:rsidR="000F6AF0" w:rsidRPr="006A0AA0" w14:paraId="43DE7754" w14:textId="77777777" w:rsidTr="009A389D">
        <w:trPr>
          <w:gridAfter w:val="1"/>
          <w:wAfter w:w="39" w:type="dxa"/>
          <w:trHeight w:val="2048"/>
        </w:trPr>
        <w:tc>
          <w:tcPr>
            <w:tcW w:w="2127" w:type="dxa"/>
            <w:vMerge/>
            <w:tcBorders>
              <w:left w:val="single" w:sz="4" w:space="0" w:color="auto"/>
              <w:right w:val="single" w:sz="4" w:space="0" w:color="auto"/>
            </w:tcBorders>
          </w:tcPr>
          <w:p w14:paraId="12840782"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6F349A3F" w14:textId="521365A7" w:rsidR="000F6AF0" w:rsidRDefault="000F6AF0" w:rsidP="000F6AF0">
            <w:pPr>
              <w:pStyle w:val="NoSpacing"/>
              <w:jc w:val="both"/>
              <w:rPr>
                <w:rFonts w:asciiTheme="minorHAnsi" w:hAnsiTheme="minorHAnsi" w:cstheme="minorHAnsi"/>
                <w:b/>
                <w:bCs/>
                <w:sz w:val="18"/>
                <w:szCs w:val="18"/>
              </w:rPr>
            </w:pPr>
            <w:r>
              <w:rPr>
                <w:rFonts w:asciiTheme="minorHAnsi" w:hAnsiTheme="minorHAnsi" w:cstheme="minorHAnsi"/>
                <w:b/>
                <w:bCs/>
                <w:sz w:val="18"/>
                <w:szCs w:val="18"/>
              </w:rPr>
              <w:t>Sjeverni region</w:t>
            </w:r>
          </w:p>
          <w:p w14:paraId="6E20D20D" w14:textId="034D6596" w:rsidR="000F6AF0" w:rsidRPr="006A0AA0" w:rsidRDefault="000F6AF0" w:rsidP="000F6AF0">
            <w:pPr>
              <w:pStyle w:val="NoSpacing"/>
              <w:jc w:val="both"/>
              <w:rPr>
                <w:rFonts w:asciiTheme="minorHAnsi" w:hAnsiTheme="minorHAnsi" w:cstheme="minorHAnsi"/>
                <w:b/>
                <w:bCs/>
                <w:sz w:val="18"/>
                <w:szCs w:val="18"/>
              </w:rPr>
            </w:pPr>
            <w:r>
              <w:rPr>
                <w:sz w:val="18"/>
                <w:szCs w:val="18"/>
              </w:rPr>
              <w:t>Započeta i</w:t>
            </w:r>
            <w:r w:rsidRPr="00542015">
              <w:rPr>
                <w:sz w:val="18"/>
                <w:szCs w:val="18"/>
              </w:rPr>
              <w:t>zgradnja i uspostavljanje zavičajnog muzeja Durmitora</w:t>
            </w:r>
            <w:r>
              <w:rPr>
                <w:sz w:val="18"/>
                <w:szCs w:val="18"/>
              </w:rPr>
              <w:t xml:space="preserve"> </w:t>
            </w:r>
            <w:r w:rsidRPr="00542015">
              <w:rPr>
                <w:sz w:val="18"/>
                <w:szCs w:val="18"/>
              </w:rPr>
              <w:t>(Durmitorska kuća)</w:t>
            </w:r>
          </w:p>
        </w:tc>
        <w:tc>
          <w:tcPr>
            <w:tcW w:w="1531" w:type="dxa"/>
            <w:tcBorders>
              <w:top w:val="dashSmallGap" w:sz="4" w:space="0" w:color="auto"/>
              <w:left w:val="dashSmallGap" w:sz="4" w:space="0" w:color="auto"/>
              <w:bottom w:val="single" w:sz="4" w:space="0" w:color="auto"/>
              <w:right w:val="dashSmallGap" w:sz="4" w:space="0" w:color="auto"/>
            </w:tcBorders>
          </w:tcPr>
          <w:p w14:paraId="4C6630D4" w14:textId="77777777" w:rsidR="000F6AF0" w:rsidRDefault="000F6AF0" w:rsidP="000F6AF0">
            <w:pPr>
              <w:pStyle w:val="NoSpacing"/>
              <w:jc w:val="both"/>
              <w:rPr>
                <w:rFonts w:asciiTheme="minorHAnsi" w:hAnsiTheme="minorHAnsi" w:cstheme="minorHAnsi"/>
                <w:sz w:val="18"/>
                <w:szCs w:val="18"/>
              </w:rPr>
            </w:pPr>
          </w:p>
          <w:p w14:paraId="7C273607" w14:textId="6813BE73" w:rsidR="000F6AF0" w:rsidRPr="006A0AA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Žabljak</w:t>
            </w:r>
          </w:p>
        </w:tc>
        <w:tc>
          <w:tcPr>
            <w:tcW w:w="1137" w:type="dxa"/>
            <w:tcBorders>
              <w:top w:val="dashSmallGap" w:sz="4" w:space="0" w:color="auto"/>
              <w:left w:val="dashSmallGap" w:sz="4" w:space="0" w:color="auto"/>
              <w:bottom w:val="single" w:sz="4" w:space="0" w:color="auto"/>
              <w:right w:val="dashSmallGap" w:sz="4" w:space="0" w:color="auto"/>
            </w:tcBorders>
          </w:tcPr>
          <w:p w14:paraId="7AD098BA" w14:textId="77777777" w:rsidR="000F6AF0" w:rsidRDefault="000F6AF0" w:rsidP="000F6AF0">
            <w:pPr>
              <w:spacing w:after="0" w:line="240" w:lineRule="auto"/>
              <w:jc w:val="both"/>
              <w:rPr>
                <w:rFonts w:eastAsia="Calibri" w:cstheme="minorHAnsi"/>
                <w:sz w:val="18"/>
                <w:szCs w:val="18"/>
                <w:lang w:val="sr-Latn-CS"/>
              </w:rPr>
            </w:pPr>
          </w:p>
          <w:p w14:paraId="0750ADBF" w14:textId="501EA008" w:rsidR="000F6AF0" w:rsidRPr="00682C72" w:rsidRDefault="000F6AF0" w:rsidP="000F6AF0">
            <w:pPr>
              <w:spacing w:after="0" w:line="240" w:lineRule="auto"/>
              <w:jc w:val="both"/>
              <w:rPr>
                <w:rFonts w:eastAsia="Calibri" w:cstheme="minorHAnsi"/>
                <w:sz w:val="18"/>
                <w:szCs w:val="18"/>
              </w:rPr>
            </w:pPr>
            <w:r>
              <w:rPr>
                <w:rFonts w:eastAsia="Calibri" w:cstheme="minorHAnsi"/>
                <w:sz w:val="18"/>
                <w:szCs w:val="18"/>
                <w:lang w:val="sr-Latn-CS"/>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85FD6C2" w14:textId="77777777" w:rsidR="000F6AF0" w:rsidRDefault="000F6AF0" w:rsidP="000F6AF0">
            <w:pPr>
              <w:spacing w:after="0" w:line="240" w:lineRule="auto"/>
              <w:jc w:val="both"/>
              <w:rPr>
                <w:rFonts w:eastAsia="Calibri" w:cstheme="minorHAnsi"/>
                <w:sz w:val="18"/>
                <w:szCs w:val="18"/>
                <w:lang w:val="sr-Latn-CS"/>
              </w:rPr>
            </w:pPr>
          </w:p>
          <w:p w14:paraId="3D262DF6" w14:textId="4E7DCA91" w:rsidR="000F6AF0" w:rsidRPr="006A0AA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4E1231AD" w14:textId="77777777" w:rsidR="000F6AF0" w:rsidRDefault="000F6AF0" w:rsidP="000F6AF0">
            <w:pPr>
              <w:spacing w:after="0" w:line="240" w:lineRule="auto"/>
              <w:jc w:val="both"/>
              <w:rPr>
                <w:rFonts w:eastAsia="Calibri" w:cstheme="minorHAnsi"/>
                <w:bCs/>
                <w:sz w:val="18"/>
                <w:szCs w:val="18"/>
                <w:lang w:val="sr-Latn-ME"/>
              </w:rPr>
            </w:pPr>
          </w:p>
          <w:p w14:paraId="7CBE0B55" w14:textId="18AFD100" w:rsidR="000F6AF0" w:rsidRPr="006A0AA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150.000€</w:t>
            </w:r>
          </w:p>
        </w:tc>
        <w:tc>
          <w:tcPr>
            <w:tcW w:w="3060" w:type="dxa"/>
            <w:tcBorders>
              <w:top w:val="dashSmallGap" w:sz="4" w:space="0" w:color="auto"/>
              <w:left w:val="dashSmallGap" w:sz="4" w:space="0" w:color="auto"/>
              <w:bottom w:val="single" w:sz="4" w:space="0" w:color="auto"/>
              <w:right w:val="dashSmallGap" w:sz="4" w:space="0" w:color="auto"/>
            </w:tcBorders>
          </w:tcPr>
          <w:p w14:paraId="722A1D05" w14:textId="77777777" w:rsidR="000F6AF0" w:rsidRDefault="000F6AF0" w:rsidP="000F6AF0">
            <w:pPr>
              <w:spacing w:after="0" w:line="240" w:lineRule="auto"/>
              <w:jc w:val="both"/>
              <w:rPr>
                <w:rFonts w:cstheme="minorHAnsi"/>
                <w:bCs/>
                <w:sz w:val="18"/>
                <w:szCs w:val="18"/>
                <w:lang w:val="sr-Latn-ME"/>
              </w:rPr>
            </w:pPr>
          </w:p>
          <w:p w14:paraId="21C5BB56" w14:textId="6C4AA4AE" w:rsidR="000F6AF0" w:rsidRPr="00DF0246"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649333EB" w14:textId="77777777" w:rsidR="000F6AF0" w:rsidRDefault="000F6AF0" w:rsidP="000F6AF0">
            <w:pPr>
              <w:spacing w:after="0" w:line="240" w:lineRule="auto"/>
              <w:jc w:val="both"/>
              <w:rPr>
                <w:rFonts w:eastAsia="Calibri" w:cstheme="minorHAnsi"/>
                <w:bCs/>
                <w:sz w:val="18"/>
                <w:szCs w:val="18"/>
                <w:lang w:val="sr-Latn-ME"/>
              </w:rPr>
            </w:pPr>
          </w:p>
          <w:p w14:paraId="39B084AB" w14:textId="3C76CAA2"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0F6AF0" w:rsidRPr="006A0AA0" w14:paraId="2E677218" w14:textId="77777777" w:rsidTr="009A389D">
        <w:trPr>
          <w:gridAfter w:val="1"/>
          <w:wAfter w:w="39" w:type="dxa"/>
          <w:trHeight w:val="623"/>
        </w:trPr>
        <w:tc>
          <w:tcPr>
            <w:tcW w:w="2127" w:type="dxa"/>
            <w:vMerge/>
            <w:tcBorders>
              <w:left w:val="single" w:sz="4" w:space="0" w:color="auto"/>
              <w:right w:val="single" w:sz="4" w:space="0" w:color="auto"/>
            </w:tcBorders>
          </w:tcPr>
          <w:p w14:paraId="40194100"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23DF7A70" w14:textId="13886BD2" w:rsidR="000F6AF0" w:rsidRDefault="000F6AF0" w:rsidP="000F6AF0">
            <w:pPr>
              <w:pStyle w:val="NoSpacing"/>
              <w:jc w:val="both"/>
              <w:rPr>
                <w:rFonts w:asciiTheme="minorHAnsi" w:hAnsiTheme="minorHAnsi" w:cstheme="minorHAnsi"/>
                <w:b/>
                <w:bCs/>
                <w:sz w:val="18"/>
                <w:szCs w:val="18"/>
              </w:rPr>
            </w:pPr>
            <w:r>
              <w:rPr>
                <w:sz w:val="18"/>
                <w:szCs w:val="18"/>
              </w:rPr>
              <w:t xml:space="preserve">Radovi na </w:t>
            </w:r>
            <w:r w:rsidRPr="005B0C3E">
              <w:rPr>
                <w:sz w:val="18"/>
                <w:szCs w:val="18"/>
              </w:rPr>
              <w:t>Projek</w:t>
            </w:r>
            <w:r>
              <w:rPr>
                <w:sz w:val="18"/>
                <w:szCs w:val="18"/>
              </w:rPr>
              <w:t>tu</w:t>
            </w:r>
            <w:r w:rsidRPr="005B0C3E">
              <w:rPr>
                <w:sz w:val="18"/>
                <w:szCs w:val="18"/>
              </w:rPr>
              <w:t xml:space="preserve"> Reinterpretacija srednjovjekovnog Brskova</w:t>
            </w:r>
          </w:p>
        </w:tc>
        <w:tc>
          <w:tcPr>
            <w:tcW w:w="1531" w:type="dxa"/>
            <w:tcBorders>
              <w:top w:val="dashSmallGap" w:sz="4" w:space="0" w:color="auto"/>
              <w:left w:val="dashSmallGap" w:sz="4" w:space="0" w:color="auto"/>
              <w:bottom w:val="single" w:sz="4" w:space="0" w:color="auto"/>
              <w:right w:val="dashSmallGap" w:sz="4" w:space="0" w:color="auto"/>
            </w:tcBorders>
          </w:tcPr>
          <w:p w14:paraId="4F68E192" w14:textId="18BDF6D3"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Mojkovac</w:t>
            </w:r>
          </w:p>
        </w:tc>
        <w:tc>
          <w:tcPr>
            <w:tcW w:w="1137" w:type="dxa"/>
            <w:tcBorders>
              <w:top w:val="dashSmallGap" w:sz="4" w:space="0" w:color="auto"/>
              <w:left w:val="dashSmallGap" w:sz="4" w:space="0" w:color="auto"/>
              <w:bottom w:val="single" w:sz="4" w:space="0" w:color="auto"/>
              <w:right w:val="dashSmallGap" w:sz="4" w:space="0" w:color="auto"/>
            </w:tcBorders>
          </w:tcPr>
          <w:p w14:paraId="05A27170" w14:textId="568C2079"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3E68F88" w14:textId="7715E4D6"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7F1D36EF" w14:textId="1FB6DE93"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70.000€</w:t>
            </w:r>
          </w:p>
        </w:tc>
        <w:tc>
          <w:tcPr>
            <w:tcW w:w="3060" w:type="dxa"/>
            <w:tcBorders>
              <w:top w:val="dashSmallGap" w:sz="4" w:space="0" w:color="auto"/>
              <w:left w:val="dashSmallGap" w:sz="4" w:space="0" w:color="auto"/>
              <w:bottom w:val="single" w:sz="4" w:space="0" w:color="auto"/>
              <w:right w:val="dashSmallGap" w:sz="4" w:space="0" w:color="auto"/>
            </w:tcBorders>
          </w:tcPr>
          <w:p w14:paraId="37869A9C" w14:textId="41FD7914"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 30.000€</w:t>
            </w:r>
          </w:p>
          <w:p w14:paraId="1ED1698F" w14:textId="3E556E6C"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Nacionalni budžet 40.000€</w:t>
            </w:r>
          </w:p>
        </w:tc>
        <w:tc>
          <w:tcPr>
            <w:tcW w:w="2070" w:type="dxa"/>
            <w:tcBorders>
              <w:top w:val="dashSmallGap" w:sz="4" w:space="0" w:color="auto"/>
              <w:left w:val="dashSmallGap" w:sz="4" w:space="0" w:color="auto"/>
              <w:bottom w:val="single" w:sz="4" w:space="0" w:color="auto"/>
              <w:right w:val="single" w:sz="4" w:space="0" w:color="auto"/>
            </w:tcBorders>
          </w:tcPr>
          <w:p w14:paraId="62CB5ACE" w14:textId="3B608707"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0F6AF0" w:rsidRPr="006A0AA0" w14:paraId="0C45E130" w14:textId="77777777" w:rsidTr="009A389D">
        <w:trPr>
          <w:gridAfter w:val="1"/>
          <w:wAfter w:w="39" w:type="dxa"/>
          <w:trHeight w:val="623"/>
        </w:trPr>
        <w:tc>
          <w:tcPr>
            <w:tcW w:w="2127" w:type="dxa"/>
            <w:vMerge/>
            <w:tcBorders>
              <w:left w:val="single" w:sz="4" w:space="0" w:color="auto"/>
              <w:right w:val="single" w:sz="4" w:space="0" w:color="auto"/>
            </w:tcBorders>
          </w:tcPr>
          <w:p w14:paraId="28D1E458"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03ABACD6" w14:textId="3B1CDA2C" w:rsidR="000F6AF0" w:rsidRDefault="000F6AF0" w:rsidP="000F6AF0">
            <w:pPr>
              <w:pStyle w:val="NoSpacing"/>
              <w:jc w:val="both"/>
              <w:rPr>
                <w:sz w:val="18"/>
                <w:szCs w:val="18"/>
              </w:rPr>
            </w:pPr>
            <w:r>
              <w:rPr>
                <w:sz w:val="18"/>
                <w:szCs w:val="18"/>
              </w:rPr>
              <w:t>Izgradjen Memorijalni centar posvećen Mojkovačkoj bici</w:t>
            </w:r>
          </w:p>
          <w:p w14:paraId="1731BEDD" w14:textId="1DE5604A" w:rsidR="000F6AF0" w:rsidRPr="005B0C3E" w:rsidRDefault="000F6AF0" w:rsidP="000F6AF0">
            <w:pPr>
              <w:pStyle w:val="NoSpacing"/>
              <w:jc w:val="both"/>
              <w:rPr>
                <w:sz w:val="18"/>
                <w:szCs w:val="18"/>
              </w:rPr>
            </w:pPr>
          </w:p>
        </w:tc>
        <w:tc>
          <w:tcPr>
            <w:tcW w:w="1531" w:type="dxa"/>
            <w:tcBorders>
              <w:top w:val="dashSmallGap" w:sz="4" w:space="0" w:color="auto"/>
              <w:left w:val="dashSmallGap" w:sz="4" w:space="0" w:color="auto"/>
              <w:bottom w:val="single" w:sz="4" w:space="0" w:color="auto"/>
              <w:right w:val="dashSmallGap" w:sz="4" w:space="0" w:color="auto"/>
            </w:tcBorders>
          </w:tcPr>
          <w:p w14:paraId="6A73F548" w14:textId="16A3B9A1"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Mojkovac</w:t>
            </w:r>
          </w:p>
        </w:tc>
        <w:tc>
          <w:tcPr>
            <w:tcW w:w="1137" w:type="dxa"/>
            <w:tcBorders>
              <w:top w:val="dashSmallGap" w:sz="4" w:space="0" w:color="auto"/>
              <w:left w:val="dashSmallGap" w:sz="4" w:space="0" w:color="auto"/>
              <w:bottom w:val="single" w:sz="4" w:space="0" w:color="auto"/>
              <w:right w:val="dashSmallGap" w:sz="4" w:space="0" w:color="auto"/>
            </w:tcBorders>
          </w:tcPr>
          <w:p w14:paraId="7D95B28E" w14:textId="221521B1"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2EFE4E6" w14:textId="1FBA52BA"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782D3A5F" w14:textId="4A0471BA"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70.000€</w:t>
            </w:r>
          </w:p>
        </w:tc>
        <w:tc>
          <w:tcPr>
            <w:tcW w:w="3060" w:type="dxa"/>
            <w:tcBorders>
              <w:top w:val="dashSmallGap" w:sz="4" w:space="0" w:color="auto"/>
              <w:left w:val="dashSmallGap" w:sz="4" w:space="0" w:color="auto"/>
              <w:bottom w:val="single" w:sz="4" w:space="0" w:color="auto"/>
              <w:right w:val="dashSmallGap" w:sz="4" w:space="0" w:color="auto"/>
            </w:tcBorders>
          </w:tcPr>
          <w:p w14:paraId="278BC357" w14:textId="70230B4A"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 xml:space="preserve">Budžet opštine </w:t>
            </w:r>
          </w:p>
          <w:p w14:paraId="7A254139" w14:textId="3C3C4B57" w:rsidR="000F6AF0" w:rsidRDefault="000F6AF0" w:rsidP="000F6AF0">
            <w:pPr>
              <w:spacing w:after="0" w:line="240" w:lineRule="auto"/>
              <w:jc w:val="both"/>
              <w:rPr>
                <w:rFonts w:cstheme="minorHAnsi"/>
                <w:bCs/>
                <w:sz w:val="18"/>
                <w:szCs w:val="18"/>
                <w:lang w:val="sr-Latn-ME"/>
              </w:rPr>
            </w:pPr>
          </w:p>
        </w:tc>
        <w:tc>
          <w:tcPr>
            <w:tcW w:w="2070" w:type="dxa"/>
            <w:tcBorders>
              <w:top w:val="dashSmallGap" w:sz="4" w:space="0" w:color="auto"/>
              <w:left w:val="dashSmallGap" w:sz="4" w:space="0" w:color="auto"/>
              <w:bottom w:val="single" w:sz="4" w:space="0" w:color="auto"/>
              <w:right w:val="single" w:sz="4" w:space="0" w:color="auto"/>
            </w:tcBorders>
          </w:tcPr>
          <w:p w14:paraId="02442B83" w14:textId="001EE4CD"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Sjeverni region</w:t>
            </w:r>
          </w:p>
        </w:tc>
      </w:tr>
      <w:tr w:rsidR="000F6AF0" w:rsidRPr="006A0AA0" w14:paraId="5923B8CA" w14:textId="77777777" w:rsidTr="009A389D">
        <w:trPr>
          <w:gridAfter w:val="1"/>
          <w:wAfter w:w="39" w:type="dxa"/>
          <w:trHeight w:val="623"/>
        </w:trPr>
        <w:tc>
          <w:tcPr>
            <w:tcW w:w="2127" w:type="dxa"/>
            <w:vMerge/>
            <w:tcBorders>
              <w:left w:val="single" w:sz="4" w:space="0" w:color="auto"/>
              <w:right w:val="single" w:sz="4" w:space="0" w:color="auto"/>
            </w:tcBorders>
          </w:tcPr>
          <w:p w14:paraId="24FC23F5"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0BD2E369" w14:textId="77777777" w:rsidR="000F6AF0" w:rsidRPr="00846B4E" w:rsidRDefault="000F6AF0" w:rsidP="000F6AF0">
            <w:pPr>
              <w:pStyle w:val="NoSpacing"/>
              <w:jc w:val="both"/>
              <w:rPr>
                <w:b/>
                <w:sz w:val="18"/>
                <w:szCs w:val="18"/>
                <w:u w:val="single"/>
              </w:rPr>
            </w:pPr>
            <w:r w:rsidRPr="00846B4E">
              <w:rPr>
                <w:b/>
                <w:sz w:val="18"/>
                <w:szCs w:val="18"/>
                <w:u w:val="single"/>
              </w:rPr>
              <w:t>Primorski region</w:t>
            </w:r>
          </w:p>
          <w:p w14:paraId="77FC31BC" w14:textId="4EB45915" w:rsidR="000F6AF0" w:rsidRPr="00254A87" w:rsidRDefault="000F6AF0" w:rsidP="000F6AF0">
            <w:pPr>
              <w:pStyle w:val="NoSpacing"/>
              <w:jc w:val="both"/>
              <w:rPr>
                <w:sz w:val="18"/>
                <w:szCs w:val="18"/>
              </w:rPr>
            </w:pPr>
            <w:r w:rsidRPr="00254A87">
              <w:rPr>
                <w:sz w:val="18"/>
                <w:szCs w:val="18"/>
              </w:rPr>
              <w:t>U finalnoj fazi radovi na rekonstrukciji objekta Laforest</w:t>
            </w:r>
          </w:p>
        </w:tc>
        <w:tc>
          <w:tcPr>
            <w:tcW w:w="1531" w:type="dxa"/>
            <w:tcBorders>
              <w:top w:val="dashSmallGap" w:sz="4" w:space="0" w:color="auto"/>
              <w:left w:val="dashSmallGap" w:sz="4" w:space="0" w:color="auto"/>
              <w:bottom w:val="single" w:sz="4" w:space="0" w:color="auto"/>
              <w:right w:val="dashSmallGap" w:sz="4" w:space="0" w:color="auto"/>
            </w:tcBorders>
          </w:tcPr>
          <w:p w14:paraId="7FCA6DA6" w14:textId="77777777" w:rsidR="000F6AF0" w:rsidRDefault="000F6AF0" w:rsidP="000F6AF0">
            <w:pPr>
              <w:pStyle w:val="NoSpacing"/>
              <w:jc w:val="both"/>
              <w:rPr>
                <w:rFonts w:asciiTheme="minorHAnsi" w:hAnsiTheme="minorHAnsi" w:cstheme="minorHAnsi"/>
                <w:sz w:val="18"/>
                <w:szCs w:val="18"/>
              </w:rPr>
            </w:pPr>
          </w:p>
          <w:p w14:paraId="210D014B" w14:textId="2BA8F73E"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0AF767CD" w14:textId="3D9CEFB1"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055D6DF" w14:textId="7FBAB8FB"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08211A15" w14:textId="3E2BE00B"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30.000€</w:t>
            </w:r>
          </w:p>
        </w:tc>
        <w:tc>
          <w:tcPr>
            <w:tcW w:w="3060" w:type="dxa"/>
            <w:tcBorders>
              <w:top w:val="dashSmallGap" w:sz="4" w:space="0" w:color="auto"/>
              <w:left w:val="dashSmallGap" w:sz="4" w:space="0" w:color="auto"/>
              <w:bottom w:val="single" w:sz="4" w:space="0" w:color="auto"/>
              <w:right w:val="dashSmallGap" w:sz="4" w:space="0" w:color="auto"/>
            </w:tcBorders>
          </w:tcPr>
          <w:p w14:paraId="78F24EC6" w14:textId="665DE268"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Budžet opštine</w:t>
            </w:r>
          </w:p>
        </w:tc>
        <w:tc>
          <w:tcPr>
            <w:tcW w:w="2070" w:type="dxa"/>
            <w:tcBorders>
              <w:top w:val="dashSmallGap" w:sz="4" w:space="0" w:color="auto"/>
              <w:left w:val="dashSmallGap" w:sz="4" w:space="0" w:color="auto"/>
              <w:bottom w:val="single" w:sz="4" w:space="0" w:color="auto"/>
              <w:right w:val="single" w:sz="4" w:space="0" w:color="auto"/>
            </w:tcBorders>
          </w:tcPr>
          <w:p w14:paraId="02C4F626" w14:textId="4AD48437"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Primorski region</w:t>
            </w:r>
          </w:p>
        </w:tc>
      </w:tr>
      <w:tr w:rsidR="000F6AF0" w:rsidRPr="006A0AA0" w14:paraId="5E3E6F22" w14:textId="77777777" w:rsidTr="009A389D">
        <w:trPr>
          <w:gridAfter w:val="1"/>
          <w:wAfter w:w="39" w:type="dxa"/>
          <w:trHeight w:val="623"/>
        </w:trPr>
        <w:tc>
          <w:tcPr>
            <w:tcW w:w="2127" w:type="dxa"/>
            <w:vMerge/>
            <w:tcBorders>
              <w:left w:val="single" w:sz="4" w:space="0" w:color="auto"/>
              <w:right w:val="single" w:sz="4" w:space="0" w:color="auto"/>
            </w:tcBorders>
          </w:tcPr>
          <w:p w14:paraId="3778DE1E"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32EDF0E0" w14:textId="1993F69E" w:rsidR="000F6AF0" w:rsidRPr="00254A87" w:rsidRDefault="000F6AF0" w:rsidP="000F6AF0">
            <w:pPr>
              <w:pStyle w:val="NoSpacing"/>
              <w:jc w:val="both"/>
              <w:rPr>
                <w:sz w:val="18"/>
                <w:szCs w:val="18"/>
              </w:rPr>
            </w:pPr>
            <w:r w:rsidRPr="00254A87">
              <w:rPr>
                <w:rFonts w:cs="Calibri"/>
                <w:sz w:val="18"/>
                <w:szCs w:val="18"/>
              </w:rPr>
              <w:t>Započeti radovi na sanaciji potkovičaste kule i bedema prema Sat kuli i Kanli kuli</w:t>
            </w:r>
          </w:p>
        </w:tc>
        <w:tc>
          <w:tcPr>
            <w:tcW w:w="1531" w:type="dxa"/>
            <w:tcBorders>
              <w:top w:val="dashSmallGap" w:sz="4" w:space="0" w:color="auto"/>
              <w:left w:val="dashSmallGap" w:sz="4" w:space="0" w:color="auto"/>
              <w:bottom w:val="single" w:sz="4" w:space="0" w:color="auto"/>
              <w:right w:val="dashSmallGap" w:sz="4" w:space="0" w:color="auto"/>
            </w:tcBorders>
          </w:tcPr>
          <w:p w14:paraId="6D3EA241" w14:textId="31A923E8"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Herceg Novi, MKM</w:t>
            </w:r>
          </w:p>
        </w:tc>
        <w:tc>
          <w:tcPr>
            <w:tcW w:w="1137" w:type="dxa"/>
            <w:tcBorders>
              <w:top w:val="dashSmallGap" w:sz="4" w:space="0" w:color="auto"/>
              <w:left w:val="dashSmallGap" w:sz="4" w:space="0" w:color="auto"/>
              <w:bottom w:val="single" w:sz="4" w:space="0" w:color="auto"/>
              <w:right w:val="dashSmallGap" w:sz="4" w:space="0" w:color="auto"/>
            </w:tcBorders>
          </w:tcPr>
          <w:p w14:paraId="16E39280" w14:textId="57E2160D"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3377E7C8" w14:textId="76DF9DDE"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1A03AEBD" w14:textId="3AF115F7"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200.000€</w:t>
            </w:r>
          </w:p>
        </w:tc>
        <w:tc>
          <w:tcPr>
            <w:tcW w:w="3060" w:type="dxa"/>
            <w:tcBorders>
              <w:top w:val="dashSmallGap" w:sz="4" w:space="0" w:color="auto"/>
              <w:left w:val="dashSmallGap" w:sz="4" w:space="0" w:color="auto"/>
              <w:bottom w:val="single" w:sz="4" w:space="0" w:color="auto"/>
              <w:right w:val="dashSmallGap" w:sz="4" w:space="0" w:color="auto"/>
            </w:tcBorders>
          </w:tcPr>
          <w:p w14:paraId="1A533C4A" w14:textId="448BAD71"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Nacionalni budžet</w:t>
            </w:r>
          </w:p>
        </w:tc>
        <w:tc>
          <w:tcPr>
            <w:tcW w:w="2070" w:type="dxa"/>
            <w:tcBorders>
              <w:top w:val="dashSmallGap" w:sz="4" w:space="0" w:color="auto"/>
              <w:left w:val="dashSmallGap" w:sz="4" w:space="0" w:color="auto"/>
              <w:bottom w:val="single" w:sz="4" w:space="0" w:color="auto"/>
              <w:right w:val="single" w:sz="4" w:space="0" w:color="auto"/>
            </w:tcBorders>
          </w:tcPr>
          <w:p w14:paraId="063C9C22" w14:textId="35448C53"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Primorski region</w:t>
            </w:r>
          </w:p>
        </w:tc>
      </w:tr>
      <w:tr w:rsidR="000F6AF0" w:rsidRPr="006A0AA0" w14:paraId="7BA8BDF5" w14:textId="77777777" w:rsidTr="005B0C3E">
        <w:trPr>
          <w:gridAfter w:val="1"/>
          <w:wAfter w:w="39" w:type="dxa"/>
          <w:trHeight w:val="623"/>
        </w:trPr>
        <w:tc>
          <w:tcPr>
            <w:tcW w:w="2127" w:type="dxa"/>
            <w:vMerge/>
            <w:tcBorders>
              <w:left w:val="single" w:sz="4" w:space="0" w:color="auto"/>
              <w:bottom w:val="single" w:sz="4" w:space="0" w:color="auto"/>
              <w:right w:val="single" w:sz="4" w:space="0" w:color="auto"/>
            </w:tcBorders>
          </w:tcPr>
          <w:p w14:paraId="3A37FBAB"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10BEA272" w14:textId="5803E489" w:rsidR="000F6AF0" w:rsidRPr="00254A87" w:rsidRDefault="000F6AF0" w:rsidP="000F6AF0">
            <w:pPr>
              <w:pStyle w:val="NoSpacing"/>
              <w:jc w:val="both"/>
              <w:rPr>
                <w:sz w:val="18"/>
                <w:szCs w:val="18"/>
              </w:rPr>
            </w:pPr>
            <w:r w:rsidRPr="00254A87">
              <w:rPr>
                <w:rFonts w:cs="Calibri"/>
                <w:sz w:val="18"/>
                <w:szCs w:val="18"/>
              </w:rPr>
              <w:t>Započeti radovi na sanaciji tvrđave Španjola</w:t>
            </w:r>
          </w:p>
        </w:tc>
        <w:tc>
          <w:tcPr>
            <w:tcW w:w="1531" w:type="dxa"/>
            <w:tcBorders>
              <w:top w:val="dashSmallGap" w:sz="4" w:space="0" w:color="auto"/>
              <w:left w:val="dashSmallGap" w:sz="4" w:space="0" w:color="auto"/>
              <w:bottom w:val="single" w:sz="4" w:space="0" w:color="auto"/>
              <w:right w:val="dashSmallGap" w:sz="4" w:space="0" w:color="auto"/>
            </w:tcBorders>
          </w:tcPr>
          <w:p w14:paraId="7C6AA249" w14:textId="58BA3AED" w:rsidR="000F6AF0" w:rsidRDefault="000F6AF0" w:rsidP="000F6AF0">
            <w:pPr>
              <w:pStyle w:val="NoSpacing"/>
              <w:jc w:val="both"/>
              <w:rPr>
                <w:rFonts w:asciiTheme="minorHAnsi" w:hAnsiTheme="minorHAnsi" w:cstheme="minorHAnsi"/>
                <w:sz w:val="18"/>
                <w:szCs w:val="18"/>
              </w:rPr>
            </w:pPr>
            <w:r>
              <w:rPr>
                <w:rFonts w:asciiTheme="minorHAnsi" w:hAnsiTheme="minorHAnsi" w:cstheme="minorHAnsi"/>
                <w:sz w:val="18"/>
                <w:szCs w:val="18"/>
              </w:rPr>
              <w:t>Opština Herceg Novi , MKM</w:t>
            </w:r>
          </w:p>
        </w:tc>
        <w:tc>
          <w:tcPr>
            <w:tcW w:w="1137" w:type="dxa"/>
            <w:tcBorders>
              <w:top w:val="dashSmallGap" w:sz="4" w:space="0" w:color="auto"/>
              <w:left w:val="dashSmallGap" w:sz="4" w:space="0" w:color="auto"/>
              <w:bottom w:val="single" w:sz="4" w:space="0" w:color="auto"/>
              <w:right w:val="dashSmallGap" w:sz="4" w:space="0" w:color="auto"/>
            </w:tcBorders>
          </w:tcPr>
          <w:p w14:paraId="21E0D789" w14:textId="3929244D"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9B976EA" w14:textId="7A627A5B" w:rsidR="000F6AF0" w:rsidRDefault="000F6AF0" w:rsidP="000F6AF0">
            <w:pPr>
              <w:spacing w:after="0" w:line="240" w:lineRule="auto"/>
              <w:jc w:val="both"/>
              <w:rPr>
                <w:rFonts w:eastAsia="Calibri" w:cstheme="minorHAnsi"/>
                <w:sz w:val="18"/>
                <w:szCs w:val="18"/>
                <w:lang w:val="sr-Latn-CS"/>
              </w:rPr>
            </w:pPr>
            <w:r>
              <w:rPr>
                <w:rFonts w:eastAsia="Calibri" w:cstheme="minorHAnsi"/>
                <w:sz w:val="18"/>
                <w:szCs w:val="18"/>
                <w:lang w:val="sr-Latn-CS"/>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B13C82C" w14:textId="4F736923"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2.000.000€</w:t>
            </w:r>
          </w:p>
        </w:tc>
        <w:tc>
          <w:tcPr>
            <w:tcW w:w="3060" w:type="dxa"/>
            <w:tcBorders>
              <w:top w:val="dashSmallGap" w:sz="4" w:space="0" w:color="auto"/>
              <w:left w:val="dashSmallGap" w:sz="4" w:space="0" w:color="auto"/>
              <w:bottom w:val="single" w:sz="4" w:space="0" w:color="auto"/>
              <w:right w:val="dashSmallGap" w:sz="4" w:space="0" w:color="auto"/>
            </w:tcBorders>
          </w:tcPr>
          <w:p w14:paraId="70F31FAA" w14:textId="1689CF8F" w:rsidR="000F6AF0" w:rsidRDefault="000F6AF0" w:rsidP="000F6AF0">
            <w:pPr>
              <w:spacing w:after="0" w:line="240" w:lineRule="auto"/>
              <w:jc w:val="both"/>
              <w:rPr>
                <w:rFonts w:cstheme="minorHAnsi"/>
                <w:bCs/>
                <w:sz w:val="18"/>
                <w:szCs w:val="18"/>
                <w:lang w:val="sr-Latn-ME"/>
              </w:rPr>
            </w:pPr>
            <w:r>
              <w:rPr>
                <w:rFonts w:cstheme="minorHAnsi"/>
                <w:bCs/>
                <w:sz w:val="18"/>
                <w:szCs w:val="18"/>
                <w:lang w:val="sr-Latn-ME"/>
              </w:rPr>
              <w:t>Nacionalni budžet</w:t>
            </w:r>
          </w:p>
        </w:tc>
        <w:tc>
          <w:tcPr>
            <w:tcW w:w="2070" w:type="dxa"/>
            <w:tcBorders>
              <w:top w:val="dashSmallGap" w:sz="4" w:space="0" w:color="auto"/>
              <w:left w:val="dashSmallGap" w:sz="4" w:space="0" w:color="auto"/>
              <w:bottom w:val="single" w:sz="4" w:space="0" w:color="auto"/>
              <w:right w:val="single" w:sz="4" w:space="0" w:color="auto"/>
            </w:tcBorders>
          </w:tcPr>
          <w:p w14:paraId="3A12BB50" w14:textId="21C81D9A"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Primorski region</w:t>
            </w:r>
          </w:p>
        </w:tc>
      </w:tr>
      <w:tr w:rsidR="000F6AF0" w:rsidRPr="006A0AA0" w14:paraId="5E39A220" w14:textId="77777777" w:rsidTr="004E3EC3">
        <w:trPr>
          <w:gridAfter w:val="1"/>
          <w:wAfter w:w="39" w:type="dxa"/>
          <w:trHeight w:val="2048"/>
        </w:trPr>
        <w:tc>
          <w:tcPr>
            <w:tcW w:w="2127" w:type="dxa"/>
            <w:tcBorders>
              <w:top w:val="single" w:sz="4" w:space="0" w:color="auto"/>
              <w:left w:val="single" w:sz="4" w:space="0" w:color="auto"/>
              <w:bottom w:val="single" w:sz="4" w:space="0" w:color="auto"/>
              <w:right w:val="single" w:sz="4" w:space="0" w:color="auto"/>
            </w:tcBorders>
          </w:tcPr>
          <w:p w14:paraId="7585570E" w14:textId="77777777" w:rsidR="000F6AF0" w:rsidRPr="00C26028" w:rsidRDefault="000F6AF0" w:rsidP="000F6AF0">
            <w:pPr>
              <w:spacing w:after="0" w:line="240" w:lineRule="auto"/>
              <w:jc w:val="both"/>
              <w:rPr>
                <w:rFonts w:eastAsia="Calibri" w:cstheme="minorHAnsi"/>
                <w:bCs/>
                <w:sz w:val="18"/>
                <w:szCs w:val="18"/>
              </w:rPr>
            </w:pPr>
            <w:r w:rsidRPr="006A0AA0">
              <w:rPr>
                <w:rFonts w:eastAsia="Calibri" w:cstheme="minorHAnsi"/>
                <w:b/>
                <w:bCs/>
                <w:sz w:val="18"/>
                <w:szCs w:val="18"/>
              </w:rPr>
              <w:lastRenderedPageBreak/>
              <w:t xml:space="preserve">3.2.15. </w:t>
            </w:r>
            <w:r w:rsidRPr="006A0AA0">
              <w:rPr>
                <w:rFonts w:cstheme="minorHAnsi"/>
                <w:sz w:val="18"/>
                <w:szCs w:val="18"/>
              </w:rPr>
              <w:t xml:space="preserve"> </w:t>
            </w:r>
            <w:r w:rsidRPr="00C26028">
              <w:rPr>
                <w:rFonts w:eastAsia="Calibri" w:cstheme="minorHAnsi"/>
                <w:bCs/>
                <w:sz w:val="18"/>
                <w:szCs w:val="18"/>
              </w:rPr>
              <w:t xml:space="preserve">Pripremljena i organizovana sportska aktivnost sa ciljem </w:t>
            </w:r>
          </w:p>
          <w:p w14:paraId="1769BABC" w14:textId="77777777" w:rsidR="000F6AF0" w:rsidRPr="00C26028" w:rsidRDefault="000F6AF0" w:rsidP="000F6AF0">
            <w:pPr>
              <w:spacing w:after="0" w:line="240" w:lineRule="auto"/>
              <w:jc w:val="both"/>
              <w:rPr>
                <w:rFonts w:eastAsia="Calibri" w:cstheme="minorHAnsi"/>
                <w:bCs/>
                <w:sz w:val="18"/>
                <w:szCs w:val="18"/>
              </w:rPr>
            </w:pPr>
            <w:r w:rsidRPr="00C26028">
              <w:rPr>
                <w:rFonts w:eastAsia="Calibri" w:cstheme="minorHAnsi"/>
                <w:bCs/>
                <w:sz w:val="18"/>
                <w:szCs w:val="18"/>
              </w:rPr>
              <w:t>promocije dugoročnog održivog razvoja i promocije turističke destinacije</w:t>
            </w:r>
          </w:p>
          <w:p w14:paraId="7FE06DA1" w14:textId="77777777" w:rsidR="000F6AF0" w:rsidRPr="006A0AA0" w:rsidRDefault="000F6AF0" w:rsidP="000F6AF0">
            <w:pPr>
              <w:spacing w:after="0" w:line="240" w:lineRule="auto"/>
              <w:jc w:val="both"/>
              <w:rPr>
                <w:rFonts w:eastAsia="Calibri" w:cstheme="minorHAnsi"/>
                <w:b/>
                <w:bCs/>
                <w:sz w:val="18"/>
                <w:szCs w:val="18"/>
              </w:rPr>
            </w:pPr>
          </w:p>
        </w:tc>
        <w:tc>
          <w:tcPr>
            <w:tcW w:w="2269" w:type="dxa"/>
            <w:tcBorders>
              <w:top w:val="single" w:sz="4" w:space="0" w:color="auto"/>
              <w:left w:val="single" w:sz="4" w:space="0" w:color="auto"/>
              <w:bottom w:val="single" w:sz="4" w:space="0" w:color="auto"/>
              <w:right w:val="single" w:sz="4" w:space="0" w:color="auto"/>
            </w:tcBorders>
          </w:tcPr>
          <w:p w14:paraId="01EA923C" w14:textId="77777777" w:rsidR="000F6AF0" w:rsidRPr="006A0AA0" w:rsidRDefault="000F6AF0" w:rsidP="000F6AF0">
            <w:pPr>
              <w:pStyle w:val="NoSpacing"/>
              <w:jc w:val="both"/>
              <w:rPr>
                <w:rFonts w:asciiTheme="minorHAnsi" w:hAnsiTheme="minorHAnsi" w:cstheme="minorHAnsi"/>
                <w:b/>
                <w:bCs/>
                <w:sz w:val="18"/>
                <w:szCs w:val="18"/>
              </w:rPr>
            </w:pPr>
            <w:r w:rsidRPr="006A0AA0">
              <w:rPr>
                <w:rFonts w:asciiTheme="minorHAnsi" w:hAnsiTheme="minorHAnsi" w:cstheme="minorHAnsi"/>
                <w:b/>
                <w:bCs/>
                <w:sz w:val="18"/>
                <w:szCs w:val="18"/>
              </w:rPr>
              <w:t>Indikator rezultata:</w:t>
            </w:r>
          </w:p>
          <w:p w14:paraId="1EF8B415" w14:textId="77777777" w:rsidR="000F6AF0" w:rsidRPr="006A0AA0" w:rsidRDefault="000F6AF0" w:rsidP="000F6AF0">
            <w:pPr>
              <w:pStyle w:val="NoSpacing"/>
              <w:jc w:val="both"/>
              <w:rPr>
                <w:rFonts w:asciiTheme="minorHAnsi" w:hAnsiTheme="minorHAnsi" w:cstheme="minorHAnsi"/>
                <w:b/>
                <w:bCs/>
                <w:sz w:val="18"/>
                <w:szCs w:val="18"/>
              </w:rPr>
            </w:pPr>
          </w:p>
          <w:p w14:paraId="46214A85" w14:textId="77777777" w:rsidR="000F6AF0" w:rsidRPr="006A0AA0" w:rsidRDefault="000F6AF0" w:rsidP="000F6AF0">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 xml:space="preserve">Pripremljena i organizovana međunarodna jedriličarska trka </w:t>
            </w:r>
          </w:p>
          <w:p w14:paraId="0634A657" w14:textId="2BE387CF" w:rsidR="000F6AF0" w:rsidRDefault="000F6AF0" w:rsidP="000F6AF0">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“The Ocean Race Europe”/Iznos utrošenih sredstava za pripremu i organizaciju aktivnosti</w:t>
            </w:r>
          </w:p>
          <w:p w14:paraId="2CDDF8CD" w14:textId="77777777" w:rsidR="000F6AF0" w:rsidRPr="006A0AA0" w:rsidRDefault="000F6AF0" w:rsidP="000F6AF0">
            <w:pPr>
              <w:pStyle w:val="NoSpacing"/>
              <w:jc w:val="both"/>
              <w:rPr>
                <w:rFonts w:asciiTheme="minorHAnsi" w:hAnsiTheme="minorHAnsi" w:cstheme="minorHAnsi"/>
                <w:bCs/>
                <w:sz w:val="18"/>
                <w:szCs w:val="18"/>
              </w:rPr>
            </w:pPr>
          </w:p>
          <w:p w14:paraId="10E7D40B" w14:textId="7EDF89AE" w:rsidR="000F6AF0" w:rsidRPr="006A0AA0" w:rsidRDefault="000F6AF0" w:rsidP="000F6AF0">
            <w:pPr>
              <w:pStyle w:val="NoSpacing"/>
              <w:jc w:val="both"/>
              <w:rPr>
                <w:rFonts w:asciiTheme="minorHAnsi" w:hAnsiTheme="minorHAnsi" w:cstheme="minorHAnsi"/>
                <w:b/>
                <w:bCs/>
                <w:sz w:val="18"/>
                <w:szCs w:val="18"/>
              </w:rPr>
            </w:pPr>
            <w:r>
              <w:rPr>
                <w:rFonts w:asciiTheme="minorHAnsi" w:hAnsiTheme="minorHAnsi" w:cstheme="minorHAnsi"/>
                <w:b/>
                <w:bCs/>
                <w:sz w:val="18"/>
                <w:szCs w:val="18"/>
              </w:rPr>
              <w:t xml:space="preserve">Ciljna </w:t>
            </w:r>
            <w:r w:rsidRPr="00C26028">
              <w:rPr>
                <w:rFonts w:asciiTheme="minorHAnsi" w:hAnsiTheme="minorHAnsi" w:cstheme="minorHAnsi"/>
                <w:b/>
                <w:bCs/>
                <w:sz w:val="18"/>
                <w:szCs w:val="18"/>
              </w:rPr>
              <w:t>vrijednost</w:t>
            </w:r>
            <w:r>
              <w:rPr>
                <w:rFonts w:asciiTheme="minorHAnsi" w:hAnsiTheme="minorHAnsi" w:cstheme="minorHAnsi"/>
                <w:b/>
                <w:bCs/>
                <w:sz w:val="18"/>
                <w:szCs w:val="18"/>
              </w:rPr>
              <w:t xml:space="preserve"> 2025</w:t>
            </w:r>
            <w:r w:rsidRPr="00C26028">
              <w:rPr>
                <w:rFonts w:asciiTheme="minorHAnsi" w:hAnsiTheme="minorHAnsi" w:cstheme="minorHAnsi"/>
                <w:b/>
                <w:bCs/>
                <w:sz w:val="18"/>
                <w:szCs w:val="18"/>
              </w:rPr>
              <w:t>:</w:t>
            </w:r>
          </w:p>
          <w:p w14:paraId="28BE6989" w14:textId="77777777" w:rsidR="000F6AF0" w:rsidRPr="00C26028" w:rsidRDefault="000F6AF0" w:rsidP="000F6AF0">
            <w:pPr>
              <w:pStyle w:val="NoSpacing"/>
              <w:jc w:val="both"/>
              <w:rPr>
                <w:rFonts w:asciiTheme="minorHAnsi" w:hAnsiTheme="minorHAnsi" w:cstheme="minorHAnsi"/>
                <w:bCs/>
                <w:sz w:val="18"/>
                <w:szCs w:val="18"/>
              </w:rPr>
            </w:pPr>
            <w:r w:rsidRPr="00C26028">
              <w:rPr>
                <w:rFonts w:asciiTheme="minorHAnsi" w:hAnsiTheme="minorHAnsi" w:cstheme="minorHAnsi"/>
                <w:bCs/>
                <w:sz w:val="18"/>
                <w:szCs w:val="18"/>
              </w:rPr>
              <w:t>Međunarodna vidljivost koju donosi finale Ocean Race Europe pruža mogućnosti za podsticanje inovativnih i održivih poslovnih praksi, stvaranje radnih mjesta, proširenje poslovnih mreža za lokalne preduzetnike, privlačenje posjetilaca i investitora, te generisanje prilika za lokalne dobavljače i sektor ugostiteljstva. Takođe, ovaj događaj ima za cilj da pokaže posvećenost Crne Gore evropskim vrijednostima i standardima, prikaže njen napredak kao i promociju prekogranične saradnje čime bi se dodatno podstakli dobri odnosi sa članicama EU. Pored toga, događaj pruža priliku za jačanje veza sa susjednim regionima poput Italije, Hrvatske, Bosne i Hercegovine, Srbije, Kosova i Albanije, stvarajući trajna partnerstva</w:t>
            </w:r>
          </w:p>
          <w:p w14:paraId="5FDAB019" w14:textId="77777777" w:rsidR="000F6AF0" w:rsidRPr="006A0AA0" w:rsidRDefault="000F6AF0" w:rsidP="000F6AF0">
            <w:pPr>
              <w:pStyle w:val="NoSpacing"/>
              <w:jc w:val="both"/>
              <w:rPr>
                <w:rFonts w:asciiTheme="minorHAnsi" w:hAnsiTheme="minorHAnsi" w:cstheme="minorHAnsi"/>
                <w:b/>
                <w:bCs/>
                <w:sz w:val="18"/>
                <w:szCs w:val="18"/>
              </w:rPr>
            </w:pPr>
          </w:p>
        </w:tc>
        <w:tc>
          <w:tcPr>
            <w:tcW w:w="1531" w:type="dxa"/>
            <w:tcBorders>
              <w:top w:val="single" w:sz="4" w:space="0" w:color="auto"/>
              <w:left w:val="single" w:sz="4" w:space="0" w:color="auto"/>
              <w:bottom w:val="single" w:sz="4" w:space="0" w:color="auto"/>
              <w:right w:val="single" w:sz="4" w:space="0" w:color="auto"/>
            </w:tcBorders>
          </w:tcPr>
          <w:p w14:paraId="3C9A39AC" w14:textId="0070BF7D" w:rsidR="000F6AF0" w:rsidRPr="006A0AA0" w:rsidRDefault="000F6AF0" w:rsidP="000F6AF0">
            <w:pPr>
              <w:pStyle w:val="NoSpacing"/>
              <w:jc w:val="both"/>
              <w:rPr>
                <w:rFonts w:asciiTheme="minorHAnsi" w:hAnsiTheme="minorHAnsi" w:cstheme="minorHAnsi"/>
                <w:sz w:val="18"/>
                <w:szCs w:val="18"/>
              </w:rPr>
            </w:pPr>
            <w:r w:rsidRPr="006A0AA0">
              <w:rPr>
                <w:rFonts w:asciiTheme="minorHAnsi" w:hAnsiTheme="minorHAnsi" w:cstheme="minorHAnsi"/>
                <w:sz w:val="18"/>
                <w:szCs w:val="18"/>
              </w:rPr>
              <w:t>Vodeća institucija:</w:t>
            </w:r>
            <w:r>
              <w:rPr>
                <w:rFonts w:asciiTheme="minorHAnsi" w:hAnsiTheme="minorHAnsi" w:cstheme="minorHAnsi"/>
                <w:sz w:val="18"/>
                <w:szCs w:val="18"/>
              </w:rPr>
              <w:t xml:space="preserve"> MPO</w:t>
            </w:r>
          </w:p>
          <w:p w14:paraId="03A33DCD" w14:textId="77777777" w:rsidR="000F6AF0" w:rsidRPr="006A0AA0" w:rsidRDefault="000F6AF0" w:rsidP="000F6AF0">
            <w:pPr>
              <w:pStyle w:val="NoSpacing"/>
              <w:jc w:val="both"/>
              <w:rPr>
                <w:rFonts w:asciiTheme="minorHAnsi" w:hAnsiTheme="minorHAnsi" w:cstheme="minorHAnsi"/>
                <w:sz w:val="18"/>
                <w:szCs w:val="18"/>
              </w:rPr>
            </w:pPr>
          </w:p>
          <w:p w14:paraId="63A29D99" w14:textId="60B1C7DA" w:rsidR="000F6AF0" w:rsidRPr="006A0AA0" w:rsidRDefault="000F6AF0" w:rsidP="000F6AF0">
            <w:pPr>
              <w:pStyle w:val="NoSpacing"/>
              <w:jc w:val="both"/>
              <w:rPr>
                <w:rFonts w:asciiTheme="minorHAnsi" w:hAnsiTheme="minorHAnsi" w:cstheme="minorHAnsi"/>
                <w:sz w:val="18"/>
                <w:szCs w:val="18"/>
              </w:rPr>
            </w:pPr>
          </w:p>
        </w:tc>
        <w:tc>
          <w:tcPr>
            <w:tcW w:w="1137" w:type="dxa"/>
            <w:tcBorders>
              <w:top w:val="single" w:sz="4" w:space="0" w:color="auto"/>
              <w:bottom w:val="single" w:sz="4" w:space="0" w:color="auto"/>
            </w:tcBorders>
          </w:tcPr>
          <w:p w14:paraId="0EB6FF7E" w14:textId="614B358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IQ 202</w:t>
            </w:r>
            <w:r>
              <w:rPr>
                <w:rFonts w:eastAsia="Calibri" w:cstheme="minorHAnsi"/>
                <w:sz w:val="18"/>
                <w:szCs w:val="18"/>
                <w:lang w:val="sr-Latn-CS"/>
              </w:rPr>
              <w:t>5</w:t>
            </w:r>
          </w:p>
          <w:p w14:paraId="1D744FA1" w14:textId="77777777" w:rsidR="000F6AF0" w:rsidRPr="006A0AA0" w:rsidRDefault="000F6AF0" w:rsidP="000F6AF0">
            <w:pPr>
              <w:spacing w:after="0" w:line="240" w:lineRule="auto"/>
              <w:jc w:val="both"/>
              <w:rPr>
                <w:rFonts w:eastAsia="Calibri" w:cstheme="minorHAnsi"/>
                <w:color w:val="FF0000"/>
                <w:sz w:val="18"/>
                <w:szCs w:val="18"/>
                <w:lang w:val="sr-Latn-CS"/>
              </w:rPr>
            </w:pPr>
          </w:p>
          <w:p w14:paraId="121F9893" w14:textId="77777777" w:rsidR="000F6AF0" w:rsidRPr="006A0AA0" w:rsidRDefault="000F6AF0" w:rsidP="000F6AF0">
            <w:pPr>
              <w:spacing w:after="0" w:line="240" w:lineRule="auto"/>
              <w:jc w:val="both"/>
              <w:rPr>
                <w:rFonts w:eastAsia="Calibri" w:cstheme="minorHAnsi"/>
                <w:color w:val="FF0000"/>
                <w:sz w:val="18"/>
                <w:szCs w:val="18"/>
                <w:lang w:val="sr-Latn-CS"/>
              </w:rPr>
            </w:pPr>
          </w:p>
          <w:p w14:paraId="7084F3B6" w14:textId="77777777" w:rsidR="000F6AF0" w:rsidRPr="006A0AA0" w:rsidRDefault="000F6AF0" w:rsidP="000F6AF0">
            <w:pPr>
              <w:spacing w:after="0" w:line="240" w:lineRule="auto"/>
              <w:jc w:val="both"/>
              <w:rPr>
                <w:rFonts w:eastAsia="Calibri" w:cstheme="minorHAnsi"/>
                <w:sz w:val="18"/>
                <w:szCs w:val="18"/>
                <w:lang w:val="sr-Latn-CS"/>
              </w:rPr>
            </w:pPr>
          </w:p>
        </w:tc>
        <w:tc>
          <w:tcPr>
            <w:tcW w:w="1118" w:type="dxa"/>
            <w:gridSpan w:val="2"/>
            <w:tcBorders>
              <w:top w:val="single" w:sz="4" w:space="0" w:color="auto"/>
              <w:bottom w:val="single" w:sz="4" w:space="0" w:color="auto"/>
            </w:tcBorders>
          </w:tcPr>
          <w:p w14:paraId="612D0502"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IVQ 2025</w:t>
            </w:r>
          </w:p>
          <w:p w14:paraId="1726141E" w14:textId="77777777" w:rsidR="000F6AF0" w:rsidRPr="006A0AA0" w:rsidRDefault="000F6AF0" w:rsidP="000F6AF0">
            <w:pPr>
              <w:spacing w:after="0" w:line="240" w:lineRule="auto"/>
              <w:jc w:val="both"/>
              <w:rPr>
                <w:rFonts w:eastAsia="Calibri" w:cstheme="minorHAnsi"/>
                <w:sz w:val="18"/>
                <w:szCs w:val="18"/>
                <w:lang w:val="sr-Latn-CS"/>
              </w:rPr>
            </w:pPr>
          </w:p>
          <w:p w14:paraId="2ADE7613" w14:textId="77777777" w:rsidR="000F6AF0" w:rsidRPr="006A0AA0" w:rsidRDefault="000F6AF0" w:rsidP="000F6AF0">
            <w:pPr>
              <w:spacing w:after="0" w:line="240" w:lineRule="auto"/>
              <w:jc w:val="both"/>
              <w:rPr>
                <w:rFonts w:eastAsia="Calibri" w:cstheme="minorHAnsi"/>
                <w:color w:val="FF0000"/>
                <w:sz w:val="18"/>
                <w:szCs w:val="18"/>
                <w:lang w:val="sr-Latn-CS"/>
              </w:rPr>
            </w:pPr>
          </w:p>
          <w:p w14:paraId="378673FF" w14:textId="77777777" w:rsidR="000F6AF0" w:rsidRPr="006A0AA0" w:rsidRDefault="000F6AF0" w:rsidP="000F6AF0">
            <w:pPr>
              <w:spacing w:after="0" w:line="240" w:lineRule="auto"/>
              <w:jc w:val="both"/>
              <w:rPr>
                <w:rFonts w:eastAsia="Calibri" w:cstheme="minorHAnsi"/>
                <w:sz w:val="18"/>
                <w:szCs w:val="18"/>
                <w:lang w:val="sr-Latn-CS"/>
              </w:rPr>
            </w:pPr>
          </w:p>
        </w:tc>
        <w:tc>
          <w:tcPr>
            <w:tcW w:w="1443" w:type="dxa"/>
            <w:tcBorders>
              <w:top w:val="single" w:sz="4" w:space="0" w:color="auto"/>
              <w:left w:val="single" w:sz="4" w:space="0" w:color="auto"/>
              <w:bottom w:val="single" w:sz="4" w:space="0" w:color="auto"/>
              <w:right w:val="single" w:sz="4" w:space="0" w:color="auto"/>
            </w:tcBorders>
          </w:tcPr>
          <w:p w14:paraId="33649311" w14:textId="77777777"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255C0558" w14:textId="7E73E261" w:rsidR="000F6AF0" w:rsidRPr="006A0AA0" w:rsidRDefault="000F6AF0" w:rsidP="000F6AF0">
            <w:pPr>
              <w:spacing w:after="0" w:line="240" w:lineRule="auto"/>
              <w:jc w:val="both"/>
              <w:rPr>
                <w:rFonts w:cstheme="minorHAnsi"/>
                <w:color w:val="FF0000"/>
                <w:sz w:val="18"/>
                <w:szCs w:val="18"/>
              </w:rPr>
            </w:pPr>
            <w:r>
              <w:rPr>
                <w:rFonts w:eastAsia="Calibri" w:cstheme="minorHAnsi"/>
                <w:bCs/>
                <w:sz w:val="18"/>
                <w:szCs w:val="18"/>
                <w:lang w:val="sr-Latn-ME"/>
              </w:rPr>
              <w:t>5.250.000€</w:t>
            </w:r>
          </w:p>
          <w:p w14:paraId="3C1CC040" w14:textId="77777777" w:rsidR="000F6AF0" w:rsidRPr="006A0AA0" w:rsidRDefault="000F6AF0" w:rsidP="000F6AF0">
            <w:pPr>
              <w:spacing w:after="0" w:line="240" w:lineRule="auto"/>
              <w:jc w:val="both"/>
              <w:rPr>
                <w:rFonts w:eastAsia="Calibri" w:cstheme="minorHAnsi"/>
                <w:bCs/>
                <w:sz w:val="18"/>
                <w:szCs w:val="18"/>
                <w:lang w:val="sr-Latn-ME"/>
              </w:rPr>
            </w:pPr>
          </w:p>
        </w:tc>
        <w:tc>
          <w:tcPr>
            <w:tcW w:w="3060" w:type="dxa"/>
            <w:tcBorders>
              <w:top w:val="single" w:sz="4" w:space="0" w:color="auto"/>
              <w:left w:val="single" w:sz="4" w:space="0" w:color="auto"/>
              <w:bottom w:val="single" w:sz="4" w:space="0" w:color="auto"/>
              <w:right w:val="single" w:sz="4" w:space="0" w:color="auto"/>
            </w:tcBorders>
          </w:tcPr>
          <w:p w14:paraId="36081D16" w14:textId="3EF2E633" w:rsidR="000F6AF0" w:rsidRPr="00DF0246" w:rsidRDefault="000F6AF0" w:rsidP="000F6AF0">
            <w:pPr>
              <w:spacing w:after="0" w:line="240" w:lineRule="auto"/>
              <w:jc w:val="both"/>
              <w:rPr>
                <w:rFonts w:cstheme="minorHAnsi"/>
                <w:bCs/>
                <w:sz w:val="18"/>
                <w:szCs w:val="18"/>
                <w:lang w:val="sr-Latn-ME"/>
              </w:rPr>
            </w:pPr>
            <w:r>
              <w:rPr>
                <w:rFonts w:cstheme="minorHAnsi"/>
                <w:bCs/>
                <w:sz w:val="18"/>
                <w:szCs w:val="18"/>
                <w:lang w:val="sr-Latn-ME"/>
              </w:rPr>
              <w:t>Nacionalni budžet</w:t>
            </w:r>
          </w:p>
        </w:tc>
        <w:tc>
          <w:tcPr>
            <w:tcW w:w="2070" w:type="dxa"/>
            <w:tcBorders>
              <w:top w:val="single" w:sz="4" w:space="0" w:color="auto"/>
              <w:left w:val="single" w:sz="4" w:space="0" w:color="auto"/>
              <w:bottom w:val="single" w:sz="4" w:space="0" w:color="auto"/>
              <w:right w:val="single" w:sz="4" w:space="0" w:color="auto"/>
            </w:tcBorders>
          </w:tcPr>
          <w:p w14:paraId="7050938E" w14:textId="7DE2DB58"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Svi regioni.</w:t>
            </w:r>
          </w:p>
        </w:tc>
      </w:tr>
      <w:tr w:rsidR="000F6AF0" w:rsidRPr="006A0AA0" w14:paraId="10526E5A" w14:textId="77777777" w:rsidTr="004E3EC3">
        <w:trPr>
          <w:gridAfter w:val="1"/>
          <w:wAfter w:w="39" w:type="dxa"/>
        </w:trPr>
        <w:tc>
          <w:tcPr>
            <w:tcW w:w="12685" w:type="dxa"/>
            <w:gridSpan w:val="8"/>
            <w:tcBorders>
              <w:top w:val="single" w:sz="4" w:space="0" w:color="auto"/>
              <w:bottom w:val="single" w:sz="4" w:space="0" w:color="auto"/>
            </w:tcBorders>
            <w:shd w:val="clear" w:color="auto" w:fill="D9D9D9"/>
          </w:tcPr>
          <w:p w14:paraId="7EEC60DB" w14:textId="77777777"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
                <w:sz w:val="18"/>
                <w:szCs w:val="18"/>
                <w:lang w:val="sr-Latn-ME"/>
              </w:rPr>
              <w:t xml:space="preserve">Operativni cilj </w:t>
            </w:r>
            <w:r w:rsidRPr="006A0AA0">
              <w:rPr>
                <w:rFonts w:eastAsia="Calibri" w:cstheme="minorHAnsi"/>
                <w:b/>
                <w:bCs/>
                <w:sz w:val="18"/>
                <w:szCs w:val="18"/>
                <w:lang w:val="en-GB"/>
              </w:rPr>
              <w:t xml:space="preserve">3.3. Unaprjeđenje saobraćajne infrastrukture                                                                                                                                                                                                                        </w:t>
            </w:r>
          </w:p>
        </w:tc>
        <w:tc>
          <w:tcPr>
            <w:tcW w:w="2070" w:type="dxa"/>
            <w:tcBorders>
              <w:top w:val="single" w:sz="4" w:space="0" w:color="auto"/>
              <w:bottom w:val="single" w:sz="4" w:space="0" w:color="auto"/>
            </w:tcBorders>
            <w:shd w:val="clear" w:color="auto" w:fill="D9D9D9"/>
          </w:tcPr>
          <w:p w14:paraId="4D4CA493"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b/>
                <w:bCs/>
                <w:sz w:val="18"/>
                <w:szCs w:val="18"/>
                <w:lang w:val="en-GB"/>
              </w:rPr>
              <w:t>Održivi rast</w:t>
            </w:r>
          </w:p>
        </w:tc>
      </w:tr>
      <w:tr w:rsidR="000F6AF0" w:rsidRPr="006A0AA0" w14:paraId="712FFC15" w14:textId="77777777" w:rsidTr="004E3EC3">
        <w:trPr>
          <w:gridAfter w:val="1"/>
          <w:wAfter w:w="39" w:type="dxa"/>
          <w:trHeight w:val="202"/>
        </w:trPr>
        <w:tc>
          <w:tcPr>
            <w:tcW w:w="5927" w:type="dxa"/>
            <w:gridSpan w:val="3"/>
            <w:tcBorders>
              <w:top w:val="single" w:sz="4" w:space="0" w:color="auto"/>
              <w:bottom w:val="single" w:sz="4" w:space="0" w:color="auto"/>
            </w:tcBorders>
          </w:tcPr>
          <w:p w14:paraId="45602918" w14:textId="77777777" w:rsidR="000F6AF0" w:rsidRPr="006A0AA0" w:rsidRDefault="000F6AF0" w:rsidP="000F6AF0">
            <w:pPr>
              <w:spacing w:after="0" w:line="240" w:lineRule="auto"/>
              <w:jc w:val="both"/>
              <w:rPr>
                <w:rFonts w:eastAsia="Calibri" w:cstheme="minorHAnsi"/>
                <w:b/>
                <w:sz w:val="18"/>
                <w:szCs w:val="18"/>
                <w:lang w:val="sr-Latn-ME"/>
              </w:rPr>
            </w:pPr>
            <w:bookmarkStart w:id="13" w:name="_Hlk128914997"/>
            <w:bookmarkStart w:id="14" w:name="_Hlk128592243"/>
            <w:bookmarkStart w:id="15" w:name="_Hlk128915101"/>
            <w:r w:rsidRPr="006A0AA0">
              <w:rPr>
                <w:rFonts w:eastAsia="Calibri" w:cstheme="minorHAnsi"/>
                <w:sz w:val="18"/>
                <w:szCs w:val="18"/>
                <w:lang w:val="en-GB"/>
              </w:rPr>
              <w:t>Indikator učinka</w:t>
            </w:r>
          </w:p>
        </w:tc>
        <w:tc>
          <w:tcPr>
            <w:tcW w:w="2255" w:type="dxa"/>
            <w:gridSpan w:val="3"/>
            <w:tcBorders>
              <w:top w:val="single" w:sz="4" w:space="0" w:color="auto"/>
              <w:bottom w:val="single" w:sz="4" w:space="0" w:color="auto"/>
            </w:tcBorders>
          </w:tcPr>
          <w:p w14:paraId="1515529E"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sz w:val="18"/>
                <w:szCs w:val="18"/>
                <w:lang w:val="en-GB"/>
              </w:rPr>
              <w:t>Početna vrijednost 2022.</w:t>
            </w:r>
          </w:p>
        </w:tc>
        <w:tc>
          <w:tcPr>
            <w:tcW w:w="4503" w:type="dxa"/>
            <w:gridSpan w:val="2"/>
            <w:tcBorders>
              <w:top w:val="single" w:sz="4" w:space="0" w:color="auto"/>
              <w:bottom w:val="single" w:sz="4" w:space="0" w:color="auto"/>
            </w:tcBorders>
          </w:tcPr>
          <w:p w14:paraId="6E0F2327"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sz w:val="18"/>
                <w:szCs w:val="18"/>
                <w:lang w:val="en-GB"/>
              </w:rPr>
              <w:t>Ciljna vrijednost 2025.</w:t>
            </w:r>
          </w:p>
        </w:tc>
        <w:tc>
          <w:tcPr>
            <w:tcW w:w="2070" w:type="dxa"/>
            <w:tcBorders>
              <w:top w:val="single" w:sz="4" w:space="0" w:color="auto"/>
              <w:bottom w:val="single" w:sz="4" w:space="0" w:color="auto"/>
            </w:tcBorders>
          </w:tcPr>
          <w:p w14:paraId="55C4925E"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sz w:val="18"/>
                <w:szCs w:val="18"/>
                <w:lang w:val="en-GB"/>
              </w:rPr>
              <w:t>Ciljna vrijednost 2027.</w:t>
            </w:r>
          </w:p>
        </w:tc>
      </w:tr>
      <w:tr w:rsidR="000F6AF0" w:rsidRPr="006A0AA0" w14:paraId="01D64120" w14:textId="77777777" w:rsidTr="004E3EC3">
        <w:trPr>
          <w:gridAfter w:val="1"/>
          <w:wAfter w:w="39" w:type="dxa"/>
          <w:trHeight w:val="617"/>
        </w:trPr>
        <w:tc>
          <w:tcPr>
            <w:tcW w:w="5927" w:type="dxa"/>
            <w:gridSpan w:val="3"/>
            <w:tcBorders>
              <w:top w:val="single" w:sz="4" w:space="0" w:color="auto"/>
              <w:bottom w:val="single" w:sz="4" w:space="0" w:color="auto"/>
            </w:tcBorders>
          </w:tcPr>
          <w:p w14:paraId="58E6ACF6" w14:textId="5C2B659F"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sz w:val="18"/>
                <w:szCs w:val="18"/>
                <w:lang w:val="en-GB"/>
              </w:rPr>
              <w:lastRenderedPageBreak/>
              <w:t xml:space="preserve">Vrijednost investicija u izgradnju i održavanje saobraćajne infrastrukture (u mil. €, </w:t>
            </w:r>
            <w:r w:rsidR="0021308D">
              <w:rPr>
                <w:rFonts w:eastAsia="Calibri" w:cstheme="minorHAnsi"/>
                <w:sz w:val="18"/>
                <w:szCs w:val="18"/>
                <w:lang w:val="en-GB"/>
              </w:rPr>
              <w:t xml:space="preserve">MS </w:t>
            </w:r>
            <w:r w:rsidRPr="006A0AA0">
              <w:rPr>
                <w:rFonts w:eastAsia="Calibri" w:cstheme="minorHAnsi"/>
                <w:sz w:val="18"/>
                <w:szCs w:val="18"/>
                <w:lang w:val="en-GB"/>
              </w:rPr>
              <w:t>)</w:t>
            </w:r>
          </w:p>
        </w:tc>
        <w:tc>
          <w:tcPr>
            <w:tcW w:w="2255" w:type="dxa"/>
            <w:gridSpan w:val="3"/>
            <w:tcBorders>
              <w:top w:val="single" w:sz="4" w:space="0" w:color="auto"/>
              <w:bottom w:val="single" w:sz="4" w:space="0" w:color="auto"/>
            </w:tcBorders>
          </w:tcPr>
          <w:p w14:paraId="2486329C"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Sjeverni region: 96</w:t>
            </w:r>
          </w:p>
          <w:p w14:paraId="4B504AF6"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Središnji region: 90</w:t>
            </w:r>
          </w:p>
          <w:p w14:paraId="6258935C"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n/a</w:t>
            </w:r>
          </w:p>
        </w:tc>
        <w:tc>
          <w:tcPr>
            <w:tcW w:w="4503" w:type="dxa"/>
            <w:gridSpan w:val="2"/>
            <w:tcBorders>
              <w:top w:val="single" w:sz="4" w:space="0" w:color="auto"/>
              <w:bottom w:val="single" w:sz="4" w:space="0" w:color="auto"/>
            </w:tcBorders>
          </w:tcPr>
          <w:p w14:paraId="7B1A2203"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Sjeverni region: 150</w:t>
            </w:r>
          </w:p>
          <w:p w14:paraId="3497B504"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Središnji region: 130</w:t>
            </w:r>
          </w:p>
          <w:p w14:paraId="3B0831E5"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130</w:t>
            </w:r>
          </w:p>
        </w:tc>
        <w:tc>
          <w:tcPr>
            <w:tcW w:w="2070" w:type="dxa"/>
            <w:tcBorders>
              <w:top w:val="single" w:sz="4" w:space="0" w:color="auto"/>
              <w:bottom w:val="single" w:sz="4" w:space="0" w:color="auto"/>
            </w:tcBorders>
          </w:tcPr>
          <w:p w14:paraId="446EF70E"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Sjeverni region: 210</w:t>
            </w:r>
          </w:p>
          <w:p w14:paraId="7008BE42"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Središnji region: 150</w:t>
            </w:r>
          </w:p>
          <w:p w14:paraId="1A77D294"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sz w:val="18"/>
                <w:szCs w:val="18"/>
              </w:rPr>
              <w:t>Primorski region: 160</w:t>
            </w:r>
          </w:p>
        </w:tc>
      </w:tr>
      <w:bookmarkEnd w:id="13"/>
      <w:bookmarkEnd w:id="14"/>
      <w:bookmarkEnd w:id="15"/>
      <w:tr w:rsidR="000F6AF0" w:rsidRPr="006A0AA0" w14:paraId="1A564D4D" w14:textId="77777777" w:rsidTr="004E3EC3">
        <w:trPr>
          <w:gridAfter w:val="1"/>
          <w:wAfter w:w="39" w:type="dxa"/>
        </w:trPr>
        <w:tc>
          <w:tcPr>
            <w:tcW w:w="2127" w:type="dxa"/>
            <w:tcBorders>
              <w:top w:val="single" w:sz="4" w:space="0" w:color="auto"/>
              <w:bottom w:val="single" w:sz="4" w:space="0" w:color="auto"/>
            </w:tcBorders>
            <w:shd w:val="clear" w:color="auto" w:fill="FFFFFF"/>
          </w:tcPr>
          <w:p w14:paraId="138D156F"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Aktivnost koja utiče na realizaciju OC 3.3.</w:t>
            </w:r>
          </w:p>
        </w:tc>
        <w:tc>
          <w:tcPr>
            <w:tcW w:w="2269" w:type="dxa"/>
            <w:tcBorders>
              <w:top w:val="single" w:sz="4" w:space="0" w:color="auto"/>
              <w:bottom w:val="single" w:sz="4" w:space="0" w:color="auto"/>
            </w:tcBorders>
            <w:shd w:val="clear" w:color="auto" w:fill="FFFFFF"/>
          </w:tcPr>
          <w:p w14:paraId="267C0EA2" w14:textId="77777777" w:rsidR="000F6AF0" w:rsidRPr="006A0AA0" w:rsidRDefault="000F6AF0" w:rsidP="000F6AF0">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Indikator rezultata </w:t>
            </w:r>
          </w:p>
        </w:tc>
        <w:tc>
          <w:tcPr>
            <w:tcW w:w="1531" w:type="dxa"/>
            <w:tcBorders>
              <w:top w:val="single" w:sz="4" w:space="0" w:color="auto"/>
              <w:bottom w:val="single" w:sz="4" w:space="0" w:color="auto"/>
            </w:tcBorders>
            <w:shd w:val="clear" w:color="auto" w:fill="FFFFFF"/>
          </w:tcPr>
          <w:p w14:paraId="004A1607" w14:textId="77777777" w:rsidR="000F6AF0" w:rsidRPr="0013445E" w:rsidRDefault="000F6AF0" w:rsidP="000F6AF0">
            <w:pPr>
              <w:spacing w:after="0" w:line="240" w:lineRule="auto"/>
              <w:jc w:val="both"/>
              <w:rPr>
                <w:rFonts w:eastAsia="Calibri" w:cstheme="minorHAnsi"/>
                <w:b/>
                <w:sz w:val="18"/>
                <w:szCs w:val="18"/>
                <w:lang w:val="sr-Latn-ME"/>
              </w:rPr>
            </w:pPr>
            <w:r w:rsidRPr="0013445E">
              <w:rPr>
                <w:rFonts w:eastAsia="Calibri" w:cstheme="minorHAnsi"/>
                <w:b/>
                <w:sz w:val="18"/>
                <w:szCs w:val="18"/>
                <w:lang w:val="en-GB"/>
              </w:rPr>
              <w:t>Nadležne institucije</w:t>
            </w:r>
          </w:p>
        </w:tc>
        <w:tc>
          <w:tcPr>
            <w:tcW w:w="1137" w:type="dxa"/>
            <w:tcBorders>
              <w:top w:val="single" w:sz="4" w:space="0" w:color="auto"/>
              <w:bottom w:val="single" w:sz="4" w:space="0" w:color="auto"/>
            </w:tcBorders>
            <w:shd w:val="clear" w:color="auto" w:fill="FFFFFF"/>
          </w:tcPr>
          <w:p w14:paraId="353BAE5C" w14:textId="77777777" w:rsidR="000F6AF0" w:rsidRPr="0013445E" w:rsidRDefault="000F6AF0" w:rsidP="000F6AF0">
            <w:pPr>
              <w:spacing w:after="0" w:line="240" w:lineRule="auto"/>
              <w:jc w:val="both"/>
              <w:rPr>
                <w:rFonts w:eastAsia="Calibri" w:cstheme="minorHAnsi"/>
                <w:b/>
                <w:sz w:val="18"/>
                <w:szCs w:val="18"/>
                <w:lang w:val="sr-Latn-ME"/>
              </w:rPr>
            </w:pPr>
            <w:r w:rsidRPr="0013445E">
              <w:rPr>
                <w:rFonts w:eastAsia="Calibri" w:cstheme="minorHAnsi"/>
                <w:b/>
                <w:sz w:val="18"/>
                <w:szCs w:val="18"/>
                <w:lang w:val="sr-Latn-ME"/>
              </w:rPr>
              <w:t xml:space="preserve">Datum početka   </w:t>
            </w:r>
          </w:p>
        </w:tc>
        <w:tc>
          <w:tcPr>
            <w:tcW w:w="1118" w:type="dxa"/>
            <w:gridSpan w:val="2"/>
            <w:tcBorders>
              <w:top w:val="single" w:sz="4" w:space="0" w:color="auto"/>
              <w:bottom w:val="single" w:sz="4" w:space="0" w:color="auto"/>
            </w:tcBorders>
            <w:shd w:val="clear" w:color="auto" w:fill="FFFFFF"/>
          </w:tcPr>
          <w:p w14:paraId="4D9CD285" w14:textId="77777777" w:rsidR="000F6AF0" w:rsidRPr="0013445E" w:rsidRDefault="000F6AF0" w:rsidP="000F6AF0">
            <w:pPr>
              <w:spacing w:after="0" w:line="240" w:lineRule="auto"/>
              <w:jc w:val="both"/>
              <w:rPr>
                <w:rFonts w:eastAsia="Calibri" w:cstheme="minorHAnsi"/>
                <w:b/>
                <w:sz w:val="18"/>
                <w:szCs w:val="18"/>
                <w:lang w:val="sr-Latn-ME"/>
              </w:rPr>
            </w:pPr>
            <w:r w:rsidRPr="0013445E">
              <w:rPr>
                <w:rFonts w:eastAsia="Calibri" w:cstheme="minorHAnsi"/>
                <w:b/>
                <w:sz w:val="18"/>
                <w:szCs w:val="18"/>
                <w:lang w:val="sr-Latn-ME"/>
              </w:rPr>
              <w:t>Planirani datum završetka</w:t>
            </w:r>
          </w:p>
        </w:tc>
        <w:tc>
          <w:tcPr>
            <w:tcW w:w="1443" w:type="dxa"/>
            <w:tcBorders>
              <w:top w:val="single" w:sz="4" w:space="0" w:color="auto"/>
              <w:bottom w:val="single" w:sz="4" w:space="0" w:color="auto"/>
            </w:tcBorders>
          </w:tcPr>
          <w:p w14:paraId="14450B0A" w14:textId="24E6AE88" w:rsidR="000F6AF0" w:rsidRPr="0013445E" w:rsidRDefault="000F6AF0" w:rsidP="000F6AF0">
            <w:pPr>
              <w:spacing w:after="0" w:line="240" w:lineRule="auto"/>
              <w:jc w:val="both"/>
              <w:rPr>
                <w:rFonts w:eastAsia="Calibri" w:cstheme="minorHAnsi"/>
                <w:b/>
                <w:sz w:val="18"/>
                <w:szCs w:val="18"/>
                <w:lang w:val="sr-Latn-ME"/>
              </w:rPr>
            </w:pPr>
            <w:r w:rsidRPr="0013445E">
              <w:rPr>
                <w:rFonts w:eastAsia="Calibri" w:cstheme="minorHAnsi"/>
                <w:b/>
                <w:sz w:val="18"/>
                <w:szCs w:val="18"/>
                <w:lang w:val="sr-Latn-ME"/>
              </w:rPr>
              <w:t>Finansijska sredstva planirana za realizaciju u 2025. godini</w:t>
            </w:r>
          </w:p>
        </w:tc>
        <w:tc>
          <w:tcPr>
            <w:tcW w:w="3060" w:type="dxa"/>
            <w:tcBorders>
              <w:top w:val="single" w:sz="4" w:space="0" w:color="auto"/>
              <w:bottom w:val="single" w:sz="4" w:space="0" w:color="auto"/>
            </w:tcBorders>
          </w:tcPr>
          <w:p w14:paraId="31C77542" w14:textId="77777777" w:rsidR="000F6AF0" w:rsidRPr="0013445E" w:rsidRDefault="000F6AF0" w:rsidP="000F6AF0">
            <w:pPr>
              <w:spacing w:after="0" w:line="240" w:lineRule="auto"/>
              <w:jc w:val="both"/>
              <w:rPr>
                <w:rFonts w:eastAsia="Calibri" w:cstheme="minorHAnsi"/>
                <w:b/>
                <w:sz w:val="18"/>
                <w:szCs w:val="18"/>
                <w:lang w:val="sr-Latn-ME"/>
              </w:rPr>
            </w:pPr>
            <w:r w:rsidRPr="0013445E">
              <w:rPr>
                <w:rFonts w:eastAsia="Calibri" w:cstheme="minorHAnsi"/>
                <w:b/>
                <w:sz w:val="18"/>
                <w:szCs w:val="18"/>
                <w:lang w:val="sr-Latn-ME"/>
              </w:rPr>
              <w:t>Izvor finansiranja</w:t>
            </w:r>
          </w:p>
          <w:p w14:paraId="262E0AAB" w14:textId="1C4C8BD9" w:rsidR="000F6AF0" w:rsidRPr="0013445E" w:rsidRDefault="000F6AF0" w:rsidP="000F6AF0">
            <w:pPr>
              <w:spacing w:after="0" w:line="240" w:lineRule="auto"/>
              <w:jc w:val="both"/>
              <w:rPr>
                <w:rFonts w:eastAsia="Calibri" w:cstheme="minorHAnsi"/>
                <w:b/>
                <w:sz w:val="18"/>
                <w:szCs w:val="18"/>
                <w:lang w:val="sr-Latn-ME"/>
              </w:rPr>
            </w:pPr>
          </w:p>
        </w:tc>
        <w:tc>
          <w:tcPr>
            <w:tcW w:w="2070" w:type="dxa"/>
            <w:tcBorders>
              <w:top w:val="single" w:sz="4" w:space="0" w:color="auto"/>
              <w:bottom w:val="single" w:sz="4" w:space="0" w:color="auto"/>
            </w:tcBorders>
            <w:shd w:val="clear" w:color="auto" w:fill="FFFFFF"/>
          </w:tcPr>
          <w:p w14:paraId="4F5C131E" w14:textId="77777777" w:rsidR="000F6AF0" w:rsidRPr="0013445E" w:rsidRDefault="000F6AF0" w:rsidP="000F6AF0">
            <w:pPr>
              <w:spacing w:after="0" w:line="240" w:lineRule="auto"/>
              <w:jc w:val="both"/>
              <w:rPr>
                <w:rFonts w:eastAsia="Calibri" w:cstheme="minorHAnsi"/>
                <w:b/>
                <w:sz w:val="18"/>
                <w:szCs w:val="18"/>
                <w:lang w:val="sr-Latn-ME"/>
              </w:rPr>
            </w:pPr>
            <w:r w:rsidRPr="0013445E">
              <w:rPr>
                <w:rFonts w:eastAsia="Calibri" w:cstheme="minorHAnsi"/>
                <w:b/>
                <w:sz w:val="18"/>
                <w:szCs w:val="18"/>
                <w:lang w:val="sr-Latn-ME"/>
              </w:rPr>
              <w:t>Relevantnost za region</w:t>
            </w:r>
          </w:p>
        </w:tc>
      </w:tr>
      <w:tr w:rsidR="000F6AF0" w:rsidRPr="006A0AA0" w14:paraId="7DD911DB" w14:textId="77777777" w:rsidTr="00AB5B08">
        <w:trPr>
          <w:gridAfter w:val="1"/>
          <w:wAfter w:w="39" w:type="dxa"/>
        </w:trPr>
        <w:tc>
          <w:tcPr>
            <w:tcW w:w="2127" w:type="dxa"/>
            <w:vMerge w:val="restart"/>
            <w:tcBorders>
              <w:top w:val="single" w:sz="4" w:space="0" w:color="auto"/>
              <w:bottom w:val="single" w:sz="4" w:space="0" w:color="auto"/>
            </w:tcBorders>
            <w:shd w:val="clear" w:color="auto" w:fill="FFFFFF"/>
          </w:tcPr>
          <w:p w14:paraId="4C3D5FAF" w14:textId="77777777" w:rsidR="000F174B" w:rsidRDefault="000F6AF0" w:rsidP="000F6AF0">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3.3.1</w:t>
            </w:r>
          </w:p>
          <w:p w14:paraId="518C63D3" w14:textId="5032E9BA" w:rsidR="000F6AF0" w:rsidRPr="006A0AA0" w:rsidRDefault="000F6AF0" w:rsidP="000F6AF0">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w:t>
            </w:r>
          </w:p>
          <w:p w14:paraId="11DE7A95" w14:textId="77777777"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Rekonstrukcija postojeće i izgradnja nove lokalne i regionalne infrastrukture u drumskom saobraćaju</w:t>
            </w:r>
          </w:p>
          <w:p w14:paraId="38B15A48" w14:textId="77777777" w:rsidR="000F6AF0" w:rsidRPr="006A0AA0" w:rsidRDefault="000F6AF0" w:rsidP="000F6AF0">
            <w:pPr>
              <w:spacing w:after="0" w:line="240" w:lineRule="auto"/>
              <w:jc w:val="both"/>
              <w:rPr>
                <w:rFonts w:eastAsia="Calibri" w:cstheme="minorHAnsi"/>
                <w:b/>
                <w:sz w:val="18"/>
                <w:szCs w:val="18"/>
                <w:lang w:val="sr-Latn-ME"/>
              </w:rPr>
            </w:pPr>
          </w:p>
        </w:tc>
        <w:tc>
          <w:tcPr>
            <w:tcW w:w="2269" w:type="dxa"/>
            <w:tcBorders>
              <w:top w:val="single" w:sz="4" w:space="0" w:color="auto"/>
              <w:bottom w:val="dashSmallGap" w:sz="4" w:space="0" w:color="auto"/>
            </w:tcBorders>
            <w:shd w:val="clear" w:color="auto" w:fill="FFFFFF"/>
          </w:tcPr>
          <w:p w14:paraId="63EA3E3C" w14:textId="0948E70D" w:rsidR="000F6AF0" w:rsidRPr="006A0AA0" w:rsidRDefault="000F6AF0" w:rsidP="000F6AF0">
            <w:pPr>
              <w:spacing w:after="0" w:line="240" w:lineRule="auto"/>
              <w:jc w:val="both"/>
              <w:rPr>
                <w:rFonts w:eastAsia="Calibri" w:cstheme="minorHAnsi"/>
                <w:bCs/>
                <w:color w:val="000000"/>
                <w:sz w:val="18"/>
                <w:szCs w:val="18"/>
                <w:lang w:val="sr-Latn-CS"/>
              </w:rPr>
            </w:pPr>
            <w:r w:rsidRPr="006A0AA0">
              <w:rPr>
                <w:rFonts w:eastAsia="Calibri" w:cstheme="minorHAnsi"/>
                <w:b/>
                <w:color w:val="000000"/>
                <w:sz w:val="18"/>
                <w:szCs w:val="18"/>
                <w:lang w:val="sr-Latn-CS"/>
              </w:rPr>
              <w:t>Indikator rezultata:</w:t>
            </w:r>
            <w:r w:rsidRPr="006A0AA0">
              <w:rPr>
                <w:rFonts w:eastAsia="Calibri" w:cstheme="minorHAnsi"/>
                <w:bCs/>
                <w:color w:val="000000"/>
                <w:sz w:val="18"/>
                <w:szCs w:val="18"/>
                <w:lang w:val="sr-Latn-CS"/>
              </w:rPr>
              <w:t xml:space="preserve"> </w:t>
            </w:r>
            <w:r>
              <w:rPr>
                <w:rFonts w:eastAsia="Calibri" w:cstheme="minorHAnsi"/>
                <w:bCs/>
                <w:color w:val="000000"/>
                <w:sz w:val="18"/>
                <w:szCs w:val="18"/>
                <w:lang w:val="sr-Latn-CS"/>
              </w:rPr>
              <w:t>Stepen</w:t>
            </w:r>
            <w:r w:rsidRPr="006A0AA0">
              <w:rPr>
                <w:rFonts w:eastAsia="Calibri" w:cstheme="minorHAnsi"/>
                <w:bCs/>
                <w:color w:val="000000"/>
                <w:sz w:val="18"/>
                <w:szCs w:val="18"/>
                <w:lang w:val="sr-Latn-CS"/>
              </w:rPr>
              <w:t xml:space="preserve"> realizacije projekata rekonstrukcije postojećih i izgrađenih novih puteva/saniranih klizišta i kosina</w:t>
            </w:r>
          </w:p>
          <w:p w14:paraId="2C6276BD" w14:textId="77777777" w:rsidR="000F6AF0" w:rsidRPr="006A0AA0" w:rsidRDefault="000F6AF0" w:rsidP="000F6AF0">
            <w:pPr>
              <w:spacing w:after="0" w:line="240" w:lineRule="auto"/>
              <w:jc w:val="both"/>
              <w:rPr>
                <w:rFonts w:eastAsia="Calibri" w:cstheme="minorHAnsi"/>
                <w:bCs/>
                <w:color w:val="000000"/>
                <w:sz w:val="18"/>
                <w:szCs w:val="18"/>
                <w:lang w:val="sr-Latn-CS"/>
              </w:rPr>
            </w:pPr>
          </w:p>
          <w:p w14:paraId="5871FC90" w14:textId="77777777" w:rsidR="000F6AF0" w:rsidRPr="006A0AA0" w:rsidRDefault="000F6AF0" w:rsidP="000F6AF0">
            <w:pPr>
              <w:spacing w:after="0" w:line="240" w:lineRule="auto"/>
              <w:jc w:val="both"/>
              <w:rPr>
                <w:rFonts w:eastAsia="Calibri" w:cstheme="minorHAnsi"/>
                <w:bCs/>
                <w:sz w:val="18"/>
                <w:szCs w:val="18"/>
                <w:lang w:val="sr-Latn-CS"/>
              </w:rPr>
            </w:pPr>
            <w:r w:rsidRPr="006A0AA0">
              <w:rPr>
                <w:rFonts w:eastAsia="Calibri" w:cstheme="minorHAnsi"/>
                <w:b/>
                <w:color w:val="000000"/>
                <w:sz w:val="18"/>
                <w:szCs w:val="18"/>
                <w:lang w:val="sr-Latn-CS"/>
              </w:rPr>
              <w:t>Početna vrijednost 2022:</w:t>
            </w:r>
            <w:r w:rsidRPr="006A0AA0">
              <w:rPr>
                <w:rFonts w:eastAsia="Calibri" w:cstheme="minorHAnsi"/>
                <w:bCs/>
                <w:color w:val="000000"/>
                <w:sz w:val="18"/>
                <w:szCs w:val="18"/>
                <w:lang w:val="sr-Latn-CS"/>
              </w:rPr>
              <w:t xml:space="preserve"> </w:t>
            </w:r>
            <w:r w:rsidRPr="006A0AA0">
              <w:rPr>
                <w:rFonts w:eastAsia="Calibri" w:cstheme="minorHAnsi"/>
                <w:bCs/>
                <w:sz w:val="18"/>
                <w:szCs w:val="18"/>
                <w:lang w:val="sr-Latn-CS"/>
              </w:rPr>
              <w:t>87.266.320,20 € investirano, završeno 10 projekata</w:t>
            </w:r>
          </w:p>
          <w:p w14:paraId="27F2FA3A" w14:textId="77777777" w:rsidR="000F6AF0" w:rsidRPr="006A0AA0" w:rsidRDefault="000F6AF0" w:rsidP="000F6AF0">
            <w:pPr>
              <w:spacing w:after="0" w:line="240" w:lineRule="auto"/>
              <w:jc w:val="both"/>
              <w:rPr>
                <w:rFonts w:eastAsia="Calibri" w:cstheme="minorHAnsi"/>
                <w:bCs/>
                <w:color w:val="FF0000"/>
                <w:sz w:val="18"/>
                <w:szCs w:val="18"/>
              </w:rPr>
            </w:pPr>
          </w:p>
          <w:p w14:paraId="2F765BB6" w14:textId="77777777" w:rsidR="000F6AF0" w:rsidRPr="006A0AA0" w:rsidRDefault="000F6AF0" w:rsidP="000F6AF0">
            <w:pPr>
              <w:spacing w:after="0" w:line="240" w:lineRule="auto"/>
              <w:jc w:val="both"/>
              <w:rPr>
                <w:rFonts w:eastAsia="Calibri" w:cstheme="minorHAnsi"/>
                <w:b/>
                <w:color w:val="000000"/>
                <w:sz w:val="18"/>
                <w:szCs w:val="18"/>
                <w:lang w:val="sr-Latn-CS"/>
              </w:rPr>
            </w:pPr>
            <w:r w:rsidRPr="006A0AA0">
              <w:rPr>
                <w:rFonts w:eastAsia="Calibri" w:cstheme="minorHAnsi"/>
                <w:b/>
                <w:color w:val="000000"/>
                <w:sz w:val="18"/>
                <w:szCs w:val="18"/>
                <w:lang w:val="sr-Latn-CS"/>
              </w:rPr>
              <w:t xml:space="preserve">Ciljna vrijednost 2023: </w:t>
            </w:r>
          </w:p>
          <w:p w14:paraId="6AA92A62" w14:textId="77777777" w:rsidR="000F6AF0" w:rsidRPr="006A0AA0" w:rsidRDefault="000F6AF0" w:rsidP="000F6AF0">
            <w:pPr>
              <w:spacing w:after="0" w:line="240" w:lineRule="auto"/>
              <w:jc w:val="both"/>
              <w:rPr>
                <w:rFonts w:eastAsia="Calibri" w:cstheme="minorHAnsi"/>
                <w:color w:val="000000"/>
                <w:sz w:val="18"/>
                <w:szCs w:val="18"/>
                <w:u w:val="single"/>
                <w:lang w:val="sr-Latn-ME"/>
              </w:rPr>
            </w:pPr>
            <w:r w:rsidRPr="006A0AA0">
              <w:rPr>
                <w:rFonts w:eastAsia="Calibri" w:cstheme="minorHAnsi"/>
                <w:color w:val="000000"/>
                <w:sz w:val="18"/>
                <w:szCs w:val="18"/>
                <w:u w:val="single"/>
                <w:lang w:val="sr-Latn-CS"/>
              </w:rPr>
              <w:t>Sjeverni region</w:t>
            </w:r>
            <w:r w:rsidRPr="006A0AA0">
              <w:rPr>
                <w:rFonts w:eastAsia="Calibri" w:cstheme="minorHAnsi"/>
                <w:color w:val="000000"/>
                <w:sz w:val="18"/>
                <w:szCs w:val="18"/>
                <w:u w:val="single"/>
                <w:lang w:val="sr-Latn-ME"/>
              </w:rPr>
              <w:t>:</w:t>
            </w:r>
          </w:p>
          <w:p w14:paraId="76CBE690" w14:textId="77777777" w:rsidR="000F6AF0" w:rsidRPr="006A0AA0" w:rsidRDefault="000F6AF0" w:rsidP="000F6AF0">
            <w:pPr>
              <w:spacing w:after="0" w:line="240" w:lineRule="auto"/>
              <w:jc w:val="both"/>
              <w:rPr>
                <w:rFonts w:eastAsia="Calibri" w:cstheme="minorHAnsi"/>
                <w:color w:val="000000"/>
                <w:sz w:val="18"/>
                <w:szCs w:val="18"/>
              </w:rPr>
            </w:pPr>
            <w:r w:rsidRPr="006A0AA0">
              <w:rPr>
                <w:rFonts w:eastAsia="Calibri" w:cstheme="minorHAnsi"/>
                <w:color w:val="000000"/>
                <w:sz w:val="18"/>
                <w:szCs w:val="18"/>
                <w:lang w:val="sr-Latn-CS"/>
              </w:rPr>
              <w:t xml:space="preserve">- </w:t>
            </w:r>
            <w:r w:rsidRPr="006A0AA0">
              <w:rPr>
                <w:rFonts w:eastAsia="Calibri" w:cstheme="minorHAnsi"/>
                <w:color w:val="000000"/>
                <w:sz w:val="18"/>
                <w:szCs w:val="18"/>
              </w:rPr>
              <w:t>Rekonstrukcija puta Berane - Kolašin, dionica Lubnice – Jezerina;</w:t>
            </w:r>
          </w:p>
          <w:p w14:paraId="075910E9" w14:textId="77777777" w:rsidR="000F6AF0" w:rsidRPr="006A0AA0" w:rsidRDefault="000F6AF0" w:rsidP="000F6AF0">
            <w:pPr>
              <w:spacing w:after="0" w:line="240" w:lineRule="auto"/>
              <w:jc w:val="both"/>
              <w:rPr>
                <w:rFonts w:eastAsia="Calibri" w:cstheme="minorHAnsi"/>
                <w:color w:val="000000"/>
                <w:sz w:val="18"/>
                <w:szCs w:val="18"/>
              </w:rPr>
            </w:pPr>
            <w:r w:rsidRPr="006A0AA0">
              <w:rPr>
                <w:rFonts w:eastAsia="Calibri" w:cstheme="minorHAnsi"/>
                <w:color w:val="000000"/>
                <w:sz w:val="18"/>
                <w:szCs w:val="18"/>
              </w:rPr>
              <w:t xml:space="preserve"> -Rekonstrukcija puta Pljevlja </w:t>
            </w:r>
          </w:p>
          <w:p w14:paraId="7EEA7203" w14:textId="77777777" w:rsidR="000F6AF0" w:rsidRPr="006A0AA0" w:rsidRDefault="000F6AF0" w:rsidP="000F6AF0">
            <w:pPr>
              <w:spacing w:after="0" w:line="240" w:lineRule="auto"/>
              <w:jc w:val="both"/>
              <w:rPr>
                <w:rFonts w:eastAsia="Calibri" w:cstheme="minorHAnsi"/>
                <w:color w:val="000000"/>
                <w:sz w:val="18"/>
                <w:szCs w:val="18"/>
                <w:lang w:val="sr-Latn-ME"/>
              </w:rPr>
            </w:pPr>
            <w:r w:rsidRPr="006A0AA0">
              <w:rPr>
                <w:rFonts w:eastAsia="Calibri" w:cstheme="minorHAnsi"/>
                <w:color w:val="000000"/>
                <w:sz w:val="18"/>
                <w:szCs w:val="18"/>
              </w:rPr>
              <w:t>-Metaljka; I-faza</w:t>
            </w:r>
          </w:p>
          <w:p w14:paraId="0324E636"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color w:val="000000"/>
                <w:sz w:val="18"/>
                <w:szCs w:val="18"/>
              </w:rPr>
              <w:t>-</w:t>
            </w:r>
            <w:r w:rsidRPr="006A0AA0">
              <w:rPr>
                <w:rFonts w:eastAsia="Calibri" w:cstheme="minorHAnsi"/>
                <w:bCs/>
                <w:color w:val="000000"/>
                <w:sz w:val="18"/>
                <w:szCs w:val="18"/>
              </w:rPr>
              <w:t>Rekonstrukcija I rehabilitacija puta M-8 Pljevlja-Mihajlovica;</w:t>
            </w:r>
          </w:p>
          <w:p w14:paraId="39A068AE"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-Rekonstrukcija regionalnog puta Mateševo-Kolašin; </w:t>
            </w:r>
          </w:p>
          <w:p w14:paraId="59DCA47E"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-Obilaznica Rožaje, II faza; </w:t>
            </w:r>
          </w:p>
          <w:p w14:paraId="009F58FC"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-Rekonstrukcija raskrsnice na ulazu u Plav na regionalnom putu Berane – Grnčar; </w:t>
            </w:r>
          </w:p>
          <w:p w14:paraId="7C255B8A"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-Sanacija klizišta, mostova i kosina na sjeveru</w:t>
            </w:r>
          </w:p>
          <w:p w14:paraId="4035AC7A" w14:textId="77777777" w:rsidR="000F6AF0" w:rsidRPr="006A0AA0" w:rsidRDefault="000F6AF0" w:rsidP="000F6AF0">
            <w:pPr>
              <w:spacing w:after="0" w:line="240" w:lineRule="auto"/>
              <w:jc w:val="both"/>
              <w:rPr>
                <w:rFonts w:eastAsia="Calibri" w:cstheme="minorHAnsi"/>
                <w:bCs/>
                <w:color w:val="000000"/>
                <w:sz w:val="18"/>
                <w:szCs w:val="18"/>
              </w:rPr>
            </w:pPr>
          </w:p>
          <w:p w14:paraId="6626A68D" w14:textId="77777777" w:rsidR="000F6AF0" w:rsidRPr="006A0AA0" w:rsidRDefault="000F6AF0" w:rsidP="000F6AF0">
            <w:pPr>
              <w:spacing w:after="0" w:line="240" w:lineRule="auto"/>
              <w:jc w:val="both"/>
              <w:rPr>
                <w:rFonts w:eastAsia="Calibri" w:cstheme="minorHAnsi"/>
                <w:bCs/>
                <w:color w:val="000000"/>
                <w:sz w:val="18"/>
                <w:szCs w:val="18"/>
                <w:u w:val="single"/>
              </w:rPr>
            </w:pPr>
            <w:r w:rsidRPr="006A0AA0">
              <w:rPr>
                <w:rFonts w:eastAsia="Calibri" w:cstheme="minorHAnsi"/>
                <w:bCs/>
                <w:color w:val="000000"/>
                <w:sz w:val="18"/>
                <w:szCs w:val="18"/>
                <w:u w:val="single"/>
              </w:rPr>
              <w:t>Središnji region:</w:t>
            </w:r>
          </w:p>
          <w:p w14:paraId="73D04E14"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-Rekonstrukcija puta Dinoša – Cijevna Zatrijebačka; </w:t>
            </w:r>
          </w:p>
          <w:p w14:paraId="195053D2"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lastRenderedPageBreak/>
              <w:t>-Rekonstrukcija puta Cetinje - Čevo - Nikšić, - dionica Cetinje – Čevo;</w:t>
            </w:r>
          </w:p>
          <w:p w14:paraId="39AC7130" w14:textId="6191C763" w:rsidR="000F6AF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-Rekonstrukcija puta Nikšić - Vilusi, dionica Nikšić-Kuside i Nikšić - Jasenovo Polje; </w:t>
            </w:r>
          </w:p>
          <w:p w14:paraId="46AB2A74"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-Izgradnja dionice Čekanje - Čevo, veza puta” CT - Čevo,” CT – Njeguši; </w:t>
            </w:r>
          </w:p>
          <w:p w14:paraId="2F887E48"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-Rekonstrukcija puta Tuzi – Mataguži; </w:t>
            </w:r>
          </w:p>
          <w:p w14:paraId="22615757"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-Rekonstrukcija magistralnog puta Virpazar-Golubovci; </w:t>
            </w:r>
          </w:p>
          <w:p w14:paraId="0B606D84"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-Rekonstrukcija magistralnog puta Podgorica – Nikšić, dionica cetinjski semafori - Komanski Most; </w:t>
            </w:r>
          </w:p>
          <w:p w14:paraId="0D560A51" w14:textId="77777777"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-Rekonstrukcija puta Podgorica - Tuzi, dionica od kružnog toka Plantaže do stočne pijace; </w:t>
            </w:r>
          </w:p>
          <w:p w14:paraId="38D68318" w14:textId="77777777" w:rsidR="000F6AF0" w:rsidRPr="006A0AA0" w:rsidRDefault="000F6AF0" w:rsidP="000F6AF0">
            <w:pPr>
              <w:spacing w:after="0" w:line="240" w:lineRule="auto"/>
              <w:jc w:val="both"/>
              <w:rPr>
                <w:rFonts w:eastAsia="Calibri" w:cstheme="minorHAnsi"/>
                <w:bCs/>
                <w:sz w:val="18"/>
                <w:szCs w:val="18"/>
              </w:rPr>
            </w:pPr>
            <w:r w:rsidRPr="006A0AA0">
              <w:rPr>
                <w:rFonts w:eastAsia="Calibri" w:cstheme="minorHAnsi"/>
                <w:bCs/>
                <w:color w:val="000000"/>
                <w:sz w:val="18"/>
                <w:szCs w:val="18"/>
              </w:rPr>
              <w:t>-Rekonstrukcija regionalnog puta Cetinje-Njeguši, dionica od supermarketa "Voli" do Bajičke crkve, II faza Bajička ulica;</w:t>
            </w:r>
            <w:r w:rsidRPr="006A0AA0">
              <w:rPr>
                <w:rFonts w:eastAsia="Calibri" w:cstheme="minorHAnsi"/>
                <w:bCs/>
                <w:sz w:val="18"/>
                <w:szCs w:val="18"/>
              </w:rPr>
              <w:t xml:space="preserve"> </w:t>
            </w:r>
          </w:p>
          <w:p w14:paraId="186FF601" w14:textId="77777777" w:rsidR="000F6AF0" w:rsidRPr="006A0AA0" w:rsidRDefault="000F6AF0" w:rsidP="000F6AF0">
            <w:pPr>
              <w:spacing w:after="0" w:line="240" w:lineRule="auto"/>
              <w:jc w:val="both"/>
              <w:rPr>
                <w:rFonts w:eastAsia="Calibri" w:cstheme="minorHAnsi"/>
                <w:bCs/>
                <w:sz w:val="18"/>
                <w:szCs w:val="18"/>
              </w:rPr>
            </w:pPr>
            <w:r w:rsidRPr="006A0AA0">
              <w:rPr>
                <w:rFonts w:eastAsia="Calibri" w:cstheme="minorHAnsi"/>
                <w:bCs/>
                <w:sz w:val="18"/>
                <w:szCs w:val="18"/>
              </w:rPr>
              <w:t xml:space="preserve">-Izgradnja zapadne obilaznice Podgorica; </w:t>
            </w:r>
          </w:p>
          <w:p w14:paraId="1A3D4661" w14:textId="77777777" w:rsidR="000F6AF0" w:rsidRPr="006A0AA0" w:rsidRDefault="000F6AF0" w:rsidP="000F6AF0">
            <w:pPr>
              <w:spacing w:after="0" w:line="240" w:lineRule="auto"/>
              <w:jc w:val="both"/>
              <w:rPr>
                <w:rFonts w:eastAsia="Calibri" w:cstheme="minorHAnsi"/>
                <w:bCs/>
                <w:sz w:val="18"/>
                <w:szCs w:val="18"/>
              </w:rPr>
            </w:pPr>
          </w:p>
          <w:p w14:paraId="3BC1ABB0" w14:textId="77777777" w:rsidR="000F6AF0" w:rsidRPr="006A0AA0" w:rsidRDefault="000F6AF0" w:rsidP="000F6AF0">
            <w:pPr>
              <w:spacing w:after="0" w:line="240" w:lineRule="auto"/>
              <w:jc w:val="both"/>
              <w:rPr>
                <w:rFonts w:eastAsia="Calibri" w:cstheme="minorHAnsi"/>
                <w:bCs/>
                <w:sz w:val="18"/>
                <w:szCs w:val="18"/>
                <w:u w:val="single"/>
              </w:rPr>
            </w:pPr>
            <w:r w:rsidRPr="006A0AA0">
              <w:rPr>
                <w:rFonts w:eastAsia="Calibri" w:cstheme="minorHAnsi"/>
                <w:bCs/>
                <w:sz w:val="18"/>
                <w:szCs w:val="18"/>
                <w:u w:val="single"/>
              </w:rPr>
              <w:t>Primorski region:</w:t>
            </w:r>
          </w:p>
          <w:p w14:paraId="0FE45E79"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bCs/>
                <w:sz w:val="18"/>
                <w:szCs w:val="18"/>
              </w:rPr>
              <w:t>-</w:t>
            </w:r>
            <w:r w:rsidRPr="006A0AA0">
              <w:rPr>
                <w:rFonts w:eastAsia="Calibri" w:cstheme="minorHAnsi"/>
                <w:sz w:val="18"/>
                <w:szCs w:val="18"/>
                <w:lang w:val="sr-Latn-CS"/>
              </w:rPr>
              <w:t>Rekonstrukcija magistralnog puta M-2 Tivat-Jaz, izgradnja bulevara;</w:t>
            </w:r>
          </w:p>
          <w:p w14:paraId="47091223"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lang w:val="sr-Latn-CS"/>
              </w:rPr>
              <w:t>-</w:t>
            </w:r>
            <w:r w:rsidRPr="006A0AA0">
              <w:rPr>
                <w:rFonts w:eastAsia="Calibri" w:cstheme="minorHAnsi"/>
                <w:sz w:val="18"/>
                <w:szCs w:val="18"/>
              </w:rPr>
              <w:t>Rekonstrukcija magistralnog puta M-1 Kamenovo-Petrovac-Bar;</w:t>
            </w:r>
          </w:p>
          <w:p w14:paraId="42099BCF"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 xml:space="preserve">-Rekonstrukcija regionalnog puta Bar - Kamenički most – Krute; </w:t>
            </w:r>
          </w:p>
          <w:p w14:paraId="05AB3EE7"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lastRenderedPageBreak/>
              <w:t>-Sanacija klizišta Bukovik 2 na magistralnom putu Petrovac-Podgorica</w:t>
            </w:r>
          </w:p>
          <w:p w14:paraId="1598CA36" w14:textId="77777777" w:rsidR="000F6AF0" w:rsidRPr="006A0AA0" w:rsidRDefault="000F6AF0" w:rsidP="000F6AF0">
            <w:pPr>
              <w:spacing w:after="0" w:line="240" w:lineRule="auto"/>
              <w:jc w:val="both"/>
              <w:rPr>
                <w:rFonts w:eastAsia="Calibri" w:cstheme="minorHAnsi"/>
                <w:b/>
                <w:bCs/>
                <w:sz w:val="18"/>
                <w:szCs w:val="18"/>
                <w:lang w:val="sr-Latn-ME"/>
              </w:rPr>
            </w:pPr>
          </w:p>
          <w:p w14:paraId="21922620" w14:textId="77777777" w:rsidR="000F6AF0" w:rsidRPr="006A0AA0" w:rsidRDefault="000F6AF0" w:rsidP="000F6AF0">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Ostvarena vrijednost 2023:</w:t>
            </w:r>
          </w:p>
          <w:p w14:paraId="7ECD6F6A" w14:textId="77777777" w:rsidR="000F6AF0" w:rsidRPr="006A0AA0" w:rsidRDefault="000F6AF0" w:rsidP="000F6AF0">
            <w:pPr>
              <w:spacing w:after="0" w:line="240" w:lineRule="auto"/>
              <w:jc w:val="both"/>
              <w:rPr>
                <w:rFonts w:eastAsia="Times New Roman" w:cstheme="minorHAnsi"/>
                <w:bCs/>
                <w:sz w:val="18"/>
                <w:szCs w:val="18"/>
                <w:u w:val="single"/>
              </w:rPr>
            </w:pPr>
            <w:r w:rsidRPr="006A0AA0">
              <w:rPr>
                <w:rFonts w:eastAsia="Times New Roman" w:cstheme="minorHAnsi"/>
                <w:bCs/>
                <w:sz w:val="18"/>
                <w:szCs w:val="18"/>
              </w:rPr>
              <w:t>Djelimično realizovani projekti</w:t>
            </w:r>
          </w:p>
          <w:p w14:paraId="309B08BE" w14:textId="26B6DFD4" w:rsidR="000F6AF0" w:rsidRDefault="000F6AF0" w:rsidP="000F6AF0">
            <w:pPr>
              <w:spacing w:after="0" w:line="240" w:lineRule="auto"/>
              <w:jc w:val="both"/>
              <w:rPr>
                <w:rFonts w:eastAsia="Calibri" w:cstheme="minorHAnsi"/>
                <w:bCs/>
                <w:color w:val="000000"/>
                <w:sz w:val="18"/>
                <w:szCs w:val="18"/>
              </w:rPr>
            </w:pPr>
          </w:p>
          <w:p w14:paraId="61547425"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7FF89DA8"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7FC53DA6" w14:textId="77777777" w:rsidR="000F6AF0" w:rsidRPr="006A0AA0" w:rsidRDefault="000F6AF0" w:rsidP="000F6AF0">
            <w:pPr>
              <w:spacing w:after="0" w:line="240" w:lineRule="auto"/>
              <w:jc w:val="both"/>
              <w:rPr>
                <w:rFonts w:eastAsia="Calibri" w:cstheme="minorHAnsi"/>
                <w:b/>
                <w:sz w:val="18"/>
                <w:szCs w:val="18"/>
                <w:lang w:val="sr-Latn-CS"/>
              </w:rPr>
            </w:pPr>
          </w:p>
          <w:p w14:paraId="08BB20FB" w14:textId="3FBCD20E" w:rsidR="000F6AF0" w:rsidRPr="0013445E" w:rsidRDefault="000F6AF0" w:rsidP="000F6AF0">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0DECE280" w14:textId="77777777" w:rsidR="000F6AF0" w:rsidRPr="006A0AA0" w:rsidRDefault="000F6AF0" w:rsidP="000F6AF0">
            <w:pPr>
              <w:spacing w:after="0" w:line="240" w:lineRule="auto"/>
              <w:jc w:val="both"/>
              <w:rPr>
                <w:rFonts w:eastAsia="Calibri" w:cstheme="minorHAnsi"/>
                <w:b/>
                <w:bCs/>
                <w:sz w:val="18"/>
                <w:szCs w:val="18"/>
                <w:lang w:val="sr-Latn-ME"/>
              </w:rPr>
            </w:pPr>
          </w:p>
          <w:p w14:paraId="53BA0D82" w14:textId="77777777" w:rsidR="000F6AF0" w:rsidRPr="006A0AA0" w:rsidRDefault="000F6AF0" w:rsidP="000F6AF0">
            <w:pPr>
              <w:pStyle w:val="NoSpacing"/>
              <w:jc w:val="both"/>
              <w:rPr>
                <w:rFonts w:asciiTheme="minorHAnsi" w:hAnsiTheme="minorHAnsi" w:cstheme="minorHAnsi"/>
                <w:b/>
                <w:sz w:val="18"/>
                <w:szCs w:val="18"/>
                <w:u w:val="single"/>
              </w:rPr>
            </w:pPr>
            <w:r w:rsidRPr="006A0AA0">
              <w:rPr>
                <w:rFonts w:asciiTheme="minorHAnsi" w:hAnsiTheme="minorHAnsi" w:cstheme="minorHAnsi"/>
                <w:b/>
                <w:sz w:val="18"/>
                <w:szCs w:val="18"/>
                <w:u w:val="single"/>
                <w:lang w:val="sr-Latn-CS"/>
              </w:rPr>
              <w:t>Sjeverni region</w:t>
            </w:r>
            <w:r w:rsidRPr="006A0AA0">
              <w:rPr>
                <w:rFonts w:asciiTheme="minorHAnsi" w:hAnsiTheme="minorHAnsi" w:cstheme="minorHAnsi"/>
                <w:b/>
                <w:sz w:val="18"/>
                <w:szCs w:val="18"/>
                <w:u w:val="single"/>
              </w:rPr>
              <w:t>:</w:t>
            </w:r>
          </w:p>
          <w:p w14:paraId="23A5193B"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bCs/>
                <w:sz w:val="18"/>
                <w:szCs w:val="18"/>
                <w:lang w:val="da-DK"/>
              </w:rPr>
              <w:t>Rekonstrukcija puta Berane - Kolašin, dionica Lubnice – Jezerina</w:t>
            </w:r>
          </w:p>
          <w:p w14:paraId="0FC5C095"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Rekonstrukcija raskrsnice na ulazu u Plav na regionalnom putu Berane – Grnčar</w:t>
            </w:r>
          </w:p>
          <w:p w14:paraId="3079C6EE"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Rekonstrukcija magistralnog puta Rožaje-Špiljani sa sanacijom tunela i mostova</w:t>
            </w:r>
          </w:p>
          <w:p w14:paraId="4AD17825"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 xml:space="preserve">Rekonstrukcija magistralnog puta Rožaje-Špiljani sa sanacijom tunela i mostova, dionica Rožaje-most “Zeleni” </w:t>
            </w:r>
          </w:p>
          <w:p w14:paraId="60FAFB8E"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 xml:space="preserve">Rekonstrukcija mag.puta Lepenac-Ribarevina-Poda-Berane </w:t>
            </w:r>
          </w:p>
          <w:p w14:paraId="179167CE"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Izgradnja puta Vrulja – Mijakovići – preostali radovi</w:t>
            </w:r>
          </w:p>
          <w:p w14:paraId="40480EEC"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Rekonstrukcija magistralnog puta M-2 Dobrakovo - Bijelo Polje</w:t>
            </w:r>
          </w:p>
          <w:p w14:paraId="27713958"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Sanacija klizišta "Gojakovići" na R-10 km 38+900</w:t>
            </w:r>
          </w:p>
          <w:p w14:paraId="3DB1B4FE"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Sanacija klizišta Donje Luge na regionalnom putu Berane-Andrijevica-Murino km 22+400</w:t>
            </w:r>
          </w:p>
          <w:p w14:paraId="65794DD0"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lastRenderedPageBreak/>
              <w:t>Sanacija klizišta "Dobrakovo" na M-2, dionica Dobrakovo-Barski Most</w:t>
            </w:r>
          </w:p>
          <w:p w14:paraId="79AB00B9"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Sanacija klizišta „Jabuka“ na regionalnom putu Murino – Bjeluha</w:t>
            </w:r>
          </w:p>
          <w:p w14:paraId="531208D3"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Sanacije kritične tačke Sokolovina na regionalnom putu Đurđevica Tara - Mojkovac</w:t>
            </w:r>
          </w:p>
          <w:p w14:paraId="75E96A61"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Adaptacija regionalnog puta R 19, Mateševo-Andrijevica, prevoj Trešnjevik</w:t>
            </w:r>
          </w:p>
          <w:p w14:paraId="16A30261"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Rekonstrukcija regionalnog puta R-13 Mateševo – Kolašin</w:t>
            </w:r>
          </w:p>
          <w:p w14:paraId="069EEF86"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Sanacija klizišta na regionalnom putu R-13 Mateševo – Kolašin</w:t>
            </w:r>
          </w:p>
          <w:p w14:paraId="1A57A892"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Izgradnja rasvjete u tunelu "Ključ, na regionalnom putu R 13 Mateševo - Kolašin</w:t>
            </w:r>
          </w:p>
          <w:p w14:paraId="2FEAA80E"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Investiciono presvlačenje magistralnih i regionalnih puteva – sekcije Berane i Pljevlja</w:t>
            </w:r>
          </w:p>
          <w:p w14:paraId="583DF1B5"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Rekonstrukcija saobracajnice Petnjica - Bioča</w:t>
            </w:r>
          </w:p>
          <w:p w14:paraId="5B6E97AD"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Rehabilitacija kolovoza na regionalnom putu R-10 dionica Tomaševo - Pavino Polje</w:t>
            </w:r>
          </w:p>
          <w:p w14:paraId="3CBDA968" w14:textId="77777777" w:rsidR="000F6AF0" w:rsidRPr="006A0AA0" w:rsidRDefault="000F6AF0" w:rsidP="000F6AF0">
            <w:pPr>
              <w:spacing w:after="0" w:line="240" w:lineRule="auto"/>
              <w:jc w:val="both"/>
              <w:rPr>
                <w:rFonts w:cstheme="minorHAnsi"/>
                <w:sz w:val="18"/>
                <w:szCs w:val="18"/>
              </w:rPr>
            </w:pPr>
            <w:r w:rsidRPr="006A0AA0">
              <w:rPr>
                <w:rFonts w:eastAsia="Times New Roman" w:cstheme="minorHAnsi"/>
                <w:sz w:val="18"/>
                <w:szCs w:val="18"/>
              </w:rPr>
              <w:t>Rekonstrukcija Ulice Velimira Jakića i izgradnja kružnog toka sa pripadajućom infrastrukturom - Pljevlja</w:t>
            </w:r>
          </w:p>
          <w:p w14:paraId="5318C14A" w14:textId="77777777" w:rsidR="000F6AF0" w:rsidRPr="006A0AA0" w:rsidRDefault="000F6AF0" w:rsidP="000F6AF0">
            <w:pPr>
              <w:spacing w:after="0" w:line="240" w:lineRule="auto"/>
              <w:jc w:val="both"/>
              <w:rPr>
                <w:rFonts w:eastAsia="Times New Roman" w:cstheme="minorHAnsi"/>
                <w:sz w:val="18"/>
                <w:szCs w:val="18"/>
              </w:rPr>
            </w:pPr>
            <w:r w:rsidRPr="006A0AA0">
              <w:rPr>
                <w:rFonts w:eastAsia="Times New Roman" w:cstheme="minorHAnsi"/>
                <w:sz w:val="18"/>
                <w:szCs w:val="18"/>
              </w:rPr>
              <w:t>Adaptacija putnog pravca u MZ Đuliće</w:t>
            </w:r>
          </w:p>
          <w:p w14:paraId="77BC0ACC" w14:textId="77777777" w:rsidR="000F6AF0" w:rsidRPr="006A0AA0" w:rsidRDefault="000F6AF0" w:rsidP="000F6AF0">
            <w:pPr>
              <w:spacing w:after="0" w:line="240" w:lineRule="auto"/>
              <w:jc w:val="both"/>
              <w:rPr>
                <w:rFonts w:eastAsia="Times New Roman" w:cstheme="minorHAnsi"/>
                <w:sz w:val="18"/>
                <w:szCs w:val="18"/>
              </w:rPr>
            </w:pPr>
            <w:r w:rsidRPr="006A0AA0">
              <w:rPr>
                <w:rFonts w:eastAsia="Times New Roman" w:cstheme="minorHAnsi"/>
                <w:sz w:val="18"/>
                <w:szCs w:val="18"/>
              </w:rPr>
              <w:t>Rekonstrukcija gradskih ulica – 90% završen projekat</w:t>
            </w:r>
          </w:p>
          <w:p w14:paraId="03F728ED" w14:textId="77777777" w:rsidR="000F6AF0" w:rsidRPr="006A0AA0" w:rsidRDefault="000F6AF0" w:rsidP="000F6AF0">
            <w:pPr>
              <w:spacing w:after="0" w:line="240" w:lineRule="auto"/>
              <w:jc w:val="both"/>
              <w:rPr>
                <w:rFonts w:eastAsia="Times New Roman" w:cstheme="minorHAnsi"/>
                <w:sz w:val="18"/>
                <w:szCs w:val="18"/>
              </w:rPr>
            </w:pPr>
            <w:r w:rsidRPr="006A0AA0">
              <w:rPr>
                <w:rFonts w:eastAsia="Calibri" w:cstheme="minorHAnsi"/>
                <w:bCs/>
                <w:sz w:val="18"/>
                <w:szCs w:val="18"/>
                <w:lang w:val="sr-Latn-CS"/>
              </w:rPr>
              <w:lastRenderedPageBreak/>
              <w:t>Modernizacija lokalnih puteva na teritoriji opštine Petnjica</w:t>
            </w:r>
          </w:p>
          <w:p w14:paraId="3BE9C678" w14:textId="77777777" w:rsidR="000F6AF0" w:rsidRPr="006A0AA0" w:rsidRDefault="000F6AF0" w:rsidP="000F6AF0">
            <w:pPr>
              <w:spacing w:after="0" w:line="240" w:lineRule="auto"/>
              <w:jc w:val="both"/>
              <w:rPr>
                <w:rFonts w:eastAsia="Times New Roman" w:cstheme="minorHAnsi"/>
                <w:sz w:val="18"/>
                <w:szCs w:val="18"/>
              </w:rPr>
            </w:pPr>
            <w:r w:rsidRPr="006A0AA0">
              <w:rPr>
                <w:rFonts w:eastAsia="Calibri" w:cstheme="minorHAnsi"/>
                <w:bCs/>
                <w:sz w:val="18"/>
                <w:szCs w:val="18"/>
                <w:lang w:val="sr-Latn-CS"/>
              </w:rPr>
              <w:t>Izrada glavnog projekta Lagatore –Savin bor granica sa Srbijom</w:t>
            </w:r>
          </w:p>
          <w:p w14:paraId="0B4CFDD5" w14:textId="77777777" w:rsidR="000F6AF0" w:rsidRPr="006A0AA0" w:rsidRDefault="000F6AF0" w:rsidP="000F6AF0">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Rekonstrukcija gradskih ulica (Ulica Svetog Save,</w:t>
            </w:r>
            <w:r>
              <w:rPr>
                <w:rFonts w:eastAsia="Calibri" w:cstheme="minorHAnsi"/>
                <w:bCs/>
                <w:sz w:val="18"/>
                <w:szCs w:val="18"/>
                <w:lang w:val="sr-Latn-CS"/>
              </w:rPr>
              <w:t xml:space="preserve"> </w:t>
            </w:r>
            <w:r w:rsidRPr="006A0AA0">
              <w:rPr>
                <w:rFonts w:eastAsia="Calibri" w:cstheme="minorHAnsi"/>
                <w:bCs/>
                <w:sz w:val="18"/>
                <w:szCs w:val="18"/>
                <w:lang w:val="sr-Latn-CS"/>
              </w:rPr>
              <w:t>Crnogorske ulice i spajanje sa Ulicom 21.maja, Glavne gradske saobraćajnice od obilaznice kroz centar do hotela Enigma, puta Macanska Polja-Uljara-Pitomine, putnih pravaca na seoskom području)</w:t>
            </w:r>
          </w:p>
          <w:p w14:paraId="23B29E09" w14:textId="77777777"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Nastavak radova na rekonstrukciji lokalnog puta Gubavač – Bistrica</w:t>
            </w:r>
          </w:p>
          <w:p w14:paraId="166587F4" w14:textId="77777777" w:rsidR="000F6AF0" w:rsidRPr="006A0AA0" w:rsidRDefault="000F6AF0" w:rsidP="000F6AF0">
            <w:pPr>
              <w:spacing w:after="0" w:line="240" w:lineRule="auto"/>
              <w:jc w:val="both"/>
              <w:rPr>
                <w:rFonts w:eastAsia="Calibri" w:cstheme="minorHAnsi"/>
                <w:bCs/>
                <w:sz w:val="18"/>
                <w:szCs w:val="18"/>
                <w:lang w:val="sr-Latn-CS"/>
              </w:rPr>
            </w:pPr>
            <w:r w:rsidRPr="006A0AA0">
              <w:rPr>
                <w:rFonts w:cstheme="minorHAnsi"/>
                <w:sz w:val="18"/>
                <w:szCs w:val="18"/>
              </w:rPr>
              <w:t>Rekonstruisani putevi asfaltnim zastorom u mjesnim zajednicama</w:t>
            </w:r>
          </w:p>
          <w:p w14:paraId="501D5675" w14:textId="77777777" w:rsidR="000F6AF0" w:rsidRPr="006A0AA0" w:rsidRDefault="000F6AF0" w:rsidP="000F6AF0">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Unapre</w:t>
            </w:r>
            <w:r w:rsidRPr="006A0AA0">
              <w:rPr>
                <w:rFonts w:eastAsia="Calibri" w:cstheme="minorHAnsi"/>
                <w:bCs/>
                <w:sz w:val="18"/>
                <w:szCs w:val="18"/>
                <w:lang w:val="sr-Latn-ME"/>
              </w:rPr>
              <w:t xml:space="preserve">đenje lokalne saobraćajne infrastrukture - </w:t>
            </w:r>
            <w:r w:rsidRPr="006A0AA0">
              <w:rPr>
                <w:rFonts w:eastAsia="Calibri" w:cstheme="minorHAnsi"/>
                <w:sz w:val="18"/>
                <w:szCs w:val="18"/>
                <w:lang w:val="sr-Latn-CS"/>
              </w:rPr>
              <w:t xml:space="preserve"> Asfaltirano 5,2 km lokalnih puteva u Beranama</w:t>
            </w:r>
          </w:p>
          <w:p w14:paraId="108AB6E6" w14:textId="77777777" w:rsidR="000F6AF0" w:rsidRPr="006A0AA0" w:rsidRDefault="000F6AF0" w:rsidP="000F6AF0">
            <w:pPr>
              <w:spacing w:after="0" w:line="240" w:lineRule="auto"/>
              <w:jc w:val="both"/>
              <w:rPr>
                <w:rFonts w:eastAsia="Calibri" w:cstheme="minorHAnsi"/>
                <w:bCs/>
                <w:sz w:val="18"/>
                <w:szCs w:val="18"/>
                <w:lang w:val="sr-Latn-CS"/>
              </w:rPr>
            </w:pPr>
            <w:r w:rsidRPr="006A0AA0">
              <w:rPr>
                <w:rFonts w:cstheme="minorHAnsi"/>
                <w:sz w:val="18"/>
                <w:szCs w:val="18"/>
              </w:rPr>
              <w:t xml:space="preserve">Izrada glavnog revidovanog projekta za izgradnju kružnog  toka kod marketa Voli, izrada glavnog revidovanog projekta za izgradnju kružnog toka Pećka petlja I </w:t>
            </w:r>
            <w:r w:rsidRPr="006A0AA0">
              <w:rPr>
                <w:rFonts w:eastAsia="Calibri" w:cstheme="minorHAnsi"/>
                <w:bCs/>
                <w:sz w:val="18"/>
                <w:szCs w:val="18"/>
                <w:lang w:val="en-GB"/>
              </w:rPr>
              <w:t xml:space="preserve"> </w:t>
            </w:r>
            <w:r w:rsidRPr="006A0AA0">
              <w:rPr>
                <w:rFonts w:cstheme="minorHAnsi"/>
                <w:sz w:val="18"/>
                <w:szCs w:val="18"/>
              </w:rPr>
              <w:t xml:space="preserve"> modernizacija i adaptacija lokalnih i nekategorisanih putnih pravaca</w:t>
            </w:r>
          </w:p>
          <w:p w14:paraId="34975AB7" w14:textId="77777777" w:rsidR="000F6AF0" w:rsidRPr="006A0AA0" w:rsidRDefault="000F6AF0" w:rsidP="000F6AF0">
            <w:pPr>
              <w:spacing w:after="0" w:line="240" w:lineRule="auto"/>
              <w:jc w:val="both"/>
              <w:rPr>
                <w:rFonts w:eastAsia="Calibri" w:cstheme="minorHAnsi"/>
                <w:bCs/>
                <w:sz w:val="18"/>
                <w:szCs w:val="18"/>
                <w:lang w:val="sr-Latn-CS"/>
              </w:rPr>
            </w:pPr>
            <w:r w:rsidRPr="006A0AA0">
              <w:rPr>
                <w:rFonts w:cstheme="minorHAnsi"/>
                <w:sz w:val="18"/>
                <w:szCs w:val="18"/>
              </w:rPr>
              <w:t>Modernizacija i adaptacija lokalnih i nekategorisanih putnih pravaca na teritoriji opštine Rožaje</w:t>
            </w:r>
          </w:p>
          <w:p w14:paraId="2D7FEB0F" w14:textId="77777777" w:rsidR="000F6AF0" w:rsidRPr="006A0AA0" w:rsidRDefault="000F6AF0" w:rsidP="000F6AF0">
            <w:pPr>
              <w:spacing w:after="0" w:line="240" w:lineRule="auto"/>
              <w:jc w:val="both"/>
              <w:rPr>
                <w:rFonts w:cstheme="minorHAnsi"/>
                <w:sz w:val="18"/>
                <w:szCs w:val="18"/>
              </w:rPr>
            </w:pPr>
            <w:r w:rsidRPr="006A0AA0">
              <w:rPr>
                <w:rFonts w:cstheme="minorHAnsi"/>
                <w:sz w:val="18"/>
                <w:szCs w:val="18"/>
              </w:rPr>
              <w:t>Adaptacija putnih pravaca u mjesnim zajednicama Bukovica, Bogaje i Koljeno</w:t>
            </w:r>
          </w:p>
          <w:p w14:paraId="1F696A5B" w14:textId="77777777" w:rsidR="000F6AF0" w:rsidRPr="006A0AA0" w:rsidRDefault="000F6AF0" w:rsidP="000F6AF0">
            <w:pPr>
              <w:spacing w:after="0" w:line="240" w:lineRule="auto"/>
              <w:jc w:val="both"/>
              <w:rPr>
                <w:rFonts w:cstheme="minorHAnsi"/>
                <w:sz w:val="18"/>
                <w:szCs w:val="18"/>
              </w:rPr>
            </w:pPr>
            <w:r w:rsidRPr="006A0AA0">
              <w:rPr>
                <w:rFonts w:cstheme="minorHAnsi"/>
                <w:sz w:val="18"/>
                <w:szCs w:val="18"/>
              </w:rPr>
              <w:lastRenderedPageBreak/>
              <w:t>Modernizacija lokalnih putnih pravaca: Hurije-Donja Lovnica, Izbjeglučko naselje, Ćatovske livade, Naselje Baza - prema kućama Dedeića i Mukovića, Duga</w:t>
            </w:r>
          </w:p>
          <w:p w14:paraId="57D6F688" w14:textId="77777777" w:rsidR="000F6AF0" w:rsidRPr="006A0AA0" w:rsidRDefault="000F6AF0" w:rsidP="000F6AF0">
            <w:pPr>
              <w:spacing w:after="0" w:line="240" w:lineRule="auto"/>
              <w:jc w:val="both"/>
              <w:rPr>
                <w:rFonts w:cstheme="minorHAnsi"/>
                <w:sz w:val="18"/>
                <w:szCs w:val="18"/>
              </w:rPr>
            </w:pPr>
            <w:r w:rsidRPr="006A0AA0">
              <w:rPr>
                <w:rFonts w:cstheme="minorHAnsi"/>
                <w:sz w:val="18"/>
                <w:szCs w:val="18"/>
              </w:rPr>
              <w:t>Sanacija lokalnih nekategorisanih putnih</w:t>
            </w:r>
            <w:r>
              <w:rPr>
                <w:rFonts w:cstheme="minorHAnsi"/>
                <w:sz w:val="18"/>
                <w:szCs w:val="18"/>
              </w:rPr>
              <w:t xml:space="preserve"> </w:t>
            </w:r>
            <w:r w:rsidRPr="006A0AA0">
              <w:rPr>
                <w:rFonts w:cstheme="minorHAnsi"/>
                <w:sz w:val="18"/>
                <w:szCs w:val="18"/>
              </w:rPr>
              <w:t>pravaca oštećenih uslijed elementarnih nepogoda</w:t>
            </w:r>
          </w:p>
          <w:p w14:paraId="6CBC9ABE" w14:textId="77777777" w:rsidR="000F6AF0" w:rsidRPr="006A0AA0" w:rsidRDefault="000F6AF0" w:rsidP="000F6AF0">
            <w:pPr>
              <w:pStyle w:val="TableParagraph"/>
              <w:spacing w:line="266" w:lineRule="auto"/>
              <w:ind w:right="35"/>
              <w:jc w:val="both"/>
              <w:rPr>
                <w:rFonts w:asciiTheme="minorHAnsi" w:hAnsiTheme="minorHAnsi" w:cstheme="minorHAnsi"/>
                <w:sz w:val="18"/>
                <w:szCs w:val="18"/>
                <w:lang w:val="sr-Latn-BA"/>
              </w:rPr>
            </w:pPr>
            <w:r w:rsidRPr="006A0AA0">
              <w:rPr>
                <w:rFonts w:asciiTheme="minorHAnsi" w:hAnsiTheme="minorHAnsi" w:cstheme="minorHAnsi"/>
                <w:sz w:val="18"/>
                <w:szCs w:val="18"/>
                <w:lang w:val="sr-Latn-BA"/>
              </w:rPr>
              <w:t>Sanacija</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 xml:space="preserve">gradskih saobraćajnica i </w:t>
            </w:r>
            <w:r w:rsidRPr="006A0AA0">
              <w:rPr>
                <w:rFonts w:asciiTheme="minorHAnsi" w:hAnsiTheme="minorHAnsi" w:cstheme="minorHAnsi"/>
                <w:spacing w:val="-47"/>
                <w:sz w:val="18"/>
                <w:szCs w:val="18"/>
                <w:lang w:val="sr-Latn-BA"/>
              </w:rPr>
              <w:t xml:space="preserve"> </w:t>
            </w:r>
            <w:r w:rsidRPr="006A0AA0">
              <w:rPr>
                <w:rFonts w:asciiTheme="minorHAnsi" w:hAnsiTheme="minorHAnsi" w:cstheme="minorHAnsi"/>
                <w:sz w:val="18"/>
                <w:szCs w:val="18"/>
                <w:lang w:val="sr-Latn-BA"/>
              </w:rPr>
              <w:t>asfaltiranje</w:t>
            </w:r>
            <w:r w:rsidRPr="006A0AA0">
              <w:rPr>
                <w:rFonts w:asciiTheme="minorHAnsi" w:hAnsiTheme="minorHAnsi" w:cstheme="minorHAnsi"/>
                <w:spacing w:val="-3"/>
                <w:sz w:val="18"/>
                <w:szCs w:val="18"/>
                <w:lang w:val="sr-Latn-BA"/>
              </w:rPr>
              <w:t xml:space="preserve"> </w:t>
            </w:r>
            <w:r w:rsidRPr="006A0AA0">
              <w:rPr>
                <w:rFonts w:asciiTheme="minorHAnsi" w:hAnsiTheme="minorHAnsi" w:cstheme="minorHAnsi"/>
                <w:sz w:val="18"/>
                <w:szCs w:val="18"/>
                <w:lang w:val="sr-Latn-BA"/>
              </w:rPr>
              <w:t>lokalnih puteva – adaptirani lokalni putevi</w:t>
            </w:r>
          </w:p>
          <w:p w14:paraId="1A8954FA" w14:textId="77777777" w:rsidR="000F6AF0" w:rsidRPr="006A0AA0" w:rsidRDefault="000F6AF0" w:rsidP="000F6AF0">
            <w:pPr>
              <w:pStyle w:val="TableParagraph"/>
              <w:spacing w:line="264" w:lineRule="auto"/>
              <w:ind w:right="55"/>
              <w:jc w:val="both"/>
              <w:rPr>
                <w:rFonts w:asciiTheme="minorHAnsi" w:hAnsiTheme="minorHAnsi" w:cstheme="minorHAnsi"/>
                <w:sz w:val="18"/>
                <w:szCs w:val="18"/>
                <w:lang w:val="sr-Latn-BA"/>
              </w:rPr>
            </w:pPr>
            <w:r w:rsidRPr="006A0AA0">
              <w:rPr>
                <w:rFonts w:asciiTheme="minorHAnsi" w:hAnsiTheme="minorHAnsi" w:cstheme="minorHAnsi"/>
                <w:sz w:val="18"/>
                <w:szCs w:val="18"/>
                <w:lang w:val="sr-Latn-BA"/>
              </w:rPr>
              <w:t>Izgradnja</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mostova Polja- naselje</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Lijevak,</w:t>
            </w:r>
            <w:r w:rsidRPr="006A0AA0">
              <w:rPr>
                <w:rFonts w:asciiTheme="minorHAnsi" w:hAnsiTheme="minorHAnsi" w:cstheme="minorHAnsi"/>
                <w:spacing w:val="5"/>
                <w:sz w:val="18"/>
                <w:szCs w:val="18"/>
                <w:lang w:val="sr-Latn-BA"/>
              </w:rPr>
              <w:t xml:space="preserve"> </w:t>
            </w:r>
            <w:r w:rsidRPr="006A0AA0">
              <w:rPr>
                <w:rFonts w:asciiTheme="minorHAnsi" w:hAnsiTheme="minorHAnsi" w:cstheme="minorHAnsi"/>
                <w:sz w:val="18"/>
                <w:szCs w:val="18"/>
                <w:lang w:val="sr-Latn-BA"/>
              </w:rPr>
              <w:t>Štitarica</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naselje</w:t>
            </w:r>
            <w:r w:rsidRPr="006A0AA0">
              <w:rPr>
                <w:rFonts w:asciiTheme="minorHAnsi" w:hAnsiTheme="minorHAnsi" w:cstheme="minorHAnsi"/>
                <w:spacing w:val="-2"/>
                <w:sz w:val="18"/>
                <w:szCs w:val="18"/>
                <w:lang w:val="sr-Latn-BA"/>
              </w:rPr>
              <w:t xml:space="preserve"> </w:t>
            </w:r>
            <w:r w:rsidRPr="006A0AA0">
              <w:rPr>
                <w:rFonts w:asciiTheme="minorHAnsi" w:hAnsiTheme="minorHAnsi" w:cstheme="minorHAnsi"/>
                <w:sz w:val="18"/>
                <w:szCs w:val="18"/>
                <w:lang w:val="sr-Latn-BA"/>
              </w:rPr>
              <w:t>Baltići,</w:t>
            </w:r>
            <w:r w:rsidRPr="006A0AA0">
              <w:rPr>
                <w:rFonts w:asciiTheme="minorHAnsi" w:hAnsiTheme="minorHAnsi" w:cstheme="minorHAnsi"/>
                <w:spacing w:val="-1"/>
                <w:sz w:val="18"/>
                <w:szCs w:val="18"/>
                <w:lang w:val="sr-Latn-BA"/>
              </w:rPr>
              <w:t xml:space="preserve"> </w:t>
            </w:r>
            <w:r w:rsidRPr="006A0AA0">
              <w:rPr>
                <w:rFonts w:asciiTheme="minorHAnsi" w:hAnsiTheme="minorHAnsi" w:cstheme="minorHAnsi"/>
                <w:sz w:val="18"/>
                <w:szCs w:val="18"/>
                <w:lang w:val="sr-Latn-BA"/>
              </w:rPr>
              <w:t>Lepenac – izgrađen most</w:t>
            </w:r>
          </w:p>
          <w:p w14:paraId="218DA84E" w14:textId="77777777" w:rsidR="000F6AF0" w:rsidRPr="006A0AA0" w:rsidRDefault="000F6AF0" w:rsidP="000F6AF0">
            <w:pPr>
              <w:pStyle w:val="TableParagraph"/>
              <w:spacing w:line="264" w:lineRule="auto"/>
              <w:ind w:right="55"/>
              <w:jc w:val="both"/>
              <w:rPr>
                <w:rFonts w:asciiTheme="minorHAnsi" w:hAnsiTheme="minorHAnsi" w:cstheme="minorHAnsi"/>
                <w:sz w:val="18"/>
                <w:szCs w:val="18"/>
                <w:lang w:val="sr-Latn-BA"/>
              </w:rPr>
            </w:pPr>
            <w:r w:rsidRPr="006A0AA0">
              <w:rPr>
                <w:rFonts w:asciiTheme="minorHAnsi" w:eastAsia="Calibri" w:hAnsiTheme="minorHAnsi" w:cstheme="minorHAnsi"/>
                <w:sz w:val="18"/>
                <w:szCs w:val="18"/>
              </w:rPr>
              <w:t xml:space="preserve">Asfaltiranje lokalnih i nekategorisanih puteva  u selima Mratinje, Gornji Unač, Crkvičko Polje, Kneževići, Nikovići, Jerinići ukupne dužine cca 7,5 </w:t>
            </w:r>
            <w:r w:rsidRPr="006A0AA0">
              <w:rPr>
                <w:rFonts w:asciiTheme="minorHAnsi" w:eastAsia="Calibri" w:hAnsiTheme="minorHAnsi" w:cstheme="minorHAnsi"/>
                <w:sz w:val="18"/>
                <w:szCs w:val="18"/>
                <w:shd w:val="clear" w:color="auto" w:fill="FFFFFF"/>
              </w:rPr>
              <w:t>km</w:t>
            </w:r>
          </w:p>
          <w:p w14:paraId="527E75A0" w14:textId="77777777" w:rsidR="000F6AF0" w:rsidRPr="006A0AA0" w:rsidRDefault="000F6AF0" w:rsidP="000F6AF0">
            <w:pPr>
              <w:pStyle w:val="TableParagraph"/>
              <w:spacing w:line="264" w:lineRule="auto"/>
              <w:ind w:right="55"/>
              <w:jc w:val="both"/>
              <w:rPr>
                <w:rFonts w:asciiTheme="minorHAnsi" w:hAnsiTheme="minorHAnsi" w:cstheme="minorHAnsi"/>
                <w:sz w:val="18"/>
                <w:szCs w:val="18"/>
                <w:lang w:val="sr-Latn-BA"/>
              </w:rPr>
            </w:pPr>
            <w:r w:rsidRPr="006A0AA0">
              <w:rPr>
                <w:rFonts w:asciiTheme="minorHAnsi" w:eastAsia="Calibri" w:hAnsiTheme="minorHAnsi" w:cstheme="minorHAnsi"/>
                <w:sz w:val="18"/>
                <w:szCs w:val="18"/>
              </w:rPr>
              <w:t>Rekonstrukcija ulice Baja Pivljanina od hangara do uključenja na fazu I kružne saobraćajnice</w:t>
            </w:r>
          </w:p>
          <w:p w14:paraId="58736B4B" w14:textId="77777777" w:rsidR="000F6AF0" w:rsidRPr="006A0AA0" w:rsidRDefault="000F6AF0" w:rsidP="000F6AF0">
            <w:pPr>
              <w:pStyle w:val="TableParagraph"/>
              <w:spacing w:line="264" w:lineRule="auto"/>
              <w:ind w:right="55"/>
              <w:jc w:val="both"/>
              <w:rPr>
                <w:rFonts w:asciiTheme="minorHAnsi" w:eastAsia="Calibri" w:hAnsiTheme="minorHAnsi" w:cstheme="minorHAnsi"/>
                <w:sz w:val="18"/>
                <w:szCs w:val="18"/>
              </w:rPr>
            </w:pPr>
            <w:r w:rsidRPr="006A0AA0">
              <w:rPr>
                <w:rFonts w:asciiTheme="minorHAnsi" w:eastAsia="Calibri" w:hAnsiTheme="minorHAnsi" w:cstheme="minorHAnsi"/>
                <w:sz w:val="18"/>
                <w:szCs w:val="18"/>
              </w:rPr>
              <w:t xml:space="preserve">Izgradnja i rekonstrukcija lokalne putne mreže </w:t>
            </w:r>
          </w:p>
          <w:p w14:paraId="5EE7F2DD" w14:textId="77777777" w:rsidR="000F6AF0" w:rsidRPr="006A0AA0" w:rsidRDefault="000F6AF0" w:rsidP="000F6AF0">
            <w:pPr>
              <w:pStyle w:val="TableParagraph"/>
              <w:spacing w:line="264" w:lineRule="auto"/>
              <w:ind w:right="55"/>
              <w:jc w:val="both"/>
              <w:rPr>
                <w:rFonts w:asciiTheme="minorHAnsi" w:eastAsia="Calibri" w:hAnsiTheme="minorHAnsi" w:cstheme="minorHAnsi"/>
                <w:sz w:val="18"/>
                <w:szCs w:val="18"/>
              </w:rPr>
            </w:pPr>
            <w:r w:rsidRPr="006A0AA0">
              <w:rPr>
                <w:rFonts w:asciiTheme="minorHAnsi" w:eastAsia="Calibri" w:hAnsiTheme="minorHAnsi" w:cstheme="minorHAnsi"/>
                <w:sz w:val="18"/>
                <w:szCs w:val="18"/>
              </w:rPr>
              <w:t>Rekonstrukcija glavne gradske saobraćajnice i uređenje zelenih površina</w:t>
            </w:r>
          </w:p>
          <w:p w14:paraId="035CE13B" w14:textId="77777777" w:rsidR="000F6AF0" w:rsidRPr="006A0AA0" w:rsidRDefault="000F6AF0" w:rsidP="000F6AF0">
            <w:pPr>
              <w:jc w:val="both"/>
              <w:rPr>
                <w:rFonts w:eastAsia="Calibri" w:cstheme="minorHAnsi"/>
                <w:b/>
                <w:bCs/>
                <w:sz w:val="18"/>
                <w:szCs w:val="18"/>
                <w:u w:val="single"/>
              </w:rPr>
            </w:pPr>
            <w:r w:rsidRPr="006A0AA0">
              <w:rPr>
                <w:rFonts w:eastAsia="Calibri" w:cstheme="minorHAnsi"/>
                <w:b/>
                <w:bCs/>
                <w:sz w:val="18"/>
                <w:szCs w:val="18"/>
                <w:u w:val="single"/>
              </w:rPr>
              <w:t>Središnji region:</w:t>
            </w:r>
          </w:p>
          <w:p w14:paraId="1D3938DA"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Rekonstrukcija regionalnog puta Cetinje-Njeguši, dionica od supermarketa "Voli" do Bajičke crkve, II faza Bajička ulica</w:t>
            </w:r>
          </w:p>
          <w:p w14:paraId="3746C150"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lastRenderedPageBreak/>
              <w:t>Rekonstrukcija puta Cetinje-Čevo-Nikšić, dionica Cetinje - Čevo</w:t>
            </w:r>
          </w:p>
          <w:p w14:paraId="3072E3CB"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Rekonstrukcija regionalnog puta R-27 Dinoša – Cijevna Zatrijebačka, sa izgradnjom dodatnih potporno-obložnih zidova</w:t>
            </w:r>
          </w:p>
          <w:p w14:paraId="4299B265" w14:textId="50B59721" w:rsidR="000F6AF0" w:rsidRDefault="000F6AF0" w:rsidP="000F6AF0">
            <w:pPr>
              <w:spacing w:after="0" w:line="240" w:lineRule="auto"/>
              <w:jc w:val="both"/>
              <w:rPr>
                <w:rFonts w:cstheme="minorHAnsi"/>
                <w:sz w:val="18"/>
                <w:szCs w:val="18"/>
              </w:rPr>
            </w:pPr>
            <w:r w:rsidRPr="006A0AA0">
              <w:rPr>
                <w:rFonts w:cstheme="minorHAnsi"/>
                <w:sz w:val="18"/>
                <w:szCs w:val="18"/>
              </w:rPr>
              <w:t>Rekonstrukcija puta Nikšić-Vilusi, dionica Nikšić-Kuside</w:t>
            </w:r>
          </w:p>
          <w:p w14:paraId="2DED9804"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Izgradnja dionice Čekanje-Čevo, veza puta Cetinje-Čevo, Ct-Njeguši</w:t>
            </w:r>
          </w:p>
          <w:p w14:paraId="0EED969E"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Rekonstrukcija magistralnog puta M-3, dionica Zaborje - Jasenovo polje</w:t>
            </w:r>
          </w:p>
          <w:p w14:paraId="4BB7D19D"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 xml:space="preserve">Izgradnja zapadne obilaznice Podgorice </w:t>
            </w:r>
          </w:p>
          <w:p w14:paraId="65F13FEF"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 xml:space="preserve">Rekonstrukcija regionalnog puta Ostros - Vladimir </w:t>
            </w:r>
          </w:p>
          <w:p w14:paraId="732EB419"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Izrada glavnog projekta i izgradnja puta petlja “Veruša” – Lopate</w:t>
            </w:r>
          </w:p>
          <w:p w14:paraId="61C02215"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Rekonstrukcija magistralnog puta Plužine-Nikšić-Danilovgrad, dionica Jasenovo polje-Vidrovan</w:t>
            </w:r>
          </w:p>
          <w:p w14:paraId="22E87B56"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Adaptacija Vuksanlekaj - Dušići i Vuksanlekaj – Hoti</w:t>
            </w:r>
          </w:p>
          <w:p w14:paraId="4BD067CF"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Izgradnja bulevara Vojisavljevića sa mostom i kružnim tokom Cetinje-Nikšić, I faza</w:t>
            </w:r>
          </w:p>
          <w:p w14:paraId="152B5AAD"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Investiciono presvlačenje magistralnih i regionalnih puteva – sekcije Podgorica I Nikšić</w:t>
            </w:r>
          </w:p>
          <w:p w14:paraId="3B425698"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cstheme="minorHAnsi"/>
                <w:sz w:val="18"/>
                <w:szCs w:val="18"/>
              </w:rPr>
              <w:t>Investiciono presvlačenje asfalta na magistralnim putevima Petrovac-Podgorica, Podgorica – Ribarevine i Podgorica – Božaj</w:t>
            </w:r>
          </w:p>
          <w:p w14:paraId="7B00E473" w14:textId="77777777" w:rsidR="000F6AF0" w:rsidRPr="006A0AA0" w:rsidRDefault="000F6AF0" w:rsidP="000F6AF0">
            <w:pPr>
              <w:spacing w:after="0" w:line="240" w:lineRule="auto"/>
              <w:jc w:val="both"/>
              <w:rPr>
                <w:rFonts w:eastAsia="Book Antiqua" w:cstheme="minorHAnsi"/>
                <w:sz w:val="18"/>
                <w:szCs w:val="18"/>
              </w:rPr>
            </w:pPr>
            <w:r w:rsidRPr="006A0AA0">
              <w:rPr>
                <w:rFonts w:eastAsia="Calibri" w:cstheme="minorHAnsi"/>
                <w:bCs/>
                <w:sz w:val="18"/>
                <w:szCs w:val="18"/>
                <w:lang w:val="sr-Latn-CS"/>
              </w:rPr>
              <w:lastRenderedPageBreak/>
              <w:t>Rekonstrukcija ulice Pavla Rovinskog – završena rekonstrukcija</w:t>
            </w:r>
          </w:p>
          <w:p w14:paraId="6C490ACF" w14:textId="77777777" w:rsidR="000F6AF0" w:rsidRPr="006A0AA0" w:rsidRDefault="000F6AF0" w:rsidP="000F6AF0">
            <w:pPr>
              <w:spacing w:after="0" w:line="240" w:lineRule="auto"/>
              <w:jc w:val="both"/>
              <w:rPr>
                <w:rFonts w:eastAsia="Book Antiqua" w:cstheme="minorHAnsi"/>
                <w:sz w:val="18"/>
                <w:szCs w:val="18"/>
              </w:rPr>
            </w:pPr>
            <w:r w:rsidRPr="006A0AA0">
              <w:rPr>
                <w:rFonts w:eastAsia="Calibri" w:cstheme="minorHAnsi"/>
                <w:sz w:val="18"/>
                <w:szCs w:val="18"/>
                <w:lang w:val="sr-Latn-ME"/>
              </w:rPr>
              <w:t xml:space="preserve">Rekonstrukcija ulice </w:t>
            </w:r>
            <w:r w:rsidRPr="006A0AA0">
              <w:rPr>
                <w:rFonts w:eastAsia="Calibri" w:cstheme="minorHAnsi"/>
                <w:bCs/>
                <w:sz w:val="18"/>
                <w:szCs w:val="18"/>
                <w:lang w:val="sr-Latn-CS"/>
              </w:rPr>
              <w:t>IV Proleterska – završena rekonstrukcija</w:t>
            </w:r>
          </w:p>
          <w:p w14:paraId="41DD8DC2" w14:textId="2BF23C24" w:rsidR="000F6AF0" w:rsidRPr="006A0AA0" w:rsidRDefault="000F6AF0" w:rsidP="000F6AF0">
            <w:pPr>
              <w:spacing w:after="0" w:line="240" w:lineRule="auto"/>
              <w:jc w:val="both"/>
              <w:rPr>
                <w:rFonts w:eastAsia="Book Antiqua" w:cstheme="minorHAnsi"/>
                <w:sz w:val="18"/>
                <w:szCs w:val="18"/>
              </w:rPr>
            </w:pPr>
            <w:r w:rsidRPr="006A0AA0">
              <w:rPr>
                <w:rFonts w:eastAsia="Calibri" w:cstheme="minorHAnsi"/>
                <w:bCs/>
                <w:sz w:val="18"/>
                <w:szCs w:val="18"/>
                <w:lang w:val="sr-Latn-CS"/>
              </w:rPr>
              <w:t>Rekonstrukcija dijela Vučedolske ulice (višegodišnji projekat)– završena rekonstrukcija</w:t>
            </w:r>
            <w:r>
              <w:rPr>
                <w:rFonts w:eastAsia="Calibri" w:cstheme="minorHAnsi"/>
                <w:bCs/>
                <w:sz w:val="18"/>
                <w:szCs w:val="18"/>
                <w:lang w:val="sr-Latn-CS"/>
              </w:rPr>
              <w:t xml:space="preserve">, </w:t>
            </w:r>
            <w:r w:rsidRPr="006A0AA0">
              <w:rPr>
                <w:rFonts w:eastAsia="Calibri" w:cstheme="minorHAnsi"/>
                <w:bCs/>
                <w:sz w:val="18"/>
                <w:szCs w:val="18"/>
                <w:lang w:val="sr-Latn-CS"/>
              </w:rPr>
              <w:t>Rekonstrukcija Hercegovačke ulice – završena rekonstrukcija</w:t>
            </w:r>
          </w:p>
          <w:p w14:paraId="6B9422D7" w14:textId="77777777" w:rsidR="000F6AF0" w:rsidRPr="006A0AA0" w:rsidRDefault="000F6AF0" w:rsidP="000F6AF0">
            <w:pPr>
              <w:spacing w:after="0" w:line="240" w:lineRule="auto"/>
              <w:jc w:val="both"/>
              <w:rPr>
                <w:rFonts w:cstheme="minorHAnsi"/>
                <w:sz w:val="18"/>
                <w:szCs w:val="18"/>
              </w:rPr>
            </w:pPr>
            <w:r w:rsidRPr="006A0AA0">
              <w:rPr>
                <w:rFonts w:eastAsia="Book Antiqua" w:cstheme="minorHAnsi"/>
                <w:sz w:val="18"/>
                <w:szCs w:val="18"/>
              </w:rPr>
              <w:t>Rekonstrukcija lokalnog puta L-5 Kuta – Pusta strana – Zagrad – izrađena tehnička dokumentacija</w:t>
            </w:r>
          </w:p>
          <w:p w14:paraId="2D098A5E" w14:textId="77777777" w:rsidR="000F6AF0" w:rsidRPr="006A0AA0" w:rsidRDefault="000F6AF0" w:rsidP="000F6AF0">
            <w:pPr>
              <w:keepLines/>
              <w:spacing w:before="20" w:after="20"/>
              <w:jc w:val="both"/>
              <w:rPr>
                <w:rFonts w:eastAsia="Book Antiqua" w:cstheme="minorHAnsi"/>
                <w:sz w:val="18"/>
                <w:szCs w:val="18"/>
              </w:rPr>
            </w:pPr>
            <w:r w:rsidRPr="006A0AA0">
              <w:rPr>
                <w:rFonts w:eastAsia="Book Antiqua" w:cstheme="minorHAnsi"/>
                <w:sz w:val="18"/>
                <w:szCs w:val="18"/>
              </w:rPr>
              <w:t>Rekonstrukcija lokalnog puta L-1 Rubeža – Miolje Polje – Morakovo, dionica od mosta na Krstovačama do MK Miolje Polje (faza: izrada tehničke dokumentaciije)</w:t>
            </w:r>
          </w:p>
          <w:p w14:paraId="620E0027" w14:textId="77777777" w:rsidR="000F6AF0" w:rsidRPr="006A0AA0" w:rsidRDefault="000F6AF0" w:rsidP="000F6AF0">
            <w:pPr>
              <w:keepLines/>
              <w:spacing w:before="20" w:after="20"/>
              <w:jc w:val="both"/>
              <w:rPr>
                <w:rFonts w:eastAsia="Book Antiqua" w:cstheme="minorHAnsi"/>
                <w:sz w:val="18"/>
                <w:szCs w:val="18"/>
              </w:rPr>
            </w:pPr>
            <w:r w:rsidRPr="006A0AA0">
              <w:rPr>
                <w:rFonts w:eastAsia="Book Antiqua" w:cstheme="minorHAnsi"/>
                <w:sz w:val="18"/>
                <w:szCs w:val="18"/>
              </w:rPr>
              <w:t>Rekonstrukcija lokalnog puta L-6 Zagrad – Trešnjica – Konjsko – Lukavica – završena dionica u dužini od 500 m</w:t>
            </w:r>
          </w:p>
          <w:p w14:paraId="4E28C75C" w14:textId="77777777" w:rsidR="000F6AF0" w:rsidRPr="006A0AA0" w:rsidRDefault="000F6AF0" w:rsidP="000F6AF0">
            <w:pPr>
              <w:keepLines/>
              <w:spacing w:before="20" w:after="20"/>
              <w:jc w:val="both"/>
              <w:rPr>
                <w:rFonts w:eastAsia="Book Antiqua" w:cstheme="minorHAnsi"/>
                <w:sz w:val="18"/>
                <w:szCs w:val="18"/>
              </w:rPr>
            </w:pPr>
            <w:r w:rsidRPr="006A0AA0">
              <w:rPr>
                <w:rFonts w:eastAsia="Book Antiqua" w:cstheme="minorHAnsi"/>
                <w:sz w:val="18"/>
                <w:szCs w:val="18"/>
              </w:rPr>
              <w:t xml:space="preserve">Rekonstrukcija (sanacija) puteva na seoskom području </w:t>
            </w:r>
          </w:p>
          <w:p w14:paraId="0D75038B" w14:textId="77777777" w:rsidR="000F6AF0" w:rsidRPr="006A0AA0" w:rsidRDefault="000F6AF0" w:rsidP="000F6AF0">
            <w:pPr>
              <w:spacing w:after="0" w:line="240" w:lineRule="auto"/>
              <w:jc w:val="both"/>
              <w:rPr>
                <w:rFonts w:cstheme="minorHAnsi"/>
                <w:sz w:val="18"/>
                <w:szCs w:val="18"/>
              </w:rPr>
            </w:pPr>
            <w:r w:rsidRPr="006A0AA0">
              <w:rPr>
                <w:rFonts w:eastAsia="Book Antiqua" w:cstheme="minorHAnsi"/>
                <w:bCs/>
                <w:sz w:val="18"/>
                <w:szCs w:val="18"/>
              </w:rPr>
              <w:t>Modernizaciji  puteva na prigradskom području</w:t>
            </w:r>
          </w:p>
          <w:p w14:paraId="5D15AD48" w14:textId="77777777" w:rsidR="000F6AF0" w:rsidRPr="006A0AA0" w:rsidRDefault="000F6AF0" w:rsidP="000F6AF0">
            <w:pPr>
              <w:spacing w:after="0" w:line="240" w:lineRule="auto"/>
              <w:jc w:val="both"/>
              <w:rPr>
                <w:rFonts w:cstheme="minorHAnsi"/>
                <w:sz w:val="18"/>
                <w:szCs w:val="18"/>
              </w:rPr>
            </w:pPr>
            <w:r w:rsidRPr="006A0AA0">
              <w:rPr>
                <w:rFonts w:eastAsia="Book Antiqua" w:cstheme="minorHAnsi"/>
                <w:bCs/>
                <w:sz w:val="18"/>
                <w:szCs w:val="18"/>
                <w:lang w:val="it-IT"/>
              </w:rPr>
              <w:t>Sanacija dijela Ulice Voja Deretića</w:t>
            </w:r>
          </w:p>
          <w:p w14:paraId="23A58F6E" w14:textId="77777777" w:rsidR="000F6AF0" w:rsidRPr="006A0AA0" w:rsidRDefault="000F6AF0" w:rsidP="000F6AF0">
            <w:pPr>
              <w:spacing w:after="0" w:line="240" w:lineRule="auto"/>
              <w:jc w:val="both"/>
              <w:rPr>
                <w:rFonts w:cstheme="minorHAnsi"/>
                <w:sz w:val="18"/>
                <w:szCs w:val="18"/>
              </w:rPr>
            </w:pPr>
            <w:r w:rsidRPr="006A0AA0">
              <w:rPr>
                <w:rFonts w:eastAsia="Book Antiqua" w:cstheme="minorHAnsi"/>
                <w:bCs/>
                <w:sz w:val="18"/>
                <w:szCs w:val="18"/>
              </w:rPr>
              <w:t>Rekonstrukcija Krupačke ulice (Jezerski put) - I faza završena</w:t>
            </w:r>
          </w:p>
          <w:p w14:paraId="217C347F" w14:textId="77777777" w:rsidR="000F6AF0" w:rsidRPr="006A0AA0" w:rsidRDefault="000F6AF0" w:rsidP="000F6AF0">
            <w:pPr>
              <w:spacing w:after="0" w:line="240" w:lineRule="auto"/>
              <w:jc w:val="both"/>
              <w:rPr>
                <w:rFonts w:cstheme="minorHAnsi"/>
                <w:sz w:val="18"/>
                <w:szCs w:val="18"/>
              </w:rPr>
            </w:pPr>
            <w:r w:rsidRPr="006A0AA0">
              <w:rPr>
                <w:rFonts w:eastAsia="Book Antiqua" w:cstheme="minorHAnsi"/>
                <w:bCs/>
                <w:sz w:val="18"/>
                <w:szCs w:val="18"/>
              </w:rPr>
              <w:t xml:space="preserve">Investiciono održavanje objekata niskogradnje </w:t>
            </w:r>
          </w:p>
          <w:p w14:paraId="34F6B531"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sz w:val="18"/>
                <w:szCs w:val="18"/>
                <w:lang w:val="sr-Latn-ME"/>
              </w:rPr>
              <w:lastRenderedPageBreak/>
              <w:t>Rekonstrukcija saobraćajnice Tuzi – Hoti (od raskrsnice u Tuzima do mosta na rijeci Rujeli)</w:t>
            </w:r>
          </w:p>
          <w:p w14:paraId="7791F675"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sz w:val="18"/>
                <w:szCs w:val="18"/>
                <w:lang w:val="sr-Latn-ME"/>
              </w:rPr>
              <w:t>Rekonstrukcija saobraćajnice Mataguži – Tuzi, dionica Trešnjica-Tuzi km 4+587.00 – km 9+476.85</w:t>
            </w:r>
          </w:p>
          <w:p w14:paraId="74DFF7F2" w14:textId="77777777" w:rsidR="000F6AF0" w:rsidRPr="006A0AA0" w:rsidRDefault="000F6AF0" w:rsidP="000F6AF0">
            <w:pPr>
              <w:spacing w:after="0" w:line="240" w:lineRule="auto"/>
              <w:jc w:val="both"/>
              <w:rPr>
                <w:rFonts w:cstheme="minorHAnsi"/>
                <w:sz w:val="18"/>
                <w:szCs w:val="18"/>
              </w:rPr>
            </w:pPr>
            <w:r w:rsidRPr="006A0AA0">
              <w:rPr>
                <w:rFonts w:eastAsia="Times New Roman" w:cstheme="minorHAnsi"/>
                <w:sz w:val="18"/>
                <w:szCs w:val="18"/>
              </w:rPr>
              <w:t>Rekonstrukcija dijela puta Podgorica-Tuzi, od mosta na</w:t>
            </w:r>
            <w:r>
              <w:rPr>
                <w:rFonts w:eastAsia="Times New Roman" w:cstheme="minorHAnsi"/>
                <w:sz w:val="18"/>
                <w:szCs w:val="18"/>
              </w:rPr>
              <w:t xml:space="preserve"> </w:t>
            </w:r>
            <w:r w:rsidRPr="006A0AA0">
              <w:rPr>
                <w:rFonts w:eastAsia="Times New Roman" w:cstheme="minorHAnsi"/>
                <w:sz w:val="18"/>
                <w:szCs w:val="18"/>
              </w:rPr>
              <w:t>cijevni do skretanja za Šipčanik</w:t>
            </w:r>
          </w:p>
          <w:p w14:paraId="4F37E20B" w14:textId="77777777" w:rsidR="000F6AF0" w:rsidRPr="006A0AA0" w:rsidRDefault="000F6AF0" w:rsidP="000F6AF0">
            <w:pPr>
              <w:spacing w:after="0" w:line="240" w:lineRule="auto"/>
              <w:jc w:val="both"/>
              <w:rPr>
                <w:rFonts w:cstheme="minorHAnsi"/>
                <w:sz w:val="18"/>
                <w:szCs w:val="18"/>
              </w:rPr>
            </w:pPr>
            <w:r w:rsidRPr="006A0AA0">
              <w:rPr>
                <w:rFonts w:eastAsia="Times New Roman" w:cstheme="minorHAnsi"/>
                <w:sz w:val="18"/>
                <w:szCs w:val="18"/>
              </w:rPr>
              <w:t xml:space="preserve">Rekonstrukcija Ržaničkog mosta na rijeci cijevni, na trasi regionalnog puta Podgorica-Tuzi </w:t>
            </w:r>
          </w:p>
          <w:p w14:paraId="2DE7A5D3" w14:textId="77777777" w:rsidR="000F6AF0" w:rsidRPr="006A0AA0" w:rsidRDefault="000F6AF0" w:rsidP="000F6AF0">
            <w:pPr>
              <w:spacing w:after="0" w:line="240" w:lineRule="auto"/>
              <w:jc w:val="both"/>
              <w:rPr>
                <w:rFonts w:cstheme="minorHAnsi"/>
                <w:sz w:val="18"/>
                <w:szCs w:val="18"/>
              </w:rPr>
            </w:pPr>
            <w:r w:rsidRPr="006A0AA0">
              <w:rPr>
                <w:rFonts w:eastAsia="Times New Roman" w:cstheme="minorHAnsi"/>
                <w:sz w:val="18"/>
                <w:szCs w:val="18"/>
              </w:rPr>
              <w:t xml:space="preserve">Rekonstrukcija raskrsnice Božaj – Golubovci u Tuzima u zahvatu Pup – a Pg </w:t>
            </w:r>
          </w:p>
          <w:p w14:paraId="2AD163B9" w14:textId="77777777" w:rsidR="000F6AF0" w:rsidRPr="006A0AA0" w:rsidRDefault="000F6AF0" w:rsidP="000F6AF0">
            <w:pPr>
              <w:spacing w:after="0" w:line="240" w:lineRule="auto"/>
              <w:jc w:val="both"/>
              <w:rPr>
                <w:rFonts w:cstheme="minorHAnsi"/>
                <w:sz w:val="18"/>
                <w:szCs w:val="18"/>
              </w:rPr>
            </w:pPr>
            <w:r w:rsidRPr="006A0AA0">
              <w:rPr>
                <w:rFonts w:eastAsia="Times New Roman" w:cstheme="minorHAnsi"/>
                <w:sz w:val="18"/>
                <w:szCs w:val="18"/>
              </w:rPr>
              <w:t xml:space="preserve">Rekonstrukcija dijela puta Tuzi – Božaj, od poljoprivredne apoteke do skretanja za sukuruć u dužini od cca 1700m </w:t>
            </w:r>
          </w:p>
          <w:p w14:paraId="3DEB8267" w14:textId="77777777" w:rsidR="000F6AF0" w:rsidRPr="006A0AA0" w:rsidRDefault="000F6AF0" w:rsidP="000F6AF0">
            <w:pPr>
              <w:spacing w:after="0" w:line="240" w:lineRule="auto"/>
              <w:jc w:val="both"/>
              <w:rPr>
                <w:rFonts w:cstheme="minorHAnsi"/>
                <w:sz w:val="18"/>
                <w:szCs w:val="18"/>
              </w:rPr>
            </w:pPr>
            <w:r w:rsidRPr="006A0AA0">
              <w:rPr>
                <w:rFonts w:eastAsia="Times New Roman" w:cstheme="minorHAnsi"/>
                <w:sz w:val="18"/>
                <w:szCs w:val="18"/>
              </w:rPr>
              <w:t>Rekonstrukcija puta od gimnazije do lokalnog puta Dušići – Vuksanljekaj u dužini od cca (2200m)</w:t>
            </w:r>
          </w:p>
          <w:p w14:paraId="0EF68D3A" w14:textId="77777777" w:rsidR="000F6AF0" w:rsidRPr="006A0AA0" w:rsidRDefault="000F6AF0" w:rsidP="000F6AF0">
            <w:pPr>
              <w:spacing w:after="0" w:line="240" w:lineRule="auto"/>
              <w:jc w:val="both"/>
              <w:rPr>
                <w:rFonts w:cstheme="minorHAnsi"/>
                <w:sz w:val="18"/>
                <w:szCs w:val="18"/>
              </w:rPr>
            </w:pPr>
            <w:r w:rsidRPr="006A0AA0">
              <w:rPr>
                <w:rFonts w:eastAsia="Times New Roman" w:cstheme="minorHAnsi"/>
                <w:sz w:val="18"/>
                <w:szCs w:val="18"/>
              </w:rPr>
              <w:t>Rekonstrukcija puta pored Plantaža Dušići – Vuksanljekaj u dužini od (1700 m)</w:t>
            </w:r>
          </w:p>
          <w:p w14:paraId="23949B73"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bCs/>
                <w:sz w:val="18"/>
                <w:szCs w:val="18"/>
                <w:lang w:val="sr-Latn-CS"/>
              </w:rPr>
              <w:t>Radovi na rekonstrukciji puta Kopito Petrovića - rasadnik Lakić</w:t>
            </w:r>
          </w:p>
          <w:p w14:paraId="171C5928"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bCs/>
                <w:sz w:val="18"/>
                <w:szCs w:val="18"/>
                <w:lang w:val="sr-Latn-CS"/>
              </w:rPr>
              <w:t>Rekonstrukcija puta Pažići -  Spuž - Stologlav</w:t>
            </w:r>
          </w:p>
          <w:p w14:paraId="359506DC"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bCs/>
                <w:sz w:val="18"/>
                <w:szCs w:val="18"/>
                <w:lang w:val="sr-Latn-CS"/>
              </w:rPr>
              <w:t>Sanacija dionice puta između Donjeg i Gornjeg Manastira - II faza</w:t>
            </w:r>
          </w:p>
          <w:p w14:paraId="3134E9A9"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bCs/>
                <w:sz w:val="18"/>
                <w:szCs w:val="18"/>
                <w:lang w:val="sr-Latn-CS"/>
              </w:rPr>
              <w:t>Asfaltiranje puteva na teritoriji opštine</w:t>
            </w:r>
          </w:p>
          <w:p w14:paraId="55F4B3A9"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bCs/>
                <w:sz w:val="18"/>
                <w:szCs w:val="18"/>
                <w:lang w:val="sr-Latn-CS"/>
              </w:rPr>
              <w:t>Radovi na adaptaciji lokalne putne infrastrukture</w:t>
            </w:r>
          </w:p>
          <w:p w14:paraId="279D4E3C"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bCs/>
                <w:sz w:val="18"/>
                <w:szCs w:val="18"/>
                <w:lang w:val="sr-Latn-CS"/>
              </w:rPr>
              <w:lastRenderedPageBreak/>
              <w:t>Sanacija puta prema Studenom I faza</w:t>
            </w:r>
          </w:p>
          <w:p w14:paraId="58CF2697"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bCs/>
                <w:sz w:val="18"/>
                <w:szCs w:val="18"/>
                <w:lang w:val="sr-Latn-CS"/>
              </w:rPr>
              <w:t>Sanacija makadamskog puta u umjestu Viš</w:t>
            </w:r>
          </w:p>
          <w:p w14:paraId="1E08640C" w14:textId="77777777" w:rsidR="000F6AF0" w:rsidRPr="006A0AA0" w:rsidRDefault="000F6AF0" w:rsidP="000F6AF0">
            <w:pPr>
              <w:spacing w:after="0" w:line="240" w:lineRule="auto"/>
              <w:jc w:val="both"/>
              <w:rPr>
                <w:rFonts w:cstheme="minorHAnsi"/>
                <w:sz w:val="18"/>
                <w:szCs w:val="18"/>
              </w:rPr>
            </w:pPr>
            <w:r w:rsidRPr="006A0AA0">
              <w:rPr>
                <w:rFonts w:eastAsia="Calibri" w:cstheme="minorHAnsi"/>
                <w:bCs/>
                <w:sz w:val="18"/>
                <w:szCs w:val="18"/>
                <w:lang w:val="sr-Latn-CS"/>
              </w:rPr>
              <w:t>Obnavljanje putnih pravaca</w:t>
            </w:r>
          </w:p>
          <w:p w14:paraId="42F2D722" w14:textId="77777777" w:rsidR="000F6AF0" w:rsidRPr="006A0AA0" w:rsidRDefault="000F6AF0" w:rsidP="000F6AF0">
            <w:pPr>
              <w:spacing w:after="0" w:line="240" w:lineRule="auto"/>
              <w:jc w:val="both"/>
              <w:rPr>
                <w:rFonts w:eastAsia="Calibri" w:cstheme="minorHAnsi"/>
                <w:b/>
                <w:bCs/>
                <w:sz w:val="18"/>
                <w:szCs w:val="18"/>
                <w:u w:val="single"/>
              </w:rPr>
            </w:pPr>
            <w:r w:rsidRPr="006A0AA0">
              <w:rPr>
                <w:rFonts w:eastAsia="Calibri" w:cstheme="minorHAnsi"/>
                <w:b/>
                <w:bCs/>
                <w:sz w:val="18"/>
                <w:szCs w:val="18"/>
                <w:u w:val="single"/>
              </w:rPr>
              <w:t>Primorski region:</w:t>
            </w:r>
          </w:p>
          <w:p w14:paraId="387E3059"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eastAsia="Calibri" w:cstheme="minorHAnsi"/>
                <w:bCs/>
                <w:sz w:val="18"/>
                <w:szCs w:val="18"/>
                <w:lang w:val="sr-Latn-CS"/>
              </w:rPr>
              <w:t>Rekonstrukcija magistralnog puta M-2 Tivat-Jaz, izgradnja bulevara</w:t>
            </w:r>
            <w:r>
              <w:rPr>
                <w:rFonts w:eastAsia="Calibri" w:cstheme="minorHAnsi"/>
                <w:bCs/>
                <w:sz w:val="18"/>
                <w:szCs w:val="18"/>
                <w:lang w:val="sr-Latn-CS"/>
              </w:rPr>
              <w:t xml:space="preserve">, </w:t>
            </w:r>
            <w:r w:rsidRPr="006A0AA0">
              <w:rPr>
                <w:rFonts w:cstheme="minorHAnsi"/>
                <w:sz w:val="18"/>
                <w:szCs w:val="18"/>
              </w:rPr>
              <w:t xml:space="preserve">Sanacija klizišta Bukovik 2 na magistralnom putu Petrovac - Podgorica </w:t>
            </w:r>
          </w:p>
          <w:p w14:paraId="5C1199F3"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Investiciono presvlačenje magistralnih i regionalnih puteva – sekcija Kotor</w:t>
            </w:r>
          </w:p>
          <w:p w14:paraId="2A4BF464"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cstheme="minorHAnsi"/>
                <w:sz w:val="18"/>
                <w:szCs w:val="18"/>
              </w:rPr>
              <w:t>Investiciono presvlačenje magistralnih puteva M 1 Debeli brijeg – Kotor i M 8 Lipci – Grahovo – Vilusi</w:t>
            </w:r>
          </w:p>
          <w:p w14:paraId="3EEB767F" w14:textId="77777777" w:rsidR="000F6AF0" w:rsidRPr="006A0AA0" w:rsidRDefault="000F6AF0" w:rsidP="000F6AF0">
            <w:pPr>
              <w:spacing w:after="0" w:line="240" w:lineRule="auto"/>
              <w:jc w:val="both"/>
              <w:rPr>
                <w:rFonts w:cstheme="minorHAnsi"/>
                <w:bCs/>
                <w:sz w:val="18"/>
                <w:szCs w:val="18"/>
              </w:rPr>
            </w:pPr>
            <w:r w:rsidRPr="006A0AA0">
              <w:rPr>
                <w:rFonts w:cstheme="minorHAnsi"/>
                <w:sz w:val="18"/>
                <w:szCs w:val="18"/>
              </w:rPr>
              <w:t>Rekonstrukcija regionalnog puta Bar - Kamenički most - Krute</w:t>
            </w:r>
          </w:p>
          <w:p w14:paraId="6A2DBBA1" w14:textId="77777777" w:rsidR="000F6AF0" w:rsidRPr="006A0AA0" w:rsidRDefault="000F6AF0" w:rsidP="000F6AF0">
            <w:pPr>
              <w:spacing w:after="0" w:line="240" w:lineRule="auto"/>
              <w:jc w:val="both"/>
              <w:rPr>
                <w:rFonts w:cstheme="minorHAnsi"/>
                <w:sz w:val="18"/>
                <w:szCs w:val="18"/>
              </w:rPr>
            </w:pPr>
            <w:r w:rsidRPr="006A0AA0">
              <w:rPr>
                <w:rFonts w:cstheme="minorHAnsi"/>
                <w:bCs/>
                <w:sz w:val="18"/>
                <w:szCs w:val="18"/>
              </w:rPr>
              <w:t>Izgradnja lokalne zaobilaznice Sutorina - Zelenika</w:t>
            </w:r>
          </w:p>
          <w:p w14:paraId="7783F2FD" w14:textId="77777777" w:rsidR="000F6AF0" w:rsidRPr="006A0AA0" w:rsidRDefault="000F6AF0" w:rsidP="000F6AF0">
            <w:pPr>
              <w:jc w:val="both"/>
              <w:rPr>
                <w:rFonts w:cstheme="minorHAnsi"/>
                <w:bCs/>
                <w:sz w:val="18"/>
                <w:szCs w:val="18"/>
              </w:rPr>
            </w:pPr>
            <w:r w:rsidRPr="006A0AA0">
              <w:rPr>
                <w:rFonts w:cstheme="minorHAnsi"/>
                <w:bCs/>
                <w:sz w:val="18"/>
                <w:szCs w:val="18"/>
              </w:rPr>
              <w:t>Izgradnja lokalne saobraćajnice na Luštici</w:t>
            </w:r>
          </w:p>
          <w:p w14:paraId="1C0DDC82" w14:textId="77777777" w:rsidR="000F6AF0" w:rsidRPr="006A0AA0" w:rsidRDefault="000F6AF0" w:rsidP="000F6AF0">
            <w:pPr>
              <w:spacing w:after="0" w:line="240" w:lineRule="auto"/>
              <w:jc w:val="both"/>
              <w:rPr>
                <w:rFonts w:cstheme="minorHAnsi"/>
                <w:bCs/>
                <w:sz w:val="18"/>
                <w:szCs w:val="18"/>
              </w:rPr>
            </w:pPr>
            <w:r w:rsidRPr="006A0AA0">
              <w:rPr>
                <w:rFonts w:cstheme="minorHAnsi"/>
                <w:bCs/>
                <w:sz w:val="18"/>
                <w:szCs w:val="18"/>
              </w:rPr>
              <w:t>Radovi na izgradnji saobraćajnice u zahvatu DUP-a Donja Lastva (dio ulice 1 , dio ulice 5, dio ulice 4 ) I faza   - 50% realizacije</w:t>
            </w:r>
          </w:p>
          <w:p w14:paraId="5AD11FCC" w14:textId="77777777" w:rsidR="000F6AF0" w:rsidRPr="006A0AA0" w:rsidRDefault="000F6AF0" w:rsidP="000F6AF0">
            <w:pPr>
              <w:jc w:val="both"/>
              <w:rPr>
                <w:rFonts w:cstheme="minorHAnsi"/>
                <w:bCs/>
                <w:sz w:val="18"/>
                <w:szCs w:val="18"/>
              </w:rPr>
            </w:pPr>
            <w:r w:rsidRPr="006A0AA0">
              <w:rPr>
                <w:rFonts w:cstheme="minorHAnsi"/>
                <w:bCs/>
                <w:sz w:val="18"/>
                <w:szCs w:val="18"/>
              </w:rPr>
              <w:t>Izgradnja saobraćajnice I faza Mažina po DUP-u Mažina (Mažina - Markuševina ispod distribucije) – 20% realizacije</w:t>
            </w:r>
          </w:p>
          <w:p w14:paraId="23BDB445" w14:textId="77777777" w:rsidR="000F6AF0" w:rsidRPr="006A0AA0" w:rsidRDefault="000F6AF0" w:rsidP="000F6AF0">
            <w:pPr>
              <w:jc w:val="both"/>
              <w:rPr>
                <w:rFonts w:cstheme="minorHAnsi"/>
                <w:bCs/>
                <w:sz w:val="18"/>
                <w:szCs w:val="18"/>
              </w:rPr>
            </w:pPr>
            <w:r w:rsidRPr="006A0AA0">
              <w:rPr>
                <w:rFonts w:cstheme="minorHAnsi"/>
                <w:bCs/>
                <w:sz w:val="18"/>
                <w:szCs w:val="18"/>
              </w:rPr>
              <w:t>Izgradnja saobraćajnice S-6 po DUP-u Župa Češljar – 50% realizacije</w:t>
            </w:r>
          </w:p>
          <w:p w14:paraId="3FB988C4" w14:textId="77777777" w:rsidR="000F6AF0" w:rsidRPr="006A0AA0" w:rsidRDefault="000F6AF0" w:rsidP="000F6AF0">
            <w:pPr>
              <w:jc w:val="both"/>
              <w:rPr>
                <w:rFonts w:cstheme="minorHAnsi"/>
                <w:bCs/>
                <w:sz w:val="18"/>
                <w:szCs w:val="18"/>
              </w:rPr>
            </w:pPr>
            <w:r w:rsidRPr="006A0AA0">
              <w:rPr>
                <w:rFonts w:cstheme="minorHAnsi"/>
                <w:bCs/>
                <w:sz w:val="18"/>
                <w:szCs w:val="18"/>
              </w:rPr>
              <w:lastRenderedPageBreak/>
              <w:t>Izgradnja saobraćajnice Pod Kuk I faza – 70% realizacije</w:t>
            </w:r>
          </w:p>
          <w:p w14:paraId="4BC0AEE7" w14:textId="77777777" w:rsidR="000F6AF0" w:rsidRPr="006A0AA0" w:rsidRDefault="000F6AF0" w:rsidP="000F6AF0">
            <w:pPr>
              <w:spacing w:after="0" w:line="240" w:lineRule="auto"/>
              <w:jc w:val="both"/>
              <w:rPr>
                <w:rFonts w:cstheme="minorHAnsi"/>
                <w:sz w:val="18"/>
                <w:szCs w:val="18"/>
              </w:rPr>
            </w:pPr>
            <w:r w:rsidRPr="006A0AA0">
              <w:rPr>
                <w:rFonts w:cstheme="minorHAnsi"/>
                <w:sz w:val="18"/>
                <w:szCs w:val="18"/>
              </w:rPr>
              <w:t>Radovi na izgradnji saobraćajnice S-22 po DUP-u Gornji Kalimanj  - 50% realizacije</w:t>
            </w:r>
          </w:p>
          <w:p w14:paraId="06E15194" w14:textId="659506D1" w:rsidR="000F6AF0" w:rsidRPr="009E7EF8" w:rsidRDefault="000F6AF0" w:rsidP="000F6AF0">
            <w:pPr>
              <w:spacing w:after="0" w:line="240" w:lineRule="auto"/>
              <w:jc w:val="both"/>
              <w:rPr>
                <w:rFonts w:cstheme="minorHAnsi"/>
                <w:sz w:val="18"/>
                <w:szCs w:val="18"/>
              </w:rPr>
            </w:pPr>
            <w:r w:rsidRPr="006A0AA0">
              <w:rPr>
                <w:rFonts w:cstheme="minorHAnsi"/>
                <w:sz w:val="18"/>
                <w:szCs w:val="18"/>
              </w:rPr>
              <w:t>Izgradnja autobuske stanice</w:t>
            </w:r>
          </w:p>
        </w:tc>
        <w:tc>
          <w:tcPr>
            <w:tcW w:w="1531" w:type="dxa"/>
            <w:tcBorders>
              <w:top w:val="single" w:sz="4" w:space="0" w:color="auto"/>
              <w:bottom w:val="dashSmallGap" w:sz="4" w:space="0" w:color="auto"/>
            </w:tcBorders>
            <w:shd w:val="clear" w:color="auto" w:fill="FFFFFF"/>
          </w:tcPr>
          <w:p w14:paraId="3A9E84ED" w14:textId="77777777" w:rsidR="007F7004" w:rsidRDefault="000F6AF0" w:rsidP="000F6AF0">
            <w:pPr>
              <w:spacing w:after="0" w:line="240" w:lineRule="auto"/>
              <w:jc w:val="both"/>
              <w:rPr>
                <w:rFonts w:eastAsia="Calibri" w:cstheme="minorHAnsi"/>
                <w:bCs/>
                <w:sz w:val="18"/>
                <w:szCs w:val="18"/>
                <w:lang w:val="en-GB"/>
              </w:rPr>
            </w:pPr>
            <w:r w:rsidRPr="007F7004">
              <w:rPr>
                <w:rFonts w:eastAsia="Calibri" w:cstheme="minorHAnsi"/>
                <w:b/>
                <w:bCs/>
                <w:sz w:val="18"/>
                <w:szCs w:val="18"/>
                <w:lang w:val="en-GB"/>
              </w:rPr>
              <w:lastRenderedPageBreak/>
              <w:t>Vodeća institucija:</w:t>
            </w:r>
            <w:r w:rsidRPr="006A0AA0">
              <w:rPr>
                <w:rFonts w:eastAsia="Calibri" w:cstheme="minorHAnsi"/>
                <w:bCs/>
                <w:sz w:val="18"/>
                <w:szCs w:val="18"/>
                <w:lang w:val="en-GB"/>
              </w:rPr>
              <w:t xml:space="preserve"> MSA</w:t>
            </w:r>
          </w:p>
          <w:p w14:paraId="34B667A2" w14:textId="77777777" w:rsidR="007F7004" w:rsidRDefault="007F7004" w:rsidP="000F6AF0">
            <w:pPr>
              <w:spacing w:after="0" w:line="240" w:lineRule="auto"/>
              <w:jc w:val="both"/>
              <w:rPr>
                <w:rFonts w:eastAsia="Calibri" w:cstheme="minorHAnsi"/>
                <w:bCs/>
                <w:sz w:val="18"/>
                <w:szCs w:val="18"/>
                <w:lang w:val="en-GB"/>
              </w:rPr>
            </w:pPr>
          </w:p>
          <w:p w14:paraId="7B81549E" w14:textId="2EF05B0E" w:rsidR="000F6AF0" w:rsidRPr="006A0AA0" w:rsidRDefault="007F7004" w:rsidP="000F6AF0">
            <w:pPr>
              <w:spacing w:after="0" w:line="240" w:lineRule="auto"/>
              <w:jc w:val="both"/>
              <w:rPr>
                <w:rFonts w:eastAsia="Calibri" w:cstheme="minorHAnsi"/>
                <w:bCs/>
                <w:sz w:val="18"/>
                <w:szCs w:val="18"/>
                <w:lang w:val="sr-Latn-ME"/>
              </w:rPr>
            </w:pPr>
            <w:r w:rsidRPr="007F7004">
              <w:rPr>
                <w:rFonts w:eastAsia="Calibri" w:cstheme="minorHAnsi"/>
                <w:b/>
                <w:bCs/>
                <w:sz w:val="18"/>
                <w:szCs w:val="18"/>
                <w:lang w:val="en-GB"/>
              </w:rPr>
              <w:t>Ključni partner:</w:t>
            </w:r>
            <w:r w:rsidR="000F6AF0" w:rsidRPr="006A0AA0">
              <w:rPr>
                <w:rFonts w:eastAsia="Calibri" w:cstheme="minorHAnsi"/>
                <w:bCs/>
                <w:sz w:val="18"/>
                <w:szCs w:val="18"/>
                <w:lang w:val="en-GB"/>
              </w:rPr>
              <w:t xml:space="preserve"> Uprava za saobraćaj, JLS</w:t>
            </w:r>
          </w:p>
          <w:p w14:paraId="0D0350F1" w14:textId="77777777" w:rsidR="000F6AF0" w:rsidRPr="006A0AA0" w:rsidRDefault="000F6AF0" w:rsidP="000F6AF0">
            <w:pPr>
              <w:spacing w:after="0" w:line="240" w:lineRule="auto"/>
              <w:jc w:val="both"/>
              <w:rPr>
                <w:rFonts w:eastAsia="Calibri" w:cstheme="minorHAnsi"/>
                <w:b/>
                <w:color w:val="FF0000"/>
                <w:sz w:val="18"/>
                <w:szCs w:val="18"/>
                <w:lang w:val="en-GB"/>
              </w:rPr>
            </w:pPr>
          </w:p>
        </w:tc>
        <w:tc>
          <w:tcPr>
            <w:tcW w:w="1137" w:type="dxa"/>
            <w:tcBorders>
              <w:top w:val="single" w:sz="4" w:space="0" w:color="auto"/>
              <w:bottom w:val="dashSmallGap" w:sz="4" w:space="0" w:color="auto"/>
            </w:tcBorders>
            <w:shd w:val="clear" w:color="auto" w:fill="FFFFFF"/>
          </w:tcPr>
          <w:p w14:paraId="5344ED8A" w14:textId="7D61ACDE" w:rsidR="000F6AF0" w:rsidRPr="0013445E" w:rsidRDefault="000F6AF0" w:rsidP="000F6AF0">
            <w:pPr>
              <w:spacing w:after="0" w:line="240" w:lineRule="auto"/>
              <w:jc w:val="both"/>
              <w:rPr>
                <w:rFonts w:eastAsia="Calibri" w:cstheme="minorHAnsi"/>
                <w:sz w:val="18"/>
                <w:szCs w:val="18"/>
                <w:lang w:val="sr-Latn-ME"/>
              </w:rPr>
            </w:pPr>
            <w:r w:rsidRPr="0013445E">
              <w:rPr>
                <w:rFonts w:eastAsia="Calibri" w:cstheme="minorHAnsi"/>
                <w:sz w:val="18"/>
                <w:szCs w:val="18"/>
                <w:lang w:val="sr-Latn-ME"/>
              </w:rPr>
              <w:t>IQ 2025</w:t>
            </w:r>
          </w:p>
        </w:tc>
        <w:tc>
          <w:tcPr>
            <w:tcW w:w="1118" w:type="dxa"/>
            <w:gridSpan w:val="2"/>
            <w:tcBorders>
              <w:top w:val="single" w:sz="4" w:space="0" w:color="auto"/>
              <w:bottom w:val="dashSmallGap" w:sz="4" w:space="0" w:color="auto"/>
            </w:tcBorders>
            <w:shd w:val="clear" w:color="auto" w:fill="FFFFFF"/>
          </w:tcPr>
          <w:p w14:paraId="1659A59F" w14:textId="04A29B9B" w:rsidR="000F6AF0" w:rsidRPr="0013445E" w:rsidRDefault="000F6AF0" w:rsidP="000F6AF0">
            <w:pPr>
              <w:spacing w:after="0" w:line="240" w:lineRule="auto"/>
              <w:jc w:val="both"/>
              <w:rPr>
                <w:rFonts w:eastAsia="Calibri" w:cstheme="minorHAnsi"/>
                <w:sz w:val="18"/>
                <w:szCs w:val="18"/>
                <w:lang w:val="sr-Latn-ME"/>
              </w:rPr>
            </w:pPr>
            <w:r w:rsidRPr="0013445E">
              <w:rPr>
                <w:rFonts w:eastAsia="Calibri" w:cstheme="minorHAnsi"/>
                <w:sz w:val="18"/>
                <w:szCs w:val="18"/>
                <w:lang w:val="sr-Latn-ME"/>
              </w:rPr>
              <w:t>IVQ 2025</w:t>
            </w:r>
          </w:p>
        </w:tc>
        <w:tc>
          <w:tcPr>
            <w:tcW w:w="1443" w:type="dxa"/>
            <w:tcBorders>
              <w:top w:val="single" w:sz="4" w:space="0" w:color="auto"/>
              <w:bottom w:val="dashSmallGap" w:sz="4" w:space="0" w:color="auto"/>
            </w:tcBorders>
          </w:tcPr>
          <w:p w14:paraId="75FFE595" w14:textId="18CD551D" w:rsidR="000F6AF0" w:rsidRPr="0013445E" w:rsidRDefault="000F6AF0" w:rsidP="000F6AF0">
            <w:pPr>
              <w:spacing w:after="0" w:line="240" w:lineRule="auto"/>
              <w:rPr>
                <w:rFonts w:cstheme="minorHAnsi"/>
                <w:sz w:val="18"/>
                <w:szCs w:val="18"/>
              </w:rPr>
            </w:pPr>
            <w:r w:rsidRPr="0013445E">
              <w:rPr>
                <w:rFonts w:cstheme="minorHAnsi"/>
                <w:sz w:val="18"/>
                <w:szCs w:val="18"/>
              </w:rPr>
              <w:t xml:space="preserve">Ukupno: </w:t>
            </w:r>
            <w:r>
              <w:rPr>
                <w:rFonts w:cstheme="minorHAnsi"/>
                <w:sz w:val="18"/>
                <w:szCs w:val="18"/>
              </w:rPr>
              <w:t>109.885.5</w:t>
            </w:r>
            <w:r w:rsidR="00906B3D">
              <w:rPr>
                <w:rFonts w:cstheme="minorHAnsi"/>
                <w:sz w:val="18"/>
                <w:szCs w:val="18"/>
              </w:rPr>
              <w:t>5</w:t>
            </w:r>
            <w:r>
              <w:rPr>
                <w:rFonts w:cstheme="minorHAnsi"/>
                <w:sz w:val="18"/>
                <w:szCs w:val="18"/>
              </w:rPr>
              <w:t>2,71</w:t>
            </w:r>
            <w:r w:rsidRPr="0013445E">
              <w:rPr>
                <w:rFonts w:cstheme="minorHAnsi"/>
                <w:sz w:val="18"/>
                <w:szCs w:val="18"/>
              </w:rPr>
              <w:t>€</w:t>
            </w:r>
          </w:p>
          <w:p w14:paraId="75178D45" w14:textId="7AFB9617" w:rsidR="000F6AF0" w:rsidRPr="0013445E" w:rsidRDefault="000F6AF0" w:rsidP="000F6AF0">
            <w:pPr>
              <w:spacing w:after="0" w:line="240" w:lineRule="auto"/>
              <w:rPr>
                <w:rFonts w:cstheme="minorHAnsi"/>
                <w:sz w:val="18"/>
                <w:szCs w:val="18"/>
              </w:rPr>
            </w:pPr>
            <w:r>
              <w:rPr>
                <w:rFonts w:cstheme="minorHAnsi"/>
                <w:sz w:val="18"/>
                <w:szCs w:val="18"/>
              </w:rPr>
              <w:t>(od toga Sjeverni region 54.273.3</w:t>
            </w:r>
            <w:r w:rsidR="00467845">
              <w:rPr>
                <w:rFonts w:cstheme="minorHAnsi"/>
                <w:sz w:val="18"/>
                <w:szCs w:val="18"/>
              </w:rPr>
              <w:t>6</w:t>
            </w:r>
            <w:r>
              <w:rPr>
                <w:rFonts w:cstheme="minorHAnsi"/>
                <w:sz w:val="18"/>
                <w:szCs w:val="18"/>
              </w:rPr>
              <w:t>5,34€, Središnji region 30.863.041,55€, Primorski region 24.749.145,82€)</w:t>
            </w:r>
          </w:p>
          <w:p w14:paraId="08337A1D" w14:textId="77777777" w:rsidR="000F6AF0" w:rsidRPr="0013445E" w:rsidRDefault="000F6AF0" w:rsidP="000F6AF0">
            <w:pPr>
              <w:spacing w:after="0" w:line="240" w:lineRule="auto"/>
              <w:jc w:val="both"/>
              <w:rPr>
                <w:rFonts w:eastAsia="Calibri" w:cstheme="minorHAnsi"/>
                <w:sz w:val="18"/>
                <w:szCs w:val="18"/>
                <w:lang w:val="sr-Latn-ME"/>
              </w:rPr>
            </w:pPr>
          </w:p>
        </w:tc>
        <w:tc>
          <w:tcPr>
            <w:tcW w:w="3060" w:type="dxa"/>
            <w:tcBorders>
              <w:top w:val="single" w:sz="4" w:space="0" w:color="auto"/>
              <w:bottom w:val="dashSmallGap" w:sz="4" w:space="0" w:color="auto"/>
            </w:tcBorders>
          </w:tcPr>
          <w:p w14:paraId="4A80E1A8" w14:textId="6399D9E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 xml:space="preserve">95.782.434€ </w:t>
            </w:r>
            <w:r w:rsidRPr="0013445E">
              <w:rPr>
                <w:rFonts w:eastAsia="Calibri" w:cstheme="minorHAnsi"/>
                <w:sz w:val="18"/>
                <w:szCs w:val="18"/>
                <w:lang w:val="sr-Latn-ME"/>
              </w:rPr>
              <w:t>Nacionalni budžet</w:t>
            </w:r>
          </w:p>
          <w:p w14:paraId="204A0FF3" w14:textId="64DBFBEA" w:rsidR="000F6AF0" w:rsidRPr="0013445E"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14.103.</w:t>
            </w:r>
            <w:r w:rsidR="00467845">
              <w:rPr>
                <w:rFonts w:eastAsia="Calibri" w:cstheme="minorHAnsi"/>
                <w:sz w:val="18"/>
                <w:szCs w:val="18"/>
                <w:lang w:val="sr-Latn-ME"/>
              </w:rPr>
              <w:t>118</w:t>
            </w:r>
            <w:r>
              <w:rPr>
                <w:rFonts w:eastAsia="Calibri" w:cstheme="minorHAnsi"/>
                <w:sz w:val="18"/>
                <w:szCs w:val="18"/>
                <w:lang w:val="sr-Latn-ME"/>
              </w:rPr>
              <w:t>,71€ Budžet opštine</w:t>
            </w:r>
          </w:p>
          <w:p w14:paraId="39E06A99" w14:textId="56237464" w:rsidR="000F6AF0" w:rsidRPr="0013445E" w:rsidRDefault="000F6AF0" w:rsidP="000F6AF0">
            <w:pPr>
              <w:spacing w:after="0" w:line="240" w:lineRule="auto"/>
              <w:jc w:val="both"/>
              <w:rPr>
                <w:rFonts w:eastAsia="Calibri" w:cstheme="minorHAnsi"/>
                <w:sz w:val="18"/>
                <w:szCs w:val="18"/>
                <w:lang w:val="sr-Latn-ME"/>
              </w:rPr>
            </w:pPr>
          </w:p>
        </w:tc>
        <w:tc>
          <w:tcPr>
            <w:tcW w:w="2070" w:type="dxa"/>
            <w:tcBorders>
              <w:top w:val="single" w:sz="4" w:space="0" w:color="auto"/>
              <w:bottom w:val="dashSmallGap" w:sz="4" w:space="0" w:color="auto"/>
            </w:tcBorders>
            <w:shd w:val="clear" w:color="auto" w:fill="FFFFFF"/>
          </w:tcPr>
          <w:p w14:paraId="71665508" w14:textId="39295DC3" w:rsidR="000F6AF0" w:rsidRPr="0013445E" w:rsidRDefault="000F6AF0" w:rsidP="000F6AF0">
            <w:pPr>
              <w:spacing w:after="0" w:line="240" w:lineRule="auto"/>
              <w:jc w:val="both"/>
              <w:rPr>
                <w:rFonts w:eastAsia="Calibri" w:cstheme="minorHAnsi"/>
                <w:sz w:val="18"/>
                <w:szCs w:val="18"/>
                <w:lang w:val="sr-Latn-ME"/>
              </w:rPr>
            </w:pPr>
            <w:r w:rsidRPr="0013445E">
              <w:rPr>
                <w:rFonts w:eastAsia="Calibri" w:cstheme="minorHAnsi"/>
                <w:sz w:val="18"/>
                <w:szCs w:val="18"/>
                <w:lang w:val="sr-Latn-ME"/>
              </w:rPr>
              <w:t>Svi regioni</w:t>
            </w:r>
          </w:p>
        </w:tc>
      </w:tr>
      <w:tr w:rsidR="000F6AF0" w:rsidRPr="006A0AA0" w14:paraId="279D8049"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698ECDE6"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DD1AB00" w14:textId="77777777" w:rsidR="000F6AF0" w:rsidRPr="00FD2B4B" w:rsidRDefault="000F6AF0" w:rsidP="000F6AF0">
            <w:pPr>
              <w:spacing w:after="0" w:line="240" w:lineRule="auto"/>
              <w:jc w:val="both"/>
              <w:rPr>
                <w:rFonts w:eastAsia="Calibri" w:cstheme="minorHAnsi"/>
                <w:b/>
                <w:sz w:val="18"/>
                <w:szCs w:val="18"/>
                <w:lang w:val="sr-Latn-CS"/>
              </w:rPr>
            </w:pPr>
            <w:r w:rsidRPr="00FD2B4B">
              <w:rPr>
                <w:rFonts w:eastAsia="Calibri" w:cstheme="minorHAnsi"/>
                <w:b/>
                <w:sz w:val="18"/>
                <w:szCs w:val="18"/>
                <w:lang w:val="sr-Latn-CS"/>
              </w:rPr>
              <w:t>Ciljna vrijednost 2025:</w:t>
            </w:r>
          </w:p>
          <w:p w14:paraId="3F99D21A" w14:textId="77777777" w:rsidR="000F6AF0" w:rsidRPr="00FD2B4B" w:rsidRDefault="000F6AF0" w:rsidP="000F6AF0">
            <w:pPr>
              <w:spacing w:after="0" w:line="240" w:lineRule="auto"/>
              <w:jc w:val="both"/>
              <w:rPr>
                <w:rFonts w:eastAsia="Calibri" w:cstheme="minorHAnsi"/>
                <w:b/>
                <w:bCs/>
                <w:sz w:val="18"/>
                <w:szCs w:val="18"/>
                <w:lang w:val="sr-Latn-ME"/>
              </w:rPr>
            </w:pPr>
          </w:p>
          <w:p w14:paraId="0B1E04A4" w14:textId="77777777" w:rsidR="000F6AF0" w:rsidRPr="00FD2B4B" w:rsidRDefault="000F6AF0" w:rsidP="000F6AF0">
            <w:pPr>
              <w:spacing w:after="0" w:line="240" w:lineRule="auto"/>
              <w:jc w:val="both"/>
              <w:rPr>
                <w:rFonts w:eastAsia="Calibri" w:cstheme="minorHAnsi"/>
                <w:b/>
                <w:sz w:val="18"/>
                <w:szCs w:val="18"/>
                <w:u w:val="single"/>
                <w:lang w:val="sr-Latn-ME"/>
              </w:rPr>
            </w:pPr>
            <w:r w:rsidRPr="00FD2B4B">
              <w:rPr>
                <w:rFonts w:eastAsia="Calibri" w:cstheme="minorHAnsi"/>
                <w:b/>
                <w:sz w:val="18"/>
                <w:szCs w:val="18"/>
                <w:u w:val="single"/>
                <w:lang w:val="sr-Latn-CS"/>
              </w:rPr>
              <w:t>Sjeverni region</w:t>
            </w:r>
            <w:r w:rsidRPr="00FD2B4B">
              <w:rPr>
                <w:rFonts w:eastAsia="Calibri" w:cstheme="minorHAnsi"/>
                <w:b/>
                <w:sz w:val="18"/>
                <w:szCs w:val="18"/>
                <w:u w:val="single"/>
                <w:lang w:val="sr-Latn-ME"/>
              </w:rPr>
              <w:t>:</w:t>
            </w:r>
          </w:p>
          <w:p w14:paraId="19A4CF36" w14:textId="77777777" w:rsidR="000F6AF0" w:rsidRPr="006A0AA0" w:rsidRDefault="000F6AF0" w:rsidP="000F6AF0">
            <w:pPr>
              <w:spacing w:after="0" w:line="240" w:lineRule="auto"/>
              <w:jc w:val="both"/>
              <w:rPr>
                <w:rFonts w:eastAsia="Calibri" w:cstheme="minorHAnsi"/>
                <w:bCs/>
                <w:color w:val="000000"/>
                <w:sz w:val="18"/>
                <w:szCs w:val="18"/>
              </w:rPr>
            </w:pPr>
          </w:p>
          <w:p w14:paraId="62AE16F8" w14:textId="027B6FBA" w:rsidR="000F6AF0" w:rsidRPr="006A0AA0"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 xml:space="preserve">Obilaznica Rožaje, II faza, preostali radovi; </w:t>
            </w:r>
          </w:p>
          <w:p w14:paraId="267DE7EB" w14:textId="77777777" w:rsidR="000F6AF0" w:rsidRPr="006A0AA0" w:rsidRDefault="000F6AF0" w:rsidP="000F6AF0">
            <w:pPr>
              <w:spacing w:after="0" w:line="240" w:lineRule="auto"/>
              <w:jc w:val="both"/>
              <w:rPr>
                <w:rFonts w:eastAsia="Calibri" w:cstheme="minorHAnsi"/>
                <w:b/>
                <w:color w:val="000000"/>
                <w:sz w:val="18"/>
                <w:szCs w:val="18"/>
                <w:lang w:val="sr-Latn-CS"/>
              </w:rPr>
            </w:pP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41889BB" w14:textId="77777777" w:rsidR="000F6AF0" w:rsidRDefault="000F6AF0" w:rsidP="000F6AF0">
            <w:pPr>
              <w:spacing w:after="0" w:line="240" w:lineRule="auto"/>
              <w:jc w:val="both"/>
              <w:rPr>
                <w:rFonts w:eastAsia="Calibri" w:cstheme="minorHAnsi"/>
                <w:bCs/>
                <w:sz w:val="18"/>
                <w:szCs w:val="18"/>
                <w:lang w:val="en-GB"/>
              </w:rPr>
            </w:pPr>
          </w:p>
          <w:p w14:paraId="30338EE7" w14:textId="77777777" w:rsidR="000F6AF0" w:rsidRDefault="000F6AF0" w:rsidP="000F6AF0">
            <w:pPr>
              <w:spacing w:after="0" w:line="240" w:lineRule="auto"/>
              <w:jc w:val="both"/>
              <w:rPr>
                <w:rFonts w:eastAsia="Calibri" w:cstheme="minorHAnsi"/>
                <w:bCs/>
                <w:sz w:val="18"/>
                <w:szCs w:val="18"/>
                <w:lang w:val="en-GB"/>
              </w:rPr>
            </w:pPr>
          </w:p>
          <w:p w14:paraId="60D8A35B" w14:textId="77777777" w:rsidR="000F6AF0" w:rsidRDefault="000F6AF0" w:rsidP="000F6AF0">
            <w:pPr>
              <w:spacing w:after="0" w:line="240" w:lineRule="auto"/>
              <w:jc w:val="both"/>
              <w:rPr>
                <w:rFonts w:eastAsia="Calibri" w:cstheme="minorHAnsi"/>
                <w:bCs/>
                <w:sz w:val="18"/>
                <w:szCs w:val="18"/>
                <w:lang w:val="en-GB"/>
              </w:rPr>
            </w:pPr>
          </w:p>
          <w:p w14:paraId="4736E369" w14:textId="0A177FCE" w:rsidR="000F6AF0" w:rsidRPr="006A0AA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7589E2C" w14:textId="77777777" w:rsidR="000F6AF0" w:rsidRDefault="000F6AF0" w:rsidP="000F6AF0">
            <w:pPr>
              <w:spacing w:after="0" w:line="240" w:lineRule="auto"/>
              <w:jc w:val="both"/>
              <w:rPr>
                <w:rFonts w:eastAsia="Calibri" w:cstheme="minorHAnsi"/>
                <w:sz w:val="18"/>
                <w:szCs w:val="18"/>
                <w:lang w:val="sr-Latn-ME"/>
              </w:rPr>
            </w:pPr>
          </w:p>
          <w:p w14:paraId="375C29E7" w14:textId="77777777" w:rsidR="000F6AF0" w:rsidRDefault="000F6AF0" w:rsidP="000F6AF0">
            <w:pPr>
              <w:spacing w:after="0" w:line="240" w:lineRule="auto"/>
              <w:jc w:val="both"/>
              <w:rPr>
                <w:rFonts w:eastAsia="Calibri" w:cstheme="minorHAnsi"/>
                <w:sz w:val="18"/>
                <w:szCs w:val="18"/>
                <w:lang w:val="sr-Latn-ME"/>
              </w:rPr>
            </w:pPr>
          </w:p>
          <w:p w14:paraId="1E999CD3" w14:textId="77777777" w:rsidR="000F6AF0" w:rsidRDefault="000F6AF0" w:rsidP="000F6AF0">
            <w:pPr>
              <w:spacing w:after="0" w:line="240" w:lineRule="auto"/>
              <w:jc w:val="both"/>
              <w:rPr>
                <w:rFonts w:eastAsia="Calibri" w:cstheme="minorHAnsi"/>
                <w:sz w:val="18"/>
                <w:szCs w:val="18"/>
                <w:lang w:val="sr-Latn-ME"/>
              </w:rPr>
            </w:pPr>
          </w:p>
          <w:p w14:paraId="1FBF0019" w14:textId="062211EA" w:rsidR="000F6AF0" w:rsidRPr="0013445E"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11D2280F" w14:textId="77777777" w:rsidR="000F6AF0" w:rsidRDefault="000F6AF0" w:rsidP="000F6AF0">
            <w:pPr>
              <w:spacing w:after="0" w:line="240" w:lineRule="auto"/>
              <w:jc w:val="both"/>
              <w:rPr>
                <w:rFonts w:eastAsia="Calibri" w:cstheme="minorHAnsi"/>
                <w:sz w:val="18"/>
                <w:szCs w:val="18"/>
                <w:lang w:val="sr-Latn-ME"/>
              </w:rPr>
            </w:pPr>
          </w:p>
          <w:p w14:paraId="242DB21E" w14:textId="77777777" w:rsidR="000F6AF0" w:rsidRDefault="000F6AF0" w:rsidP="000F6AF0">
            <w:pPr>
              <w:spacing w:after="0" w:line="240" w:lineRule="auto"/>
              <w:jc w:val="both"/>
              <w:rPr>
                <w:rFonts w:eastAsia="Calibri" w:cstheme="minorHAnsi"/>
                <w:sz w:val="18"/>
                <w:szCs w:val="18"/>
                <w:lang w:val="sr-Latn-ME"/>
              </w:rPr>
            </w:pPr>
          </w:p>
          <w:p w14:paraId="7369BA01" w14:textId="77777777" w:rsidR="000F6AF0" w:rsidRDefault="000F6AF0" w:rsidP="000F6AF0">
            <w:pPr>
              <w:spacing w:after="0" w:line="240" w:lineRule="auto"/>
              <w:jc w:val="both"/>
              <w:rPr>
                <w:rFonts w:eastAsia="Calibri" w:cstheme="minorHAnsi"/>
                <w:sz w:val="18"/>
                <w:szCs w:val="18"/>
                <w:lang w:val="sr-Latn-ME"/>
              </w:rPr>
            </w:pPr>
          </w:p>
          <w:p w14:paraId="7D738776" w14:textId="10A42DAE" w:rsidR="000F6AF0" w:rsidRPr="0013445E"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0EA09D2" w14:textId="77777777" w:rsidR="000F6AF0" w:rsidRDefault="000F6AF0" w:rsidP="000F6AF0">
            <w:pPr>
              <w:spacing w:after="0" w:line="240" w:lineRule="auto"/>
              <w:rPr>
                <w:rFonts w:cstheme="minorHAnsi"/>
                <w:sz w:val="18"/>
                <w:szCs w:val="18"/>
              </w:rPr>
            </w:pPr>
          </w:p>
          <w:p w14:paraId="5378F8C8" w14:textId="77777777" w:rsidR="000F6AF0" w:rsidRDefault="000F6AF0" w:rsidP="000F6AF0">
            <w:pPr>
              <w:spacing w:after="0" w:line="240" w:lineRule="auto"/>
              <w:rPr>
                <w:rFonts w:cstheme="minorHAnsi"/>
                <w:sz w:val="18"/>
                <w:szCs w:val="18"/>
              </w:rPr>
            </w:pPr>
          </w:p>
          <w:p w14:paraId="39E0AE49" w14:textId="77777777" w:rsidR="000F6AF0" w:rsidRDefault="000F6AF0" w:rsidP="000F6AF0">
            <w:pPr>
              <w:spacing w:after="0" w:line="240" w:lineRule="auto"/>
              <w:rPr>
                <w:rFonts w:cstheme="minorHAnsi"/>
                <w:sz w:val="18"/>
                <w:szCs w:val="18"/>
              </w:rPr>
            </w:pPr>
          </w:p>
          <w:p w14:paraId="5420A58A" w14:textId="6973C420" w:rsidR="000F6AF0" w:rsidRPr="0013445E" w:rsidRDefault="000F6AF0" w:rsidP="000F6AF0">
            <w:pPr>
              <w:spacing w:after="0" w:line="240" w:lineRule="auto"/>
              <w:rPr>
                <w:rFonts w:cstheme="minorHAnsi"/>
                <w:sz w:val="18"/>
                <w:szCs w:val="18"/>
              </w:rPr>
            </w:pPr>
            <w:r>
              <w:rPr>
                <w:rFonts w:cstheme="minorHAnsi"/>
                <w:sz w:val="18"/>
                <w:szCs w:val="18"/>
              </w:rPr>
              <w:t>3.100.000€</w:t>
            </w:r>
          </w:p>
        </w:tc>
        <w:tc>
          <w:tcPr>
            <w:tcW w:w="3060" w:type="dxa"/>
            <w:tcBorders>
              <w:top w:val="dashSmallGap" w:sz="4" w:space="0" w:color="auto"/>
              <w:left w:val="dashSmallGap" w:sz="4" w:space="0" w:color="auto"/>
              <w:bottom w:val="dashSmallGap" w:sz="4" w:space="0" w:color="auto"/>
              <w:right w:val="dashSmallGap" w:sz="4" w:space="0" w:color="auto"/>
            </w:tcBorders>
          </w:tcPr>
          <w:p w14:paraId="1008AB9C" w14:textId="77777777" w:rsidR="000F6AF0" w:rsidRDefault="000F6AF0" w:rsidP="000F6AF0">
            <w:pPr>
              <w:spacing w:after="0" w:line="240" w:lineRule="auto"/>
              <w:jc w:val="both"/>
              <w:rPr>
                <w:rFonts w:eastAsia="Calibri" w:cstheme="minorHAnsi"/>
                <w:sz w:val="18"/>
                <w:szCs w:val="18"/>
                <w:lang w:val="sr-Latn-ME"/>
              </w:rPr>
            </w:pPr>
          </w:p>
          <w:p w14:paraId="66CDEC79" w14:textId="77777777" w:rsidR="000F6AF0" w:rsidRDefault="000F6AF0" w:rsidP="000F6AF0">
            <w:pPr>
              <w:spacing w:after="0" w:line="240" w:lineRule="auto"/>
              <w:jc w:val="both"/>
              <w:rPr>
                <w:rFonts w:eastAsia="Calibri" w:cstheme="minorHAnsi"/>
                <w:sz w:val="18"/>
                <w:szCs w:val="18"/>
                <w:lang w:val="sr-Latn-ME"/>
              </w:rPr>
            </w:pPr>
          </w:p>
          <w:p w14:paraId="61FA9A62" w14:textId="77777777" w:rsidR="000F6AF0" w:rsidRDefault="000F6AF0" w:rsidP="000F6AF0">
            <w:pPr>
              <w:spacing w:after="0" w:line="240" w:lineRule="auto"/>
              <w:jc w:val="both"/>
              <w:rPr>
                <w:rFonts w:eastAsia="Calibri" w:cstheme="minorHAnsi"/>
                <w:sz w:val="18"/>
                <w:szCs w:val="18"/>
                <w:lang w:val="sr-Latn-ME"/>
              </w:rPr>
            </w:pPr>
          </w:p>
          <w:p w14:paraId="037B79BA" w14:textId="078BCAA8" w:rsidR="000F6AF0" w:rsidRPr="0013445E"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6B9962D5" w14:textId="77777777" w:rsidR="000F6AF0" w:rsidRDefault="000F6AF0" w:rsidP="000F6AF0">
            <w:pPr>
              <w:spacing w:after="0" w:line="240" w:lineRule="auto"/>
              <w:jc w:val="both"/>
              <w:rPr>
                <w:rFonts w:eastAsia="Calibri" w:cstheme="minorHAnsi"/>
                <w:sz w:val="18"/>
                <w:szCs w:val="18"/>
                <w:lang w:val="sr-Latn-ME"/>
              </w:rPr>
            </w:pPr>
          </w:p>
          <w:p w14:paraId="77786C6A" w14:textId="77777777" w:rsidR="000F6AF0" w:rsidRDefault="000F6AF0" w:rsidP="000F6AF0">
            <w:pPr>
              <w:spacing w:after="0" w:line="240" w:lineRule="auto"/>
              <w:jc w:val="both"/>
              <w:rPr>
                <w:rFonts w:eastAsia="Calibri" w:cstheme="minorHAnsi"/>
                <w:sz w:val="18"/>
                <w:szCs w:val="18"/>
                <w:lang w:val="sr-Latn-ME"/>
              </w:rPr>
            </w:pPr>
          </w:p>
          <w:p w14:paraId="056FD568" w14:textId="77777777" w:rsidR="000F6AF0" w:rsidRDefault="000F6AF0" w:rsidP="000F6AF0">
            <w:pPr>
              <w:spacing w:after="0" w:line="240" w:lineRule="auto"/>
              <w:jc w:val="both"/>
              <w:rPr>
                <w:rFonts w:eastAsia="Calibri" w:cstheme="minorHAnsi"/>
                <w:sz w:val="18"/>
                <w:szCs w:val="18"/>
                <w:lang w:val="sr-Latn-ME"/>
              </w:rPr>
            </w:pPr>
          </w:p>
          <w:p w14:paraId="32F978D6" w14:textId="5ABAC60F" w:rsidR="000F6AF0" w:rsidRPr="0013445E"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3EA6EAA6"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7C52AD8"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2096EEB" w14:textId="3C688AA7" w:rsidR="000F6AF0" w:rsidRPr="003B3962"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Rekonstrukcija magistralnog puta Rožaje-Špiljani sa sanacijom tunela i mostova, dionica Rožaje – most “Zeleni”</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4EF10E07" w14:textId="236A3E8E"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5D87B84" w14:textId="77777777" w:rsidR="000F6AF0" w:rsidRDefault="000F6AF0" w:rsidP="000F6AF0">
            <w:pPr>
              <w:spacing w:after="0" w:line="240" w:lineRule="auto"/>
              <w:jc w:val="both"/>
              <w:rPr>
                <w:rFonts w:eastAsia="Calibri" w:cstheme="minorHAnsi"/>
                <w:sz w:val="18"/>
                <w:szCs w:val="18"/>
                <w:lang w:val="sr-Latn-ME"/>
              </w:rPr>
            </w:pPr>
          </w:p>
          <w:p w14:paraId="4FC40A1D" w14:textId="77777777" w:rsidR="000F6AF0" w:rsidRDefault="000F6AF0" w:rsidP="000F6AF0">
            <w:pPr>
              <w:spacing w:after="0" w:line="240" w:lineRule="auto"/>
              <w:jc w:val="both"/>
              <w:rPr>
                <w:rFonts w:eastAsia="Calibri" w:cstheme="minorHAnsi"/>
                <w:sz w:val="18"/>
                <w:szCs w:val="18"/>
                <w:lang w:val="sr-Latn-ME"/>
              </w:rPr>
            </w:pPr>
          </w:p>
          <w:p w14:paraId="10B40886" w14:textId="2EC4C77D"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1B7B070F" w14:textId="77777777" w:rsidR="000F6AF0" w:rsidRDefault="000F6AF0" w:rsidP="000F6AF0">
            <w:pPr>
              <w:spacing w:after="0" w:line="240" w:lineRule="auto"/>
              <w:jc w:val="both"/>
              <w:rPr>
                <w:rFonts w:eastAsia="Calibri" w:cstheme="minorHAnsi"/>
                <w:sz w:val="18"/>
                <w:szCs w:val="18"/>
                <w:lang w:val="sr-Latn-ME"/>
              </w:rPr>
            </w:pPr>
          </w:p>
          <w:p w14:paraId="59CA7E99" w14:textId="77777777" w:rsidR="000F6AF0" w:rsidRDefault="000F6AF0" w:rsidP="000F6AF0">
            <w:pPr>
              <w:spacing w:after="0" w:line="240" w:lineRule="auto"/>
              <w:jc w:val="both"/>
              <w:rPr>
                <w:rFonts w:eastAsia="Calibri" w:cstheme="minorHAnsi"/>
                <w:sz w:val="18"/>
                <w:szCs w:val="18"/>
                <w:lang w:val="sr-Latn-ME"/>
              </w:rPr>
            </w:pPr>
          </w:p>
          <w:p w14:paraId="65B7B852" w14:textId="48679D9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7C3567E" w14:textId="77777777" w:rsidR="000F6AF0" w:rsidRDefault="000F6AF0" w:rsidP="000F6AF0">
            <w:pPr>
              <w:spacing w:after="0" w:line="240" w:lineRule="auto"/>
              <w:jc w:val="both"/>
              <w:rPr>
                <w:rFonts w:cstheme="minorHAnsi"/>
                <w:sz w:val="18"/>
                <w:szCs w:val="18"/>
              </w:rPr>
            </w:pPr>
          </w:p>
          <w:p w14:paraId="42B1A012" w14:textId="77777777" w:rsidR="000F6AF0" w:rsidRDefault="000F6AF0" w:rsidP="000F6AF0">
            <w:pPr>
              <w:spacing w:after="0" w:line="240" w:lineRule="auto"/>
              <w:jc w:val="both"/>
              <w:rPr>
                <w:rFonts w:cstheme="minorHAnsi"/>
                <w:sz w:val="18"/>
                <w:szCs w:val="18"/>
              </w:rPr>
            </w:pPr>
          </w:p>
          <w:p w14:paraId="64D522AE" w14:textId="0D9FCC7B" w:rsidR="000F6AF0" w:rsidRPr="006A0AA0" w:rsidRDefault="000F6AF0" w:rsidP="000F6AF0">
            <w:pPr>
              <w:spacing w:after="0" w:line="240" w:lineRule="auto"/>
              <w:jc w:val="both"/>
              <w:rPr>
                <w:rFonts w:cstheme="minorHAnsi"/>
                <w:sz w:val="18"/>
                <w:szCs w:val="18"/>
              </w:rPr>
            </w:pPr>
            <w:r w:rsidRPr="006A0AA0">
              <w:rPr>
                <w:rFonts w:cstheme="minorHAnsi"/>
                <w:sz w:val="18"/>
                <w:szCs w:val="18"/>
              </w:rPr>
              <w:t>4.065.000</w:t>
            </w:r>
            <w:r>
              <w:rPr>
                <w:rFonts w:cstheme="minorHAnsi"/>
                <w:sz w:val="18"/>
                <w:szCs w:val="18"/>
              </w:rPr>
              <w:t>€</w:t>
            </w:r>
          </w:p>
          <w:p w14:paraId="5427121B"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73FA62A4" w14:textId="0BD49E64" w:rsidR="000F6AF0" w:rsidRDefault="000F6AF0" w:rsidP="000F6AF0">
            <w:pPr>
              <w:spacing w:after="0" w:line="240" w:lineRule="auto"/>
              <w:jc w:val="both"/>
              <w:rPr>
                <w:rFonts w:eastAsia="Calibri" w:cstheme="minorHAnsi"/>
                <w:sz w:val="18"/>
                <w:szCs w:val="18"/>
                <w:lang w:val="sr-Latn-ME"/>
              </w:rPr>
            </w:pPr>
          </w:p>
          <w:p w14:paraId="76CD0B03" w14:textId="77777777" w:rsidR="000F6AF0" w:rsidRDefault="000F6AF0" w:rsidP="000F6AF0">
            <w:pPr>
              <w:spacing w:after="0" w:line="240" w:lineRule="auto"/>
              <w:jc w:val="both"/>
              <w:rPr>
                <w:rFonts w:eastAsia="Calibri" w:cstheme="minorHAnsi"/>
                <w:sz w:val="18"/>
                <w:szCs w:val="18"/>
                <w:lang w:val="sr-Latn-ME"/>
              </w:rPr>
            </w:pPr>
          </w:p>
          <w:p w14:paraId="79EE7A5C" w14:textId="382C055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44CC27E1" w14:textId="77777777" w:rsidR="000F6AF0" w:rsidRDefault="000F6AF0" w:rsidP="000F6AF0">
            <w:pPr>
              <w:spacing w:after="0" w:line="240" w:lineRule="auto"/>
              <w:jc w:val="both"/>
              <w:rPr>
                <w:rFonts w:eastAsia="Calibri" w:cstheme="minorHAnsi"/>
                <w:sz w:val="18"/>
                <w:szCs w:val="18"/>
                <w:lang w:val="sr-Latn-ME"/>
              </w:rPr>
            </w:pPr>
          </w:p>
          <w:p w14:paraId="3D49ED2D" w14:textId="77777777" w:rsidR="000F6AF0" w:rsidRDefault="000F6AF0" w:rsidP="000F6AF0">
            <w:pPr>
              <w:spacing w:after="0" w:line="240" w:lineRule="auto"/>
              <w:jc w:val="both"/>
              <w:rPr>
                <w:rFonts w:eastAsia="Calibri" w:cstheme="minorHAnsi"/>
                <w:sz w:val="18"/>
                <w:szCs w:val="18"/>
                <w:lang w:val="sr-Latn-ME"/>
              </w:rPr>
            </w:pPr>
          </w:p>
          <w:p w14:paraId="4CD9127C" w14:textId="1914ABE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4234C8AB"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334BE13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10AC9C7" w14:textId="62BE8433" w:rsidR="000F6AF0" w:rsidRPr="003B3962"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Izgradnja puta Vrulja – Mijakovići – preostali radovi</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15EB9AE2" w14:textId="3DEE9DAF"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67B83AFE" w14:textId="77777777" w:rsidR="000F6AF0" w:rsidRDefault="000F6AF0" w:rsidP="000F6AF0">
            <w:pPr>
              <w:spacing w:after="0" w:line="240" w:lineRule="auto"/>
              <w:jc w:val="both"/>
              <w:rPr>
                <w:rFonts w:eastAsia="Calibri" w:cstheme="minorHAnsi"/>
                <w:sz w:val="18"/>
                <w:szCs w:val="18"/>
                <w:lang w:val="sr-Latn-ME"/>
              </w:rPr>
            </w:pPr>
          </w:p>
          <w:p w14:paraId="0AA17D70" w14:textId="21BC1CC9"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1AF6893" w14:textId="77777777" w:rsidR="000F6AF0" w:rsidRDefault="000F6AF0" w:rsidP="000F6AF0">
            <w:pPr>
              <w:spacing w:after="0" w:line="240" w:lineRule="auto"/>
              <w:jc w:val="both"/>
              <w:rPr>
                <w:rFonts w:eastAsia="Calibri" w:cstheme="minorHAnsi"/>
                <w:sz w:val="18"/>
                <w:szCs w:val="18"/>
                <w:lang w:val="sr-Latn-ME"/>
              </w:rPr>
            </w:pPr>
          </w:p>
          <w:p w14:paraId="7055EC8B" w14:textId="614B9A4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71A3B2B" w14:textId="77777777" w:rsidR="000F6AF0" w:rsidRDefault="000F6AF0" w:rsidP="000F6AF0">
            <w:pPr>
              <w:spacing w:after="0" w:line="240" w:lineRule="auto"/>
              <w:rPr>
                <w:rFonts w:cstheme="minorHAnsi"/>
                <w:sz w:val="18"/>
                <w:szCs w:val="18"/>
              </w:rPr>
            </w:pPr>
          </w:p>
          <w:p w14:paraId="345CAC86" w14:textId="080A9FA7" w:rsidR="000F6AF0" w:rsidRPr="006A0AA0" w:rsidRDefault="000F6AF0" w:rsidP="000F6AF0">
            <w:pPr>
              <w:spacing w:after="0" w:line="240" w:lineRule="auto"/>
              <w:jc w:val="both"/>
              <w:rPr>
                <w:rFonts w:cstheme="minorHAnsi"/>
                <w:sz w:val="18"/>
                <w:szCs w:val="18"/>
              </w:rPr>
            </w:pPr>
            <w:r w:rsidRPr="006A0AA0">
              <w:rPr>
                <w:rFonts w:cstheme="minorHAnsi"/>
                <w:sz w:val="18"/>
                <w:szCs w:val="18"/>
              </w:rPr>
              <w:t>3.090.000</w:t>
            </w:r>
            <w:r>
              <w:rPr>
                <w:rFonts w:cstheme="minorHAnsi"/>
                <w:sz w:val="18"/>
                <w:szCs w:val="18"/>
              </w:rPr>
              <w:t>€</w:t>
            </w:r>
          </w:p>
          <w:p w14:paraId="2B607131" w14:textId="490A3183"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1F78CA31" w14:textId="77777777" w:rsidR="000F6AF0" w:rsidRDefault="000F6AF0" w:rsidP="000F6AF0">
            <w:pPr>
              <w:spacing w:after="0" w:line="240" w:lineRule="auto"/>
              <w:jc w:val="both"/>
              <w:rPr>
                <w:rFonts w:eastAsia="Calibri" w:cstheme="minorHAnsi"/>
                <w:sz w:val="18"/>
                <w:szCs w:val="18"/>
                <w:lang w:val="sr-Latn-ME"/>
              </w:rPr>
            </w:pPr>
          </w:p>
          <w:p w14:paraId="2DE33B32" w14:textId="77F18866" w:rsidR="000F6AF0" w:rsidRPr="003B3962" w:rsidRDefault="000F6AF0" w:rsidP="000F6AF0">
            <w:pPr>
              <w:spacing w:after="0" w:line="240" w:lineRule="auto"/>
              <w:jc w:val="both"/>
              <w:rPr>
                <w:rFonts w:eastAsia="Calibri" w:cstheme="minorHAnsi"/>
                <w:b/>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614B56D7" w14:textId="77777777" w:rsidR="000F6AF0" w:rsidRDefault="000F6AF0" w:rsidP="000F6AF0">
            <w:pPr>
              <w:spacing w:after="0" w:line="240" w:lineRule="auto"/>
              <w:jc w:val="both"/>
              <w:rPr>
                <w:rFonts w:eastAsia="Calibri" w:cstheme="minorHAnsi"/>
                <w:sz w:val="18"/>
                <w:szCs w:val="18"/>
                <w:lang w:val="sr-Latn-ME"/>
              </w:rPr>
            </w:pPr>
          </w:p>
          <w:p w14:paraId="0162B134" w14:textId="224F618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7092E0EF"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4252E5D"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1708877" w14:textId="16CD72EC" w:rsidR="000F6AF0" w:rsidRPr="003B3962"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Rekonstrukcija magistralnog puta M-2 Dobrakovo - Bijelo Polje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5301F9C" w14:textId="06242316"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1B5ACFB1" w14:textId="77777777" w:rsidR="000F6AF0" w:rsidRDefault="000F6AF0" w:rsidP="000F6AF0">
            <w:pPr>
              <w:spacing w:after="0" w:line="240" w:lineRule="auto"/>
              <w:jc w:val="both"/>
              <w:rPr>
                <w:rFonts w:eastAsia="Calibri" w:cstheme="minorHAnsi"/>
                <w:sz w:val="18"/>
                <w:szCs w:val="18"/>
                <w:lang w:val="sr-Latn-ME"/>
              </w:rPr>
            </w:pPr>
          </w:p>
          <w:p w14:paraId="02399079" w14:textId="05DE7938"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5801D525" w14:textId="77777777" w:rsidR="000F6AF0" w:rsidRDefault="000F6AF0" w:rsidP="000F6AF0">
            <w:pPr>
              <w:spacing w:after="0" w:line="240" w:lineRule="auto"/>
              <w:jc w:val="both"/>
              <w:rPr>
                <w:rFonts w:eastAsia="Calibri" w:cstheme="minorHAnsi"/>
                <w:sz w:val="18"/>
                <w:szCs w:val="18"/>
                <w:lang w:val="sr-Latn-ME"/>
              </w:rPr>
            </w:pPr>
          </w:p>
          <w:p w14:paraId="75681B8A" w14:textId="595AD56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AD8E67C" w14:textId="77777777" w:rsidR="000F6AF0" w:rsidRDefault="000F6AF0" w:rsidP="000F6AF0">
            <w:pPr>
              <w:spacing w:after="0" w:line="240" w:lineRule="auto"/>
              <w:rPr>
                <w:rFonts w:cstheme="minorHAnsi"/>
                <w:sz w:val="18"/>
                <w:szCs w:val="18"/>
              </w:rPr>
            </w:pPr>
          </w:p>
          <w:p w14:paraId="6E0F0C3E" w14:textId="6867EFC4" w:rsidR="000F6AF0" w:rsidRPr="006A0AA0" w:rsidRDefault="000F6AF0" w:rsidP="000F6AF0">
            <w:pPr>
              <w:spacing w:after="0" w:line="240" w:lineRule="auto"/>
              <w:jc w:val="both"/>
              <w:rPr>
                <w:rFonts w:cstheme="minorHAnsi"/>
                <w:sz w:val="18"/>
                <w:szCs w:val="18"/>
              </w:rPr>
            </w:pPr>
            <w:r w:rsidRPr="006A0AA0">
              <w:rPr>
                <w:rFonts w:cstheme="minorHAnsi"/>
                <w:sz w:val="18"/>
                <w:szCs w:val="18"/>
              </w:rPr>
              <w:t>4.541.000</w:t>
            </w:r>
            <w:r>
              <w:rPr>
                <w:rFonts w:cstheme="minorHAnsi"/>
                <w:sz w:val="18"/>
                <w:szCs w:val="18"/>
              </w:rPr>
              <w:t>€</w:t>
            </w:r>
          </w:p>
          <w:p w14:paraId="35F57612" w14:textId="12A91009"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AB3DAEA" w14:textId="77777777" w:rsidR="000F6AF0" w:rsidRPr="006A0AA0" w:rsidRDefault="000F6AF0" w:rsidP="000F6AF0">
            <w:pPr>
              <w:spacing w:after="0" w:line="240" w:lineRule="auto"/>
              <w:jc w:val="center"/>
              <w:rPr>
                <w:rFonts w:cstheme="minorHAnsi"/>
                <w:sz w:val="18"/>
                <w:szCs w:val="18"/>
              </w:rPr>
            </w:pPr>
          </w:p>
          <w:p w14:paraId="50E21FEB" w14:textId="6892F7CC" w:rsidR="000F6AF0" w:rsidRPr="006A0AA0" w:rsidRDefault="000F6AF0" w:rsidP="000F6AF0">
            <w:pPr>
              <w:spacing w:after="0" w:line="240" w:lineRule="auto"/>
              <w:jc w:val="center"/>
              <w:rPr>
                <w:rFonts w:cstheme="minorHAnsi"/>
                <w:sz w:val="18"/>
                <w:szCs w:val="18"/>
              </w:rPr>
            </w:pPr>
            <w:r w:rsidRPr="006A0AA0">
              <w:rPr>
                <w:rFonts w:cstheme="minorHAnsi"/>
                <w:sz w:val="18"/>
                <w:szCs w:val="18"/>
              </w:rPr>
              <w:t>EIB (3.940.000</w:t>
            </w:r>
            <w:r>
              <w:rPr>
                <w:rFonts w:cstheme="minorHAnsi"/>
                <w:sz w:val="18"/>
                <w:szCs w:val="18"/>
              </w:rPr>
              <w:t>€</w:t>
            </w:r>
            <w:r w:rsidRPr="006A0AA0">
              <w:rPr>
                <w:rFonts w:cstheme="minorHAnsi"/>
                <w:sz w:val="18"/>
                <w:szCs w:val="18"/>
              </w:rPr>
              <w:t>)/Budžet (601.000</w:t>
            </w:r>
            <w:r>
              <w:rPr>
                <w:rFonts w:cstheme="minorHAnsi"/>
                <w:sz w:val="18"/>
                <w:szCs w:val="18"/>
              </w:rPr>
              <w:t>€</w:t>
            </w:r>
            <w:r w:rsidRPr="006A0AA0">
              <w:rPr>
                <w:rFonts w:cstheme="minorHAnsi"/>
                <w:sz w:val="18"/>
                <w:szCs w:val="18"/>
              </w:rPr>
              <w:t>)</w:t>
            </w:r>
          </w:p>
          <w:p w14:paraId="24BF618A" w14:textId="77777777" w:rsidR="000F6AF0" w:rsidRDefault="000F6AF0" w:rsidP="000F6AF0">
            <w:pPr>
              <w:spacing w:after="0" w:line="240" w:lineRule="auto"/>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tcBorders>
            <w:shd w:val="clear" w:color="auto" w:fill="FFFFFF"/>
          </w:tcPr>
          <w:p w14:paraId="6E51302F" w14:textId="77777777" w:rsidR="000F6AF0" w:rsidRDefault="000F6AF0" w:rsidP="000F6AF0">
            <w:pPr>
              <w:spacing w:after="0" w:line="240" w:lineRule="auto"/>
              <w:jc w:val="both"/>
              <w:rPr>
                <w:rFonts w:eastAsia="Calibri" w:cstheme="minorHAnsi"/>
                <w:sz w:val="18"/>
                <w:szCs w:val="18"/>
                <w:lang w:val="sr-Latn-ME"/>
              </w:rPr>
            </w:pPr>
          </w:p>
          <w:p w14:paraId="5D0DAC2B" w14:textId="3BB27AF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449A89CC"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D3CE62C"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4570D63" w14:textId="2E9149EA" w:rsidR="000F6AF0" w:rsidRPr="003B3962"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Rekonstrukcija mag.puta Lepenac-Ribarevina-Poda-Berane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0AA95BEB" w14:textId="3362B4AC"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F12239B" w14:textId="77777777" w:rsidR="000F6AF0" w:rsidRDefault="000F6AF0" w:rsidP="000F6AF0">
            <w:pPr>
              <w:spacing w:after="0" w:line="240" w:lineRule="auto"/>
              <w:jc w:val="both"/>
              <w:rPr>
                <w:rFonts w:eastAsia="Calibri" w:cstheme="minorHAnsi"/>
                <w:sz w:val="18"/>
                <w:szCs w:val="18"/>
                <w:lang w:val="sr-Latn-ME"/>
              </w:rPr>
            </w:pPr>
          </w:p>
          <w:p w14:paraId="1E380EC1" w14:textId="05ECDB7C"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9D12F8B" w14:textId="77777777" w:rsidR="000F6AF0" w:rsidRDefault="000F6AF0" w:rsidP="000F6AF0">
            <w:pPr>
              <w:spacing w:after="0" w:line="240" w:lineRule="auto"/>
              <w:jc w:val="both"/>
              <w:rPr>
                <w:rFonts w:eastAsia="Calibri" w:cstheme="minorHAnsi"/>
                <w:sz w:val="18"/>
                <w:szCs w:val="18"/>
                <w:lang w:val="sr-Latn-ME"/>
              </w:rPr>
            </w:pPr>
          </w:p>
          <w:p w14:paraId="679AC76B" w14:textId="6919D92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14E43EA" w14:textId="77777777" w:rsidR="000F6AF0" w:rsidRDefault="000F6AF0" w:rsidP="000F6AF0">
            <w:pPr>
              <w:spacing w:after="0" w:line="240" w:lineRule="auto"/>
              <w:jc w:val="both"/>
              <w:rPr>
                <w:rFonts w:cstheme="minorHAnsi"/>
                <w:sz w:val="18"/>
                <w:szCs w:val="18"/>
              </w:rPr>
            </w:pPr>
          </w:p>
          <w:p w14:paraId="3B0C7DC4" w14:textId="54FBF762" w:rsidR="000F6AF0" w:rsidRPr="006A0AA0" w:rsidRDefault="000F6AF0" w:rsidP="000F6AF0">
            <w:pPr>
              <w:spacing w:after="0" w:line="240" w:lineRule="auto"/>
              <w:jc w:val="both"/>
              <w:rPr>
                <w:rFonts w:cstheme="minorHAnsi"/>
                <w:sz w:val="18"/>
                <w:szCs w:val="18"/>
              </w:rPr>
            </w:pPr>
            <w:r w:rsidRPr="006A0AA0">
              <w:rPr>
                <w:rFonts w:cstheme="minorHAnsi"/>
                <w:sz w:val="18"/>
                <w:szCs w:val="18"/>
              </w:rPr>
              <w:t>16.128.000</w:t>
            </w:r>
            <w:r>
              <w:rPr>
                <w:rFonts w:cstheme="minorHAnsi"/>
                <w:sz w:val="18"/>
                <w:szCs w:val="18"/>
              </w:rPr>
              <w:t>€</w:t>
            </w:r>
          </w:p>
          <w:p w14:paraId="37E154C0"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0B352C28" w14:textId="77777777" w:rsidR="000F6AF0" w:rsidRPr="006A0AA0" w:rsidRDefault="000F6AF0" w:rsidP="000F6AF0">
            <w:pPr>
              <w:spacing w:after="0" w:line="240" w:lineRule="auto"/>
              <w:jc w:val="center"/>
              <w:rPr>
                <w:rFonts w:cstheme="minorHAnsi"/>
                <w:sz w:val="18"/>
                <w:szCs w:val="18"/>
              </w:rPr>
            </w:pPr>
          </w:p>
          <w:p w14:paraId="11EBA8FD" w14:textId="6939443E" w:rsidR="000F6AF0" w:rsidRPr="006A0AA0" w:rsidRDefault="000F6AF0" w:rsidP="000F6AF0">
            <w:pPr>
              <w:spacing w:after="0" w:line="240" w:lineRule="auto"/>
              <w:jc w:val="center"/>
              <w:rPr>
                <w:rFonts w:cstheme="minorHAnsi"/>
                <w:sz w:val="18"/>
                <w:szCs w:val="18"/>
              </w:rPr>
            </w:pPr>
            <w:r w:rsidRPr="006A0AA0">
              <w:rPr>
                <w:rFonts w:cstheme="minorHAnsi"/>
                <w:sz w:val="18"/>
                <w:szCs w:val="18"/>
              </w:rPr>
              <w:t>EIB (12.128.000</w:t>
            </w:r>
            <w:r>
              <w:rPr>
                <w:rFonts w:cstheme="minorHAnsi"/>
                <w:sz w:val="18"/>
                <w:szCs w:val="18"/>
              </w:rPr>
              <w:t>€</w:t>
            </w:r>
            <w:r w:rsidRPr="006A0AA0">
              <w:rPr>
                <w:rFonts w:cstheme="minorHAnsi"/>
                <w:sz w:val="18"/>
                <w:szCs w:val="18"/>
              </w:rPr>
              <w:t>)/Budžet (4.000.000</w:t>
            </w:r>
            <w:r>
              <w:rPr>
                <w:rFonts w:cstheme="minorHAnsi"/>
                <w:sz w:val="18"/>
                <w:szCs w:val="18"/>
              </w:rPr>
              <w:t>€</w:t>
            </w:r>
            <w:r w:rsidRPr="006A0AA0">
              <w:rPr>
                <w:rFonts w:cstheme="minorHAnsi"/>
                <w:sz w:val="18"/>
                <w:szCs w:val="18"/>
              </w:rPr>
              <w:t>)</w:t>
            </w:r>
          </w:p>
          <w:p w14:paraId="5A7D0D69" w14:textId="77777777" w:rsidR="000F6AF0" w:rsidRDefault="000F6AF0" w:rsidP="000F6AF0">
            <w:pPr>
              <w:spacing w:after="0" w:line="240" w:lineRule="auto"/>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tcBorders>
            <w:shd w:val="clear" w:color="auto" w:fill="FFFFFF"/>
          </w:tcPr>
          <w:p w14:paraId="1DDCFAEE" w14:textId="77777777" w:rsidR="000F6AF0" w:rsidRDefault="000F6AF0" w:rsidP="000F6AF0">
            <w:pPr>
              <w:spacing w:after="0" w:line="240" w:lineRule="auto"/>
              <w:jc w:val="both"/>
              <w:rPr>
                <w:rFonts w:eastAsia="Calibri" w:cstheme="minorHAnsi"/>
                <w:sz w:val="18"/>
                <w:szCs w:val="18"/>
                <w:lang w:val="sr-Latn-ME"/>
              </w:rPr>
            </w:pPr>
          </w:p>
          <w:p w14:paraId="0A784FD0" w14:textId="4193451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0259BEE3"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F719E93"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4DD7792" w14:textId="0039A864" w:rsidR="000F6AF0" w:rsidRPr="003B3962"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Rekonstrukcija magistralnog puta M-2 Kolašin – Mojkovac</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7F40FF51" w14:textId="6CB9EE5E"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4ADC14A" w14:textId="77777777" w:rsidR="000F6AF0" w:rsidRDefault="000F6AF0" w:rsidP="000F6AF0">
            <w:pPr>
              <w:spacing w:after="0" w:line="240" w:lineRule="auto"/>
              <w:jc w:val="both"/>
              <w:rPr>
                <w:rFonts w:eastAsia="Calibri" w:cstheme="minorHAnsi"/>
                <w:sz w:val="18"/>
                <w:szCs w:val="18"/>
                <w:lang w:val="sr-Latn-ME"/>
              </w:rPr>
            </w:pPr>
          </w:p>
          <w:p w14:paraId="7B8FBA1D" w14:textId="58DD0627"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39663BB" w14:textId="77777777" w:rsidR="000F6AF0" w:rsidRDefault="000F6AF0" w:rsidP="000F6AF0">
            <w:pPr>
              <w:spacing w:after="0" w:line="240" w:lineRule="auto"/>
              <w:jc w:val="both"/>
              <w:rPr>
                <w:rFonts w:eastAsia="Calibri" w:cstheme="minorHAnsi"/>
                <w:sz w:val="18"/>
                <w:szCs w:val="18"/>
                <w:lang w:val="sr-Latn-ME"/>
              </w:rPr>
            </w:pPr>
          </w:p>
          <w:p w14:paraId="53E3D5C2" w14:textId="6B7CF97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631D15D" w14:textId="77777777" w:rsidR="000F6AF0" w:rsidRDefault="000F6AF0" w:rsidP="000F6AF0">
            <w:pPr>
              <w:spacing w:after="0" w:line="240" w:lineRule="auto"/>
              <w:jc w:val="both"/>
              <w:rPr>
                <w:rFonts w:cstheme="minorHAnsi"/>
                <w:sz w:val="18"/>
                <w:szCs w:val="18"/>
              </w:rPr>
            </w:pPr>
          </w:p>
          <w:p w14:paraId="1542F98F" w14:textId="129055A2" w:rsidR="000F6AF0" w:rsidRPr="006A0AA0" w:rsidRDefault="000F6AF0" w:rsidP="000F6AF0">
            <w:pPr>
              <w:spacing w:after="0" w:line="240" w:lineRule="auto"/>
              <w:jc w:val="both"/>
              <w:rPr>
                <w:rFonts w:cstheme="minorHAnsi"/>
                <w:sz w:val="18"/>
                <w:szCs w:val="18"/>
              </w:rPr>
            </w:pPr>
            <w:r w:rsidRPr="006A0AA0">
              <w:rPr>
                <w:rFonts w:cstheme="minorHAnsi"/>
                <w:sz w:val="18"/>
                <w:szCs w:val="18"/>
              </w:rPr>
              <w:t>205.000</w:t>
            </w:r>
            <w:r>
              <w:rPr>
                <w:rFonts w:cstheme="minorHAnsi"/>
                <w:sz w:val="18"/>
                <w:szCs w:val="18"/>
              </w:rPr>
              <w:t>€</w:t>
            </w:r>
          </w:p>
          <w:p w14:paraId="668C4A9E"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6453D414" w14:textId="77777777" w:rsidR="000F6AF0" w:rsidRDefault="000F6AF0" w:rsidP="000F6AF0">
            <w:pPr>
              <w:spacing w:after="0" w:line="240" w:lineRule="auto"/>
              <w:jc w:val="both"/>
              <w:rPr>
                <w:rFonts w:eastAsia="Calibri" w:cstheme="minorHAnsi"/>
                <w:sz w:val="18"/>
                <w:szCs w:val="18"/>
                <w:lang w:val="sr-Latn-ME"/>
              </w:rPr>
            </w:pPr>
          </w:p>
          <w:p w14:paraId="2F1772C1" w14:textId="7EFBF1C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6A6A057A" w14:textId="77777777" w:rsidR="000F6AF0" w:rsidRDefault="000F6AF0" w:rsidP="000F6AF0">
            <w:pPr>
              <w:spacing w:after="0" w:line="240" w:lineRule="auto"/>
              <w:jc w:val="both"/>
              <w:rPr>
                <w:rFonts w:eastAsia="Calibri" w:cstheme="minorHAnsi"/>
                <w:sz w:val="18"/>
                <w:szCs w:val="18"/>
                <w:lang w:val="sr-Latn-ME"/>
              </w:rPr>
            </w:pPr>
          </w:p>
          <w:p w14:paraId="319A2A69" w14:textId="0061047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5EBE42D3"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250EFB8"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609199F" w14:textId="41E288C5" w:rsidR="000F6AF0" w:rsidRPr="003B3962"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Rekonstrukcija saobracajnice Petnjica - Bioča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628AFF1" w14:textId="33FA7BB8"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7A70F747" w14:textId="77777777" w:rsidR="000F6AF0" w:rsidRDefault="000F6AF0" w:rsidP="000F6AF0">
            <w:pPr>
              <w:spacing w:after="0" w:line="240" w:lineRule="auto"/>
              <w:jc w:val="both"/>
              <w:rPr>
                <w:rFonts w:eastAsia="Calibri" w:cstheme="minorHAnsi"/>
                <w:sz w:val="18"/>
                <w:szCs w:val="18"/>
                <w:lang w:val="sr-Latn-ME"/>
              </w:rPr>
            </w:pPr>
          </w:p>
          <w:p w14:paraId="41F29FD2" w14:textId="5ACB6836"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30C1AB4E" w14:textId="77777777" w:rsidR="000F6AF0" w:rsidRDefault="000F6AF0" w:rsidP="000F6AF0">
            <w:pPr>
              <w:spacing w:after="0" w:line="240" w:lineRule="auto"/>
              <w:jc w:val="both"/>
              <w:rPr>
                <w:rFonts w:eastAsia="Calibri" w:cstheme="minorHAnsi"/>
                <w:sz w:val="18"/>
                <w:szCs w:val="18"/>
                <w:lang w:val="sr-Latn-ME"/>
              </w:rPr>
            </w:pPr>
          </w:p>
          <w:p w14:paraId="13EA0B04" w14:textId="10D590A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56F6BFD" w14:textId="77777777" w:rsidR="000F6AF0" w:rsidRDefault="000F6AF0" w:rsidP="000F6AF0">
            <w:pPr>
              <w:spacing w:after="0" w:line="240" w:lineRule="auto"/>
              <w:jc w:val="both"/>
              <w:rPr>
                <w:rFonts w:cstheme="minorHAnsi"/>
                <w:sz w:val="18"/>
                <w:szCs w:val="18"/>
              </w:rPr>
            </w:pPr>
          </w:p>
          <w:p w14:paraId="74EFE171" w14:textId="2AA5CB27" w:rsidR="000F6AF0" w:rsidRPr="006A0AA0" w:rsidRDefault="000F6AF0" w:rsidP="000F6AF0">
            <w:pPr>
              <w:spacing w:after="0" w:line="240" w:lineRule="auto"/>
              <w:jc w:val="both"/>
              <w:rPr>
                <w:rFonts w:cstheme="minorHAnsi"/>
                <w:sz w:val="18"/>
                <w:szCs w:val="18"/>
              </w:rPr>
            </w:pPr>
            <w:r w:rsidRPr="006A0AA0">
              <w:rPr>
                <w:rFonts w:cstheme="minorHAnsi"/>
                <w:sz w:val="18"/>
                <w:szCs w:val="18"/>
              </w:rPr>
              <w:t>1.500.000</w:t>
            </w:r>
            <w:r>
              <w:rPr>
                <w:rFonts w:cstheme="minorHAnsi"/>
                <w:sz w:val="18"/>
                <w:szCs w:val="18"/>
              </w:rPr>
              <w:t>€</w:t>
            </w:r>
          </w:p>
          <w:p w14:paraId="14B5561F"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27782CA" w14:textId="77777777" w:rsidR="000F6AF0" w:rsidRDefault="000F6AF0" w:rsidP="000F6AF0">
            <w:pPr>
              <w:spacing w:after="0" w:line="240" w:lineRule="auto"/>
              <w:jc w:val="both"/>
              <w:rPr>
                <w:rFonts w:eastAsia="Calibri" w:cstheme="minorHAnsi"/>
                <w:sz w:val="18"/>
                <w:szCs w:val="18"/>
                <w:lang w:val="sr-Latn-ME"/>
              </w:rPr>
            </w:pPr>
          </w:p>
          <w:p w14:paraId="0BB5A98C" w14:textId="5DE1400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6F9949CF" w14:textId="77777777" w:rsidR="000F6AF0" w:rsidRDefault="000F6AF0" w:rsidP="000F6AF0">
            <w:pPr>
              <w:spacing w:after="0" w:line="240" w:lineRule="auto"/>
              <w:jc w:val="both"/>
              <w:rPr>
                <w:rFonts w:eastAsia="Calibri" w:cstheme="minorHAnsi"/>
                <w:sz w:val="18"/>
                <w:szCs w:val="18"/>
                <w:lang w:val="sr-Latn-ME"/>
              </w:rPr>
            </w:pPr>
          </w:p>
          <w:p w14:paraId="533621DF" w14:textId="66B170A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2D86EB5B"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F6F825C"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73E8ED71" w14:textId="5151030E" w:rsidR="000F6AF0" w:rsidRPr="003B3962"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Rekonstrukcija regionalnog puta R-3, Pljevlja-Dajevića han</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49EA0927" w14:textId="2B690727"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A8E63FB" w14:textId="77777777" w:rsidR="000F6AF0" w:rsidRDefault="000F6AF0" w:rsidP="000F6AF0">
            <w:pPr>
              <w:spacing w:after="0" w:line="240" w:lineRule="auto"/>
              <w:jc w:val="both"/>
              <w:rPr>
                <w:rFonts w:eastAsia="Calibri" w:cstheme="minorHAnsi"/>
                <w:sz w:val="18"/>
                <w:szCs w:val="18"/>
                <w:lang w:val="sr-Latn-ME"/>
              </w:rPr>
            </w:pPr>
          </w:p>
          <w:p w14:paraId="326DF5CF" w14:textId="539E8028"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534FE2CA" w14:textId="77777777" w:rsidR="000F6AF0" w:rsidRDefault="000F6AF0" w:rsidP="000F6AF0">
            <w:pPr>
              <w:spacing w:after="0" w:line="240" w:lineRule="auto"/>
              <w:jc w:val="both"/>
              <w:rPr>
                <w:rFonts w:eastAsia="Calibri" w:cstheme="minorHAnsi"/>
                <w:sz w:val="18"/>
                <w:szCs w:val="18"/>
                <w:lang w:val="sr-Latn-ME"/>
              </w:rPr>
            </w:pPr>
          </w:p>
          <w:p w14:paraId="3F7BDB78" w14:textId="3ABC39E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ED30AC6" w14:textId="77777777" w:rsidR="000F6AF0" w:rsidRDefault="000F6AF0" w:rsidP="000F6AF0">
            <w:pPr>
              <w:spacing w:after="0" w:line="240" w:lineRule="auto"/>
              <w:jc w:val="both"/>
              <w:rPr>
                <w:rFonts w:cstheme="minorHAnsi"/>
                <w:sz w:val="18"/>
                <w:szCs w:val="18"/>
              </w:rPr>
            </w:pPr>
          </w:p>
          <w:p w14:paraId="303B1C0C" w14:textId="0E8E9411" w:rsidR="000F6AF0" w:rsidRPr="006A0AA0" w:rsidRDefault="000F6AF0" w:rsidP="000F6AF0">
            <w:pPr>
              <w:spacing w:after="0" w:line="240" w:lineRule="auto"/>
              <w:jc w:val="both"/>
              <w:rPr>
                <w:rFonts w:cstheme="minorHAnsi"/>
                <w:sz w:val="18"/>
                <w:szCs w:val="18"/>
              </w:rPr>
            </w:pPr>
            <w:r w:rsidRPr="006A0AA0">
              <w:rPr>
                <w:rFonts w:cstheme="minorHAnsi"/>
                <w:sz w:val="18"/>
                <w:szCs w:val="18"/>
              </w:rPr>
              <w:t>610.000</w:t>
            </w:r>
            <w:r>
              <w:rPr>
                <w:rFonts w:cstheme="minorHAnsi"/>
                <w:sz w:val="18"/>
                <w:szCs w:val="18"/>
              </w:rPr>
              <w:t>€</w:t>
            </w:r>
          </w:p>
          <w:p w14:paraId="0D9F5932"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562DCD6" w14:textId="77777777" w:rsidR="000F6AF0" w:rsidRDefault="000F6AF0" w:rsidP="000F6AF0">
            <w:pPr>
              <w:spacing w:after="0" w:line="240" w:lineRule="auto"/>
              <w:jc w:val="both"/>
              <w:rPr>
                <w:rFonts w:eastAsia="Calibri" w:cstheme="minorHAnsi"/>
                <w:sz w:val="18"/>
                <w:szCs w:val="18"/>
                <w:lang w:val="sr-Latn-ME"/>
              </w:rPr>
            </w:pPr>
          </w:p>
          <w:p w14:paraId="352D9B65" w14:textId="5CBEB45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21A5D83B" w14:textId="77777777" w:rsidR="000F6AF0" w:rsidRDefault="000F6AF0" w:rsidP="000F6AF0">
            <w:pPr>
              <w:spacing w:after="0" w:line="240" w:lineRule="auto"/>
              <w:jc w:val="both"/>
              <w:rPr>
                <w:rFonts w:eastAsia="Calibri" w:cstheme="minorHAnsi"/>
                <w:sz w:val="18"/>
                <w:szCs w:val="18"/>
                <w:lang w:val="sr-Latn-ME"/>
              </w:rPr>
            </w:pPr>
          </w:p>
          <w:p w14:paraId="31AF4F6E" w14:textId="72650BC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4D26F8BC"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F9D7A63"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676CF66A" w14:textId="13E656E1" w:rsidR="000F6AF0" w:rsidRPr="00325AE3"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Rekonstrukcija magistralnog puta M-5, dionica Berane – Rožaje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A36212A" w14:textId="77443DAE"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6D1C83D" w14:textId="77777777" w:rsidR="000F6AF0" w:rsidRDefault="000F6AF0" w:rsidP="000F6AF0">
            <w:pPr>
              <w:spacing w:after="0" w:line="240" w:lineRule="auto"/>
              <w:jc w:val="both"/>
              <w:rPr>
                <w:rFonts w:eastAsia="Calibri" w:cstheme="minorHAnsi"/>
                <w:sz w:val="18"/>
                <w:szCs w:val="18"/>
                <w:lang w:val="sr-Latn-ME"/>
              </w:rPr>
            </w:pPr>
          </w:p>
          <w:p w14:paraId="69A32E3C" w14:textId="38FB8E3F"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49482953" w14:textId="77777777" w:rsidR="000F6AF0" w:rsidRDefault="000F6AF0" w:rsidP="000F6AF0">
            <w:pPr>
              <w:spacing w:after="0" w:line="240" w:lineRule="auto"/>
              <w:jc w:val="both"/>
              <w:rPr>
                <w:rFonts w:eastAsia="Calibri" w:cstheme="minorHAnsi"/>
                <w:sz w:val="18"/>
                <w:szCs w:val="18"/>
                <w:lang w:val="sr-Latn-ME"/>
              </w:rPr>
            </w:pPr>
          </w:p>
          <w:p w14:paraId="343195CE" w14:textId="706624B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ED00677" w14:textId="77777777" w:rsidR="000F6AF0" w:rsidRPr="006A0AA0" w:rsidRDefault="000F6AF0" w:rsidP="000F6AF0">
            <w:pPr>
              <w:spacing w:after="0" w:line="240" w:lineRule="auto"/>
              <w:jc w:val="both"/>
              <w:rPr>
                <w:rFonts w:cstheme="minorHAnsi"/>
                <w:sz w:val="18"/>
                <w:szCs w:val="18"/>
              </w:rPr>
            </w:pPr>
          </w:p>
          <w:p w14:paraId="7D94C10B" w14:textId="648A518B" w:rsidR="000F6AF0" w:rsidRPr="006A0AA0" w:rsidRDefault="000F6AF0" w:rsidP="000F6AF0">
            <w:pPr>
              <w:spacing w:after="0" w:line="240" w:lineRule="auto"/>
              <w:jc w:val="both"/>
              <w:rPr>
                <w:rFonts w:cstheme="minorHAnsi"/>
                <w:sz w:val="18"/>
                <w:szCs w:val="18"/>
              </w:rPr>
            </w:pPr>
            <w:r w:rsidRPr="006A0AA0">
              <w:rPr>
                <w:rFonts w:cstheme="minorHAnsi"/>
                <w:sz w:val="18"/>
                <w:szCs w:val="18"/>
              </w:rPr>
              <w:t>6.404.002</w:t>
            </w:r>
            <w:r>
              <w:rPr>
                <w:rFonts w:cstheme="minorHAnsi"/>
                <w:sz w:val="18"/>
                <w:szCs w:val="18"/>
              </w:rPr>
              <w:t>€</w:t>
            </w:r>
          </w:p>
          <w:p w14:paraId="6D4CC9CA"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7D49B319" w14:textId="77777777" w:rsidR="000F6AF0" w:rsidRDefault="000F6AF0" w:rsidP="000F6AF0">
            <w:pPr>
              <w:spacing w:after="0" w:line="240" w:lineRule="auto"/>
              <w:jc w:val="both"/>
              <w:rPr>
                <w:rFonts w:eastAsia="Calibri" w:cstheme="minorHAnsi"/>
                <w:sz w:val="18"/>
                <w:szCs w:val="18"/>
                <w:lang w:val="sr-Latn-ME"/>
              </w:rPr>
            </w:pPr>
          </w:p>
          <w:p w14:paraId="35E62EF0" w14:textId="785CD954" w:rsidR="000F6AF0" w:rsidRDefault="000F6AF0" w:rsidP="000F6AF0">
            <w:pPr>
              <w:spacing w:after="0" w:line="240" w:lineRule="auto"/>
              <w:jc w:val="both"/>
              <w:rPr>
                <w:rFonts w:eastAsia="Calibri" w:cstheme="minorHAnsi"/>
                <w:sz w:val="18"/>
                <w:szCs w:val="18"/>
                <w:lang w:val="sr-Latn-ME"/>
              </w:rPr>
            </w:pPr>
            <w:r w:rsidRPr="006A0AA0">
              <w:rPr>
                <w:rFonts w:cstheme="minorHAnsi"/>
                <w:sz w:val="18"/>
                <w:szCs w:val="18"/>
              </w:rPr>
              <w:t>EIB (5.900.000</w:t>
            </w:r>
            <w:r>
              <w:rPr>
                <w:rFonts w:cstheme="minorHAnsi"/>
                <w:sz w:val="18"/>
                <w:szCs w:val="18"/>
              </w:rPr>
              <w:t>€</w:t>
            </w:r>
            <w:r w:rsidRPr="006A0AA0">
              <w:rPr>
                <w:rFonts w:cstheme="minorHAnsi"/>
                <w:sz w:val="18"/>
                <w:szCs w:val="18"/>
              </w:rPr>
              <w:t>)/Budžet (504.002</w:t>
            </w:r>
            <w:r>
              <w:rPr>
                <w:rFonts w:cstheme="minorHAnsi"/>
                <w:sz w:val="18"/>
                <w:szCs w:val="18"/>
              </w:rPr>
              <w:t>€</w:t>
            </w:r>
            <w:r w:rsidRPr="006A0AA0">
              <w:rPr>
                <w:rFonts w:cstheme="minorHAnsi"/>
                <w:sz w:val="18"/>
                <w:szCs w:val="18"/>
              </w:rPr>
              <w:t>)</w:t>
            </w:r>
          </w:p>
        </w:tc>
        <w:tc>
          <w:tcPr>
            <w:tcW w:w="2070" w:type="dxa"/>
            <w:tcBorders>
              <w:top w:val="dashSmallGap" w:sz="4" w:space="0" w:color="auto"/>
              <w:left w:val="dashSmallGap" w:sz="4" w:space="0" w:color="auto"/>
              <w:bottom w:val="dashSmallGap" w:sz="4" w:space="0" w:color="auto"/>
            </w:tcBorders>
            <w:shd w:val="clear" w:color="auto" w:fill="FFFFFF"/>
          </w:tcPr>
          <w:p w14:paraId="4795A9EA" w14:textId="77777777" w:rsidR="000F6AF0" w:rsidRDefault="000F6AF0" w:rsidP="000F6AF0">
            <w:pPr>
              <w:spacing w:after="0" w:line="240" w:lineRule="auto"/>
              <w:jc w:val="both"/>
              <w:rPr>
                <w:rFonts w:eastAsia="Calibri" w:cstheme="minorHAnsi"/>
                <w:sz w:val="18"/>
                <w:szCs w:val="18"/>
                <w:lang w:val="sr-Latn-ME"/>
              </w:rPr>
            </w:pPr>
          </w:p>
          <w:p w14:paraId="5AA37E09" w14:textId="53A44A1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22748E0E"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03CF5F4A"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5875EF7" w14:textId="5318D1EE" w:rsidR="000F6AF0" w:rsidRPr="00325AE3"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Adaptacija regionalnog puta R 19, Mateševo-Andrijevica, prevoj Trešnjevik</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755315B3" w14:textId="0FFF263D"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1EE8A788" w14:textId="77777777" w:rsidR="000F6AF0" w:rsidRDefault="000F6AF0" w:rsidP="000F6AF0">
            <w:pPr>
              <w:spacing w:after="0" w:line="240" w:lineRule="auto"/>
              <w:jc w:val="both"/>
              <w:rPr>
                <w:rFonts w:eastAsia="Calibri" w:cstheme="minorHAnsi"/>
                <w:sz w:val="18"/>
                <w:szCs w:val="18"/>
                <w:lang w:val="sr-Latn-ME"/>
              </w:rPr>
            </w:pPr>
          </w:p>
          <w:p w14:paraId="0F746A6B" w14:textId="5E6FD23D"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2E15318" w14:textId="77777777" w:rsidR="000F6AF0" w:rsidRDefault="000F6AF0" w:rsidP="000F6AF0">
            <w:pPr>
              <w:spacing w:after="0" w:line="240" w:lineRule="auto"/>
              <w:jc w:val="both"/>
              <w:rPr>
                <w:rFonts w:eastAsia="Calibri" w:cstheme="minorHAnsi"/>
                <w:sz w:val="18"/>
                <w:szCs w:val="18"/>
                <w:lang w:val="sr-Latn-ME"/>
              </w:rPr>
            </w:pPr>
          </w:p>
          <w:p w14:paraId="00233E0D" w14:textId="193D668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67BB6E7" w14:textId="296732A4" w:rsidR="000F6AF0" w:rsidRPr="006A0AA0" w:rsidRDefault="000F6AF0" w:rsidP="000F6AF0">
            <w:pPr>
              <w:spacing w:after="0" w:line="240" w:lineRule="auto"/>
              <w:jc w:val="both"/>
              <w:rPr>
                <w:rFonts w:cstheme="minorHAnsi"/>
                <w:sz w:val="18"/>
                <w:szCs w:val="18"/>
              </w:rPr>
            </w:pPr>
            <w:r w:rsidRPr="006A0AA0">
              <w:rPr>
                <w:rFonts w:cstheme="minorHAnsi"/>
                <w:sz w:val="18"/>
                <w:szCs w:val="18"/>
              </w:rPr>
              <w:t>510.000</w:t>
            </w:r>
            <w:r>
              <w:rPr>
                <w:rFonts w:cstheme="minorHAnsi"/>
                <w:sz w:val="18"/>
                <w:szCs w:val="18"/>
              </w:rPr>
              <w:t>€</w:t>
            </w:r>
          </w:p>
          <w:p w14:paraId="63102E85"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427D2567" w14:textId="77777777" w:rsidR="000F6AF0" w:rsidRDefault="000F6AF0" w:rsidP="000F6AF0">
            <w:pPr>
              <w:spacing w:after="0" w:line="240" w:lineRule="auto"/>
              <w:jc w:val="both"/>
              <w:rPr>
                <w:rFonts w:eastAsia="Calibri" w:cstheme="minorHAnsi"/>
                <w:sz w:val="18"/>
                <w:szCs w:val="18"/>
                <w:lang w:val="sr-Latn-ME"/>
              </w:rPr>
            </w:pPr>
          </w:p>
          <w:p w14:paraId="7ED58E30" w14:textId="5610BFE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758399AB" w14:textId="77777777" w:rsidR="000F6AF0" w:rsidRDefault="000F6AF0" w:rsidP="000F6AF0">
            <w:pPr>
              <w:spacing w:after="0" w:line="240" w:lineRule="auto"/>
              <w:jc w:val="both"/>
              <w:rPr>
                <w:rFonts w:eastAsia="Calibri" w:cstheme="minorHAnsi"/>
                <w:sz w:val="18"/>
                <w:szCs w:val="18"/>
                <w:lang w:val="sr-Latn-ME"/>
              </w:rPr>
            </w:pPr>
          </w:p>
          <w:p w14:paraId="61BCC8E9" w14:textId="54AB333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59EC56B3"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3A5046E1"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4BBFB88" w14:textId="046BEBBD" w:rsidR="000F6AF0" w:rsidRPr="00325AE3" w:rsidRDefault="000F6AF0" w:rsidP="000F6AF0">
            <w:pPr>
              <w:spacing w:after="0" w:line="240" w:lineRule="auto"/>
              <w:jc w:val="both"/>
              <w:rPr>
                <w:rFonts w:eastAsia="Calibri" w:cstheme="minorHAnsi"/>
                <w:bCs/>
                <w:color w:val="000000"/>
                <w:sz w:val="18"/>
                <w:szCs w:val="18"/>
              </w:rPr>
            </w:pPr>
            <w:r w:rsidRPr="006A0AA0">
              <w:rPr>
                <w:rFonts w:eastAsia="Calibri" w:cstheme="minorHAnsi"/>
                <w:bCs/>
                <w:color w:val="000000"/>
                <w:sz w:val="18"/>
                <w:szCs w:val="18"/>
              </w:rPr>
              <w:t>Izgradnja magistralnog puta Podvade - Trpezi - Kalače, I faza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AAD696C" w14:textId="4A6AA689"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1960B424" w14:textId="77777777" w:rsidR="000F6AF0" w:rsidRDefault="000F6AF0" w:rsidP="000F6AF0">
            <w:pPr>
              <w:spacing w:after="0" w:line="240" w:lineRule="auto"/>
              <w:jc w:val="both"/>
              <w:rPr>
                <w:rFonts w:eastAsia="Calibri" w:cstheme="minorHAnsi"/>
                <w:sz w:val="18"/>
                <w:szCs w:val="18"/>
                <w:lang w:val="sr-Latn-ME"/>
              </w:rPr>
            </w:pPr>
          </w:p>
          <w:p w14:paraId="59B225FB" w14:textId="2DEB80FA"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3EBFBDA1" w14:textId="77777777" w:rsidR="000F6AF0" w:rsidRDefault="000F6AF0" w:rsidP="000F6AF0">
            <w:pPr>
              <w:spacing w:after="0" w:line="240" w:lineRule="auto"/>
              <w:jc w:val="both"/>
              <w:rPr>
                <w:rFonts w:eastAsia="Calibri" w:cstheme="minorHAnsi"/>
                <w:sz w:val="18"/>
                <w:szCs w:val="18"/>
                <w:lang w:val="sr-Latn-ME"/>
              </w:rPr>
            </w:pPr>
          </w:p>
          <w:p w14:paraId="2267EE8B" w14:textId="5CDA95E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837149B" w14:textId="770E7BB1" w:rsidR="000F6AF0" w:rsidRDefault="000F6AF0" w:rsidP="000F6AF0">
            <w:pPr>
              <w:spacing w:after="0" w:line="240" w:lineRule="auto"/>
              <w:rPr>
                <w:rFonts w:cstheme="minorHAnsi"/>
                <w:sz w:val="18"/>
                <w:szCs w:val="18"/>
              </w:rPr>
            </w:pPr>
            <w:r>
              <w:rPr>
                <w:rFonts w:cstheme="minorHAnsi"/>
                <w:sz w:val="18"/>
                <w:szCs w:val="18"/>
              </w:rPr>
              <w:t>100.000€</w:t>
            </w:r>
          </w:p>
        </w:tc>
        <w:tc>
          <w:tcPr>
            <w:tcW w:w="3060" w:type="dxa"/>
            <w:tcBorders>
              <w:top w:val="dashSmallGap" w:sz="4" w:space="0" w:color="auto"/>
              <w:left w:val="dashSmallGap" w:sz="4" w:space="0" w:color="auto"/>
              <w:bottom w:val="dashSmallGap" w:sz="4" w:space="0" w:color="auto"/>
              <w:right w:val="dashSmallGap" w:sz="4" w:space="0" w:color="auto"/>
            </w:tcBorders>
          </w:tcPr>
          <w:p w14:paraId="5B9DDDF3" w14:textId="77777777" w:rsidR="000F6AF0" w:rsidRDefault="000F6AF0" w:rsidP="000F6AF0">
            <w:pPr>
              <w:spacing w:after="0" w:line="240" w:lineRule="auto"/>
              <w:jc w:val="both"/>
              <w:rPr>
                <w:rFonts w:eastAsia="Calibri" w:cstheme="minorHAnsi"/>
                <w:sz w:val="18"/>
                <w:szCs w:val="18"/>
                <w:lang w:val="sr-Latn-ME"/>
              </w:rPr>
            </w:pPr>
          </w:p>
          <w:p w14:paraId="441E2413" w14:textId="52588A7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0EDBFCFA" w14:textId="77777777" w:rsidR="000F6AF0" w:rsidRDefault="000F6AF0" w:rsidP="000F6AF0">
            <w:pPr>
              <w:spacing w:after="0" w:line="240" w:lineRule="auto"/>
              <w:jc w:val="both"/>
              <w:rPr>
                <w:rFonts w:eastAsia="Calibri" w:cstheme="minorHAnsi"/>
                <w:sz w:val="18"/>
                <w:szCs w:val="18"/>
                <w:lang w:val="sr-Latn-ME"/>
              </w:rPr>
            </w:pPr>
          </w:p>
          <w:p w14:paraId="535AB55B" w14:textId="2884C27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16C97A85"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96971F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D44DA94" w14:textId="510F0D5B" w:rsidR="000F6AF0" w:rsidRPr="00325AE3"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Izgradnja magistralnog puta Petnjica - Haništa sa graničnim prelazom sa Srbijom</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5824A29" w14:textId="7883AE55"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18F24690" w14:textId="77777777" w:rsidR="000F6AF0" w:rsidRDefault="000F6AF0" w:rsidP="000F6AF0">
            <w:pPr>
              <w:spacing w:after="0" w:line="240" w:lineRule="auto"/>
              <w:jc w:val="both"/>
              <w:rPr>
                <w:rFonts w:eastAsia="Calibri" w:cstheme="minorHAnsi"/>
                <w:sz w:val="18"/>
                <w:szCs w:val="18"/>
                <w:lang w:val="sr-Latn-ME"/>
              </w:rPr>
            </w:pPr>
          </w:p>
          <w:p w14:paraId="52640466" w14:textId="2189D470"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3FA78329" w14:textId="77777777" w:rsidR="000F6AF0" w:rsidRDefault="000F6AF0" w:rsidP="000F6AF0">
            <w:pPr>
              <w:spacing w:after="0" w:line="240" w:lineRule="auto"/>
              <w:jc w:val="both"/>
              <w:rPr>
                <w:rFonts w:eastAsia="Calibri" w:cstheme="minorHAnsi"/>
                <w:sz w:val="18"/>
                <w:szCs w:val="18"/>
                <w:lang w:val="sr-Latn-ME"/>
              </w:rPr>
            </w:pPr>
          </w:p>
          <w:p w14:paraId="6209A068" w14:textId="185F97C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CA6DDAC" w14:textId="77777777" w:rsidR="000F6AF0" w:rsidRDefault="000F6AF0" w:rsidP="000F6AF0">
            <w:pPr>
              <w:spacing w:after="0" w:line="240" w:lineRule="auto"/>
              <w:rPr>
                <w:rFonts w:cstheme="minorHAnsi"/>
                <w:sz w:val="18"/>
                <w:szCs w:val="18"/>
              </w:rPr>
            </w:pPr>
          </w:p>
          <w:p w14:paraId="265BB071" w14:textId="44236357" w:rsidR="000F6AF0" w:rsidRDefault="000F6AF0" w:rsidP="000F6AF0">
            <w:pPr>
              <w:spacing w:after="0" w:line="240" w:lineRule="auto"/>
              <w:rPr>
                <w:rFonts w:cstheme="minorHAnsi"/>
                <w:sz w:val="18"/>
                <w:szCs w:val="18"/>
              </w:rPr>
            </w:pPr>
            <w:r>
              <w:rPr>
                <w:rFonts w:cstheme="minorHAnsi"/>
                <w:sz w:val="18"/>
                <w:szCs w:val="18"/>
              </w:rPr>
              <w:t>100.000€</w:t>
            </w:r>
          </w:p>
        </w:tc>
        <w:tc>
          <w:tcPr>
            <w:tcW w:w="3060" w:type="dxa"/>
            <w:tcBorders>
              <w:top w:val="dashSmallGap" w:sz="4" w:space="0" w:color="auto"/>
              <w:left w:val="dashSmallGap" w:sz="4" w:space="0" w:color="auto"/>
              <w:bottom w:val="dashSmallGap" w:sz="4" w:space="0" w:color="auto"/>
              <w:right w:val="dashSmallGap" w:sz="4" w:space="0" w:color="auto"/>
            </w:tcBorders>
          </w:tcPr>
          <w:p w14:paraId="29C5EE19" w14:textId="77777777" w:rsidR="000F6AF0" w:rsidRDefault="000F6AF0" w:rsidP="000F6AF0">
            <w:pPr>
              <w:spacing w:after="0" w:line="240" w:lineRule="auto"/>
              <w:jc w:val="both"/>
              <w:rPr>
                <w:rFonts w:eastAsia="Calibri" w:cstheme="minorHAnsi"/>
                <w:sz w:val="18"/>
                <w:szCs w:val="18"/>
                <w:lang w:val="sr-Latn-ME"/>
              </w:rPr>
            </w:pPr>
          </w:p>
          <w:p w14:paraId="268C9FCA" w14:textId="294C054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67E0CCD5" w14:textId="77777777" w:rsidR="000F6AF0" w:rsidRDefault="000F6AF0" w:rsidP="000F6AF0">
            <w:pPr>
              <w:spacing w:after="0" w:line="240" w:lineRule="auto"/>
              <w:jc w:val="both"/>
              <w:rPr>
                <w:rFonts w:eastAsia="Calibri" w:cstheme="minorHAnsi"/>
                <w:sz w:val="18"/>
                <w:szCs w:val="18"/>
                <w:lang w:val="sr-Latn-ME"/>
              </w:rPr>
            </w:pPr>
          </w:p>
          <w:p w14:paraId="7BDADFD2" w14:textId="361EEBE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4AA01AC1"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60AF63BD"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3924105" w14:textId="593B3FE5" w:rsidR="000F6AF0" w:rsidRPr="00325AE3"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Sanacija klizišta "Dobrakovo" na M-2, dionica Dobrakovo-Barski Most</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CD54437" w14:textId="6EC3E78A"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6005AF0F" w14:textId="77777777" w:rsidR="000F6AF0" w:rsidRDefault="000F6AF0" w:rsidP="000F6AF0">
            <w:pPr>
              <w:spacing w:after="0" w:line="240" w:lineRule="auto"/>
              <w:jc w:val="both"/>
              <w:rPr>
                <w:rFonts w:eastAsia="Calibri" w:cstheme="minorHAnsi"/>
                <w:sz w:val="18"/>
                <w:szCs w:val="18"/>
                <w:lang w:val="sr-Latn-ME"/>
              </w:rPr>
            </w:pPr>
          </w:p>
          <w:p w14:paraId="7CA6E54B" w14:textId="5519C696"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58E45729" w14:textId="77777777" w:rsidR="000F6AF0" w:rsidRDefault="000F6AF0" w:rsidP="000F6AF0">
            <w:pPr>
              <w:spacing w:after="0" w:line="240" w:lineRule="auto"/>
              <w:jc w:val="both"/>
              <w:rPr>
                <w:rFonts w:eastAsia="Calibri" w:cstheme="minorHAnsi"/>
                <w:sz w:val="18"/>
                <w:szCs w:val="18"/>
                <w:lang w:val="sr-Latn-ME"/>
              </w:rPr>
            </w:pPr>
          </w:p>
          <w:p w14:paraId="29B75CFE" w14:textId="4AF0A49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50E9A99" w14:textId="77777777" w:rsidR="000F6AF0" w:rsidRDefault="000F6AF0" w:rsidP="000F6AF0">
            <w:pPr>
              <w:spacing w:after="0" w:line="240" w:lineRule="auto"/>
              <w:jc w:val="both"/>
              <w:rPr>
                <w:rFonts w:cstheme="minorHAnsi"/>
                <w:sz w:val="18"/>
                <w:szCs w:val="18"/>
              </w:rPr>
            </w:pPr>
          </w:p>
          <w:p w14:paraId="3917316E" w14:textId="66734510" w:rsidR="000F6AF0" w:rsidRPr="006A0AA0" w:rsidRDefault="000F6AF0" w:rsidP="000F6AF0">
            <w:pPr>
              <w:spacing w:after="0" w:line="240" w:lineRule="auto"/>
              <w:jc w:val="both"/>
              <w:rPr>
                <w:rFonts w:cstheme="minorHAnsi"/>
                <w:sz w:val="18"/>
                <w:szCs w:val="18"/>
              </w:rPr>
            </w:pPr>
            <w:r w:rsidRPr="006A0AA0">
              <w:rPr>
                <w:rFonts w:cstheme="minorHAnsi"/>
                <w:sz w:val="18"/>
                <w:szCs w:val="18"/>
              </w:rPr>
              <w:t>1.020.000</w:t>
            </w:r>
            <w:r>
              <w:rPr>
                <w:rFonts w:cstheme="minorHAnsi"/>
                <w:sz w:val="18"/>
                <w:szCs w:val="18"/>
              </w:rPr>
              <w:t>€</w:t>
            </w:r>
          </w:p>
          <w:p w14:paraId="7A7741BB"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64727616" w14:textId="77777777" w:rsidR="000F6AF0" w:rsidRDefault="000F6AF0" w:rsidP="000F6AF0">
            <w:pPr>
              <w:spacing w:after="0" w:line="240" w:lineRule="auto"/>
              <w:jc w:val="both"/>
              <w:rPr>
                <w:rFonts w:eastAsia="Calibri" w:cstheme="minorHAnsi"/>
                <w:sz w:val="18"/>
                <w:szCs w:val="18"/>
                <w:lang w:val="sr-Latn-ME"/>
              </w:rPr>
            </w:pPr>
          </w:p>
          <w:p w14:paraId="4C218B62" w14:textId="1629244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5A76E035" w14:textId="77777777" w:rsidR="000F6AF0" w:rsidRDefault="000F6AF0" w:rsidP="000F6AF0">
            <w:pPr>
              <w:spacing w:after="0" w:line="240" w:lineRule="auto"/>
              <w:jc w:val="both"/>
              <w:rPr>
                <w:rFonts w:eastAsia="Calibri" w:cstheme="minorHAnsi"/>
                <w:sz w:val="18"/>
                <w:szCs w:val="18"/>
                <w:lang w:val="sr-Latn-ME"/>
              </w:rPr>
            </w:pPr>
          </w:p>
          <w:p w14:paraId="3DED1089" w14:textId="1D842EB1" w:rsidR="000F6AF0" w:rsidRPr="000F6AF0" w:rsidRDefault="000F6AF0" w:rsidP="000F6AF0">
            <w:pPr>
              <w:spacing w:after="0" w:line="240" w:lineRule="auto"/>
              <w:jc w:val="both"/>
              <w:rPr>
                <w:rFonts w:eastAsia="Calibri" w:cstheme="minorHAnsi"/>
                <w:b/>
                <w:sz w:val="18"/>
                <w:szCs w:val="18"/>
                <w:lang w:val="sr-Latn-ME"/>
              </w:rPr>
            </w:pPr>
            <w:r>
              <w:rPr>
                <w:rFonts w:eastAsia="Calibri" w:cstheme="minorHAnsi"/>
                <w:sz w:val="18"/>
                <w:szCs w:val="18"/>
                <w:lang w:val="sr-Latn-ME"/>
              </w:rPr>
              <w:t>Sjeverni region</w:t>
            </w:r>
          </w:p>
        </w:tc>
      </w:tr>
      <w:tr w:rsidR="000F6AF0" w:rsidRPr="006A0AA0" w14:paraId="42B1FBE9"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3A31F83F"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A0D4CEC" w14:textId="0157EFF0" w:rsidR="000F6AF0" w:rsidRPr="00325AE3"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Sanacije kritične tačke “Sokolovina” na regionalnom putu Đurđevica Tara - Mojkovac</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B4CD0E0" w14:textId="6C96924A"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C0E61D5" w14:textId="77777777" w:rsidR="000F6AF0" w:rsidRDefault="000F6AF0" w:rsidP="000F6AF0">
            <w:pPr>
              <w:spacing w:after="0" w:line="240" w:lineRule="auto"/>
              <w:jc w:val="both"/>
              <w:rPr>
                <w:rFonts w:eastAsia="Calibri" w:cstheme="minorHAnsi"/>
                <w:sz w:val="18"/>
                <w:szCs w:val="18"/>
                <w:lang w:val="sr-Latn-ME"/>
              </w:rPr>
            </w:pPr>
          </w:p>
          <w:p w14:paraId="2CF604BB" w14:textId="2ECC0E0F"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65441B95" w14:textId="77777777" w:rsidR="000F6AF0" w:rsidRDefault="000F6AF0" w:rsidP="000F6AF0">
            <w:pPr>
              <w:spacing w:after="0" w:line="240" w:lineRule="auto"/>
              <w:jc w:val="both"/>
              <w:rPr>
                <w:rFonts w:eastAsia="Calibri" w:cstheme="minorHAnsi"/>
                <w:sz w:val="18"/>
                <w:szCs w:val="18"/>
                <w:lang w:val="sr-Latn-ME"/>
              </w:rPr>
            </w:pPr>
          </w:p>
          <w:p w14:paraId="75204E3A" w14:textId="00E2FD9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DA3EC56" w14:textId="77777777" w:rsidR="000F6AF0" w:rsidRDefault="000F6AF0" w:rsidP="000F6AF0">
            <w:pPr>
              <w:spacing w:after="0" w:line="240" w:lineRule="auto"/>
              <w:jc w:val="both"/>
              <w:rPr>
                <w:rFonts w:cstheme="minorHAnsi"/>
                <w:sz w:val="18"/>
                <w:szCs w:val="18"/>
              </w:rPr>
            </w:pPr>
          </w:p>
          <w:p w14:paraId="4D2ACE4E" w14:textId="6F2D6F38" w:rsidR="000F6AF0" w:rsidRPr="006A0AA0" w:rsidRDefault="000F6AF0" w:rsidP="000F6AF0">
            <w:pPr>
              <w:spacing w:after="0" w:line="240" w:lineRule="auto"/>
              <w:jc w:val="both"/>
              <w:rPr>
                <w:rFonts w:cstheme="minorHAnsi"/>
                <w:sz w:val="18"/>
                <w:szCs w:val="18"/>
              </w:rPr>
            </w:pPr>
            <w:r w:rsidRPr="006A0AA0">
              <w:rPr>
                <w:rFonts w:cstheme="minorHAnsi"/>
                <w:sz w:val="18"/>
                <w:szCs w:val="18"/>
              </w:rPr>
              <w:t>2.055.000</w:t>
            </w:r>
            <w:r>
              <w:rPr>
                <w:rFonts w:cstheme="minorHAnsi"/>
                <w:sz w:val="18"/>
                <w:szCs w:val="18"/>
              </w:rPr>
              <w:t>€</w:t>
            </w:r>
          </w:p>
          <w:p w14:paraId="7365EE2B"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43617C0E" w14:textId="77777777" w:rsidR="000F6AF0" w:rsidRDefault="000F6AF0" w:rsidP="000F6AF0">
            <w:pPr>
              <w:spacing w:after="0" w:line="240" w:lineRule="auto"/>
              <w:jc w:val="both"/>
              <w:rPr>
                <w:rFonts w:eastAsia="Calibri" w:cstheme="minorHAnsi"/>
                <w:sz w:val="18"/>
                <w:szCs w:val="18"/>
                <w:lang w:val="sr-Latn-ME"/>
              </w:rPr>
            </w:pPr>
          </w:p>
          <w:p w14:paraId="286EE56D" w14:textId="0DE0EAC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6286F578" w14:textId="77777777" w:rsidR="000F6AF0" w:rsidRDefault="000F6AF0" w:rsidP="000F6AF0">
            <w:pPr>
              <w:spacing w:after="0" w:line="240" w:lineRule="auto"/>
              <w:jc w:val="both"/>
              <w:rPr>
                <w:rFonts w:eastAsia="Calibri" w:cstheme="minorHAnsi"/>
                <w:sz w:val="18"/>
                <w:szCs w:val="18"/>
                <w:lang w:val="sr-Latn-ME"/>
              </w:rPr>
            </w:pPr>
          </w:p>
          <w:p w14:paraId="41645F8A" w14:textId="6E83DCE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68A0C4B8"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1B31D99"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1F833F6A" w14:textId="281F3124" w:rsidR="000F6AF0" w:rsidRPr="00325AE3"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Investiciono presvlačenje magistralnih i regionalnih puteva – sekcije Berane i Pljevlja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09248E44" w14:textId="67771625"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B21F4EA" w14:textId="77777777" w:rsidR="000F6AF0" w:rsidRDefault="000F6AF0" w:rsidP="000F6AF0">
            <w:pPr>
              <w:spacing w:after="0" w:line="240" w:lineRule="auto"/>
              <w:jc w:val="both"/>
              <w:rPr>
                <w:rFonts w:eastAsia="Calibri" w:cstheme="minorHAnsi"/>
                <w:sz w:val="18"/>
                <w:szCs w:val="18"/>
                <w:lang w:val="sr-Latn-ME"/>
              </w:rPr>
            </w:pPr>
          </w:p>
          <w:p w14:paraId="5A72887D" w14:textId="70BDA52C"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367685F7" w14:textId="77777777" w:rsidR="000F6AF0" w:rsidRDefault="000F6AF0" w:rsidP="000F6AF0">
            <w:pPr>
              <w:spacing w:after="0" w:line="240" w:lineRule="auto"/>
              <w:jc w:val="both"/>
              <w:rPr>
                <w:rFonts w:eastAsia="Calibri" w:cstheme="minorHAnsi"/>
                <w:sz w:val="18"/>
                <w:szCs w:val="18"/>
                <w:lang w:val="sr-Latn-ME"/>
              </w:rPr>
            </w:pPr>
          </w:p>
          <w:p w14:paraId="76EB0FAE" w14:textId="7BFE2DA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4A169B7" w14:textId="77777777" w:rsidR="000F6AF0" w:rsidRDefault="000F6AF0" w:rsidP="000F6AF0">
            <w:pPr>
              <w:spacing w:after="0" w:line="240" w:lineRule="auto"/>
              <w:rPr>
                <w:rFonts w:cstheme="minorHAnsi"/>
                <w:sz w:val="18"/>
                <w:szCs w:val="18"/>
              </w:rPr>
            </w:pPr>
          </w:p>
          <w:p w14:paraId="32C5721C" w14:textId="3D10B393" w:rsidR="000F6AF0" w:rsidRDefault="000F6AF0" w:rsidP="000F6AF0">
            <w:pPr>
              <w:spacing w:after="0" w:line="240" w:lineRule="auto"/>
              <w:rPr>
                <w:rFonts w:cstheme="minorHAnsi"/>
                <w:sz w:val="18"/>
                <w:szCs w:val="18"/>
              </w:rPr>
            </w:pPr>
            <w:r>
              <w:rPr>
                <w:rFonts w:cstheme="minorHAnsi"/>
                <w:sz w:val="18"/>
                <w:szCs w:val="18"/>
              </w:rPr>
              <w:t>1.200.000€</w:t>
            </w:r>
          </w:p>
        </w:tc>
        <w:tc>
          <w:tcPr>
            <w:tcW w:w="3060" w:type="dxa"/>
            <w:tcBorders>
              <w:top w:val="dashSmallGap" w:sz="4" w:space="0" w:color="auto"/>
              <w:left w:val="dashSmallGap" w:sz="4" w:space="0" w:color="auto"/>
              <w:bottom w:val="dashSmallGap" w:sz="4" w:space="0" w:color="auto"/>
              <w:right w:val="dashSmallGap" w:sz="4" w:space="0" w:color="auto"/>
            </w:tcBorders>
          </w:tcPr>
          <w:p w14:paraId="089B5E90" w14:textId="77777777" w:rsidR="000F6AF0" w:rsidRDefault="000F6AF0" w:rsidP="000F6AF0">
            <w:pPr>
              <w:spacing w:after="0" w:line="240" w:lineRule="auto"/>
              <w:jc w:val="both"/>
              <w:rPr>
                <w:rFonts w:eastAsia="Calibri" w:cstheme="minorHAnsi"/>
                <w:sz w:val="18"/>
                <w:szCs w:val="18"/>
                <w:lang w:val="sr-Latn-ME"/>
              </w:rPr>
            </w:pPr>
          </w:p>
          <w:p w14:paraId="5BB7653A" w14:textId="4B87695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24206FA0" w14:textId="77777777" w:rsidR="000F6AF0" w:rsidRDefault="000F6AF0" w:rsidP="000F6AF0">
            <w:pPr>
              <w:spacing w:after="0" w:line="240" w:lineRule="auto"/>
              <w:jc w:val="both"/>
              <w:rPr>
                <w:rFonts w:eastAsia="Calibri" w:cstheme="minorHAnsi"/>
                <w:sz w:val="18"/>
                <w:szCs w:val="18"/>
                <w:lang w:val="sr-Latn-ME"/>
              </w:rPr>
            </w:pPr>
          </w:p>
          <w:p w14:paraId="25B33FBC" w14:textId="3FAF77B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2BDADF69"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C8B373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3D1CA85" w14:textId="75EA1302" w:rsidR="000F6AF0" w:rsidRPr="006A0AA0" w:rsidRDefault="000F6AF0" w:rsidP="000F6AF0">
            <w:pPr>
              <w:spacing w:after="0" w:line="240" w:lineRule="auto"/>
              <w:rPr>
                <w:rFonts w:eastAsia="Calibri" w:cstheme="minorHAnsi"/>
                <w:bCs/>
                <w:color w:val="000000"/>
                <w:sz w:val="18"/>
                <w:szCs w:val="18"/>
              </w:rPr>
            </w:pPr>
            <w:r>
              <w:rPr>
                <w:rFonts w:eastAsia="Calibri" w:cstheme="minorHAnsi"/>
                <w:bCs/>
                <w:color w:val="000000"/>
                <w:sz w:val="18"/>
                <w:szCs w:val="18"/>
              </w:rPr>
              <w:t>Rekonstrukcija I adaptacija lokalne infrastrukture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25307D7" w14:textId="7AE15CAC"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Gusinje</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66608D6F" w14:textId="49BB9FB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11EBC5C" w14:textId="32E3316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32CD184" w14:textId="35FB18E8" w:rsidR="000F6AF0" w:rsidRDefault="000F6AF0" w:rsidP="000F6AF0">
            <w:pPr>
              <w:spacing w:after="0" w:line="240" w:lineRule="auto"/>
              <w:rPr>
                <w:rFonts w:cstheme="minorHAnsi"/>
                <w:sz w:val="18"/>
                <w:szCs w:val="18"/>
              </w:rPr>
            </w:pPr>
            <w:r>
              <w:rPr>
                <w:rFonts w:cstheme="minorHAnsi"/>
                <w:sz w:val="18"/>
                <w:szCs w:val="18"/>
              </w:rPr>
              <w:t>(237.953€)</w:t>
            </w:r>
          </w:p>
        </w:tc>
        <w:tc>
          <w:tcPr>
            <w:tcW w:w="3060" w:type="dxa"/>
            <w:tcBorders>
              <w:top w:val="dashSmallGap" w:sz="4" w:space="0" w:color="auto"/>
              <w:left w:val="dashSmallGap" w:sz="4" w:space="0" w:color="auto"/>
              <w:bottom w:val="dashSmallGap" w:sz="4" w:space="0" w:color="auto"/>
              <w:right w:val="dashSmallGap" w:sz="4" w:space="0" w:color="auto"/>
            </w:tcBorders>
          </w:tcPr>
          <w:p w14:paraId="596E825A" w14:textId="7C98784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 (sredstva prikazana u aktivnosti za ekonomsko državljanstvo)</w:t>
            </w:r>
          </w:p>
        </w:tc>
        <w:tc>
          <w:tcPr>
            <w:tcW w:w="2070" w:type="dxa"/>
            <w:tcBorders>
              <w:top w:val="dashSmallGap" w:sz="4" w:space="0" w:color="auto"/>
              <w:left w:val="dashSmallGap" w:sz="4" w:space="0" w:color="auto"/>
              <w:bottom w:val="dashSmallGap" w:sz="4" w:space="0" w:color="auto"/>
            </w:tcBorders>
            <w:shd w:val="clear" w:color="auto" w:fill="FFFFFF"/>
          </w:tcPr>
          <w:p w14:paraId="4FB11CE6" w14:textId="77777777" w:rsidR="000F6AF0" w:rsidRDefault="000F6AF0" w:rsidP="000F6AF0">
            <w:pPr>
              <w:spacing w:after="0" w:line="240" w:lineRule="auto"/>
              <w:jc w:val="both"/>
              <w:rPr>
                <w:rFonts w:eastAsia="Calibri" w:cstheme="minorHAnsi"/>
                <w:sz w:val="18"/>
                <w:szCs w:val="18"/>
                <w:lang w:val="sr-Latn-ME"/>
              </w:rPr>
            </w:pPr>
          </w:p>
          <w:p w14:paraId="7F8BA8E2" w14:textId="58AE7AD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66C9D1B4"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43F0D15"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1E5C548" w14:textId="2E736E5E" w:rsidR="000F6AF0" w:rsidRDefault="000F6AF0" w:rsidP="000F6AF0">
            <w:pPr>
              <w:spacing w:after="0" w:line="240" w:lineRule="auto"/>
              <w:rPr>
                <w:rFonts w:eastAsia="Calibri" w:cstheme="minorHAnsi"/>
                <w:bCs/>
                <w:color w:val="000000"/>
                <w:sz w:val="18"/>
                <w:szCs w:val="18"/>
              </w:rPr>
            </w:pPr>
            <w:r>
              <w:rPr>
                <w:rFonts w:eastAsia="Calibri" w:cstheme="minorHAnsi"/>
                <w:bCs/>
                <w:color w:val="000000"/>
                <w:sz w:val="18"/>
                <w:szCs w:val="18"/>
              </w:rPr>
              <w:t>Izrađen Glavni projekat saobraćajnice Lagatore – Savin Bor – granica sa Srbijom</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6CE2F4D" w14:textId="4C4D77C3"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Petnjica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3EF97623" w14:textId="2D03F1D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335FC67" w14:textId="69E3733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920AD2C" w14:textId="75C98173" w:rsidR="000F6AF0" w:rsidRDefault="000F6AF0" w:rsidP="000F6AF0">
            <w:pPr>
              <w:spacing w:after="0" w:line="240" w:lineRule="auto"/>
              <w:rPr>
                <w:rFonts w:cstheme="minorHAnsi"/>
                <w:sz w:val="18"/>
                <w:szCs w:val="18"/>
              </w:rPr>
            </w:pPr>
            <w:r>
              <w:rPr>
                <w:rFonts w:cstheme="minorHAnsi"/>
                <w:sz w:val="18"/>
                <w:szCs w:val="18"/>
              </w:rPr>
              <w:t>(100.000€)</w:t>
            </w:r>
          </w:p>
        </w:tc>
        <w:tc>
          <w:tcPr>
            <w:tcW w:w="3060" w:type="dxa"/>
            <w:tcBorders>
              <w:top w:val="dashSmallGap" w:sz="4" w:space="0" w:color="auto"/>
              <w:left w:val="dashSmallGap" w:sz="4" w:space="0" w:color="auto"/>
              <w:bottom w:val="dashSmallGap" w:sz="4" w:space="0" w:color="auto"/>
              <w:right w:val="dashSmallGap" w:sz="4" w:space="0" w:color="auto"/>
            </w:tcBorders>
          </w:tcPr>
          <w:p w14:paraId="05A03BD8" w14:textId="7F8F1AB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 (sredstva prikazana u aktivnosti za ekonomsko državljanstvo)</w:t>
            </w:r>
          </w:p>
        </w:tc>
        <w:tc>
          <w:tcPr>
            <w:tcW w:w="2070" w:type="dxa"/>
            <w:tcBorders>
              <w:top w:val="dashSmallGap" w:sz="4" w:space="0" w:color="auto"/>
              <w:left w:val="dashSmallGap" w:sz="4" w:space="0" w:color="auto"/>
              <w:bottom w:val="dashSmallGap" w:sz="4" w:space="0" w:color="auto"/>
            </w:tcBorders>
            <w:shd w:val="clear" w:color="auto" w:fill="FFFFFF"/>
          </w:tcPr>
          <w:p w14:paraId="6F248331" w14:textId="38ABA1C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6ADDB9CA"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50467798"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A66DAEF" w14:textId="12E10CA7" w:rsidR="000F6AF0" w:rsidRDefault="000F6AF0" w:rsidP="000F6AF0">
            <w:pPr>
              <w:spacing w:after="0" w:line="240" w:lineRule="auto"/>
              <w:rPr>
                <w:rFonts w:eastAsia="Calibri" w:cstheme="minorHAnsi"/>
                <w:bCs/>
                <w:color w:val="000000"/>
                <w:sz w:val="18"/>
                <w:szCs w:val="18"/>
              </w:rPr>
            </w:pPr>
            <w:r w:rsidRPr="00E2516A">
              <w:rPr>
                <w:rFonts w:eastAsia="Calibri" w:cstheme="minorHAnsi"/>
                <w:bCs/>
                <w:sz w:val="18"/>
                <w:szCs w:val="18"/>
                <w:lang w:val="sr-Latn-CS"/>
              </w:rPr>
              <w:t>Unapre</w:t>
            </w:r>
            <w:r w:rsidRPr="00E2516A">
              <w:rPr>
                <w:rFonts w:eastAsia="Calibri" w:cstheme="minorHAnsi"/>
                <w:bCs/>
                <w:sz w:val="18"/>
                <w:szCs w:val="18"/>
                <w:lang w:val="sr-Latn-ME"/>
              </w:rPr>
              <w:t xml:space="preserve">đenje lokalne saobraćajne infrastrukture - </w:t>
            </w:r>
            <w:r w:rsidRPr="00E2516A">
              <w:rPr>
                <w:rFonts w:eastAsia="Calibri" w:cstheme="minorHAnsi"/>
                <w:sz w:val="18"/>
                <w:szCs w:val="18"/>
                <w:lang w:val="sr-Latn-CS"/>
              </w:rPr>
              <w:t xml:space="preserve"> Asfaltirano</w:t>
            </w:r>
            <w:r>
              <w:rPr>
                <w:rFonts w:eastAsia="Calibri" w:cstheme="minorHAnsi"/>
                <w:sz w:val="18"/>
                <w:szCs w:val="18"/>
                <w:lang w:val="sr-Latn-CS"/>
              </w:rPr>
              <w:t xml:space="preserve"> 16.25</w:t>
            </w:r>
            <w:r w:rsidRPr="00E2516A">
              <w:rPr>
                <w:rFonts w:eastAsia="Calibri" w:cstheme="minorHAnsi"/>
                <w:sz w:val="18"/>
                <w:szCs w:val="18"/>
                <w:lang w:val="sr-Latn-CS"/>
              </w:rPr>
              <w:t xml:space="preserve"> km lokalnih puteva u Beranama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16E9DF10" w14:textId="463B3C61"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 xml:space="preserve">Opština Berane </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64D9E87" w14:textId="77777777" w:rsidR="000F6AF0" w:rsidRDefault="000F6AF0" w:rsidP="000F6AF0">
            <w:pPr>
              <w:spacing w:after="0" w:line="240" w:lineRule="auto"/>
              <w:jc w:val="both"/>
              <w:rPr>
                <w:rFonts w:eastAsia="Calibri" w:cstheme="minorHAnsi"/>
                <w:sz w:val="18"/>
                <w:szCs w:val="18"/>
                <w:lang w:val="sr-Latn-ME"/>
              </w:rPr>
            </w:pPr>
          </w:p>
          <w:p w14:paraId="2AC77603" w14:textId="77777777" w:rsidR="000F6AF0" w:rsidRDefault="000F6AF0" w:rsidP="000F6AF0">
            <w:pPr>
              <w:spacing w:after="0" w:line="240" w:lineRule="auto"/>
              <w:jc w:val="both"/>
              <w:rPr>
                <w:rFonts w:eastAsia="Calibri" w:cstheme="minorHAnsi"/>
                <w:sz w:val="18"/>
                <w:szCs w:val="18"/>
                <w:lang w:val="sr-Latn-ME"/>
              </w:rPr>
            </w:pPr>
          </w:p>
          <w:p w14:paraId="251F334B" w14:textId="41072A2E"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4AE9FF6D" w14:textId="77777777" w:rsidR="000F6AF0" w:rsidRDefault="000F6AF0" w:rsidP="000F6AF0">
            <w:pPr>
              <w:spacing w:after="0" w:line="240" w:lineRule="auto"/>
              <w:jc w:val="both"/>
              <w:rPr>
                <w:rFonts w:eastAsia="Calibri" w:cstheme="minorHAnsi"/>
                <w:sz w:val="18"/>
                <w:szCs w:val="18"/>
                <w:lang w:val="sr-Latn-ME"/>
              </w:rPr>
            </w:pPr>
          </w:p>
          <w:p w14:paraId="0DF8D4D6" w14:textId="77777777" w:rsidR="000F6AF0" w:rsidRDefault="000F6AF0" w:rsidP="000F6AF0">
            <w:pPr>
              <w:spacing w:after="0" w:line="240" w:lineRule="auto"/>
              <w:jc w:val="both"/>
              <w:rPr>
                <w:rFonts w:eastAsia="Calibri" w:cstheme="minorHAnsi"/>
                <w:sz w:val="18"/>
                <w:szCs w:val="18"/>
                <w:lang w:val="sr-Latn-ME"/>
              </w:rPr>
            </w:pPr>
          </w:p>
          <w:p w14:paraId="38FF8CDA" w14:textId="1E09E03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BEBB34F" w14:textId="77777777" w:rsidR="000F6AF0" w:rsidRDefault="000F6AF0" w:rsidP="000F6AF0">
            <w:pPr>
              <w:spacing w:after="0" w:line="240" w:lineRule="auto"/>
              <w:jc w:val="both"/>
              <w:rPr>
                <w:rFonts w:cstheme="minorHAnsi"/>
                <w:sz w:val="18"/>
                <w:szCs w:val="18"/>
              </w:rPr>
            </w:pPr>
          </w:p>
          <w:p w14:paraId="1C4ADE47" w14:textId="77777777" w:rsidR="000F6AF0" w:rsidRDefault="000F6AF0" w:rsidP="000F6AF0">
            <w:pPr>
              <w:spacing w:after="0" w:line="240" w:lineRule="auto"/>
              <w:jc w:val="both"/>
              <w:rPr>
                <w:rFonts w:cstheme="minorHAnsi"/>
                <w:sz w:val="18"/>
                <w:szCs w:val="18"/>
              </w:rPr>
            </w:pPr>
          </w:p>
          <w:p w14:paraId="7F3E17F1" w14:textId="77777777" w:rsidR="000F6AF0" w:rsidRPr="006A0AA0" w:rsidRDefault="000F6AF0" w:rsidP="000F6AF0">
            <w:pPr>
              <w:spacing w:after="0" w:line="240" w:lineRule="auto"/>
              <w:jc w:val="both"/>
              <w:rPr>
                <w:rFonts w:cstheme="minorHAnsi"/>
                <w:sz w:val="18"/>
                <w:szCs w:val="18"/>
              </w:rPr>
            </w:pPr>
            <w:r w:rsidRPr="006A0AA0">
              <w:rPr>
                <w:rFonts w:cstheme="minorHAnsi"/>
                <w:sz w:val="18"/>
                <w:szCs w:val="18"/>
              </w:rPr>
              <w:t>2.075.000</w:t>
            </w:r>
            <w:r>
              <w:rPr>
                <w:rFonts w:cstheme="minorHAnsi"/>
                <w:sz w:val="18"/>
                <w:szCs w:val="18"/>
              </w:rPr>
              <w:t>€</w:t>
            </w:r>
          </w:p>
          <w:p w14:paraId="3ECB6169" w14:textId="77777777" w:rsidR="000F6AF0" w:rsidRDefault="000F6AF0" w:rsidP="000F6AF0">
            <w:pPr>
              <w:spacing w:after="0" w:line="240" w:lineRule="auto"/>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0C2963B4" w14:textId="77777777" w:rsidR="000F6AF0" w:rsidRDefault="000F6AF0" w:rsidP="000F6AF0">
            <w:pPr>
              <w:spacing w:after="0" w:line="240" w:lineRule="auto"/>
              <w:jc w:val="both"/>
              <w:rPr>
                <w:rFonts w:eastAsia="Calibri" w:cstheme="minorHAnsi"/>
                <w:sz w:val="18"/>
                <w:szCs w:val="18"/>
                <w:lang w:val="sr-Latn-ME"/>
              </w:rPr>
            </w:pPr>
          </w:p>
          <w:p w14:paraId="1B64C74C" w14:textId="493B7E0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09A8EFAF" w14:textId="77777777" w:rsidR="000F6AF0" w:rsidRDefault="000F6AF0" w:rsidP="000F6AF0">
            <w:pPr>
              <w:spacing w:after="0" w:line="240" w:lineRule="auto"/>
              <w:jc w:val="both"/>
              <w:rPr>
                <w:rFonts w:eastAsia="Calibri" w:cstheme="minorHAnsi"/>
                <w:sz w:val="18"/>
                <w:szCs w:val="18"/>
                <w:lang w:val="sr-Latn-ME"/>
              </w:rPr>
            </w:pPr>
          </w:p>
          <w:p w14:paraId="043E7366" w14:textId="30FFB69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3B8D6474"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95FA6EC"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5936581" w14:textId="6CC8B84A" w:rsidR="000F6AF0" w:rsidRPr="005411AA" w:rsidRDefault="000F6AF0" w:rsidP="000F6AF0">
            <w:pPr>
              <w:spacing w:after="0" w:line="240" w:lineRule="auto"/>
              <w:rPr>
                <w:rFonts w:eastAsia="Calibri" w:cstheme="minorHAnsi"/>
                <w:bCs/>
                <w:sz w:val="18"/>
                <w:szCs w:val="18"/>
              </w:rPr>
            </w:pPr>
            <w:r>
              <w:rPr>
                <w:rFonts w:eastAsia="Calibri" w:cstheme="minorHAnsi"/>
                <w:bCs/>
                <w:sz w:val="18"/>
                <w:szCs w:val="18"/>
                <w:lang w:val="sr-Latn-ME"/>
              </w:rPr>
              <w:t>Završena i</w:t>
            </w:r>
            <w:r>
              <w:rPr>
                <w:rFonts w:eastAsia="Calibri" w:cstheme="minorHAnsi"/>
                <w:bCs/>
                <w:sz w:val="18"/>
                <w:szCs w:val="18"/>
                <w:lang w:val="sr-Latn-CS"/>
              </w:rPr>
              <w:t>zgradnja nove saobraćajnice koja povezuje OŠ „Vuk Karadžić“ sa ulicom Dušana Vujoševića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491A5A74" w14:textId="77777777" w:rsidR="000F6AF0" w:rsidRDefault="000F6AF0" w:rsidP="000F6AF0">
            <w:pPr>
              <w:spacing w:after="0" w:line="240" w:lineRule="auto"/>
              <w:jc w:val="both"/>
              <w:rPr>
                <w:rFonts w:eastAsia="Calibri" w:cstheme="minorHAnsi"/>
                <w:bCs/>
                <w:sz w:val="18"/>
                <w:szCs w:val="18"/>
                <w:lang w:val="en-GB"/>
              </w:rPr>
            </w:pPr>
          </w:p>
          <w:p w14:paraId="12A9E16E" w14:textId="01D0FA2E"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Berane</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2D0B8F40" w14:textId="77777777" w:rsidR="000F6AF0" w:rsidRDefault="000F6AF0" w:rsidP="000F6AF0">
            <w:pPr>
              <w:spacing w:after="0" w:line="240" w:lineRule="auto"/>
              <w:jc w:val="both"/>
              <w:rPr>
                <w:rFonts w:eastAsia="Calibri" w:cstheme="minorHAnsi"/>
                <w:sz w:val="18"/>
                <w:szCs w:val="18"/>
                <w:lang w:val="sr-Latn-ME"/>
              </w:rPr>
            </w:pPr>
          </w:p>
          <w:p w14:paraId="2F835E9F" w14:textId="77777777" w:rsidR="000F6AF0" w:rsidRDefault="000F6AF0" w:rsidP="000F6AF0">
            <w:pPr>
              <w:spacing w:after="0" w:line="240" w:lineRule="auto"/>
              <w:jc w:val="both"/>
              <w:rPr>
                <w:rFonts w:eastAsia="Calibri" w:cstheme="minorHAnsi"/>
                <w:sz w:val="18"/>
                <w:szCs w:val="18"/>
                <w:lang w:val="sr-Latn-ME"/>
              </w:rPr>
            </w:pPr>
          </w:p>
          <w:p w14:paraId="1A39EB17" w14:textId="5DD1C177"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52F7EBEA" w14:textId="77777777" w:rsidR="000F6AF0" w:rsidRDefault="000F6AF0" w:rsidP="000F6AF0">
            <w:pPr>
              <w:spacing w:after="0" w:line="240" w:lineRule="auto"/>
              <w:jc w:val="both"/>
              <w:rPr>
                <w:rFonts w:eastAsia="Calibri" w:cstheme="minorHAnsi"/>
                <w:sz w:val="18"/>
                <w:szCs w:val="18"/>
                <w:lang w:val="sr-Latn-ME"/>
              </w:rPr>
            </w:pPr>
          </w:p>
          <w:p w14:paraId="0C224940" w14:textId="77777777" w:rsidR="000F6AF0" w:rsidRDefault="000F6AF0" w:rsidP="000F6AF0">
            <w:pPr>
              <w:spacing w:after="0" w:line="240" w:lineRule="auto"/>
              <w:jc w:val="both"/>
              <w:rPr>
                <w:rFonts w:eastAsia="Calibri" w:cstheme="minorHAnsi"/>
                <w:sz w:val="18"/>
                <w:szCs w:val="18"/>
                <w:lang w:val="sr-Latn-ME"/>
              </w:rPr>
            </w:pPr>
          </w:p>
          <w:p w14:paraId="3AFC98B0" w14:textId="1A60DC8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0049686" w14:textId="77777777" w:rsidR="000F6AF0" w:rsidRDefault="000F6AF0" w:rsidP="000F6AF0">
            <w:pPr>
              <w:spacing w:after="0" w:line="240" w:lineRule="auto"/>
              <w:jc w:val="both"/>
              <w:rPr>
                <w:rFonts w:cstheme="minorHAnsi"/>
                <w:sz w:val="18"/>
                <w:szCs w:val="18"/>
              </w:rPr>
            </w:pPr>
          </w:p>
          <w:p w14:paraId="077A6EC8" w14:textId="2E5C7F44" w:rsidR="000F6AF0" w:rsidRDefault="000F6AF0" w:rsidP="000F6AF0">
            <w:pPr>
              <w:spacing w:after="0" w:line="240" w:lineRule="auto"/>
              <w:jc w:val="both"/>
              <w:rPr>
                <w:rFonts w:cstheme="minorHAnsi"/>
                <w:sz w:val="18"/>
                <w:szCs w:val="18"/>
              </w:rPr>
            </w:pPr>
            <w:r>
              <w:rPr>
                <w:rFonts w:cstheme="minorHAnsi"/>
                <w:sz w:val="18"/>
                <w:szCs w:val="18"/>
              </w:rPr>
              <w:t>900.000€</w:t>
            </w:r>
          </w:p>
        </w:tc>
        <w:tc>
          <w:tcPr>
            <w:tcW w:w="3060" w:type="dxa"/>
            <w:tcBorders>
              <w:top w:val="dashSmallGap" w:sz="4" w:space="0" w:color="auto"/>
              <w:left w:val="dashSmallGap" w:sz="4" w:space="0" w:color="auto"/>
              <w:bottom w:val="dashSmallGap" w:sz="4" w:space="0" w:color="auto"/>
              <w:right w:val="dashSmallGap" w:sz="4" w:space="0" w:color="auto"/>
            </w:tcBorders>
          </w:tcPr>
          <w:p w14:paraId="7EF8B622" w14:textId="24566EB5"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2670417F" w14:textId="5D0D54B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6C59DC13"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A70FE79"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6BDF3894" w14:textId="10484B17" w:rsidR="000F6AF0" w:rsidRDefault="000F6AF0" w:rsidP="000F6AF0">
            <w:pPr>
              <w:spacing w:after="0" w:line="240" w:lineRule="auto"/>
              <w:rPr>
                <w:rFonts w:eastAsia="Calibri" w:cstheme="minorHAnsi"/>
                <w:bCs/>
                <w:sz w:val="18"/>
                <w:szCs w:val="18"/>
                <w:lang w:val="sr-Latn-CS"/>
              </w:rPr>
            </w:pPr>
            <w:r>
              <w:rPr>
                <w:rFonts w:eastAsia="Calibri" w:cstheme="minorHAnsi"/>
                <w:bCs/>
                <w:sz w:val="18"/>
                <w:szCs w:val="18"/>
                <w:lang w:val="sr-Latn-CS"/>
              </w:rPr>
              <w:t>Realizovani radovi na nastavku obilaznice u Beranama sa regulacijom Makve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78921047" w14:textId="77777777" w:rsidR="000F6AF0" w:rsidRDefault="000F6AF0" w:rsidP="000F6AF0">
            <w:pPr>
              <w:spacing w:after="0" w:line="240" w:lineRule="auto"/>
              <w:jc w:val="both"/>
              <w:rPr>
                <w:rFonts w:eastAsia="Calibri" w:cstheme="minorHAnsi"/>
                <w:bCs/>
                <w:sz w:val="18"/>
                <w:szCs w:val="18"/>
                <w:lang w:val="en-GB"/>
              </w:rPr>
            </w:pPr>
          </w:p>
          <w:p w14:paraId="6D8A70B0" w14:textId="16876A55"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Berane</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64070024" w14:textId="77777777" w:rsidR="000F6AF0" w:rsidRDefault="000F6AF0" w:rsidP="000F6AF0">
            <w:pPr>
              <w:spacing w:after="0" w:line="240" w:lineRule="auto"/>
              <w:jc w:val="both"/>
              <w:rPr>
                <w:rFonts w:eastAsia="Calibri" w:cstheme="minorHAnsi"/>
                <w:sz w:val="18"/>
                <w:szCs w:val="18"/>
                <w:lang w:val="sr-Latn-ME"/>
              </w:rPr>
            </w:pPr>
          </w:p>
          <w:p w14:paraId="7B9D46EE" w14:textId="77777777" w:rsidR="000F6AF0" w:rsidRDefault="000F6AF0" w:rsidP="000F6AF0">
            <w:pPr>
              <w:spacing w:after="0" w:line="240" w:lineRule="auto"/>
              <w:jc w:val="both"/>
              <w:rPr>
                <w:rFonts w:eastAsia="Calibri" w:cstheme="minorHAnsi"/>
                <w:sz w:val="18"/>
                <w:szCs w:val="18"/>
                <w:lang w:val="sr-Latn-ME"/>
              </w:rPr>
            </w:pPr>
          </w:p>
          <w:p w14:paraId="7311F191" w14:textId="17C8FDC6"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w:t>
            </w:r>
            <w:r>
              <w:rPr>
                <w:rFonts w:eastAsia="Calibri" w:cstheme="minorHAnsi"/>
                <w:bCs/>
                <w:sz w:val="18"/>
                <w:szCs w:val="18"/>
                <w:lang w:val="sr-Latn-ME"/>
              </w:rPr>
              <w:t>I</w:t>
            </w:r>
            <w:r w:rsidRPr="006A0AA0">
              <w:rPr>
                <w:rFonts w:eastAsia="Calibri" w:cstheme="minorHAnsi"/>
                <w:bCs/>
                <w:sz w:val="18"/>
                <w:szCs w:val="18"/>
                <w:lang w:val="sr-Latn-ME"/>
              </w:rPr>
              <w:t xml:space="preserve">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1B81B4C4" w14:textId="77777777" w:rsidR="000F6AF0" w:rsidRDefault="000F6AF0" w:rsidP="000F6AF0">
            <w:pPr>
              <w:spacing w:after="0" w:line="240" w:lineRule="auto"/>
              <w:jc w:val="both"/>
              <w:rPr>
                <w:rFonts w:eastAsia="Calibri" w:cstheme="minorHAnsi"/>
                <w:sz w:val="18"/>
                <w:szCs w:val="18"/>
                <w:lang w:val="sr-Latn-ME"/>
              </w:rPr>
            </w:pPr>
          </w:p>
          <w:p w14:paraId="5A0073C1" w14:textId="77777777" w:rsidR="000F6AF0" w:rsidRDefault="000F6AF0" w:rsidP="000F6AF0">
            <w:pPr>
              <w:spacing w:after="0" w:line="240" w:lineRule="auto"/>
              <w:jc w:val="both"/>
              <w:rPr>
                <w:rFonts w:eastAsia="Calibri" w:cstheme="minorHAnsi"/>
                <w:sz w:val="18"/>
                <w:szCs w:val="18"/>
                <w:lang w:val="sr-Latn-ME"/>
              </w:rPr>
            </w:pPr>
          </w:p>
          <w:p w14:paraId="126D3B98" w14:textId="5E65A7E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CE80FC0" w14:textId="77777777" w:rsidR="000F6AF0" w:rsidRDefault="000F6AF0" w:rsidP="000F6AF0">
            <w:pPr>
              <w:spacing w:after="0" w:line="240" w:lineRule="auto"/>
              <w:jc w:val="both"/>
              <w:rPr>
                <w:rFonts w:cstheme="minorHAnsi"/>
                <w:sz w:val="18"/>
                <w:szCs w:val="18"/>
              </w:rPr>
            </w:pPr>
          </w:p>
          <w:p w14:paraId="0393E9B3" w14:textId="6DB14517" w:rsidR="000F6AF0" w:rsidRDefault="000F6AF0" w:rsidP="000F6AF0">
            <w:pPr>
              <w:spacing w:after="0" w:line="240" w:lineRule="auto"/>
              <w:jc w:val="both"/>
              <w:rPr>
                <w:rFonts w:cstheme="minorHAnsi"/>
                <w:sz w:val="18"/>
                <w:szCs w:val="18"/>
              </w:rPr>
            </w:pPr>
            <w:r>
              <w:rPr>
                <w:rFonts w:cstheme="minorHAnsi"/>
                <w:sz w:val="18"/>
                <w:szCs w:val="18"/>
              </w:rPr>
              <w:t>304.122,98€</w:t>
            </w:r>
          </w:p>
        </w:tc>
        <w:tc>
          <w:tcPr>
            <w:tcW w:w="3060" w:type="dxa"/>
            <w:tcBorders>
              <w:top w:val="dashSmallGap" w:sz="4" w:space="0" w:color="auto"/>
              <w:left w:val="dashSmallGap" w:sz="4" w:space="0" w:color="auto"/>
              <w:bottom w:val="dashSmallGap" w:sz="4" w:space="0" w:color="auto"/>
              <w:right w:val="dashSmallGap" w:sz="4" w:space="0" w:color="auto"/>
            </w:tcBorders>
          </w:tcPr>
          <w:p w14:paraId="5C792356" w14:textId="44B4657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2E4D73A2" w14:textId="6376D1D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45758D67"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5BA34A3E"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2640085" w14:textId="08545FC6" w:rsidR="000F6AF0" w:rsidRDefault="000F6AF0" w:rsidP="000F6AF0">
            <w:pPr>
              <w:spacing w:after="0" w:line="240" w:lineRule="auto"/>
              <w:rPr>
                <w:rFonts w:eastAsia="Calibri" w:cstheme="minorHAnsi"/>
                <w:bCs/>
                <w:sz w:val="18"/>
                <w:szCs w:val="18"/>
                <w:lang w:val="sr-Latn-CS"/>
              </w:rPr>
            </w:pPr>
            <w:r>
              <w:rPr>
                <w:sz w:val="18"/>
                <w:szCs w:val="18"/>
                <w:lang w:val="sr-Latn-ME"/>
              </w:rPr>
              <w:t>Započeti radovi na r</w:t>
            </w:r>
            <w:r w:rsidRPr="00694EA6">
              <w:rPr>
                <w:sz w:val="18"/>
                <w:szCs w:val="18"/>
                <w:lang w:val="sr-Latn-ME"/>
              </w:rPr>
              <w:t>ekonstrukcij</w:t>
            </w:r>
            <w:r>
              <w:rPr>
                <w:sz w:val="18"/>
                <w:szCs w:val="18"/>
                <w:lang w:val="sr-Latn-ME"/>
              </w:rPr>
              <w:t>i</w:t>
            </w:r>
            <w:r w:rsidRPr="00694EA6">
              <w:rPr>
                <w:sz w:val="18"/>
                <w:szCs w:val="18"/>
                <w:lang w:val="sr-Latn-ME"/>
              </w:rPr>
              <w:t xml:space="preserve"> glavne ulice u naselju Lješnica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7174B98B" w14:textId="72415E80"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Bijelo Polje</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25FEF16C" w14:textId="1439975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408093AD" w14:textId="322CE55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FAE2CB7" w14:textId="6D0DAF09" w:rsidR="000F6AF0" w:rsidRDefault="000F6AF0" w:rsidP="000F6AF0">
            <w:pPr>
              <w:spacing w:after="0" w:line="240" w:lineRule="auto"/>
              <w:jc w:val="both"/>
              <w:rPr>
                <w:rFonts w:cstheme="minorHAnsi"/>
                <w:sz w:val="18"/>
                <w:szCs w:val="18"/>
              </w:rPr>
            </w:pPr>
            <w:r>
              <w:rPr>
                <w:rFonts w:cstheme="minorHAnsi"/>
                <w:sz w:val="18"/>
                <w:szCs w:val="18"/>
              </w:rPr>
              <w:t>1.000.000€</w:t>
            </w:r>
          </w:p>
        </w:tc>
        <w:tc>
          <w:tcPr>
            <w:tcW w:w="3060" w:type="dxa"/>
            <w:tcBorders>
              <w:top w:val="dashSmallGap" w:sz="4" w:space="0" w:color="auto"/>
              <w:left w:val="dashSmallGap" w:sz="4" w:space="0" w:color="auto"/>
              <w:bottom w:val="dashSmallGap" w:sz="4" w:space="0" w:color="auto"/>
              <w:right w:val="dashSmallGap" w:sz="4" w:space="0" w:color="auto"/>
            </w:tcBorders>
          </w:tcPr>
          <w:p w14:paraId="77F62C4A" w14:textId="5891515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3A0DFB7C" w14:textId="605DAA4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09904244"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62011C5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FA8B754" w14:textId="39C84536" w:rsidR="000F6AF0" w:rsidRDefault="000F6AF0" w:rsidP="000F6AF0">
            <w:pPr>
              <w:spacing w:after="0" w:line="240" w:lineRule="auto"/>
              <w:rPr>
                <w:rFonts w:eastAsia="Calibri" w:cstheme="minorHAnsi"/>
                <w:bCs/>
                <w:sz w:val="18"/>
                <w:szCs w:val="18"/>
                <w:lang w:val="sr-Latn-CS"/>
              </w:rPr>
            </w:pPr>
            <w:r w:rsidRPr="00694EA6">
              <w:rPr>
                <w:sz w:val="18"/>
                <w:szCs w:val="18"/>
                <w:lang w:val="sr-Latn-ME"/>
              </w:rPr>
              <w:t>Rekonstr</w:t>
            </w:r>
            <w:r>
              <w:rPr>
                <w:sz w:val="18"/>
                <w:szCs w:val="18"/>
                <w:lang w:val="sr-Latn-ME"/>
              </w:rPr>
              <w:t>uisan</w:t>
            </w:r>
            <w:r w:rsidRPr="00694EA6">
              <w:rPr>
                <w:sz w:val="18"/>
                <w:szCs w:val="18"/>
                <w:lang w:val="sr-Latn-ME"/>
              </w:rPr>
              <w:t xml:space="preserve"> lokaln</w:t>
            </w:r>
            <w:r>
              <w:rPr>
                <w:sz w:val="18"/>
                <w:szCs w:val="18"/>
                <w:lang w:val="sr-Latn-ME"/>
              </w:rPr>
              <w:t xml:space="preserve">i </w:t>
            </w:r>
            <w:r w:rsidRPr="00694EA6">
              <w:rPr>
                <w:sz w:val="18"/>
                <w:szCs w:val="18"/>
                <w:lang w:val="sr-Latn-ME"/>
              </w:rPr>
              <w:t xml:space="preserve">put L-1 Gubavač-Bistrica sa </w:t>
            </w:r>
            <w:r w:rsidRPr="00694EA6">
              <w:rPr>
                <w:sz w:val="18"/>
                <w:szCs w:val="18"/>
                <w:lang w:val="sr-Latn-ME"/>
              </w:rPr>
              <w:lastRenderedPageBreak/>
              <w:t>izgradnjom mosta preko rijeke Bistrice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68DF22C" w14:textId="02236019"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lastRenderedPageBreak/>
              <w:t>Opština Bijelo Polje</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6E9067F6" w14:textId="703EFFC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34F12A60" w14:textId="3BE7DD9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2F36ED5" w14:textId="16EE880B" w:rsidR="000F6AF0" w:rsidRDefault="000F6AF0" w:rsidP="000F6AF0">
            <w:pPr>
              <w:spacing w:after="0" w:line="240" w:lineRule="auto"/>
              <w:jc w:val="both"/>
              <w:rPr>
                <w:rFonts w:cstheme="minorHAnsi"/>
                <w:sz w:val="18"/>
                <w:szCs w:val="18"/>
              </w:rPr>
            </w:pPr>
            <w:r>
              <w:rPr>
                <w:rFonts w:cstheme="minorHAnsi"/>
                <w:sz w:val="18"/>
                <w:szCs w:val="18"/>
              </w:rPr>
              <w:t>2.323.664,93€</w:t>
            </w:r>
          </w:p>
        </w:tc>
        <w:tc>
          <w:tcPr>
            <w:tcW w:w="3060" w:type="dxa"/>
            <w:tcBorders>
              <w:top w:val="dashSmallGap" w:sz="4" w:space="0" w:color="auto"/>
              <w:left w:val="dashSmallGap" w:sz="4" w:space="0" w:color="auto"/>
              <w:bottom w:val="dashSmallGap" w:sz="4" w:space="0" w:color="auto"/>
              <w:right w:val="dashSmallGap" w:sz="4" w:space="0" w:color="auto"/>
            </w:tcBorders>
          </w:tcPr>
          <w:p w14:paraId="6FEF9F91" w14:textId="0639E8B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56C974BC" w14:textId="045B53D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46A8754F"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6E6319B"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6809DE86" w14:textId="3FBBF9DE" w:rsidR="000F6AF0" w:rsidRPr="00694EA6" w:rsidRDefault="000F6AF0" w:rsidP="000F6AF0">
            <w:pPr>
              <w:spacing w:after="0" w:line="240" w:lineRule="auto"/>
              <w:rPr>
                <w:sz w:val="18"/>
                <w:szCs w:val="18"/>
                <w:lang w:val="sr-Latn-ME"/>
              </w:rPr>
            </w:pPr>
            <w:r w:rsidRPr="00694EA6">
              <w:rPr>
                <w:sz w:val="18"/>
                <w:szCs w:val="18"/>
                <w:lang w:val="sr-Latn-ME"/>
              </w:rPr>
              <w:t>Nastavak radova na rekonstrukciji lokalnog puta (L4) Srđevac - Sušica L=18km, I faza L=9,4 km (višegodišnji projekat)</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DAAA500" w14:textId="1AD3C45D"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Bijelo Polje</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7688E789" w14:textId="01D0A7B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D275A3E" w14:textId="47F703F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9BDF6E1" w14:textId="5B82304E" w:rsidR="000F6AF0" w:rsidRDefault="000F6AF0" w:rsidP="000F6AF0">
            <w:pPr>
              <w:spacing w:after="0" w:line="240" w:lineRule="auto"/>
              <w:jc w:val="both"/>
              <w:rPr>
                <w:rFonts w:cstheme="minorHAnsi"/>
                <w:sz w:val="18"/>
                <w:szCs w:val="18"/>
              </w:rPr>
            </w:pPr>
            <w:r>
              <w:rPr>
                <w:rFonts w:cstheme="minorHAnsi"/>
                <w:sz w:val="18"/>
                <w:szCs w:val="18"/>
              </w:rPr>
              <w:t>1.000.000€</w:t>
            </w:r>
          </w:p>
        </w:tc>
        <w:tc>
          <w:tcPr>
            <w:tcW w:w="3060" w:type="dxa"/>
            <w:tcBorders>
              <w:top w:val="dashSmallGap" w:sz="4" w:space="0" w:color="auto"/>
              <w:left w:val="dashSmallGap" w:sz="4" w:space="0" w:color="auto"/>
              <w:bottom w:val="dashSmallGap" w:sz="4" w:space="0" w:color="auto"/>
              <w:right w:val="dashSmallGap" w:sz="4" w:space="0" w:color="auto"/>
            </w:tcBorders>
          </w:tcPr>
          <w:p w14:paraId="37B50768" w14:textId="097C54D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36E9E950" w14:textId="3EAB5ED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1F120648"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3A329F55"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3174D94" w14:textId="56032BAC" w:rsidR="000F6AF0" w:rsidRPr="00694EA6" w:rsidRDefault="000F6AF0" w:rsidP="000F6AF0">
            <w:pPr>
              <w:spacing w:after="0" w:line="240" w:lineRule="auto"/>
              <w:rPr>
                <w:sz w:val="18"/>
                <w:szCs w:val="18"/>
                <w:lang w:val="sr-Latn-ME"/>
              </w:rPr>
            </w:pPr>
            <w:r w:rsidRPr="00694EA6">
              <w:rPr>
                <w:sz w:val="18"/>
                <w:szCs w:val="18"/>
              </w:rPr>
              <w:t>Nasipanje postojećih i proboj novih puteva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70080E77" w14:textId="0E35F3AB"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Gusinje</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01FD40F" w14:textId="425F961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6016FB6B" w14:textId="5141A62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CB82C02" w14:textId="45AA2974" w:rsidR="000F6AF0" w:rsidRDefault="000F6AF0" w:rsidP="000F6AF0">
            <w:pPr>
              <w:spacing w:after="0" w:line="240" w:lineRule="auto"/>
              <w:jc w:val="both"/>
              <w:rPr>
                <w:rFonts w:cstheme="minorHAnsi"/>
                <w:sz w:val="18"/>
                <w:szCs w:val="18"/>
              </w:rPr>
            </w:pPr>
            <w:r>
              <w:rPr>
                <w:rFonts w:cstheme="minorHAnsi"/>
                <w:sz w:val="18"/>
                <w:szCs w:val="18"/>
              </w:rPr>
              <w:t>16.529€</w:t>
            </w:r>
          </w:p>
        </w:tc>
        <w:tc>
          <w:tcPr>
            <w:tcW w:w="3060" w:type="dxa"/>
            <w:tcBorders>
              <w:top w:val="dashSmallGap" w:sz="4" w:space="0" w:color="auto"/>
              <w:left w:val="dashSmallGap" w:sz="4" w:space="0" w:color="auto"/>
              <w:bottom w:val="dashSmallGap" w:sz="4" w:space="0" w:color="auto"/>
              <w:right w:val="dashSmallGap" w:sz="4" w:space="0" w:color="auto"/>
            </w:tcBorders>
          </w:tcPr>
          <w:p w14:paraId="707D45C7" w14:textId="1A3B289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10EAE9A5" w14:textId="4F61C60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7E844BD9"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FFB47E6"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601F4B0" w14:textId="1E54C253" w:rsidR="000F6AF0" w:rsidRPr="00694EA6" w:rsidRDefault="000F6AF0" w:rsidP="000F6AF0">
            <w:pPr>
              <w:spacing w:after="0" w:line="240" w:lineRule="auto"/>
              <w:rPr>
                <w:sz w:val="18"/>
                <w:szCs w:val="18"/>
              </w:rPr>
            </w:pPr>
            <w:r w:rsidRPr="00694EA6">
              <w:rPr>
                <w:sz w:val="18"/>
                <w:szCs w:val="18"/>
                <w:lang w:val="sr-Latn-ME"/>
              </w:rPr>
              <w:t>Izgradnja novih i rekonstrukcija postojećih saobraćajnica u užem gradskom jezgru – ul. NOVA II, ul. 15, ul. Baja Pivljanina, ul. 17. septembra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1414A4E9" w14:textId="79161718"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Žabljak</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77072F1F" w14:textId="176923E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69A7A61B" w14:textId="252CF455"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F9C3EBC" w14:textId="50898386" w:rsidR="000F6AF0" w:rsidRDefault="000F6AF0" w:rsidP="000F6AF0">
            <w:pPr>
              <w:spacing w:after="0" w:line="240" w:lineRule="auto"/>
              <w:jc w:val="both"/>
              <w:rPr>
                <w:rFonts w:cstheme="minorHAnsi"/>
                <w:sz w:val="18"/>
                <w:szCs w:val="18"/>
              </w:rPr>
            </w:pPr>
            <w:r>
              <w:rPr>
                <w:rFonts w:cstheme="minorHAnsi"/>
                <w:sz w:val="18"/>
                <w:szCs w:val="18"/>
              </w:rPr>
              <w:t>578.772,93€</w:t>
            </w:r>
          </w:p>
        </w:tc>
        <w:tc>
          <w:tcPr>
            <w:tcW w:w="3060" w:type="dxa"/>
            <w:tcBorders>
              <w:top w:val="dashSmallGap" w:sz="4" w:space="0" w:color="auto"/>
              <w:left w:val="dashSmallGap" w:sz="4" w:space="0" w:color="auto"/>
              <w:bottom w:val="dashSmallGap" w:sz="4" w:space="0" w:color="auto"/>
              <w:right w:val="dashSmallGap" w:sz="4" w:space="0" w:color="auto"/>
            </w:tcBorders>
          </w:tcPr>
          <w:p w14:paraId="081FA5D7" w14:textId="0BA465F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4129E007" w14:textId="74F7D52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1D29FE54"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864567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C5572B7" w14:textId="17A171F1" w:rsidR="000F6AF0" w:rsidRPr="00694EA6" w:rsidRDefault="000F6AF0" w:rsidP="000F6AF0">
            <w:pPr>
              <w:spacing w:after="0" w:line="240" w:lineRule="auto"/>
              <w:rPr>
                <w:sz w:val="18"/>
                <w:szCs w:val="18"/>
              </w:rPr>
            </w:pPr>
            <w:r w:rsidRPr="00694EA6">
              <w:rPr>
                <w:sz w:val="18"/>
                <w:szCs w:val="18"/>
                <w:lang w:val="sr-Latn-ME"/>
              </w:rPr>
              <w:t>Uređenje saobracajnica užeg gradskog jezgra</w:t>
            </w:r>
            <w:r>
              <w:rPr>
                <w:sz w:val="18"/>
                <w:szCs w:val="18"/>
                <w:lang w:val="sr-Latn-ME"/>
              </w:rPr>
              <w:t xml:space="preserve"> – 500m uređenih saobraćajnica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51E9066" w14:textId="6DAF1A36"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Žabljak</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6096828D" w14:textId="718D74B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91B51D6" w14:textId="5AC2738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81F46D2" w14:textId="49DEAE62" w:rsidR="000F6AF0" w:rsidRDefault="000F6AF0" w:rsidP="000F6AF0">
            <w:pPr>
              <w:spacing w:after="0" w:line="240" w:lineRule="auto"/>
              <w:jc w:val="both"/>
              <w:rPr>
                <w:rFonts w:cstheme="minorHAnsi"/>
                <w:sz w:val="18"/>
                <w:szCs w:val="18"/>
              </w:rPr>
            </w:pPr>
            <w:r>
              <w:rPr>
                <w:rFonts w:cstheme="minorHAnsi"/>
                <w:sz w:val="18"/>
                <w:szCs w:val="18"/>
              </w:rPr>
              <w:t>48.000€</w:t>
            </w:r>
          </w:p>
        </w:tc>
        <w:tc>
          <w:tcPr>
            <w:tcW w:w="3060" w:type="dxa"/>
            <w:tcBorders>
              <w:top w:val="dashSmallGap" w:sz="4" w:space="0" w:color="auto"/>
              <w:left w:val="dashSmallGap" w:sz="4" w:space="0" w:color="auto"/>
              <w:bottom w:val="dashSmallGap" w:sz="4" w:space="0" w:color="auto"/>
              <w:right w:val="dashSmallGap" w:sz="4" w:space="0" w:color="auto"/>
            </w:tcBorders>
          </w:tcPr>
          <w:p w14:paraId="62ECDC73" w14:textId="5DEBED4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33D212DA" w14:textId="62B96A1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472423E3"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746D5E3"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3884AEC" w14:textId="245018D4" w:rsidR="000F6AF0" w:rsidRPr="00694EA6" w:rsidRDefault="000F6AF0" w:rsidP="000F6AF0">
            <w:pPr>
              <w:spacing w:after="0" w:line="240" w:lineRule="auto"/>
              <w:rPr>
                <w:sz w:val="18"/>
                <w:szCs w:val="18"/>
                <w:lang w:val="sr-Latn-ME"/>
              </w:rPr>
            </w:pPr>
            <w:r>
              <w:rPr>
                <w:sz w:val="18"/>
                <w:szCs w:val="18"/>
                <w:lang w:val="sr-Latn-ME"/>
              </w:rPr>
              <w:t>Završeno 3,5km asfaltiranih</w:t>
            </w:r>
            <w:r w:rsidRPr="00694EA6">
              <w:rPr>
                <w:sz w:val="18"/>
                <w:szCs w:val="18"/>
                <w:lang w:val="sr-Latn-ME"/>
              </w:rPr>
              <w:t xml:space="preserve"> i rekonstru</w:t>
            </w:r>
            <w:r>
              <w:rPr>
                <w:sz w:val="18"/>
                <w:szCs w:val="18"/>
                <w:lang w:val="sr-Latn-ME"/>
              </w:rPr>
              <w:t>isanih</w:t>
            </w:r>
            <w:r w:rsidRPr="00694EA6">
              <w:rPr>
                <w:sz w:val="18"/>
                <w:szCs w:val="18"/>
                <w:lang w:val="sr-Latn-ME"/>
              </w:rPr>
              <w:t xml:space="preserve"> putnih pravaca na seoskom području</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1EAEF0F7" w14:textId="5F307EC6"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Žabljak</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385EF42B" w14:textId="627C4CF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DC9F78E" w14:textId="55A1942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82AC593" w14:textId="6C4C8C16" w:rsidR="000F6AF0" w:rsidRDefault="000F6AF0" w:rsidP="000F6AF0">
            <w:pPr>
              <w:spacing w:after="0" w:line="240" w:lineRule="auto"/>
              <w:jc w:val="both"/>
              <w:rPr>
                <w:rFonts w:cstheme="minorHAnsi"/>
                <w:sz w:val="18"/>
                <w:szCs w:val="18"/>
              </w:rPr>
            </w:pPr>
            <w:r>
              <w:rPr>
                <w:rFonts w:cstheme="minorHAnsi"/>
                <w:sz w:val="18"/>
                <w:szCs w:val="18"/>
              </w:rPr>
              <w:t>360.000€</w:t>
            </w:r>
          </w:p>
        </w:tc>
        <w:tc>
          <w:tcPr>
            <w:tcW w:w="3060" w:type="dxa"/>
            <w:tcBorders>
              <w:top w:val="dashSmallGap" w:sz="4" w:space="0" w:color="auto"/>
              <w:left w:val="dashSmallGap" w:sz="4" w:space="0" w:color="auto"/>
              <w:bottom w:val="dashSmallGap" w:sz="4" w:space="0" w:color="auto"/>
              <w:right w:val="dashSmallGap" w:sz="4" w:space="0" w:color="auto"/>
            </w:tcBorders>
          </w:tcPr>
          <w:p w14:paraId="5BEA5AB6" w14:textId="41F0A1B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48A6EECE" w14:textId="7E272F3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690ED5B2"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72668E7"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7932DDA" w14:textId="6F4ACBB2" w:rsidR="000F6AF0" w:rsidRDefault="000F6AF0" w:rsidP="000F6AF0">
            <w:pPr>
              <w:spacing w:after="0" w:line="240" w:lineRule="auto"/>
              <w:rPr>
                <w:sz w:val="18"/>
                <w:szCs w:val="18"/>
                <w:lang w:val="sr-Latn-ME"/>
              </w:rPr>
            </w:pPr>
            <w:r>
              <w:rPr>
                <w:sz w:val="18"/>
                <w:szCs w:val="18"/>
                <w:lang w:val="sr-Latn-ME"/>
              </w:rPr>
              <w:t>Završena m</w:t>
            </w:r>
            <w:r w:rsidRPr="00694EA6">
              <w:rPr>
                <w:sz w:val="18"/>
                <w:szCs w:val="18"/>
                <w:lang w:val="sr-Latn-ME"/>
              </w:rPr>
              <w:t xml:space="preserve">odernizacija lokalnih puteva </w:t>
            </w:r>
            <w:r>
              <w:rPr>
                <w:sz w:val="18"/>
                <w:szCs w:val="18"/>
                <w:lang w:val="sr-Latn-ME"/>
              </w:rPr>
              <w:t xml:space="preserve"> i probijanje novih puteva </w:t>
            </w:r>
            <w:r w:rsidRPr="00694EA6">
              <w:rPr>
                <w:sz w:val="18"/>
                <w:szCs w:val="18"/>
                <w:lang w:val="sr-Latn-ME"/>
              </w:rPr>
              <w:t>u opštini Petnjica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452C60E" w14:textId="3B642BE4"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Petnjica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684FA54" w14:textId="671F3CA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368429EE" w14:textId="7475B00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74958E5" w14:textId="7D384EB1" w:rsidR="000F6AF0" w:rsidRDefault="000F6AF0" w:rsidP="000F6AF0">
            <w:pPr>
              <w:spacing w:after="0" w:line="240" w:lineRule="auto"/>
              <w:jc w:val="both"/>
              <w:rPr>
                <w:rFonts w:cstheme="minorHAnsi"/>
                <w:sz w:val="18"/>
                <w:szCs w:val="18"/>
              </w:rPr>
            </w:pPr>
            <w:r>
              <w:rPr>
                <w:rFonts w:cstheme="minorHAnsi"/>
                <w:sz w:val="18"/>
                <w:szCs w:val="18"/>
              </w:rPr>
              <w:t>286.800€</w:t>
            </w:r>
          </w:p>
        </w:tc>
        <w:tc>
          <w:tcPr>
            <w:tcW w:w="3060" w:type="dxa"/>
            <w:tcBorders>
              <w:top w:val="dashSmallGap" w:sz="4" w:space="0" w:color="auto"/>
              <w:left w:val="dashSmallGap" w:sz="4" w:space="0" w:color="auto"/>
              <w:bottom w:val="dashSmallGap" w:sz="4" w:space="0" w:color="auto"/>
              <w:right w:val="dashSmallGap" w:sz="4" w:space="0" w:color="auto"/>
            </w:tcBorders>
          </w:tcPr>
          <w:p w14:paraId="23E3FCF8" w14:textId="08DCE7C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7C6C7D46" w14:textId="404A784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29F8F117"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24D59E2"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C7DEAEC" w14:textId="010F3D79" w:rsidR="000F6AF0" w:rsidRDefault="000F6AF0" w:rsidP="000F6AF0">
            <w:pPr>
              <w:spacing w:after="0" w:line="240" w:lineRule="auto"/>
              <w:rPr>
                <w:sz w:val="18"/>
                <w:szCs w:val="18"/>
                <w:lang w:val="sr-Latn-ME"/>
              </w:rPr>
            </w:pPr>
            <w:r w:rsidRPr="00694EA6">
              <w:rPr>
                <w:sz w:val="18"/>
                <w:szCs w:val="18"/>
                <w:lang w:val="sr-Latn-ME"/>
              </w:rPr>
              <w:t>Izgrad</w:t>
            </w:r>
            <w:r>
              <w:rPr>
                <w:sz w:val="18"/>
                <w:szCs w:val="18"/>
                <w:lang w:val="sr-Latn-ME"/>
              </w:rPr>
              <w:t>jen</w:t>
            </w:r>
            <w:r w:rsidRPr="00694EA6">
              <w:rPr>
                <w:sz w:val="18"/>
                <w:szCs w:val="18"/>
                <w:lang w:val="sr-Latn-ME"/>
              </w:rPr>
              <w:t xml:space="preserve"> potporn</w:t>
            </w:r>
            <w:r>
              <w:rPr>
                <w:sz w:val="18"/>
                <w:szCs w:val="18"/>
                <w:lang w:val="sr-Latn-ME"/>
              </w:rPr>
              <w:t>i</w:t>
            </w:r>
            <w:r w:rsidRPr="00694EA6">
              <w:rPr>
                <w:sz w:val="18"/>
                <w:szCs w:val="18"/>
                <w:lang w:val="sr-Latn-ME"/>
              </w:rPr>
              <w:t xml:space="preserve"> zida na ulazu u Petnjicu</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45AA45F0" w14:textId="302AAD49"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Petnjica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3049D8BD" w14:textId="54E82B5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1C0C8841" w14:textId="116482B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7D3E4EE" w14:textId="7AB53FBC" w:rsidR="000F6AF0" w:rsidRDefault="000F6AF0" w:rsidP="000F6AF0">
            <w:pPr>
              <w:spacing w:after="0" w:line="240" w:lineRule="auto"/>
              <w:jc w:val="both"/>
              <w:rPr>
                <w:rFonts w:cstheme="minorHAnsi"/>
                <w:sz w:val="18"/>
                <w:szCs w:val="18"/>
              </w:rPr>
            </w:pPr>
            <w:r>
              <w:rPr>
                <w:rFonts w:cstheme="minorHAnsi"/>
                <w:sz w:val="18"/>
                <w:szCs w:val="18"/>
              </w:rPr>
              <w:t>136.473,5€</w:t>
            </w:r>
          </w:p>
        </w:tc>
        <w:tc>
          <w:tcPr>
            <w:tcW w:w="3060" w:type="dxa"/>
            <w:tcBorders>
              <w:top w:val="dashSmallGap" w:sz="4" w:space="0" w:color="auto"/>
              <w:left w:val="dashSmallGap" w:sz="4" w:space="0" w:color="auto"/>
              <w:bottom w:val="dashSmallGap" w:sz="4" w:space="0" w:color="auto"/>
              <w:right w:val="dashSmallGap" w:sz="4" w:space="0" w:color="auto"/>
            </w:tcBorders>
          </w:tcPr>
          <w:p w14:paraId="0025AAF2" w14:textId="7777777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6.473,50€ Budžet opštine</w:t>
            </w:r>
          </w:p>
          <w:p w14:paraId="07024499" w14:textId="4B5C97F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130.000€  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7D0E55A7" w14:textId="03F4A02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5F96A42B"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5E7EEEAE"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69776D5" w14:textId="12554A3B" w:rsidR="000F6AF0" w:rsidRPr="00694EA6" w:rsidRDefault="000F6AF0" w:rsidP="000F6AF0">
            <w:pPr>
              <w:spacing w:after="0" w:line="240" w:lineRule="auto"/>
              <w:rPr>
                <w:sz w:val="18"/>
                <w:szCs w:val="18"/>
                <w:lang w:val="sr-Latn-ME"/>
              </w:rPr>
            </w:pPr>
            <w:r>
              <w:rPr>
                <w:sz w:val="18"/>
                <w:szCs w:val="18"/>
                <w:lang w:val="sr-Latn-ME"/>
              </w:rPr>
              <w:t>Asfaltirani, nasuti i probijeni lokalni putevi</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3BB69941" w14:textId="66E84398"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Pljevlja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67221E37" w14:textId="03F9664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2EE0863" w14:textId="4DF079F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0C480BA" w14:textId="2DC9EE89" w:rsidR="000F6AF0" w:rsidRDefault="000F6AF0" w:rsidP="000F6AF0">
            <w:pPr>
              <w:spacing w:after="0" w:line="240" w:lineRule="auto"/>
              <w:jc w:val="both"/>
              <w:rPr>
                <w:rFonts w:cstheme="minorHAnsi"/>
                <w:sz w:val="18"/>
                <w:szCs w:val="18"/>
              </w:rPr>
            </w:pPr>
            <w:r>
              <w:rPr>
                <w:rFonts w:cstheme="minorHAnsi"/>
                <w:sz w:val="18"/>
                <w:szCs w:val="18"/>
              </w:rPr>
              <w:t>400.000€</w:t>
            </w:r>
          </w:p>
        </w:tc>
        <w:tc>
          <w:tcPr>
            <w:tcW w:w="3060" w:type="dxa"/>
            <w:tcBorders>
              <w:top w:val="dashSmallGap" w:sz="4" w:space="0" w:color="auto"/>
              <w:left w:val="dashSmallGap" w:sz="4" w:space="0" w:color="auto"/>
              <w:bottom w:val="dashSmallGap" w:sz="4" w:space="0" w:color="auto"/>
              <w:right w:val="dashSmallGap" w:sz="4" w:space="0" w:color="auto"/>
            </w:tcBorders>
          </w:tcPr>
          <w:p w14:paraId="2D8B3357" w14:textId="509A163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503D6D4B" w14:textId="5AB0844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3DAB6AD5"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466338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7FD2872B" w14:textId="729CA740" w:rsidR="000F6AF0" w:rsidRDefault="000F6AF0" w:rsidP="000F6AF0">
            <w:pPr>
              <w:spacing w:after="0" w:line="240" w:lineRule="auto"/>
              <w:rPr>
                <w:sz w:val="18"/>
                <w:szCs w:val="18"/>
                <w:lang w:val="sr-Latn-ME"/>
              </w:rPr>
            </w:pPr>
            <w:r>
              <w:rPr>
                <w:sz w:val="18"/>
                <w:szCs w:val="18"/>
                <w:lang w:val="sr-Latn-ME"/>
              </w:rPr>
              <w:t>Početi radovi na izgradnji Saobraćajnice P9 Madžarski kraj</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4A987C60" w14:textId="47F07116"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Pljevlja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6E83D2D" w14:textId="6C1CCF1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67FBA12" w14:textId="23D2062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D120C66" w14:textId="509727A5" w:rsidR="000F6AF0" w:rsidRDefault="000F6AF0" w:rsidP="000F6AF0">
            <w:pPr>
              <w:spacing w:after="0" w:line="240" w:lineRule="auto"/>
              <w:jc w:val="both"/>
              <w:rPr>
                <w:rFonts w:cstheme="minorHAnsi"/>
                <w:sz w:val="18"/>
                <w:szCs w:val="18"/>
              </w:rPr>
            </w:pPr>
            <w:r>
              <w:rPr>
                <w:rFonts w:cstheme="minorHAnsi"/>
                <w:sz w:val="18"/>
                <w:szCs w:val="18"/>
              </w:rPr>
              <w:t>200.000€</w:t>
            </w:r>
          </w:p>
        </w:tc>
        <w:tc>
          <w:tcPr>
            <w:tcW w:w="3060" w:type="dxa"/>
            <w:tcBorders>
              <w:top w:val="dashSmallGap" w:sz="4" w:space="0" w:color="auto"/>
              <w:left w:val="dashSmallGap" w:sz="4" w:space="0" w:color="auto"/>
              <w:bottom w:val="dashSmallGap" w:sz="4" w:space="0" w:color="auto"/>
              <w:right w:val="dashSmallGap" w:sz="4" w:space="0" w:color="auto"/>
            </w:tcBorders>
          </w:tcPr>
          <w:p w14:paraId="08725FF4" w14:textId="161DDBC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26D7BE47" w14:textId="40D08E8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324F7152"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5E277E5C"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C2775A0" w14:textId="385F6EC9" w:rsidR="000F6AF0" w:rsidRDefault="000F6AF0" w:rsidP="000F6AF0">
            <w:pPr>
              <w:spacing w:after="0" w:line="240" w:lineRule="auto"/>
              <w:rPr>
                <w:sz w:val="18"/>
                <w:szCs w:val="18"/>
                <w:lang w:val="sr-Latn-ME"/>
              </w:rPr>
            </w:pPr>
            <w:r>
              <w:rPr>
                <w:sz w:val="18"/>
                <w:szCs w:val="18"/>
                <w:lang w:val="sr-Latn-ME"/>
              </w:rPr>
              <w:t>Izrađena projektna dokumentacija i započeti radovi na izgradnji kružnog toka kod objekta Voli</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00D84BAD" w14:textId="7615DE6F"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Rožaje</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4DBE971" w14:textId="3FF8761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397535F" w14:textId="29BC127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F660EC7" w14:textId="79A1D6D1" w:rsidR="000F6AF0" w:rsidRDefault="000F6AF0" w:rsidP="000F6AF0">
            <w:pPr>
              <w:spacing w:after="0" w:line="240" w:lineRule="auto"/>
              <w:jc w:val="both"/>
              <w:rPr>
                <w:rFonts w:cstheme="minorHAnsi"/>
                <w:sz w:val="18"/>
                <w:szCs w:val="18"/>
              </w:rPr>
            </w:pPr>
            <w:r>
              <w:rPr>
                <w:rFonts w:cstheme="minorHAnsi"/>
                <w:sz w:val="18"/>
                <w:szCs w:val="18"/>
              </w:rPr>
              <w:t>8.000€</w:t>
            </w:r>
          </w:p>
        </w:tc>
        <w:tc>
          <w:tcPr>
            <w:tcW w:w="3060" w:type="dxa"/>
            <w:tcBorders>
              <w:top w:val="dashSmallGap" w:sz="4" w:space="0" w:color="auto"/>
              <w:left w:val="dashSmallGap" w:sz="4" w:space="0" w:color="auto"/>
              <w:bottom w:val="dashSmallGap" w:sz="4" w:space="0" w:color="auto"/>
              <w:right w:val="dashSmallGap" w:sz="4" w:space="0" w:color="auto"/>
            </w:tcBorders>
          </w:tcPr>
          <w:p w14:paraId="6951C9C0" w14:textId="775B3D5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01B5B0E2" w14:textId="1BF7F9D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18485E5E"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661CD63"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11110F2E" w14:textId="1491EA90" w:rsidR="000F6AF0" w:rsidRDefault="000F6AF0" w:rsidP="000F6AF0">
            <w:pPr>
              <w:spacing w:after="0" w:line="240" w:lineRule="auto"/>
              <w:rPr>
                <w:sz w:val="18"/>
                <w:szCs w:val="18"/>
                <w:lang w:val="sr-Latn-ME"/>
              </w:rPr>
            </w:pPr>
            <w:r>
              <w:rPr>
                <w:sz w:val="18"/>
                <w:szCs w:val="18"/>
              </w:rPr>
              <w:t>Izrađena projektna dokumentacija za u</w:t>
            </w:r>
            <w:r w:rsidRPr="00694EA6">
              <w:rPr>
                <w:sz w:val="18"/>
                <w:szCs w:val="18"/>
              </w:rPr>
              <w:t xml:space="preserve">naprijeđenje saobraćajne infrastrukture </w:t>
            </w:r>
            <w:r w:rsidRPr="00694EA6">
              <w:rPr>
                <w:sz w:val="18"/>
                <w:szCs w:val="18"/>
              </w:rPr>
              <w:lastRenderedPageBreak/>
              <w:t>Projektovanje i izgradnja kružnog toka “Pećka petlja”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68024BC" w14:textId="552EFB23"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lastRenderedPageBreak/>
              <w:t>Opština Rožaje</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D0E3603" w14:textId="06655CF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53AD246" w14:textId="79ACFF4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CA1C8AE" w14:textId="7CC9DE18" w:rsidR="000F6AF0" w:rsidRDefault="000F6AF0" w:rsidP="000F6AF0">
            <w:pPr>
              <w:spacing w:after="0" w:line="240" w:lineRule="auto"/>
              <w:jc w:val="both"/>
              <w:rPr>
                <w:rFonts w:cstheme="minorHAnsi"/>
                <w:sz w:val="18"/>
                <w:szCs w:val="18"/>
              </w:rPr>
            </w:pPr>
            <w:r>
              <w:rPr>
                <w:rFonts w:cstheme="minorHAnsi"/>
                <w:sz w:val="18"/>
                <w:szCs w:val="18"/>
              </w:rPr>
              <w:t>8.000€</w:t>
            </w:r>
          </w:p>
        </w:tc>
        <w:tc>
          <w:tcPr>
            <w:tcW w:w="3060" w:type="dxa"/>
            <w:tcBorders>
              <w:top w:val="dashSmallGap" w:sz="4" w:space="0" w:color="auto"/>
              <w:left w:val="dashSmallGap" w:sz="4" w:space="0" w:color="auto"/>
              <w:bottom w:val="dashSmallGap" w:sz="4" w:space="0" w:color="auto"/>
              <w:right w:val="dashSmallGap" w:sz="4" w:space="0" w:color="auto"/>
            </w:tcBorders>
          </w:tcPr>
          <w:p w14:paraId="159CA1CA" w14:textId="675A2B7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34F78F7C" w14:textId="1338036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0F6AF0" w:rsidRPr="006A0AA0" w14:paraId="0B7AEBD1"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3C24CB3"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9538806" w14:textId="13470B60" w:rsidR="000F6AF0" w:rsidRPr="00325AE3" w:rsidRDefault="000F6AF0" w:rsidP="000F6AF0">
            <w:pPr>
              <w:spacing w:after="0" w:line="240" w:lineRule="auto"/>
              <w:jc w:val="both"/>
              <w:rPr>
                <w:rFonts w:eastAsia="Calibri" w:cstheme="minorHAnsi"/>
                <w:b/>
                <w:bCs/>
                <w:color w:val="000000"/>
                <w:sz w:val="18"/>
                <w:szCs w:val="18"/>
                <w:u w:val="single"/>
              </w:rPr>
            </w:pPr>
            <w:r w:rsidRPr="006A0AA0">
              <w:rPr>
                <w:rFonts w:eastAsia="Calibri" w:cstheme="minorHAnsi"/>
                <w:b/>
                <w:bCs/>
                <w:color w:val="000000"/>
                <w:sz w:val="18"/>
                <w:szCs w:val="18"/>
                <w:u w:val="single"/>
              </w:rPr>
              <w:t>Središnji region:</w:t>
            </w:r>
          </w:p>
          <w:p w14:paraId="00055B9A" w14:textId="5428089E" w:rsidR="000F6AF0" w:rsidRPr="00325AE3"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Rekonstrukcija puta Cetinje - Čevo - Nikšić, - dionica Cetinje – Čevo;</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897DE10" w14:textId="5E996D9E"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2D7FF09A" w14:textId="0BFD648D" w:rsidR="000F6AF0" w:rsidRDefault="000F6AF0" w:rsidP="000F6AF0">
            <w:pPr>
              <w:spacing w:after="0" w:line="240" w:lineRule="auto"/>
              <w:jc w:val="both"/>
              <w:rPr>
                <w:rFonts w:eastAsia="Calibri" w:cstheme="minorHAnsi"/>
                <w:sz w:val="18"/>
                <w:szCs w:val="18"/>
                <w:lang w:val="sr-Latn-ME"/>
              </w:rPr>
            </w:pPr>
          </w:p>
          <w:p w14:paraId="13071F43" w14:textId="77777777" w:rsidR="000F6AF0" w:rsidRDefault="000F6AF0" w:rsidP="000F6AF0">
            <w:pPr>
              <w:spacing w:after="0" w:line="240" w:lineRule="auto"/>
              <w:jc w:val="both"/>
              <w:rPr>
                <w:rFonts w:eastAsia="Calibri" w:cstheme="minorHAnsi"/>
                <w:sz w:val="18"/>
                <w:szCs w:val="18"/>
                <w:lang w:val="sr-Latn-ME"/>
              </w:rPr>
            </w:pPr>
          </w:p>
          <w:p w14:paraId="252EF1B8" w14:textId="203E0FC6"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7EFF1E1" w14:textId="1EDF86B1" w:rsidR="000F6AF0" w:rsidRDefault="000F6AF0" w:rsidP="000F6AF0">
            <w:pPr>
              <w:spacing w:after="0" w:line="240" w:lineRule="auto"/>
              <w:jc w:val="both"/>
              <w:rPr>
                <w:rFonts w:eastAsia="Calibri" w:cstheme="minorHAnsi"/>
                <w:sz w:val="18"/>
                <w:szCs w:val="18"/>
                <w:lang w:val="sr-Latn-ME"/>
              </w:rPr>
            </w:pPr>
          </w:p>
          <w:p w14:paraId="003F005B" w14:textId="77777777" w:rsidR="000F6AF0" w:rsidRDefault="000F6AF0" w:rsidP="000F6AF0">
            <w:pPr>
              <w:spacing w:after="0" w:line="240" w:lineRule="auto"/>
              <w:jc w:val="both"/>
              <w:rPr>
                <w:rFonts w:eastAsia="Calibri" w:cstheme="minorHAnsi"/>
                <w:sz w:val="18"/>
                <w:szCs w:val="18"/>
                <w:lang w:val="sr-Latn-ME"/>
              </w:rPr>
            </w:pPr>
          </w:p>
          <w:p w14:paraId="14FBE262" w14:textId="1B1EFB2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F6C1E6D" w14:textId="77777777" w:rsidR="000F6AF0" w:rsidRDefault="000F6AF0" w:rsidP="000F6AF0">
            <w:pPr>
              <w:spacing w:after="0" w:line="240" w:lineRule="auto"/>
              <w:jc w:val="both"/>
              <w:rPr>
                <w:rFonts w:cstheme="minorHAnsi"/>
                <w:sz w:val="18"/>
                <w:szCs w:val="18"/>
              </w:rPr>
            </w:pPr>
          </w:p>
          <w:p w14:paraId="23F5BDD6" w14:textId="77777777" w:rsidR="000F6AF0" w:rsidRDefault="000F6AF0" w:rsidP="000F6AF0">
            <w:pPr>
              <w:spacing w:after="0" w:line="240" w:lineRule="auto"/>
              <w:jc w:val="both"/>
              <w:rPr>
                <w:rFonts w:cstheme="minorHAnsi"/>
                <w:sz w:val="18"/>
                <w:szCs w:val="18"/>
              </w:rPr>
            </w:pPr>
          </w:p>
          <w:p w14:paraId="710EF17E" w14:textId="36F3B7C8" w:rsidR="000F6AF0" w:rsidRPr="006A0AA0" w:rsidRDefault="000F6AF0" w:rsidP="000F6AF0">
            <w:pPr>
              <w:spacing w:after="0" w:line="240" w:lineRule="auto"/>
              <w:jc w:val="both"/>
              <w:rPr>
                <w:rFonts w:cstheme="minorHAnsi"/>
                <w:sz w:val="18"/>
                <w:szCs w:val="18"/>
              </w:rPr>
            </w:pPr>
            <w:r w:rsidRPr="006A0AA0">
              <w:rPr>
                <w:rFonts w:cstheme="minorHAnsi"/>
                <w:sz w:val="18"/>
                <w:szCs w:val="18"/>
              </w:rPr>
              <w:t>2.075.000</w:t>
            </w:r>
            <w:r>
              <w:rPr>
                <w:rFonts w:cstheme="minorHAnsi"/>
                <w:sz w:val="18"/>
                <w:szCs w:val="18"/>
              </w:rPr>
              <w:t>€</w:t>
            </w:r>
          </w:p>
          <w:p w14:paraId="1E288878" w14:textId="77777777" w:rsidR="000F6AF0" w:rsidRDefault="000F6AF0" w:rsidP="000F6AF0">
            <w:pPr>
              <w:spacing w:after="0" w:line="240" w:lineRule="auto"/>
              <w:jc w:val="both"/>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4E217B0" w14:textId="25807603" w:rsidR="000F6AF0" w:rsidRDefault="000F6AF0" w:rsidP="000F6AF0">
            <w:pPr>
              <w:spacing w:after="0" w:line="240" w:lineRule="auto"/>
              <w:jc w:val="both"/>
              <w:rPr>
                <w:rFonts w:eastAsia="Calibri" w:cstheme="minorHAnsi"/>
                <w:sz w:val="18"/>
                <w:szCs w:val="18"/>
                <w:lang w:val="sr-Latn-ME"/>
              </w:rPr>
            </w:pPr>
          </w:p>
          <w:p w14:paraId="4C3C1E91" w14:textId="77777777" w:rsidR="000F6AF0" w:rsidRDefault="000F6AF0" w:rsidP="000F6AF0">
            <w:pPr>
              <w:spacing w:after="0" w:line="240" w:lineRule="auto"/>
              <w:jc w:val="both"/>
              <w:rPr>
                <w:rFonts w:eastAsia="Calibri" w:cstheme="minorHAnsi"/>
                <w:sz w:val="18"/>
                <w:szCs w:val="18"/>
                <w:lang w:val="sr-Latn-ME"/>
              </w:rPr>
            </w:pPr>
          </w:p>
          <w:p w14:paraId="14082648" w14:textId="10B37AE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17B164F6" w14:textId="1FD5C9F3"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430BD57D"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C9E2DD1"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B509553" w14:textId="302F31B0" w:rsidR="000F6AF0" w:rsidRPr="00325AE3"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 xml:space="preserve">Rekonstrukcija puta Nikšić - Vilusi, dionica Nikšić-Kuside i Nikšić - Jasenovo Polje; </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3D7D684B" w14:textId="3F0F40FB"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2C4B660" w14:textId="77777777" w:rsidR="000F6AF0" w:rsidRDefault="000F6AF0" w:rsidP="000F6AF0">
            <w:pPr>
              <w:spacing w:after="0" w:line="240" w:lineRule="auto"/>
              <w:jc w:val="both"/>
              <w:rPr>
                <w:rFonts w:eastAsia="Calibri" w:cstheme="minorHAnsi"/>
                <w:sz w:val="18"/>
                <w:szCs w:val="18"/>
                <w:lang w:val="sr-Latn-ME"/>
              </w:rPr>
            </w:pPr>
          </w:p>
          <w:p w14:paraId="0F16E89B" w14:textId="5F9562A8"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0F6A273" w14:textId="77777777" w:rsidR="000F6AF0" w:rsidRDefault="000F6AF0" w:rsidP="000F6AF0">
            <w:pPr>
              <w:spacing w:after="0" w:line="240" w:lineRule="auto"/>
              <w:jc w:val="both"/>
              <w:rPr>
                <w:rFonts w:eastAsia="Calibri" w:cstheme="minorHAnsi"/>
                <w:sz w:val="18"/>
                <w:szCs w:val="18"/>
                <w:lang w:val="sr-Latn-ME"/>
              </w:rPr>
            </w:pPr>
          </w:p>
          <w:p w14:paraId="7CE6303C" w14:textId="10C2B9F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9A89BBB" w14:textId="77777777" w:rsidR="000F6AF0" w:rsidRDefault="000F6AF0" w:rsidP="000F6AF0">
            <w:pPr>
              <w:spacing w:after="0" w:line="240" w:lineRule="auto"/>
              <w:rPr>
                <w:rFonts w:cstheme="minorHAnsi"/>
                <w:sz w:val="18"/>
                <w:szCs w:val="18"/>
              </w:rPr>
            </w:pPr>
          </w:p>
          <w:p w14:paraId="25D57B43" w14:textId="3B446377" w:rsidR="000F6AF0" w:rsidRDefault="000F6AF0" w:rsidP="000F6AF0">
            <w:pPr>
              <w:spacing w:after="0" w:line="240" w:lineRule="auto"/>
              <w:rPr>
                <w:rFonts w:cstheme="minorHAnsi"/>
                <w:sz w:val="18"/>
                <w:szCs w:val="18"/>
              </w:rPr>
            </w:pPr>
            <w:r>
              <w:rPr>
                <w:rFonts w:cstheme="minorHAnsi"/>
                <w:sz w:val="18"/>
                <w:szCs w:val="18"/>
              </w:rPr>
              <w:t>570.000€</w:t>
            </w:r>
          </w:p>
        </w:tc>
        <w:tc>
          <w:tcPr>
            <w:tcW w:w="3060" w:type="dxa"/>
            <w:tcBorders>
              <w:top w:val="dashSmallGap" w:sz="4" w:space="0" w:color="auto"/>
              <w:left w:val="dashSmallGap" w:sz="4" w:space="0" w:color="auto"/>
              <w:bottom w:val="dashSmallGap" w:sz="4" w:space="0" w:color="auto"/>
              <w:right w:val="dashSmallGap" w:sz="4" w:space="0" w:color="auto"/>
            </w:tcBorders>
          </w:tcPr>
          <w:p w14:paraId="507FB495" w14:textId="77777777" w:rsidR="000F6AF0" w:rsidRDefault="000F6AF0" w:rsidP="000F6AF0">
            <w:pPr>
              <w:spacing w:after="0" w:line="240" w:lineRule="auto"/>
              <w:jc w:val="both"/>
              <w:rPr>
                <w:rFonts w:eastAsia="Calibri" w:cstheme="minorHAnsi"/>
                <w:sz w:val="18"/>
                <w:szCs w:val="18"/>
                <w:lang w:val="sr-Latn-ME"/>
              </w:rPr>
            </w:pPr>
          </w:p>
          <w:p w14:paraId="09E690C9" w14:textId="4E3F93D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6D4D2185" w14:textId="12698DF6"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193EF5C8"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39EC328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55A1B7D" w14:textId="7ECD9738" w:rsidR="000F6AF0" w:rsidRPr="00325AE3"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Izgradnja zapadne obilaznice Podgorica;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CDD4CB8" w14:textId="2F0AFA28"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7A624EEE" w14:textId="77777777" w:rsidR="000F6AF0" w:rsidRDefault="000F6AF0" w:rsidP="000F6AF0">
            <w:pPr>
              <w:spacing w:after="0" w:line="240" w:lineRule="auto"/>
              <w:jc w:val="both"/>
              <w:rPr>
                <w:rFonts w:eastAsia="Calibri" w:cstheme="minorHAnsi"/>
                <w:sz w:val="18"/>
                <w:szCs w:val="18"/>
                <w:lang w:val="sr-Latn-ME"/>
              </w:rPr>
            </w:pPr>
          </w:p>
          <w:p w14:paraId="30D52588" w14:textId="287AFDF8"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116DD02A" w14:textId="77777777" w:rsidR="000F6AF0" w:rsidRDefault="000F6AF0" w:rsidP="000F6AF0">
            <w:pPr>
              <w:spacing w:after="0" w:line="240" w:lineRule="auto"/>
              <w:jc w:val="both"/>
              <w:rPr>
                <w:rFonts w:eastAsia="Calibri" w:cstheme="minorHAnsi"/>
                <w:sz w:val="18"/>
                <w:szCs w:val="18"/>
                <w:lang w:val="sr-Latn-ME"/>
              </w:rPr>
            </w:pPr>
          </w:p>
          <w:p w14:paraId="7C0DA174" w14:textId="3CD7902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3C16B4E" w14:textId="77777777" w:rsidR="000F6AF0" w:rsidRDefault="000F6AF0" w:rsidP="000F6AF0">
            <w:pPr>
              <w:spacing w:after="0" w:line="240" w:lineRule="auto"/>
              <w:rPr>
                <w:rFonts w:cstheme="minorHAnsi"/>
                <w:sz w:val="18"/>
                <w:szCs w:val="18"/>
              </w:rPr>
            </w:pPr>
          </w:p>
          <w:p w14:paraId="31F7D12F" w14:textId="1FE949D0" w:rsidR="000F6AF0" w:rsidRDefault="000F6AF0" w:rsidP="000F6AF0">
            <w:pPr>
              <w:spacing w:after="0" w:line="240" w:lineRule="auto"/>
              <w:rPr>
                <w:rFonts w:cstheme="minorHAnsi"/>
                <w:sz w:val="18"/>
                <w:szCs w:val="18"/>
              </w:rPr>
            </w:pPr>
            <w:r>
              <w:rPr>
                <w:rFonts w:cstheme="minorHAnsi"/>
                <w:sz w:val="18"/>
                <w:szCs w:val="18"/>
              </w:rPr>
              <w:t>4.050.000€</w:t>
            </w:r>
          </w:p>
        </w:tc>
        <w:tc>
          <w:tcPr>
            <w:tcW w:w="3060" w:type="dxa"/>
            <w:tcBorders>
              <w:top w:val="dashSmallGap" w:sz="4" w:space="0" w:color="auto"/>
              <w:left w:val="dashSmallGap" w:sz="4" w:space="0" w:color="auto"/>
              <w:bottom w:val="dashSmallGap" w:sz="4" w:space="0" w:color="auto"/>
              <w:right w:val="dashSmallGap" w:sz="4" w:space="0" w:color="auto"/>
            </w:tcBorders>
          </w:tcPr>
          <w:p w14:paraId="0B20BD3D" w14:textId="3C0D29F8" w:rsidR="000F6AF0" w:rsidRPr="003E1057" w:rsidRDefault="000F6AF0" w:rsidP="000F6AF0">
            <w:pPr>
              <w:spacing w:after="0" w:line="240" w:lineRule="auto"/>
              <w:rPr>
                <w:rFonts w:cstheme="minorHAnsi"/>
                <w:sz w:val="18"/>
                <w:szCs w:val="18"/>
              </w:rPr>
            </w:pPr>
            <w:r w:rsidRPr="006A0AA0">
              <w:rPr>
                <w:rFonts w:cstheme="minorHAnsi"/>
                <w:sz w:val="18"/>
                <w:szCs w:val="18"/>
              </w:rPr>
              <w:t>Budžet (3.050.000</w:t>
            </w:r>
            <w:r>
              <w:rPr>
                <w:rFonts w:cstheme="minorHAnsi"/>
                <w:sz w:val="18"/>
                <w:szCs w:val="18"/>
              </w:rPr>
              <w:t>€</w:t>
            </w:r>
            <w:r w:rsidRPr="006A0AA0">
              <w:rPr>
                <w:rFonts w:cstheme="minorHAnsi"/>
                <w:sz w:val="18"/>
                <w:szCs w:val="18"/>
              </w:rPr>
              <w:t>)</w:t>
            </w:r>
            <w:r>
              <w:rPr>
                <w:rFonts w:cstheme="minorHAnsi"/>
                <w:sz w:val="18"/>
                <w:szCs w:val="18"/>
              </w:rPr>
              <w:t xml:space="preserve"> </w:t>
            </w:r>
            <w:r w:rsidRPr="006A0AA0">
              <w:rPr>
                <w:rFonts w:cstheme="minorHAnsi"/>
                <w:sz w:val="18"/>
                <w:szCs w:val="18"/>
              </w:rPr>
              <w:t>/</w:t>
            </w:r>
            <w:r>
              <w:rPr>
                <w:rFonts w:cstheme="minorHAnsi"/>
                <w:sz w:val="18"/>
                <w:szCs w:val="18"/>
              </w:rPr>
              <w:t xml:space="preserve"> </w:t>
            </w:r>
            <w:r w:rsidRPr="006A0AA0">
              <w:rPr>
                <w:rFonts w:cstheme="minorHAnsi"/>
                <w:sz w:val="18"/>
                <w:szCs w:val="18"/>
              </w:rPr>
              <w:t>Glavni grad (1.000.000</w:t>
            </w:r>
            <w:r>
              <w:rPr>
                <w:rFonts w:cstheme="minorHAnsi"/>
                <w:sz w:val="18"/>
                <w:szCs w:val="18"/>
              </w:rPr>
              <w:t>€</w:t>
            </w:r>
            <w:r w:rsidRPr="006A0AA0">
              <w:rPr>
                <w:rFonts w:cstheme="minorHAnsi"/>
                <w:sz w:val="18"/>
                <w:szCs w:val="18"/>
              </w:rPr>
              <w:t>)</w:t>
            </w:r>
          </w:p>
        </w:tc>
        <w:tc>
          <w:tcPr>
            <w:tcW w:w="2070" w:type="dxa"/>
            <w:tcBorders>
              <w:top w:val="dashSmallGap" w:sz="4" w:space="0" w:color="auto"/>
              <w:left w:val="dashSmallGap" w:sz="4" w:space="0" w:color="auto"/>
              <w:bottom w:val="dashSmallGap" w:sz="4" w:space="0" w:color="auto"/>
            </w:tcBorders>
            <w:shd w:val="clear" w:color="auto" w:fill="FFFFFF"/>
          </w:tcPr>
          <w:p w14:paraId="02087361" w14:textId="6B8480C7"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30364227"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8FDDD2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E18E313" w14:textId="23A151D8" w:rsidR="000F6AF0" w:rsidRPr="00325AE3"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Rekonstrukcija regionalnog puta Ostros - Vladimir</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BCC3090" w14:textId="532B9085"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225F1C71" w14:textId="77777777" w:rsidR="000F6AF0" w:rsidRDefault="000F6AF0" w:rsidP="000F6AF0">
            <w:pPr>
              <w:spacing w:after="0" w:line="240" w:lineRule="auto"/>
              <w:jc w:val="both"/>
              <w:rPr>
                <w:rFonts w:eastAsia="Calibri" w:cstheme="minorHAnsi"/>
                <w:sz w:val="18"/>
                <w:szCs w:val="18"/>
                <w:lang w:val="sr-Latn-ME"/>
              </w:rPr>
            </w:pPr>
          </w:p>
          <w:p w14:paraId="536FC3ED" w14:textId="35D2EFCC"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846294A" w14:textId="77777777" w:rsidR="000F6AF0" w:rsidRDefault="000F6AF0" w:rsidP="000F6AF0">
            <w:pPr>
              <w:spacing w:after="0" w:line="240" w:lineRule="auto"/>
              <w:jc w:val="both"/>
              <w:rPr>
                <w:rFonts w:eastAsia="Calibri" w:cstheme="minorHAnsi"/>
                <w:sz w:val="18"/>
                <w:szCs w:val="18"/>
                <w:lang w:val="sr-Latn-ME"/>
              </w:rPr>
            </w:pPr>
          </w:p>
          <w:p w14:paraId="01BC3D1C" w14:textId="36AB075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DAB9A1E" w14:textId="77777777" w:rsidR="000F6AF0" w:rsidRDefault="000F6AF0" w:rsidP="000F6AF0">
            <w:pPr>
              <w:spacing w:after="0" w:line="240" w:lineRule="auto"/>
              <w:rPr>
                <w:rFonts w:cstheme="minorHAnsi"/>
                <w:sz w:val="18"/>
                <w:szCs w:val="18"/>
              </w:rPr>
            </w:pPr>
          </w:p>
          <w:p w14:paraId="2D80FEC4" w14:textId="3E3E78C3" w:rsidR="000F6AF0" w:rsidRDefault="000F6AF0" w:rsidP="000F6AF0">
            <w:pPr>
              <w:spacing w:after="0" w:line="240" w:lineRule="auto"/>
              <w:rPr>
                <w:rFonts w:cstheme="minorHAnsi"/>
                <w:sz w:val="18"/>
                <w:szCs w:val="18"/>
              </w:rPr>
            </w:pPr>
            <w:r>
              <w:rPr>
                <w:rFonts w:cstheme="minorHAnsi"/>
                <w:sz w:val="18"/>
                <w:szCs w:val="18"/>
              </w:rPr>
              <w:t>205.000€</w:t>
            </w:r>
          </w:p>
        </w:tc>
        <w:tc>
          <w:tcPr>
            <w:tcW w:w="3060" w:type="dxa"/>
            <w:tcBorders>
              <w:top w:val="dashSmallGap" w:sz="4" w:space="0" w:color="auto"/>
              <w:left w:val="dashSmallGap" w:sz="4" w:space="0" w:color="auto"/>
              <w:bottom w:val="dashSmallGap" w:sz="4" w:space="0" w:color="auto"/>
              <w:right w:val="dashSmallGap" w:sz="4" w:space="0" w:color="auto"/>
            </w:tcBorders>
          </w:tcPr>
          <w:p w14:paraId="4950AAAA" w14:textId="77777777" w:rsidR="000F6AF0" w:rsidRDefault="000F6AF0" w:rsidP="000F6AF0">
            <w:pPr>
              <w:spacing w:after="0" w:line="240" w:lineRule="auto"/>
              <w:jc w:val="both"/>
              <w:rPr>
                <w:rFonts w:eastAsia="Calibri" w:cstheme="minorHAnsi"/>
                <w:sz w:val="18"/>
                <w:szCs w:val="18"/>
                <w:lang w:val="sr-Latn-ME"/>
              </w:rPr>
            </w:pPr>
          </w:p>
          <w:p w14:paraId="48BA6365" w14:textId="36B00A2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31840165" w14:textId="1068BAA6"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745E51CF"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765F7E7"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DE42439" w14:textId="5A59E6C2" w:rsidR="000F6AF0" w:rsidRPr="00FE2931"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 xml:space="preserve">Rekonstrukcija puta Cetinje - Čevo - Nikšić, - dionica Čevo – Nikšić </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744E673C" w14:textId="49541CCD"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3BCDE5AD" w14:textId="77777777" w:rsidR="000F6AF0" w:rsidRDefault="000F6AF0" w:rsidP="000F6AF0">
            <w:pPr>
              <w:spacing w:after="0" w:line="240" w:lineRule="auto"/>
              <w:jc w:val="both"/>
              <w:rPr>
                <w:rFonts w:eastAsia="Calibri" w:cstheme="minorHAnsi"/>
                <w:sz w:val="18"/>
                <w:szCs w:val="18"/>
                <w:lang w:val="sr-Latn-ME"/>
              </w:rPr>
            </w:pPr>
          </w:p>
          <w:p w14:paraId="7EDB6267" w14:textId="64F0FAAF"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BCDE771" w14:textId="77777777" w:rsidR="000F6AF0" w:rsidRDefault="000F6AF0" w:rsidP="000F6AF0">
            <w:pPr>
              <w:spacing w:after="0" w:line="240" w:lineRule="auto"/>
              <w:jc w:val="both"/>
              <w:rPr>
                <w:rFonts w:eastAsia="Calibri" w:cstheme="minorHAnsi"/>
                <w:sz w:val="18"/>
                <w:szCs w:val="18"/>
                <w:lang w:val="sr-Latn-ME"/>
              </w:rPr>
            </w:pPr>
          </w:p>
          <w:p w14:paraId="415B0221" w14:textId="753481A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1AD38A7" w14:textId="77777777" w:rsidR="000F6AF0" w:rsidRDefault="000F6AF0" w:rsidP="000F6AF0">
            <w:pPr>
              <w:spacing w:after="0" w:line="240" w:lineRule="auto"/>
              <w:jc w:val="both"/>
              <w:rPr>
                <w:rFonts w:cstheme="minorHAnsi"/>
                <w:sz w:val="18"/>
                <w:szCs w:val="18"/>
              </w:rPr>
            </w:pPr>
          </w:p>
          <w:p w14:paraId="58131622" w14:textId="7773435A" w:rsidR="000F6AF0" w:rsidRPr="006A0AA0" w:rsidRDefault="000F6AF0" w:rsidP="000F6AF0">
            <w:pPr>
              <w:spacing w:after="0" w:line="240" w:lineRule="auto"/>
              <w:jc w:val="both"/>
              <w:rPr>
                <w:rFonts w:cstheme="minorHAnsi"/>
                <w:sz w:val="18"/>
                <w:szCs w:val="18"/>
              </w:rPr>
            </w:pPr>
            <w:r w:rsidRPr="006A0AA0">
              <w:rPr>
                <w:rFonts w:cstheme="minorHAnsi"/>
                <w:sz w:val="18"/>
                <w:szCs w:val="18"/>
              </w:rPr>
              <w:t>705.000</w:t>
            </w:r>
            <w:r>
              <w:rPr>
                <w:rFonts w:cstheme="minorHAnsi"/>
                <w:sz w:val="18"/>
                <w:szCs w:val="18"/>
              </w:rPr>
              <w:t>€</w:t>
            </w:r>
          </w:p>
          <w:p w14:paraId="0E35EBA9" w14:textId="10FEFFF3" w:rsidR="000F6AF0" w:rsidRPr="006A0AA0" w:rsidRDefault="000F6AF0" w:rsidP="000F6AF0">
            <w:pPr>
              <w:spacing w:after="0" w:line="240" w:lineRule="auto"/>
              <w:jc w:val="both"/>
              <w:rPr>
                <w:rFonts w:cstheme="minorHAnsi"/>
                <w:sz w:val="18"/>
                <w:szCs w:val="18"/>
              </w:rPr>
            </w:pPr>
          </w:p>
          <w:p w14:paraId="5B6D7771" w14:textId="77777777" w:rsidR="000F6AF0" w:rsidRDefault="000F6AF0" w:rsidP="000F6AF0">
            <w:pPr>
              <w:spacing w:after="0" w:line="240" w:lineRule="auto"/>
              <w:jc w:val="both"/>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1A81940B" w14:textId="77777777" w:rsidR="000F6AF0" w:rsidRDefault="000F6AF0" w:rsidP="000F6AF0">
            <w:pPr>
              <w:spacing w:after="0" w:line="240" w:lineRule="auto"/>
              <w:jc w:val="both"/>
              <w:rPr>
                <w:rFonts w:eastAsia="Calibri" w:cstheme="minorHAnsi"/>
                <w:sz w:val="18"/>
                <w:szCs w:val="18"/>
                <w:lang w:val="sr-Latn-ME"/>
              </w:rPr>
            </w:pPr>
          </w:p>
          <w:p w14:paraId="118C0085" w14:textId="78192DB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42FCB952" w14:textId="5EA6B3B0"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5AB9591F"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69AEC3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064460E" w14:textId="25B2E076" w:rsidR="000F6AF0" w:rsidRPr="00FE2931" w:rsidRDefault="000F6AF0" w:rsidP="000F6AF0">
            <w:pPr>
              <w:spacing w:after="0" w:line="240" w:lineRule="auto"/>
              <w:rPr>
                <w:rFonts w:eastAsia="Calibri" w:cstheme="minorHAnsi"/>
                <w:bCs/>
                <w:color w:val="000000"/>
                <w:sz w:val="18"/>
                <w:szCs w:val="18"/>
              </w:rPr>
            </w:pPr>
            <w:r w:rsidRPr="006A0AA0">
              <w:rPr>
                <w:rFonts w:eastAsia="Calibri" w:cstheme="minorHAnsi"/>
                <w:bCs/>
                <w:color w:val="000000"/>
                <w:sz w:val="18"/>
                <w:szCs w:val="18"/>
              </w:rPr>
              <w:t>Izgradnja puta petlja Veruša-Lopate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31E065A6" w14:textId="3AE1C02F"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59625C1" w14:textId="77777777" w:rsidR="000F6AF0" w:rsidRDefault="000F6AF0" w:rsidP="000F6AF0">
            <w:pPr>
              <w:spacing w:after="0" w:line="240" w:lineRule="auto"/>
              <w:jc w:val="both"/>
              <w:rPr>
                <w:rFonts w:eastAsia="Calibri" w:cstheme="minorHAnsi"/>
                <w:sz w:val="18"/>
                <w:szCs w:val="18"/>
                <w:lang w:val="sr-Latn-ME"/>
              </w:rPr>
            </w:pPr>
          </w:p>
          <w:p w14:paraId="08A84DA0" w14:textId="6C330F2A"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DD9A4FB" w14:textId="77777777" w:rsidR="000F6AF0" w:rsidRDefault="000F6AF0" w:rsidP="000F6AF0">
            <w:pPr>
              <w:spacing w:after="0" w:line="240" w:lineRule="auto"/>
              <w:jc w:val="both"/>
              <w:rPr>
                <w:rFonts w:eastAsia="Calibri" w:cstheme="minorHAnsi"/>
                <w:sz w:val="18"/>
                <w:szCs w:val="18"/>
                <w:lang w:val="sr-Latn-ME"/>
              </w:rPr>
            </w:pPr>
          </w:p>
          <w:p w14:paraId="3BB6AF11" w14:textId="219B329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912F923" w14:textId="77777777" w:rsidR="000F6AF0" w:rsidRDefault="000F6AF0" w:rsidP="000F6AF0">
            <w:pPr>
              <w:spacing w:after="0" w:line="240" w:lineRule="auto"/>
              <w:rPr>
                <w:rFonts w:cstheme="minorHAnsi"/>
                <w:sz w:val="18"/>
                <w:szCs w:val="18"/>
              </w:rPr>
            </w:pPr>
          </w:p>
          <w:p w14:paraId="6A670500" w14:textId="1BEBC2D1" w:rsidR="000F6AF0" w:rsidRDefault="000F6AF0" w:rsidP="000F6AF0">
            <w:pPr>
              <w:spacing w:after="0" w:line="240" w:lineRule="auto"/>
              <w:rPr>
                <w:rFonts w:cstheme="minorHAnsi"/>
                <w:sz w:val="18"/>
                <w:szCs w:val="18"/>
              </w:rPr>
            </w:pPr>
            <w:r>
              <w:rPr>
                <w:rFonts w:cstheme="minorHAnsi"/>
                <w:sz w:val="18"/>
                <w:szCs w:val="18"/>
              </w:rPr>
              <w:t>3.350.000€</w:t>
            </w:r>
          </w:p>
        </w:tc>
        <w:tc>
          <w:tcPr>
            <w:tcW w:w="3060" w:type="dxa"/>
            <w:tcBorders>
              <w:top w:val="dashSmallGap" w:sz="4" w:space="0" w:color="auto"/>
              <w:left w:val="dashSmallGap" w:sz="4" w:space="0" w:color="auto"/>
              <w:bottom w:val="dashSmallGap" w:sz="4" w:space="0" w:color="auto"/>
              <w:right w:val="dashSmallGap" w:sz="4" w:space="0" w:color="auto"/>
            </w:tcBorders>
          </w:tcPr>
          <w:p w14:paraId="78FC4090" w14:textId="77777777" w:rsidR="000F6AF0" w:rsidRDefault="000F6AF0" w:rsidP="000F6AF0">
            <w:pPr>
              <w:spacing w:after="0" w:line="240" w:lineRule="auto"/>
              <w:jc w:val="both"/>
              <w:rPr>
                <w:rFonts w:eastAsia="Calibri" w:cstheme="minorHAnsi"/>
                <w:sz w:val="18"/>
                <w:szCs w:val="18"/>
                <w:lang w:val="sr-Latn-ME"/>
              </w:rPr>
            </w:pPr>
          </w:p>
          <w:p w14:paraId="0D37CB70" w14:textId="0045C83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30843386" w14:textId="3C48481F"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5BF20C48"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5A090DA"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BE1ACF3" w14:textId="582077A4" w:rsidR="000F6AF0" w:rsidRPr="006A0AA0" w:rsidRDefault="000F6AF0" w:rsidP="000F6AF0">
            <w:pPr>
              <w:spacing w:after="0" w:line="240" w:lineRule="auto"/>
              <w:jc w:val="both"/>
              <w:rPr>
                <w:rFonts w:eastAsia="Calibri" w:cstheme="minorHAnsi"/>
                <w:b/>
                <w:color w:val="FF0000"/>
                <w:sz w:val="18"/>
                <w:szCs w:val="18"/>
                <w:lang w:val="sr-Latn-CS"/>
              </w:rPr>
            </w:pPr>
            <w:r w:rsidRPr="006A0AA0">
              <w:rPr>
                <w:rFonts w:eastAsia="Calibri" w:cstheme="minorHAnsi"/>
                <w:bCs/>
                <w:color w:val="000000"/>
                <w:sz w:val="18"/>
                <w:szCs w:val="18"/>
              </w:rPr>
              <w:t>Rekonstrukcija magistralnog puta Plužine-Nikšić-Danilovgrad, dionica Zaborje-Jasenovo polje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BB4B122" w14:textId="0196B181"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75E320BB" w14:textId="77777777" w:rsidR="000F6AF0" w:rsidRDefault="000F6AF0" w:rsidP="000F6AF0">
            <w:pPr>
              <w:spacing w:after="0" w:line="240" w:lineRule="auto"/>
              <w:jc w:val="both"/>
              <w:rPr>
                <w:rFonts w:eastAsia="Calibri" w:cstheme="minorHAnsi"/>
                <w:sz w:val="18"/>
                <w:szCs w:val="18"/>
                <w:lang w:val="sr-Latn-ME"/>
              </w:rPr>
            </w:pPr>
          </w:p>
          <w:p w14:paraId="4DFC2A6F" w14:textId="256BAD55"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EE5520C" w14:textId="77777777" w:rsidR="000F6AF0" w:rsidRDefault="000F6AF0" w:rsidP="000F6AF0">
            <w:pPr>
              <w:spacing w:after="0" w:line="240" w:lineRule="auto"/>
              <w:jc w:val="both"/>
              <w:rPr>
                <w:rFonts w:eastAsia="Calibri" w:cstheme="minorHAnsi"/>
                <w:sz w:val="18"/>
                <w:szCs w:val="18"/>
                <w:lang w:val="sr-Latn-ME"/>
              </w:rPr>
            </w:pPr>
          </w:p>
          <w:p w14:paraId="5DF4D04B" w14:textId="2E896AB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4F1A0F3" w14:textId="77777777" w:rsidR="000F6AF0" w:rsidRDefault="000F6AF0" w:rsidP="000F6AF0">
            <w:pPr>
              <w:spacing w:after="0" w:line="240" w:lineRule="auto"/>
              <w:rPr>
                <w:rFonts w:cstheme="minorHAnsi"/>
                <w:sz w:val="18"/>
                <w:szCs w:val="18"/>
              </w:rPr>
            </w:pPr>
          </w:p>
          <w:p w14:paraId="13E7C3A3" w14:textId="3D554B42" w:rsidR="000F6AF0" w:rsidRDefault="000F6AF0" w:rsidP="000F6AF0">
            <w:pPr>
              <w:spacing w:after="0" w:line="240" w:lineRule="auto"/>
              <w:rPr>
                <w:rFonts w:cstheme="minorHAnsi"/>
                <w:sz w:val="18"/>
                <w:szCs w:val="18"/>
              </w:rPr>
            </w:pPr>
            <w:r>
              <w:rPr>
                <w:rFonts w:cstheme="minorHAnsi"/>
                <w:sz w:val="18"/>
                <w:szCs w:val="18"/>
              </w:rPr>
              <w:t>2.090.000€</w:t>
            </w:r>
          </w:p>
        </w:tc>
        <w:tc>
          <w:tcPr>
            <w:tcW w:w="3060" w:type="dxa"/>
            <w:tcBorders>
              <w:top w:val="dashSmallGap" w:sz="4" w:space="0" w:color="auto"/>
              <w:left w:val="dashSmallGap" w:sz="4" w:space="0" w:color="auto"/>
              <w:bottom w:val="dashSmallGap" w:sz="4" w:space="0" w:color="auto"/>
              <w:right w:val="dashSmallGap" w:sz="4" w:space="0" w:color="auto"/>
            </w:tcBorders>
          </w:tcPr>
          <w:p w14:paraId="101F32EA" w14:textId="77777777" w:rsidR="000F6AF0" w:rsidRDefault="000F6AF0" w:rsidP="000F6AF0">
            <w:pPr>
              <w:spacing w:after="0" w:line="240" w:lineRule="auto"/>
              <w:jc w:val="both"/>
              <w:rPr>
                <w:rFonts w:eastAsia="Calibri" w:cstheme="minorHAnsi"/>
                <w:sz w:val="18"/>
                <w:szCs w:val="18"/>
                <w:lang w:val="sr-Latn-ME"/>
              </w:rPr>
            </w:pPr>
          </w:p>
          <w:p w14:paraId="3D48F764" w14:textId="17F0E65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3347937E" w14:textId="3C03974B"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39EA6558"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270FCB3"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739B43CE" w14:textId="5AB5D27F" w:rsidR="000F6AF0" w:rsidRPr="00FE2931" w:rsidRDefault="000F6AF0" w:rsidP="000F6AF0">
            <w:pPr>
              <w:spacing w:after="0" w:line="240" w:lineRule="auto"/>
              <w:rPr>
                <w:rFonts w:eastAsia="Calibri" w:cstheme="minorHAnsi"/>
                <w:bCs/>
                <w:sz w:val="18"/>
                <w:szCs w:val="18"/>
              </w:rPr>
            </w:pPr>
            <w:r w:rsidRPr="006A0AA0">
              <w:rPr>
                <w:rFonts w:eastAsia="Calibri" w:cstheme="minorHAnsi"/>
                <w:bCs/>
                <w:sz w:val="18"/>
                <w:szCs w:val="18"/>
              </w:rPr>
              <w:t>Adaptacija regionalnog puta R-17, Čevo - Bijele poljane – Riđani</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6851B84" w14:textId="0D2460F5"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396F391" w14:textId="77777777" w:rsidR="000F6AF0" w:rsidRDefault="000F6AF0" w:rsidP="000F6AF0">
            <w:pPr>
              <w:spacing w:after="0" w:line="240" w:lineRule="auto"/>
              <w:jc w:val="both"/>
              <w:rPr>
                <w:rFonts w:eastAsia="Calibri" w:cstheme="minorHAnsi"/>
                <w:sz w:val="18"/>
                <w:szCs w:val="18"/>
                <w:lang w:val="sr-Latn-ME"/>
              </w:rPr>
            </w:pPr>
          </w:p>
          <w:p w14:paraId="5B7D5D29" w14:textId="610AF1FE"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BF281D3" w14:textId="77777777" w:rsidR="000F6AF0" w:rsidRDefault="000F6AF0" w:rsidP="000F6AF0">
            <w:pPr>
              <w:spacing w:after="0" w:line="240" w:lineRule="auto"/>
              <w:jc w:val="both"/>
              <w:rPr>
                <w:rFonts w:eastAsia="Calibri" w:cstheme="minorHAnsi"/>
                <w:sz w:val="18"/>
                <w:szCs w:val="18"/>
                <w:lang w:val="sr-Latn-ME"/>
              </w:rPr>
            </w:pPr>
          </w:p>
          <w:p w14:paraId="736BCF4C" w14:textId="216B72B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C122563" w14:textId="77777777" w:rsidR="000F6AF0" w:rsidRDefault="000F6AF0" w:rsidP="000F6AF0">
            <w:pPr>
              <w:spacing w:after="0" w:line="240" w:lineRule="auto"/>
              <w:rPr>
                <w:rFonts w:cstheme="minorHAnsi"/>
                <w:sz w:val="18"/>
                <w:szCs w:val="18"/>
              </w:rPr>
            </w:pPr>
          </w:p>
          <w:p w14:paraId="09FC9BE9" w14:textId="156E1B18" w:rsidR="000F6AF0" w:rsidRDefault="000F6AF0" w:rsidP="000F6AF0">
            <w:pPr>
              <w:spacing w:after="0" w:line="240" w:lineRule="auto"/>
              <w:rPr>
                <w:rFonts w:cstheme="minorHAnsi"/>
                <w:sz w:val="18"/>
                <w:szCs w:val="18"/>
              </w:rPr>
            </w:pPr>
            <w:r>
              <w:rPr>
                <w:rFonts w:cstheme="minorHAnsi"/>
                <w:sz w:val="18"/>
                <w:szCs w:val="18"/>
              </w:rPr>
              <w:t>1.080.000€</w:t>
            </w:r>
          </w:p>
        </w:tc>
        <w:tc>
          <w:tcPr>
            <w:tcW w:w="3060" w:type="dxa"/>
            <w:tcBorders>
              <w:top w:val="dashSmallGap" w:sz="4" w:space="0" w:color="auto"/>
              <w:left w:val="dashSmallGap" w:sz="4" w:space="0" w:color="auto"/>
              <w:bottom w:val="dashSmallGap" w:sz="4" w:space="0" w:color="auto"/>
              <w:right w:val="dashSmallGap" w:sz="4" w:space="0" w:color="auto"/>
            </w:tcBorders>
          </w:tcPr>
          <w:p w14:paraId="0FC09930" w14:textId="77777777" w:rsidR="000F6AF0" w:rsidRDefault="000F6AF0" w:rsidP="000F6AF0">
            <w:pPr>
              <w:spacing w:after="0" w:line="240" w:lineRule="auto"/>
              <w:jc w:val="both"/>
              <w:rPr>
                <w:rFonts w:eastAsia="Calibri" w:cstheme="minorHAnsi"/>
                <w:sz w:val="18"/>
                <w:szCs w:val="18"/>
                <w:lang w:val="sr-Latn-ME"/>
              </w:rPr>
            </w:pPr>
          </w:p>
          <w:p w14:paraId="3AF5F284" w14:textId="6AC1715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086586A0" w14:textId="70CFDD67"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26C43AB0"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611038BD"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65DA0F9" w14:textId="502AB5FA" w:rsidR="000F6AF0" w:rsidRPr="00FE2931" w:rsidRDefault="000F6AF0" w:rsidP="000F6AF0">
            <w:pPr>
              <w:spacing w:after="0" w:line="240" w:lineRule="auto"/>
              <w:rPr>
                <w:rFonts w:eastAsia="Calibri" w:cstheme="minorHAnsi"/>
                <w:bCs/>
                <w:sz w:val="18"/>
                <w:szCs w:val="18"/>
              </w:rPr>
            </w:pPr>
            <w:r w:rsidRPr="006A0AA0">
              <w:rPr>
                <w:rFonts w:eastAsia="Calibri" w:cstheme="minorHAnsi"/>
                <w:bCs/>
                <w:sz w:val="18"/>
                <w:szCs w:val="18"/>
              </w:rPr>
              <w:t>Rekonstrukcija puta R-15 Donji Ulići – R.Crnojevića sa rekonstrukcijom kamenog mosta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10F54308" w14:textId="2FC22779"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3E2AE2C0" w14:textId="77777777" w:rsidR="000F6AF0" w:rsidRDefault="000F6AF0" w:rsidP="000F6AF0">
            <w:pPr>
              <w:spacing w:after="0" w:line="240" w:lineRule="auto"/>
              <w:jc w:val="both"/>
              <w:rPr>
                <w:rFonts w:eastAsia="Calibri" w:cstheme="minorHAnsi"/>
                <w:sz w:val="18"/>
                <w:szCs w:val="18"/>
                <w:lang w:val="sr-Latn-ME"/>
              </w:rPr>
            </w:pPr>
          </w:p>
          <w:p w14:paraId="2C1943D4" w14:textId="0E49B073"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3C02F74E" w14:textId="77777777" w:rsidR="000F6AF0" w:rsidRDefault="000F6AF0" w:rsidP="000F6AF0">
            <w:pPr>
              <w:spacing w:after="0" w:line="240" w:lineRule="auto"/>
              <w:jc w:val="both"/>
              <w:rPr>
                <w:rFonts w:eastAsia="Calibri" w:cstheme="minorHAnsi"/>
                <w:sz w:val="18"/>
                <w:szCs w:val="18"/>
                <w:lang w:val="sr-Latn-ME"/>
              </w:rPr>
            </w:pPr>
          </w:p>
          <w:p w14:paraId="604BDF26" w14:textId="58D648C5"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7D61243" w14:textId="77777777" w:rsidR="000F6AF0" w:rsidRDefault="000F6AF0" w:rsidP="000F6AF0">
            <w:pPr>
              <w:spacing w:after="0" w:line="240" w:lineRule="auto"/>
              <w:rPr>
                <w:rFonts w:cstheme="minorHAnsi"/>
                <w:sz w:val="18"/>
                <w:szCs w:val="18"/>
              </w:rPr>
            </w:pPr>
          </w:p>
          <w:p w14:paraId="59BCAB6A" w14:textId="1F310D40" w:rsidR="000F6AF0" w:rsidRDefault="000F6AF0" w:rsidP="000F6AF0">
            <w:pPr>
              <w:spacing w:after="0" w:line="240" w:lineRule="auto"/>
              <w:rPr>
                <w:rFonts w:cstheme="minorHAnsi"/>
                <w:sz w:val="18"/>
                <w:szCs w:val="18"/>
              </w:rPr>
            </w:pPr>
            <w:r>
              <w:rPr>
                <w:rFonts w:cstheme="minorHAnsi"/>
                <w:sz w:val="18"/>
                <w:szCs w:val="18"/>
              </w:rPr>
              <w:t>1.003.000€</w:t>
            </w:r>
          </w:p>
        </w:tc>
        <w:tc>
          <w:tcPr>
            <w:tcW w:w="3060" w:type="dxa"/>
            <w:tcBorders>
              <w:top w:val="dashSmallGap" w:sz="4" w:space="0" w:color="auto"/>
              <w:left w:val="dashSmallGap" w:sz="4" w:space="0" w:color="auto"/>
              <w:bottom w:val="dashSmallGap" w:sz="4" w:space="0" w:color="auto"/>
              <w:right w:val="dashSmallGap" w:sz="4" w:space="0" w:color="auto"/>
            </w:tcBorders>
          </w:tcPr>
          <w:p w14:paraId="1A266E75" w14:textId="77777777" w:rsidR="000F6AF0" w:rsidRDefault="000F6AF0" w:rsidP="000F6AF0">
            <w:pPr>
              <w:spacing w:after="0" w:line="240" w:lineRule="auto"/>
              <w:jc w:val="both"/>
              <w:rPr>
                <w:rFonts w:eastAsia="Calibri" w:cstheme="minorHAnsi"/>
                <w:sz w:val="18"/>
                <w:szCs w:val="18"/>
                <w:lang w:val="sr-Latn-ME"/>
              </w:rPr>
            </w:pPr>
          </w:p>
          <w:p w14:paraId="3608EFF4" w14:textId="4F68459C" w:rsidR="000F6AF0" w:rsidRPr="00325AE3" w:rsidRDefault="000F6AF0" w:rsidP="000F6AF0">
            <w:pPr>
              <w:spacing w:after="0" w:line="240" w:lineRule="auto"/>
              <w:jc w:val="both"/>
              <w:rPr>
                <w:rFonts w:eastAsia="Calibri" w:cstheme="minorHAnsi"/>
                <w:b/>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0FEA3371" w14:textId="5543CA22"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18AA37E5"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883076A"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5C022DB" w14:textId="7ABDDBC3" w:rsidR="000F6AF0" w:rsidRPr="00FE2931" w:rsidRDefault="000F6AF0" w:rsidP="000F6AF0">
            <w:pPr>
              <w:spacing w:after="0" w:line="240" w:lineRule="auto"/>
              <w:rPr>
                <w:rFonts w:eastAsia="Calibri" w:cstheme="minorHAnsi"/>
                <w:bCs/>
                <w:sz w:val="18"/>
                <w:szCs w:val="18"/>
              </w:rPr>
            </w:pPr>
            <w:r w:rsidRPr="006A0AA0">
              <w:rPr>
                <w:rFonts w:eastAsia="Calibri" w:cstheme="minorHAnsi"/>
                <w:bCs/>
                <w:sz w:val="18"/>
                <w:szCs w:val="18"/>
              </w:rPr>
              <w:t>Izgradnja bulevara Vojisavljevića sa mostom i kružnim tokom Cetinje – Nikšić</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770611FC" w14:textId="4671199C"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8144209" w14:textId="77777777" w:rsidR="000F6AF0" w:rsidRDefault="000F6AF0" w:rsidP="000F6AF0">
            <w:pPr>
              <w:spacing w:after="0" w:line="240" w:lineRule="auto"/>
              <w:jc w:val="both"/>
              <w:rPr>
                <w:rFonts w:eastAsia="Calibri" w:cstheme="minorHAnsi"/>
                <w:sz w:val="18"/>
                <w:szCs w:val="18"/>
                <w:lang w:val="sr-Latn-ME"/>
              </w:rPr>
            </w:pPr>
          </w:p>
          <w:p w14:paraId="3EECD600" w14:textId="4C361DD3"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5322F73A" w14:textId="77777777" w:rsidR="000F6AF0" w:rsidRDefault="000F6AF0" w:rsidP="000F6AF0">
            <w:pPr>
              <w:spacing w:after="0" w:line="240" w:lineRule="auto"/>
              <w:jc w:val="both"/>
              <w:rPr>
                <w:rFonts w:eastAsia="Calibri" w:cstheme="minorHAnsi"/>
                <w:sz w:val="18"/>
                <w:szCs w:val="18"/>
                <w:lang w:val="sr-Latn-ME"/>
              </w:rPr>
            </w:pPr>
          </w:p>
          <w:p w14:paraId="1EDA95BE" w14:textId="7F73422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8C00AB4" w14:textId="77777777" w:rsidR="000F6AF0" w:rsidRDefault="000F6AF0" w:rsidP="000F6AF0">
            <w:pPr>
              <w:spacing w:after="0" w:line="240" w:lineRule="auto"/>
              <w:rPr>
                <w:rFonts w:cstheme="minorHAnsi"/>
                <w:sz w:val="18"/>
                <w:szCs w:val="18"/>
              </w:rPr>
            </w:pPr>
          </w:p>
          <w:p w14:paraId="42AF6866" w14:textId="2A876F28" w:rsidR="000F6AF0" w:rsidRDefault="000F6AF0" w:rsidP="000F6AF0">
            <w:pPr>
              <w:spacing w:after="0" w:line="240" w:lineRule="auto"/>
              <w:rPr>
                <w:rFonts w:cstheme="minorHAnsi"/>
                <w:sz w:val="18"/>
                <w:szCs w:val="18"/>
              </w:rPr>
            </w:pPr>
            <w:r>
              <w:rPr>
                <w:rFonts w:cstheme="minorHAnsi"/>
                <w:sz w:val="18"/>
                <w:szCs w:val="18"/>
              </w:rPr>
              <w:t>3.080.000€</w:t>
            </w:r>
          </w:p>
        </w:tc>
        <w:tc>
          <w:tcPr>
            <w:tcW w:w="3060" w:type="dxa"/>
            <w:tcBorders>
              <w:top w:val="dashSmallGap" w:sz="4" w:space="0" w:color="auto"/>
              <w:left w:val="dashSmallGap" w:sz="4" w:space="0" w:color="auto"/>
              <w:bottom w:val="dashSmallGap" w:sz="4" w:space="0" w:color="auto"/>
              <w:right w:val="dashSmallGap" w:sz="4" w:space="0" w:color="auto"/>
            </w:tcBorders>
          </w:tcPr>
          <w:p w14:paraId="65584D6B" w14:textId="54CB46F5" w:rsidR="000F6AF0" w:rsidRPr="006A0AA0" w:rsidRDefault="000F6AF0" w:rsidP="000F6AF0">
            <w:pPr>
              <w:spacing w:after="0" w:line="240" w:lineRule="auto"/>
              <w:rPr>
                <w:rFonts w:cstheme="minorHAnsi"/>
                <w:sz w:val="18"/>
                <w:szCs w:val="18"/>
              </w:rPr>
            </w:pPr>
            <w:r w:rsidRPr="006A0AA0">
              <w:rPr>
                <w:rFonts w:cstheme="minorHAnsi"/>
                <w:sz w:val="18"/>
                <w:szCs w:val="18"/>
              </w:rPr>
              <w:t>Budžet (2.080.000</w:t>
            </w:r>
            <w:r>
              <w:rPr>
                <w:rFonts w:cstheme="minorHAnsi"/>
                <w:sz w:val="18"/>
                <w:szCs w:val="18"/>
              </w:rPr>
              <w:t>€</w:t>
            </w:r>
            <w:r w:rsidRPr="006A0AA0">
              <w:rPr>
                <w:rFonts w:cstheme="minorHAnsi"/>
                <w:sz w:val="18"/>
                <w:szCs w:val="18"/>
              </w:rPr>
              <w:t>)/Glavni grad (1.000.000</w:t>
            </w:r>
            <w:r>
              <w:rPr>
                <w:rFonts w:cstheme="minorHAnsi"/>
                <w:sz w:val="18"/>
                <w:szCs w:val="18"/>
              </w:rPr>
              <w:t>€</w:t>
            </w:r>
            <w:r w:rsidRPr="006A0AA0">
              <w:rPr>
                <w:rFonts w:cstheme="minorHAnsi"/>
                <w:sz w:val="18"/>
                <w:szCs w:val="18"/>
              </w:rPr>
              <w:t>)</w:t>
            </w:r>
          </w:p>
          <w:p w14:paraId="5E44EABE" w14:textId="69CFD62C" w:rsidR="000F6AF0" w:rsidRDefault="000F6AF0" w:rsidP="000F6AF0">
            <w:pPr>
              <w:spacing w:after="0" w:line="240" w:lineRule="auto"/>
              <w:jc w:val="both"/>
              <w:rPr>
                <w:rFonts w:eastAsia="Calibri" w:cstheme="minorHAnsi"/>
                <w:sz w:val="18"/>
                <w:szCs w:val="18"/>
                <w:lang w:val="sr-Latn-ME"/>
              </w:rPr>
            </w:pPr>
          </w:p>
        </w:tc>
        <w:tc>
          <w:tcPr>
            <w:tcW w:w="2070" w:type="dxa"/>
            <w:tcBorders>
              <w:top w:val="dashSmallGap" w:sz="4" w:space="0" w:color="auto"/>
              <w:left w:val="dashSmallGap" w:sz="4" w:space="0" w:color="auto"/>
              <w:bottom w:val="dashSmallGap" w:sz="4" w:space="0" w:color="auto"/>
            </w:tcBorders>
            <w:shd w:val="clear" w:color="auto" w:fill="FFFFFF"/>
          </w:tcPr>
          <w:p w14:paraId="14EE6520" w14:textId="24AE6401"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51A50B19"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63520B8"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6F352FC0" w14:textId="6F47726A" w:rsidR="000F6AF0" w:rsidRPr="00FE2931" w:rsidRDefault="000F6AF0" w:rsidP="000F6AF0">
            <w:pPr>
              <w:spacing w:after="0" w:line="240" w:lineRule="auto"/>
              <w:jc w:val="both"/>
              <w:rPr>
                <w:rFonts w:eastAsia="Calibri" w:cstheme="minorHAnsi"/>
                <w:bCs/>
                <w:sz w:val="18"/>
                <w:szCs w:val="18"/>
              </w:rPr>
            </w:pPr>
            <w:r w:rsidRPr="006A0AA0">
              <w:rPr>
                <w:rFonts w:eastAsia="Calibri" w:cstheme="minorHAnsi"/>
                <w:bCs/>
                <w:sz w:val="18"/>
                <w:szCs w:val="18"/>
              </w:rPr>
              <w:t>Investiciono presvlačenje magistralnih i regionalnih puteva – sekcija Nikšić</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675C1B9" w14:textId="7BF0488A"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F0C7114" w14:textId="77777777" w:rsidR="000F6AF0" w:rsidRDefault="000F6AF0" w:rsidP="000F6AF0">
            <w:pPr>
              <w:spacing w:after="0" w:line="240" w:lineRule="auto"/>
              <w:jc w:val="both"/>
              <w:rPr>
                <w:rFonts w:eastAsia="Calibri" w:cstheme="minorHAnsi"/>
                <w:sz w:val="18"/>
                <w:szCs w:val="18"/>
                <w:lang w:val="sr-Latn-ME"/>
              </w:rPr>
            </w:pPr>
          </w:p>
          <w:p w14:paraId="4E95C27A" w14:textId="7B5AEBF2"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6A1AA164" w14:textId="77777777" w:rsidR="000F6AF0" w:rsidRDefault="000F6AF0" w:rsidP="000F6AF0">
            <w:pPr>
              <w:spacing w:after="0" w:line="240" w:lineRule="auto"/>
              <w:jc w:val="both"/>
              <w:rPr>
                <w:rFonts w:eastAsia="Calibri" w:cstheme="minorHAnsi"/>
                <w:sz w:val="18"/>
                <w:szCs w:val="18"/>
                <w:lang w:val="sr-Latn-ME"/>
              </w:rPr>
            </w:pPr>
          </w:p>
          <w:p w14:paraId="6252AE37" w14:textId="1AAE6A8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BB06523" w14:textId="77777777" w:rsidR="000F6AF0" w:rsidRDefault="000F6AF0" w:rsidP="000F6AF0">
            <w:pPr>
              <w:spacing w:after="0" w:line="240" w:lineRule="auto"/>
              <w:rPr>
                <w:rFonts w:cstheme="minorHAnsi"/>
                <w:sz w:val="18"/>
                <w:szCs w:val="18"/>
              </w:rPr>
            </w:pPr>
          </w:p>
          <w:p w14:paraId="18F26367" w14:textId="6A676591" w:rsidR="000F6AF0" w:rsidRDefault="000F6AF0" w:rsidP="000F6AF0">
            <w:pPr>
              <w:spacing w:after="0" w:line="240" w:lineRule="auto"/>
              <w:rPr>
                <w:rFonts w:cstheme="minorHAnsi"/>
                <w:sz w:val="18"/>
                <w:szCs w:val="18"/>
              </w:rPr>
            </w:pPr>
            <w:r>
              <w:rPr>
                <w:rFonts w:cstheme="minorHAnsi"/>
                <w:sz w:val="18"/>
                <w:szCs w:val="18"/>
              </w:rPr>
              <w:t>600.000€</w:t>
            </w:r>
          </w:p>
        </w:tc>
        <w:tc>
          <w:tcPr>
            <w:tcW w:w="3060" w:type="dxa"/>
            <w:tcBorders>
              <w:top w:val="dashSmallGap" w:sz="4" w:space="0" w:color="auto"/>
              <w:left w:val="dashSmallGap" w:sz="4" w:space="0" w:color="auto"/>
              <w:bottom w:val="dashSmallGap" w:sz="4" w:space="0" w:color="auto"/>
              <w:right w:val="dashSmallGap" w:sz="4" w:space="0" w:color="auto"/>
            </w:tcBorders>
          </w:tcPr>
          <w:p w14:paraId="203D62B4" w14:textId="77777777" w:rsidR="000F6AF0" w:rsidRDefault="000F6AF0" w:rsidP="000F6AF0">
            <w:pPr>
              <w:spacing w:after="0" w:line="240" w:lineRule="auto"/>
              <w:jc w:val="both"/>
              <w:rPr>
                <w:rFonts w:eastAsia="Calibri" w:cstheme="minorHAnsi"/>
                <w:sz w:val="18"/>
                <w:szCs w:val="18"/>
                <w:lang w:val="sr-Latn-ME"/>
              </w:rPr>
            </w:pPr>
          </w:p>
          <w:p w14:paraId="25DC1DB8" w14:textId="6E00642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086CD145" w14:textId="513F322F"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3C72838D"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36CA51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A05E18F" w14:textId="4DCA1F45" w:rsidR="000F6AF0" w:rsidRPr="00B14D45" w:rsidRDefault="000F6AF0" w:rsidP="000F6AF0">
            <w:pPr>
              <w:spacing w:after="0" w:line="240" w:lineRule="auto"/>
              <w:jc w:val="both"/>
              <w:rPr>
                <w:rFonts w:eastAsia="Calibri" w:cstheme="minorHAnsi"/>
                <w:bCs/>
                <w:sz w:val="18"/>
                <w:szCs w:val="18"/>
              </w:rPr>
            </w:pPr>
            <w:r w:rsidRPr="00B14D45">
              <w:rPr>
                <w:rFonts w:eastAsia="Calibri" w:cstheme="minorHAnsi"/>
                <w:bCs/>
                <w:sz w:val="18"/>
                <w:szCs w:val="18"/>
              </w:rPr>
              <w:t>Unapređenje lokalne infrastrukture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3EAAF700" w14:textId="57F0A5DE"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Danilovgrad</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3FD2A2DA" w14:textId="65D47A3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EBE5599" w14:textId="02D02E8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6E67E3D" w14:textId="5F6477C6" w:rsidR="000F6AF0" w:rsidRDefault="000F6AF0" w:rsidP="000F6AF0">
            <w:pPr>
              <w:spacing w:after="0" w:line="240" w:lineRule="auto"/>
              <w:rPr>
                <w:rFonts w:cstheme="minorHAnsi"/>
                <w:sz w:val="18"/>
                <w:szCs w:val="18"/>
              </w:rPr>
            </w:pPr>
            <w:r>
              <w:rPr>
                <w:rFonts w:cstheme="minorHAnsi"/>
                <w:sz w:val="18"/>
                <w:szCs w:val="18"/>
              </w:rPr>
              <w:t>400.000€</w:t>
            </w:r>
          </w:p>
        </w:tc>
        <w:tc>
          <w:tcPr>
            <w:tcW w:w="3060" w:type="dxa"/>
            <w:tcBorders>
              <w:top w:val="dashSmallGap" w:sz="4" w:space="0" w:color="auto"/>
              <w:left w:val="dashSmallGap" w:sz="4" w:space="0" w:color="auto"/>
              <w:bottom w:val="dashSmallGap" w:sz="4" w:space="0" w:color="auto"/>
              <w:right w:val="dashSmallGap" w:sz="4" w:space="0" w:color="auto"/>
            </w:tcBorders>
          </w:tcPr>
          <w:p w14:paraId="4385B1B7" w14:textId="7FD81B8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7AFFA539" w14:textId="00751B48"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3B532E21"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3396DBF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D8062E0" w14:textId="7D174FEC" w:rsidR="000F6AF0" w:rsidRPr="00B14D45" w:rsidRDefault="000F6AF0" w:rsidP="000F6AF0">
            <w:pPr>
              <w:spacing w:after="0" w:line="240" w:lineRule="auto"/>
              <w:jc w:val="both"/>
              <w:rPr>
                <w:rFonts w:eastAsia="Calibri" w:cstheme="minorHAnsi"/>
                <w:bCs/>
                <w:sz w:val="18"/>
                <w:szCs w:val="18"/>
              </w:rPr>
            </w:pPr>
            <w:r w:rsidRPr="00B14D45">
              <w:rPr>
                <w:rFonts w:eastAsia="Calibri" w:cstheme="minorHAnsi"/>
                <w:sz w:val="18"/>
                <w:szCs w:val="18"/>
                <w:lang w:val="sr-Latn-ME"/>
              </w:rPr>
              <w:t>Uređenje pet kružnih tokova na pravcu Danilovgrad - Podgorica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015DF94E" w14:textId="32D9CB13"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Danilovgrad</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D31D538" w14:textId="685066E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4BCD7B71" w14:textId="6F878A7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50588F0" w14:textId="1CEF6445" w:rsidR="000F6AF0" w:rsidRDefault="000F6AF0" w:rsidP="000F6AF0">
            <w:pPr>
              <w:spacing w:after="0" w:line="240" w:lineRule="auto"/>
              <w:rPr>
                <w:rFonts w:cstheme="minorHAnsi"/>
                <w:sz w:val="18"/>
                <w:szCs w:val="18"/>
              </w:rPr>
            </w:pPr>
            <w:r>
              <w:rPr>
                <w:rFonts w:cstheme="minorHAnsi"/>
                <w:sz w:val="18"/>
                <w:szCs w:val="18"/>
              </w:rPr>
              <w:t>91.999€</w:t>
            </w:r>
          </w:p>
        </w:tc>
        <w:tc>
          <w:tcPr>
            <w:tcW w:w="3060" w:type="dxa"/>
            <w:tcBorders>
              <w:top w:val="dashSmallGap" w:sz="4" w:space="0" w:color="auto"/>
              <w:left w:val="dashSmallGap" w:sz="4" w:space="0" w:color="auto"/>
              <w:bottom w:val="dashSmallGap" w:sz="4" w:space="0" w:color="auto"/>
              <w:right w:val="dashSmallGap" w:sz="4" w:space="0" w:color="auto"/>
            </w:tcBorders>
          </w:tcPr>
          <w:p w14:paraId="60632A1D" w14:textId="01FC76E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57538CF3" w14:textId="3141EB48"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4A82CEFB"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BC0AEF6"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A04E052" w14:textId="3DB73DC9" w:rsidR="000F6AF0" w:rsidRPr="00817C51" w:rsidRDefault="000F6AF0" w:rsidP="000F6AF0">
            <w:pPr>
              <w:spacing w:after="0" w:line="240" w:lineRule="auto"/>
              <w:jc w:val="both"/>
              <w:rPr>
                <w:rFonts w:eastAsia="Calibri" w:cstheme="minorHAnsi"/>
                <w:sz w:val="18"/>
                <w:szCs w:val="18"/>
                <w:lang w:val="sr-Latn-ME"/>
              </w:rPr>
            </w:pPr>
            <w:r w:rsidRPr="00817C51">
              <w:rPr>
                <w:rFonts w:eastAsia="Calibri" w:cstheme="minorHAnsi"/>
                <w:sz w:val="18"/>
                <w:szCs w:val="18"/>
                <w:lang w:val="sr-Latn-ME"/>
              </w:rPr>
              <w:t>Rješavanje imovinsko - pravnih pitanja (eksproprijacija) za rekonstrukciju ulice Novice Škerovića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81E722B" w14:textId="6D2B166B"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Danilovgrad</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730EC74A" w14:textId="38174C8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190062C3" w14:textId="31B9D00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ED99680" w14:textId="4B560078" w:rsidR="000F6AF0" w:rsidRDefault="000F6AF0" w:rsidP="000F6AF0">
            <w:pPr>
              <w:spacing w:after="0" w:line="240" w:lineRule="auto"/>
              <w:rPr>
                <w:rFonts w:cstheme="minorHAnsi"/>
                <w:sz w:val="18"/>
                <w:szCs w:val="18"/>
              </w:rPr>
            </w:pPr>
            <w:r>
              <w:rPr>
                <w:rFonts w:cstheme="minorHAnsi"/>
                <w:sz w:val="18"/>
                <w:szCs w:val="18"/>
              </w:rPr>
              <w:t>50.000€</w:t>
            </w:r>
          </w:p>
        </w:tc>
        <w:tc>
          <w:tcPr>
            <w:tcW w:w="3060" w:type="dxa"/>
            <w:tcBorders>
              <w:top w:val="dashSmallGap" w:sz="4" w:space="0" w:color="auto"/>
              <w:left w:val="dashSmallGap" w:sz="4" w:space="0" w:color="auto"/>
              <w:bottom w:val="dashSmallGap" w:sz="4" w:space="0" w:color="auto"/>
              <w:right w:val="dashSmallGap" w:sz="4" w:space="0" w:color="auto"/>
            </w:tcBorders>
          </w:tcPr>
          <w:p w14:paraId="3C6F872A" w14:textId="6EFBB77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1DA127DB" w14:textId="48EC05B1"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52995B59"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DFDDA46"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EABB7CD" w14:textId="27F88199" w:rsidR="000F6AF0" w:rsidRPr="00817C51" w:rsidRDefault="000F6AF0" w:rsidP="000F6AF0">
            <w:pPr>
              <w:spacing w:after="0" w:line="240" w:lineRule="auto"/>
              <w:jc w:val="both"/>
              <w:rPr>
                <w:rFonts w:eastAsia="Calibri" w:cstheme="minorHAnsi"/>
                <w:sz w:val="18"/>
                <w:szCs w:val="18"/>
                <w:lang w:val="sr-Latn-ME"/>
              </w:rPr>
            </w:pPr>
            <w:r w:rsidRPr="00694EA6">
              <w:rPr>
                <w:rFonts w:eastAsia="Book Antiqua" w:cstheme="minorHAnsi"/>
                <w:sz w:val="18"/>
                <w:szCs w:val="18"/>
                <w:lang w:val="sr-Latn-ME"/>
              </w:rPr>
              <w:t>Završene aktivnosti na rješavanju imovinsko-pravnih odnosa i započeto izvođenje radova na II dionici</w:t>
            </w:r>
            <w:r>
              <w:rPr>
                <w:rFonts w:eastAsia="Book Antiqua" w:cstheme="minorHAnsi"/>
                <w:sz w:val="18"/>
                <w:szCs w:val="18"/>
                <w:lang w:val="sr-Latn-ME"/>
              </w:rPr>
              <w:t xml:space="preserve"> - </w:t>
            </w:r>
            <w:r w:rsidRPr="00694EA6">
              <w:rPr>
                <w:rFonts w:eastAsia="Book Antiqua" w:cstheme="minorHAnsi"/>
                <w:sz w:val="18"/>
                <w:szCs w:val="18"/>
                <w:lang w:val="sr-Latn-ME"/>
              </w:rPr>
              <w:t xml:space="preserve">Rekonstrukcija lokalnog puta L-1 Rubeža – Miolje Polje – Morakovo, dionica od mosta na </w:t>
            </w:r>
            <w:r w:rsidRPr="00FA4560">
              <w:rPr>
                <w:rFonts w:eastAsia="Book Antiqua" w:cstheme="minorHAnsi"/>
                <w:sz w:val="18"/>
                <w:szCs w:val="18"/>
                <w:lang w:val="sr-Latn-ME"/>
              </w:rPr>
              <w:t xml:space="preserve">Krstovačama do MK Miolje Polje </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CB6FD6D" w14:textId="2CFEF61C"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3252327" w14:textId="3D2125B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2C26005" w14:textId="2422067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5EA52EA" w14:textId="3C58E0E3" w:rsidR="000F6AF0" w:rsidRDefault="000F6AF0" w:rsidP="000F6AF0">
            <w:pPr>
              <w:spacing w:after="0" w:line="240" w:lineRule="auto"/>
              <w:rPr>
                <w:rFonts w:cstheme="minorHAnsi"/>
                <w:sz w:val="18"/>
                <w:szCs w:val="18"/>
              </w:rPr>
            </w:pPr>
            <w:r>
              <w:rPr>
                <w:rFonts w:cstheme="minorHAnsi"/>
                <w:sz w:val="18"/>
                <w:szCs w:val="18"/>
              </w:rPr>
              <w:t>600.000€</w:t>
            </w:r>
          </w:p>
        </w:tc>
        <w:tc>
          <w:tcPr>
            <w:tcW w:w="3060" w:type="dxa"/>
            <w:tcBorders>
              <w:top w:val="dashSmallGap" w:sz="4" w:space="0" w:color="auto"/>
              <w:left w:val="dashSmallGap" w:sz="4" w:space="0" w:color="auto"/>
              <w:bottom w:val="dashSmallGap" w:sz="4" w:space="0" w:color="auto"/>
              <w:right w:val="dashSmallGap" w:sz="4" w:space="0" w:color="auto"/>
            </w:tcBorders>
          </w:tcPr>
          <w:p w14:paraId="397BD691" w14:textId="400BCDF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5EE3574F" w14:textId="21A33DA8"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4856BB05" w14:textId="77777777" w:rsidTr="00217782">
        <w:trPr>
          <w:gridAfter w:val="1"/>
          <w:wAfter w:w="39" w:type="dxa"/>
          <w:trHeight w:val="1559"/>
        </w:trPr>
        <w:tc>
          <w:tcPr>
            <w:tcW w:w="2127" w:type="dxa"/>
            <w:vMerge/>
            <w:tcBorders>
              <w:top w:val="single" w:sz="4" w:space="0" w:color="auto"/>
              <w:bottom w:val="single" w:sz="4" w:space="0" w:color="auto"/>
              <w:right w:val="dashSmallGap" w:sz="4" w:space="0" w:color="auto"/>
            </w:tcBorders>
            <w:shd w:val="clear" w:color="auto" w:fill="FFFFFF"/>
          </w:tcPr>
          <w:p w14:paraId="2CCDD5B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6F8B9C59" w14:textId="26A86D3E" w:rsidR="000F6AF0" w:rsidRPr="006A0AA0" w:rsidRDefault="000F6AF0" w:rsidP="000F6AF0">
            <w:pPr>
              <w:spacing w:after="0" w:line="240" w:lineRule="auto"/>
              <w:rPr>
                <w:rFonts w:eastAsia="Calibri" w:cstheme="minorHAnsi"/>
                <w:b/>
                <w:bCs/>
                <w:sz w:val="18"/>
                <w:szCs w:val="18"/>
                <w:u w:val="single"/>
              </w:rPr>
            </w:pPr>
            <w:r>
              <w:rPr>
                <w:rFonts w:eastAsia="Book Antiqua" w:cstheme="minorHAnsi"/>
                <w:sz w:val="18"/>
                <w:szCs w:val="18"/>
                <w:lang w:val="sr-Latn-ME"/>
              </w:rPr>
              <w:t xml:space="preserve">Sanirana dionica puta u dužini od 3km - </w:t>
            </w:r>
            <w:r w:rsidRPr="00694EA6">
              <w:rPr>
                <w:rFonts w:eastAsia="Book Antiqua" w:cstheme="minorHAnsi"/>
                <w:sz w:val="18"/>
                <w:szCs w:val="18"/>
                <w:lang w:val="sr-Latn-ME"/>
              </w:rPr>
              <w:t>Rekonstrukcija (sanacija) lokalnog puta L-29 Maočići – Velimlje – Crni Kuk – Donje Crkvice – Gornje Crkvice – gr. BiH</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9F9F33F" w14:textId="3C1D91B3"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64F5ADE6" w14:textId="556B548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401D2D9E" w14:textId="1197548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A6BD0CE" w14:textId="3E063484" w:rsidR="000F6AF0" w:rsidRPr="006A0AA0" w:rsidRDefault="000F6AF0" w:rsidP="000F6AF0">
            <w:pPr>
              <w:spacing w:after="0" w:line="240" w:lineRule="auto"/>
              <w:jc w:val="both"/>
              <w:rPr>
                <w:rFonts w:cstheme="minorHAnsi"/>
                <w:sz w:val="18"/>
                <w:szCs w:val="18"/>
              </w:rPr>
            </w:pPr>
            <w:r>
              <w:rPr>
                <w:rFonts w:cstheme="minorHAnsi"/>
                <w:sz w:val="18"/>
                <w:szCs w:val="18"/>
              </w:rPr>
              <w:t>305.000€</w:t>
            </w:r>
          </w:p>
        </w:tc>
        <w:tc>
          <w:tcPr>
            <w:tcW w:w="3060" w:type="dxa"/>
            <w:tcBorders>
              <w:top w:val="dashSmallGap" w:sz="4" w:space="0" w:color="auto"/>
              <w:left w:val="dashSmallGap" w:sz="4" w:space="0" w:color="auto"/>
              <w:bottom w:val="dashSmallGap" w:sz="4" w:space="0" w:color="auto"/>
              <w:right w:val="dashSmallGap" w:sz="4" w:space="0" w:color="auto"/>
            </w:tcBorders>
          </w:tcPr>
          <w:p w14:paraId="55363079" w14:textId="6F4B2E8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1AEE704B" w14:textId="0E810E28"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415EB3AE"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6B2320FB"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DB533A5" w14:textId="76815E9E" w:rsidR="000F6AF0" w:rsidRDefault="000F6AF0" w:rsidP="000F6AF0">
            <w:pPr>
              <w:spacing w:after="0" w:line="240" w:lineRule="auto"/>
              <w:rPr>
                <w:rFonts w:eastAsia="Book Antiqua" w:cstheme="minorHAnsi"/>
                <w:sz w:val="18"/>
                <w:szCs w:val="18"/>
                <w:lang w:val="sr-Latn-ME"/>
              </w:rPr>
            </w:pPr>
            <w:r w:rsidRPr="00694EA6">
              <w:rPr>
                <w:rFonts w:eastAsia="Book Antiqua" w:cstheme="minorHAnsi"/>
                <w:sz w:val="18"/>
                <w:szCs w:val="18"/>
                <w:lang w:val="sr-Latn-ME"/>
              </w:rPr>
              <w:t>Rekonstrukcija (sanacija) puteva na seoskom području</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B8B2186" w14:textId="53F45514"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391F0B0" w14:textId="5C17D20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0CB7611" w14:textId="012220A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87D33C2" w14:textId="24552964" w:rsidR="000F6AF0" w:rsidRDefault="000F6AF0" w:rsidP="000F6AF0">
            <w:pPr>
              <w:spacing w:after="0" w:line="240" w:lineRule="auto"/>
              <w:jc w:val="both"/>
              <w:rPr>
                <w:rFonts w:cstheme="minorHAnsi"/>
                <w:sz w:val="18"/>
                <w:szCs w:val="18"/>
              </w:rPr>
            </w:pPr>
            <w:r>
              <w:rPr>
                <w:rFonts w:cstheme="minorHAnsi"/>
                <w:sz w:val="18"/>
                <w:szCs w:val="18"/>
              </w:rPr>
              <w:t>559.641,09€</w:t>
            </w:r>
          </w:p>
        </w:tc>
        <w:tc>
          <w:tcPr>
            <w:tcW w:w="3060" w:type="dxa"/>
            <w:tcBorders>
              <w:top w:val="dashSmallGap" w:sz="4" w:space="0" w:color="auto"/>
              <w:left w:val="dashSmallGap" w:sz="4" w:space="0" w:color="auto"/>
              <w:bottom w:val="dashSmallGap" w:sz="4" w:space="0" w:color="auto"/>
              <w:right w:val="dashSmallGap" w:sz="4" w:space="0" w:color="auto"/>
            </w:tcBorders>
          </w:tcPr>
          <w:p w14:paraId="36375B31" w14:textId="36614B2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04B225BF" w14:textId="3E88D9FD"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00B8FB41"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B237032"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993F2CD" w14:textId="4F25A414" w:rsidR="000F6AF0" w:rsidRPr="00941C2D" w:rsidRDefault="000F6AF0" w:rsidP="000F6AF0">
            <w:pPr>
              <w:spacing w:after="0" w:line="240" w:lineRule="auto"/>
              <w:rPr>
                <w:rFonts w:eastAsia="Book Antiqua" w:cstheme="minorHAnsi"/>
                <w:b/>
                <w:sz w:val="18"/>
                <w:szCs w:val="18"/>
                <w:lang w:val="sr-Latn-ME"/>
              </w:rPr>
            </w:pPr>
            <w:r w:rsidRPr="00694EA6">
              <w:rPr>
                <w:rFonts w:eastAsia="Book Antiqua" w:cstheme="minorHAnsi"/>
                <w:sz w:val="18"/>
                <w:szCs w:val="18"/>
                <w:lang w:val="sr-Latn-ME"/>
              </w:rPr>
              <w:t>Modernizacija lokalnih puteva na teritoriji Opštine Nikšić</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0BD664A3" w14:textId="1191CA82"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3ADF839A" w14:textId="16DD1F7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BC8823D" w14:textId="1D5CB0C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6392917" w14:textId="0D6D19AD" w:rsidR="000F6AF0" w:rsidRDefault="000F6AF0" w:rsidP="000F6AF0">
            <w:pPr>
              <w:spacing w:after="0" w:line="240" w:lineRule="auto"/>
              <w:jc w:val="both"/>
              <w:rPr>
                <w:rFonts w:cstheme="minorHAnsi"/>
                <w:sz w:val="18"/>
                <w:szCs w:val="18"/>
              </w:rPr>
            </w:pPr>
            <w:r>
              <w:rPr>
                <w:rFonts w:cstheme="minorHAnsi"/>
                <w:sz w:val="18"/>
                <w:szCs w:val="18"/>
              </w:rPr>
              <w:t>1.425.382€</w:t>
            </w:r>
          </w:p>
        </w:tc>
        <w:tc>
          <w:tcPr>
            <w:tcW w:w="3060" w:type="dxa"/>
            <w:tcBorders>
              <w:top w:val="dashSmallGap" w:sz="4" w:space="0" w:color="auto"/>
              <w:left w:val="dashSmallGap" w:sz="4" w:space="0" w:color="auto"/>
              <w:bottom w:val="dashSmallGap" w:sz="4" w:space="0" w:color="auto"/>
              <w:right w:val="dashSmallGap" w:sz="4" w:space="0" w:color="auto"/>
            </w:tcBorders>
          </w:tcPr>
          <w:p w14:paraId="56B321A7" w14:textId="7777777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900.000€ Nacionalni budžet</w:t>
            </w:r>
          </w:p>
          <w:p w14:paraId="19EA2369" w14:textId="765ADE3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525.382€ 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465D34A2" w14:textId="231F83B2"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36C7BB69"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0EA5A2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99048B4" w14:textId="2EC77267" w:rsidR="000F6AF0" w:rsidRPr="00694EA6" w:rsidRDefault="000F6AF0" w:rsidP="000F6AF0">
            <w:pPr>
              <w:spacing w:after="0" w:line="240" w:lineRule="auto"/>
              <w:rPr>
                <w:rFonts w:eastAsia="Book Antiqua" w:cstheme="minorHAnsi"/>
                <w:sz w:val="18"/>
                <w:szCs w:val="18"/>
                <w:lang w:val="sr-Latn-ME"/>
              </w:rPr>
            </w:pPr>
            <w:r w:rsidRPr="00694EA6">
              <w:rPr>
                <w:rFonts w:cstheme="minorHAnsi"/>
                <w:bCs/>
                <w:sz w:val="18"/>
                <w:szCs w:val="18"/>
              </w:rPr>
              <w:t>Modernizacija puteva na prigradskom podrućju</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0F41FB62" w14:textId="0493A234"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715597D8" w14:textId="2EC25D3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BAF30FA" w14:textId="026305D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AF6DC3D" w14:textId="0603593A" w:rsidR="000F6AF0" w:rsidRDefault="000F6AF0" w:rsidP="000F6AF0">
            <w:pPr>
              <w:spacing w:after="0" w:line="240" w:lineRule="auto"/>
              <w:jc w:val="both"/>
              <w:rPr>
                <w:rFonts w:cstheme="minorHAnsi"/>
                <w:sz w:val="18"/>
                <w:szCs w:val="18"/>
              </w:rPr>
            </w:pPr>
            <w:r>
              <w:rPr>
                <w:rFonts w:cstheme="minorHAnsi"/>
                <w:sz w:val="18"/>
                <w:szCs w:val="18"/>
              </w:rPr>
              <w:t>522.477,70€</w:t>
            </w:r>
          </w:p>
        </w:tc>
        <w:tc>
          <w:tcPr>
            <w:tcW w:w="3060" w:type="dxa"/>
            <w:tcBorders>
              <w:top w:val="dashSmallGap" w:sz="4" w:space="0" w:color="auto"/>
              <w:left w:val="dashSmallGap" w:sz="4" w:space="0" w:color="auto"/>
              <w:bottom w:val="dashSmallGap" w:sz="4" w:space="0" w:color="auto"/>
              <w:right w:val="dashSmallGap" w:sz="4" w:space="0" w:color="auto"/>
            </w:tcBorders>
          </w:tcPr>
          <w:p w14:paraId="3B6BB58D" w14:textId="4982C8A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2E20AE34" w14:textId="0B0C13C4"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5CBFD981"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62E075C5"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812EB6B" w14:textId="6774A570" w:rsidR="000F6AF0" w:rsidRDefault="000F6AF0" w:rsidP="000F6AF0">
            <w:pPr>
              <w:spacing w:after="0" w:line="240" w:lineRule="auto"/>
              <w:rPr>
                <w:rFonts w:eastAsia="Book Antiqua" w:cstheme="minorHAnsi"/>
                <w:sz w:val="18"/>
                <w:szCs w:val="18"/>
                <w:lang w:val="sr-Latn-ME"/>
              </w:rPr>
            </w:pPr>
            <w:r w:rsidRPr="00694EA6">
              <w:rPr>
                <w:rFonts w:eastAsia="Book Antiqua" w:cstheme="minorHAnsi"/>
                <w:sz w:val="18"/>
                <w:szCs w:val="18"/>
                <w:lang w:val="sr-Latn-ME"/>
              </w:rPr>
              <w:t>Sanirane kritične dionice</w:t>
            </w:r>
            <w:r>
              <w:rPr>
                <w:rFonts w:eastAsia="Book Antiqua" w:cstheme="minorHAnsi"/>
                <w:sz w:val="18"/>
                <w:szCs w:val="18"/>
                <w:lang w:val="sr-Latn-ME"/>
              </w:rPr>
              <w:t xml:space="preserve"> </w:t>
            </w:r>
            <w:r w:rsidRPr="00694EA6">
              <w:rPr>
                <w:rFonts w:eastAsia="Book Antiqua" w:cstheme="minorHAnsi"/>
                <w:sz w:val="18"/>
                <w:szCs w:val="18"/>
                <w:lang w:val="sr-Latn-ME"/>
              </w:rPr>
              <w:t xml:space="preserve"> lokalnih puteva L-14, L-15 i L-16 u MZ Ozrinići</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8DE5471" w14:textId="34BA7277"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345A5475" w14:textId="1F94284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866EB71" w14:textId="24D7DC9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F6306D8" w14:textId="6A67821D" w:rsidR="000F6AF0" w:rsidRDefault="000F6AF0" w:rsidP="000F6AF0">
            <w:pPr>
              <w:spacing w:after="0" w:line="240" w:lineRule="auto"/>
              <w:jc w:val="both"/>
              <w:rPr>
                <w:rFonts w:cstheme="minorHAnsi"/>
                <w:sz w:val="18"/>
                <w:szCs w:val="18"/>
              </w:rPr>
            </w:pPr>
            <w:r>
              <w:rPr>
                <w:rFonts w:cstheme="minorHAnsi"/>
                <w:sz w:val="18"/>
                <w:szCs w:val="18"/>
              </w:rPr>
              <w:t>3.000.000€</w:t>
            </w:r>
          </w:p>
        </w:tc>
        <w:tc>
          <w:tcPr>
            <w:tcW w:w="3060" w:type="dxa"/>
            <w:tcBorders>
              <w:top w:val="dashSmallGap" w:sz="4" w:space="0" w:color="auto"/>
              <w:left w:val="dashSmallGap" w:sz="4" w:space="0" w:color="auto"/>
              <w:bottom w:val="dashSmallGap" w:sz="4" w:space="0" w:color="auto"/>
              <w:right w:val="dashSmallGap" w:sz="4" w:space="0" w:color="auto"/>
            </w:tcBorders>
          </w:tcPr>
          <w:p w14:paraId="450A8088" w14:textId="7A0FD44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3EF1C92F" w14:textId="695F0058"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5890703F"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68BFF3C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6F7A522" w14:textId="541F0585" w:rsidR="000F6AF0" w:rsidRPr="00694EA6" w:rsidRDefault="000F6AF0" w:rsidP="000F6AF0">
            <w:pPr>
              <w:spacing w:after="0" w:line="240" w:lineRule="auto"/>
              <w:rPr>
                <w:rFonts w:eastAsia="Book Antiqua" w:cstheme="minorHAnsi"/>
                <w:sz w:val="18"/>
                <w:szCs w:val="18"/>
                <w:lang w:val="sr-Latn-ME"/>
              </w:rPr>
            </w:pPr>
            <w:r>
              <w:rPr>
                <w:rFonts w:eastAsia="Book Antiqua" w:cstheme="minorHAnsi"/>
                <w:sz w:val="18"/>
                <w:szCs w:val="18"/>
                <w:lang w:val="sr-Latn-ME"/>
              </w:rPr>
              <w:t>Rekonstruisana Ulica 13. jula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0586D7A8" w14:textId="313B7E81"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210BF464" w14:textId="5023E71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62AB682F" w14:textId="2EA2D4C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4C8B454" w14:textId="0D37094D" w:rsidR="000F6AF0" w:rsidRDefault="000F6AF0" w:rsidP="000F6AF0">
            <w:pPr>
              <w:spacing w:after="0" w:line="240" w:lineRule="auto"/>
              <w:jc w:val="both"/>
              <w:rPr>
                <w:rFonts w:cstheme="minorHAnsi"/>
                <w:sz w:val="18"/>
                <w:szCs w:val="18"/>
              </w:rPr>
            </w:pPr>
            <w:r>
              <w:rPr>
                <w:rFonts w:cstheme="minorHAnsi"/>
                <w:sz w:val="18"/>
                <w:szCs w:val="18"/>
              </w:rPr>
              <w:t>305.000€</w:t>
            </w:r>
          </w:p>
        </w:tc>
        <w:tc>
          <w:tcPr>
            <w:tcW w:w="3060" w:type="dxa"/>
            <w:tcBorders>
              <w:top w:val="dashSmallGap" w:sz="4" w:space="0" w:color="auto"/>
              <w:left w:val="dashSmallGap" w:sz="4" w:space="0" w:color="auto"/>
              <w:bottom w:val="dashSmallGap" w:sz="4" w:space="0" w:color="auto"/>
              <w:right w:val="dashSmallGap" w:sz="4" w:space="0" w:color="auto"/>
            </w:tcBorders>
          </w:tcPr>
          <w:p w14:paraId="02BAF1E1" w14:textId="61C7FC3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58DE05C6" w14:textId="76DD77AC"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0350EC46"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5FED1DA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6970BC6" w14:textId="15652AD9" w:rsidR="000F6AF0" w:rsidRPr="00C00B33" w:rsidRDefault="000F6AF0" w:rsidP="000F6AF0">
            <w:pPr>
              <w:keepLines/>
              <w:rPr>
                <w:rFonts w:cstheme="minorHAnsi"/>
                <w:b/>
                <w:sz w:val="18"/>
                <w:szCs w:val="18"/>
              </w:rPr>
            </w:pPr>
            <w:r>
              <w:rPr>
                <w:rFonts w:eastAsia="Book Antiqua" w:cstheme="minorHAnsi"/>
                <w:sz w:val="18"/>
                <w:szCs w:val="18"/>
                <w:lang w:val="sr-Latn-ME"/>
              </w:rPr>
              <w:t xml:space="preserve">Završen veći dio radova na </w:t>
            </w:r>
            <w:r w:rsidRPr="00694EA6">
              <w:rPr>
                <w:rFonts w:cstheme="minorHAnsi"/>
                <w:sz w:val="18"/>
                <w:szCs w:val="18"/>
              </w:rPr>
              <w:t xml:space="preserve"> Rekonstrukcija Školske ulice u Kličev</w:t>
            </w:r>
            <w:r>
              <w:rPr>
                <w:rFonts w:cstheme="minorHAnsi"/>
                <w:sz w:val="18"/>
                <w:szCs w:val="18"/>
              </w:rPr>
              <w:t>u</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0BAB73B0" w14:textId="0D2433B9"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B81E8B9" w14:textId="40E0E7D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51C9ED7A" w14:textId="5EE56BE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AA84D37" w14:textId="7F79D238" w:rsidR="000F6AF0" w:rsidRDefault="000F6AF0" w:rsidP="000F6AF0">
            <w:pPr>
              <w:spacing w:after="0" w:line="240" w:lineRule="auto"/>
              <w:jc w:val="both"/>
              <w:rPr>
                <w:rFonts w:cstheme="minorHAnsi"/>
                <w:sz w:val="18"/>
                <w:szCs w:val="18"/>
              </w:rPr>
            </w:pPr>
            <w:r>
              <w:rPr>
                <w:rFonts w:cstheme="minorHAnsi"/>
                <w:sz w:val="18"/>
                <w:szCs w:val="18"/>
              </w:rPr>
              <w:t>905.000€</w:t>
            </w:r>
          </w:p>
        </w:tc>
        <w:tc>
          <w:tcPr>
            <w:tcW w:w="3060" w:type="dxa"/>
            <w:tcBorders>
              <w:top w:val="dashSmallGap" w:sz="4" w:space="0" w:color="auto"/>
              <w:left w:val="dashSmallGap" w:sz="4" w:space="0" w:color="auto"/>
              <w:bottom w:val="dashSmallGap" w:sz="4" w:space="0" w:color="auto"/>
              <w:right w:val="dashSmallGap" w:sz="4" w:space="0" w:color="auto"/>
            </w:tcBorders>
          </w:tcPr>
          <w:p w14:paraId="35A72666" w14:textId="5D1635F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6878F4B7" w14:textId="2944EF08"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30505EAE"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5C9DEBD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16D0E41" w14:textId="5884A126" w:rsidR="000F6AF0" w:rsidRPr="00694EA6" w:rsidRDefault="000F6AF0" w:rsidP="000F6AF0">
            <w:pPr>
              <w:spacing w:after="0" w:line="240" w:lineRule="auto"/>
              <w:rPr>
                <w:rFonts w:eastAsia="Book Antiqua" w:cstheme="minorHAnsi"/>
                <w:sz w:val="18"/>
                <w:szCs w:val="18"/>
                <w:lang w:val="sr-Latn-ME"/>
              </w:rPr>
            </w:pPr>
            <w:r>
              <w:rPr>
                <w:rFonts w:cstheme="minorHAnsi"/>
                <w:sz w:val="18"/>
                <w:szCs w:val="18"/>
              </w:rPr>
              <w:t xml:space="preserve">Izgrađena </w:t>
            </w:r>
            <w:r w:rsidRPr="00694EA6">
              <w:rPr>
                <w:rFonts w:cstheme="minorHAnsi"/>
                <w:sz w:val="18"/>
                <w:szCs w:val="18"/>
              </w:rPr>
              <w:t>Ulic</w:t>
            </w:r>
            <w:r>
              <w:rPr>
                <w:rFonts w:cstheme="minorHAnsi"/>
                <w:sz w:val="18"/>
                <w:szCs w:val="18"/>
              </w:rPr>
              <w:t>a</w:t>
            </w:r>
            <w:r w:rsidRPr="00694EA6">
              <w:rPr>
                <w:rFonts w:cstheme="minorHAnsi"/>
                <w:sz w:val="18"/>
                <w:szCs w:val="18"/>
              </w:rPr>
              <w:t xml:space="preserve"> 79 u MZ Trebjesa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3FC8916E" w14:textId="1ABE2CB6"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C7FFD2F" w14:textId="0CC612D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520ADD9" w14:textId="65208E5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1BA1307" w14:textId="20CA057D" w:rsidR="000F6AF0" w:rsidRDefault="000F6AF0" w:rsidP="000F6AF0">
            <w:pPr>
              <w:spacing w:after="0" w:line="240" w:lineRule="auto"/>
              <w:jc w:val="both"/>
              <w:rPr>
                <w:rFonts w:cstheme="minorHAnsi"/>
                <w:sz w:val="18"/>
                <w:szCs w:val="18"/>
              </w:rPr>
            </w:pPr>
            <w:r>
              <w:rPr>
                <w:rFonts w:cstheme="minorHAnsi"/>
                <w:sz w:val="18"/>
                <w:szCs w:val="18"/>
              </w:rPr>
              <w:t>157.661,59€</w:t>
            </w:r>
          </w:p>
        </w:tc>
        <w:tc>
          <w:tcPr>
            <w:tcW w:w="3060" w:type="dxa"/>
            <w:tcBorders>
              <w:top w:val="dashSmallGap" w:sz="4" w:space="0" w:color="auto"/>
              <w:left w:val="dashSmallGap" w:sz="4" w:space="0" w:color="auto"/>
              <w:bottom w:val="dashSmallGap" w:sz="4" w:space="0" w:color="auto"/>
              <w:right w:val="dashSmallGap" w:sz="4" w:space="0" w:color="auto"/>
            </w:tcBorders>
          </w:tcPr>
          <w:p w14:paraId="0A78F266" w14:textId="429D7DA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5CF7FA76" w14:textId="5492CEF6"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28F4CC18"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A577266"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7CC7DC3" w14:textId="054D288F" w:rsidR="000F6AF0" w:rsidRPr="00694EA6" w:rsidRDefault="000F6AF0" w:rsidP="000F6AF0">
            <w:pPr>
              <w:spacing w:after="0" w:line="240" w:lineRule="auto"/>
              <w:rPr>
                <w:rFonts w:eastAsia="Book Antiqua" w:cstheme="minorHAnsi"/>
                <w:sz w:val="18"/>
                <w:szCs w:val="18"/>
                <w:lang w:val="sr-Latn-ME"/>
              </w:rPr>
            </w:pPr>
            <w:r w:rsidRPr="00694EA6">
              <w:rPr>
                <w:rFonts w:eastAsia="Book Antiqua" w:cstheme="minorHAnsi"/>
                <w:sz w:val="18"/>
                <w:szCs w:val="18"/>
                <w:lang w:val="sr-Latn-ME"/>
              </w:rPr>
              <w:t>Rekonstru</w:t>
            </w:r>
            <w:r>
              <w:rPr>
                <w:rFonts w:eastAsia="Book Antiqua" w:cstheme="minorHAnsi"/>
                <w:sz w:val="18"/>
                <w:szCs w:val="18"/>
                <w:lang w:val="sr-Latn-ME"/>
              </w:rPr>
              <w:t>isan</w:t>
            </w:r>
            <w:r w:rsidRPr="00694EA6">
              <w:rPr>
                <w:rFonts w:eastAsia="Book Antiqua" w:cstheme="minorHAnsi"/>
                <w:sz w:val="18"/>
                <w:szCs w:val="18"/>
                <w:lang w:val="sr-Latn-ME"/>
              </w:rPr>
              <w:t xml:space="preserve"> lokaln</w:t>
            </w:r>
            <w:r>
              <w:rPr>
                <w:rFonts w:eastAsia="Book Antiqua" w:cstheme="minorHAnsi"/>
                <w:sz w:val="18"/>
                <w:szCs w:val="18"/>
                <w:lang w:val="sr-Latn-ME"/>
              </w:rPr>
              <w:t>i</w:t>
            </w:r>
            <w:r w:rsidRPr="00694EA6">
              <w:rPr>
                <w:rFonts w:eastAsia="Book Antiqua" w:cstheme="minorHAnsi"/>
                <w:sz w:val="18"/>
                <w:szCs w:val="18"/>
                <w:lang w:val="sr-Latn-ME"/>
              </w:rPr>
              <w:t xml:space="preserve"> put L-37 Rubeža – Krnovo – Meka </w:t>
            </w:r>
            <w:r w:rsidRPr="00694EA6">
              <w:rPr>
                <w:rFonts w:eastAsia="Book Antiqua" w:cstheme="minorHAnsi"/>
                <w:sz w:val="18"/>
                <w:szCs w:val="18"/>
                <w:lang w:val="sr-Latn-ME"/>
              </w:rPr>
              <w:lastRenderedPageBreak/>
              <w:t>dola, dionica od Rubeža do svraćanja za „Vučje“, sa krakom do rekreativnog kompleksa „Vučje“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B0158FC" w14:textId="7DFDCC50"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lastRenderedPageBreak/>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2DBFAFC3" w14:textId="0C940F9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DC69B31" w14:textId="3C94F2E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73C67FD" w14:textId="1DAF677F" w:rsidR="000F6AF0" w:rsidRDefault="000F6AF0" w:rsidP="000F6AF0">
            <w:pPr>
              <w:spacing w:after="0" w:line="240" w:lineRule="auto"/>
              <w:jc w:val="both"/>
              <w:rPr>
                <w:rFonts w:cstheme="minorHAnsi"/>
                <w:sz w:val="18"/>
                <w:szCs w:val="18"/>
              </w:rPr>
            </w:pPr>
            <w:r>
              <w:rPr>
                <w:rFonts w:cstheme="minorHAnsi"/>
                <w:sz w:val="18"/>
                <w:szCs w:val="18"/>
              </w:rPr>
              <w:t>200.000€</w:t>
            </w:r>
          </w:p>
        </w:tc>
        <w:tc>
          <w:tcPr>
            <w:tcW w:w="3060" w:type="dxa"/>
            <w:tcBorders>
              <w:top w:val="dashSmallGap" w:sz="4" w:space="0" w:color="auto"/>
              <w:left w:val="dashSmallGap" w:sz="4" w:space="0" w:color="auto"/>
              <w:bottom w:val="dashSmallGap" w:sz="4" w:space="0" w:color="auto"/>
              <w:right w:val="dashSmallGap" w:sz="4" w:space="0" w:color="auto"/>
            </w:tcBorders>
          </w:tcPr>
          <w:p w14:paraId="236E2FCD" w14:textId="7EF3438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552C8B9C" w14:textId="1F1A9108"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37D732D8"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3D9C453E"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2F1923C1" w14:textId="073B58E4" w:rsidR="000F6AF0" w:rsidRPr="00694EA6" w:rsidRDefault="000F6AF0" w:rsidP="000F6AF0">
            <w:pPr>
              <w:spacing w:after="0" w:line="240" w:lineRule="auto"/>
              <w:rPr>
                <w:rFonts w:eastAsia="Book Antiqua" w:cstheme="minorHAnsi"/>
                <w:sz w:val="18"/>
                <w:szCs w:val="18"/>
                <w:lang w:val="sr-Latn-ME"/>
              </w:rPr>
            </w:pPr>
            <w:r>
              <w:rPr>
                <w:rFonts w:eastAsia="Book Antiqua" w:cstheme="minorHAnsi"/>
                <w:sz w:val="18"/>
                <w:szCs w:val="18"/>
                <w:lang w:val="sr-Latn-ME"/>
              </w:rPr>
              <w:t>Završeni radovi na r</w:t>
            </w:r>
            <w:r w:rsidRPr="00694EA6">
              <w:rPr>
                <w:rFonts w:eastAsia="Book Antiqua" w:cstheme="minorHAnsi"/>
                <w:sz w:val="18"/>
                <w:szCs w:val="18"/>
                <w:lang w:val="sr-Latn-ME"/>
              </w:rPr>
              <w:t>ekonstrukcija (sanacija) lokalnog puta L-8 Dragovoljska ploča (raskrsnica sa L-1) - Dragovoljići - Poljica – Bukovik (raskrsnica sa L-37)</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727D80D9" w14:textId="57977398"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3C4E796" w14:textId="7E3F2455"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43F54EEB" w14:textId="23E7B6E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4E156A7" w14:textId="6633232D" w:rsidR="000F6AF0" w:rsidRDefault="000F6AF0" w:rsidP="000F6AF0">
            <w:pPr>
              <w:spacing w:after="0" w:line="240" w:lineRule="auto"/>
              <w:jc w:val="both"/>
              <w:rPr>
                <w:rFonts w:cstheme="minorHAnsi"/>
                <w:sz w:val="18"/>
                <w:szCs w:val="18"/>
              </w:rPr>
            </w:pPr>
            <w:r>
              <w:rPr>
                <w:rFonts w:cstheme="minorHAnsi"/>
                <w:sz w:val="18"/>
                <w:szCs w:val="18"/>
              </w:rPr>
              <w:t>585.000€</w:t>
            </w:r>
          </w:p>
        </w:tc>
        <w:tc>
          <w:tcPr>
            <w:tcW w:w="3060" w:type="dxa"/>
            <w:tcBorders>
              <w:top w:val="dashSmallGap" w:sz="4" w:space="0" w:color="auto"/>
              <w:left w:val="dashSmallGap" w:sz="4" w:space="0" w:color="auto"/>
              <w:bottom w:val="dashSmallGap" w:sz="4" w:space="0" w:color="auto"/>
              <w:right w:val="dashSmallGap" w:sz="4" w:space="0" w:color="auto"/>
            </w:tcBorders>
          </w:tcPr>
          <w:p w14:paraId="43C610DF" w14:textId="310B4F5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20820A70" w14:textId="30FD8BDA"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412585EC"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0B9DE5C5"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43846685" w14:textId="7879F2A9" w:rsidR="000F6AF0" w:rsidRPr="00694EA6" w:rsidRDefault="000F6AF0" w:rsidP="000F6AF0">
            <w:pPr>
              <w:spacing w:after="0" w:line="240" w:lineRule="auto"/>
              <w:rPr>
                <w:rFonts w:eastAsia="Book Antiqua" w:cstheme="minorHAnsi"/>
                <w:sz w:val="18"/>
                <w:szCs w:val="18"/>
                <w:lang w:val="sr-Latn-ME"/>
              </w:rPr>
            </w:pPr>
            <w:r>
              <w:rPr>
                <w:rFonts w:eastAsia="Book Antiqua" w:cstheme="minorHAnsi"/>
                <w:bCs/>
                <w:sz w:val="18"/>
                <w:szCs w:val="18"/>
                <w:lang w:val="sr-Latn-ME"/>
              </w:rPr>
              <w:t>Započeti radovi na r</w:t>
            </w:r>
            <w:r w:rsidRPr="00694EA6">
              <w:rPr>
                <w:rFonts w:eastAsia="Book Antiqua" w:cstheme="minorHAnsi"/>
                <w:bCs/>
                <w:sz w:val="18"/>
                <w:szCs w:val="18"/>
                <w:lang w:val="sr-Latn-ME"/>
              </w:rPr>
              <w:t>ekonstrukcija ulice II dalmatinske brigade sa nastavkom ulica Nikca od Rovina, Crnogorskih komita i dijela Ulice put pored Bistrice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495DDFBF" w14:textId="4FC63ABB"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315D7DA7" w14:textId="16B625C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6AAA2C48" w14:textId="07D1D50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D71C457" w14:textId="302DEC6C" w:rsidR="000F6AF0" w:rsidRDefault="000F6AF0" w:rsidP="000F6AF0">
            <w:pPr>
              <w:spacing w:after="0" w:line="240" w:lineRule="auto"/>
              <w:jc w:val="both"/>
              <w:rPr>
                <w:rFonts w:cstheme="minorHAnsi"/>
                <w:sz w:val="18"/>
                <w:szCs w:val="18"/>
              </w:rPr>
            </w:pPr>
            <w:r>
              <w:rPr>
                <w:rFonts w:cstheme="minorHAnsi"/>
                <w:sz w:val="18"/>
                <w:szCs w:val="18"/>
              </w:rPr>
              <w:t>1.000.000€</w:t>
            </w:r>
          </w:p>
        </w:tc>
        <w:tc>
          <w:tcPr>
            <w:tcW w:w="3060" w:type="dxa"/>
            <w:tcBorders>
              <w:top w:val="dashSmallGap" w:sz="4" w:space="0" w:color="auto"/>
              <w:left w:val="dashSmallGap" w:sz="4" w:space="0" w:color="auto"/>
              <w:bottom w:val="dashSmallGap" w:sz="4" w:space="0" w:color="auto"/>
              <w:right w:val="dashSmallGap" w:sz="4" w:space="0" w:color="auto"/>
            </w:tcBorders>
          </w:tcPr>
          <w:p w14:paraId="3085EC96" w14:textId="1088894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1CD20C10" w14:textId="09EAEF48"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1A962FA5" w14:textId="77777777" w:rsidTr="00624A6E">
        <w:trPr>
          <w:gridAfter w:val="1"/>
          <w:wAfter w:w="39" w:type="dxa"/>
          <w:trHeight w:val="533"/>
        </w:trPr>
        <w:tc>
          <w:tcPr>
            <w:tcW w:w="2127" w:type="dxa"/>
            <w:vMerge/>
            <w:tcBorders>
              <w:top w:val="single" w:sz="4" w:space="0" w:color="auto"/>
              <w:bottom w:val="single" w:sz="4" w:space="0" w:color="auto"/>
              <w:right w:val="dashSmallGap" w:sz="4" w:space="0" w:color="auto"/>
            </w:tcBorders>
            <w:shd w:val="clear" w:color="auto" w:fill="FFFFFF"/>
          </w:tcPr>
          <w:p w14:paraId="153B3808"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1BE1444E" w14:textId="632E3C44" w:rsidR="000F6AF0" w:rsidRPr="00694EA6" w:rsidRDefault="000F6AF0" w:rsidP="000F6AF0">
            <w:pPr>
              <w:spacing w:after="0" w:line="240" w:lineRule="auto"/>
              <w:rPr>
                <w:rFonts w:eastAsia="Book Antiqua" w:cstheme="minorHAnsi"/>
                <w:sz w:val="18"/>
                <w:szCs w:val="18"/>
                <w:lang w:val="sr-Latn-ME"/>
              </w:rPr>
            </w:pPr>
            <w:r>
              <w:rPr>
                <w:sz w:val="18"/>
                <w:szCs w:val="18"/>
                <w:lang w:val="sr-Latn-ME"/>
              </w:rPr>
              <w:t>Završena r</w:t>
            </w:r>
            <w:r w:rsidRPr="00694EA6">
              <w:rPr>
                <w:sz w:val="18"/>
                <w:szCs w:val="18"/>
                <w:lang w:val="sr-Latn-ME"/>
              </w:rPr>
              <w:t xml:space="preserve">ekonstrukcija Ulice Baja Pivljanina (od Ulice Nika </w:t>
            </w:r>
            <w:r w:rsidRPr="00BE216B">
              <w:rPr>
                <w:sz w:val="18"/>
                <w:szCs w:val="18"/>
                <w:lang w:val="sr-Latn-ME"/>
              </w:rPr>
              <w:t xml:space="preserve">Miljanića do Ulice Krsta Kostića), </w:t>
            </w:r>
            <w:r w:rsidRPr="00BE216B">
              <w:rPr>
                <w:bCs/>
                <w:sz w:val="18"/>
                <w:szCs w:val="18"/>
                <w:lang w:val="sr-Latn-ME"/>
              </w:rPr>
              <w:t>faza: od Ulice II dalmatinske do Ulice Krsta Kostića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C061D0F" w14:textId="12DEAE86"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1958F30" w14:textId="03D9FFA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61A2C388" w14:textId="5D31939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C3420DC" w14:textId="0B695110" w:rsidR="000F6AF0" w:rsidRDefault="000F6AF0" w:rsidP="000F6AF0">
            <w:pPr>
              <w:spacing w:after="0" w:line="240" w:lineRule="auto"/>
              <w:jc w:val="both"/>
              <w:rPr>
                <w:rFonts w:cstheme="minorHAnsi"/>
                <w:sz w:val="18"/>
                <w:szCs w:val="18"/>
              </w:rPr>
            </w:pPr>
            <w:r>
              <w:rPr>
                <w:rFonts w:cstheme="minorHAnsi"/>
                <w:sz w:val="18"/>
                <w:szCs w:val="18"/>
              </w:rPr>
              <w:t>315.000€</w:t>
            </w:r>
          </w:p>
        </w:tc>
        <w:tc>
          <w:tcPr>
            <w:tcW w:w="3060" w:type="dxa"/>
            <w:tcBorders>
              <w:top w:val="dashSmallGap" w:sz="4" w:space="0" w:color="auto"/>
              <w:left w:val="dashSmallGap" w:sz="4" w:space="0" w:color="auto"/>
              <w:bottom w:val="dashSmallGap" w:sz="4" w:space="0" w:color="auto"/>
              <w:right w:val="dashSmallGap" w:sz="4" w:space="0" w:color="auto"/>
            </w:tcBorders>
          </w:tcPr>
          <w:p w14:paraId="36DD5ECE" w14:textId="18B1269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658AD83B" w14:textId="14EA62C5"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0EE10813"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561DE5DA"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407BCED" w14:textId="4C69A4C9" w:rsidR="000F6AF0" w:rsidRPr="00694EA6" w:rsidRDefault="000F6AF0" w:rsidP="000F6AF0">
            <w:pPr>
              <w:spacing w:after="0" w:line="240" w:lineRule="auto"/>
              <w:rPr>
                <w:rFonts w:eastAsia="Book Antiqua" w:cstheme="minorHAnsi"/>
                <w:sz w:val="18"/>
                <w:szCs w:val="18"/>
                <w:lang w:val="sr-Latn-ME"/>
              </w:rPr>
            </w:pPr>
            <w:r>
              <w:rPr>
                <w:rFonts w:cstheme="minorHAnsi"/>
                <w:sz w:val="18"/>
                <w:szCs w:val="18"/>
                <w:lang w:val="sr-Latn-ME"/>
              </w:rPr>
              <w:t>Završena Prva faza na r</w:t>
            </w:r>
            <w:r w:rsidRPr="00694EA6">
              <w:rPr>
                <w:rFonts w:cstheme="minorHAnsi"/>
                <w:sz w:val="18"/>
                <w:szCs w:val="18"/>
                <w:lang w:val="sr-Latn-ME"/>
              </w:rPr>
              <w:t>ekonstrukcij</w:t>
            </w:r>
            <w:r>
              <w:rPr>
                <w:rFonts w:cstheme="minorHAnsi"/>
                <w:sz w:val="18"/>
                <w:szCs w:val="18"/>
                <w:lang w:val="sr-Latn-ME"/>
              </w:rPr>
              <w:t>i</w:t>
            </w:r>
            <w:r w:rsidRPr="00694EA6">
              <w:rPr>
                <w:rFonts w:cstheme="minorHAnsi"/>
                <w:sz w:val="18"/>
                <w:szCs w:val="18"/>
                <w:lang w:val="sr-Latn-ME"/>
              </w:rPr>
              <w:t xml:space="preserve"> Krupačke ulice (Jezerski put) </w:t>
            </w:r>
            <w:r w:rsidRPr="00BE216B">
              <w:rPr>
                <w:rFonts w:cstheme="minorHAnsi"/>
                <w:sz w:val="18"/>
                <w:szCs w:val="18"/>
                <w:lang w:val="sr-Latn-ME"/>
              </w:rPr>
              <w:t xml:space="preserve">- </w:t>
            </w:r>
            <w:r w:rsidRPr="00BE216B">
              <w:rPr>
                <w:rFonts w:cstheme="minorHAnsi"/>
                <w:bCs/>
                <w:sz w:val="18"/>
                <w:szCs w:val="18"/>
                <w:lang w:val="sr-Latn-ME"/>
              </w:rPr>
              <w:t>I faza</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47E7BD0B" w14:textId="40E528FB"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204C2CE2" w14:textId="4AD7F08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562A46F" w14:textId="760E090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44AF0FE" w14:textId="1E787E67" w:rsidR="000F6AF0" w:rsidRDefault="000F6AF0" w:rsidP="000F6AF0">
            <w:pPr>
              <w:spacing w:after="0" w:line="240" w:lineRule="auto"/>
              <w:jc w:val="both"/>
              <w:rPr>
                <w:rFonts w:cstheme="minorHAnsi"/>
                <w:sz w:val="18"/>
                <w:szCs w:val="18"/>
              </w:rPr>
            </w:pPr>
            <w:r>
              <w:rPr>
                <w:rFonts w:cstheme="minorHAnsi"/>
                <w:sz w:val="18"/>
                <w:szCs w:val="18"/>
              </w:rPr>
              <w:t>411.538,76€</w:t>
            </w:r>
          </w:p>
        </w:tc>
        <w:tc>
          <w:tcPr>
            <w:tcW w:w="3060" w:type="dxa"/>
            <w:tcBorders>
              <w:top w:val="dashSmallGap" w:sz="4" w:space="0" w:color="auto"/>
              <w:left w:val="dashSmallGap" w:sz="4" w:space="0" w:color="auto"/>
              <w:bottom w:val="dashSmallGap" w:sz="4" w:space="0" w:color="auto"/>
              <w:right w:val="dashSmallGap" w:sz="4" w:space="0" w:color="auto"/>
            </w:tcBorders>
          </w:tcPr>
          <w:p w14:paraId="0708945D" w14:textId="531EE83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300.000€ Državni budžet</w:t>
            </w:r>
          </w:p>
          <w:p w14:paraId="5A0C22BA" w14:textId="44E80A6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111.538,76€ 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1E9D2D56" w14:textId="7EDBC939"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01510ED2"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E28C22A"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6CAD8458" w14:textId="78B387DA" w:rsidR="000F6AF0" w:rsidRPr="00694EA6" w:rsidRDefault="000F6AF0" w:rsidP="000F6AF0">
            <w:pPr>
              <w:spacing w:after="0" w:line="240" w:lineRule="auto"/>
              <w:rPr>
                <w:rFonts w:eastAsia="Book Antiqua" w:cstheme="minorHAnsi"/>
                <w:sz w:val="18"/>
                <w:szCs w:val="18"/>
                <w:lang w:val="sr-Latn-ME"/>
              </w:rPr>
            </w:pPr>
            <w:r>
              <w:rPr>
                <w:rFonts w:eastAsia="Book Antiqua" w:cstheme="minorHAnsi"/>
                <w:bCs/>
                <w:sz w:val="18"/>
                <w:szCs w:val="18"/>
                <w:lang w:val="sr-Latn-ME"/>
              </w:rPr>
              <w:t xml:space="preserve">Sanirana </w:t>
            </w:r>
            <w:r w:rsidRPr="00694EA6">
              <w:rPr>
                <w:rFonts w:eastAsia="Book Antiqua" w:cstheme="minorHAnsi"/>
                <w:bCs/>
                <w:sz w:val="18"/>
                <w:szCs w:val="18"/>
                <w:lang w:val="sr-Latn-ME"/>
              </w:rPr>
              <w:t>Ulic</w:t>
            </w:r>
            <w:r>
              <w:rPr>
                <w:rFonts w:eastAsia="Book Antiqua" w:cstheme="minorHAnsi"/>
                <w:bCs/>
                <w:sz w:val="18"/>
                <w:szCs w:val="18"/>
                <w:lang w:val="sr-Latn-ME"/>
              </w:rPr>
              <w:t>a</w:t>
            </w:r>
            <w:r w:rsidRPr="00694EA6">
              <w:rPr>
                <w:rFonts w:eastAsia="Book Antiqua" w:cstheme="minorHAnsi"/>
                <w:bCs/>
                <w:sz w:val="18"/>
                <w:szCs w:val="18"/>
                <w:lang w:val="sr-Latn-ME"/>
              </w:rPr>
              <w:t xml:space="preserve"> nova 1 u Staroj Varoši</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7BB21EC" w14:textId="17E42378"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111419C" w14:textId="0CD1CA9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4E0EE692" w14:textId="37F5A8C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CB05445" w14:textId="5923AEDE" w:rsidR="000F6AF0" w:rsidRDefault="000F6AF0" w:rsidP="000F6AF0">
            <w:pPr>
              <w:spacing w:after="0" w:line="240" w:lineRule="auto"/>
              <w:jc w:val="both"/>
              <w:rPr>
                <w:rFonts w:cstheme="minorHAnsi"/>
                <w:sz w:val="18"/>
                <w:szCs w:val="18"/>
              </w:rPr>
            </w:pPr>
            <w:r>
              <w:rPr>
                <w:rFonts w:cstheme="minorHAnsi"/>
                <w:sz w:val="18"/>
                <w:szCs w:val="18"/>
              </w:rPr>
              <w:t>47.819,16€</w:t>
            </w:r>
          </w:p>
        </w:tc>
        <w:tc>
          <w:tcPr>
            <w:tcW w:w="3060" w:type="dxa"/>
            <w:tcBorders>
              <w:top w:val="dashSmallGap" w:sz="4" w:space="0" w:color="auto"/>
              <w:left w:val="dashSmallGap" w:sz="4" w:space="0" w:color="auto"/>
              <w:bottom w:val="dashSmallGap" w:sz="4" w:space="0" w:color="auto"/>
              <w:right w:val="dashSmallGap" w:sz="4" w:space="0" w:color="auto"/>
            </w:tcBorders>
          </w:tcPr>
          <w:p w14:paraId="039D9DC2" w14:textId="6A2F6DA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50B9C1EA" w14:textId="77F540E3"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48B397B7"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5EE39C5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CF11995" w14:textId="6D824E5D" w:rsidR="000F6AF0" w:rsidRPr="00694EA6" w:rsidRDefault="000F6AF0" w:rsidP="000F6AF0">
            <w:pPr>
              <w:spacing w:after="0" w:line="240" w:lineRule="auto"/>
              <w:rPr>
                <w:rFonts w:eastAsia="Book Antiqua" w:cstheme="minorHAnsi"/>
                <w:sz w:val="18"/>
                <w:szCs w:val="18"/>
                <w:lang w:val="sr-Latn-ME"/>
              </w:rPr>
            </w:pPr>
            <w:r>
              <w:rPr>
                <w:rFonts w:eastAsia="Book Antiqua" w:cstheme="minorHAnsi"/>
                <w:bCs/>
                <w:sz w:val="18"/>
                <w:szCs w:val="18"/>
                <w:lang w:val="sr-Latn-ME"/>
              </w:rPr>
              <w:t>Izgrađena U</w:t>
            </w:r>
            <w:r w:rsidRPr="00694EA6">
              <w:rPr>
                <w:rFonts w:eastAsia="Book Antiqua" w:cstheme="minorHAnsi"/>
                <w:bCs/>
                <w:sz w:val="18"/>
                <w:szCs w:val="18"/>
                <w:lang w:val="sr-Latn-ME"/>
              </w:rPr>
              <w:t>lic</w:t>
            </w:r>
            <w:r>
              <w:rPr>
                <w:rFonts w:eastAsia="Book Antiqua" w:cstheme="minorHAnsi"/>
                <w:bCs/>
                <w:sz w:val="18"/>
                <w:szCs w:val="18"/>
                <w:lang w:val="sr-Latn-ME"/>
              </w:rPr>
              <w:t>a</w:t>
            </w:r>
            <w:r w:rsidRPr="00694EA6">
              <w:rPr>
                <w:rFonts w:eastAsia="Book Antiqua" w:cstheme="minorHAnsi"/>
                <w:bCs/>
                <w:sz w:val="18"/>
                <w:szCs w:val="18"/>
                <w:lang w:val="sr-Latn-ME"/>
              </w:rPr>
              <w:t xml:space="preserve"> broj 11</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86F4584" w14:textId="7DA44A26"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FCAB15E" w14:textId="50BD364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2E0349E0" w14:textId="11E8A8A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F35F156" w14:textId="32DCE65A" w:rsidR="000F6AF0" w:rsidRDefault="000F6AF0" w:rsidP="000F6AF0">
            <w:pPr>
              <w:spacing w:after="0" w:line="240" w:lineRule="auto"/>
              <w:jc w:val="both"/>
              <w:rPr>
                <w:rFonts w:cstheme="minorHAnsi"/>
                <w:sz w:val="18"/>
                <w:szCs w:val="18"/>
              </w:rPr>
            </w:pPr>
            <w:r>
              <w:rPr>
                <w:rFonts w:cstheme="minorHAnsi"/>
                <w:sz w:val="18"/>
                <w:szCs w:val="18"/>
              </w:rPr>
              <w:t>74.958,66€</w:t>
            </w:r>
          </w:p>
        </w:tc>
        <w:tc>
          <w:tcPr>
            <w:tcW w:w="3060" w:type="dxa"/>
            <w:tcBorders>
              <w:top w:val="dashSmallGap" w:sz="4" w:space="0" w:color="auto"/>
              <w:left w:val="dashSmallGap" w:sz="4" w:space="0" w:color="auto"/>
              <w:bottom w:val="dashSmallGap" w:sz="4" w:space="0" w:color="auto"/>
              <w:right w:val="dashSmallGap" w:sz="4" w:space="0" w:color="auto"/>
            </w:tcBorders>
          </w:tcPr>
          <w:p w14:paraId="63785DB6" w14:textId="7015BEC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1BAFF76B" w14:textId="16C73C21"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43FF3DB5"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89D6476"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923C9C0" w14:textId="120A28ED" w:rsidR="000F6AF0" w:rsidRPr="00694EA6" w:rsidRDefault="000F6AF0" w:rsidP="000F6AF0">
            <w:pPr>
              <w:spacing w:after="0" w:line="240" w:lineRule="auto"/>
              <w:rPr>
                <w:rFonts w:eastAsia="Book Antiqua" w:cstheme="minorHAnsi"/>
                <w:sz w:val="18"/>
                <w:szCs w:val="18"/>
                <w:lang w:val="sr-Latn-ME"/>
              </w:rPr>
            </w:pPr>
            <w:r>
              <w:rPr>
                <w:rFonts w:eastAsia="Book Antiqua" w:cstheme="minorHAnsi"/>
                <w:bCs/>
                <w:sz w:val="18"/>
                <w:szCs w:val="18"/>
                <w:lang w:val="sr-Latn-ME"/>
              </w:rPr>
              <w:t>Završeno i</w:t>
            </w:r>
            <w:r w:rsidRPr="00694EA6">
              <w:rPr>
                <w:rFonts w:eastAsia="Book Antiqua" w:cstheme="minorHAnsi"/>
                <w:bCs/>
                <w:sz w:val="18"/>
                <w:szCs w:val="18"/>
                <w:lang w:val="sr-Latn-ME"/>
              </w:rPr>
              <w:t>nvesticiono održavanje objekata niskogradnje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CFF9E26" w14:textId="457DADBD"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6562D1A6" w14:textId="017EFD5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1B11AFD7" w14:textId="5B47AF0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093791D" w14:textId="563F9BC7" w:rsidR="000F6AF0" w:rsidRDefault="000F6AF0" w:rsidP="000F6AF0">
            <w:pPr>
              <w:spacing w:after="0" w:line="240" w:lineRule="auto"/>
              <w:jc w:val="both"/>
              <w:rPr>
                <w:rFonts w:cstheme="minorHAnsi"/>
                <w:sz w:val="18"/>
                <w:szCs w:val="18"/>
              </w:rPr>
            </w:pPr>
            <w:r>
              <w:rPr>
                <w:rFonts w:cstheme="minorHAnsi"/>
                <w:sz w:val="18"/>
                <w:szCs w:val="18"/>
              </w:rPr>
              <w:t>355.877,59€</w:t>
            </w:r>
          </w:p>
        </w:tc>
        <w:tc>
          <w:tcPr>
            <w:tcW w:w="3060" w:type="dxa"/>
            <w:tcBorders>
              <w:top w:val="dashSmallGap" w:sz="4" w:space="0" w:color="auto"/>
              <w:left w:val="dashSmallGap" w:sz="4" w:space="0" w:color="auto"/>
              <w:bottom w:val="dashSmallGap" w:sz="4" w:space="0" w:color="auto"/>
              <w:right w:val="dashSmallGap" w:sz="4" w:space="0" w:color="auto"/>
            </w:tcBorders>
          </w:tcPr>
          <w:p w14:paraId="049A153F" w14:textId="3AF63C8A"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262DBED8" w14:textId="745A749C"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0FF5B59B"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03CA0E15"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798AEF07" w14:textId="311F8C16" w:rsidR="000F6AF0" w:rsidRPr="00694EA6" w:rsidRDefault="000F6AF0" w:rsidP="000F6AF0">
            <w:pPr>
              <w:spacing w:after="0" w:line="240" w:lineRule="auto"/>
              <w:rPr>
                <w:rFonts w:eastAsia="Book Antiqua" w:cstheme="minorHAnsi"/>
                <w:sz w:val="18"/>
                <w:szCs w:val="18"/>
                <w:lang w:val="sr-Latn-ME"/>
              </w:rPr>
            </w:pPr>
            <w:r>
              <w:rPr>
                <w:sz w:val="18"/>
                <w:szCs w:val="18"/>
                <w:lang w:val="sr-Latn-ME"/>
              </w:rPr>
              <w:t>Završena s</w:t>
            </w:r>
            <w:r w:rsidRPr="00694EA6">
              <w:rPr>
                <w:sz w:val="18"/>
                <w:szCs w:val="18"/>
                <w:lang w:val="sr-Latn-ME"/>
              </w:rPr>
              <w:t>anacija ulica u užem gradskom jezgru</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200D09C" w14:textId="42667106"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44FCE42" w14:textId="6F0AD32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14A88ECC" w14:textId="0D53BFE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17AF344" w14:textId="36786159" w:rsidR="000F6AF0" w:rsidRDefault="000F6AF0" w:rsidP="000F6AF0">
            <w:pPr>
              <w:spacing w:after="0" w:line="240" w:lineRule="auto"/>
              <w:jc w:val="both"/>
              <w:rPr>
                <w:rFonts w:cstheme="minorHAnsi"/>
                <w:sz w:val="18"/>
                <w:szCs w:val="18"/>
              </w:rPr>
            </w:pPr>
            <w:r>
              <w:rPr>
                <w:rFonts w:cstheme="minorHAnsi"/>
                <w:sz w:val="18"/>
                <w:szCs w:val="18"/>
              </w:rPr>
              <w:t>742.686€</w:t>
            </w:r>
          </w:p>
        </w:tc>
        <w:tc>
          <w:tcPr>
            <w:tcW w:w="3060" w:type="dxa"/>
            <w:tcBorders>
              <w:top w:val="dashSmallGap" w:sz="4" w:space="0" w:color="auto"/>
              <w:left w:val="dashSmallGap" w:sz="4" w:space="0" w:color="auto"/>
              <w:bottom w:val="dashSmallGap" w:sz="4" w:space="0" w:color="auto"/>
              <w:right w:val="dashSmallGap" w:sz="4" w:space="0" w:color="auto"/>
            </w:tcBorders>
          </w:tcPr>
          <w:p w14:paraId="04D3324D" w14:textId="371FD55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dashSmallGap" w:sz="4" w:space="0" w:color="auto"/>
            </w:tcBorders>
            <w:shd w:val="clear" w:color="auto" w:fill="FFFFFF"/>
          </w:tcPr>
          <w:p w14:paraId="353D6919" w14:textId="4D386E78" w:rsidR="000F6AF0" w:rsidRDefault="000F6AF0" w:rsidP="000F6AF0">
            <w:pPr>
              <w:spacing w:after="0" w:line="240" w:lineRule="auto"/>
              <w:jc w:val="both"/>
              <w:rPr>
                <w:rFonts w:eastAsia="Calibri" w:cstheme="minorHAnsi"/>
                <w:sz w:val="18"/>
                <w:szCs w:val="18"/>
                <w:lang w:val="sr-Latn-ME"/>
              </w:rPr>
            </w:pPr>
            <w:r w:rsidRPr="0074789C">
              <w:rPr>
                <w:rFonts w:eastAsia="Calibri" w:cstheme="minorHAnsi"/>
                <w:sz w:val="18"/>
                <w:szCs w:val="18"/>
                <w:lang w:val="sr-Latn-ME"/>
              </w:rPr>
              <w:t>Središnji region</w:t>
            </w:r>
          </w:p>
        </w:tc>
      </w:tr>
      <w:tr w:rsidR="000F6AF0" w:rsidRPr="006A0AA0" w14:paraId="5D5D2670"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613E845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06251643" w14:textId="77777777" w:rsidR="000F6AF0" w:rsidRDefault="000F6AF0" w:rsidP="000F6AF0">
            <w:pPr>
              <w:spacing w:after="0" w:line="240" w:lineRule="auto"/>
              <w:jc w:val="both"/>
              <w:rPr>
                <w:rFonts w:eastAsia="Calibri" w:cstheme="minorHAnsi"/>
                <w:b/>
                <w:bCs/>
                <w:sz w:val="18"/>
                <w:szCs w:val="18"/>
                <w:u w:val="single"/>
              </w:rPr>
            </w:pPr>
            <w:r w:rsidRPr="006A0AA0">
              <w:rPr>
                <w:rFonts w:eastAsia="Calibri" w:cstheme="minorHAnsi"/>
                <w:b/>
                <w:bCs/>
                <w:sz w:val="18"/>
                <w:szCs w:val="18"/>
                <w:u w:val="single"/>
              </w:rPr>
              <w:t>Primorski region:</w:t>
            </w:r>
          </w:p>
          <w:p w14:paraId="3666D970" w14:textId="57D3B9A4" w:rsidR="000F6AF0" w:rsidRPr="00FE2931" w:rsidRDefault="000F6AF0" w:rsidP="000F6AF0">
            <w:pPr>
              <w:spacing w:after="0" w:line="240" w:lineRule="auto"/>
              <w:jc w:val="both"/>
              <w:rPr>
                <w:rFonts w:eastAsia="Calibri" w:cstheme="minorHAnsi"/>
                <w:b/>
                <w:bCs/>
                <w:sz w:val="18"/>
                <w:szCs w:val="18"/>
                <w:u w:val="single"/>
              </w:rPr>
            </w:pPr>
            <w:r w:rsidRPr="006A0AA0">
              <w:rPr>
                <w:rFonts w:eastAsia="Calibri" w:cstheme="minorHAnsi"/>
                <w:sz w:val="18"/>
                <w:szCs w:val="18"/>
                <w:lang w:val="sr-Latn-CS"/>
              </w:rPr>
              <w:t>Rekonstrukcija magistralnog puta M-2 Tivat-Jaz, izgradnja bulevara;</w:t>
            </w:r>
            <w:r w:rsidRPr="006A0AA0">
              <w:rPr>
                <w:rFonts w:eastAsia="Calibri" w:cstheme="minorHAnsi"/>
                <w:b/>
                <w:color w:val="FF0000"/>
                <w:sz w:val="18"/>
                <w:szCs w:val="18"/>
                <w:lang w:val="sr-Latn-CS"/>
              </w:rPr>
              <w:t xml:space="preserve"> </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2B07881" w14:textId="4C1BD24A"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2332E5AD" w14:textId="4DA51AF7" w:rsidR="000F6AF0" w:rsidRDefault="000F6AF0" w:rsidP="000F6AF0">
            <w:pPr>
              <w:spacing w:after="0" w:line="240" w:lineRule="auto"/>
              <w:jc w:val="both"/>
              <w:rPr>
                <w:rFonts w:eastAsia="Calibri" w:cstheme="minorHAnsi"/>
                <w:sz w:val="18"/>
                <w:szCs w:val="18"/>
                <w:lang w:val="sr-Latn-ME"/>
              </w:rPr>
            </w:pPr>
          </w:p>
          <w:p w14:paraId="52086200" w14:textId="77777777" w:rsidR="000F6AF0" w:rsidRDefault="000F6AF0" w:rsidP="000F6AF0">
            <w:pPr>
              <w:spacing w:after="0" w:line="240" w:lineRule="auto"/>
              <w:jc w:val="both"/>
              <w:rPr>
                <w:rFonts w:eastAsia="Calibri" w:cstheme="minorHAnsi"/>
                <w:sz w:val="18"/>
                <w:szCs w:val="18"/>
                <w:lang w:val="sr-Latn-ME"/>
              </w:rPr>
            </w:pPr>
          </w:p>
          <w:p w14:paraId="670BA608" w14:textId="72A1EC38"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48F02065" w14:textId="77777777" w:rsidR="000F6AF0" w:rsidRDefault="000F6AF0" w:rsidP="000F6AF0">
            <w:pPr>
              <w:spacing w:after="0" w:line="240" w:lineRule="auto"/>
              <w:jc w:val="both"/>
              <w:rPr>
                <w:rFonts w:eastAsia="Calibri" w:cstheme="minorHAnsi"/>
                <w:sz w:val="18"/>
                <w:szCs w:val="18"/>
                <w:lang w:val="sr-Latn-ME"/>
              </w:rPr>
            </w:pPr>
          </w:p>
          <w:p w14:paraId="770A9399" w14:textId="77777777" w:rsidR="000F6AF0" w:rsidRDefault="000F6AF0" w:rsidP="000F6AF0">
            <w:pPr>
              <w:spacing w:after="0" w:line="240" w:lineRule="auto"/>
              <w:jc w:val="both"/>
              <w:rPr>
                <w:rFonts w:eastAsia="Calibri" w:cstheme="minorHAnsi"/>
                <w:sz w:val="18"/>
                <w:szCs w:val="18"/>
                <w:lang w:val="sr-Latn-ME"/>
              </w:rPr>
            </w:pPr>
          </w:p>
          <w:p w14:paraId="44ED7173" w14:textId="39290DF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D0E293A" w14:textId="77777777" w:rsidR="000F6AF0" w:rsidRPr="006A0AA0" w:rsidRDefault="000F6AF0" w:rsidP="000F6AF0">
            <w:pPr>
              <w:spacing w:after="0" w:line="240" w:lineRule="auto"/>
              <w:jc w:val="both"/>
              <w:rPr>
                <w:rFonts w:cstheme="minorHAnsi"/>
                <w:sz w:val="18"/>
                <w:szCs w:val="18"/>
              </w:rPr>
            </w:pPr>
          </w:p>
          <w:p w14:paraId="2F3C58D7" w14:textId="77777777" w:rsidR="000F6AF0" w:rsidRDefault="000F6AF0" w:rsidP="000F6AF0">
            <w:pPr>
              <w:spacing w:after="0" w:line="240" w:lineRule="auto"/>
              <w:jc w:val="both"/>
              <w:rPr>
                <w:rFonts w:cstheme="minorHAnsi"/>
                <w:sz w:val="18"/>
                <w:szCs w:val="18"/>
              </w:rPr>
            </w:pPr>
          </w:p>
          <w:p w14:paraId="28120537" w14:textId="54CBF329" w:rsidR="000F6AF0" w:rsidRPr="006A0AA0" w:rsidRDefault="000F6AF0" w:rsidP="000F6AF0">
            <w:pPr>
              <w:spacing w:after="0" w:line="240" w:lineRule="auto"/>
              <w:jc w:val="both"/>
              <w:rPr>
                <w:rFonts w:cstheme="minorHAnsi"/>
                <w:sz w:val="18"/>
                <w:szCs w:val="18"/>
              </w:rPr>
            </w:pPr>
            <w:r w:rsidRPr="006A0AA0">
              <w:rPr>
                <w:rFonts w:cstheme="minorHAnsi"/>
                <w:sz w:val="18"/>
                <w:szCs w:val="18"/>
              </w:rPr>
              <w:t>10.601.001</w:t>
            </w:r>
            <w:r>
              <w:rPr>
                <w:rFonts w:cstheme="minorHAnsi"/>
                <w:sz w:val="18"/>
                <w:szCs w:val="18"/>
              </w:rPr>
              <w:t>€</w:t>
            </w:r>
          </w:p>
          <w:p w14:paraId="565ED81D" w14:textId="77777777" w:rsidR="000F6AF0" w:rsidRPr="006A0AA0" w:rsidRDefault="000F6AF0" w:rsidP="000F6AF0">
            <w:pPr>
              <w:spacing w:after="0" w:line="240" w:lineRule="auto"/>
              <w:jc w:val="both"/>
              <w:rPr>
                <w:rFonts w:cstheme="minorHAnsi"/>
                <w:sz w:val="18"/>
                <w:szCs w:val="18"/>
              </w:rPr>
            </w:pPr>
          </w:p>
          <w:p w14:paraId="64261BDF" w14:textId="77777777" w:rsidR="000F6AF0" w:rsidRDefault="000F6AF0" w:rsidP="000F6AF0">
            <w:pPr>
              <w:spacing w:after="0" w:line="240" w:lineRule="auto"/>
              <w:jc w:val="both"/>
              <w:rPr>
                <w:rFonts w:cstheme="minorHAnsi"/>
                <w:sz w:val="18"/>
                <w:szCs w:val="18"/>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00F71C2" w14:textId="77777777" w:rsidR="000F6AF0" w:rsidRDefault="000F6AF0" w:rsidP="000F6AF0">
            <w:pPr>
              <w:spacing w:after="0" w:line="240" w:lineRule="auto"/>
              <w:jc w:val="both"/>
              <w:rPr>
                <w:rFonts w:eastAsia="Calibri" w:cstheme="minorHAnsi"/>
                <w:sz w:val="18"/>
                <w:szCs w:val="18"/>
                <w:lang w:val="sr-Latn-ME"/>
              </w:rPr>
            </w:pPr>
          </w:p>
          <w:p w14:paraId="250824B6" w14:textId="13739947" w:rsidR="000F6AF0" w:rsidRPr="00ED623C" w:rsidRDefault="000F6AF0" w:rsidP="000F6AF0">
            <w:pPr>
              <w:spacing w:after="0" w:line="240" w:lineRule="auto"/>
              <w:rPr>
                <w:rFonts w:cstheme="minorHAnsi"/>
                <w:sz w:val="18"/>
                <w:szCs w:val="18"/>
              </w:rPr>
            </w:pPr>
            <w:r w:rsidRPr="006A0AA0">
              <w:rPr>
                <w:rFonts w:cstheme="minorHAnsi"/>
                <w:sz w:val="18"/>
                <w:szCs w:val="18"/>
              </w:rPr>
              <w:t>EBRD (5.600.000</w:t>
            </w:r>
            <w:r>
              <w:rPr>
                <w:rFonts w:cstheme="minorHAnsi"/>
                <w:sz w:val="18"/>
                <w:szCs w:val="18"/>
              </w:rPr>
              <w:t>€</w:t>
            </w:r>
            <w:r w:rsidRPr="006A0AA0">
              <w:rPr>
                <w:rFonts w:cstheme="minorHAnsi"/>
                <w:sz w:val="18"/>
                <w:szCs w:val="18"/>
              </w:rPr>
              <w:t>)/Budžet (5.001.001</w:t>
            </w:r>
            <w:r>
              <w:rPr>
                <w:rFonts w:cstheme="minorHAnsi"/>
                <w:sz w:val="18"/>
                <w:szCs w:val="18"/>
              </w:rPr>
              <w:t>€</w:t>
            </w:r>
            <w:r w:rsidRPr="006A0AA0">
              <w:rPr>
                <w:rFonts w:cstheme="minorHAnsi"/>
                <w:sz w:val="18"/>
                <w:szCs w:val="18"/>
              </w:rPr>
              <w:t>)</w:t>
            </w:r>
          </w:p>
        </w:tc>
        <w:tc>
          <w:tcPr>
            <w:tcW w:w="2070" w:type="dxa"/>
            <w:tcBorders>
              <w:top w:val="dashSmallGap" w:sz="4" w:space="0" w:color="auto"/>
              <w:left w:val="dashSmallGap" w:sz="4" w:space="0" w:color="auto"/>
              <w:bottom w:val="dashSmallGap" w:sz="4" w:space="0" w:color="auto"/>
            </w:tcBorders>
            <w:shd w:val="clear" w:color="auto" w:fill="FFFFFF"/>
          </w:tcPr>
          <w:p w14:paraId="68309370" w14:textId="77777777" w:rsidR="000F6AF0" w:rsidRDefault="000F6AF0" w:rsidP="000F6AF0">
            <w:pPr>
              <w:spacing w:after="0" w:line="240" w:lineRule="auto"/>
              <w:jc w:val="both"/>
              <w:rPr>
                <w:rFonts w:eastAsia="Calibri" w:cstheme="minorHAnsi"/>
                <w:sz w:val="18"/>
                <w:szCs w:val="18"/>
                <w:lang w:val="sr-Latn-ME"/>
              </w:rPr>
            </w:pPr>
          </w:p>
          <w:p w14:paraId="447526C5" w14:textId="6918460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12FCDCF5"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702C391"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50157089" w14:textId="27074E21" w:rsidR="000F6AF0" w:rsidRPr="006A0AA0" w:rsidRDefault="000F6AF0" w:rsidP="000F6AF0">
            <w:pPr>
              <w:spacing w:after="0" w:line="240" w:lineRule="auto"/>
              <w:jc w:val="both"/>
              <w:rPr>
                <w:rFonts w:eastAsia="Calibri" w:cstheme="minorHAnsi"/>
                <w:b/>
                <w:color w:val="FF0000"/>
                <w:sz w:val="18"/>
                <w:szCs w:val="18"/>
                <w:lang w:val="sr-Latn-CS"/>
              </w:rPr>
            </w:pPr>
            <w:r w:rsidRPr="006A0AA0">
              <w:rPr>
                <w:rFonts w:eastAsia="Calibri" w:cstheme="minorHAnsi"/>
                <w:sz w:val="18"/>
                <w:szCs w:val="18"/>
              </w:rPr>
              <w:t>Rekonstrukcija magistralnog puta M-1 Kamenovo-Petrovac-Bar</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618B0FF5" w14:textId="625F39F9"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423B1ADD" w14:textId="77777777" w:rsidR="000F6AF0" w:rsidRDefault="000F6AF0" w:rsidP="000F6AF0">
            <w:pPr>
              <w:spacing w:after="0" w:line="240" w:lineRule="auto"/>
              <w:jc w:val="both"/>
              <w:rPr>
                <w:rFonts w:eastAsia="Calibri" w:cstheme="minorHAnsi"/>
                <w:sz w:val="18"/>
                <w:szCs w:val="18"/>
                <w:lang w:val="sr-Latn-ME"/>
              </w:rPr>
            </w:pPr>
          </w:p>
          <w:p w14:paraId="2EF02231" w14:textId="7082670D"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55B84499" w14:textId="77777777" w:rsidR="000F6AF0" w:rsidRDefault="000F6AF0" w:rsidP="000F6AF0">
            <w:pPr>
              <w:spacing w:after="0" w:line="240" w:lineRule="auto"/>
              <w:jc w:val="both"/>
              <w:rPr>
                <w:rFonts w:eastAsia="Calibri" w:cstheme="minorHAnsi"/>
                <w:sz w:val="18"/>
                <w:szCs w:val="18"/>
                <w:lang w:val="sr-Latn-ME"/>
              </w:rPr>
            </w:pPr>
          </w:p>
          <w:p w14:paraId="4D5C72C3" w14:textId="192C8A8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E4B3112" w14:textId="77777777" w:rsidR="000F6AF0" w:rsidRDefault="000F6AF0" w:rsidP="000F6AF0">
            <w:pPr>
              <w:spacing w:after="0" w:line="240" w:lineRule="auto"/>
              <w:rPr>
                <w:rFonts w:cstheme="minorHAnsi"/>
                <w:sz w:val="18"/>
                <w:szCs w:val="18"/>
              </w:rPr>
            </w:pPr>
          </w:p>
          <w:p w14:paraId="6EAB8F2F" w14:textId="1E5497AB" w:rsidR="000F6AF0" w:rsidRDefault="000F6AF0" w:rsidP="000F6AF0">
            <w:pPr>
              <w:spacing w:after="0" w:line="240" w:lineRule="auto"/>
              <w:rPr>
                <w:rFonts w:cstheme="minorHAnsi"/>
                <w:sz w:val="18"/>
                <w:szCs w:val="18"/>
              </w:rPr>
            </w:pPr>
            <w:r>
              <w:rPr>
                <w:rFonts w:cstheme="minorHAnsi"/>
                <w:sz w:val="18"/>
                <w:szCs w:val="18"/>
              </w:rPr>
              <w:t>88.002€</w:t>
            </w:r>
          </w:p>
        </w:tc>
        <w:tc>
          <w:tcPr>
            <w:tcW w:w="3060" w:type="dxa"/>
            <w:tcBorders>
              <w:top w:val="dashSmallGap" w:sz="4" w:space="0" w:color="auto"/>
              <w:left w:val="dashSmallGap" w:sz="4" w:space="0" w:color="auto"/>
              <w:bottom w:val="dashSmallGap" w:sz="4" w:space="0" w:color="auto"/>
              <w:right w:val="dashSmallGap" w:sz="4" w:space="0" w:color="auto"/>
            </w:tcBorders>
          </w:tcPr>
          <w:p w14:paraId="0E176D17" w14:textId="77777777" w:rsidR="000F6AF0" w:rsidRDefault="000F6AF0" w:rsidP="000F6AF0">
            <w:pPr>
              <w:spacing w:after="0" w:line="240" w:lineRule="auto"/>
              <w:jc w:val="both"/>
              <w:rPr>
                <w:rFonts w:eastAsia="Calibri" w:cstheme="minorHAnsi"/>
                <w:sz w:val="18"/>
                <w:szCs w:val="18"/>
                <w:lang w:val="sr-Latn-ME"/>
              </w:rPr>
            </w:pPr>
          </w:p>
          <w:p w14:paraId="46A0F0F0" w14:textId="33C0D71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27481290" w14:textId="169919A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47E9F80A"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43CB725"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684AE29A" w14:textId="65E57940" w:rsidR="000F6AF0" w:rsidRPr="006A0AA0" w:rsidRDefault="000F6AF0" w:rsidP="000F6AF0">
            <w:pPr>
              <w:spacing w:after="0" w:line="240" w:lineRule="auto"/>
              <w:jc w:val="both"/>
              <w:rPr>
                <w:rFonts w:eastAsia="Calibri" w:cstheme="minorHAnsi"/>
                <w:b/>
                <w:color w:val="FF0000"/>
                <w:sz w:val="18"/>
                <w:szCs w:val="18"/>
                <w:lang w:val="sr-Latn-CS"/>
              </w:rPr>
            </w:pPr>
            <w:r w:rsidRPr="006A0AA0">
              <w:rPr>
                <w:rFonts w:eastAsia="Calibri" w:cstheme="minorHAnsi"/>
                <w:sz w:val="18"/>
                <w:szCs w:val="18"/>
              </w:rPr>
              <w:t>Rekonstrukcija regionalnog puta Bar - Kamenički most – Krute</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1BE417D2" w14:textId="7A3FDE2B"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BDBEBEB" w14:textId="77777777" w:rsidR="000F6AF0" w:rsidRDefault="000F6AF0" w:rsidP="000F6AF0">
            <w:pPr>
              <w:spacing w:after="0" w:line="240" w:lineRule="auto"/>
              <w:jc w:val="both"/>
              <w:rPr>
                <w:rFonts w:eastAsia="Calibri" w:cstheme="minorHAnsi"/>
                <w:sz w:val="18"/>
                <w:szCs w:val="18"/>
                <w:lang w:val="sr-Latn-ME"/>
              </w:rPr>
            </w:pPr>
          </w:p>
          <w:p w14:paraId="1872A005" w14:textId="1EF68EDC"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3D34464" w14:textId="77777777" w:rsidR="000F6AF0" w:rsidRDefault="000F6AF0" w:rsidP="000F6AF0">
            <w:pPr>
              <w:spacing w:after="0" w:line="240" w:lineRule="auto"/>
              <w:jc w:val="both"/>
              <w:rPr>
                <w:rFonts w:eastAsia="Calibri" w:cstheme="minorHAnsi"/>
                <w:sz w:val="18"/>
                <w:szCs w:val="18"/>
                <w:lang w:val="sr-Latn-ME"/>
              </w:rPr>
            </w:pPr>
          </w:p>
          <w:p w14:paraId="0071934C" w14:textId="0AF3B28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87DBE65" w14:textId="77777777" w:rsidR="000F6AF0" w:rsidRDefault="000F6AF0" w:rsidP="000F6AF0">
            <w:pPr>
              <w:spacing w:after="0" w:line="240" w:lineRule="auto"/>
              <w:rPr>
                <w:rFonts w:cstheme="minorHAnsi"/>
                <w:sz w:val="18"/>
                <w:szCs w:val="18"/>
              </w:rPr>
            </w:pPr>
          </w:p>
          <w:p w14:paraId="202C75EC" w14:textId="15A650FD" w:rsidR="000F6AF0" w:rsidRDefault="000F6AF0" w:rsidP="000F6AF0">
            <w:pPr>
              <w:spacing w:after="0" w:line="240" w:lineRule="auto"/>
              <w:rPr>
                <w:rFonts w:cstheme="minorHAnsi"/>
                <w:sz w:val="18"/>
                <w:szCs w:val="18"/>
              </w:rPr>
            </w:pPr>
            <w:r>
              <w:rPr>
                <w:rFonts w:cstheme="minorHAnsi"/>
                <w:sz w:val="18"/>
                <w:szCs w:val="18"/>
              </w:rPr>
              <w:t>2.820.000€</w:t>
            </w:r>
          </w:p>
        </w:tc>
        <w:tc>
          <w:tcPr>
            <w:tcW w:w="3060" w:type="dxa"/>
            <w:tcBorders>
              <w:top w:val="dashSmallGap" w:sz="4" w:space="0" w:color="auto"/>
              <w:left w:val="dashSmallGap" w:sz="4" w:space="0" w:color="auto"/>
              <w:bottom w:val="dashSmallGap" w:sz="4" w:space="0" w:color="auto"/>
              <w:right w:val="dashSmallGap" w:sz="4" w:space="0" w:color="auto"/>
            </w:tcBorders>
          </w:tcPr>
          <w:p w14:paraId="08091927" w14:textId="77777777" w:rsidR="000F6AF0" w:rsidRDefault="000F6AF0" w:rsidP="000F6AF0">
            <w:pPr>
              <w:spacing w:after="0" w:line="240" w:lineRule="auto"/>
              <w:jc w:val="both"/>
              <w:rPr>
                <w:rFonts w:eastAsia="Calibri" w:cstheme="minorHAnsi"/>
                <w:sz w:val="18"/>
                <w:szCs w:val="18"/>
                <w:lang w:val="sr-Latn-ME"/>
              </w:rPr>
            </w:pPr>
          </w:p>
          <w:p w14:paraId="64B491C3" w14:textId="6016A7A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7E48BF90" w14:textId="0A78F75B"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4928DBE0"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539AC77"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shd w:val="clear" w:color="auto" w:fill="FFFFFF"/>
          </w:tcPr>
          <w:p w14:paraId="309A169E" w14:textId="0748ECE9" w:rsidR="000F6AF0" w:rsidRPr="00FE2931" w:rsidRDefault="000F6AF0" w:rsidP="000F6AF0">
            <w:pPr>
              <w:spacing w:after="0" w:line="240" w:lineRule="auto"/>
              <w:jc w:val="both"/>
              <w:rPr>
                <w:rFonts w:eastAsia="Calibri" w:cstheme="minorHAnsi"/>
                <w:sz w:val="18"/>
                <w:szCs w:val="18"/>
              </w:rPr>
            </w:pPr>
            <w:r w:rsidRPr="006A0AA0">
              <w:rPr>
                <w:rFonts w:eastAsia="Calibri" w:cstheme="minorHAnsi"/>
                <w:sz w:val="18"/>
                <w:szCs w:val="18"/>
              </w:rPr>
              <w:t>Investiciono presvlačenje magistralnih i regionalnih puteva – sekcija Kotor</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22626685" w14:textId="2F932764"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501E1181" w14:textId="77777777" w:rsidR="000F6AF0" w:rsidRDefault="000F6AF0" w:rsidP="000F6AF0">
            <w:pPr>
              <w:spacing w:after="0" w:line="240" w:lineRule="auto"/>
              <w:jc w:val="both"/>
              <w:rPr>
                <w:rFonts w:eastAsia="Calibri" w:cstheme="minorHAnsi"/>
                <w:sz w:val="18"/>
                <w:szCs w:val="18"/>
                <w:lang w:val="sr-Latn-ME"/>
              </w:rPr>
            </w:pPr>
          </w:p>
          <w:p w14:paraId="3403BBDB" w14:textId="2C926359"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6FA0CE0" w14:textId="77777777" w:rsidR="000F6AF0" w:rsidRDefault="000F6AF0" w:rsidP="000F6AF0">
            <w:pPr>
              <w:spacing w:after="0" w:line="240" w:lineRule="auto"/>
              <w:jc w:val="both"/>
              <w:rPr>
                <w:rFonts w:eastAsia="Calibri" w:cstheme="minorHAnsi"/>
                <w:sz w:val="18"/>
                <w:szCs w:val="18"/>
                <w:lang w:val="sr-Latn-ME"/>
              </w:rPr>
            </w:pPr>
          </w:p>
          <w:p w14:paraId="0E4A9B9A" w14:textId="41CCA20D"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DD0ABC8" w14:textId="77777777" w:rsidR="000F6AF0" w:rsidRDefault="000F6AF0" w:rsidP="000F6AF0">
            <w:pPr>
              <w:spacing w:after="0" w:line="240" w:lineRule="auto"/>
              <w:rPr>
                <w:rFonts w:cstheme="minorHAnsi"/>
                <w:sz w:val="18"/>
                <w:szCs w:val="18"/>
              </w:rPr>
            </w:pPr>
          </w:p>
          <w:p w14:paraId="5F400AA8" w14:textId="7AFE0347" w:rsidR="000F6AF0" w:rsidRDefault="000F6AF0" w:rsidP="000F6AF0">
            <w:pPr>
              <w:spacing w:after="0" w:line="240" w:lineRule="auto"/>
              <w:rPr>
                <w:rFonts w:cstheme="minorHAnsi"/>
                <w:sz w:val="18"/>
                <w:szCs w:val="18"/>
              </w:rPr>
            </w:pPr>
            <w:r>
              <w:rPr>
                <w:rFonts w:cstheme="minorHAnsi"/>
                <w:sz w:val="18"/>
                <w:szCs w:val="18"/>
              </w:rPr>
              <w:t>600.000€</w:t>
            </w:r>
          </w:p>
        </w:tc>
        <w:tc>
          <w:tcPr>
            <w:tcW w:w="3060" w:type="dxa"/>
            <w:tcBorders>
              <w:top w:val="dashSmallGap" w:sz="4" w:space="0" w:color="auto"/>
              <w:left w:val="dashSmallGap" w:sz="4" w:space="0" w:color="auto"/>
              <w:bottom w:val="dashSmallGap" w:sz="4" w:space="0" w:color="auto"/>
              <w:right w:val="dashSmallGap" w:sz="4" w:space="0" w:color="auto"/>
            </w:tcBorders>
          </w:tcPr>
          <w:p w14:paraId="602BDF74" w14:textId="77777777" w:rsidR="000F6AF0" w:rsidRDefault="000F6AF0" w:rsidP="000F6AF0">
            <w:pPr>
              <w:spacing w:after="0" w:line="240" w:lineRule="auto"/>
              <w:jc w:val="both"/>
              <w:rPr>
                <w:rFonts w:eastAsia="Calibri" w:cstheme="minorHAnsi"/>
                <w:sz w:val="18"/>
                <w:szCs w:val="18"/>
                <w:lang w:val="sr-Latn-ME"/>
              </w:rPr>
            </w:pPr>
          </w:p>
          <w:p w14:paraId="36E5B336" w14:textId="0E286126"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dashSmallGap" w:sz="4" w:space="0" w:color="auto"/>
            </w:tcBorders>
            <w:shd w:val="clear" w:color="auto" w:fill="FFFFFF"/>
          </w:tcPr>
          <w:p w14:paraId="2518F2D7" w14:textId="5DB6049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02EE6E9A"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038BB28"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6B70B8D5" w14:textId="4FC2060B"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rPr>
              <w:t>Izrada rasvjete u tunelu “Mogren”</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5E6FB245" w14:textId="616EAAB0"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MSA</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6D9701D8" w14:textId="77777777" w:rsidR="000F6AF0" w:rsidRDefault="000F6AF0" w:rsidP="000F6AF0">
            <w:pPr>
              <w:spacing w:after="0" w:line="240" w:lineRule="auto"/>
              <w:jc w:val="both"/>
              <w:rPr>
                <w:rFonts w:eastAsia="Calibri" w:cstheme="minorHAnsi"/>
                <w:sz w:val="18"/>
                <w:szCs w:val="18"/>
                <w:lang w:val="sr-Latn-ME"/>
              </w:rPr>
            </w:pPr>
          </w:p>
          <w:p w14:paraId="7E16FAAC" w14:textId="552EA87D"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7A02A856" w14:textId="77777777" w:rsidR="000F6AF0" w:rsidRDefault="000F6AF0" w:rsidP="000F6AF0">
            <w:pPr>
              <w:spacing w:after="0" w:line="240" w:lineRule="auto"/>
              <w:jc w:val="both"/>
              <w:rPr>
                <w:rFonts w:eastAsia="Calibri" w:cstheme="minorHAnsi"/>
                <w:sz w:val="18"/>
                <w:szCs w:val="18"/>
                <w:lang w:val="sr-Latn-ME"/>
              </w:rPr>
            </w:pPr>
          </w:p>
          <w:p w14:paraId="529B911E" w14:textId="5300DEC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36F7C17" w14:textId="77777777" w:rsidR="000F6AF0" w:rsidRDefault="000F6AF0" w:rsidP="000F6AF0">
            <w:pPr>
              <w:spacing w:after="0" w:line="240" w:lineRule="auto"/>
              <w:rPr>
                <w:rFonts w:cstheme="minorHAnsi"/>
                <w:sz w:val="18"/>
                <w:szCs w:val="18"/>
              </w:rPr>
            </w:pPr>
          </w:p>
          <w:p w14:paraId="351B16D2" w14:textId="46F86B9A" w:rsidR="000F6AF0" w:rsidRDefault="000F6AF0" w:rsidP="000F6AF0">
            <w:pPr>
              <w:spacing w:after="0" w:line="240" w:lineRule="auto"/>
              <w:rPr>
                <w:rFonts w:cstheme="minorHAnsi"/>
                <w:sz w:val="18"/>
                <w:szCs w:val="18"/>
              </w:rPr>
            </w:pPr>
            <w:r>
              <w:rPr>
                <w:rFonts w:cstheme="minorHAnsi"/>
                <w:sz w:val="18"/>
                <w:szCs w:val="18"/>
              </w:rPr>
              <w:t>510.000€</w:t>
            </w:r>
          </w:p>
        </w:tc>
        <w:tc>
          <w:tcPr>
            <w:tcW w:w="3060" w:type="dxa"/>
            <w:tcBorders>
              <w:top w:val="dashSmallGap" w:sz="4" w:space="0" w:color="auto"/>
              <w:left w:val="dashSmallGap" w:sz="4" w:space="0" w:color="auto"/>
              <w:bottom w:val="single" w:sz="4" w:space="0" w:color="auto"/>
              <w:right w:val="dashSmallGap" w:sz="4" w:space="0" w:color="auto"/>
            </w:tcBorders>
          </w:tcPr>
          <w:p w14:paraId="4344C657" w14:textId="77777777" w:rsidR="000F6AF0" w:rsidRDefault="000F6AF0" w:rsidP="000F6AF0">
            <w:pPr>
              <w:spacing w:after="0" w:line="240" w:lineRule="auto"/>
              <w:jc w:val="both"/>
              <w:rPr>
                <w:rFonts w:eastAsia="Calibri" w:cstheme="minorHAnsi"/>
                <w:sz w:val="18"/>
                <w:szCs w:val="18"/>
                <w:lang w:val="sr-Latn-ME"/>
              </w:rPr>
            </w:pPr>
          </w:p>
          <w:p w14:paraId="6B4757D8" w14:textId="4079D7D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single" w:sz="4" w:space="0" w:color="auto"/>
            </w:tcBorders>
            <w:shd w:val="clear" w:color="auto" w:fill="FFFFFF"/>
          </w:tcPr>
          <w:p w14:paraId="70135134" w14:textId="77777777" w:rsidR="000F6AF0" w:rsidRDefault="000F6AF0" w:rsidP="000F6AF0">
            <w:pPr>
              <w:spacing w:after="0" w:line="240" w:lineRule="auto"/>
              <w:jc w:val="both"/>
              <w:rPr>
                <w:rFonts w:eastAsia="Calibri" w:cstheme="minorHAnsi"/>
                <w:sz w:val="18"/>
                <w:szCs w:val="18"/>
                <w:lang w:val="sr-Latn-ME"/>
              </w:rPr>
            </w:pPr>
          </w:p>
          <w:p w14:paraId="2B01E657" w14:textId="301F1B9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697D667A"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39F72E1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5AAF8F07" w14:textId="5ED73A21" w:rsidR="000F6AF0" w:rsidRPr="00C94AF3" w:rsidRDefault="000F6AF0" w:rsidP="000F6AF0">
            <w:pPr>
              <w:spacing w:after="0" w:line="240" w:lineRule="auto"/>
              <w:jc w:val="both"/>
              <w:rPr>
                <w:rFonts w:eastAsia="Calibri" w:cstheme="minorHAnsi"/>
                <w:sz w:val="18"/>
                <w:szCs w:val="18"/>
              </w:rPr>
            </w:pPr>
            <w:r w:rsidRPr="00C94AF3">
              <w:rPr>
                <w:rFonts w:eastAsia="Calibri" w:cstheme="minorHAnsi"/>
                <w:sz w:val="18"/>
                <w:szCs w:val="18"/>
              </w:rPr>
              <w:t>Rekonstriusan dio Njegoševe ulice</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1C0EF09D" w14:textId="51B6E020"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Herceg Novi</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04316E30" w14:textId="50EEE32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775CCEEC" w14:textId="293431A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3E7B295F" w14:textId="4553581C" w:rsidR="000F6AF0" w:rsidRDefault="000F6AF0" w:rsidP="000F6AF0">
            <w:pPr>
              <w:spacing w:after="0" w:line="240" w:lineRule="auto"/>
              <w:rPr>
                <w:rFonts w:cstheme="minorHAnsi"/>
                <w:sz w:val="18"/>
                <w:szCs w:val="18"/>
              </w:rPr>
            </w:pPr>
            <w:r>
              <w:rPr>
                <w:rFonts w:cstheme="minorHAnsi"/>
                <w:sz w:val="18"/>
                <w:szCs w:val="18"/>
              </w:rPr>
              <w:t>1.572.881,82€</w:t>
            </w:r>
          </w:p>
        </w:tc>
        <w:tc>
          <w:tcPr>
            <w:tcW w:w="3060" w:type="dxa"/>
            <w:tcBorders>
              <w:top w:val="dashSmallGap" w:sz="4" w:space="0" w:color="auto"/>
              <w:left w:val="dashSmallGap" w:sz="4" w:space="0" w:color="auto"/>
              <w:bottom w:val="single" w:sz="4" w:space="0" w:color="auto"/>
              <w:right w:val="dashSmallGap" w:sz="4" w:space="0" w:color="auto"/>
            </w:tcBorders>
          </w:tcPr>
          <w:p w14:paraId="15EF023F" w14:textId="20479AD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0D35F179" w14:textId="3473739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660481B6"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1D0BC3D7"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6764D40A" w14:textId="148B4CF1" w:rsidR="000F6AF0" w:rsidRPr="00C94AF3" w:rsidRDefault="000F6AF0" w:rsidP="000F6AF0">
            <w:pPr>
              <w:spacing w:after="0" w:line="240" w:lineRule="auto"/>
              <w:jc w:val="both"/>
              <w:rPr>
                <w:rFonts w:eastAsia="Calibri" w:cstheme="minorHAnsi"/>
                <w:sz w:val="18"/>
                <w:szCs w:val="18"/>
              </w:rPr>
            </w:pPr>
            <w:r w:rsidRPr="00C94AF3">
              <w:rPr>
                <w:rFonts w:ascii="Calibri" w:eastAsia="Calibri" w:hAnsi="Calibri" w:cs="Calibri"/>
                <w:bCs/>
                <w:sz w:val="18"/>
                <w:szCs w:val="18"/>
              </w:rPr>
              <w:t>San</w:t>
            </w:r>
            <w:r>
              <w:rPr>
                <w:rFonts w:ascii="Calibri" w:eastAsia="Calibri" w:hAnsi="Calibri" w:cs="Calibri"/>
                <w:bCs/>
                <w:sz w:val="18"/>
                <w:szCs w:val="18"/>
              </w:rPr>
              <w:t>irane</w:t>
            </w:r>
            <w:r w:rsidRPr="00C94AF3">
              <w:rPr>
                <w:rFonts w:ascii="Calibri" w:eastAsia="Calibri" w:hAnsi="Calibri" w:cs="Calibri"/>
                <w:bCs/>
                <w:sz w:val="18"/>
                <w:szCs w:val="18"/>
              </w:rPr>
              <w:t xml:space="preserve"> lokalnih saobraćajnica u opštini Herceg Novi</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222761AC" w14:textId="197AA0D0"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Herceg Novi</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5BDAB563" w14:textId="1078189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706D6FC1" w14:textId="319904E5"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1652252" w14:textId="0AD4F4CC" w:rsidR="000F6AF0" w:rsidRDefault="000F6AF0" w:rsidP="000F6AF0">
            <w:pPr>
              <w:spacing w:after="0" w:line="240" w:lineRule="auto"/>
              <w:rPr>
                <w:rFonts w:cstheme="minorHAnsi"/>
                <w:sz w:val="18"/>
                <w:szCs w:val="18"/>
              </w:rPr>
            </w:pPr>
            <w:r>
              <w:rPr>
                <w:rFonts w:cstheme="minorHAnsi"/>
                <w:sz w:val="18"/>
                <w:szCs w:val="18"/>
              </w:rPr>
              <w:t>1.500.000€</w:t>
            </w:r>
          </w:p>
        </w:tc>
        <w:tc>
          <w:tcPr>
            <w:tcW w:w="3060" w:type="dxa"/>
            <w:tcBorders>
              <w:top w:val="dashSmallGap" w:sz="4" w:space="0" w:color="auto"/>
              <w:left w:val="dashSmallGap" w:sz="4" w:space="0" w:color="auto"/>
              <w:bottom w:val="single" w:sz="4" w:space="0" w:color="auto"/>
              <w:right w:val="dashSmallGap" w:sz="4" w:space="0" w:color="auto"/>
            </w:tcBorders>
          </w:tcPr>
          <w:p w14:paraId="0FE26A26" w14:textId="79A9DBF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7C0EFCC8" w14:textId="4C27012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0758970F"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CBA0EE4"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78DA0E13" w14:textId="16C0DB90" w:rsidR="000F6AF0" w:rsidRPr="00C94AF3" w:rsidRDefault="000F6AF0" w:rsidP="000F6AF0">
            <w:pPr>
              <w:spacing w:after="0" w:line="240" w:lineRule="auto"/>
              <w:jc w:val="both"/>
              <w:rPr>
                <w:rFonts w:eastAsia="Calibri" w:cstheme="minorHAnsi"/>
                <w:sz w:val="18"/>
                <w:szCs w:val="18"/>
              </w:rPr>
            </w:pPr>
            <w:r>
              <w:rPr>
                <w:rFonts w:ascii="Calibri" w:eastAsia="Calibri" w:hAnsi="Calibri" w:cs="Calibri"/>
                <w:bCs/>
                <w:sz w:val="18"/>
                <w:szCs w:val="18"/>
              </w:rPr>
              <w:t xml:space="preserve">Izgrađena </w:t>
            </w:r>
            <w:r w:rsidRPr="00C94AF3">
              <w:rPr>
                <w:rFonts w:ascii="Calibri" w:eastAsia="Calibri" w:hAnsi="Calibri" w:cs="Calibri"/>
                <w:bCs/>
                <w:sz w:val="18"/>
                <w:szCs w:val="18"/>
              </w:rPr>
              <w:t>saobraćajnic</w:t>
            </w:r>
            <w:r>
              <w:rPr>
                <w:rFonts w:ascii="Calibri" w:eastAsia="Calibri" w:hAnsi="Calibri" w:cs="Calibri"/>
                <w:bCs/>
                <w:sz w:val="18"/>
                <w:szCs w:val="18"/>
              </w:rPr>
              <w:t>a</w:t>
            </w:r>
            <w:r w:rsidRPr="00C94AF3">
              <w:rPr>
                <w:rFonts w:ascii="Calibri" w:eastAsia="Calibri" w:hAnsi="Calibri" w:cs="Calibri"/>
                <w:bCs/>
                <w:sz w:val="18"/>
                <w:szCs w:val="18"/>
              </w:rPr>
              <w:t xml:space="preserve"> Bijela-Žager</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605AF985" w14:textId="2511BD4C"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Herceg Novi</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1D233EA8" w14:textId="78584F3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6C27769D" w14:textId="3CCBFE6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40FE5F18" w14:textId="21E60409" w:rsidR="000F6AF0" w:rsidRDefault="000F6AF0" w:rsidP="000F6AF0">
            <w:pPr>
              <w:spacing w:after="0" w:line="240" w:lineRule="auto"/>
              <w:rPr>
                <w:rFonts w:cstheme="minorHAnsi"/>
                <w:sz w:val="18"/>
                <w:szCs w:val="18"/>
              </w:rPr>
            </w:pPr>
            <w:r>
              <w:rPr>
                <w:rFonts w:cstheme="minorHAnsi"/>
                <w:sz w:val="18"/>
                <w:szCs w:val="18"/>
              </w:rPr>
              <w:t>50.000€</w:t>
            </w:r>
          </w:p>
        </w:tc>
        <w:tc>
          <w:tcPr>
            <w:tcW w:w="3060" w:type="dxa"/>
            <w:tcBorders>
              <w:top w:val="dashSmallGap" w:sz="4" w:space="0" w:color="auto"/>
              <w:left w:val="dashSmallGap" w:sz="4" w:space="0" w:color="auto"/>
              <w:bottom w:val="single" w:sz="4" w:space="0" w:color="auto"/>
              <w:right w:val="dashSmallGap" w:sz="4" w:space="0" w:color="auto"/>
            </w:tcBorders>
          </w:tcPr>
          <w:p w14:paraId="7992F182" w14:textId="27CA2D2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1548079C" w14:textId="0F6370E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2CD49811"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A45B125"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4EA99F53" w14:textId="0B88F11E" w:rsidR="000F6AF0" w:rsidRPr="00C94AF3" w:rsidRDefault="000F6AF0" w:rsidP="000F6AF0">
            <w:pPr>
              <w:spacing w:after="0" w:line="240" w:lineRule="auto"/>
              <w:jc w:val="both"/>
              <w:rPr>
                <w:rFonts w:ascii="Calibri" w:eastAsia="Calibri" w:hAnsi="Calibri" w:cs="Calibri"/>
                <w:bCs/>
                <w:sz w:val="18"/>
                <w:szCs w:val="18"/>
              </w:rPr>
            </w:pPr>
            <w:r w:rsidRPr="00C94AF3">
              <w:rPr>
                <w:rFonts w:ascii="Calibri" w:eastAsia="Calibri" w:hAnsi="Calibri" w:cs="Calibri"/>
                <w:sz w:val="18"/>
                <w:szCs w:val="18"/>
              </w:rPr>
              <w:t>Izgradjena saobraćajnice ‘’Kumbor’’</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5C52068C" w14:textId="0397C27E"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Herceg Novi</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51D20911" w14:textId="34BE093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01B2B3B6" w14:textId="41FD45A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FA4FB20" w14:textId="4E007EF5" w:rsidR="000F6AF0" w:rsidRDefault="000F6AF0" w:rsidP="000F6AF0">
            <w:pPr>
              <w:spacing w:after="0" w:line="240" w:lineRule="auto"/>
              <w:rPr>
                <w:rFonts w:cstheme="minorHAnsi"/>
                <w:sz w:val="18"/>
                <w:szCs w:val="18"/>
              </w:rPr>
            </w:pPr>
            <w:r>
              <w:rPr>
                <w:rFonts w:cstheme="minorHAnsi"/>
                <w:sz w:val="18"/>
                <w:szCs w:val="18"/>
              </w:rPr>
              <w:t>725.261€</w:t>
            </w:r>
          </w:p>
        </w:tc>
        <w:tc>
          <w:tcPr>
            <w:tcW w:w="3060" w:type="dxa"/>
            <w:tcBorders>
              <w:top w:val="dashSmallGap" w:sz="4" w:space="0" w:color="auto"/>
              <w:left w:val="dashSmallGap" w:sz="4" w:space="0" w:color="auto"/>
              <w:bottom w:val="single" w:sz="4" w:space="0" w:color="auto"/>
              <w:right w:val="dashSmallGap" w:sz="4" w:space="0" w:color="auto"/>
            </w:tcBorders>
          </w:tcPr>
          <w:p w14:paraId="3742C256" w14:textId="03642A7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1BBA48D3" w14:textId="77777777" w:rsidR="000F6AF0" w:rsidRDefault="000F6AF0" w:rsidP="000F6AF0">
            <w:pPr>
              <w:spacing w:after="0" w:line="240" w:lineRule="auto"/>
              <w:jc w:val="both"/>
              <w:rPr>
                <w:rFonts w:eastAsia="Calibri" w:cstheme="minorHAnsi"/>
                <w:sz w:val="18"/>
                <w:szCs w:val="18"/>
                <w:lang w:val="sr-Latn-ME"/>
              </w:rPr>
            </w:pPr>
          </w:p>
          <w:p w14:paraId="17262134" w14:textId="5488863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4D768CBC"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23994983"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4AA5FB42" w14:textId="7A8870EA" w:rsidR="000F6AF0" w:rsidRPr="00C94AF3" w:rsidRDefault="000F6AF0" w:rsidP="000F6AF0">
            <w:pPr>
              <w:spacing w:after="0" w:line="240" w:lineRule="auto"/>
              <w:jc w:val="both"/>
              <w:rPr>
                <w:rFonts w:ascii="Calibri" w:eastAsia="Calibri" w:hAnsi="Calibri" w:cs="Calibri"/>
                <w:bCs/>
                <w:sz w:val="18"/>
                <w:szCs w:val="18"/>
              </w:rPr>
            </w:pPr>
            <w:r w:rsidRPr="00C94AF3">
              <w:rPr>
                <w:rFonts w:ascii="Calibri" w:eastAsia="Calibri" w:hAnsi="Calibri" w:cs="Calibri"/>
                <w:bCs/>
                <w:sz w:val="18"/>
                <w:szCs w:val="18"/>
              </w:rPr>
              <w:t>Izgrađena saobraćajnica na Toploj T5-B4 nova</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5CA4F68E" w14:textId="5F60CAA6"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Herceg Novi</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3F938EC9" w14:textId="1F4B3612"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1AD98FC3" w14:textId="23661C5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276CDE0B" w14:textId="1F5B1519" w:rsidR="000F6AF0" w:rsidRDefault="000F6AF0" w:rsidP="000F6AF0">
            <w:pPr>
              <w:spacing w:after="0" w:line="240" w:lineRule="auto"/>
              <w:rPr>
                <w:rFonts w:cstheme="minorHAnsi"/>
                <w:sz w:val="18"/>
                <w:szCs w:val="18"/>
              </w:rPr>
            </w:pPr>
            <w:r>
              <w:rPr>
                <w:rFonts w:cstheme="minorHAnsi"/>
                <w:sz w:val="18"/>
                <w:szCs w:val="18"/>
              </w:rPr>
              <w:t>352.000€</w:t>
            </w:r>
          </w:p>
        </w:tc>
        <w:tc>
          <w:tcPr>
            <w:tcW w:w="3060" w:type="dxa"/>
            <w:tcBorders>
              <w:top w:val="dashSmallGap" w:sz="4" w:space="0" w:color="auto"/>
              <w:left w:val="dashSmallGap" w:sz="4" w:space="0" w:color="auto"/>
              <w:bottom w:val="single" w:sz="4" w:space="0" w:color="auto"/>
              <w:right w:val="dashSmallGap" w:sz="4" w:space="0" w:color="auto"/>
            </w:tcBorders>
          </w:tcPr>
          <w:p w14:paraId="168F1A4D" w14:textId="0445167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0AF0A855" w14:textId="1490E0D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74EF11BF"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490A912F"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35708421" w14:textId="13AA82F0" w:rsidR="000F6AF0" w:rsidRPr="00DB3F06" w:rsidRDefault="000F6AF0" w:rsidP="000F6AF0">
            <w:pPr>
              <w:spacing w:after="0" w:line="240" w:lineRule="auto"/>
              <w:jc w:val="both"/>
              <w:rPr>
                <w:rFonts w:ascii="Calibri" w:eastAsia="Calibri" w:hAnsi="Calibri" w:cs="Calibri"/>
                <w:bCs/>
                <w:sz w:val="18"/>
                <w:szCs w:val="18"/>
              </w:rPr>
            </w:pPr>
            <w:r w:rsidRPr="00DB3F06">
              <w:rPr>
                <w:rFonts w:ascii="Calibri" w:eastAsia="Calibri" w:hAnsi="Calibri" w:cs="Calibri"/>
                <w:sz w:val="18"/>
                <w:szCs w:val="18"/>
              </w:rPr>
              <w:t>Izgrađena lokalna saobraćajnica I4 Stanišića Dubrava</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3889A77A" w14:textId="6017A4CF"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Herceg Novi</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13EAC3B9" w14:textId="74773D3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30633FDD" w14:textId="441D25D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A95C8D7" w14:textId="33C8310B" w:rsidR="000F6AF0" w:rsidRDefault="000F6AF0" w:rsidP="000F6AF0">
            <w:pPr>
              <w:spacing w:after="0" w:line="240" w:lineRule="auto"/>
              <w:rPr>
                <w:rFonts w:cstheme="minorHAnsi"/>
                <w:sz w:val="18"/>
                <w:szCs w:val="18"/>
              </w:rPr>
            </w:pPr>
            <w:r>
              <w:rPr>
                <w:rFonts w:cstheme="minorHAnsi"/>
                <w:sz w:val="18"/>
                <w:szCs w:val="18"/>
              </w:rPr>
              <w:t>100.000€</w:t>
            </w:r>
          </w:p>
        </w:tc>
        <w:tc>
          <w:tcPr>
            <w:tcW w:w="3060" w:type="dxa"/>
            <w:tcBorders>
              <w:top w:val="dashSmallGap" w:sz="4" w:space="0" w:color="auto"/>
              <w:left w:val="dashSmallGap" w:sz="4" w:space="0" w:color="auto"/>
              <w:bottom w:val="single" w:sz="4" w:space="0" w:color="auto"/>
              <w:right w:val="dashSmallGap" w:sz="4" w:space="0" w:color="auto"/>
            </w:tcBorders>
          </w:tcPr>
          <w:p w14:paraId="0F46CBDB" w14:textId="6E1179D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2A074BAE" w14:textId="150E662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7605F44F"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3D15A0D2"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01C76399" w14:textId="5D1E7FB7" w:rsidR="000F6AF0" w:rsidRPr="00DB3F06" w:rsidRDefault="000F6AF0" w:rsidP="000F6AF0">
            <w:pPr>
              <w:spacing w:after="0" w:line="240" w:lineRule="auto"/>
              <w:rPr>
                <w:rFonts w:ascii="Calibri" w:eastAsia="Calibri" w:hAnsi="Calibri" w:cs="Calibri"/>
                <w:bCs/>
                <w:sz w:val="18"/>
                <w:szCs w:val="18"/>
              </w:rPr>
            </w:pPr>
            <w:r w:rsidRPr="00DB3F06">
              <w:rPr>
                <w:rFonts w:ascii="Calibri" w:eastAsia="Calibri" w:hAnsi="Calibri" w:cs="Calibri"/>
                <w:sz w:val="18"/>
                <w:szCs w:val="18"/>
              </w:rPr>
              <w:t>Izgrađena saobraćajnica Drenovik-Servisna zona</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594486C0" w14:textId="2050CE33"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Herceg Novi</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34F24700" w14:textId="5703442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4D9A8DE9" w14:textId="335B87C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D43055A" w14:textId="7E289CAB" w:rsidR="000F6AF0" w:rsidRDefault="000F6AF0" w:rsidP="000F6AF0">
            <w:pPr>
              <w:spacing w:after="0" w:line="240" w:lineRule="auto"/>
              <w:rPr>
                <w:rFonts w:cstheme="minorHAnsi"/>
                <w:sz w:val="18"/>
                <w:szCs w:val="18"/>
              </w:rPr>
            </w:pPr>
            <w:r>
              <w:rPr>
                <w:rFonts w:cstheme="minorHAnsi"/>
                <w:sz w:val="18"/>
                <w:szCs w:val="18"/>
              </w:rPr>
              <w:t>120.000€</w:t>
            </w:r>
          </w:p>
        </w:tc>
        <w:tc>
          <w:tcPr>
            <w:tcW w:w="3060" w:type="dxa"/>
            <w:tcBorders>
              <w:top w:val="dashSmallGap" w:sz="4" w:space="0" w:color="auto"/>
              <w:left w:val="dashSmallGap" w:sz="4" w:space="0" w:color="auto"/>
              <w:bottom w:val="single" w:sz="4" w:space="0" w:color="auto"/>
              <w:right w:val="dashSmallGap" w:sz="4" w:space="0" w:color="auto"/>
            </w:tcBorders>
          </w:tcPr>
          <w:p w14:paraId="4F312224" w14:textId="4C3DA5A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2AF78DC1" w14:textId="6472D6E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35355D5E"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9FD464E"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047F1A0C" w14:textId="76C62683" w:rsidR="000F6AF0" w:rsidRPr="00C94AF3" w:rsidRDefault="000F6AF0" w:rsidP="000F6AF0">
            <w:pPr>
              <w:spacing w:after="0" w:line="240" w:lineRule="auto"/>
              <w:jc w:val="both"/>
              <w:rPr>
                <w:rFonts w:ascii="Calibri" w:eastAsia="Calibri" w:hAnsi="Calibri" w:cs="Calibri"/>
                <w:bCs/>
                <w:sz w:val="18"/>
                <w:szCs w:val="18"/>
              </w:rPr>
            </w:pPr>
            <w:r>
              <w:rPr>
                <w:rFonts w:ascii="Calibri" w:eastAsia="Calibri" w:hAnsi="Calibri" w:cs="Calibri"/>
                <w:bCs/>
                <w:sz w:val="18"/>
                <w:szCs w:val="18"/>
              </w:rPr>
              <w:t>Izvođenje radova na autobuskoj stanici</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1B16EDA4" w14:textId="0A4B8437"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Herceg Novi</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59A777A8" w14:textId="0875F74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08A64206" w14:textId="5F5E29C0"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D3F996C" w14:textId="4D14B253" w:rsidR="000F6AF0" w:rsidRDefault="000F6AF0" w:rsidP="000F6AF0">
            <w:pPr>
              <w:spacing w:after="0" w:line="240" w:lineRule="auto"/>
              <w:rPr>
                <w:rFonts w:cstheme="minorHAnsi"/>
                <w:sz w:val="18"/>
                <w:szCs w:val="18"/>
              </w:rPr>
            </w:pPr>
            <w:r>
              <w:rPr>
                <w:rFonts w:cstheme="minorHAnsi"/>
                <w:sz w:val="18"/>
                <w:szCs w:val="18"/>
              </w:rPr>
              <w:t>5.300.000€</w:t>
            </w:r>
          </w:p>
        </w:tc>
        <w:tc>
          <w:tcPr>
            <w:tcW w:w="3060" w:type="dxa"/>
            <w:tcBorders>
              <w:top w:val="dashSmallGap" w:sz="4" w:space="0" w:color="auto"/>
              <w:left w:val="dashSmallGap" w:sz="4" w:space="0" w:color="auto"/>
              <w:bottom w:val="single" w:sz="4" w:space="0" w:color="auto"/>
              <w:right w:val="dashSmallGap" w:sz="4" w:space="0" w:color="auto"/>
            </w:tcBorders>
          </w:tcPr>
          <w:p w14:paraId="4CCD8E30" w14:textId="7777777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500.000€ Budžet opštine</w:t>
            </w:r>
          </w:p>
          <w:p w14:paraId="3BEDBBBF" w14:textId="52EF9E2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4.800.000€ Nacionalni budžet</w:t>
            </w:r>
          </w:p>
        </w:tc>
        <w:tc>
          <w:tcPr>
            <w:tcW w:w="2070" w:type="dxa"/>
            <w:tcBorders>
              <w:top w:val="dashSmallGap" w:sz="4" w:space="0" w:color="auto"/>
              <w:left w:val="dashSmallGap" w:sz="4" w:space="0" w:color="auto"/>
              <w:bottom w:val="single" w:sz="4" w:space="0" w:color="auto"/>
            </w:tcBorders>
            <w:shd w:val="clear" w:color="auto" w:fill="FFFFFF"/>
          </w:tcPr>
          <w:p w14:paraId="2A485D70" w14:textId="5459655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72A9239C" w14:textId="77777777" w:rsidTr="00AB5B08">
        <w:trPr>
          <w:gridAfter w:val="1"/>
          <w:wAfter w:w="39" w:type="dxa"/>
        </w:trPr>
        <w:tc>
          <w:tcPr>
            <w:tcW w:w="2127" w:type="dxa"/>
            <w:vMerge/>
            <w:tcBorders>
              <w:top w:val="single" w:sz="4" w:space="0" w:color="auto"/>
              <w:bottom w:val="single" w:sz="4" w:space="0" w:color="auto"/>
              <w:right w:val="dashSmallGap" w:sz="4" w:space="0" w:color="auto"/>
            </w:tcBorders>
            <w:shd w:val="clear" w:color="auto" w:fill="FFFFFF"/>
          </w:tcPr>
          <w:p w14:paraId="7B718EA5"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shd w:val="clear" w:color="auto" w:fill="FFFFFF"/>
          </w:tcPr>
          <w:p w14:paraId="4E7A3BB0" w14:textId="4D24AB96" w:rsidR="000F6AF0" w:rsidRPr="00C94AF3" w:rsidRDefault="000F6AF0" w:rsidP="000F6AF0">
            <w:pPr>
              <w:spacing w:after="0" w:line="240" w:lineRule="auto"/>
              <w:rPr>
                <w:rFonts w:eastAsia="Calibri" w:cstheme="minorHAnsi"/>
                <w:sz w:val="18"/>
                <w:szCs w:val="18"/>
              </w:rPr>
            </w:pPr>
            <w:r>
              <w:rPr>
                <w:rFonts w:eastAsia="Calibri" w:cstheme="minorHAnsi"/>
                <w:sz w:val="18"/>
                <w:szCs w:val="18"/>
              </w:rPr>
              <w:t>Rekonstruisan I asfaltiran značajan broj puteva</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4250B092" w14:textId="612E0F39" w:rsidR="000F6AF0" w:rsidRDefault="000F6AF0" w:rsidP="000F6AF0">
            <w:pPr>
              <w:spacing w:after="0" w:line="240" w:lineRule="auto"/>
              <w:jc w:val="both"/>
              <w:rPr>
                <w:rFonts w:eastAsia="Calibri" w:cstheme="minorHAnsi"/>
                <w:bCs/>
                <w:sz w:val="18"/>
                <w:szCs w:val="18"/>
                <w:lang w:val="en-GB"/>
              </w:rPr>
            </w:pPr>
            <w:r>
              <w:rPr>
                <w:rFonts w:eastAsia="Calibri" w:cstheme="minorHAnsi"/>
                <w:bCs/>
                <w:sz w:val="18"/>
                <w:szCs w:val="18"/>
                <w:lang w:val="en-GB"/>
              </w:rPr>
              <w:t>Opština Ulcinj</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2C929E84" w14:textId="1301E49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0FD800C1" w14:textId="4AAB8757"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CA19492" w14:textId="6F628AF0" w:rsidR="000F6AF0" w:rsidRDefault="000F6AF0" w:rsidP="000F6AF0">
            <w:pPr>
              <w:spacing w:after="0" w:line="240" w:lineRule="auto"/>
              <w:rPr>
                <w:rFonts w:cstheme="minorHAnsi"/>
                <w:sz w:val="18"/>
                <w:szCs w:val="18"/>
              </w:rPr>
            </w:pPr>
            <w:r>
              <w:rPr>
                <w:rFonts w:cstheme="minorHAnsi"/>
                <w:sz w:val="18"/>
                <w:szCs w:val="18"/>
              </w:rPr>
              <w:t>410.000€</w:t>
            </w:r>
          </w:p>
        </w:tc>
        <w:tc>
          <w:tcPr>
            <w:tcW w:w="3060" w:type="dxa"/>
            <w:tcBorders>
              <w:top w:val="dashSmallGap" w:sz="4" w:space="0" w:color="auto"/>
              <w:left w:val="dashSmallGap" w:sz="4" w:space="0" w:color="auto"/>
              <w:bottom w:val="single" w:sz="4" w:space="0" w:color="auto"/>
              <w:right w:val="dashSmallGap" w:sz="4" w:space="0" w:color="auto"/>
            </w:tcBorders>
          </w:tcPr>
          <w:p w14:paraId="0DCDA88B" w14:textId="3278FEF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070" w:type="dxa"/>
            <w:tcBorders>
              <w:top w:val="dashSmallGap" w:sz="4" w:space="0" w:color="auto"/>
              <w:left w:val="dashSmallGap" w:sz="4" w:space="0" w:color="auto"/>
              <w:bottom w:val="single" w:sz="4" w:space="0" w:color="auto"/>
            </w:tcBorders>
            <w:shd w:val="clear" w:color="auto" w:fill="FFFFFF"/>
          </w:tcPr>
          <w:p w14:paraId="25C78795" w14:textId="589D754C"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0F6AF0" w:rsidRPr="006A0AA0" w14:paraId="4B731218" w14:textId="77777777" w:rsidTr="00AB5B08">
        <w:trPr>
          <w:gridAfter w:val="1"/>
          <w:wAfter w:w="39" w:type="dxa"/>
        </w:trPr>
        <w:tc>
          <w:tcPr>
            <w:tcW w:w="2127" w:type="dxa"/>
            <w:vMerge w:val="restart"/>
            <w:tcBorders>
              <w:top w:val="single" w:sz="4" w:space="0" w:color="auto"/>
              <w:bottom w:val="single" w:sz="4" w:space="0" w:color="auto"/>
              <w:right w:val="single" w:sz="4" w:space="0" w:color="auto"/>
            </w:tcBorders>
            <w:shd w:val="clear" w:color="auto" w:fill="FFFFFF"/>
          </w:tcPr>
          <w:p w14:paraId="59A517E3" w14:textId="77777777" w:rsidR="000F6AF0" w:rsidRPr="006A0AA0" w:rsidRDefault="000F6AF0" w:rsidP="000F6AF0">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3.3.2.</w:t>
            </w:r>
          </w:p>
          <w:p w14:paraId="2D924C90"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Rekonstrukcija i modernizacija željezničke infrastrukture</w:t>
            </w:r>
          </w:p>
          <w:p w14:paraId="68494D00" w14:textId="77777777" w:rsidR="000F6AF0" w:rsidRPr="006A0AA0" w:rsidRDefault="000F6AF0" w:rsidP="000F6AF0">
            <w:pPr>
              <w:spacing w:after="0" w:line="240" w:lineRule="auto"/>
              <w:jc w:val="both"/>
              <w:rPr>
                <w:rFonts w:eastAsia="Calibri" w:cstheme="minorHAnsi"/>
                <w:b/>
                <w:bCs/>
                <w:sz w:val="18"/>
                <w:szCs w:val="18"/>
                <w:lang w:val="sr-Latn-ME"/>
              </w:rPr>
            </w:pPr>
          </w:p>
        </w:tc>
        <w:tc>
          <w:tcPr>
            <w:tcW w:w="2269" w:type="dxa"/>
            <w:tcBorders>
              <w:top w:val="single" w:sz="4" w:space="0" w:color="auto"/>
              <w:left w:val="single" w:sz="4" w:space="0" w:color="auto"/>
              <w:bottom w:val="dashSmallGap" w:sz="4" w:space="0" w:color="auto"/>
              <w:right w:val="single" w:sz="4" w:space="0" w:color="auto"/>
            </w:tcBorders>
            <w:shd w:val="clear" w:color="auto" w:fill="FFFFFF"/>
          </w:tcPr>
          <w:p w14:paraId="4A9287DD" w14:textId="77777777" w:rsidR="000F6AF0" w:rsidRPr="006A0AA0" w:rsidRDefault="000F6AF0" w:rsidP="000F6AF0">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 xml:space="preserve">Indikator rezultata: </w:t>
            </w:r>
          </w:p>
          <w:p w14:paraId="72730B37"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Unaprijeđena infrastruktura u željezničkom saobraćaju</w:t>
            </w:r>
          </w:p>
          <w:p w14:paraId="42822654" w14:textId="77777777" w:rsidR="000F6AF0" w:rsidRPr="006A0AA0" w:rsidRDefault="000F6AF0" w:rsidP="000F6AF0">
            <w:pPr>
              <w:spacing w:after="0" w:line="240" w:lineRule="auto"/>
              <w:jc w:val="both"/>
              <w:rPr>
                <w:rFonts w:eastAsia="Calibri" w:cstheme="minorHAnsi"/>
                <w:sz w:val="18"/>
                <w:szCs w:val="18"/>
                <w:lang w:val="sr-Latn-CS"/>
              </w:rPr>
            </w:pPr>
          </w:p>
          <w:p w14:paraId="16054D58" w14:textId="16C5F5A3"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
                <w:sz w:val="18"/>
                <w:szCs w:val="18"/>
                <w:lang w:val="sr-Latn-ME"/>
              </w:rPr>
              <w:t xml:space="preserve">Početna vrijednost 2022: </w:t>
            </w:r>
            <w:r w:rsidRPr="006A0AA0">
              <w:rPr>
                <w:rFonts w:eastAsia="Calibri" w:cstheme="minorHAnsi"/>
                <w:bCs/>
                <w:sz w:val="18"/>
                <w:szCs w:val="18"/>
                <w:lang w:val="sr-Latn-ME"/>
              </w:rPr>
              <w:t xml:space="preserve">Početak sanacije 8 tunela na barskoj pruzi i početak radova na adaptaciji stanične zgrade u Bijelom Polju. Početak izrade tehničke dokumentacije za </w:t>
            </w:r>
            <w:r w:rsidRPr="006A0AA0">
              <w:rPr>
                <w:rFonts w:eastAsia="Calibri" w:cstheme="minorHAnsi"/>
                <w:sz w:val="18"/>
                <w:szCs w:val="18"/>
                <w:lang w:val="sr-Latn-ME"/>
              </w:rPr>
              <w:t xml:space="preserve">generalni remont dionice pruge Golubovci - Bar, idejnih projekata za zamjenu uređaja i opreme </w:t>
            </w:r>
            <w:r w:rsidRPr="006A0AA0">
              <w:rPr>
                <w:rFonts w:eastAsia="Calibri" w:cstheme="minorHAnsi"/>
                <w:sz w:val="18"/>
                <w:szCs w:val="18"/>
                <w:lang w:val="sr-Latn-ME"/>
              </w:rPr>
              <w:lastRenderedPageBreak/>
              <w:t>za napajanje barske pruge električnom energijom i prifizibiliti studije za prugu Podgorica - dr.gr.sa Albanijom</w:t>
            </w:r>
          </w:p>
          <w:p w14:paraId="4C6D5813" w14:textId="77777777" w:rsidR="000F6AF0" w:rsidRPr="006A0AA0" w:rsidRDefault="000F6AF0" w:rsidP="000F6AF0">
            <w:pPr>
              <w:spacing w:after="0" w:line="240" w:lineRule="auto"/>
              <w:jc w:val="both"/>
              <w:rPr>
                <w:rFonts w:eastAsia="Calibri" w:cstheme="minorHAnsi"/>
                <w:sz w:val="18"/>
                <w:szCs w:val="18"/>
                <w:lang w:val="sr-Latn-ME"/>
              </w:rPr>
            </w:pPr>
            <w:r w:rsidRPr="006A0AA0">
              <w:rPr>
                <w:rFonts w:eastAsia="Calibri" w:cstheme="minorHAnsi"/>
                <w:b/>
                <w:sz w:val="18"/>
                <w:szCs w:val="18"/>
                <w:lang w:val="sr-Latn-ME"/>
              </w:rPr>
              <w:t>Ciljna vrijednost 2023:</w:t>
            </w:r>
            <w:r w:rsidRPr="006A0AA0">
              <w:rPr>
                <w:rFonts w:eastAsia="Calibri" w:cstheme="minorHAnsi"/>
                <w:bCs/>
                <w:sz w:val="18"/>
                <w:szCs w:val="18"/>
                <w:lang w:val="sr-Latn-ME"/>
              </w:rPr>
              <w:t xml:space="preserve"> Završena sanacija 8 tunela na barskoj pruzi i završeni radovi. Završetak izrade tehničke dokumentacije za </w:t>
            </w:r>
            <w:r w:rsidRPr="006A0AA0">
              <w:rPr>
                <w:rFonts w:eastAsia="Calibri" w:cstheme="minorHAnsi"/>
                <w:sz w:val="18"/>
                <w:szCs w:val="18"/>
                <w:lang w:val="sr-Latn-ME"/>
              </w:rPr>
              <w:t>generalni remont dionice pruge Golubovci - Bar, idejnih projektata za zamjenu uređaja i opreme za napajanje barske pruge električnom energijom i fizibiliti studije za prugu Podgorica - dr.gr.sa Albanijom.</w:t>
            </w:r>
            <w:r w:rsidRPr="006A0AA0">
              <w:rPr>
                <w:rFonts w:eastAsia="Calibri" w:cstheme="minorHAnsi"/>
                <w:sz w:val="18"/>
                <w:szCs w:val="18"/>
                <w:vertAlign w:val="superscript"/>
                <w:lang w:val="sr-Latn-ME"/>
              </w:rPr>
              <w:footnoteReference w:id="16"/>
            </w:r>
          </w:p>
          <w:p w14:paraId="19D8C079" w14:textId="77777777" w:rsidR="000F6AF0" w:rsidRPr="006A0AA0" w:rsidRDefault="000F6AF0" w:rsidP="000F6AF0">
            <w:pPr>
              <w:spacing w:after="0" w:line="240" w:lineRule="auto"/>
              <w:jc w:val="both"/>
              <w:rPr>
                <w:rFonts w:eastAsia="Calibri" w:cstheme="minorHAnsi"/>
                <w:bCs/>
                <w:sz w:val="18"/>
                <w:szCs w:val="18"/>
                <w:lang w:val="sr-Latn-ME"/>
              </w:rPr>
            </w:pPr>
          </w:p>
          <w:p w14:paraId="2B5CA731" w14:textId="77777777" w:rsidR="000F6AF0" w:rsidRPr="006A0AA0" w:rsidRDefault="000F6AF0" w:rsidP="000F6AF0">
            <w:pPr>
              <w:spacing w:after="0" w:line="240" w:lineRule="auto"/>
              <w:jc w:val="both"/>
              <w:rPr>
                <w:rFonts w:eastAsia="Calibri" w:cstheme="minorHAnsi"/>
                <w:bCs/>
                <w:sz w:val="18"/>
                <w:szCs w:val="18"/>
                <w:lang w:val="sr-Latn-ME"/>
              </w:rPr>
            </w:pPr>
            <w:r w:rsidRPr="006A0AA0">
              <w:rPr>
                <w:rFonts w:eastAsia="Calibri" w:cstheme="minorHAnsi"/>
                <w:b/>
                <w:bCs/>
                <w:sz w:val="18"/>
                <w:szCs w:val="18"/>
                <w:lang w:val="sr-Latn-CS"/>
              </w:rPr>
              <w:t xml:space="preserve">Ostvarena vrijednost 2023: </w:t>
            </w:r>
            <w:r w:rsidRPr="006A0AA0">
              <w:rPr>
                <w:rFonts w:eastAsia="Calibri" w:cstheme="minorHAnsi"/>
                <w:bCs/>
                <w:sz w:val="18"/>
                <w:szCs w:val="18"/>
                <w:lang w:val="sr-Latn-ME"/>
              </w:rPr>
              <w:t xml:space="preserve"> Završena je sanacija 4  tunela (LOT1), dok je ostvarena fizička realizacija na preostala 4 tunela (LOT2) 40%;</w:t>
            </w:r>
          </w:p>
          <w:p w14:paraId="1C86D659" w14:textId="77777777" w:rsidR="000F6AF0" w:rsidRPr="006A0AA0" w:rsidRDefault="000F6AF0" w:rsidP="000F6AF0">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Završeni radovi na adaptaciji stanične zgrade Bijelo Polje; Golubovci-Bar – realizacija u toku; Fizibiliti studija Podgorica – dr.gr.sa Albanijom – završeno; </w:t>
            </w:r>
            <w:r w:rsidRPr="006A0AA0">
              <w:rPr>
                <w:rFonts w:eastAsia="Calibri" w:cstheme="minorHAnsi"/>
                <w:sz w:val="18"/>
                <w:szCs w:val="18"/>
                <w:lang w:val="sr-Latn-ME"/>
              </w:rPr>
              <w:t xml:space="preserve"> Tokom 2023. g  je nastavljena Izrada tehničke dokumentacije za remont 3 dionice (Trebešica-Lutovo, Bioče-Podgorica i Podgorica-Golubovci</w:t>
            </w:r>
          </w:p>
          <w:p w14:paraId="6FDE1ED2" w14:textId="77777777" w:rsidR="000F6AF0" w:rsidRPr="006A0AA0" w:rsidRDefault="000F6AF0" w:rsidP="000F6AF0">
            <w:pPr>
              <w:spacing w:after="0" w:line="240" w:lineRule="auto"/>
              <w:jc w:val="both"/>
              <w:rPr>
                <w:rFonts w:eastAsia="Calibri" w:cstheme="minorHAnsi"/>
                <w:bCs/>
                <w:sz w:val="18"/>
                <w:szCs w:val="18"/>
                <w:lang w:val="sr-Latn-ME"/>
              </w:rPr>
            </w:pPr>
          </w:p>
          <w:p w14:paraId="375159D9" w14:textId="77777777" w:rsidR="000F6AF0" w:rsidRPr="006A0AA0" w:rsidRDefault="000F6AF0" w:rsidP="000F6AF0">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6F0A18A" w14:textId="436C2440" w:rsidR="000F6AF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Nije usvojen AP</w:t>
            </w:r>
          </w:p>
          <w:p w14:paraId="26B78B4F" w14:textId="77777777" w:rsidR="000F6AF0" w:rsidRPr="006A0AA0" w:rsidRDefault="000F6AF0" w:rsidP="000F6AF0">
            <w:pPr>
              <w:spacing w:after="0" w:line="240" w:lineRule="auto"/>
              <w:jc w:val="both"/>
              <w:rPr>
                <w:rFonts w:eastAsia="Calibri" w:cstheme="minorHAnsi"/>
                <w:sz w:val="18"/>
                <w:szCs w:val="18"/>
                <w:lang w:val="sr-Latn-CS"/>
              </w:rPr>
            </w:pPr>
          </w:p>
          <w:p w14:paraId="12172175" w14:textId="4F67938A" w:rsidR="000F6AF0" w:rsidRPr="006A0AA0" w:rsidRDefault="000F6AF0" w:rsidP="000F6AF0">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1C6B4652" w14:textId="77777777" w:rsidR="000F6AF0" w:rsidRPr="006A0AA0" w:rsidRDefault="000F6AF0" w:rsidP="000F6AF0">
            <w:pPr>
              <w:spacing w:after="0" w:line="240" w:lineRule="auto"/>
              <w:jc w:val="both"/>
              <w:rPr>
                <w:rFonts w:eastAsia="Times New Roman" w:cstheme="minorHAnsi"/>
                <w:sz w:val="18"/>
                <w:szCs w:val="18"/>
                <w:lang w:val="sr-Latn-RS"/>
              </w:rPr>
            </w:pPr>
            <w:r w:rsidRPr="006A0AA0">
              <w:rPr>
                <w:rFonts w:eastAsia="Calibri" w:cstheme="minorHAnsi"/>
                <w:sz w:val="18"/>
                <w:szCs w:val="18"/>
              </w:rPr>
              <w:t>U toku je izvođenje glavnih radova</w:t>
            </w:r>
            <w:r w:rsidRPr="006A0AA0">
              <w:rPr>
                <w:rFonts w:eastAsia="Calibri" w:cstheme="minorHAnsi"/>
                <w:sz w:val="18"/>
                <w:szCs w:val="18"/>
                <w:lang w:val="sr-Latn-ME"/>
              </w:rPr>
              <w:t xml:space="preserve"> </w:t>
            </w:r>
            <w:r w:rsidRPr="006A0AA0">
              <w:rPr>
                <w:rFonts w:eastAsia="Calibri" w:cstheme="minorHAnsi"/>
                <w:sz w:val="18"/>
                <w:szCs w:val="18"/>
              </w:rPr>
              <w:t>u tunelima T-210 i T-211 i</w:t>
            </w:r>
            <w:r w:rsidRPr="006A0AA0">
              <w:rPr>
                <w:rFonts w:eastAsia="Times New Roman" w:cstheme="minorHAnsi"/>
                <w:sz w:val="18"/>
                <w:szCs w:val="18"/>
              </w:rPr>
              <w:t xml:space="preserve"> pripremni radovi u tunelu T-242</w:t>
            </w:r>
            <w:r w:rsidRPr="006A0AA0">
              <w:rPr>
                <w:rStyle w:val="FootnoteReference"/>
                <w:rFonts w:eastAsia="Times New Roman" w:cstheme="minorHAnsi"/>
                <w:sz w:val="18"/>
                <w:szCs w:val="18"/>
              </w:rPr>
              <w:footnoteReference w:id="17"/>
            </w:r>
          </w:p>
          <w:p w14:paraId="5A756FD6" w14:textId="77777777" w:rsidR="000F6AF0" w:rsidRPr="006A0AA0" w:rsidRDefault="000F6AF0" w:rsidP="000F6AF0">
            <w:pPr>
              <w:spacing w:after="0" w:line="240" w:lineRule="auto"/>
              <w:jc w:val="both"/>
              <w:rPr>
                <w:rFonts w:eastAsia="Calibri" w:cstheme="minorHAnsi"/>
                <w:sz w:val="18"/>
                <w:szCs w:val="18"/>
                <w:lang w:val="sr-Latn-RS"/>
              </w:rPr>
            </w:pPr>
            <w:r w:rsidRPr="006A0AA0">
              <w:rPr>
                <w:rFonts w:eastAsia="Calibri" w:cstheme="minorHAnsi"/>
                <w:sz w:val="18"/>
                <w:szCs w:val="18"/>
                <w:lang w:val="sr-Latn-RS"/>
              </w:rPr>
              <w:t xml:space="preserve">Golubovci-Bar – završen Glavni projekat, u toku je izrada </w:t>
            </w:r>
            <w:r w:rsidRPr="006A0AA0">
              <w:rPr>
                <w:rFonts w:eastAsia="Calibri" w:cstheme="minorHAnsi"/>
                <w:sz w:val="18"/>
                <w:szCs w:val="18"/>
                <w:lang w:val="sr-Latn-ME"/>
              </w:rPr>
              <w:t>Elaborata o procjeni uticaja na životnu sredinu, koja je neophodna za prelazak u narednu fazu implementacije projekta</w:t>
            </w:r>
            <w:r w:rsidRPr="006A0AA0">
              <w:rPr>
                <w:rFonts w:eastAsia="Calibri" w:cstheme="minorHAnsi"/>
                <w:sz w:val="18"/>
                <w:szCs w:val="18"/>
                <w:lang w:val="sr-Latn-RS"/>
              </w:rPr>
              <w:t>;</w:t>
            </w:r>
          </w:p>
          <w:p w14:paraId="6650397C" w14:textId="77777777" w:rsidR="000F6AF0" w:rsidRPr="006A0AA0" w:rsidRDefault="000F6AF0" w:rsidP="000F6AF0">
            <w:pPr>
              <w:spacing w:after="0" w:line="240" w:lineRule="auto"/>
              <w:jc w:val="both"/>
              <w:rPr>
                <w:rFonts w:eastAsia="Calibri" w:cstheme="minorHAnsi"/>
                <w:sz w:val="18"/>
                <w:szCs w:val="18"/>
              </w:rPr>
            </w:pPr>
            <w:r w:rsidRPr="006A0AA0">
              <w:rPr>
                <w:rFonts w:eastAsia="Calibri" w:cstheme="minorHAnsi"/>
                <w:sz w:val="18"/>
                <w:szCs w:val="18"/>
                <w:lang w:val="sr-Latn-ME"/>
              </w:rPr>
              <w:t xml:space="preserve">Izrada tehničke dokumentacije za remont 3 dionice (Trebešica-Lutovo, Bioče-Podgorica i Podgorica-Golubovci) – izrađeni su Glavni projekti za sve tri dionice, a u narednom periodu </w:t>
            </w:r>
            <w:r w:rsidRPr="006A0AA0">
              <w:rPr>
                <w:rFonts w:eastAsia="Calibri" w:cstheme="minorHAnsi"/>
                <w:sz w:val="18"/>
                <w:szCs w:val="18"/>
                <w:lang w:val="sr-Latn-ME" w:eastAsia="en-GB"/>
              </w:rPr>
              <w:t xml:space="preserve"> </w:t>
            </w:r>
            <w:r w:rsidRPr="006A0AA0">
              <w:rPr>
                <w:rFonts w:eastAsia="Calibri" w:cstheme="minorHAnsi"/>
                <w:sz w:val="18"/>
                <w:szCs w:val="18"/>
              </w:rPr>
              <w:t>se očekuje potpisivanje ugovora sa kompanijom koja će vršiti reviziju dostavljenih Glavnih projekata;</w:t>
            </w:r>
          </w:p>
          <w:p w14:paraId="2EBA3499" w14:textId="77777777" w:rsidR="000F6AF0" w:rsidRPr="006A0AA0" w:rsidRDefault="000F6AF0" w:rsidP="000F6AF0">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Izrada tehničke dokumentacije za projekat: R2 željeznička interkonekcija, Podgorica – Granica sa Albanijom, faza 2: Glavni projekat, ESIA i Tenderski dosije</w:t>
            </w:r>
          </w:p>
          <w:p w14:paraId="436D1FE4" w14:textId="77777777" w:rsidR="000F6AF0" w:rsidRPr="006A0AA0" w:rsidRDefault="000F6AF0" w:rsidP="000F6AF0">
            <w:pPr>
              <w:spacing w:after="0" w:line="240" w:lineRule="auto"/>
              <w:jc w:val="both"/>
              <w:rPr>
                <w:rFonts w:eastAsia="Calibri" w:cstheme="minorHAnsi"/>
                <w:sz w:val="18"/>
                <w:szCs w:val="18"/>
                <w:lang w:val="sr-Latn-ME"/>
              </w:rPr>
            </w:pPr>
          </w:p>
          <w:p w14:paraId="5F1BE81E" w14:textId="77777777" w:rsidR="000F6AF0" w:rsidRPr="006A0AA0" w:rsidRDefault="000F6AF0" w:rsidP="000F6AF0">
            <w:pPr>
              <w:spacing w:after="0" w:line="240" w:lineRule="auto"/>
              <w:jc w:val="both"/>
              <w:rPr>
                <w:rFonts w:eastAsia="Calibri" w:cstheme="minorHAnsi"/>
                <w:sz w:val="18"/>
                <w:szCs w:val="18"/>
              </w:rPr>
            </w:pPr>
          </w:p>
        </w:tc>
        <w:tc>
          <w:tcPr>
            <w:tcW w:w="1531" w:type="dxa"/>
            <w:tcBorders>
              <w:top w:val="single" w:sz="4" w:space="0" w:color="auto"/>
              <w:left w:val="single" w:sz="4" w:space="0" w:color="auto"/>
              <w:bottom w:val="dashSmallGap" w:sz="4" w:space="0" w:color="auto"/>
              <w:right w:val="single" w:sz="4" w:space="0" w:color="auto"/>
            </w:tcBorders>
            <w:shd w:val="clear" w:color="auto" w:fill="FFFFFF"/>
          </w:tcPr>
          <w:p w14:paraId="71FBAF35" w14:textId="77777777" w:rsidR="000F6AF0" w:rsidRPr="006A0AA0" w:rsidRDefault="000F6AF0" w:rsidP="000F6AF0">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Vodeća institucija: MSA</w:t>
            </w:r>
          </w:p>
          <w:p w14:paraId="5F7D752B" w14:textId="77777777" w:rsidR="000F6AF0" w:rsidRPr="006A0AA0" w:rsidRDefault="000F6AF0" w:rsidP="000F6AF0">
            <w:pPr>
              <w:spacing w:after="0" w:line="240" w:lineRule="auto"/>
              <w:jc w:val="both"/>
              <w:rPr>
                <w:rFonts w:eastAsia="Calibri" w:cstheme="minorHAnsi"/>
                <w:sz w:val="18"/>
                <w:szCs w:val="18"/>
                <w:lang w:val="sr-Latn-CS"/>
              </w:rPr>
            </w:pPr>
          </w:p>
          <w:p w14:paraId="4CA4AF0C" w14:textId="6B04E8A1" w:rsidR="000F6AF0" w:rsidRDefault="000F6AF0" w:rsidP="000F6AF0">
            <w:pPr>
              <w:spacing w:after="0" w:line="240" w:lineRule="auto"/>
              <w:jc w:val="both"/>
              <w:rPr>
                <w:rFonts w:eastAsia="Calibri" w:cstheme="minorHAnsi"/>
                <w:bCs/>
                <w:sz w:val="18"/>
                <w:szCs w:val="18"/>
                <w:lang w:val="en-GB"/>
              </w:rPr>
            </w:pPr>
            <w:r w:rsidRPr="006A0AA0">
              <w:rPr>
                <w:rFonts w:eastAsia="Calibri" w:cstheme="minorHAnsi"/>
                <w:sz w:val="18"/>
                <w:szCs w:val="18"/>
                <w:lang w:val="sr-Latn-CS"/>
              </w:rPr>
              <w:t>Ključni partner: ŽICG</w:t>
            </w:r>
          </w:p>
        </w:tc>
        <w:tc>
          <w:tcPr>
            <w:tcW w:w="1137" w:type="dxa"/>
            <w:tcBorders>
              <w:top w:val="single" w:sz="4" w:space="0" w:color="auto"/>
              <w:left w:val="single" w:sz="4" w:space="0" w:color="auto"/>
              <w:bottom w:val="dashSmallGap" w:sz="4" w:space="0" w:color="auto"/>
              <w:right w:val="single" w:sz="4" w:space="0" w:color="auto"/>
            </w:tcBorders>
            <w:shd w:val="clear" w:color="auto" w:fill="FFFFFF"/>
          </w:tcPr>
          <w:p w14:paraId="736D4290" w14:textId="77777777" w:rsidR="000F6AF0" w:rsidRDefault="000F6AF0" w:rsidP="000F6AF0">
            <w:pPr>
              <w:spacing w:after="0" w:line="240" w:lineRule="auto"/>
              <w:jc w:val="both"/>
              <w:rPr>
                <w:rFonts w:eastAsia="Calibri" w:cstheme="minorHAnsi"/>
                <w:sz w:val="18"/>
                <w:szCs w:val="18"/>
                <w:lang w:val="sr-Latn-ME"/>
              </w:rPr>
            </w:pPr>
          </w:p>
          <w:p w14:paraId="64DC4BA1" w14:textId="419F8CB7"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single" w:sz="4" w:space="0" w:color="auto"/>
              <w:left w:val="single" w:sz="4" w:space="0" w:color="auto"/>
              <w:bottom w:val="dashSmallGap" w:sz="4" w:space="0" w:color="auto"/>
              <w:right w:val="single" w:sz="4" w:space="0" w:color="auto"/>
            </w:tcBorders>
            <w:shd w:val="clear" w:color="auto" w:fill="FFFFFF"/>
          </w:tcPr>
          <w:p w14:paraId="20E632CE" w14:textId="77777777" w:rsidR="000F6AF0" w:rsidRDefault="000F6AF0" w:rsidP="000F6AF0">
            <w:pPr>
              <w:spacing w:after="0" w:line="240" w:lineRule="auto"/>
              <w:jc w:val="both"/>
              <w:rPr>
                <w:rFonts w:eastAsia="Calibri" w:cstheme="minorHAnsi"/>
                <w:sz w:val="18"/>
                <w:szCs w:val="18"/>
                <w:lang w:val="sr-Latn-ME"/>
              </w:rPr>
            </w:pPr>
          </w:p>
          <w:p w14:paraId="724E4B62" w14:textId="3A37D903"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single" w:sz="4" w:space="0" w:color="auto"/>
              <w:left w:val="single" w:sz="4" w:space="0" w:color="auto"/>
              <w:bottom w:val="dashSmallGap" w:sz="4" w:space="0" w:color="auto"/>
              <w:right w:val="single" w:sz="4" w:space="0" w:color="auto"/>
            </w:tcBorders>
          </w:tcPr>
          <w:p w14:paraId="5DE0E737" w14:textId="77777777" w:rsidR="000F6AF0" w:rsidRDefault="000F6AF0" w:rsidP="000F6AF0">
            <w:pPr>
              <w:spacing w:after="0" w:line="240" w:lineRule="auto"/>
              <w:jc w:val="both"/>
              <w:rPr>
                <w:rFonts w:eastAsia="Calibri" w:cstheme="minorHAnsi"/>
                <w:bCs/>
                <w:sz w:val="18"/>
                <w:szCs w:val="18"/>
                <w:lang w:val="sr-Latn-ME"/>
              </w:rPr>
            </w:pPr>
          </w:p>
          <w:p w14:paraId="161B155D" w14:textId="0D6F318D" w:rsidR="00950363" w:rsidRDefault="000F6AF0" w:rsidP="00950363">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r w:rsidR="00950363">
              <w:rPr>
                <w:rFonts w:eastAsia="Calibri" w:cstheme="minorHAnsi"/>
                <w:bCs/>
                <w:sz w:val="18"/>
                <w:szCs w:val="18"/>
                <w:lang w:val="sr-Latn-ME"/>
              </w:rPr>
              <w:t xml:space="preserve"> 4.366.004,43€</w:t>
            </w:r>
          </w:p>
          <w:p w14:paraId="40AEDE05" w14:textId="3066AA8D" w:rsidR="000F6AF0" w:rsidRPr="00950363" w:rsidRDefault="000F6AF0" w:rsidP="00950363">
            <w:pPr>
              <w:spacing w:after="0" w:line="240" w:lineRule="auto"/>
              <w:jc w:val="both"/>
              <w:rPr>
                <w:rFonts w:eastAsia="Calibri" w:cstheme="minorHAnsi"/>
                <w:bCs/>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2CC77F4F" w14:textId="77777777" w:rsidR="000F6AF0" w:rsidRDefault="000F6AF0" w:rsidP="000F6AF0">
            <w:pPr>
              <w:spacing w:after="0" w:line="240" w:lineRule="auto"/>
              <w:jc w:val="both"/>
              <w:rPr>
                <w:rFonts w:eastAsia="Calibri" w:cstheme="minorHAnsi"/>
                <w:sz w:val="18"/>
                <w:szCs w:val="18"/>
                <w:lang w:val="sr-Latn-ME"/>
              </w:rPr>
            </w:pPr>
          </w:p>
          <w:p w14:paraId="1C26B7EE" w14:textId="01A3AE1F" w:rsidR="000F6AF0" w:rsidRDefault="00950363" w:rsidP="000F6AF0">
            <w:pPr>
              <w:spacing w:after="0" w:line="240" w:lineRule="auto"/>
              <w:jc w:val="both"/>
              <w:rPr>
                <w:rFonts w:eastAsia="Calibri" w:cstheme="minorHAnsi"/>
                <w:sz w:val="18"/>
                <w:szCs w:val="18"/>
                <w:lang w:val="sr-Latn-ME"/>
              </w:rPr>
            </w:pPr>
            <w:r>
              <w:rPr>
                <w:rFonts w:eastAsia="Calibri" w:cstheme="minorHAnsi"/>
                <w:sz w:val="18"/>
                <w:szCs w:val="18"/>
                <w:lang w:val="sr-Latn-ME"/>
              </w:rPr>
              <w:t>396.208€ IPA</w:t>
            </w:r>
          </w:p>
          <w:p w14:paraId="0F88438E" w14:textId="32AB7791" w:rsidR="00950363" w:rsidRDefault="00950363" w:rsidP="000F6AF0">
            <w:pPr>
              <w:spacing w:after="0" w:line="240" w:lineRule="auto"/>
              <w:jc w:val="both"/>
              <w:rPr>
                <w:rFonts w:eastAsia="Calibri" w:cstheme="minorHAnsi"/>
                <w:sz w:val="18"/>
                <w:szCs w:val="18"/>
                <w:lang w:val="sr-Latn-ME"/>
              </w:rPr>
            </w:pPr>
            <w:r>
              <w:rPr>
                <w:rFonts w:eastAsia="Calibri" w:cstheme="minorHAnsi"/>
                <w:sz w:val="18"/>
                <w:szCs w:val="18"/>
                <w:lang w:val="sr-Latn-ME"/>
              </w:rPr>
              <w:t>3.969.796,43€ Donatori  (WBIF, EIB)</w:t>
            </w:r>
          </w:p>
        </w:tc>
        <w:tc>
          <w:tcPr>
            <w:tcW w:w="2070" w:type="dxa"/>
            <w:tcBorders>
              <w:top w:val="single" w:sz="4" w:space="0" w:color="auto"/>
              <w:left w:val="single" w:sz="4" w:space="0" w:color="auto"/>
              <w:bottom w:val="dashSmallGap" w:sz="4" w:space="0" w:color="auto"/>
            </w:tcBorders>
            <w:shd w:val="clear" w:color="auto" w:fill="FFFFFF"/>
          </w:tcPr>
          <w:p w14:paraId="0F3A0B1B" w14:textId="77777777" w:rsidR="000F6AF0" w:rsidRDefault="000F6AF0" w:rsidP="000F6AF0">
            <w:pPr>
              <w:spacing w:after="0" w:line="240" w:lineRule="auto"/>
              <w:jc w:val="both"/>
              <w:rPr>
                <w:rFonts w:eastAsia="Calibri" w:cstheme="minorHAnsi"/>
                <w:sz w:val="18"/>
                <w:szCs w:val="18"/>
                <w:lang w:val="sr-Latn-ME"/>
              </w:rPr>
            </w:pPr>
          </w:p>
          <w:p w14:paraId="79945AFA" w14:textId="0904BCE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0F6AF0" w:rsidRPr="006A0AA0" w14:paraId="31511581" w14:textId="77777777" w:rsidTr="00AB5B08">
        <w:trPr>
          <w:gridAfter w:val="1"/>
          <w:wAfter w:w="39" w:type="dxa"/>
        </w:trPr>
        <w:tc>
          <w:tcPr>
            <w:tcW w:w="2127" w:type="dxa"/>
            <w:vMerge/>
            <w:tcBorders>
              <w:top w:val="single" w:sz="4" w:space="0" w:color="auto"/>
              <w:bottom w:val="single" w:sz="4" w:space="0" w:color="auto"/>
              <w:right w:val="single" w:sz="4" w:space="0" w:color="auto"/>
            </w:tcBorders>
            <w:shd w:val="clear" w:color="auto" w:fill="FFFFFF"/>
          </w:tcPr>
          <w:p w14:paraId="286F9BBD" w14:textId="77777777" w:rsidR="000F6AF0" w:rsidRPr="006A0AA0" w:rsidRDefault="000F6AF0" w:rsidP="000F6AF0">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shd w:val="clear" w:color="auto" w:fill="FFFFFF"/>
          </w:tcPr>
          <w:p w14:paraId="20D20C26" w14:textId="77777777" w:rsidR="000F6AF0" w:rsidRPr="00BD0471" w:rsidRDefault="000F6AF0" w:rsidP="000F6AF0">
            <w:pPr>
              <w:spacing w:after="0" w:line="240" w:lineRule="auto"/>
              <w:jc w:val="both"/>
              <w:rPr>
                <w:rFonts w:eastAsia="Calibri" w:cstheme="minorHAnsi"/>
                <w:b/>
                <w:sz w:val="18"/>
                <w:szCs w:val="18"/>
                <w:lang w:val="sr-Latn-CS"/>
              </w:rPr>
            </w:pPr>
            <w:r w:rsidRPr="00BD0471">
              <w:rPr>
                <w:rFonts w:eastAsia="Calibri" w:cstheme="minorHAnsi"/>
                <w:b/>
                <w:sz w:val="18"/>
                <w:szCs w:val="18"/>
                <w:lang w:val="sr-Latn-CS"/>
              </w:rPr>
              <w:t>Ciljna vrijednost 2025:</w:t>
            </w:r>
          </w:p>
          <w:p w14:paraId="3528CB52" w14:textId="77777777" w:rsidR="000F6AF0" w:rsidRPr="00BD0471" w:rsidRDefault="000F6AF0" w:rsidP="000F6AF0">
            <w:pPr>
              <w:spacing w:after="0" w:line="240" w:lineRule="auto"/>
              <w:jc w:val="both"/>
              <w:rPr>
                <w:rFonts w:eastAsia="Calibri" w:cstheme="minorHAnsi"/>
                <w:bCs/>
                <w:sz w:val="18"/>
                <w:szCs w:val="18"/>
                <w:lang w:val="sr-Latn-ME"/>
              </w:rPr>
            </w:pPr>
          </w:p>
          <w:p w14:paraId="5CB669AA" w14:textId="4CB930CD" w:rsidR="000F6AF0" w:rsidRPr="00BD0471" w:rsidRDefault="000F6AF0" w:rsidP="000F6AF0">
            <w:pPr>
              <w:spacing w:after="0" w:line="240" w:lineRule="auto"/>
              <w:jc w:val="both"/>
              <w:rPr>
                <w:rFonts w:eastAsia="Calibri" w:cstheme="minorHAnsi"/>
                <w:sz w:val="18"/>
                <w:szCs w:val="18"/>
                <w:lang w:val="sr-Latn-CS"/>
              </w:rPr>
            </w:pPr>
            <w:r w:rsidRPr="00BD0471">
              <w:rPr>
                <w:rFonts w:eastAsia="Calibri" w:cstheme="minorHAnsi"/>
                <w:sz w:val="18"/>
                <w:szCs w:val="18"/>
                <w:lang w:val="sr-Latn-CS"/>
              </w:rPr>
              <w:lastRenderedPageBreak/>
              <w:t>Rehabilitacija 3 tunela (druga grupa) na željezničkoj pruzi Vrbnica – Bar (CONTRACT#EIB-MNE-IFT-W-2020-A9.2);</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D008DF3" w14:textId="77777777" w:rsidR="000F6AF0" w:rsidRPr="006A0AA0" w:rsidRDefault="000F6AF0" w:rsidP="000F6AF0">
            <w:pPr>
              <w:spacing w:after="0" w:line="240" w:lineRule="auto"/>
              <w:jc w:val="both"/>
              <w:rPr>
                <w:rFonts w:eastAsia="Calibri" w:cstheme="minorHAnsi"/>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763A3873" w14:textId="77777777" w:rsidR="000F6AF0" w:rsidRDefault="000F6AF0" w:rsidP="000F6AF0">
            <w:pPr>
              <w:spacing w:after="0" w:line="240" w:lineRule="auto"/>
              <w:jc w:val="both"/>
              <w:rPr>
                <w:rFonts w:eastAsia="Calibri" w:cstheme="minorHAnsi"/>
                <w:sz w:val="18"/>
                <w:szCs w:val="18"/>
                <w:lang w:val="sr-Latn-ME"/>
              </w:rPr>
            </w:pPr>
          </w:p>
          <w:p w14:paraId="79529265" w14:textId="32947BB4"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55A7FD6" w14:textId="77777777" w:rsidR="000F6AF0" w:rsidRDefault="000F6AF0" w:rsidP="000F6AF0">
            <w:pPr>
              <w:spacing w:after="0" w:line="240" w:lineRule="auto"/>
              <w:jc w:val="both"/>
              <w:rPr>
                <w:rFonts w:eastAsia="Calibri" w:cstheme="minorHAnsi"/>
                <w:sz w:val="18"/>
                <w:szCs w:val="18"/>
                <w:lang w:val="sr-Latn-ME"/>
              </w:rPr>
            </w:pPr>
          </w:p>
          <w:p w14:paraId="6FC714D7" w14:textId="7BE6E73E"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AB36EA1" w14:textId="77777777" w:rsidR="000F6AF0" w:rsidRDefault="000F6AF0" w:rsidP="000F6AF0">
            <w:pPr>
              <w:spacing w:after="0" w:line="240" w:lineRule="auto"/>
              <w:jc w:val="both"/>
              <w:rPr>
                <w:rFonts w:eastAsia="Calibri" w:cstheme="minorHAnsi"/>
                <w:bCs/>
                <w:sz w:val="18"/>
                <w:szCs w:val="18"/>
                <w:lang w:val="sr-Latn-ME"/>
              </w:rPr>
            </w:pPr>
          </w:p>
          <w:p w14:paraId="43776887" w14:textId="034D1D8D"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1.088.996,93€</w:t>
            </w:r>
          </w:p>
        </w:tc>
        <w:tc>
          <w:tcPr>
            <w:tcW w:w="3060" w:type="dxa"/>
            <w:tcBorders>
              <w:top w:val="dashSmallGap" w:sz="4" w:space="0" w:color="auto"/>
              <w:left w:val="dashSmallGap" w:sz="4" w:space="0" w:color="auto"/>
              <w:bottom w:val="dashSmallGap" w:sz="4" w:space="0" w:color="auto"/>
              <w:right w:val="dashSmallGap" w:sz="4" w:space="0" w:color="auto"/>
            </w:tcBorders>
          </w:tcPr>
          <w:p w14:paraId="49584ADB" w14:textId="77777777" w:rsidR="000F6AF0" w:rsidRDefault="000F6AF0" w:rsidP="000F6AF0">
            <w:pPr>
              <w:spacing w:after="0" w:line="240" w:lineRule="auto"/>
              <w:jc w:val="both"/>
              <w:rPr>
                <w:rFonts w:eastAsia="Calibri" w:cstheme="minorHAnsi"/>
                <w:sz w:val="18"/>
                <w:szCs w:val="18"/>
                <w:lang w:val="sr-Latn-ME"/>
              </w:rPr>
            </w:pPr>
          </w:p>
          <w:p w14:paraId="56F1D696" w14:textId="40A6E918"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EIB+WBIF (20+20)</w:t>
            </w:r>
          </w:p>
        </w:tc>
        <w:tc>
          <w:tcPr>
            <w:tcW w:w="2070" w:type="dxa"/>
            <w:tcBorders>
              <w:top w:val="dashSmallGap" w:sz="4" w:space="0" w:color="auto"/>
              <w:left w:val="dashSmallGap" w:sz="4" w:space="0" w:color="auto"/>
              <w:bottom w:val="dashSmallGap" w:sz="4" w:space="0" w:color="auto"/>
            </w:tcBorders>
            <w:shd w:val="clear" w:color="auto" w:fill="FFFFFF"/>
          </w:tcPr>
          <w:p w14:paraId="290A9E50" w14:textId="77777777" w:rsidR="000F6AF0" w:rsidRDefault="000F6AF0" w:rsidP="000F6AF0">
            <w:pPr>
              <w:spacing w:after="0" w:line="240" w:lineRule="auto"/>
              <w:jc w:val="both"/>
              <w:rPr>
                <w:rFonts w:eastAsia="Calibri" w:cstheme="minorHAnsi"/>
                <w:sz w:val="18"/>
                <w:szCs w:val="18"/>
                <w:lang w:val="sr-Latn-ME"/>
              </w:rPr>
            </w:pPr>
          </w:p>
          <w:p w14:paraId="16C226A4" w14:textId="5F8EE4FA" w:rsidR="000F6AF0" w:rsidRDefault="00A154F9" w:rsidP="000F6AF0">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0F6AF0" w:rsidRPr="006A0AA0" w14:paraId="3E03E6A5" w14:textId="77777777" w:rsidTr="00AB5B08">
        <w:trPr>
          <w:gridAfter w:val="1"/>
          <w:wAfter w:w="39" w:type="dxa"/>
        </w:trPr>
        <w:tc>
          <w:tcPr>
            <w:tcW w:w="2127" w:type="dxa"/>
            <w:vMerge/>
            <w:tcBorders>
              <w:top w:val="single" w:sz="4" w:space="0" w:color="auto"/>
              <w:bottom w:val="single" w:sz="4" w:space="0" w:color="auto"/>
              <w:right w:val="single" w:sz="4" w:space="0" w:color="auto"/>
            </w:tcBorders>
            <w:shd w:val="clear" w:color="auto" w:fill="FFFFFF"/>
          </w:tcPr>
          <w:p w14:paraId="53869B2C" w14:textId="77777777" w:rsidR="000F6AF0" w:rsidRPr="006A0AA0" w:rsidRDefault="000F6AF0" w:rsidP="000F6AF0">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shd w:val="clear" w:color="auto" w:fill="FFFFFF"/>
          </w:tcPr>
          <w:p w14:paraId="6DFBD2CE" w14:textId="34E47E08" w:rsidR="000F6AF0" w:rsidRPr="00BD0471" w:rsidRDefault="000F6AF0" w:rsidP="000F6AF0">
            <w:pPr>
              <w:spacing w:after="0" w:line="240" w:lineRule="auto"/>
              <w:jc w:val="both"/>
              <w:rPr>
                <w:rFonts w:eastAsia="Calibri" w:cstheme="minorHAnsi"/>
                <w:sz w:val="18"/>
                <w:szCs w:val="18"/>
                <w:lang w:val="sr-Latn-CS"/>
              </w:rPr>
            </w:pPr>
            <w:r w:rsidRPr="00BD0471">
              <w:rPr>
                <w:rFonts w:eastAsia="Calibri" w:cstheme="minorHAnsi"/>
                <w:sz w:val="18"/>
                <w:szCs w:val="18"/>
                <w:lang w:val="sr-Latn-CS"/>
              </w:rPr>
              <w:t>Modernizacija željezničke rute 4, Golubovci – Bar: Procjena uticaja na životnu sredinu, Glavni projekat</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70D31149" w14:textId="77777777" w:rsidR="000F6AF0" w:rsidRPr="006A0AA0" w:rsidRDefault="000F6AF0" w:rsidP="000F6AF0">
            <w:pPr>
              <w:spacing w:after="0" w:line="240" w:lineRule="auto"/>
              <w:jc w:val="both"/>
              <w:rPr>
                <w:rFonts w:eastAsia="Calibri" w:cstheme="minorHAnsi"/>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27DB7345" w14:textId="77777777" w:rsidR="000F6AF0" w:rsidRDefault="000F6AF0" w:rsidP="000F6AF0">
            <w:pPr>
              <w:spacing w:after="0" w:line="240" w:lineRule="auto"/>
              <w:jc w:val="both"/>
              <w:rPr>
                <w:rFonts w:eastAsia="Calibri" w:cstheme="minorHAnsi"/>
                <w:sz w:val="18"/>
                <w:szCs w:val="18"/>
                <w:lang w:val="sr-Latn-ME"/>
              </w:rPr>
            </w:pPr>
          </w:p>
          <w:p w14:paraId="6C4AFF73" w14:textId="28E1D9A3"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7B670533" w14:textId="77777777" w:rsidR="000F6AF0" w:rsidRDefault="000F6AF0" w:rsidP="000F6AF0">
            <w:pPr>
              <w:spacing w:after="0" w:line="240" w:lineRule="auto"/>
              <w:jc w:val="both"/>
              <w:rPr>
                <w:rFonts w:eastAsia="Calibri" w:cstheme="minorHAnsi"/>
                <w:sz w:val="18"/>
                <w:szCs w:val="18"/>
                <w:lang w:val="sr-Latn-ME"/>
              </w:rPr>
            </w:pPr>
          </w:p>
          <w:p w14:paraId="1436C834" w14:textId="3A3F5E34"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6DE16AF" w14:textId="77777777" w:rsidR="000F6AF0" w:rsidRDefault="000F6AF0" w:rsidP="000F6AF0">
            <w:pPr>
              <w:spacing w:after="0" w:line="240" w:lineRule="auto"/>
              <w:jc w:val="both"/>
              <w:rPr>
                <w:rFonts w:eastAsia="Calibri" w:cstheme="minorHAnsi"/>
                <w:bCs/>
                <w:sz w:val="18"/>
                <w:szCs w:val="18"/>
                <w:lang w:val="sr-Latn-ME"/>
              </w:rPr>
            </w:pPr>
          </w:p>
          <w:p w14:paraId="14AB3C40" w14:textId="3EBE660D"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280.799,50€</w:t>
            </w:r>
          </w:p>
        </w:tc>
        <w:tc>
          <w:tcPr>
            <w:tcW w:w="3060" w:type="dxa"/>
            <w:tcBorders>
              <w:top w:val="dashSmallGap" w:sz="4" w:space="0" w:color="auto"/>
              <w:left w:val="dashSmallGap" w:sz="4" w:space="0" w:color="auto"/>
              <w:bottom w:val="dashSmallGap" w:sz="4" w:space="0" w:color="auto"/>
              <w:right w:val="dashSmallGap" w:sz="4" w:space="0" w:color="auto"/>
            </w:tcBorders>
          </w:tcPr>
          <w:p w14:paraId="355BB7A6" w14:textId="77777777" w:rsidR="000F6AF0" w:rsidRDefault="000F6AF0" w:rsidP="000F6AF0">
            <w:pPr>
              <w:spacing w:after="0" w:line="240" w:lineRule="auto"/>
              <w:jc w:val="both"/>
              <w:rPr>
                <w:rFonts w:eastAsia="Calibri" w:cstheme="minorHAnsi"/>
                <w:sz w:val="18"/>
                <w:szCs w:val="18"/>
                <w:lang w:val="sr-Latn-ME"/>
              </w:rPr>
            </w:pPr>
          </w:p>
          <w:p w14:paraId="08331010" w14:textId="2EA7F651"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WBIF</w:t>
            </w:r>
          </w:p>
        </w:tc>
        <w:tc>
          <w:tcPr>
            <w:tcW w:w="2070" w:type="dxa"/>
            <w:tcBorders>
              <w:top w:val="dashSmallGap" w:sz="4" w:space="0" w:color="auto"/>
              <w:left w:val="dashSmallGap" w:sz="4" w:space="0" w:color="auto"/>
              <w:bottom w:val="dashSmallGap" w:sz="4" w:space="0" w:color="auto"/>
            </w:tcBorders>
            <w:shd w:val="clear" w:color="auto" w:fill="FFFFFF"/>
          </w:tcPr>
          <w:p w14:paraId="29FBDAC1" w14:textId="42D1F9DB" w:rsidR="000F6AF0" w:rsidRDefault="00A154F9" w:rsidP="000F6AF0">
            <w:pPr>
              <w:spacing w:after="0" w:line="240" w:lineRule="auto"/>
              <w:jc w:val="both"/>
              <w:rPr>
                <w:rFonts w:eastAsia="Calibri" w:cstheme="minorHAnsi"/>
                <w:sz w:val="18"/>
                <w:szCs w:val="18"/>
                <w:lang w:val="sr-Latn-ME"/>
              </w:rPr>
            </w:pPr>
            <w:r>
              <w:rPr>
                <w:rFonts w:eastAsia="Calibri" w:cstheme="minorHAnsi"/>
                <w:sz w:val="18"/>
                <w:szCs w:val="18"/>
                <w:lang w:val="sr-Latn-ME"/>
              </w:rPr>
              <w:t>Središnji/Primorski</w:t>
            </w:r>
          </w:p>
        </w:tc>
      </w:tr>
      <w:tr w:rsidR="000F6AF0" w:rsidRPr="006A0AA0" w14:paraId="4B2BB819" w14:textId="77777777" w:rsidTr="00AB5B08">
        <w:trPr>
          <w:gridAfter w:val="1"/>
          <w:wAfter w:w="39" w:type="dxa"/>
        </w:trPr>
        <w:tc>
          <w:tcPr>
            <w:tcW w:w="2127" w:type="dxa"/>
            <w:vMerge/>
            <w:tcBorders>
              <w:top w:val="single" w:sz="4" w:space="0" w:color="auto"/>
              <w:bottom w:val="single" w:sz="4" w:space="0" w:color="auto"/>
              <w:right w:val="single" w:sz="4" w:space="0" w:color="auto"/>
            </w:tcBorders>
            <w:shd w:val="clear" w:color="auto" w:fill="FFFFFF"/>
          </w:tcPr>
          <w:p w14:paraId="55AF6554" w14:textId="77777777" w:rsidR="000F6AF0" w:rsidRPr="006A0AA0" w:rsidRDefault="000F6AF0" w:rsidP="000F6AF0">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shd w:val="clear" w:color="auto" w:fill="FFFFFF"/>
          </w:tcPr>
          <w:p w14:paraId="44CF1956" w14:textId="62348BB4" w:rsidR="000F6AF0" w:rsidRPr="00BD0471" w:rsidRDefault="000F6AF0" w:rsidP="000F6AF0">
            <w:pPr>
              <w:spacing w:after="0" w:line="240" w:lineRule="auto"/>
              <w:jc w:val="both"/>
              <w:rPr>
                <w:rFonts w:eastAsia="Calibri" w:cstheme="minorHAnsi"/>
                <w:sz w:val="18"/>
                <w:szCs w:val="18"/>
                <w:lang w:val="sr-Latn-CS"/>
              </w:rPr>
            </w:pPr>
            <w:r w:rsidRPr="00BD0471">
              <w:rPr>
                <w:rFonts w:eastAsia="Calibri" w:cstheme="minorHAnsi"/>
                <w:sz w:val="18"/>
                <w:szCs w:val="18"/>
                <w:lang w:val="sr-Latn-CS"/>
              </w:rPr>
              <w:t>Izrad</w:t>
            </w:r>
            <w:r>
              <w:rPr>
                <w:rFonts w:eastAsia="Calibri" w:cstheme="minorHAnsi"/>
                <w:sz w:val="18"/>
                <w:szCs w:val="18"/>
                <w:lang w:val="sr-Latn-CS"/>
              </w:rPr>
              <w:t>jen</w:t>
            </w:r>
            <w:r w:rsidRPr="00BD0471">
              <w:rPr>
                <w:rFonts w:eastAsia="Calibri" w:cstheme="minorHAnsi"/>
                <w:sz w:val="18"/>
                <w:szCs w:val="18"/>
                <w:lang w:val="sr-Latn-CS"/>
              </w:rPr>
              <w:t xml:space="preserve"> Glavn</w:t>
            </w:r>
            <w:r>
              <w:rPr>
                <w:rFonts w:eastAsia="Calibri" w:cstheme="minorHAnsi"/>
                <w:sz w:val="18"/>
                <w:szCs w:val="18"/>
                <w:lang w:val="sr-Latn-CS"/>
              </w:rPr>
              <w:t>i</w:t>
            </w:r>
            <w:r w:rsidRPr="00BD0471">
              <w:rPr>
                <w:rFonts w:eastAsia="Calibri" w:cstheme="minorHAnsi"/>
                <w:sz w:val="18"/>
                <w:szCs w:val="18"/>
                <w:lang w:val="sr-Latn-CS"/>
              </w:rPr>
              <w:t xml:space="preserve"> projek</w:t>
            </w:r>
            <w:r>
              <w:rPr>
                <w:rFonts w:eastAsia="Calibri" w:cstheme="minorHAnsi"/>
                <w:sz w:val="18"/>
                <w:szCs w:val="18"/>
                <w:lang w:val="sr-Latn-CS"/>
              </w:rPr>
              <w:t>at</w:t>
            </w:r>
            <w:r w:rsidRPr="00BD0471">
              <w:rPr>
                <w:rFonts w:eastAsia="Calibri" w:cstheme="minorHAnsi"/>
                <w:sz w:val="18"/>
                <w:szCs w:val="18"/>
                <w:lang w:val="sr-Latn-CS"/>
              </w:rPr>
              <w:t xml:space="preserve"> za trajnu rekonstrukciju tri dionice željezničke pruge na potezu Bar-Vrbinica, uključujući i stanicu u Podgorici: Dionica 1 - Trebešica (358+795,25) – Lutovo (369+604,39) – 10,8 km, Dionica 2 - Bioče (389+571,16) – Podgorica (405+143,04)- 15,6 km, Dionica 3 - Podgorica (405+143,04) – Golubovci (415+829,50) – 10,6 km</w:t>
            </w:r>
          </w:p>
        </w:tc>
        <w:tc>
          <w:tcPr>
            <w:tcW w:w="153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80BDF91" w14:textId="77777777" w:rsidR="000F6AF0" w:rsidRPr="006A0AA0" w:rsidRDefault="000F6AF0" w:rsidP="000F6AF0">
            <w:pPr>
              <w:spacing w:after="0" w:line="240" w:lineRule="auto"/>
              <w:jc w:val="both"/>
              <w:rPr>
                <w:rFonts w:eastAsia="Calibri" w:cstheme="minorHAnsi"/>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shd w:val="clear" w:color="auto" w:fill="FFFFFF"/>
          </w:tcPr>
          <w:p w14:paraId="0A5C48E9" w14:textId="77777777" w:rsidR="000F6AF0" w:rsidRDefault="000F6AF0" w:rsidP="000F6AF0">
            <w:pPr>
              <w:spacing w:after="0" w:line="240" w:lineRule="auto"/>
              <w:jc w:val="both"/>
              <w:rPr>
                <w:rFonts w:eastAsia="Calibri" w:cstheme="minorHAnsi"/>
                <w:sz w:val="18"/>
                <w:szCs w:val="18"/>
                <w:lang w:val="sr-Latn-ME"/>
              </w:rPr>
            </w:pPr>
          </w:p>
          <w:p w14:paraId="5A8CAA05" w14:textId="1165BBEF"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14:paraId="06E77687" w14:textId="77777777" w:rsidR="000F6AF0" w:rsidRDefault="000F6AF0" w:rsidP="000F6AF0">
            <w:pPr>
              <w:spacing w:after="0" w:line="240" w:lineRule="auto"/>
              <w:jc w:val="both"/>
              <w:rPr>
                <w:rFonts w:eastAsia="Calibri" w:cstheme="minorHAnsi"/>
                <w:sz w:val="18"/>
                <w:szCs w:val="18"/>
                <w:lang w:val="sr-Latn-ME"/>
              </w:rPr>
            </w:pPr>
          </w:p>
          <w:p w14:paraId="616374AE" w14:textId="78BABD15"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A18CA16" w14:textId="77777777" w:rsidR="000F6AF0" w:rsidRDefault="000F6AF0" w:rsidP="000F6AF0">
            <w:pPr>
              <w:spacing w:after="0" w:line="240" w:lineRule="auto"/>
              <w:jc w:val="both"/>
              <w:rPr>
                <w:rFonts w:eastAsia="Calibri" w:cstheme="minorHAnsi"/>
                <w:bCs/>
                <w:sz w:val="18"/>
                <w:szCs w:val="18"/>
                <w:lang w:val="sr-Latn-ME"/>
              </w:rPr>
            </w:pPr>
          </w:p>
          <w:p w14:paraId="3F802282" w14:textId="537B0FF9"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396.208€</w:t>
            </w:r>
          </w:p>
        </w:tc>
        <w:tc>
          <w:tcPr>
            <w:tcW w:w="3060" w:type="dxa"/>
            <w:tcBorders>
              <w:top w:val="dashSmallGap" w:sz="4" w:space="0" w:color="auto"/>
              <w:left w:val="dashSmallGap" w:sz="4" w:space="0" w:color="auto"/>
              <w:bottom w:val="dashSmallGap" w:sz="4" w:space="0" w:color="auto"/>
              <w:right w:val="dashSmallGap" w:sz="4" w:space="0" w:color="auto"/>
            </w:tcBorders>
          </w:tcPr>
          <w:p w14:paraId="227FF29B" w14:textId="77777777" w:rsidR="000F6AF0" w:rsidRDefault="000F6AF0" w:rsidP="000F6AF0">
            <w:pPr>
              <w:spacing w:after="0" w:line="240" w:lineRule="auto"/>
              <w:jc w:val="both"/>
              <w:rPr>
                <w:rFonts w:eastAsia="Calibri" w:cstheme="minorHAnsi"/>
                <w:sz w:val="18"/>
                <w:szCs w:val="18"/>
                <w:lang w:val="sr-Latn-ME"/>
              </w:rPr>
            </w:pPr>
          </w:p>
          <w:p w14:paraId="31B8B343" w14:textId="5012E7F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IPA</w:t>
            </w:r>
          </w:p>
        </w:tc>
        <w:tc>
          <w:tcPr>
            <w:tcW w:w="2070" w:type="dxa"/>
            <w:tcBorders>
              <w:top w:val="dashSmallGap" w:sz="4" w:space="0" w:color="auto"/>
              <w:left w:val="dashSmallGap" w:sz="4" w:space="0" w:color="auto"/>
              <w:bottom w:val="dashSmallGap" w:sz="4" w:space="0" w:color="auto"/>
            </w:tcBorders>
            <w:shd w:val="clear" w:color="auto" w:fill="FFFFFF"/>
          </w:tcPr>
          <w:p w14:paraId="15C1E99C" w14:textId="6D6D177C" w:rsidR="000F6AF0" w:rsidRDefault="00A154F9" w:rsidP="000F6AF0">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0F6AF0" w:rsidRPr="006A0AA0" w14:paraId="445BBB6B" w14:textId="77777777" w:rsidTr="00AB5B08">
        <w:trPr>
          <w:gridAfter w:val="1"/>
          <w:wAfter w:w="39" w:type="dxa"/>
        </w:trPr>
        <w:tc>
          <w:tcPr>
            <w:tcW w:w="2127" w:type="dxa"/>
            <w:vMerge/>
            <w:tcBorders>
              <w:top w:val="single" w:sz="4" w:space="0" w:color="auto"/>
              <w:bottom w:val="single" w:sz="4" w:space="0" w:color="auto"/>
              <w:right w:val="single" w:sz="4" w:space="0" w:color="auto"/>
            </w:tcBorders>
            <w:shd w:val="clear" w:color="auto" w:fill="FFFFFF"/>
          </w:tcPr>
          <w:p w14:paraId="5988219A" w14:textId="77777777" w:rsidR="000F6AF0" w:rsidRPr="006A0AA0" w:rsidRDefault="000F6AF0" w:rsidP="000F6AF0">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shd w:val="clear" w:color="auto" w:fill="FFFFFF"/>
          </w:tcPr>
          <w:p w14:paraId="567E06BB" w14:textId="72592D87" w:rsidR="000F6AF0" w:rsidRPr="00542A10" w:rsidRDefault="000F6AF0" w:rsidP="000F6AF0">
            <w:pPr>
              <w:spacing w:after="0" w:line="240" w:lineRule="auto"/>
              <w:rPr>
                <w:rFonts w:eastAsia="Calibri" w:cstheme="minorHAnsi"/>
                <w:sz w:val="18"/>
                <w:szCs w:val="18"/>
                <w:lang w:val="sr-Latn-RS"/>
              </w:rPr>
            </w:pPr>
            <w:r w:rsidRPr="00BD0471">
              <w:rPr>
                <w:rFonts w:eastAsia="Calibri" w:cstheme="minorHAnsi"/>
                <w:sz w:val="18"/>
                <w:szCs w:val="18"/>
                <w:lang w:val="sr-Latn-ME"/>
              </w:rPr>
              <w:t>Izrad</w:t>
            </w:r>
            <w:r>
              <w:rPr>
                <w:rFonts w:eastAsia="Calibri" w:cstheme="minorHAnsi"/>
                <w:sz w:val="18"/>
                <w:szCs w:val="18"/>
                <w:lang w:val="sr-Latn-ME"/>
              </w:rPr>
              <w:t>jena</w:t>
            </w:r>
            <w:r w:rsidRPr="00BD0471">
              <w:rPr>
                <w:rFonts w:eastAsia="Calibri" w:cstheme="minorHAnsi"/>
                <w:sz w:val="18"/>
                <w:szCs w:val="18"/>
                <w:lang w:val="sr-Latn-ME"/>
              </w:rPr>
              <w:t xml:space="preserve"> tehničke dokumentacije za projekat: R2 željeznička interkonekcija, Podgorica – Granica sa Albanijom, faza 2: Glavni projekat, ESIA i Tenderski dosije</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3BD52274" w14:textId="77777777" w:rsidR="000F6AF0" w:rsidRPr="006A0AA0" w:rsidRDefault="000F6AF0" w:rsidP="000F6AF0">
            <w:pPr>
              <w:spacing w:after="0" w:line="240" w:lineRule="auto"/>
              <w:jc w:val="both"/>
              <w:rPr>
                <w:rFonts w:eastAsia="Calibri" w:cstheme="minorHAnsi"/>
                <w:sz w:val="18"/>
                <w:szCs w:val="18"/>
                <w:lang w:val="sr-Latn-CS"/>
              </w:rPr>
            </w:pP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114C1E23" w14:textId="77777777" w:rsidR="000F6AF0" w:rsidRDefault="000F6AF0" w:rsidP="000F6AF0">
            <w:pPr>
              <w:spacing w:after="0" w:line="240" w:lineRule="auto"/>
              <w:jc w:val="both"/>
              <w:rPr>
                <w:rFonts w:eastAsia="Calibri" w:cstheme="minorHAnsi"/>
                <w:sz w:val="18"/>
                <w:szCs w:val="18"/>
                <w:lang w:val="sr-Latn-ME"/>
              </w:rPr>
            </w:pPr>
          </w:p>
          <w:p w14:paraId="7A9792E8" w14:textId="302CDD49" w:rsidR="000F6AF0" w:rsidRDefault="000F6AF0" w:rsidP="000F6AF0">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443218AE" w14:textId="77777777" w:rsidR="000F6AF0" w:rsidRDefault="000F6AF0" w:rsidP="000F6AF0">
            <w:pPr>
              <w:spacing w:after="0" w:line="240" w:lineRule="auto"/>
              <w:jc w:val="both"/>
              <w:rPr>
                <w:rFonts w:eastAsia="Calibri" w:cstheme="minorHAnsi"/>
                <w:sz w:val="18"/>
                <w:szCs w:val="18"/>
                <w:lang w:val="sr-Latn-ME"/>
              </w:rPr>
            </w:pPr>
          </w:p>
          <w:p w14:paraId="23EBB529" w14:textId="50E998E9"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F69ED72" w14:textId="77777777" w:rsidR="000F6AF0" w:rsidRDefault="000F6AF0" w:rsidP="000F6AF0">
            <w:pPr>
              <w:spacing w:after="0" w:line="240" w:lineRule="auto"/>
              <w:jc w:val="both"/>
              <w:rPr>
                <w:rFonts w:eastAsia="Calibri" w:cstheme="minorHAnsi"/>
                <w:bCs/>
                <w:sz w:val="18"/>
                <w:szCs w:val="18"/>
                <w:lang w:val="sr-Latn-ME"/>
              </w:rPr>
            </w:pPr>
          </w:p>
          <w:p w14:paraId="2491A882" w14:textId="7831D91A" w:rsidR="000F6AF0" w:rsidRDefault="000F6AF0" w:rsidP="000F6AF0">
            <w:pPr>
              <w:spacing w:after="0" w:line="240" w:lineRule="auto"/>
              <w:jc w:val="both"/>
              <w:rPr>
                <w:rFonts w:eastAsia="Calibri" w:cstheme="minorHAnsi"/>
                <w:bCs/>
                <w:sz w:val="18"/>
                <w:szCs w:val="18"/>
                <w:lang w:val="sr-Latn-ME"/>
              </w:rPr>
            </w:pPr>
            <w:r>
              <w:rPr>
                <w:rFonts w:eastAsia="Calibri" w:cstheme="minorHAnsi"/>
                <w:bCs/>
                <w:sz w:val="18"/>
                <w:szCs w:val="18"/>
                <w:lang w:val="sr-Latn-ME"/>
              </w:rPr>
              <w:t>2.600.000€</w:t>
            </w:r>
          </w:p>
        </w:tc>
        <w:tc>
          <w:tcPr>
            <w:tcW w:w="3060" w:type="dxa"/>
            <w:tcBorders>
              <w:top w:val="dashSmallGap" w:sz="4" w:space="0" w:color="auto"/>
              <w:left w:val="dashSmallGap" w:sz="4" w:space="0" w:color="auto"/>
              <w:bottom w:val="single" w:sz="4" w:space="0" w:color="auto"/>
              <w:right w:val="dashSmallGap" w:sz="4" w:space="0" w:color="auto"/>
            </w:tcBorders>
          </w:tcPr>
          <w:p w14:paraId="44115AC4" w14:textId="77777777" w:rsidR="000F6AF0" w:rsidRDefault="000F6AF0" w:rsidP="000F6AF0">
            <w:pPr>
              <w:spacing w:after="0" w:line="240" w:lineRule="auto"/>
              <w:jc w:val="both"/>
              <w:rPr>
                <w:rFonts w:eastAsia="Calibri" w:cstheme="minorHAnsi"/>
                <w:sz w:val="18"/>
                <w:szCs w:val="18"/>
                <w:lang w:val="sr-Latn-ME"/>
              </w:rPr>
            </w:pPr>
          </w:p>
          <w:p w14:paraId="02FA4910" w14:textId="763756FF" w:rsidR="000F6AF0" w:rsidRDefault="000F6AF0" w:rsidP="000F6AF0">
            <w:pPr>
              <w:spacing w:after="0" w:line="240" w:lineRule="auto"/>
              <w:jc w:val="both"/>
              <w:rPr>
                <w:rFonts w:eastAsia="Calibri" w:cstheme="minorHAnsi"/>
                <w:sz w:val="18"/>
                <w:szCs w:val="18"/>
                <w:lang w:val="sr-Latn-ME"/>
              </w:rPr>
            </w:pPr>
            <w:r>
              <w:rPr>
                <w:rFonts w:eastAsia="Calibri" w:cstheme="minorHAnsi"/>
                <w:sz w:val="18"/>
                <w:szCs w:val="18"/>
                <w:lang w:val="sr-Latn-ME"/>
              </w:rPr>
              <w:t>WBIF</w:t>
            </w:r>
          </w:p>
        </w:tc>
        <w:tc>
          <w:tcPr>
            <w:tcW w:w="2070" w:type="dxa"/>
            <w:tcBorders>
              <w:top w:val="dashSmallGap" w:sz="4" w:space="0" w:color="auto"/>
              <w:left w:val="dashSmallGap" w:sz="4" w:space="0" w:color="auto"/>
              <w:bottom w:val="single" w:sz="4" w:space="0" w:color="auto"/>
            </w:tcBorders>
            <w:shd w:val="clear" w:color="auto" w:fill="FFFFFF"/>
          </w:tcPr>
          <w:p w14:paraId="17114AB7" w14:textId="77777777" w:rsidR="000F6AF0" w:rsidRDefault="000F6AF0" w:rsidP="000F6AF0">
            <w:pPr>
              <w:spacing w:after="0" w:line="240" w:lineRule="auto"/>
              <w:jc w:val="both"/>
              <w:rPr>
                <w:rFonts w:eastAsia="Calibri" w:cstheme="minorHAnsi"/>
                <w:sz w:val="18"/>
                <w:szCs w:val="18"/>
                <w:lang w:val="sr-Latn-ME"/>
              </w:rPr>
            </w:pPr>
          </w:p>
          <w:p w14:paraId="56D1A960" w14:textId="762D7824" w:rsidR="00A154F9" w:rsidRDefault="00A154F9" w:rsidP="000F6AF0">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2AC24893" w14:textId="77777777" w:rsidTr="007F7004">
        <w:trPr>
          <w:gridAfter w:val="1"/>
          <w:wAfter w:w="39" w:type="dxa"/>
        </w:trPr>
        <w:tc>
          <w:tcPr>
            <w:tcW w:w="2127" w:type="dxa"/>
            <w:vMerge w:val="restart"/>
            <w:tcBorders>
              <w:top w:val="single" w:sz="4" w:space="0" w:color="auto"/>
              <w:right w:val="single" w:sz="4" w:space="0" w:color="auto"/>
            </w:tcBorders>
            <w:shd w:val="clear" w:color="auto" w:fill="FFFFFF"/>
          </w:tcPr>
          <w:p w14:paraId="7A66EC8A" w14:textId="1FF6D973" w:rsidR="00832F64" w:rsidRPr="000F174B"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 xml:space="preserve">3.3.3 </w:t>
            </w:r>
            <w:r w:rsidRPr="006A0AA0">
              <w:rPr>
                <w:rFonts w:eastAsia="Calibri" w:cstheme="minorHAnsi"/>
                <w:sz w:val="18"/>
                <w:szCs w:val="18"/>
                <w:lang w:val="sr-Latn-ME"/>
              </w:rPr>
              <w:t xml:space="preserve">Rekonstrukcija postojeće i izgradnja nove </w:t>
            </w:r>
            <w:r>
              <w:rPr>
                <w:rFonts w:eastAsia="Calibri" w:cstheme="minorHAnsi"/>
                <w:sz w:val="18"/>
                <w:szCs w:val="18"/>
                <w:lang w:val="sr-Latn-ME"/>
              </w:rPr>
              <w:t>lučke</w:t>
            </w:r>
            <w:r w:rsidRPr="006A0AA0">
              <w:rPr>
                <w:rFonts w:eastAsia="Calibri" w:cstheme="minorHAnsi"/>
                <w:sz w:val="18"/>
                <w:szCs w:val="18"/>
                <w:lang w:val="sr-Latn-ME"/>
              </w:rPr>
              <w:t xml:space="preserve"> infrastrukture u </w:t>
            </w:r>
            <w:r>
              <w:rPr>
                <w:rFonts w:eastAsia="Calibri" w:cstheme="minorHAnsi"/>
                <w:sz w:val="18"/>
                <w:szCs w:val="18"/>
                <w:lang w:val="sr-Latn-ME"/>
              </w:rPr>
              <w:t>vodenom</w:t>
            </w:r>
            <w:r w:rsidRPr="006A0AA0">
              <w:rPr>
                <w:rFonts w:eastAsia="Calibri" w:cstheme="minorHAnsi"/>
                <w:sz w:val="18"/>
                <w:szCs w:val="18"/>
                <w:lang w:val="sr-Latn-ME"/>
              </w:rPr>
              <w:t xml:space="preserve"> saobraćaju</w:t>
            </w:r>
          </w:p>
          <w:p w14:paraId="622D5A11"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shd w:val="clear" w:color="auto" w:fill="FFFFFF"/>
          </w:tcPr>
          <w:p w14:paraId="3A9527EF"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 xml:space="preserve">Indikator rezultata: </w:t>
            </w:r>
          </w:p>
          <w:p w14:paraId="0729DD03" w14:textId="5DF8DE0E" w:rsidR="00832F64"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Unaprijeđena infrastruktura u </w:t>
            </w:r>
            <w:r>
              <w:rPr>
                <w:rFonts w:eastAsia="Calibri" w:cstheme="minorHAnsi"/>
                <w:sz w:val="18"/>
                <w:szCs w:val="18"/>
                <w:lang w:val="sr-Latn-CS"/>
              </w:rPr>
              <w:t>vodeno</w:t>
            </w:r>
            <w:r w:rsidRPr="006A0AA0">
              <w:rPr>
                <w:rFonts w:eastAsia="Calibri" w:cstheme="minorHAnsi"/>
                <w:sz w:val="18"/>
                <w:szCs w:val="18"/>
                <w:lang w:val="sr-Latn-CS"/>
              </w:rPr>
              <w:t>m saobraćaju</w:t>
            </w:r>
          </w:p>
          <w:p w14:paraId="2F6B9913" w14:textId="17966BBD" w:rsidR="00832F64" w:rsidRDefault="00832F64" w:rsidP="00832F64">
            <w:pPr>
              <w:spacing w:after="0" w:line="240" w:lineRule="auto"/>
              <w:jc w:val="both"/>
              <w:rPr>
                <w:rFonts w:eastAsia="Calibri" w:cstheme="minorHAnsi"/>
                <w:sz w:val="18"/>
                <w:szCs w:val="18"/>
                <w:lang w:val="sr-Latn-CS"/>
              </w:rPr>
            </w:pPr>
          </w:p>
          <w:p w14:paraId="00B000A4" w14:textId="7EE0133C" w:rsidR="00832F64"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r>
              <w:rPr>
                <w:rFonts w:eastAsia="Calibri" w:cstheme="minorHAnsi"/>
                <w:b/>
                <w:sz w:val="18"/>
                <w:szCs w:val="18"/>
                <w:lang w:val="sr-Latn-CS"/>
              </w:rPr>
              <w:t>:</w:t>
            </w:r>
          </w:p>
          <w:p w14:paraId="754EE1D9" w14:textId="1F12883E"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n/a</w:t>
            </w:r>
          </w:p>
          <w:p w14:paraId="00E53A1D" w14:textId="77777777" w:rsidR="00832F64" w:rsidRPr="00BD0471" w:rsidRDefault="00832F64" w:rsidP="00832F64">
            <w:pPr>
              <w:spacing w:after="0" w:line="240" w:lineRule="auto"/>
              <w:jc w:val="both"/>
              <w:rPr>
                <w:rFonts w:eastAsia="Calibri" w:cstheme="minorHAnsi"/>
                <w:sz w:val="18"/>
                <w:szCs w:val="18"/>
                <w:lang w:val="sr-Latn-ME"/>
              </w:rPr>
            </w:pP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4A829D4C" w14:textId="77777777" w:rsidR="00832F64" w:rsidRPr="000F174B" w:rsidRDefault="00832F64" w:rsidP="00832F64">
            <w:pPr>
              <w:spacing w:after="0" w:line="240" w:lineRule="auto"/>
              <w:jc w:val="both"/>
              <w:rPr>
                <w:rFonts w:eastAsia="Calibri" w:cstheme="minorHAnsi"/>
                <w:b/>
                <w:sz w:val="18"/>
                <w:szCs w:val="18"/>
                <w:lang w:val="sr-Latn-CS"/>
              </w:rPr>
            </w:pPr>
            <w:r w:rsidRPr="000F174B">
              <w:rPr>
                <w:rFonts w:eastAsia="Calibri" w:cstheme="minorHAnsi"/>
                <w:b/>
                <w:sz w:val="18"/>
                <w:szCs w:val="18"/>
                <w:lang w:val="sr-Latn-CS"/>
              </w:rPr>
              <w:t>Vodeća institucija:</w:t>
            </w:r>
          </w:p>
          <w:p w14:paraId="404EB75E" w14:textId="68202461" w:rsidR="007F700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JLS</w:t>
            </w:r>
          </w:p>
          <w:p w14:paraId="34208B02" w14:textId="77777777" w:rsidR="007F7004" w:rsidRDefault="007F7004" w:rsidP="00832F64">
            <w:pPr>
              <w:spacing w:after="0" w:line="240" w:lineRule="auto"/>
              <w:jc w:val="both"/>
              <w:rPr>
                <w:rFonts w:eastAsia="Calibri" w:cstheme="minorHAnsi"/>
                <w:sz w:val="18"/>
                <w:szCs w:val="18"/>
                <w:lang w:val="sr-Latn-CS"/>
              </w:rPr>
            </w:pPr>
          </w:p>
          <w:p w14:paraId="74F30847" w14:textId="2E896623" w:rsidR="00832F64" w:rsidRPr="006A0AA0" w:rsidRDefault="007F7004" w:rsidP="00832F64">
            <w:pPr>
              <w:spacing w:after="0" w:line="240" w:lineRule="auto"/>
              <w:jc w:val="both"/>
              <w:rPr>
                <w:rFonts w:eastAsia="Calibri" w:cstheme="minorHAnsi"/>
                <w:sz w:val="18"/>
                <w:szCs w:val="18"/>
                <w:lang w:val="sr-Latn-CS"/>
              </w:rPr>
            </w:pPr>
            <w:r w:rsidRPr="007F7004">
              <w:rPr>
                <w:rFonts w:eastAsia="Calibri" w:cstheme="minorHAnsi"/>
                <w:b/>
                <w:sz w:val="18"/>
                <w:szCs w:val="18"/>
                <w:lang w:val="sr-Latn-CS"/>
              </w:rPr>
              <w:t>Ključni Partner:</w:t>
            </w:r>
            <w:r w:rsidR="00013012">
              <w:rPr>
                <w:rFonts w:eastAsia="Calibri" w:cstheme="minorHAnsi"/>
                <w:sz w:val="18"/>
                <w:szCs w:val="18"/>
                <w:lang w:val="sr-Latn-CS"/>
              </w:rPr>
              <w:t xml:space="preserve">  MSA, JP Morsko dobro,</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5E6019B5" w14:textId="77777777" w:rsidR="00832F64" w:rsidRDefault="00832F64" w:rsidP="00832F64">
            <w:pPr>
              <w:spacing w:after="0" w:line="240" w:lineRule="auto"/>
              <w:jc w:val="both"/>
              <w:rPr>
                <w:rFonts w:eastAsia="Calibri" w:cstheme="minorHAnsi"/>
                <w:sz w:val="18"/>
                <w:szCs w:val="18"/>
                <w:lang w:val="sr-Latn-ME"/>
              </w:rPr>
            </w:pPr>
          </w:p>
          <w:p w14:paraId="2A919045" w14:textId="27C719AF" w:rsidR="00832F64" w:rsidRDefault="00832F64" w:rsidP="00832F64">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1C311BC1" w14:textId="77777777" w:rsidR="00832F64" w:rsidRDefault="00832F64" w:rsidP="00832F64">
            <w:pPr>
              <w:spacing w:after="0" w:line="240" w:lineRule="auto"/>
              <w:jc w:val="both"/>
              <w:rPr>
                <w:rFonts w:eastAsia="Calibri" w:cstheme="minorHAnsi"/>
                <w:sz w:val="18"/>
                <w:szCs w:val="18"/>
                <w:lang w:val="sr-Latn-ME"/>
              </w:rPr>
            </w:pPr>
          </w:p>
          <w:p w14:paraId="2D586B7A" w14:textId="2302720A"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2FDDA294" w14:textId="77777777" w:rsidR="00832F64" w:rsidRDefault="00832F64" w:rsidP="00832F64">
            <w:pPr>
              <w:spacing w:after="0" w:line="240" w:lineRule="auto"/>
              <w:jc w:val="both"/>
              <w:rPr>
                <w:rFonts w:eastAsia="Calibri" w:cstheme="minorHAnsi"/>
                <w:bCs/>
                <w:sz w:val="18"/>
                <w:szCs w:val="18"/>
                <w:lang w:val="sr-Latn-ME"/>
              </w:rPr>
            </w:pPr>
          </w:p>
          <w:p w14:paraId="341FFAF1" w14:textId="74940B3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282.280€</w:t>
            </w:r>
          </w:p>
        </w:tc>
        <w:tc>
          <w:tcPr>
            <w:tcW w:w="3060" w:type="dxa"/>
            <w:tcBorders>
              <w:top w:val="dashSmallGap" w:sz="4" w:space="0" w:color="auto"/>
              <w:left w:val="dashSmallGap" w:sz="4" w:space="0" w:color="auto"/>
              <w:bottom w:val="single" w:sz="4" w:space="0" w:color="auto"/>
              <w:right w:val="dashSmallGap" w:sz="4" w:space="0" w:color="auto"/>
            </w:tcBorders>
          </w:tcPr>
          <w:p w14:paraId="3DCAC5E1" w14:textId="77777777" w:rsidR="00832F64" w:rsidRDefault="00832F64" w:rsidP="00832F64">
            <w:pPr>
              <w:spacing w:after="0" w:line="240" w:lineRule="auto"/>
              <w:jc w:val="both"/>
              <w:rPr>
                <w:rFonts w:eastAsia="Calibri" w:cstheme="minorHAnsi"/>
                <w:sz w:val="18"/>
                <w:szCs w:val="18"/>
                <w:lang w:val="sr-Latn-ME"/>
              </w:rPr>
            </w:pPr>
          </w:p>
          <w:p w14:paraId="49EABE4D" w14:textId="27160BF3"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79399FC0" w14:textId="77777777" w:rsidR="00832F64" w:rsidRDefault="00832F64" w:rsidP="00832F64">
            <w:pPr>
              <w:spacing w:after="0" w:line="240" w:lineRule="auto"/>
              <w:jc w:val="both"/>
              <w:rPr>
                <w:rFonts w:eastAsia="Calibri" w:cstheme="minorHAnsi"/>
                <w:sz w:val="18"/>
                <w:szCs w:val="18"/>
                <w:lang w:val="sr-Latn-ME"/>
              </w:rPr>
            </w:pPr>
          </w:p>
          <w:p w14:paraId="4D936624" w14:textId="7C14C99B"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0008A45A" w14:textId="77777777" w:rsidTr="007F7004">
        <w:trPr>
          <w:gridAfter w:val="1"/>
          <w:wAfter w:w="39" w:type="dxa"/>
        </w:trPr>
        <w:tc>
          <w:tcPr>
            <w:tcW w:w="2127" w:type="dxa"/>
            <w:vMerge/>
            <w:tcBorders>
              <w:right w:val="single" w:sz="4" w:space="0" w:color="auto"/>
            </w:tcBorders>
            <w:shd w:val="clear" w:color="auto" w:fill="FFFFFF"/>
          </w:tcPr>
          <w:p w14:paraId="34CD2939" w14:textId="77777777" w:rsidR="00832F64" w:rsidRDefault="00832F64" w:rsidP="00832F64">
            <w:pPr>
              <w:spacing w:after="0" w:line="240" w:lineRule="auto"/>
              <w:jc w:val="both"/>
              <w:rPr>
                <w:rFonts w:eastAsia="Calibri" w:cstheme="minorHAnsi"/>
                <w:sz w:val="18"/>
                <w:szCs w:val="18"/>
                <w:lang w:val="sr-Latn-ME"/>
              </w:rPr>
            </w:pPr>
          </w:p>
        </w:tc>
        <w:tc>
          <w:tcPr>
            <w:tcW w:w="2269" w:type="dxa"/>
            <w:tcBorders>
              <w:top w:val="dashSmallGap" w:sz="4" w:space="0" w:color="auto"/>
              <w:left w:val="single" w:sz="4" w:space="0" w:color="auto"/>
              <w:bottom w:val="single" w:sz="4" w:space="0" w:color="auto"/>
              <w:right w:val="dashSmallGap" w:sz="4" w:space="0" w:color="auto"/>
            </w:tcBorders>
            <w:shd w:val="clear" w:color="auto" w:fill="FFFFFF"/>
          </w:tcPr>
          <w:p w14:paraId="3D0296FA" w14:textId="2FEA65DC" w:rsidR="00832F64" w:rsidRDefault="00832F64" w:rsidP="00832F64">
            <w:pPr>
              <w:spacing w:after="0" w:line="240" w:lineRule="auto"/>
              <w:jc w:val="both"/>
              <w:rPr>
                <w:rFonts w:eastAsia="Calibri" w:cstheme="minorHAnsi"/>
                <w:b/>
                <w:sz w:val="18"/>
                <w:szCs w:val="18"/>
                <w:lang w:val="sr-Latn-CS"/>
              </w:rPr>
            </w:pPr>
            <w:r w:rsidRPr="000F174B">
              <w:rPr>
                <w:rFonts w:eastAsia="Calibri" w:cstheme="minorHAnsi"/>
                <w:b/>
                <w:sz w:val="18"/>
                <w:szCs w:val="18"/>
                <w:lang w:val="sr-Latn-CS"/>
              </w:rPr>
              <w:t>Ciljna vrijednost 2025:</w:t>
            </w:r>
          </w:p>
          <w:p w14:paraId="4E526AA2" w14:textId="24F8A815" w:rsidR="00832F64" w:rsidRPr="000F174B" w:rsidRDefault="00832F64" w:rsidP="00832F64">
            <w:pPr>
              <w:spacing w:after="0" w:line="240" w:lineRule="auto"/>
              <w:jc w:val="both"/>
              <w:rPr>
                <w:rFonts w:eastAsia="Calibri" w:cstheme="minorHAnsi"/>
                <w:b/>
                <w:sz w:val="18"/>
                <w:szCs w:val="18"/>
                <w:lang w:val="sr-Latn-CS"/>
              </w:rPr>
            </w:pPr>
            <w:r>
              <w:rPr>
                <w:sz w:val="18"/>
                <w:szCs w:val="18"/>
                <w:lang w:val="sr-Latn-ME"/>
              </w:rPr>
              <w:t>Radovi na u</w:t>
            </w:r>
            <w:r w:rsidRPr="00694EA6">
              <w:rPr>
                <w:sz w:val="18"/>
                <w:szCs w:val="18"/>
                <w:lang w:val="sr-Latn-ME"/>
              </w:rPr>
              <w:t>spostavljanj</w:t>
            </w:r>
            <w:r>
              <w:rPr>
                <w:sz w:val="18"/>
                <w:szCs w:val="18"/>
                <w:lang w:val="sr-Latn-ME"/>
              </w:rPr>
              <w:t>u</w:t>
            </w:r>
            <w:r w:rsidRPr="00694EA6">
              <w:rPr>
                <w:sz w:val="18"/>
                <w:szCs w:val="18"/>
                <w:lang w:val="sr-Latn-ME"/>
              </w:rPr>
              <w:t xml:space="preserve"> sidrišta u Tivatskom zalivu</w:t>
            </w:r>
          </w:p>
          <w:p w14:paraId="3DB33A7C"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1FD78B87" w14:textId="65C5B832" w:rsidR="00832F64" w:rsidRPr="006A0AA0"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Opština Tivat</w:t>
            </w:r>
            <w:r w:rsidR="00446D9C">
              <w:rPr>
                <w:rFonts w:eastAsia="Calibri" w:cstheme="minorHAnsi"/>
                <w:sz w:val="18"/>
                <w:szCs w:val="18"/>
                <w:lang w:val="sr-Latn-CS"/>
              </w:rPr>
              <w:t>,  MSA, JP Morsko dobro,</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6AAA83C3" w14:textId="77777777" w:rsidR="00832F64" w:rsidRDefault="00832F64" w:rsidP="00832F64">
            <w:pPr>
              <w:spacing w:after="0" w:line="240" w:lineRule="auto"/>
              <w:jc w:val="both"/>
              <w:rPr>
                <w:rFonts w:eastAsia="Calibri" w:cstheme="minorHAnsi"/>
                <w:sz w:val="18"/>
                <w:szCs w:val="18"/>
                <w:lang w:val="sr-Latn-ME"/>
              </w:rPr>
            </w:pPr>
          </w:p>
          <w:p w14:paraId="2B1083C6" w14:textId="2A8DBEBC" w:rsidR="00832F64" w:rsidRDefault="00832F64" w:rsidP="00832F64">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1ADB058B" w14:textId="77777777" w:rsidR="00832F64" w:rsidRDefault="00832F64" w:rsidP="00832F64">
            <w:pPr>
              <w:spacing w:after="0" w:line="240" w:lineRule="auto"/>
              <w:jc w:val="both"/>
              <w:rPr>
                <w:rFonts w:eastAsia="Calibri" w:cstheme="minorHAnsi"/>
                <w:sz w:val="18"/>
                <w:szCs w:val="18"/>
                <w:lang w:val="sr-Latn-ME"/>
              </w:rPr>
            </w:pPr>
          </w:p>
          <w:p w14:paraId="339C1294" w14:textId="5F7077C4"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78AF84F9" w14:textId="77777777" w:rsidR="00832F64" w:rsidRDefault="00832F64" w:rsidP="00832F64">
            <w:pPr>
              <w:spacing w:after="0" w:line="240" w:lineRule="auto"/>
              <w:jc w:val="both"/>
              <w:rPr>
                <w:rFonts w:eastAsia="Calibri" w:cstheme="minorHAnsi"/>
                <w:bCs/>
                <w:sz w:val="18"/>
                <w:szCs w:val="18"/>
                <w:lang w:val="sr-Latn-ME"/>
              </w:rPr>
            </w:pPr>
          </w:p>
          <w:p w14:paraId="058194D5" w14:textId="2D92062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200.000€</w:t>
            </w:r>
          </w:p>
        </w:tc>
        <w:tc>
          <w:tcPr>
            <w:tcW w:w="3060" w:type="dxa"/>
            <w:tcBorders>
              <w:top w:val="dashSmallGap" w:sz="4" w:space="0" w:color="auto"/>
              <w:left w:val="dashSmallGap" w:sz="4" w:space="0" w:color="auto"/>
              <w:bottom w:val="single" w:sz="4" w:space="0" w:color="auto"/>
              <w:right w:val="dashSmallGap" w:sz="4" w:space="0" w:color="auto"/>
            </w:tcBorders>
          </w:tcPr>
          <w:p w14:paraId="68D173E1" w14:textId="77777777" w:rsidR="00832F64" w:rsidRDefault="00832F64" w:rsidP="00832F64">
            <w:pPr>
              <w:spacing w:after="0" w:line="240" w:lineRule="auto"/>
              <w:jc w:val="both"/>
              <w:rPr>
                <w:rFonts w:eastAsia="Calibri" w:cstheme="minorHAnsi"/>
                <w:sz w:val="18"/>
                <w:szCs w:val="18"/>
                <w:lang w:val="sr-Latn-ME"/>
              </w:rPr>
            </w:pPr>
          </w:p>
          <w:p w14:paraId="5737536B" w14:textId="312345A5"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23C70F88" w14:textId="77777777" w:rsidR="00832F64" w:rsidRDefault="00832F64" w:rsidP="00832F64">
            <w:pPr>
              <w:spacing w:after="0" w:line="240" w:lineRule="auto"/>
              <w:jc w:val="both"/>
              <w:rPr>
                <w:rFonts w:eastAsia="Calibri" w:cstheme="minorHAnsi"/>
                <w:sz w:val="18"/>
                <w:szCs w:val="18"/>
                <w:lang w:val="sr-Latn-ME"/>
              </w:rPr>
            </w:pPr>
          </w:p>
          <w:p w14:paraId="008817E0" w14:textId="49F91281"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5AA2FD96" w14:textId="77777777" w:rsidTr="007F7004">
        <w:trPr>
          <w:gridAfter w:val="1"/>
          <w:wAfter w:w="39" w:type="dxa"/>
        </w:trPr>
        <w:tc>
          <w:tcPr>
            <w:tcW w:w="2127" w:type="dxa"/>
            <w:vMerge/>
            <w:tcBorders>
              <w:bottom w:val="single" w:sz="4" w:space="0" w:color="auto"/>
              <w:right w:val="single" w:sz="4" w:space="0" w:color="auto"/>
            </w:tcBorders>
            <w:shd w:val="clear" w:color="auto" w:fill="FFFFFF"/>
          </w:tcPr>
          <w:p w14:paraId="6C831C9B" w14:textId="77777777" w:rsidR="00832F64" w:rsidRDefault="00832F64" w:rsidP="00832F64">
            <w:pPr>
              <w:spacing w:after="0" w:line="240" w:lineRule="auto"/>
              <w:jc w:val="both"/>
              <w:rPr>
                <w:rFonts w:eastAsia="Calibri" w:cstheme="minorHAnsi"/>
                <w:sz w:val="18"/>
                <w:szCs w:val="18"/>
                <w:lang w:val="sr-Latn-ME"/>
              </w:rPr>
            </w:pPr>
          </w:p>
        </w:tc>
        <w:tc>
          <w:tcPr>
            <w:tcW w:w="2269" w:type="dxa"/>
            <w:tcBorders>
              <w:top w:val="dashSmallGap" w:sz="4" w:space="0" w:color="auto"/>
              <w:left w:val="single" w:sz="4" w:space="0" w:color="auto"/>
              <w:bottom w:val="single" w:sz="4" w:space="0" w:color="auto"/>
              <w:right w:val="dashSmallGap" w:sz="4" w:space="0" w:color="auto"/>
            </w:tcBorders>
            <w:shd w:val="clear" w:color="auto" w:fill="FFFFFF"/>
          </w:tcPr>
          <w:p w14:paraId="7CED49E3" w14:textId="59912C45" w:rsidR="00832F64" w:rsidRPr="000519AC" w:rsidRDefault="00832F64" w:rsidP="00832F64">
            <w:pPr>
              <w:spacing w:after="0" w:line="240" w:lineRule="auto"/>
              <w:jc w:val="both"/>
              <w:rPr>
                <w:rFonts w:eastAsia="Calibri" w:cstheme="minorHAnsi"/>
                <w:sz w:val="18"/>
                <w:szCs w:val="18"/>
                <w:lang w:val="sr-Latn-CS"/>
              </w:rPr>
            </w:pPr>
            <w:r w:rsidRPr="000519AC">
              <w:rPr>
                <w:sz w:val="18"/>
                <w:szCs w:val="18"/>
                <w:lang w:val="bs-Latn-BA"/>
              </w:rPr>
              <w:t>Izrad</w:t>
            </w:r>
            <w:r>
              <w:rPr>
                <w:sz w:val="18"/>
                <w:szCs w:val="18"/>
                <w:lang w:val="bs-Latn-BA"/>
              </w:rPr>
              <w:t>jena</w:t>
            </w:r>
            <w:r w:rsidRPr="000519AC">
              <w:rPr>
                <w:sz w:val="18"/>
                <w:szCs w:val="18"/>
                <w:lang w:val="bs-Latn-BA"/>
              </w:rPr>
              <w:t xml:space="preserve"> Studije izvodljivosti za izgradnju </w:t>
            </w:r>
            <w:r w:rsidRPr="000519AC">
              <w:rPr>
                <w:sz w:val="18"/>
                <w:szCs w:val="18"/>
                <w:lang w:val="bs-Latn-BA"/>
              </w:rPr>
              <w:lastRenderedPageBreak/>
              <w:t>luke (marine) u Limanu, Ulcinj</w:t>
            </w:r>
          </w:p>
        </w:tc>
        <w:tc>
          <w:tcPr>
            <w:tcW w:w="1531" w:type="dxa"/>
            <w:tcBorders>
              <w:top w:val="dashSmallGap" w:sz="4" w:space="0" w:color="auto"/>
              <w:left w:val="dashSmallGap" w:sz="4" w:space="0" w:color="auto"/>
              <w:bottom w:val="single" w:sz="4" w:space="0" w:color="auto"/>
              <w:right w:val="dashSmallGap" w:sz="4" w:space="0" w:color="auto"/>
            </w:tcBorders>
            <w:shd w:val="clear" w:color="auto" w:fill="FFFFFF"/>
          </w:tcPr>
          <w:p w14:paraId="70A06F03" w14:textId="77777777" w:rsidR="00832F64" w:rsidRDefault="00832F64" w:rsidP="00832F64">
            <w:pPr>
              <w:spacing w:after="0" w:line="240" w:lineRule="auto"/>
              <w:jc w:val="both"/>
              <w:rPr>
                <w:rFonts w:eastAsia="Calibri" w:cstheme="minorHAnsi"/>
                <w:sz w:val="18"/>
                <w:szCs w:val="18"/>
                <w:lang w:val="sr-Latn-CS"/>
              </w:rPr>
            </w:pPr>
          </w:p>
          <w:p w14:paraId="363872BD" w14:textId="5333430F"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Opština Ulcinj</w:t>
            </w:r>
          </w:p>
        </w:tc>
        <w:tc>
          <w:tcPr>
            <w:tcW w:w="1137" w:type="dxa"/>
            <w:tcBorders>
              <w:top w:val="dashSmallGap" w:sz="4" w:space="0" w:color="auto"/>
              <w:left w:val="dashSmallGap" w:sz="4" w:space="0" w:color="auto"/>
              <w:bottom w:val="single" w:sz="4" w:space="0" w:color="auto"/>
              <w:right w:val="dashSmallGap" w:sz="4" w:space="0" w:color="auto"/>
            </w:tcBorders>
            <w:shd w:val="clear" w:color="auto" w:fill="FFFFFF"/>
          </w:tcPr>
          <w:p w14:paraId="6FE9F285" w14:textId="77777777" w:rsidR="00832F64" w:rsidRDefault="00832F64" w:rsidP="00832F64">
            <w:pPr>
              <w:spacing w:after="0" w:line="240" w:lineRule="auto"/>
              <w:jc w:val="both"/>
              <w:rPr>
                <w:rFonts w:eastAsia="Calibri" w:cstheme="minorHAnsi"/>
                <w:sz w:val="18"/>
                <w:szCs w:val="18"/>
                <w:lang w:val="sr-Latn-ME"/>
              </w:rPr>
            </w:pPr>
          </w:p>
          <w:p w14:paraId="2E969E71" w14:textId="7D09CD47" w:rsidR="00832F64" w:rsidRDefault="00832F64" w:rsidP="00832F64">
            <w:pPr>
              <w:spacing w:after="0" w:line="240" w:lineRule="auto"/>
              <w:jc w:val="both"/>
              <w:rPr>
                <w:rFonts w:eastAsia="Calibri" w:cstheme="minorHAnsi"/>
                <w:sz w:val="18"/>
                <w:szCs w:val="18"/>
                <w:lang w:val="sr-Latn-ME"/>
              </w:rPr>
            </w:pPr>
            <w:r w:rsidRPr="006A0AA0">
              <w:rPr>
                <w:rFonts w:eastAsia="Calibri" w:cstheme="minorHAnsi"/>
                <w:bCs/>
                <w:sz w:val="18"/>
                <w:szCs w:val="18"/>
                <w:lang w:val="sr-Latn-ME"/>
              </w:rPr>
              <w:t>I Q 2025</w:t>
            </w:r>
            <w:r w:rsidRPr="006A0AA0">
              <w:rPr>
                <w:rFonts w:eastAsia="Calibri" w:cstheme="minorHAnsi"/>
                <w:bCs/>
                <w:sz w:val="18"/>
                <w:szCs w:val="18"/>
                <w:lang w:val="sr-Latn-ME"/>
              </w:rPr>
              <w:tab/>
            </w:r>
          </w:p>
        </w:tc>
        <w:tc>
          <w:tcPr>
            <w:tcW w:w="1118" w:type="dxa"/>
            <w:gridSpan w:val="2"/>
            <w:tcBorders>
              <w:top w:val="dashSmallGap" w:sz="4" w:space="0" w:color="auto"/>
              <w:left w:val="dashSmallGap" w:sz="4" w:space="0" w:color="auto"/>
              <w:bottom w:val="single" w:sz="4" w:space="0" w:color="auto"/>
              <w:right w:val="dashSmallGap" w:sz="4" w:space="0" w:color="auto"/>
            </w:tcBorders>
            <w:shd w:val="clear" w:color="auto" w:fill="FFFFFF"/>
          </w:tcPr>
          <w:p w14:paraId="7C150B75" w14:textId="77777777" w:rsidR="00832F64" w:rsidRDefault="00832F64" w:rsidP="00832F64">
            <w:pPr>
              <w:spacing w:after="0" w:line="240" w:lineRule="auto"/>
              <w:jc w:val="both"/>
              <w:rPr>
                <w:rFonts w:eastAsia="Calibri" w:cstheme="minorHAnsi"/>
                <w:sz w:val="18"/>
                <w:szCs w:val="18"/>
                <w:lang w:val="sr-Latn-ME"/>
              </w:rPr>
            </w:pPr>
          </w:p>
          <w:p w14:paraId="63493076" w14:textId="2F5D90AA"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IIQ 2025</w:t>
            </w:r>
          </w:p>
        </w:tc>
        <w:tc>
          <w:tcPr>
            <w:tcW w:w="1443" w:type="dxa"/>
            <w:tcBorders>
              <w:top w:val="dashSmallGap" w:sz="4" w:space="0" w:color="auto"/>
              <w:left w:val="dashSmallGap" w:sz="4" w:space="0" w:color="auto"/>
              <w:bottom w:val="single" w:sz="4" w:space="0" w:color="auto"/>
              <w:right w:val="dashSmallGap" w:sz="4" w:space="0" w:color="auto"/>
            </w:tcBorders>
          </w:tcPr>
          <w:p w14:paraId="1D3C50E9" w14:textId="77777777" w:rsidR="00832F64" w:rsidRDefault="00832F64" w:rsidP="00832F64">
            <w:pPr>
              <w:spacing w:after="0" w:line="240" w:lineRule="auto"/>
              <w:jc w:val="both"/>
              <w:rPr>
                <w:rFonts w:eastAsia="Calibri" w:cstheme="minorHAnsi"/>
                <w:bCs/>
                <w:sz w:val="18"/>
                <w:szCs w:val="18"/>
                <w:lang w:val="sr-Latn-ME"/>
              </w:rPr>
            </w:pPr>
          </w:p>
          <w:p w14:paraId="09D50FCA" w14:textId="55CFBAC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82.280€</w:t>
            </w:r>
          </w:p>
        </w:tc>
        <w:tc>
          <w:tcPr>
            <w:tcW w:w="3060" w:type="dxa"/>
            <w:tcBorders>
              <w:top w:val="dashSmallGap" w:sz="4" w:space="0" w:color="auto"/>
              <w:left w:val="dashSmallGap" w:sz="4" w:space="0" w:color="auto"/>
              <w:bottom w:val="single" w:sz="4" w:space="0" w:color="auto"/>
              <w:right w:val="dashSmallGap" w:sz="4" w:space="0" w:color="auto"/>
            </w:tcBorders>
          </w:tcPr>
          <w:p w14:paraId="562971A1" w14:textId="77777777" w:rsidR="00832F64" w:rsidRDefault="00832F64" w:rsidP="00832F64">
            <w:pPr>
              <w:spacing w:after="0" w:line="240" w:lineRule="auto"/>
              <w:jc w:val="both"/>
              <w:rPr>
                <w:rFonts w:eastAsia="Calibri" w:cstheme="minorHAnsi"/>
                <w:sz w:val="18"/>
                <w:szCs w:val="18"/>
                <w:lang w:val="sr-Latn-ME"/>
              </w:rPr>
            </w:pPr>
          </w:p>
          <w:p w14:paraId="4DCB6198" w14:textId="0EF9108C"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Budžet opštine</w:t>
            </w:r>
          </w:p>
        </w:tc>
        <w:tc>
          <w:tcPr>
            <w:tcW w:w="2070" w:type="dxa"/>
            <w:tcBorders>
              <w:top w:val="dashSmallGap" w:sz="4" w:space="0" w:color="auto"/>
              <w:left w:val="dashSmallGap" w:sz="4" w:space="0" w:color="auto"/>
              <w:bottom w:val="single" w:sz="4" w:space="0" w:color="auto"/>
            </w:tcBorders>
            <w:shd w:val="clear" w:color="auto" w:fill="FFFFFF"/>
          </w:tcPr>
          <w:p w14:paraId="03FC8349" w14:textId="77777777" w:rsidR="00832F64" w:rsidRDefault="00832F64" w:rsidP="00832F64">
            <w:pPr>
              <w:spacing w:after="0" w:line="240" w:lineRule="auto"/>
              <w:jc w:val="both"/>
              <w:rPr>
                <w:rFonts w:eastAsia="Calibri" w:cstheme="minorHAnsi"/>
                <w:sz w:val="18"/>
                <w:szCs w:val="18"/>
                <w:lang w:val="sr-Latn-ME"/>
              </w:rPr>
            </w:pPr>
          </w:p>
          <w:p w14:paraId="0E6BDA51" w14:textId="09453262"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1B3A2E21" w14:textId="77777777" w:rsidTr="004E3EC3">
        <w:trPr>
          <w:gridAfter w:val="1"/>
          <w:wAfter w:w="39" w:type="dxa"/>
        </w:trPr>
        <w:tc>
          <w:tcPr>
            <w:tcW w:w="12685" w:type="dxa"/>
            <w:gridSpan w:val="8"/>
            <w:tcBorders>
              <w:top w:val="single" w:sz="4" w:space="0" w:color="auto"/>
              <w:bottom w:val="single" w:sz="4" w:space="0" w:color="auto"/>
            </w:tcBorders>
            <w:shd w:val="clear" w:color="auto" w:fill="D9D9D9"/>
          </w:tcPr>
          <w:p w14:paraId="43854397"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
                <w:sz w:val="18"/>
                <w:szCs w:val="18"/>
                <w:lang w:val="sr-Latn-ME"/>
              </w:rPr>
              <w:t xml:space="preserve">Operativni cilj </w:t>
            </w:r>
            <w:r w:rsidRPr="006A0AA0">
              <w:rPr>
                <w:rFonts w:eastAsia="Calibri" w:cstheme="minorHAnsi"/>
                <w:b/>
                <w:bCs/>
                <w:sz w:val="18"/>
                <w:szCs w:val="18"/>
                <w:lang w:val="en-GB"/>
              </w:rPr>
              <w:t xml:space="preserve">3.4. Unaprjeđenje uslova za proizvodnju visokokvalitetne hrane, organskog porijekla uz održiv dohodak poljoprivrednika                                                                        </w:t>
            </w:r>
          </w:p>
        </w:tc>
        <w:tc>
          <w:tcPr>
            <w:tcW w:w="2070" w:type="dxa"/>
            <w:tcBorders>
              <w:top w:val="single" w:sz="4" w:space="0" w:color="auto"/>
              <w:bottom w:val="single" w:sz="4" w:space="0" w:color="auto"/>
            </w:tcBorders>
            <w:shd w:val="clear" w:color="auto" w:fill="D9D9D9"/>
          </w:tcPr>
          <w:p w14:paraId="6A7EBD89"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bCs/>
                <w:sz w:val="18"/>
                <w:szCs w:val="18"/>
                <w:lang w:val="en-GB"/>
              </w:rPr>
              <w:t>Održivi rast</w:t>
            </w:r>
          </w:p>
        </w:tc>
      </w:tr>
      <w:tr w:rsidR="00832F64" w:rsidRPr="006A0AA0" w14:paraId="11423915" w14:textId="77777777" w:rsidTr="004E3EC3">
        <w:trPr>
          <w:trHeight w:val="286"/>
        </w:trPr>
        <w:tc>
          <w:tcPr>
            <w:tcW w:w="5927" w:type="dxa"/>
            <w:gridSpan w:val="3"/>
            <w:tcBorders>
              <w:top w:val="single" w:sz="4" w:space="0" w:color="auto"/>
              <w:bottom w:val="single" w:sz="4" w:space="0" w:color="auto"/>
            </w:tcBorders>
          </w:tcPr>
          <w:p w14:paraId="2208570C" w14:textId="77777777" w:rsidR="00832F64" w:rsidRPr="006A0AA0" w:rsidRDefault="00832F64" w:rsidP="00832F64">
            <w:pPr>
              <w:spacing w:after="0" w:line="240" w:lineRule="auto"/>
              <w:jc w:val="both"/>
              <w:rPr>
                <w:rFonts w:eastAsia="Calibri" w:cstheme="minorHAnsi"/>
                <w:b/>
                <w:sz w:val="18"/>
                <w:szCs w:val="18"/>
                <w:highlight w:val="cyan"/>
                <w:lang w:val="sr-Latn-ME"/>
              </w:rPr>
            </w:pPr>
            <w:bookmarkStart w:id="16" w:name="_Hlk128592300"/>
            <w:r w:rsidRPr="006A0AA0">
              <w:rPr>
                <w:rFonts w:eastAsia="Calibri" w:cstheme="minorHAnsi"/>
                <w:sz w:val="18"/>
                <w:szCs w:val="18"/>
                <w:lang w:val="en-GB"/>
              </w:rPr>
              <w:t>Indikator učinka</w:t>
            </w:r>
          </w:p>
        </w:tc>
        <w:tc>
          <w:tcPr>
            <w:tcW w:w="2255" w:type="dxa"/>
            <w:gridSpan w:val="3"/>
            <w:tcBorders>
              <w:top w:val="single" w:sz="4" w:space="0" w:color="auto"/>
              <w:bottom w:val="single" w:sz="4" w:space="0" w:color="auto"/>
            </w:tcBorders>
          </w:tcPr>
          <w:p w14:paraId="35001D89"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en-GB"/>
              </w:rPr>
              <w:t>Početna vrijednost 2022.</w:t>
            </w:r>
          </w:p>
        </w:tc>
        <w:tc>
          <w:tcPr>
            <w:tcW w:w="4503" w:type="dxa"/>
            <w:gridSpan w:val="2"/>
            <w:tcBorders>
              <w:top w:val="single" w:sz="4" w:space="0" w:color="auto"/>
              <w:bottom w:val="single" w:sz="4" w:space="0" w:color="auto"/>
            </w:tcBorders>
          </w:tcPr>
          <w:p w14:paraId="6079D0C2"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en-GB"/>
              </w:rPr>
              <w:t>Ciljna vrijednost 2025.</w:t>
            </w:r>
          </w:p>
        </w:tc>
        <w:tc>
          <w:tcPr>
            <w:tcW w:w="2109" w:type="dxa"/>
            <w:gridSpan w:val="2"/>
            <w:tcBorders>
              <w:top w:val="single" w:sz="4" w:space="0" w:color="auto"/>
              <w:bottom w:val="single" w:sz="4" w:space="0" w:color="auto"/>
            </w:tcBorders>
          </w:tcPr>
          <w:p w14:paraId="3C4A80F6"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en-GB"/>
              </w:rPr>
              <w:t>Ciljna vrijednost 2027.</w:t>
            </w:r>
          </w:p>
        </w:tc>
      </w:tr>
      <w:tr w:rsidR="00832F64" w:rsidRPr="006A0AA0" w14:paraId="130A0F99" w14:textId="77777777" w:rsidTr="004E3EC3">
        <w:trPr>
          <w:trHeight w:val="608"/>
        </w:trPr>
        <w:tc>
          <w:tcPr>
            <w:tcW w:w="5927" w:type="dxa"/>
            <w:gridSpan w:val="3"/>
            <w:tcBorders>
              <w:top w:val="single" w:sz="4" w:space="0" w:color="auto"/>
              <w:bottom w:val="single" w:sz="4" w:space="0" w:color="auto"/>
            </w:tcBorders>
          </w:tcPr>
          <w:p w14:paraId="34949AB2"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Broj poljoprivrednih gazdinstava upisan u registar (MPŠV)</w:t>
            </w:r>
          </w:p>
          <w:p w14:paraId="43FF5DC1" w14:textId="77777777" w:rsidR="00832F64" w:rsidRPr="006A0AA0" w:rsidRDefault="00832F64" w:rsidP="00832F64">
            <w:pPr>
              <w:spacing w:after="0" w:line="240" w:lineRule="auto"/>
              <w:jc w:val="both"/>
              <w:rPr>
                <w:rFonts w:eastAsia="Calibri" w:cstheme="minorHAnsi"/>
                <w:b/>
                <w:sz w:val="18"/>
                <w:szCs w:val="18"/>
                <w:highlight w:val="cyan"/>
                <w:lang w:val="sr-Latn-ME"/>
              </w:rPr>
            </w:pPr>
          </w:p>
        </w:tc>
        <w:tc>
          <w:tcPr>
            <w:tcW w:w="2255" w:type="dxa"/>
            <w:gridSpan w:val="3"/>
            <w:tcBorders>
              <w:top w:val="single" w:sz="4" w:space="0" w:color="auto"/>
              <w:bottom w:val="single" w:sz="4" w:space="0" w:color="auto"/>
            </w:tcBorders>
          </w:tcPr>
          <w:p w14:paraId="36BC8CB5"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Sjeverni region: 9.634</w:t>
            </w:r>
          </w:p>
          <w:p w14:paraId="7A6EBC30"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Središnji region: 6.352</w:t>
            </w:r>
          </w:p>
          <w:p w14:paraId="053685BC"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rPr>
              <w:t>Primorski region: 1.947</w:t>
            </w:r>
          </w:p>
        </w:tc>
        <w:tc>
          <w:tcPr>
            <w:tcW w:w="4503" w:type="dxa"/>
            <w:gridSpan w:val="2"/>
            <w:tcBorders>
              <w:top w:val="single" w:sz="4" w:space="0" w:color="auto"/>
              <w:bottom w:val="single" w:sz="4" w:space="0" w:color="auto"/>
            </w:tcBorders>
          </w:tcPr>
          <w:p w14:paraId="17B5405C"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en-GB"/>
              </w:rPr>
              <w:t>Povećanje za 5%</w:t>
            </w:r>
          </w:p>
        </w:tc>
        <w:tc>
          <w:tcPr>
            <w:tcW w:w="2109" w:type="dxa"/>
            <w:gridSpan w:val="2"/>
            <w:tcBorders>
              <w:top w:val="single" w:sz="4" w:space="0" w:color="auto"/>
              <w:bottom w:val="single" w:sz="4" w:space="0" w:color="auto"/>
            </w:tcBorders>
          </w:tcPr>
          <w:p w14:paraId="1F72D2B4"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en-GB"/>
              </w:rPr>
              <w:t>Povećanje za 10%</w:t>
            </w:r>
          </w:p>
        </w:tc>
      </w:tr>
      <w:tr w:rsidR="00832F64" w:rsidRPr="006A0AA0" w14:paraId="0D6181F1" w14:textId="77777777" w:rsidTr="004E3EC3">
        <w:tc>
          <w:tcPr>
            <w:tcW w:w="2127" w:type="dxa"/>
            <w:tcBorders>
              <w:top w:val="single" w:sz="4" w:space="0" w:color="auto"/>
              <w:bottom w:val="single" w:sz="4" w:space="0" w:color="auto"/>
            </w:tcBorders>
          </w:tcPr>
          <w:p w14:paraId="040509A6" w14:textId="77777777" w:rsidR="00832F64" w:rsidRPr="006A0AA0" w:rsidRDefault="00832F64" w:rsidP="00832F64">
            <w:pPr>
              <w:spacing w:after="0" w:line="240" w:lineRule="auto"/>
              <w:jc w:val="both"/>
              <w:rPr>
                <w:rFonts w:eastAsia="Calibri" w:cstheme="minorHAnsi"/>
                <w:b/>
                <w:sz w:val="18"/>
                <w:szCs w:val="18"/>
                <w:lang w:val="sr-Latn-ME"/>
              </w:rPr>
            </w:pPr>
            <w:bookmarkStart w:id="17" w:name="_Hlk128378269"/>
            <w:bookmarkEnd w:id="16"/>
            <w:r w:rsidRPr="006A0AA0">
              <w:rPr>
                <w:rFonts w:eastAsia="Calibri" w:cstheme="minorHAnsi"/>
                <w:b/>
                <w:sz w:val="18"/>
                <w:szCs w:val="18"/>
                <w:lang w:val="sr-Latn-ME"/>
              </w:rPr>
              <w:t>Aktivnost koja utiče na realizaciju OC 3.4.</w:t>
            </w:r>
          </w:p>
          <w:p w14:paraId="504FC719" w14:textId="77777777" w:rsidR="00832F64" w:rsidRPr="006A0AA0" w:rsidRDefault="00832F64" w:rsidP="00832F64">
            <w:pPr>
              <w:spacing w:after="0" w:line="240" w:lineRule="auto"/>
              <w:jc w:val="both"/>
              <w:rPr>
                <w:rFonts w:eastAsia="Calibri" w:cstheme="minorHAnsi"/>
                <w:b/>
                <w:sz w:val="18"/>
                <w:szCs w:val="18"/>
                <w:lang w:val="sr-Latn-ME"/>
              </w:rPr>
            </w:pPr>
          </w:p>
          <w:p w14:paraId="1F95E0DA"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single" w:sz="4" w:space="0" w:color="auto"/>
              <w:bottom w:val="single" w:sz="4" w:space="0" w:color="auto"/>
            </w:tcBorders>
          </w:tcPr>
          <w:p w14:paraId="53DFCBB5"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 xml:space="preserve">Indikator rezultata </w:t>
            </w:r>
          </w:p>
        </w:tc>
        <w:tc>
          <w:tcPr>
            <w:tcW w:w="1531" w:type="dxa"/>
            <w:tcBorders>
              <w:top w:val="single" w:sz="4" w:space="0" w:color="auto"/>
              <w:bottom w:val="single" w:sz="4" w:space="0" w:color="auto"/>
            </w:tcBorders>
          </w:tcPr>
          <w:p w14:paraId="4B96C7A7" w14:textId="77777777" w:rsidR="00832F64" w:rsidRPr="00900CF4" w:rsidRDefault="00832F64" w:rsidP="00832F64">
            <w:pPr>
              <w:spacing w:after="0" w:line="240" w:lineRule="auto"/>
              <w:jc w:val="both"/>
              <w:rPr>
                <w:rFonts w:eastAsia="Calibri" w:cstheme="minorHAnsi"/>
                <w:b/>
                <w:sz w:val="18"/>
                <w:szCs w:val="18"/>
                <w:lang w:val="sr-Latn-ME"/>
              </w:rPr>
            </w:pPr>
            <w:r w:rsidRPr="00900CF4">
              <w:rPr>
                <w:rFonts w:eastAsia="Calibri" w:cstheme="minorHAnsi"/>
                <w:b/>
                <w:sz w:val="18"/>
                <w:szCs w:val="18"/>
                <w:lang w:val="en-GB"/>
              </w:rPr>
              <w:t>Nadležne institucije</w:t>
            </w:r>
          </w:p>
        </w:tc>
        <w:tc>
          <w:tcPr>
            <w:tcW w:w="1178" w:type="dxa"/>
            <w:gridSpan w:val="2"/>
            <w:tcBorders>
              <w:top w:val="single" w:sz="4" w:space="0" w:color="auto"/>
              <w:bottom w:val="single" w:sz="4" w:space="0" w:color="auto"/>
            </w:tcBorders>
          </w:tcPr>
          <w:p w14:paraId="727636E5" w14:textId="77777777" w:rsidR="00832F64" w:rsidRPr="00900CF4" w:rsidRDefault="00832F64" w:rsidP="00832F64">
            <w:pPr>
              <w:spacing w:after="0" w:line="240" w:lineRule="auto"/>
              <w:jc w:val="both"/>
              <w:rPr>
                <w:rFonts w:eastAsia="Calibri" w:cstheme="minorHAnsi"/>
                <w:b/>
                <w:sz w:val="18"/>
                <w:szCs w:val="18"/>
                <w:lang w:val="sr-Latn-ME"/>
              </w:rPr>
            </w:pPr>
            <w:r w:rsidRPr="00900CF4">
              <w:rPr>
                <w:rFonts w:eastAsia="Calibri" w:cstheme="minorHAnsi"/>
                <w:b/>
                <w:sz w:val="18"/>
                <w:szCs w:val="18"/>
                <w:lang w:val="sr-Latn-ME"/>
              </w:rPr>
              <w:t>Datum početka</w:t>
            </w:r>
          </w:p>
        </w:tc>
        <w:tc>
          <w:tcPr>
            <w:tcW w:w="1077" w:type="dxa"/>
            <w:tcBorders>
              <w:top w:val="single" w:sz="4" w:space="0" w:color="auto"/>
              <w:bottom w:val="single" w:sz="4" w:space="0" w:color="auto"/>
            </w:tcBorders>
          </w:tcPr>
          <w:p w14:paraId="3C24D83E" w14:textId="77777777" w:rsidR="00832F64" w:rsidRPr="00900CF4" w:rsidRDefault="00832F64" w:rsidP="00832F64">
            <w:pPr>
              <w:spacing w:after="0" w:line="240" w:lineRule="auto"/>
              <w:jc w:val="both"/>
              <w:rPr>
                <w:rFonts w:eastAsia="Calibri" w:cstheme="minorHAnsi"/>
                <w:b/>
                <w:sz w:val="18"/>
                <w:szCs w:val="18"/>
                <w:lang w:val="sr-Latn-ME"/>
              </w:rPr>
            </w:pPr>
            <w:r w:rsidRPr="00900CF4">
              <w:rPr>
                <w:rFonts w:eastAsia="Calibri" w:cstheme="minorHAnsi"/>
                <w:b/>
                <w:sz w:val="18"/>
                <w:szCs w:val="18"/>
                <w:lang w:val="sr-Latn-ME"/>
              </w:rPr>
              <w:t>Planirani datum završetka</w:t>
            </w:r>
          </w:p>
        </w:tc>
        <w:tc>
          <w:tcPr>
            <w:tcW w:w="1443" w:type="dxa"/>
            <w:tcBorders>
              <w:top w:val="single" w:sz="4" w:space="0" w:color="auto"/>
              <w:bottom w:val="single" w:sz="4" w:space="0" w:color="auto"/>
            </w:tcBorders>
          </w:tcPr>
          <w:p w14:paraId="6C888F79" w14:textId="4A69D1A9" w:rsidR="00832F64" w:rsidRPr="00900CF4" w:rsidRDefault="00832F64" w:rsidP="00832F64">
            <w:pPr>
              <w:spacing w:after="0" w:line="240" w:lineRule="auto"/>
              <w:jc w:val="both"/>
              <w:rPr>
                <w:rFonts w:eastAsia="Calibri" w:cstheme="minorHAnsi"/>
                <w:b/>
                <w:sz w:val="18"/>
                <w:szCs w:val="18"/>
                <w:lang w:val="sr-Latn-ME"/>
              </w:rPr>
            </w:pPr>
            <w:r w:rsidRPr="00900CF4">
              <w:rPr>
                <w:rFonts w:eastAsia="Calibri" w:cstheme="minorHAnsi"/>
                <w:b/>
                <w:sz w:val="18"/>
                <w:szCs w:val="18"/>
                <w:lang w:val="sr-Latn-ME"/>
              </w:rPr>
              <w:t>Finansijska sredstva planirana za realizaciju u 2025. godini</w:t>
            </w:r>
          </w:p>
        </w:tc>
        <w:tc>
          <w:tcPr>
            <w:tcW w:w="3060" w:type="dxa"/>
            <w:tcBorders>
              <w:top w:val="single" w:sz="4" w:space="0" w:color="auto"/>
              <w:bottom w:val="single" w:sz="4" w:space="0" w:color="auto"/>
            </w:tcBorders>
          </w:tcPr>
          <w:p w14:paraId="0248EA7A" w14:textId="77777777" w:rsidR="00832F64" w:rsidRPr="00900CF4" w:rsidRDefault="00832F64" w:rsidP="00832F64">
            <w:pPr>
              <w:spacing w:after="0" w:line="240" w:lineRule="auto"/>
              <w:jc w:val="both"/>
              <w:rPr>
                <w:rFonts w:eastAsia="Calibri" w:cstheme="minorHAnsi"/>
                <w:b/>
                <w:sz w:val="18"/>
                <w:szCs w:val="18"/>
                <w:lang w:val="sr-Latn-ME"/>
              </w:rPr>
            </w:pPr>
            <w:r w:rsidRPr="00900CF4">
              <w:rPr>
                <w:rFonts w:eastAsia="Calibri" w:cstheme="minorHAnsi"/>
                <w:b/>
                <w:sz w:val="18"/>
                <w:szCs w:val="18"/>
                <w:lang w:val="sr-Latn-ME"/>
              </w:rPr>
              <w:t>Izvor finansiranja</w:t>
            </w:r>
          </w:p>
          <w:p w14:paraId="4B9BD5D9" w14:textId="266EC359" w:rsidR="00832F64" w:rsidRPr="00900CF4" w:rsidRDefault="00832F64" w:rsidP="00832F64">
            <w:pPr>
              <w:spacing w:after="0" w:line="240" w:lineRule="auto"/>
              <w:jc w:val="both"/>
              <w:rPr>
                <w:rFonts w:eastAsia="Calibri" w:cstheme="minorHAnsi"/>
                <w:b/>
                <w:sz w:val="18"/>
                <w:szCs w:val="18"/>
                <w:lang w:val="sr-Latn-ME"/>
              </w:rPr>
            </w:pPr>
            <w:r w:rsidRPr="00900CF4">
              <w:rPr>
                <w:rFonts w:eastAsia="Calibri" w:cstheme="minorHAnsi"/>
                <w:b/>
                <w:sz w:val="18"/>
                <w:szCs w:val="18"/>
                <w:lang w:val="sr-Latn-ME"/>
              </w:rPr>
              <w:t>Preporuke za naredni period sprovođenja</w:t>
            </w:r>
          </w:p>
        </w:tc>
        <w:tc>
          <w:tcPr>
            <w:tcW w:w="2109" w:type="dxa"/>
            <w:gridSpan w:val="2"/>
            <w:tcBorders>
              <w:top w:val="single" w:sz="4" w:space="0" w:color="auto"/>
              <w:bottom w:val="single" w:sz="4" w:space="0" w:color="auto"/>
            </w:tcBorders>
          </w:tcPr>
          <w:p w14:paraId="3467CE48" w14:textId="77777777" w:rsidR="00832F64" w:rsidRPr="00900CF4" w:rsidRDefault="00832F64" w:rsidP="00832F64">
            <w:pPr>
              <w:spacing w:after="0" w:line="240" w:lineRule="auto"/>
              <w:jc w:val="both"/>
              <w:rPr>
                <w:rFonts w:eastAsia="Calibri" w:cstheme="minorHAnsi"/>
                <w:b/>
                <w:sz w:val="18"/>
                <w:szCs w:val="18"/>
                <w:lang w:val="sr-Latn-ME"/>
              </w:rPr>
            </w:pPr>
            <w:r w:rsidRPr="00900CF4">
              <w:rPr>
                <w:rFonts w:eastAsia="Calibri" w:cstheme="minorHAnsi"/>
                <w:b/>
                <w:sz w:val="18"/>
                <w:szCs w:val="18"/>
                <w:lang w:val="en-GB"/>
              </w:rPr>
              <w:t>Relevantnost za region</w:t>
            </w:r>
          </w:p>
        </w:tc>
      </w:tr>
      <w:bookmarkEnd w:id="17"/>
      <w:tr w:rsidR="00832F64" w:rsidRPr="006A0AA0" w14:paraId="2DCD3260" w14:textId="77777777" w:rsidTr="004E3EC3">
        <w:tc>
          <w:tcPr>
            <w:tcW w:w="2127" w:type="dxa"/>
            <w:tcBorders>
              <w:top w:val="single" w:sz="4" w:space="0" w:color="auto"/>
              <w:bottom w:val="single" w:sz="4" w:space="0" w:color="auto"/>
            </w:tcBorders>
          </w:tcPr>
          <w:p w14:paraId="6F74330B"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 xml:space="preserve">3.4.1. </w:t>
            </w:r>
          </w:p>
          <w:p w14:paraId="57D72554"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lang w:val="sr-Latn-ME"/>
              </w:rPr>
              <w:t>Stvaranje uslova za održivi dohodak poljoprivrednih gazdinstava i povećanje otpornosti poljoprivrednog sektora</w:t>
            </w:r>
            <w:r w:rsidRPr="006A0AA0">
              <w:rPr>
                <w:rFonts w:eastAsia="Calibri" w:cstheme="minorHAnsi"/>
                <w:sz w:val="18"/>
                <w:szCs w:val="18"/>
                <w:vertAlign w:val="superscript"/>
                <w:lang w:val="sr-Latn-ME"/>
              </w:rPr>
              <w:footnoteReference w:id="18"/>
            </w:r>
            <w:r w:rsidRPr="006A0AA0">
              <w:rPr>
                <w:rFonts w:eastAsia="Calibri" w:cstheme="minorHAnsi"/>
                <w:sz w:val="18"/>
                <w:szCs w:val="18"/>
                <w:lang w:val="sr-Latn-ME"/>
              </w:rPr>
              <w:t xml:space="preserve"> </w:t>
            </w:r>
          </w:p>
          <w:p w14:paraId="3AD4E519"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single" w:sz="4" w:space="0" w:color="auto"/>
              <w:bottom w:val="single" w:sz="4" w:space="0" w:color="auto"/>
            </w:tcBorders>
          </w:tcPr>
          <w:p w14:paraId="31956E59"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Indikator rezultata:</w:t>
            </w:r>
          </w:p>
          <w:p w14:paraId="4CB70846"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Iznos subvencija za podršku dohotku poljoprivrednika</w:t>
            </w:r>
          </w:p>
          <w:p w14:paraId="24C54B42"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
                <w:sz w:val="18"/>
                <w:szCs w:val="18"/>
                <w:lang w:val="sr-Latn-ME"/>
              </w:rPr>
              <w:t>Početna vrijednost 2022:</w:t>
            </w:r>
            <w:r w:rsidRPr="006A0AA0">
              <w:rPr>
                <w:rFonts w:eastAsia="Calibri" w:cstheme="minorHAnsi"/>
                <w:bCs/>
                <w:sz w:val="18"/>
                <w:szCs w:val="18"/>
                <w:lang w:val="sr-Latn-ME"/>
              </w:rPr>
              <w:t xml:space="preserve"> 14.082.485,73 €</w:t>
            </w:r>
          </w:p>
          <w:p w14:paraId="3FE4F70C" w14:textId="77777777" w:rsidR="00832F64" w:rsidRPr="006A0AA0" w:rsidRDefault="00832F64" w:rsidP="00832F64">
            <w:pPr>
              <w:spacing w:after="0" w:line="240" w:lineRule="auto"/>
              <w:jc w:val="both"/>
              <w:rPr>
                <w:rFonts w:eastAsia="Calibri" w:cstheme="minorHAnsi"/>
                <w:bCs/>
                <w:sz w:val="18"/>
                <w:szCs w:val="18"/>
                <w:lang w:val="sr-Latn-ME"/>
              </w:rPr>
            </w:pPr>
          </w:p>
          <w:p w14:paraId="4DE6598E"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Ciljna vrijednost 2023:</w:t>
            </w:r>
          </w:p>
          <w:p w14:paraId="19068065"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18.112.050,20 € (Sjeverni 15 mil. €; Središnji 3 mil. €; Primorski region 112.050,20 €)</w:t>
            </w:r>
          </w:p>
          <w:p w14:paraId="29785412" w14:textId="77777777" w:rsidR="00832F64" w:rsidRPr="006A0AA0" w:rsidRDefault="00832F64" w:rsidP="00832F64">
            <w:pPr>
              <w:spacing w:after="0" w:line="240" w:lineRule="auto"/>
              <w:jc w:val="both"/>
              <w:rPr>
                <w:rFonts w:eastAsia="Calibri" w:cstheme="minorHAnsi"/>
                <w:bCs/>
                <w:sz w:val="18"/>
                <w:szCs w:val="18"/>
                <w:lang w:val="sr-Latn-ME"/>
              </w:rPr>
            </w:pPr>
          </w:p>
          <w:p w14:paraId="083E04EB"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Ostvarena vrijednost 2023:</w:t>
            </w:r>
          </w:p>
          <w:p w14:paraId="4E4F5EB2"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Sjeverni region:</w:t>
            </w:r>
          </w:p>
          <w:p w14:paraId="55F0BCC3" w14:textId="77777777" w:rsidR="00832F64" w:rsidRPr="006A0AA0" w:rsidRDefault="00832F64" w:rsidP="00832F64">
            <w:pPr>
              <w:spacing w:after="0"/>
              <w:ind w:right="-141"/>
              <w:jc w:val="both"/>
              <w:rPr>
                <w:rFonts w:cstheme="minorHAnsi"/>
                <w:color w:val="000000"/>
                <w:sz w:val="18"/>
                <w:szCs w:val="18"/>
              </w:rPr>
            </w:pPr>
            <w:r w:rsidRPr="006A0AA0">
              <w:rPr>
                <w:rFonts w:cstheme="minorHAnsi"/>
                <w:color w:val="000000"/>
                <w:sz w:val="18"/>
                <w:szCs w:val="18"/>
              </w:rPr>
              <w:t>9.179.947,51 €</w:t>
            </w:r>
          </w:p>
          <w:p w14:paraId="0F86667A"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3215FD6F" w14:textId="77777777" w:rsidR="00832F64" w:rsidRPr="006A0AA0" w:rsidRDefault="00832F64" w:rsidP="00832F64">
            <w:pPr>
              <w:spacing w:after="0"/>
              <w:ind w:right="-141"/>
              <w:jc w:val="both"/>
              <w:rPr>
                <w:rFonts w:cstheme="minorHAnsi"/>
                <w:color w:val="000000"/>
                <w:sz w:val="18"/>
                <w:szCs w:val="18"/>
              </w:rPr>
            </w:pPr>
            <w:r w:rsidRPr="006A0AA0">
              <w:rPr>
                <w:rFonts w:cstheme="minorHAnsi"/>
                <w:color w:val="000000"/>
                <w:sz w:val="18"/>
                <w:szCs w:val="18"/>
              </w:rPr>
              <w:t>6.328.997,46 €</w:t>
            </w:r>
          </w:p>
          <w:p w14:paraId="10A85E20"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262F9A17"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cstheme="minorHAnsi"/>
                <w:color w:val="000000"/>
                <w:sz w:val="18"/>
                <w:szCs w:val="18"/>
              </w:rPr>
              <w:t>700.918,59 €</w:t>
            </w:r>
          </w:p>
          <w:p w14:paraId="0B371B22" w14:textId="77777777" w:rsidR="00832F64" w:rsidRPr="006A0AA0" w:rsidRDefault="00832F64" w:rsidP="00832F64">
            <w:pPr>
              <w:spacing w:after="0" w:line="240" w:lineRule="auto"/>
              <w:jc w:val="both"/>
              <w:rPr>
                <w:rFonts w:eastAsia="Calibri" w:cstheme="minorHAnsi"/>
                <w:b/>
                <w:bCs/>
                <w:color w:val="FF0000"/>
                <w:sz w:val="18"/>
                <w:szCs w:val="18"/>
                <w:lang w:val="sr-Latn-CS"/>
              </w:rPr>
            </w:pPr>
          </w:p>
          <w:p w14:paraId="5C18925C"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35B3B74D"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4A8BE3AF"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6E36F114" w14:textId="77D124B1" w:rsidR="00832F64" w:rsidRPr="006A0AA0"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4CCB72FE" w14:textId="78B48B68" w:rsidR="00832F64" w:rsidRDefault="00832F64" w:rsidP="00832F64">
            <w:pPr>
              <w:spacing w:after="0" w:line="240" w:lineRule="auto"/>
              <w:jc w:val="both"/>
              <w:rPr>
                <w:rFonts w:eastAsia="Calibri" w:cstheme="minorHAnsi"/>
                <w:bCs/>
                <w:sz w:val="18"/>
                <w:szCs w:val="18"/>
                <w:lang w:val="sr-Latn-ME"/>
              </w:rPr>
            </w:pPr>
            <w:r w:rsidRPr="006A0AA0">
              <w:rPr>
                <w:rFonts w:eastAsia="Calibri" w:cstheme="minorHAnsi"/>
                <w:b/>
                <w:sz w:val="18"/>
                <w:szCs w:val="18"/>
                <w:lang w:val="sr-Latn-CS"/>
              </w:rPr>
              <w:t xml:space="preserve">Sjeverni region: </w:t>
            </w:r>
            <w:r w:rsidRPr="006A0AA0">
              <w:rPr>
                <w:rFonts w:eastAsia="Calibri" w:cstheme="minorHAnsi"/>
                <w:sz w:val="18"/>
                <w:szCs w:val="18"/>
                <w:lang w:val="sr-Latn-CS"/>
              </w:rPr>
              <w:t xml:space="preserve">15.125 subvencija, u iznosu </w:t>
            </w:r>
            <w:r w:rsidRPr="006A0AA0">
              <w:rPr>
                <w:rFonts w:eastAsia="Calibri" w:cstheme="minorHAnsi"/>
                <w:bCs/>
                <w:sz w:val="18"/>
                <w:szCs w:val="18"/>
                <w:lang w:val="sr-Latn-ME"/>
              </w:rPr>
              <w:t>11.897.982,74€</w:t>
            </w:r>
          </w:p>
          <w:p w14:paraId="79044E6D"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lastRenderedPageBreak/>
              <w:t xml:space="preserve">Središnji region: </w:t>
            </w:r>
            <w:r w:rsidRPr="006A0AA0">
              <w:rPr>
                <w:rFonts w:eastAsia="Calibri" w:cstheme="minorHAnsi"/>
                <w:sz w:val="18"/>
                <w:szCs w:val="18"/>
                <w:lang w:val="sr-Latn-CS"/>
              </w:rPr>
              <w:t xml:space="preserve">6.178 subvencija, u iznosu </w:t>
            </w:r>
            <w:r w:rsidRPr="006A0AA0">
              <w:rPr>
                <w:rFonts w:eastAsia="Calibri" w:cstheme="minorHAnsi"/>
                <w:bCs/>
                <w:sz w:val="18"/>
                <w:szCs w:val="18"/>
                <w:lang w:val="sr-Latn-ME"/>
              </w:rPr>
              <w:t>7.696.789,34€</w:t>
            </w:r>
          </w:p>
          <w:p w14:paraId="3541B16C"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b/>
                <w:sz w:val="18"/>
                <w:szCs w:val="18"/>
                <w:lang w:val="sr-Latn-CS"/>
              </w:rPr>
              <w:t xml:space="preserve">Primorski region: </w:t>
            </w:r>
            <w:r w:rsidRPr="006A0AA0">
              <w:rPr>
                <w:rFonts w:eastAsia="Calibri" w:cstheme="minorHAnsi"/>
                <w:sz w:val="18"/>
                <w:szCs w:val="18"/>
                <w:lang w:val="sr-Latn-CS"/>
              </w:rPr>
              <w:t>1.321 subvencija, u iznosu  897.732,76€</w:t>
            </w:r>
          </w:p>
          <w:p w14:paraId="34403F99" w14:textId="65977F37" w:rsidR="00832F64" w:rsidRDefault="00832F64" w:rsidP="00832F64">
            <w:pPr>
              <w:spacing w:after="0" w:line="240" w:lineRule="auto"/>
              <w:jc w:val="both"/>
              <w:rPr>
                <w:rFonts w:eastAsia="Calibri" w:cstheme="minorHAnsi"/>
                <w:b/>
                <w:sz w:val="18"/>
                <w:szCs w:val="18"/>
                <w:lang w:val="sr-Latn-CS"/>
              </w:rPr>
            </w:pPr>
          </w:p>
          <w:p w14:paraId="7FF84D79" w14:textId="603FC342" w:rsidR="00832F64"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Ciljna vrijednost 2025:</w:t>
            </w:r>
          </w:p>
          <w:p w14:paraId="1465B2EC" w14:textId="262B1C5C" w:rsidR="00832F64" w:rsidRPr="00B34586" w:rsidRDefault="00832F64" w:rsidP="00832F64">
            <w:pPr>
              <w:spacing w:after="0" w:line="240" w:lineRule="auto"/>
              <w:jc w:val="both"/>
              <w:rPr>
                <w:rFonts w:eastAsia="Calibri" w:cstheme="minorHAnsi"/>
                <w:sz w:val="18"/>
                <w:szCs w:val="18"/>
                <w:lang w:val="sr-Latn-CS"/>
              </w:rPr>
            </w:pPr>
            <w:r w:rsidRPr="00B34586">
              <w:rPr>
                <w:rFonts w:eastAsia="Calibri" w:cstheme="minorHAnsi"/>
                <w:sz w:val="18"/>
                <w:szCs w:val="18"/>
                <w:lang w:val="sr-Latn-CS"/>
              </w:rPr>
              <w:t>20.262.050,20€</w:t>
            </w:r>
          </w:p>
        </w:tc>
        <w:tc>
          <w:tcPr>
            <w:tcW w:w="1531" w:type="dxa"/>
            <w:tcBorders>
              <w:top w:val="single" w:sz="4" w:space="0" w:color="auto"/>
              <w:bottom w:val="single" w:sz="4" w:space="0" w:color="auto"/>
            </w:tcBorders>
          </w:tcPr>
          <w:p w14:paraId="1C8DBC1D" w14:textId="15B55CB9" w:rsidR="00832F64" w:rsidRPr="006A0AA0" w:rsidRDefault="00832F64" w:rsidP="00832F64">
            <w:pPr>
              <w:spacing w:after="0" w:line="240" w:lineRule="auto"/>
              <w:jc w:val="both"/>
              <w:rPr>
                <w:rFonts w:eastAsia="Calibri" w:cstheme="minorHAnsi"/>
                <w:b/>
                <w:color w:val="FF0000"/>
                <w:sz w:val="18"/>
                <w:szCs w:val="18"/>
                <w:lang w:val="en-GB"/>
              </w:rPr>
            </w:pPr>
            <w:r w:rsidRPr="006A0AA0">
              <w:rPr>
                <w:rFonts w:eastAsia="Times New Roman" w:cstheme="minorHAnsi"/>
                <w:sz w:val="18"/>
                <w:szCs w:val="18"/>
                <w:lang w:val="hr-HR"/>
              </w:rPr>
              <w:lastRenderedPageBreak/>
              <w:t>Vodeća institucija: MPŠV</w:t>
            </w:r>
          </w:p>
        </w:tc>
        <w:tc>
          <w:tcPr>
            <w:tcW w:w="1178" w:type="dxa"/>
            <w:gridSpan w:val="2"/>
            <w:tcBorders>
              <w:top w:val="single" w:sz="4" w:space="0" w:color="auto"/>
              <w:bottom w:val="single" w:sz="4" w:space="0" w:color="auto"/>
            </w:tcBorders>
          </w:tcPr>
          <w:p w14:paraId="047656BE" w14:textId="5299FC20" w:rsidR="00832F64" w:rsidRPr="006A0AA0" w:rsidRDefault="00832F64" w:rsidP="00832F64">
            <w:pPr>
              <w:spacing w:after="0" w:line="240" w:lineRule="auto"/>
              <w:jc w:val="both"/>
              <w:rPr>
                <w:rFonts w:eastAsia="Calibri" w:cstheme="minorHAnsi"/>
                <w:b/>
                <w:color w:val="FF0000"/>
                <w:sz w:val="18"/>
                <w:szCs w:val="18"/>
                <w:lang w:val="sr-Latn-ME"/>
              </w:rPr>
            </w:pPr>
            <w:r w:rsidRPr="006A0AA0">
              <w:rPr>
                <w:rFonts w:eastAsia="Calibri" w:cstheme="minorHAnsi"/>
                <w:bCs/>
                <w:sz w:val="18"/>
                <w:szCs w:val="18"/>
                <w:lang w:val="sr-Latn-ME"/>
              </w:rPr>
              <w:t>IQ 202</w:t>
            </w:r>
            <w:r>
              <w:rPr>
                <w:rFonts w:eastAsia="Calibri" w:cstheme="minorHAnsi"/>
                <w:bCs/>
                <w:sz w:val="18"/>
                <w:szCs w:val="18"/>
                <w:lang w:val="sr-Latn-ME"/>
              </w:rPr>
              <w:t>5</w:t>
            </w:r>
          </w:p>
        </w:tc>
        <w:tc>
          <w:tcPr>
            <w:tcW w:w="1077" w:type="dxa"/>
            <w:tcBorders>
              <w:top w:val="single" w:sz="4" w:space="0" w:color="auto"/>
              <w:bottom w:val="single" w:sz="4" w:space="0" w:color="auto"/>
            </w:tcBorders>
          </w:tcPr>
          <w:p w14:paraId="4AEA5EF6" w14:textId="1DDE698F" w:rsidR="00832F64" w:rsidRPr="006A0AA0" w:rsidRDefault="00832F64" w:rsidP="00832F64">
            <w:pPr>
              <w:spacing w:after="0" w:line="240" w:lineRule="auto"/>
              <w:jc w:val="both"/>
              <w:rPr>
                <w:rFonts w:eastAsia="Calibri" w:cstheme="minorHAnsi"/>
                <w:b/>
                <w:color w:val="FF0000"/>
                <w:sz w:val="18"/>
                <w:szCs w:val="18"/>
                <w:lang w:val="sr-Latn-ME"/>
              </w:rPr>
            </w:pPr>
            <w:r w:rsidRPr="006A0AA0">
              <w:rPr>
                <w:rFonts w:eastAsia="Calibri" w:cstheme="minorHAnsi"/>
                <w:bCs/>
                <w:sz w:val="18"/>
                <w:szCs w:val="18"/>
                <w:lang w:val="sr-Latn-ME"/>
              </w:rPr>
              <w:t>IVQ 202</w:t>
            </w:r>
            <w:r>
              <w:rPr>
                <w:rFonts w:eastAsia="Calibri" w:cstheme="minorHAnsi"/>
                <w:bCs/>
                <w:sz w:val="18"/>
                <w:szCs w:val="18"/>
                <w:lang w:val="sr-Latn-ME"/>
              </w:rPr>
              <w:t>5</w:t>
            </w:r>
          </w:p>
        </w:tc>
        <w:tc>
          <w:tcPr>
            <w:tcW w:w="1443" w:type="dxa"/>
            <w:tcBorders>
              <w:top w:val="single" w:sz="4" w:space="0" w:color="auto"/>
              <w:bottom w:val="single" w:sz="4" w:space="0" w:color="auto"/>
            </w:tcBorders>
          </w:tcPr>
          <w:p w14:paraId="590785B5" w14:textId="43539B30"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10A161C0" w14:textId="6F94B0F7" w:rsidR="00832F64" w:rsidRPr="00B34586" w:rsidRDefault="00832F64" w:rsidP="00832F64">
            <w:pPr>
              <w:spacing w:after="0" w:line="240" w:lineRule="auto"/>
              <w:jc w:val="both"/>
              <w:rPr>
                <w:rFonts w:eastAsia="Calibri" w:cstheme="minorHAnsi"/>
                <w:bCs/>
                <w:sz w:val="18"/>
                <w:szCs w:val="18"/>
                <w:lang w:val="sr-Latn-ME"/>
              </w:rPr>
            </w:pPr>
            <w:r w:rsidRPr="00B34586">
              <w:rPr>
                <w:rFonts w:eastAsia="Calibri" w:cstheme="minorHAnsi"/>
                <w:bCs/>
                <w:sz w:val="18"/>
                <w:szCs w:val="18"/>
                <w:lang w:val="sr-Latn-ME"/>
              </w:rPr>
              <w:t>20.262.050,20 €</w:t>
            </w:r>
          </w:p>
          <w:p w14:paraId="1A2FB2EE" w14:textId="77777777" w:rsidR="00832F64" w:rsidRPr="006A0AA0" w:rsidRDefault="00832F64" w:rsidP="00832F64">
            <w:pPr>
              <w:spacing w:after="0" w:line="240" w:lineRule="auto"/>
              <w:jc w:val="both"/>
              <w:rPr>
                <w:rFonts w:eastAsia="Calibri" w:cstheme="minorHAnsi"/>
                <w:bCs/>
                <w:color w:val="00B050"/>
                <w:sz w:val="18"/>
                <w:szCs w:val="18"/>
                <w:lang w:val="sr-Latn-ME"/>
              </w:rPr>
            </w:pPr>
          </w:p>
          <w:p w14:paraId="32F0266F" w14:textId="77777777" w:rsidR="00832F64" w:rsidRPr="006A0AA0" w:rsidRDefault="00832F64" w:rsidP="00832F64">
            <w:pPr>
              <w:spacing w:after="0" w:line="240" w:lineRule="auto"/>
              <w:jc w:val="both"/>
              <w:rPr>
                <w:rFonts w:cstheme="minorHAnsi"/>
                <w:color w:val="00B050"/>
                <w:sz w:val="18"/>
                <w:szCs w:val="18"/>
              </w:rPr>
            </w:pPr>
          </w:p>
          <w:p w14:paraId="1C49D617" w14:textId="77777777" w:rsidR="00832F64" w:rsidRPr="006A0AA0" w:rsidRDefault="00832F64" w:rsidP="00832F64">
            <w:pPr>
              <w:spacing w:after="0" w:line="240" w:lineRule="auto"/>
              <w:jc w:val="both"/>
              <w:rPr>
                <w:rFonts w:eastAsia="Calibri" w:cstheme="minorHAnsi"/>
                <w:b/>
                <w:color w:val="FF0000"/>
                <w:sz w:val="18"/>
                <w:szCs w:val="18"/>
                <w:lang w:val="sr-Latn-ME"/>
              </w:rPr>
            </w:pPr>
          </w:p>
        </w:tc>
        <w:tc>
          <w:tcPr>
            <w:tcW w:w="3060" w:type="dxa"/>
            <w:tcBorders>
              <w:top w:val="single" w:sz="4" w:space="0" w:color="auto"/>
              <w:bottom w:val="single" w:sz="4" w:space="0" w:color="auto"/>
            </w:tcBorders>
          </w:tcPr>
          <w:p w14:paraId="57A6F836" w14:textId="564E7D90" w:rsidR="00832F64" w:rsidRPr="00B34586" w:rsidRDefault="00832F64" w:rsidP="00832F64">
            <w:pPr>
              <w:spacing w:after="0" w:line="240" w:lineRule="auto"/>
              <w:jc w:val="both"/>
              <w:rPr>
                <w:rFonts w:eastAsia="Calibri" w:cstheme="minorHAnsi"/>
                <w:color w:val="FF0000"/>
                <w:sz w:val="18"/>
                <w:szCs w:val="18"/>
                <w:lang w:val="sr-Latn-ME"/>
              </w:rPr>
            </w:pPr>
            <w:r w:rsidRPr="00B34586">
              <w:rPr>
                <w:rFonts w:eastAsia="Calibri" w:cstheme="minorHAnsi"/>
                <w:sz w:val="18"/>
                <w:szCs w:val="18"/>
                <w:lang w:val="sr-Latn-ME"/>
              </w:rPr>
              <w:t>Nacionalni budžet</w:t>
            </w:r>
          </w:p>
        </w:tc>
        <w:tc>
          <w:tcPr>
            <w:tcW w:w="2109" w:type="dxa"/>
            <w:gridSpan w:val="2"/>
            <w:tcBorders>
              <w:top w:val="single" w:sz="4" w:space="0" w:color="auto"/>
              <w:bottom w:val="single" w:sz="4" w:space="0" w:color="auto"/>
            </w:tcBorders>
          </w:tcPr>
          <w:p w14:paraId="3B8D10E0" w14:textId="2D7B1313" w:rsidR="00832F64" w:rsidRPr="00B34586" w:rsidRDefault="00832F64" w:rsidP="00832F64">
            <w:pPr>
              <w:spacing w:after="0" w:line="240" w:lineRule="auto"/>
              <w:jc w:val="both"/>
              <w:rPr>
                <w:rFonts w:eastAsia="Calibri" w:cstheme="minorHAnsi"/>
                <w:color w:val="FF0000"/>
                <w:sz w:val="18"/>
                <w:szCs w:val="18"/>
                <w:lang w:val="en-GB"/>
              </w:rPr>
            </w:pPr>
            <w:r w:rsidRPr="00B34586">
              <w:rPr>
                <w:rFonts w:eastAsia="Calibri" w:cstheme="minorHAnsi"/>
                <w:sz w:val="18"/>
                <w:szCs w:val="18"/>
                <w:lang w:val="en-GB"/>
              </w:rPr>
              <w:t>Svi regioni</w:t>
            </w:r>
          </w:p>
        </w:tc>
      </w:tr>
      <w:tr w:rsidR="00832F64" w:rsidRPr="006A0AA0" w14:paraId="18F86244" w14:textId="77777777" w:rsidTr="004E3EC3">
        <w:tc>
          <w:tcPr>
            <w:tcW w:w="2127" w:type="dxa"/>
            <w:tcBorders>
              <w:top w:val="single" w:sz="4" w:space="0" w:color="auto"/>
              <w:bottom w:val="single" w:sz="4" w:space="0" w:color="auto"/>
            </w:tcBorders>
          </w:tcPr>
          <w:p w14:paraId="10DE8276"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 xml:space="preserve">3.4.2. </w:t>
            </w:r>
          </w:p>
          <w:p w14:paraId="2D12B1DE" w14:textId="104F8971" w:rsidR="00832F64" w:rsidRPr="00F8331B" w:rsidRDefault="00832F64" w:rsidP="00832F64">
            <w:pPr>
              <w:spacing w:after="0" w:line="240" w:lineRule="auto"/>
              <w:jc w:val="both"/>
              <w:rPr>
                <w:rFonts w:eastAsia="Calibri" w:cstheme="minorHAnsi"/>
                <w:sz w:val="18"/>
                <w:szCs w:val="18"/>
              </w:rPr>
            </w:pPr>
            <w:r w:rsidRPr="006A0AA0">
              <w:rPr>
                <w:rFonts w:eastAsia="Calibri" w:cstheme="minorHAnsi"/>
                <w:sz w:val="18"/>
                <w:szCs w:val="18"/>
                <w:lang w:val="sr-Latn-ME"/>
              </w:rPr>
              <w:t>Jačanje konkurentnosti poljoprivrede i ruralnih područja kroz podsticanje investicija u fizički kapital na poljoprivrednim gazdinstvima</w:t>
            </w:r>
            <w:r w:rsidRPr="006A0AA0">
              <w:rPr>
                <w:rFonts w:eastAsia="Calibri" w:cstheme="minorHAnsi"/>
                <w:sz w:val="18"/>
                <w:szCs w:val="18"/>
                <w:vertAlign w:val="superscript"/>
                <w:lang w:val="sr-Latn-ME"/>
              </w:rPr>
              <w:footnoteReference w:id="19"/>
            </w:r>
            <w:r w:rsidRPr="006A0AA0">
              <w:rPr>
                <w:rFonts w:eastAsia="Calibri" w:cstheme="minorHAnsi"/>
                <w:sz w:val="18"/>
                <w:szCs w:val="18"/>
                <w:lang w:val="sr-Latn-ME"/>
              </w:rPr>
              <w:t xml:space="preserve"> </w:t>
            </w:r>
          </w:p>
        </w:tc>
        <w:tc>
          <w:tcPr>
            <w:tcW w:w="2269" w:type="dxa"/>
            <w:tcBorders>
              <w:top w:val="single" w:sz="4" w:space="0" w:color="auto"/>
              <w:bottom w:val="single" w:sz="4" w:space="0" w:color="auto"/>
            </w:tcBorders>
          </w:tcPr>
          <w:p w14:paraId="3921EFF9" w14:textId="77777777" w:rsidR="00832F64" w:rsidRPr="006A0AA0" w:rsidRDefault="00832F64" w:rsidP="00832F64">
            <w:pPr>
              <w:spacing w:after="0" w:line="240" w:lineRule="auto"/>
              <w:jc w:val="both"/>
              <w:rPr>
                <w:rFonts w:eastAsia="Calibri" w:cstheme="minorHAnsi"/>
                <w:b/>
                <w:bCs/>
                <w:sz w:val="18"/>
                <w:szCs w:val="18"/>
                <w:lang w:val="hr-BA"/>
              </w:rPr>
            </w:pPr>
            <w:r w:rsidRPr="006A0AA0">
              <w:rPr>
                <w:rFonts w:eastAsia="Calibri" w:cstheme="minorHAnsi"/>
                <w:b/>
                <w:bCs/>
                <w:sz w:val="18"/>
                <w:szCs w:val="18"/>
                <w:lang w:val="hr-BA"/>
              </w:rPr>
              <w:t xml:space="preserve">Indikator rezultata: </w:t>
            </w:r>
          </w:p>
          <w:p w14:paraId="65FFF0A2"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Iznos dodijeljene podrške za modernizaciju poljoprivrede i ruralnih područja</w:t>
            </w:r>
          </w:p>
          <w:p w14:paraId="26BF5424" w14:textId="77777777" w:rsidR="00832F64" w:rsidRPr="006A0AA0" w:rsidRDefault="00832F64" w:rsidP="00832F64">
            <w:pPr>
              <w:spacing w:after="0" w:line="240" w:lineRule="auto"/>
              <w:jc w:val="both"/>
              <w:rPr>
                <w:rFonts w:eastAsia="Calibri" w:cstheme="minorHAnsi"/>
                <w:sz w:val="18"/>
                <w:szCs w:val="18"/>
                <w:lang w:val="sr-Latn-ME"/>
              </w:rPr>
            </w:pPr>
          </w:p>
          <w:p w14:paraId="150BA207"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Početna vrijednost 2022:</w:t>
            </w:r>
            <w:r w:rsidRPr="006A0AA0">
              <w:rPr>
                <w:rFonts w:eastAsia="Calibri" w:cstheme="minorHAnsi"/>
                <w:sz w:val="18"/>
                <w:szCs w:val="18"/>
                <w:lang w:val="sr-Latn-ME"/>
              </w:rPr>
              <w:t xml:space="preserve"> 4.354.214,58 €</w:t>
            </w:r>
          </w:p>
          <w:p w14:paraId="7A539BD0" w14:textId="77777777" w:rsidR="00832F64" w:rsidRPr="006A0AA0" w:rsidRDefault="00832F64" w:rsidP="00832F64">
            <w:pPr>
              <w:spacing w:after="0" w:line="240" w:lineRule="auto"/>
              <w:jc w:val="both"/>
              <w:rPr>
                <w:rFonts w:eastAsia="Calibri" w:cstheme="minorHAnsi"/>
                <w:sz w:val="18"/>
                <w:szCs w:val="18"/>
                <w:lang w:val="sr-Latn-ME"/>
              </w:rPr>
            </w:pPr>
          </w:p>
          <w:p w14:paraId="748D8062"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Ciljna vrijednost 2023:</w:t>
            </w:r>
          </w:p>
          <w:p w14:paraId="73831953"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8.164.166,70 € (Sjeverni 5 mil. €; Središnji 2 mil. €; Primorski region 1.164.166,70 €)</w:t>
            </w:r>
          </w:p>
          <w:p w14:paraId="076F6A62" w14:textId="77777777" w:rsidR="00832F64" w:rsidRPr="006A0AA0" w:rsidRDefault="00832F64" w:rsidP="00832F64">
            <w:pPr>
              <w:spacing w:after="0" w:line="240" w:lineRule="auto"/>
              <w:jc w:val="both"/>
              <w:rPr>
                <w:rFonts w:eastAsia="Calibri" w:cstheme="minorHAnsi"/>
                <w:bCs/>
                <w:sz w:val="18"/>
                <w:szCs w:val="18"/>
                <w:highlight w:val="green"/>
                <w:lang w:val="sr-Latn-ME"/>
              </w:rPr>
            </w:pPr>
          </w:p>
          <w:p w14:paraId="5850F45D"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Ostvarena vrijednost 2023:</w:t>
            </w:r>
          </w:p>
          <w:p w14:paraId="34BB678E"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Sjeverni region:</w:t>
            </w:r>
          </w:p>
          <w:p w14:paraId="14808F46" w14:textId="77777777" w:rsidR="00832F64" w:rsidRPr="006A0AA0" w:rsidRDefault="00832F64" w:rsidP="00832F64">
            <w:pPr>
              <w:spacing w:after="0"/>
              <w:ind w:right="-141"/>
              <w:jc w:val="both"/>
              <w:rPr>
                <w:rFonts w:cstheme="minorHAnsi"/>
                <w:sz w:val="18"/>
                <w:szCs w:val="18"/>
              </w:rPr>
            </w:pPr>
            <w:r w:rsidRPr="006A0AA0">
              <w:rPr>
                <w:rFonts w:cstheme="minorHAnsi"/>
                <w:sz w:val="18"/>
                <w:szCs w:val="18"/>
              </w:rPr>
              <w:t>4.227.152,95 €</w:t>
            </w:r>
          </w:p>
          <w:p w14:paraId="23053E5B"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1B35FF4E" w14:textId="77777777" w:rsidR="00832F64" w:rsidRPr="006A0AA0" w:rsidRDefault="00832F64" w:rsidP="00832F64">
            <w:pPr>
              <w:spacing w:after="0"/>
              <w:ind w:right="-141"/>
              <w:jc w:val="both"/>
              <w:rPr>
                <w:rFonts w:cstheme="minorHAnsi"/>
                <w:sz w:val="18"/>
                <w:szCs w:val="18"/>
              </w:rPr>
            </w:pPr>
            <w:r w:rsidRPr="006A0AA0">
              <w:rPr>
                <w:rFonts w:cstheme="minorHAnsi"/>
                <w:sz w:val="18"/>
                <w:szCs w:val="18"/>
              </w:rPr>
              <w:t>12.592.949,65 €</w:t>
            </w:r>
          </w:p>
          <w:p w14:paraId="01900970"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0DC6C6B6" w14:textId="77777777" w:rsidR="00832F64" w:rsidRPr="006A0AA0" w:rsidRDefault="00832F64" w:rsidP="00832F64">
            <w:pPr>
              <w:spacing w:after="0" w:line="240" w:lineRule="auto"/>
              <w:jc w:val="both"/>
              <w:rPr>
                <w:rFonts w:cstheme="minorHAnsi"/>
                <w:sz w:val="18"/>
                <w:szCs w:val="18"/>
              </w:rPr>
            </w:pPr>
            <w:r w:rsidRPr="006A0AA0">
              <w:rPr>
                <w:rFonts w:cstheme="minorHAnsi"/>
                <w:sz w:val="18"/>
                <w:szCs w:val="18"/>
              </w:rPr>
              <w:t>471.016,11 €</w:t>
            </w:r>
          </w:p>
          <w:p w14:paraId="1DC1F05D" w14:textId="77777777" w:rsidR="00832F64" w:rsidRPr="006A0AA0" w:rsidRDefault="00832F64" w:rsidP="00832F64">
            <w:pPr>
              <w:spacing w:after="0" w:line="240" w:lineRule="auto"/>
              <w:jc w:val="both"/>
              <w:rPr>
                <w:rFonts w:eastAsia="Calibri" w:cstheme="minorHAnsi"/>
                <w:b/>
                <w:bCs/>
                <w:color w:val="FF0000"/>
                <w:sz w:val="18"/>
                <w:szCs w:val="18"/>
                <w:lang w:val="sr-Latn-CS"/>
              </w:rPr>
            </w:pPr>
          </w:p>
          <w:p w14:paraId="342EE043"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055E3C94"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0B46A783"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30950F17" w14:textId="5FB81835" w:rsidR="00832F64" w:rsidRPr="006A0AA0"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6170B3EB" w14:textId="77777777" w:rsidR="00832F64" w:rsidRPr="006A0AA0" w:rsidRDefault="00832F64" w:rsidP="00832F64">
            <w:pPr>
              <w:spacing w:after="0" w:line="240" w:lineRule="auto"/>
              <w:jc w:val="both"/>
              <w:rPr>
                <w:rFonts w:eastAsia="Calibri" w:cstheme="minorHAnsi"/>
                <w:b/>
                <w:bCs/>
                <w:sz w:val="18"/>
                <w:szCs w:val="18"/>
                <w:lang w:val="sr-Latn-CS"/>
              </w:rPr>
            </w:pPr>
          </w:p>
          <w:p w14:paraId="3BB3164D"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sz w:val="18"/>
                <w:szCs w:val="18"/>
                <w:lang w:val="sr-Latn-CS"/>
              </w:rPr>
              <w:t xml:space="preserve">Sjeverni region: </w:t>
            </w:r>
            <w:r w:rsidRPr="006A0AA0">
              <w:rPr>
                <w:rFonts w:eastAsia="Calibri" w:cstheme="minorHAnsi"/>
                <w:sz w:val="18"/>
                <w:szCs w:val="18"/>
                <w:lang w:val="sr-Latn-CS"/>
              </w:rPr>
              <w:t xml:space="preserve">605 subvencija, u iznosu </w:t>
            </w:r>
            <w:r w:rsidRPr="006A0AA0">
              <w:rPr>
                <w:rFonts w:eastAsia="Calibri" w:cstheme="minorHAnsi"/>
                <w:bCs/>
                <w:sz w:val="18"/>
                <w:szCs w:val="18"/>
                <w:lang w:val="sr-Latn-ME"/>
              </w:rPr>
              <w:t>9.139.512,19€</w:t>
            </w:r>
          </w:p>
          <w:p w14:paraId="606B548C"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sz w:val="18"/>
                <w:szCs w:val="18"/>
                <w:lang w:val="sr-Latn-CS"/>
              </w:rPr>
              <w:lastRenderedPageBreak/>
              <w:t xml:space="preserve">Središnji region: </w:t>
            </w:r>
            <w:r w:rsidRPr="006A0AA0">
              <w:rPr>
                <w:rFonts w:eastAsia="Calibri" w:cstheme="minorHAnsi"/>
                <w:sz w:val="18"/>
                <w:szCs w:val="18"/>
                <w:lang w:val="sr-Latn-CS"/>
              </w:rPr>
              <w:t xml:space="preserve">853 subvencija ,  u iznosu </w:t>
            </w:r>
            <w:r w:rsidRPr="006A0AA0">
              <w:rPr>
                <w:rFonts w:eastAsia="Calibri" w:cstheme="minorHAnsi"/>
                <w:bCs/>
                <w:sz w:val="18"/>
                <w:szCs w:val="18"/>
                <w:lang w:val="sr-Latn-ME"/>
              </w:rPr>
              <w:t>9.008.549,45€</w:t>
            </w:r>
          </w:p>
          <w:p w14:paraId="10977121"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
                <w:sz w:val="18"/>
                <w:szCs w:val="18"/>
                <w:lang w:val="sr-Latn-CS"/>
              </w:rPr>
              <w:t xml:space="preserve">Primorski region: </w:t>
            </w:r>
            <w:r w:rsidRPr="006A0AA0">
              <w:rPr>
                <w:rFonts w:eastAsia="Calibri" w:cstheme="minorHAnsi"/>
                <w:sz w:val="18"/>
                <w:szCs w:val="18"/>
                <w:lang w:val="sr-Latn-CS"/>
              </w:rPr>
              <w:t xml:space="preserve">108 subvencija, u iznosu </w:t>
            </w:r>
            <w:r w:rsidRPr="006A0AA0">
              <w:rPr>
                <w:rFonts w:eastAsia="Calibri" w:cstheme="minorHAnsi"/>
                <w:bCs/>
                <w:sz w:val="18"/>
                <w:szCs w:val="18"/>
                <w:lang w:val="sr-Latn-ME"/>
              </w:rPr>
              <w:t>308.630,20€</w:t>
            </w:r>
          </w:p>
          <w:p w14:paraId="7F864F0F" w14:textId="77777777" w:rsidR="00832F64" w:rsidRDefault="00832F64" w:rsidP="00832F64">
            <w:pPr>
              <w:spacing w:after="0" w:line="240" w:lineRule="auto"/>
              <w:jc w:val="both"/>
              <w:rPr>
                <w:rFonts w:eastAsia="Calibri" w:cstheme="minorHAnsi"/>
                <w:b/>
                <w:sz w:val="18"/>
                <w:szCs w:val="18"/>
                <w:lang w:val="sr-Latn-CS"/>
              </w:rPr>
            </w:pPr>
          </w:p>
          <w:p w14:paraId="6C01CBB9" w14:textId="3485912E" w:rsidR="00832F64" w:rsidRPr="00AB5B08" w:rsidRDefault="00832F64" w:rsidP="00832F64">
            <w:pPr>
              <w:spacing w:after="0" w:line="240" w:lineRule="auto"/>
              <w:jc w:val="both"/>
              <w:rPr>
                <w:rFonts w:eastAsia="Calibri" w:cstheme="minorHAnsi"/>
                <w:b/>
                <w:sz w:val="18"/>
                <w:szCs w:val="18"/>
                <w:lang w:val="sr-Latn-CS"/>
              </w:rPr>
            </w:pPr>
            <w:r w:rsidRPr="00F8331B">
              <w:rPr>
                <w:rFonts w:eastAsia="Calibri" w:cstheme="minorHAnsi"/>
                <w:b/>
                <w:sz w:val="18"/>
                <w:szCs w:val="18"/>
                <w:lang w:val="sr-Latn-CS"/>
              </w:rPr>
              <w:t>Ciljna vrijednost 2025:</w:t>
            </w:r>
          </w:p>
          <w:p w14:paraId="1BF174BE" w14:textId="77777777"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21.132.600€</w:t>
            </w:r>
          </w:p>
          <w:p w14:paraId="19184C4E" w14:textId="77777777"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 xml:space="preserve">(od čega </w:t>
            </w:r>
          </w:p>
          <w:p w14:paraId="5434176A" w14:textId="77777777"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svi regioni 18.622.600€;</w:t>
            </w:r>
          </w:p>
          <w:p w14:paraId="6D73177F" w14:textId="77777777"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Sjeverni region: 1.255.000€;</w:t>
            </w:r>
          </w:p>
          <w:p w14:paraId="413E4ABE" w14:textId="42626A89"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Središnji region: 1.016.500 €; Primorski region: 238.500  € )</w:t>
            </w:r>
          </w:p>
        </w:tc>
        <w:tc>
          <w:tcPr>
            <w:tcW w:w="1531" w:type="dxa"/>
            <w:tcBorders>
              <w:top w:val="single" w:sz="4" w:space="0" w:color="auto"/>
              <w:bottom w:val="single" w:sz="4" w:space="0" w:color="auto"/>
            </w:tcBorders>
          </w:tcPr>
          <w:p w14:paraId="0DC6449A" w14:textId="1E195AF0" w:rsidR="00832F64" w:rsidRPr="006A0AA0" w:rsidRDefault="00832F64" w:rsidP="00832F64">
            <w:pPr>
              <w:spacing w:after="0" w:line="240" w:lineRule="auto"/>
              <w:jc w:val="both"/>
              <w:rPr>
                <w:rFonts w:eastAsia="Times New Roman" w:cstheme="minorHAnsi"/>
                <w:sz w:val="18"/>
                <w:szCs w:val="18"/>
                <w:lang w:val="hr-HR"/>
              </w:rPr>
            </w:pPr>
            <w:r w:rsidRPr="006A0AA0">
              <w:rPr>
                <w:rFonts w:eastAsia="Calibri" w:cstheme="minorHAnsi"/>
                <w:sz w:val="18"/>
                <w:szCs w:val="18"/>
                <w:lang w:val="en-GB"/>
              </w:rPr>
              <w:lastRenderedPageBreak/>
              <w:t>Vodeća institucija: MPŠV</w:t>
            </w:r>
          </w:p>
        </w:tc>
        <w:tc>
          <w:tcPr>
            <w:tcW w:w="1178" w:type="dxa"/>
            <w:gridSpan w:val="2"/>
            <w:tcBorders>
              <w:top w:val="single" w:sz="4" w:space="0" w:color="auto"/>
              <w:bottom w:val="single" w:sz="4" w:space="0" w:color="auto"/>
            </w:tcBorders>
          </w:tcPr>
          <w:p w14:paraId="0A4278CD" w14:textId="1881E312"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w:t>
            </w:r>
            <w:r>
              <w:rPr>
                <w:rFonts w:eastAsia="Calibri" w:cstheme="minorHAnsi"/>
                <w:bCs/>
                <w:sz w:val="18"/>
                <w:szCs w:val="18"/>
                <w:lang w:val="sr-Latn-ME"/>
              </w:rPr>
              <w:t>5</w:t>
            </w:r>
          </w:p>
        </w:tc>
        <w:tc>
          <w:tcPr>
            <w:tcW w:w="1077" w:type="dxa"/>
            <w:tcBorders>
              <w:top w:val="single" w:sz="4" w:space="0" w:color="auto"/>
              <w:bottom w:val="single" w:sz="4" w:space="0" w:color="auto"/>
            </w:tcBorders>
          </w:tcPr>
          <w:p w14:paraId="3321146F" w14:textId="3AFC55DD"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w:t>
            </w:r>
            <w:r>
              <w:rPr>
                <w:rFonts w:eastAsia="Calibri" w:cstheme="minorHAnsi"/>
                <w:bCs/>
                <w:sz w:val="18"/>
                <w:szCs w:val="18"/>
                <w:lang w:val="sr-Latn-ME"/>
              </w:rPr>
              <w:t>5</w:t>
            </w:r>
          </w:p>
        </w:tc>
        <w:tc>
          <w:tcPr>
            <w:tcW w:w="1443" w:type="dxa"/>
            <w:tcBorders>
              <w:top w:val="single" w:sz="4" w:space="0" w:color="auto"/>
              <w:bottom w:val="single" w:sz="4" w:space="0" w:color="auto"/>
            </w:tcBorders>
          </w:tcPr>
          <w:p w14:paraId="1B4FE97A" w14:textId="77777777"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Ukupno: 21.132.600€</w:t>
            </w:r>
          </w:p>
          <w:p w14:paraId="63BCA630" w14:textId="77777777" w:rsidR="00832F64" w:rsidRPr="00F8331B" w:rsidRDefault="00832F64" w:rsidP="00832F64">
            <w:pPr>
              <w:spacing w:after="0" w:line="240" w:lineRule="auto"/>
              <w:jc w:val="both"/>
              <w:rPr>
                <w:rFonts w:eastAsia="Calibri" w:cstheme="minorHAnsi"/>
                <w:bCs/>
                <w:sz w:val="18"/>
                <w:szCs w:val="18"/>
                <w:lang w:val="sr-Latn-ME"/>
              </w:rPr>
            </w:pPr>
          </w:p>
          <w:p w14:paraId="57407A78" w14:textId="77777777"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 xml:space="preserve">(od čega </w:t>
            </w:r>
          </w:p>
          <w:p w14:paraId="5FA7312C" w14:textId="77777777"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svi regioni 18.622.600€;</w:t>
            </w:r>
          </w:p>
          <w:p w14:paraId="2C164E2F" w14:textId="77777777"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Sjeverni region: 1.255.000€;</w:t>
            </w:r>
          </w:p>
          <w:p w14:paraId="6EC23BCF" w14:textId="77777777" w:rsidR="00832F64" w:rsidRPr="00F8331B" w:rsidRDefault="00832F64" w:rsidP="00832F64">
            <w:pPr>
              <w:spacing w:after="0" w:line="240" w:lineRule="auto"/>
              <w:jc w:val="both"/>
              <w:rPr>
                <w:rFonts w:eastAsia="Calibri" w:cstheme="minorHAnsi"/>
                <w:bCs/>
                <w:sz w:val="18"/>
                <w:szCs w:val="18"/>
                <w:lang w:val="sr-Latn-ME"/>
              </w:rPr>
            </w:pPr>
            <w:r w:rsidRPr="00F8331B">
              <w:rPr>
                <w:rFonts w:eastAsia="Calibri" w:cstheme="minorHAnsi"/>
                <w:bCs/>
                <w:sz w:val="18"/>
                <w:szCs w:val="18"/>
                <w:lang w:val="sr-Latn-ME"/>
              </w:rPr>
              <w:t>Središnji region: 1.016.500 €;</w:t>
            </w:r>
          </w:p>
          <w:p w14:paraId="2C7D7321" w14:textId="77777777" w:rsidR="00832F64" w:rsidRPr="00F8331B" w:rsidRDefault="00832F64" w:rsidP="00832F64">
            <w:pPr>
              <w:spacing w:after="0" w:line="240" w:lineRule="auto"/>
              <w:jc w:val="both"/>
              <w:rPr>
                <w:rFonts w:eastAsia="Times New Roman" w:cstheme="minorHAnsi"/>
                <w:sz w:val="18"/>
                <w:szCs w:val="18"/>
                <w:lang w:val="sr-Latn-ME"/>
              </w:rPr>
            </w:pPr>
            <w:r w:rsidRPr="00F8331B">
              <w:rPr>
                <w:rFonts w:eastAsia="Calibri" w:cstheme="minorHAnsi"/>
                <w:bCs/>
                <w:sz w:val="18"/>
                <w:szCs w:val="18"/>
                <w:lang w:val="sr-Latn-ME"/>
              </w:rPr>
              <w:t>Primorski region: 238.500  € )</w:t>
            </w:r>
          </w:p>
          <w:p w14:paraId="1719B680" w14:textId="77777777" w:rsidR="00832F64" w:rsidRPr="006A0AA0" w:rsidRDefault="00832F64" w:rsidP="00832F64">
            <w:pPr>
              <w:spacing w:after="0" w:line="240" w:lineRule="auto"/>
              <w:jc w:val="both"/>
              <w:rPr>
                <w:rFonts w:eastAsia="Calibri" w:cstheme="minorHAnsi"/>
                <w:bCs/>
                <w:sz w:val="18"/>
                <w:szCs w:val="18"/>
                <w:lang w:val="sr-Latn-ME"/>
              </w:rPr>
            </w:pPr>
          </w:p>
        </w:tc>
        <w:tc>
          <w:tcPr>
            <w:tcW w:w="3060" w:type="dxa"/>
            <w:tcBorders>
              <w:top w:val="single" w:sz="4" w:space="0" w:color="auto"/>
              <w:bottom w:val="single" w:sz="4" w:space="0" w:color="auto"/>
            </w:tcBorders>
          </w:tcPr>
          <w:p w14:paraId="507B0D9D" w14:textId="3AA3EE77" w:rsidR="00832F64" w:rsidRPr="00B34586"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109" w:type="dxa"/>
            <w:gridSpan w:val="2"/>
            <w:tcBorders>
              <w:top w:val="single" w:sz="4" w:space="0" w:color="auto"/>
              <w:bottom w:val="single" w:sz="4" w:space="0" w:color="auto"/>
            </w:tcBorders>
          </w:tcPr>
          <w:p w14:paraId="1BC613F5" w14:textId="5969A2D3" w:rsidR="00832F64" w:rsidRPr="00B34586" w:rsidRDefault="00832F64" w:rsidP="00832F64">
            <w:pPr>
              <w:spacing w:after="0" w:line="240" w:lineRule="auto"/>
              <w:jc w:val="both"/>
              <w:rPr>
                <w:rFonts w:eastAsia="Calibri" w:cstheme="minorHAnsi"/>
                <w:sz w:val="18"/>
                <w:szCs w:val="18"/>
                <w:lang w:val="en-GB"/>
              </w:rPr>
            </w:pPr>
            <w:r>
              <w:rPr>
                <w:rFonts w:eastAsia="Calibri" w:cstheme="minorHAnsi"/>
                <w:sz w:val="18"/>
                <w:szCs w:val="18"/>
                <w:lang w:val="en-GB"/>
              </w:rPr>
              <w:t>Svi regioni</w:t>
            </w:r>
          </w:p>
        </w:tc>
      </w:tr>
      <w:tr w:rsidR="00832F64" w:rsidRPr="006A0AA0" w14:paraId="5EE3360C" w14:textId="77777777" w:rsidTr="004E3EC3">
        <w:tc>
          <w:tcPr>
            <w:tcW w:w="2127" w:type="dxa"/>
            <w:tcBorders>
              <w:top w:val="single" w:sz="4" w:space="0" w:color="auto"/>
              <w:bottom w:val="single" w:sz="4" w:space="0" w:color="auto"/>
            </w:tcBorders>
          </w:tcPr>
          <w:p w14:paraId="59EE99E9"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3.4.3.</w:t>
            </w:r>
          </w:p>
          <w:p w14:paraId="25672957" w14:textId="319352AB"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sz w:val="18"/>
                <w:szCs w:val="18"/>
              </w:rPr>
              <w:t>Jačanje konkurentnosti sektora privrednog ribolova na moru i Skadarskom jezeru i sektora akvakulture kroz podsticanje investicija u fizički kapital</w:t>
            </w:r>
            <w:r w:rsidRPr="006A0AA0">
              <w:rPr>
                <w:rFonts w:eastAsia="Calibri" w:cstheme="minorHAnsi"/>
                <w:sz w:val="18"/>
                <w:szCs w:val="18"/>
                <w:vertAlign w:val="superscript"/>
              </w:rPr>
              <w:footnoteReference w:id="20"/>
            </w:r>
          </w:p>
        </w:tc>
        <w:tc>
          <w:tcPr>
            <w:tcW w:w="2269" w:type="dxa"/>
            <w:tcBorders>
              <w:top w:val="single" w:sz="4" w:space="0" w:color="auto"/>
              <w:bottom w:val="single" w:sz="4" w:space="0" w:color="auto"/>
            </w:tcBorders>
          </w:tcPr>
          <w:p w14:paraId="55989C13"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Indikator rezultata:</w:t>
            </w:r>
          </w:p>
          <w:p w14:paraId="5AA867F5"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Iznos finansijske podrške/Broj podržanih ribara/uzgajivača</w:t>
            </w:r>
          </w:p>
          <w:p w14:paraId="09A900CB" w14:textId="77777777" w:rsidR="00832F64" w:rsidRPr="006A0AA0" w:rsidRDefault="00832F64" w:rsidP="00832F64">
            <w:pPr>
              <w:spacing w:after="0" w:line="240" w:lineRule="auto"/>
              <w:jc w:val="both"/>
              <w:rPr>
                <w:rFonts w:eastAsia="Calibri" w:cstheme="minorHAnsi"/>
                <w:sz w:val="18"/>
                <w:szCs w:val="18"/>
              </w:rPr>
            </w:pPr>
          </w:p>
          <w:p w14:paraId="3390169B"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361.200 €</w:t>
            </w:r>
          </w:p>
          <w:p w14:paraId="39C00E41" w14:textId="77777777" w:rsidR="00832F64" w:rsidRPr="006A0AA0" w:rsidRDefault="00832F64" w:rsidP="00832F64">
            <w:pPr>
              <w:spacing w:after="0" w:line="240" w:lineRule="auto"/>
              <w:jc w:val="both"/>
              <w:rPr>
                <w:rFonts w:eastAsia="Calibri" w:cstheme="minorHAnsi"/>
                <w:sz w:val="18"/>
                <w:szCs w:val="18"/>
              </w:rPr>
            </w:pPr>
          </w:p>
          <w:p w14:paraId="17EF9434"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b/>
                <w:bCs/>
                <w:sz w:val="18"/>
                <w:szCs w:val="18"/>
              </w:rPr>
              <w:t>Ciljna vrijednost 2023:</w:t>
            </w:r>
            <w:r w:rsidRPr="006A0AA0">
              <w:rPr>
                <w:rFonts w:eastAsia="Calibri" w:cstheme="minorHAnsi"/>
                <w:sz w:val="18"/>
                <w:szCs w:val="18"/>
              </w:rPr>
              <w:t xml:space="preserve"> 499.000 €;</w:t>
            </w:r>
          </w:p>
          <w:p w14:paraId="5D155865"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Realizovane aktivnosti održivog upravljanja i očuvanja resursa ribe i drugih morskih organizama, shodno planu za 2023.</w:t>
            </w:r>
          </w:p>
          <w:p w14:paraId="16ECFBCD" w14:textId="77777777" w:rsidR="00832F64" w:rsidRPr="006A0AA0" w:rsidRDefault="00832F64" w:rsidP="00832F64">
            <w:pPr>
              <w:spacing w:after="0" w:line="240" w:lineRule="auto"/>
              <w:jc w:val="both"/>
              <w:rPr>
                <w:rFonts w:eastAsia="Calibri" w:cstheme="minorHAnsi"/>
                <w:bCs/>
                <w:sz w:val="18"/>
                <w:szCs w:val="18"/>
                <w:lang w:val="sr-Latn-ME"/>
              </w:rPr>
            </w:pPr>
          </w:p>
          <w:p w14:paraId="1C84AA89"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Calibri" w:cstheme="minorHAnsi"/>
                <w:b/>
                <w:bCs/>
                <w:sz w:val="18"/>
                <w:szCs w:val="18"/>
                <w:lang w:val="sr-Latn-CS"/>
              </w:rPr>
              <w:t xml:space="preserve">Ostvarena vrijednost 2023: </w:t>
            </w:r>
            <w:r w:rsidRPr="006A0AA0">
              <w:rPr>
                <w:rFonts w:eastAsia="Times New Roman" w:cstheme="minorHAnsi"/>
                <w:sz w:val="18"/>
                <w:szCs w:val="18"/>
                <w:u w:val="single"/>
              </w:rPr>
              <w:t xml:space="preserve"> Sjeverni region:</w:t>
            </w:r>
          </w:p>
          <w:p w14:paraId="288F130D" w14:textId="77777777" w:rsidR="00832F64" w:rsidRPr="006A0AA0" w:rsidRDefault="00832F64" w:rsidP="00832F64">
            <w:pPr>
              <w:spacing w:after="0"/>
              <w:jc w:val="both"/>
              <w:rPr>
                <w:rFonts w:cstheme="minorHAnsi"/>
                <w:sz w:val="18"/>
                <w:szCs w:val="18"/>
              </w:rPr>
            </w:pPr>
            <w:r w:rsidRPr="006A0AA0">
              <w:rPr>
                <w:rFonts w:cstheme="minorHAnsi"/>
                <w:sz w:val="18"/>
                <w:szCs w:val="18"/>
              </w:rPr>
              <w:t xml:space="preserve">30.000,00 €; </w:t>
            </w:r>
          </w:p>
          <w:p w14:paraId="13DAA5EE" w14:textId="77777777" w:rsidR="00832F64" w:rsidRPr="006A0AA0" w:rsidRDefault="00832F64" w:rsidP="00832F64">
            <w:pPr>
              <w:spacing w:after="0"/>
              <w:jc w:val="both"/>
              <w:rPr>
                <w:rFonts w:cstheme="minorHAnsi"/>
                <w:sz w:val="18"/>
                <w:szCs w:val="18"/>
              </w:rPr>
            </w:pPr>
            <w:r w:rsidRPr="006A0AA0">
              <w:rPr>
                <w:rFonts w:cstheme="minorHAnsi"/>
                <w:sz w:val="18"/>
                <w:szCs w:val="18"/>
              </w:rPr>
              <w:t>1 ribar/uzgajivač</w:t>
            </w:r>
          </w:p>
          <w:p w14:paraId="461C4486"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457D90D6" w14:textId="77777777" w:rsidR="00832F64" w:rsidRPr="006A0AA0" w:rsidRDefault="00832F64" w:rsidP="00832F64">
            <w:pPr>
              <w:spacing w:after="0"/>
              <w:jc w:val="both"/>
              <w:rPr>
                <w:rFonts w:cstheme="minorHAnsi"/>
                <w:sz w:val="18"/>
                <w:szCs w:val="18"/>
              </w:rPr>
            </w:pPr>
            <w:r w:rsidRPr="006A0AA0">
              <w:rPr>
                <w:rFonts w:cstheme="minorHAnsi"/>
                <w:sz w:val="18"/>
                <w:szCs w:val="18"/>
              </w:rPr>
              <w:t>80.000,00 €;</w:t>
            </w:r>
          </w:p>
          <w:p w14:paraId="7D2A3881" w14:textId="77777777" w:rsidR="00832F64" w:rsidRPr="006A0AA0" w:rsidRDefault="00832F64" w:rsidP="00832F64">
            <w:pPr>
              <w:spacing w:after="0"/>
              <w:jc w:val="both"/>
              <w:rPr>
                <w:rFonts w:cstheme="minorHAnsi"/>
                <w:sz w:val="18"/>
                <w:szCs w:val="18"/>
              </w:rPr>
            </w:pPr>
            <w:r w:rsidRPr="006A0AA0">
              <w:rPr>
                <w:rFonts w:eastAsia="Times New Roman" w:cstheme="minorHAnsi"/>
                <w:sz w:val="18"/>
                <w:szCs w:val="18"/>
              </w:rPr>
              <w:t xml:space="preserve">43 </w:t>
            </w:r>
            <w:r w:rsidRPr="006A0AA0">
              <w:rPr>
                <w:rFonts w:cstheme="minorHAnsi"/>
                <w:sz w:val="18"/>
                <w:szCs w:val="18"/>
              </w:rPr>
              <w:t>ribara/uzgajivača</w:t>
            </w:r>
          </w:p>
          <w:p w14:paraId="57C6BA1A"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7DDE606B" w14:textId="77777777" w:rsidR="00832F64" w:rsidRPr="006A0AA0" w:rsidRDefault="00832F64" w:rsidP="00832F64">
            <w:pPr>
              <w:spacing w:after="0"/>
              <w:jc w:val="both"/>
              <w:rPr>
                <w:rFonts w:cstheme="minorHAnsi"/>
                <w:sz w:val="18"/>
                <w:szCs w:val="18"/>
              </w:rPr>
            </w:pPr>
            <w:r w:rsidRPr="006A0AA0">
              <w:rPr>
                <w:rFonts w:cstheme="minorHAnsi"/>
                <w:sz w:val="18"/>
                <w:szCs w:val="18"/>
              </w:rPr>
              <w:lastRenderedPageBreak/>
              <w:t>385.000,00 €;</w:t>
            </w:r>
          </w:p>
          <w:p w14:paraId="5725D511"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rPr>
              <w:t xml:space="preserve">73 </w:t>
            </w:r>
            <w:r w:rsidRPr="006A0AA0">
              <w:rPr>
                <w:rFonts w:cstheme="minorHAnsi"/>
                <w:sz w:val="18"/>
                <w:szCs w:val="18"/>
              </w:rPr>
              <w:t>ribara/uzgajivača</w:t>
            </w:r>
          </w:p>
          <w:p w14:paraId="616BD21A" w14:textId="77777777" w:rsidR="00832F64" w:rsidRPr="006A0AA0" w:rsidRDefault="00832F64" w:rsidP="00832F64">
            <w:pPr>
              <w:spacing w:after="0" w:line="240" w:lineRule="auto"/>
              <w:jc w:val="both"/>
              <w:rPr>
                <w:rFonts w:eastAsia="Calibri" w:cstheme="minorHAnsi"/>
                <w:b/>
                <w:bCs/>
                <w:sz w:val="18"/>
                <w:szCs w:val="18"/>
                <w:lang w:val="sr-Latn-CS"/>
              </w:rPr>
            </w:pPr>
          </w:p>
          <w:p w14:paraId="006822FD"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3612FAD5"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112D9CB1"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1E7DDC49" w14:textId="0F3082C1" w:rsidR="00832F64" w:rsidRPr="006A0AA0" w:rsidRDefault="00832F64" w:rsidP="00832F64">
            <w:pPr>
              <w:spacing w:after="0" w:line="240" w:lineRule="auto"/>
              <w:jc w:val="both"/>
              <w:rPr>
                <w:rFonts w:eastAsia="Calibri" w:cstheme="minorHAnsi"/>
                <w:b/>
                <w:bCs/>
                <w:sz w:val="18"/>
                <w:szCs w:val="18"/>
                <w:lang w:val="sr-Latn-ME"/>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2024:Sjeverni region: </w:t>
            </w:r>
            <w:r w:rsidRPr="006A0AA0">
              <w:rPr>
                <w:rFonts w:eastAsia="Calibri" w:cstheme="minorHAnsi"/>
                <w:sz w:val="18"/>
                <w:szCs w:val="18"/>
                <w:lang w:val="sr-Latn-CS"/>
              </w:rPr>
              <w:t xml:space="preserve">2 subvencije, u iznosu </w:t>
            </w:r>
            <w:r w:rsidRPr="006A0AA0">
              <w:rPr>
                <w:rFonts w:eastAsia="Calibri" w:cstheme="minorHAnsi"/>
                <w:bCs/>
                <w:sz w:val="18"/>
                <w:szCs w:val="18"/>
                <w:lang w:val="sr-Latn-ME"/>
              </w:rPr>
              <w:t>4.479,71€</w:t>
            </w:r>
          </w:p>
          <w:p w14:paraId="5D78AEDD"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sz w:val="18"/>
                <w:szCs w:val="18"/>
                <w:lang w:val="sr-Latn-CS"/>
              </w:rPr>
              <w:t xml:space="preserve">Središnji region: </w:t>
            </w:r>
            <w:r w:rsidRPr="006A0AA0">
              <w:rPr>
                <w:rFonts w:eastAsia="Calibri" w:cstheme="minorHAnsi"/>
                <w:sz w:val="18"/>
                <w:szCs w:val="18"/>
                <w:lang w:val="sr-Latn-CS"/>
              </w:rPr>
              <w:t xml:space="preserve">58 subvencija, u iznosu </w:t>
            </w:r>
            <w:r w:rsidRPr="006A0AA0">
              <w:rPr>
                <w:rFonts w:eastAsia="Calibri" w:cstheme="minorHAnsi"/>
                <w:bCs/>
                <w:sz w:val="18"/>
                <w:szCs w:val="18"/>
                <w:lang w:val="sr-Latn-ME"/>
              </w:rPr>
              <w:t>121.614,08€</w:t>
            </w:r>
          </w:p>
          <w:p w14:paraId="79D94606"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
                <w:sz w:val="18"/>
                <w:szCs w:val="18"/>
                <w:lang w:val="sr-Latn-CS"/>
              </w:rPr>
              <w:t xml:space="preserve">Primorski region: </w:t>
            </w:r>
            <w:r w:rsidRPr="006A0AA0">
              <w:rPr>
                <w:rFonts w:eastAsia="Calibri" w:cstheme="minorHAnsi"/>
                <w:sz w:val="18"/>
                <w:szCs w:val="18"/>
                <w:lang w:val="sr-Latn-CS"/>
              </w:rPr>
              <w:t xml:space="preserve">117 subvencija, u iznosu </w:t>
            </w:r>
            <w:r w:rsidRPr="006A0AA0">
              <w:rPr>
                <w:rFonts w:eastAsia="Calibri" w:cstheme="minorHAnsi"/>
                <w:bCs/>
                <w:sz w:val="18"/>
                <w:szCs w:val="18"/>
                <w:lang w:val="sr-Latn-ME"/>
              </w:rPr>
              <w:t>438.569€</w:t>
            </w:r>
          </w:p>
          <w:p w14:paraId="1F604A0B" w14:textId="77777777" w:rsidR="00832F64" w:rsidRPr="003C2BF6" w:rsidRDefault="00832F64" w:rsidP="00832F64">
            <w:pPr>
              <w:spacing w:after="0" w:line="240" w:lineRule="auto"/>
              <w:jc w:val="both"/>
              <w:rPr>
                <w:rFonts w:eastAsia="Calibri" w:cstheme="minorHAnsi"/>
                <w:b/>
                <w:bCs/>
                <w:sz w:val="18"/>
                <w:szCs w:val="18"/>
                <w:lang w:val="sr-Latn-ME"/>
              </w:rPr>
            </w:pPr>
          </w:p>
          <w:p w14:paraId="103AAC6D" w14:textId="77777777" w:rsidR="00832F64" w:rsidRPr="003C2BF6" w:rsidRDefault="00832F64" w:rsidP="00832F64">
            <w:pPr>
              <w:spacing w:after="0" w:line="240" w:lineRule="auto"/>
              <w:jc w:val="both"/>
              <w:rPr>
                <w:rFonts w:eastAsia="Calibri" w:cstheme="minorHAnsi"/>
                <w:b/>
                <w:sz w:val="18"/>
                <w:szCs w:val="18"/>
                <w:lang w:val="sr-Latn-CS"/>
              </w:rPr>
            </w:pPr>
            <w:r w:rsidRPr="003C2BF6">
              <w:rPr>
                <w:rFonts w:eastAsia="Calibri" w:cstheme="minorHAnsi"/>
                <w:b/>
                <w:sz w:val="18"/>
                <w:szCs w:val="18"/>
                <w:lang w:val="sr-Latn-CS"/>
              </w:rPr>
              <w:t>Ciljna vrijednost 2025:</w:t>
            </w:r>
          </w:p>
          <w:p w14:paraId="35F59C27"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 xml:space="preserve">686.028€ (od čega </w:t>
            </w:r>
          </w:p>
          <w:p w14:paraId="2A7453BE"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svi regioni 30.028€;</w:t>
            </w:r>
          </w:p>
          <w:p w14:paraId="4BBD761E"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Sjeverni region: 105.500€;</w:t>
            </w:r>
          </w:p>
          <w:p w14:paraId="3E692B6C"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Središnji region: 185.000€;</w:t>
            </w:r>
          </w:p>
          <w:p w14:paraId="01A9AC5A" w14:textId="00549AC8" w:rsidR="00832F64" w:rsidRPr="003C2BF6" w:rsidRDefault="00832F64" w:rsidP="00832F64">
            <w:pPr>
              <w:spacing w:after="0" w:line="240" w:lineRule="auto"/>
              <w:jc w:val="both"/>
              <w:rPr>
                <w:rFonts w:eastAsia="Times New Roman" w:cstheme="minorHAnsi"/>
                <w:sz w:val="18"/>
                <w:szCs w:val="18"/>
                <w:lang w:val="sr-Latn-ME"/>
              </w:rPr>
            </w:pPr>
            <w:r w:rsidRPr="003C2BF6">
              <w:rPr>
                <w:rFonts w:eastAsia="Calibri" w:cstheme="minorHAnsi"/>
                <w:bCs/>
                <w:sz w:val="18"/>
                <w:szCs w:val="18"/>
                <w:lang w:val="sr-Latn-ME"/>
              </w:rPr>
              <w:t>Primorski region: 365.500  € )</w:t>
            </w:r>
          </w:p>
        </w:tc>
        <w:tc>
          <w:tcPr>
            <w:tcW w:w="1531" w:type="dxa"/>
            <w:tcBorders>
              <w:top w:val="single" w:sz="4" w:space="0" w:color="auto"/>
              <w:bottom w:val="single" w:sz="4" w:space="0" w:color="auto"/>
            </w:tcBorders>
          </w:tcPr>
          <w:p w14:paraId="65459F95" w14:textId="6866A509" w:rsidR="00832F64" w:rsidRPr="006A0AA0" w:rsidRDefault="00832F64" w:rsidP="00832F64">
            <w:pPr>
              <w:spacing w:after="0" w:line="240" w:lineRule="auto"/>
              <w:jc w:val="both"/>
              <w:rPr>
                <w:rFonts w:eastAsia="Calibri" w:cstheme="minorHAnsi"/>
                <w:sz w:val="18"/>
                <w:szCs w:val="18"/>
                <w:lang w:val="en-GB"/>
              </w:rPr>
            </w:pPr>
            <w:r w:rsidRPr="006A0AA0">
              <w:rPr>
                <w:rFonts w:eastAsia="Calibri" w:cstheme="minorHAnsi"/>
                <w:sz w:val="18"/>
                <w:szCs w:val="18"/>
                <w:lang w:val="en-GB"/>
              </w:rPr>
              <w:lastRenderedPageBreak/>
              <w:t>Vodeća institucija: MPŠV</w:t>
            </w:r>
          </w:p>
        </w:tc>
        <w:tc>
          <w:tcPr>
            <w:tcW w:w="1178" w:type="dxa"/>
            <w:gridSpan w:val="2"/>
            <w:tcBorders>
              <w:top w:val="single" w:sz="4" w:space="0" w:color="auto"/>
              <w:bottom w:val="single" w:sz="4" w:space="0" w:color="auto"/>
            </w:tcBorders>
          </w:tcPr>
          <w:p w14:paraId="3B07FB62" w14:textId="1C956C81"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w:t>
            </w:r>
            <w:r>
              <w:rPr>
                <w:rFonts w:eastAsia="Calibri" w:cstheme="minorHAnsi"/>
                <w:bCs/>
                <w:sz w:val="18"/>
                <w:szCs w:val="18"/>
                <w:lang w:val="sr-Latn-ME"/>
              </w:rPr>
              <w:t>5</w:t>
            </w:r>
          </w:p>
        </w:tc>
        <w:tc>
          <w:tcPr>
            <w:tcW w:w="1077" w:type="dxa"/>
            <w:tcBorders>
              <w:top w:val="single" w:sz="4" w:space="0" w:color="auto"/>
              <w:bottom w:val="single" w:sz="4" w:space="0" w:color="auto"/>
            </w:tcBorders>
          </w:tcPr>
          <w:p w14:paraId="3C43C541" w14:textId="10FCC11C"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w:t>
            </w:r>
            <w:r>
              <w:rPr>
                <w:rFonts w:eastAsia="Calibri" w:cstheme="minorHAnsi"/>
                <w:bCs/>
                <w:sz w:val="18"/>
                <w:szCs w:val="18"/>
                <w:lang w:val="sr-Latn-ME"/>
              </w:rPr>
              <w:t>5</w:t>
            </w:r>
          </w:p>
        </w:tc>
        <w:tc>
          <w:tcPr>
            <w:tcW w:w="1443" w:type="dxa"/>
            <w:tcBorders>
              <w:top w:val="single" w:sz="4" w:space="0" w:color="auto"/>
              <w:bottom w:val="single" w:sz="4" w:space="0" w:color="auto"/>
            </w:tcBorders>
          </w:tcPr>
          <w:p w14:paraId="6AC3FA4C"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Ukupno: 686.028€</w:t>
            </w:r>
          </w:p>
          <w:p w14:paraId="7B662553" w14:textId="77777777" w:rsidR="00832F64" w:rsidRPr="003C2BF6" w:rsidRDefault="00832F64" w:rsidP="00832F64">
            <w:pPr>
              <w:spacing w:after="0" w:line="240" w:lineRule="auto"/>
              <w:jc w:val="both"/>
              <w:rPr>
                <w:rFonts w:eastAsia="Calibri" w:cstheme="minorHAnsi"/>
                <w:bCs/>
                <w:sz w:val="18"/>
                <w:szCs w:val="18"/>
                <w:lang w:val="sr-Latn-ME"/>
              </w:rPr>
            </w:pPr>
          </w:p>
          <w:p w14:paraId="18B2DAB0"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 xml:space="preserve">(od čega </w:t>
            </w:r>
          </w:p>
          <w:p w14:paraId="207C5D64"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svi regioni 30.028€;</w:t>
            </w:r>
          </w:p>
          <w:p w14:paraId="5E179BCB"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Sjeverni region: 105.500€;</w:t>
            </w:r>
          </w:p>
          <w:p w14:paraId="4AC0AC1D"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Središnji region: 185.000€;</w:t>
            </w:r>
          </w:p>
          <w:p w14:paraId="5C97A78E" w14:textId="77777777" w:rsidR="00832F64" w:rsidRPr="003C2BF6" w:rsidRDefault="00832F64" w:rsidP="00832F64">
            <w:pPr>
              <w:spacing w:after="0" w:line="240" w:lineRule="auto"/>
              <w:jc w:val="both"/>
              <w:rPr>
                <w:rFonts w:eastAsia="Times New Roman" w:cstheme="minorHAnsi"/>
                <w:sz w:val="18"/>
                <w:szCs w:val="18"/>
                <w:lang w:val="sr-Latn-ME"/>
              </w:rPr>
            </w:pPr>
            <w:r w:rsidRPr="003C2BF6">
              <w:rPr>
                <w:rFonts w:eastAsia="Calibri" w:cstheme="minorHAnsi"/>
                <w:bCs/>
                <w:sz w:val="18"/>
                <w:szCs w:val="18"/>
                <w:lang w:val="sr-Latn-ME"/>
              </w:rPr>
              <w:t>Primorski region: 365.500  € )</w:t>
            </w:r>
          </w:p>
          <w:p w14:paraId="4103D651" w14:textId="77777777" w:rsidR="00832F64" w:rsidRPr="003C2BF6" w:rsidRDefault="00832F64" w:rsidP="00832F64">
            <w:pPr>
              <w:spacing w:after="0" w:line="240" w:lineRule="auto"/>
              <w:jc w:val="both"/>
              <w:rPr>
                <w:rFonts w:cstheme="minorHAnsi"/>
                <w:sz w:val="18"/>
                <w:szCs w:val="18"/>
              </w:rPr>
            </w:pPr>
          </w:p>
          <w:p w14:paraId="0EF3229C" w14:textId="77777777" w:rsidR="00832F64" w:rsidRPr="00F8331B" w:rsidRDefault="00832F64" w:rsidP="00832F64">
            <w:pPr>
              <w:spacing w:after="0" w:line="240" w:lineRule="auto"/>
              <w:jc w:val="both"/>
              <w:rPr>
                <w:rFonts w:eastAsia="Calibri" w:cstheme="minorHAnsi"/>
                <w:bCs/>
                <w:sz w:val="18"/>
                <w:szCs w:val="18"/>
                <w:lang w:val="sr-Latn-ME"/>
              </w:rPr>
            </w:pPr>
          </w:p>
        </w:tc>
        <w:tc>
          <w:tcPr>
            <w:tcW w:w="3060" w:type="dxa"/>
            <w:tcBorders>
              <w:top w:val="single" w:sz="4" w:space="0" w:color="auto"/>
              <w:bottom w:val="single" w:sz="4" w:space="0" w:color="auto"/>
            </w:tcBorders>
          </w:tcPr>
          <w:p w14:paraId="208385E7" w14:textId="75D52D25"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109" w:type="dxa"/>
            <w:gridSpan w:val="2"/>
            <w:tcBorders>
              <w:top w:val="single" w:sz="4" w:space="0" w:color="auto"/>
              <w:bottom w:val="single" w:sz="4" w:space="0" w:color="auto"/>
            </w:tcBorders>
          </w:tcPr>
          <w:p w14:paraId="70B4B07A" w14:textId="5583FB7C" w:rsidR="00832F64" w:rsidRDefault="00832F64" w:rsidP="00832F64">
            <w:pPr>
              <w:spacing w:after="0" w:line="240" w:lineRule="auto"/>
              <w:jc w:val="both"/>
              <w:rPr>
                <w:rFonts w:eastAsia="Calibri" w:cstheme="minorHAnsi"/>
                <w:sz w:val="18"/>
                <w:szCs w:val="18"/>
                <w:lang w:val="en-GB"/>
              </w:rPr>
            </w:pPr>
            <w:r>
              <w:rPr>
                <w:rFonts w:eastAsia="Calibri" w:cstheme="minorHAnsi"/>
                <w:sz w:val="18"/>
                <w:szCs w:val="18"/>
                <w:lang w:val="en-GB"/>
              </w:rPr>
              <w:t>Svi regioni</w:t>
            </w:r>
          </w:p>
        </w:tc>
      </w:tr>
      <w:tr w:rsidR="00832F64" w:rsidRPr="006A0AA0" w14:paraId="3CF585C0" w14:textId="77777777" w:rsidTr="004E3EC3">
        <w:tc>
          <w:tcPr>
            <w:tcW w:w="2127" w:type="dxa"/>
            <w:tcBorders>
              <w:top w:val="single" w:sz="4" w:space="0" w:color="auto"/>
              <w:bottom w:val="single" w:sz="4" w:space="0" w:color="auto"/>
            </w:tcBorders>
          </w:tcPr>
          <w:p w14:paraId="72D69261"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3.4.4.</w:t>
            </w:r>
          </w:p>
          <w:p w14:paraId="61DE338E" w14:textId="2CBA89DA"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sz w:val="18"/>
                <w:szCs w:val="18"/>
                <w:lang w:val="sr-Latn-ME"/>
              </w:rPr>
              <w:t>Stvaranje uslova za održivi dohodak i povećanje otpornosti uzgajališta akvakulture/marikulture</w:t>
            </w:r>
            <w:r w:rsidRPr="006A0AA0">
              <w:rPr>
                <w:rFonts w:eastAsia="Times New Roman" w:cstheme="minorHAnsi"/>
                <w:bCs/>
                <w:sz w:val="18"/>
                <w:szCs w:val="18"/>
                <w:vertAlign w:val="superscript"/>
                <w:lang w:val="sr-Latn-ME"/>
              </w:rPr>
              <w:footnoteReference w:id="21"/>
            </w:r>
            <w:r w:rsidRPr="006A0AA0">
              <w:rPr>
                <w:rFonts w:eastAsia="Calibri" w:cstheme="minorHAnsi"/>
                <w:sz w:val="18"/>
                <w:szCs w:val="18"/>
                <w:lang w:val="sr-Latn-ME"/>
              </w:rPr>
              <w:t xml:space="preserve">  </w:t>
            </w:r>
          </w:p>
        </w:tc>
        <w:tc>
          <w:tcPr>
            <w:tcW w:w="2269" w:type="dxa"/>
            <w:tcBorders>
              <w:top w:val="single" w:sz="4" w:space="0" w:color="auto"/>
              <w:bottom w:val="single" w:sz="4" w:space="0" w:color="auto"/>
            </w:tcBorders>
          </w:tcPr>
          <w:p w14:paraId="0B0E6C0B"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Indikator rezultata:</w:t>
            </w:r>
          </w:p>
          <w:p w14:paraId="435391F3"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Iznos subvencija za podršku dohotku uzgajivača</w:t>
            </w:r>
          </w:p>
          <w:p w14:paraId="7812FAB4" w14:textId="77777777" w:rsidR="00832F64" w:rsidRPr="006A0AA0" w:rsidRDefault="00832F64" w:rsidP="00832F64">
            <w:pPr>
              <w:spacing w:after="0" w:line="240" w:lineRule="auto"/>
              <w:jc w:val="both"/>
              <w:rPr>
                <w:rFonts w:eastAsia="Calibri" w:cstheme="minorHAnsi"/>
                <w:sz w:val="18"/>
                <w:szCs w:val="18"/>
                <w:lang w:val="sr-Latn-ME"/>
              </w:rPr>
            </w:pPr>
          </w:p>
          <w:p w14:paraId="0B28CD05"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Početna vrijednost 2022:</w:t>
            </w:r>
            <w:r w:rsidRPr="006A0AA0">
              <w:rPr>
                <w:rFonts w:eastAsia="Calibri" w:cstheme="minorHAnsi"/>
                <w:sz w:val="18"/>
                <w:szCs w:val="18"/>
                <w:lang w:val="sr-Latn-ME"/>
              </w:rPr>
              <w:t xml:space="preserve"> 65.939 €</w:t>
            </w:r>
          </w:p>
          <w:p w14:paraId="374DF596" w14:textId="77777777" w:rsidR="00832F64" w:rsidRPr="006A0AA0" w:rsidRDefault="00832F64" w:rsidP="00832F64">
            <w:pPr>
              <w:spacing w:after="0" w:line="240" w:lineRule="auto"/>
              <w:jc w:val="both"/>
              <w:rPr>
                <w:rFonts w:eastAsia="Calibri" w:cstheme="minorHAnsi"/>
                <w:sz w:val="18"/>
                <w:szCs w:val="18"/>
                <w:lang w:val="sr-Latn-ME"/>
              </w:rPr>
            </w:pPr>
          </w:p>
          <w:p w14:paraId="44D33AE2"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Ciljna vrijednost 2023:</w:t>
            </w:r>
            <w:r w:rsidRPr="006A0AA0">
              <w:rPr>
                <w:rFonts w:eastAsia="Calibri" w:cstheme="minorHAnsi"/>
                <w:sz w:val="18"/>
                <w:szCs w:val="18"/>
                <w:lang w:val="sr-Latn-ME"/>
              </w:rPr>
              <w:t xml:space="preserve"> 135.000 €</w:t>
            </w:r>
          </w:p>
          <w:p w14:paraId="7686BD33" w14:textId="77777777" w:rsidR="00832F64" w:rsidRPr="006A0AA0" w:rsidRDefault="00832F64" w:rsidP="00832F64">
            <w:pPr>
              <w:spacing w:after="0" w:line="240" w:lineRule="auto"/>
              <w:jc w:val="both"/>
              <w:rPr>
                <w:rFonts w:eastAsia="Calibri" w:cstheme="minorHAnsi"/>
                <w:sz w:val="18"/>
                <w:szCs w:val="18"/>
                <w:lang w:val="sr-Latn-ME"/>
              </w:rPr>
            </w:pPr>
          </w:p>
          <w:p w14:paraId="2A154A36"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Calibri" w:cstheme="minorHAnsi"/>
                <w:b/>
                <w:bCs/>
                <w:sz w:val="18"/>
                <w:szCs w:val="18"/>
                <w:lang w:val="sr-Latn-CS"/>
              </w:rPr>
              <w:t xml:space="preserve">Ostvarena vrijednost 2023: </w:t>
            </w:r>
            <w:r w:rsidRPr="006A0AA0">
              <w:rPr>
                <w:rFonts w:eastAsia="Times New Roman" w:cstheme="minorHAnsi"/>
                <w:sz w:val="18"/>
                <w:szCs w:val="18"/>
                <w:u w:val="single"/>
              </w:rPr>
              <w:t xml:space="preserve"> Sjeverni region:</w:t>
            </w:r>
          </w:p>
          <w:p w14:paraId="0DCCB6B0" w14:textId="77777777" w:rsidR="00832F64" w:rsidRPr="006A0AA0" w:rsidRDefault="00832F64" w:rsidP="00832F64">
            <w:pPr>
              <w:spacing w:after="0"/>
              <w:jc w:val="both"/>
              <w:rPr>
                <w:rFonts w:cstheme="minorHAnsi"/>
                <w:sz w:val="18"/>
                <w:szCs w:val="18"/>
              </w:rPr>
            </w:pPr>
            <w:r w:rsidRPr="006A0AA0">
              <w:rPr>
                <w:rFonts w:cstheme="minorHAnsi"/>
                <w:sz w:val="18"/>
                <w:szCs w:val="18"/>
              </w:rPr>
              <w:t>54.000,00 €</w:t>
            </w:r>
          </w:p>
          <w:p w14:paraId="018932D7"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07701EBA" w14:textId="77777777" w:rsidR="00832F64" w:rsidRPr="006A0AA0" w:rsidRDefault="00832F64" w:rsidP="00832F64">
            <w:pPr>
              <w:spacing w:after="0"/>
              <w:jc w:val="both"/>
              <w:rPr>
                <w:rFonts w:cstheme="minorHAnsi"/>
                <w:sz w:val="18"/>
                <w:szCs w:val="18"/>
              </w:rPr>
            </w:pPr>
            <w:r w:rsidRPr="006A0AA0">
              <w:rPr>
                <w:rFonts w:cstheme="minorHAnsi"/>
                <w:sz w:val="18"/>
                <w:szCs w:val="18"/>
              </w:rPr>
              <w:t>20.000,00 €</w:t>
            </w:r>
          </w:p>
          <w:p w14:paraId="73577705"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7D7E0205"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cstheme="minorHAnsi"/>
                <w:sz w:val="18"/>
                <w:szCs w:val="18"/>
              </w:rPr>
              <w:t>60.000,00 €</w:t>
            </w:r>
          </w:p>
          <w:p w14:paraId="66208482" w14:textId="77777777" w:rsidR="00832F64" w:rsidRPr="006A0AA0" w:rsidRDefault="00832F64" w:rsidP="00832F64">
            <w:pPr>
              <w:spacing w:after="0" w:line="240" w:lineRule="auto"/>
              <w:jc w:val="both"/>
              <w:rPr>
                <w:rFonts w:eastAsia="Calibri" w:cstheme="minorHAnsi"/>
                <w:sz w:val="18"/>
                <w:szCs w:val="18"/>
                <w:lang w:val="sr-Latn-ME"/>
              </w:rPr>
            </w:pPr>
          </w:p>
          <w:p w14:paraId="08885176"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70A9D45C"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3E44CBFA"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705207B7" w14:textId="533D078E" w:rsidR="00832F64" w:rsidRPr="006A0AA0"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15FEE5C7" w14:textId="77777777" w:rsidR="00832F64" w:rsidRPr="006A0AA0" w:rsidRDefault="00832F64" w:rsidP="00832F64">
            <w:pPr>
              <w:spacing w:after="0" w:line="240" w:lineRule="auto"/>
              <w:jc w:val="both"/>
              <w:rPr>
                <w:rFonts w:eastAsia="Calibri" w:cstheme="minorHAnsi"/>
                <w:sz w:val="18"/>
                <w:szCs w:val="18"/>
                <w:lang w:val="sr-Latn-ME"/>
              </w:rPr>
            </w:pPr>
          </w:p>
          <w:p w14:paraId="6EC1C527"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sz w:val="18"/>
                <w:szCs w:val="18"/>
                <w:lang w:val="sr-Latn-CS"/>
              </w:rPr>
              <w:t xml:space="preserve">Sjeverni region: 3 </w:t>
            </w:r>
            <w:r w:rsidRPr="006A0AA0">
              <w:rPr>
                <w:rFonts w:eastAsia="Calibri" w:cstheme="minorHAnsi"/>
                <w:sz w:val="18"/>
                <w:szCs w:val="18"/>
                <w:lang w:val="sr-Latn-CS"/>
              </w:rPr>
              <w:t xml:space="preserve">subvencije, u iznosu </w:t>
            </w:r>
            <w:r w:rsidRPr="006A0AA0">
              <w:rPr>
                <w:rFonts w:eastAsia="Calibri" w:cstheme="minorHAnsi"/>
                <w:bCs/>
                <w:sz w:val="18"/>
                <w:szCs w:val="18"/>
                <w:lang w:val="sr-Latn-ME"/>
              </w:rPr>
              <w:t>10.905,50€</w:t>
            </w:r>
          </w:p>
          <w:p w14:paraId="1AB55C69"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sz w:val="18"/>
                <w:szCs w:val="18"/>
                <w:lang w:val="sr-Latn-CS"/>
              </w:rPr>
              <w:t xml:space="preserve">Središnji region: 6 </w:t>
            </w:r>
            <w:r w:rsidRPr="006A0AA0">
              <w:rPr>
                <w:rFonts w:eastAsia="Calibri" w:cstheme="minorHAnsi"/>
                <w:sz w:val="18"/>
                <w:szCs w:val="18"/>
                <w:lang w:val="sr-Latn-CS"/>
              </w:rPr>
              <w:t xml:space="preserve">subvencija, u iznosu </w:t>
            </w:r>
            <w:r w:rsidRPr="006A0AA0">
              <w:rPr>
                <w:rFonts w:eastAsia="Calibri" w:cstheme="minorHAnsi"/>
                <w:bCs/>
                <w:sz w:val="18"/>
                <w:szCs w:val="18"/>
                <w:lang w:val="sr-Latn-ME"/>
              </w:rPr>
              <w:t>37.284,50€</w:t>
            </w:r>
          </w:p>
          <w:p w14:paraId="3AA6E9B5" w14:textId="095D1031" w:rsidR="00832F64" w:rsidRDefault="00832F64" w:rsidP="00832F64">
            <w:pPr>
              <w:spacing w:after="0" w:line="240" w:lineRule="auto"/>
              <w:jc w:val="both"/>
              <w:rPr>
                <w:rFonts w:eastAsia="Calibri" w:cstheme="minorHAnsi"/>
                <w:bCs/>
                <w:sz w:val="18"/>
                <w:szCs w:val="18"/>
                <w:lang w:val="sr-Latn-ME"/>
              </w:rPr>
            </w:pPr>
            <w:r w:rsidRPr="006A0AA0">
              <w:rPr>
                <w:rFonts w:eastAsia="Calibri" w:cstheme="minorHAnsi"/>
                <w:b/>
                <w:sz w:val="18"/>
                <w:szCs w:val="18"/>
                <w:lang w:val="sr-Latn-CS"/>
              </w:rPr>
              <w:t xml:space="preserve">Primorski region: 1 </w:t>
            </w:r>
            <w:r w:rsidRPr="006A0AA0">
              <w:rPr>
                <w:rFonts w:eastAsia="Calibri" w:cstheme="minorHAnsi"/>
                <w:sz w:val="18"/>
                <w:szCs w:val="18"/>
                <w:lang w:val="sr-Latn-CS"/>
              </w:rPr>
              <w:t xml:space="preserve">subvencija, u iznosu </w:t>
            </w:r>
            <w:r w:rsidRPr="006A0AA0">
              <w:rPr>
                <w:rFonts w:eastAsia="Calibri" w:cstheme="minorHAnsi"/>
                <w:bCs/>
                <w:sz w:val="18"/>
                <w:szCs w:val="18"/>
                <w:lang w:val="sr-Latn-ME"/>
              </w:rPr>
              <w:t>5.943,50€</w:t>
            </w:r>
          </w:p>
          <w:p w14:paraId="5242E6D1" w14:textId="77777777" w:rsidR="00832F64" w:rsidRPr="003C2BF6" w:rsidRDefault="00832F64" w:rsidP="00832F64">
            <w:pPr>
              <w:spacing w:after="0" w:line="240" w:lineRule="auto"/>
              <w:jc w:val="both"/>
              <w:rPr>
                <w:rFonts w:eastAsia="Calibri" w:cstheme="minorHAnsi"/>
                <w:bCs/>
                <w:sz w:val="18"/>
                <w:szCs w:val="18"/>
                <w:lang w:val="sr-Latn-ME"/>
              </w:rPr>
            </w:pPr>
          </w:p>
          <w:p w14:paraId="19C8E46B" w14:textId="77777777" w:rsidR="00832F64" w:rsidRPr="003C2BF6" w:rsidRDefault="00832F64" w:rsidP="00832F64">
            <w:pPr>
              <w:spacing w:after="0" w:line="240" w:lineRule="auto"/>
              <w:jc w:val="both"/>
              <w:rPr>
                <w:rFonts w:eastAsia="Calibri" w:cstheme="minorHAnsi"/>
                <w:b/>
                <w:sz w:val="18"/>
                <w:szCs w:val="18"/>
                <w:lang w:val="sr-Latn-CS"/>
              </w:rPr>
            </w:pPr>
            <w:r w:rsidRPr="003C2BF6">
              <w:rPr>
                <w:rFonts w:eastAsia="Calibri" w:cstheme="minorHAnsi"/>
                <w:b/>
                <w:sz w:val="18"/>
                <w:szCs w:val="18"/>
                <w:lang w:val="sr-Latn-CS"/>
              </w:rPr>
              <w:t>Ciljna vrijednost 2025:</w:t>
            </w:r>
          </w:p>
          <w:p w14:paraId="4AEF9AFC"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 xml:space="preserve">124.000€ (od čega </w:t>
            </w:r>
          </w:p>
          <w:p w14:paraId="6519A5A3"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svi regioni 46.000€;</w:t>
            </w:r>
          </w:p>
          <w:p w14:paraId="23F4543B"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Sjeverni region: 15.000€;</w:t>
            </w:r>
          </w:p>
          <w:p w14:paraId="6F501221"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Središnji region: 51.000€;</w:t>
            </w:r>
          </w:p>
          <w:p w14:paraId="246CAEA5" w14:textId="6B9DB08C" w:rsidR="00832F64" w:rsidRPr="003C2BF6" w:rsidRDefault="00832F64" w:rsidP="00832F64">
            <w:pPr>
              <w:spacing w:after="0" w:line="240" w:lineRule="auto"/>
              <w:jc w:val="both"/>
              <w:rPr>
                <w:rFonts w:eastAsia="Times New Roman" w:cstheme="minorHAnsi"/>
                <w:color w:val="00B050"/>
                <w:sz w:val="18"/>
                <w:szCs w:val="18"/>
                <w:lang w:val="sr-Latn-ME"/>
              </w:rPr>
            </w:pPr>
            <w:r w:rsidRPr="003C2BF6">
              <w:rPr>
                <w:rFonts w:eastAsia="Calibri" w:cstheme="minorHAnsi"/>
                <w:bCs/>
                <w:sz w:val="18"/>
                <w:szCs w:val="18"/>
                <w:lang w:val="sr-Latn-ME"/>
              </w:rPr>
              <w:t>Primorski region: 12.000  € )</w:t>
            </w:r>
          </w:p>
        </w:tc>
        <w:tc>
          <w:tcPr>
            <w:tcW w:w="1531" w:type="dxa"/>
            <w:tcBorders>
              <w:top w:val="single" w:sz="4" w:space="0" w:color="auto"/>
              <w:bottom w:val="single" w:sz="4" w:space="0" w:color="auto"/>
            </w:tcBorders>
          </w:tcPr>
          <w:p w14:paraId="7874C488" w14:textId="6CA7176C" w:rsidR="00832F64" w:rsidRPr="006A0AA0" w:rsidRDefault="00832F64" w:rsidP="00832F64">
            <w:pPr>
              <w:spacing w:after="0" w:line="240" w:lineRule="auto"/>
              <w:jc w:val="both"/>
              <w:rPr>
                <w:rFonts w:eastAsia="Calibri" w:cstheme="minorHAnsi"/>
                <w:sz w:val="18"/>
                <w:szCs w:val="18"/>
                <w:lang w:val="en-GB"/>
              </w:rPr>
            </w:pPr>
            <w:r w:rsidRPr="006A0AA0">
              <w:rPr>
                <w:rFonts w:eastAsia="Calibri" w:cstheme="minorHAnsi"/>
                <w:sz w:val="18"/>
                <w:szCs w:val="18"/>
                <w:lang w:val="en-GB"/>
              </w:rPr>
              <w:lastRenderedPageBreak/>
              <w:t>Vodeća institucija: MPŠV</w:t>
            </w:r>
          </w:p>
        </w:tc>
        <w:tc>
          <w:tcPr>
            <w:tcW w:w="1178" w:type="dxa"/>
            <w:gridSpan w:val="2"/>
            <w:tcBorders>
              <w:top w:val="single" w:sz="4" w:space="0" w:color="auto"/>
              <w:bottom w:val="single" w:sz="4" w:space="0" w:color="auto"/>
            </w:tcBorders>
          </w:tcPr>
          <w:p w14:paraId="32A49862" w14:textId="7B0A3251"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w:t>
            </w:r>
            <w:r>
              <w:rPr>
                <w:rFonts w:eastAsia="Calibri" w:cstheme="minorHAnsi"/>
                <w:bCs/>
                <w:sz w:val="18"/>
                <w:szCs w:val="18"/>
                <w:lang w:val="sr-Latn-ME"/>
              </w:rPr>
              <w:t>5</w:t>
            </w:r>
          </w:p>
        </w:tc>
        <w:tc>
          <w:tcPr>
            <w:tcW w:w="1077" w:type="dxa"/>
            <w:tcBorders>
              <w:top w:val="single" w:sz="4" w:space="0" w:color="auto"/>
              <w:bottom w:val="single" w:sz="4" w:space="0" w:color="auto"/>
            </w:tcBorders>
          </w:tcPr>
          <w:p w14:paraId="6F76AE8E" w14:textId="1CAC1F19"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w:t>
            </w:r>
            <w:r>
              <w:rPr>
                <w:rFonts w:eastAsia="Calibri" w:cstheme="minorHAnsi"/>
                <w:bCs/>
                <w:sz w:val="18"/>
                <w:szCs w:val="18"/>
                <w:lang w:val="sr-Latn-ME"/>
              </w:rPr>
              <w:t>5</w:t>
            </w:r>
          </w:p>
        </w:tc>
        <w:tc>
          <w:tcPr>
            <w:tcW w:w="1443" w:type="dxa"/>
            <w:tcBorders>
              <w:top w:val="single" w:sz="4" w:space="0" w:color="auto"/>
              <w:bottom w:val="single" w:sz="4" w:space="0" w:color="auto"/>
            </w:tcBorders>
          </w:tcPr>
          <w:p w14:paraId="210EF514"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Ukupno: 124.000€</w:t>
            </w:r>
          </w:p>
          <w:p w14:paraId="55DCC892" w14:textId="77777777" w:rsidR="00832F64" w:rsidRPr="003C2BF6" w:rsidRDefault="00832F64" w:rsidP="00832F64">
            <w:pPr>
              <w:spacing w:after="0" w:line="240" w:lineRule="auto"/>
              <w:jc w:val="both"/>
              <w:rPr>
                <w:rFonts w:eastAsia="Calibri" w:cstheme="minorHAnsi"/>
                <w:bCs/>
                <w:sz w:val="18"/>
                <w:szCs w:val="18"/>
                <w:lang w:val="sr-Latn-ME"/>
              </w:rPr>
            </w:pPr>
          </w:p>
          <w:p w14:paraId="12076DBF"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 xml:space="preserve">(od čega </w:t>
            </w:r>
          </w:p>
          <w:p w14:paraId="4209F0A8"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svi regioni 46.000€;</w:t>
            </w:r>
          </w:p>
          <w:p w14:paraId="126246AF"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Sjeverni region: 15.000€;</w:t>
            </w:r>
          </w:p>
          <w:p w14:paraId="5F3E5F65"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Središnji region: 51.000€;</w:t>
            </w:r>
          </w:p>
          <w:p w14:paraId="76DE8BE4" w14:textId="77777777" w:rsidR="00832F64" w:rsidRPr="003C2BF6" w:rsidRDefault="00832F64" w:rsidP="00832F64">
            <w:pPr>
              <w:spacing w:after="0" w:line="240" w:lineRule="auto"/>
              <w:jc w:val="both"/>
              <w:rPr>
                <w:rFonts w:eastAsia="Times New Roman" w:cstheme="minorHAnsi"/>
                <w:sz w:val="18"/>
                <w:szCs w:val="18"/>
                <w:lang w:val="sr-Latn-ME"/>
              </w:rPr>
            </w:pPr>
            <w:r w:rsidRPr="003C2BF6">
              <w:rPr>
                <w:rFonts w:eastAsia="Calibri" w:cstheme="minorHAnsi"/>
                <w:bCs/>
                <w:sz w:val="18"/>
                <w:szCs w:val="18"/>
                <w:lang w:val="sr-Latn-ME"/>
              </w:rPr>
              <w:t>Primorski region: 12.000  € )</w:t>
            </w:r>
          </w:p>
          <w:p w14:paraId="37137E50" w14:textId="77777777" w:rsidR="00832F64" w:rsidRPr="003C2BF6" w:rsidRDefault="00832F64" w:rsidP="00832F64">
            <w:pPr>
              <w:spacing w:after="0" w:line="240" w:lineRule="auto"/>
              <w:jc w:val="both"/>
              <w:rPr>
                <w:rFonts w:eastAsia="Calibri" w:cstheme="minorHAnsi"/>
                <w:bCs/>
                <w:sz w:val="18"/>
                <w:szCs w:val="18"/>
                <w:lang w:val="sr-Latn-ME"/>
              </w:rPr>
            </w:pPr>
          </w:p>
        </w:tc>
        <w:tc>
          <w:tcPr>
            <w:tcW w:w="3060" w:type="dxa"/>
            <w:tcBorders>
              <w:top w:val="single" w:sz="4" w:space="0" w:color="auto"/>
              <w:bottom w:val="single" w:sz="4" w:space="0" w:color="auto"/>
            </w:tcBorders>
          </w:tcPr>
          <w:p w14:paraId="01E19F4E" w14:textId="08174D94"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109" w:type="dxa"/>
            <w:gridSpan w:val="2"/>
            <w:tcBorders>
              <w:top w:val="single" w:sz="4" w:space="0" w:color="auto"/>
              <w:bottom w:val="single" w:sz="4" w:space="0" w:color="auto"/>
            </w:tcBorders>
          </w:tcPr>
          <w:p w14:paraId="47A91774" w14:textId="0450FA47" w:rsidR="00832F64" w:rsidRDefault="00832F64" w:rsidP="00832F64">
            <w:pPr>
              <w:spacing w:after="0" w:line="240" w:lineRule="auto"/>
              <w:jc w:val="both"/>
              <w:rPr>
                <w:rFonts w:eastAsia="Calibri" w:cstheme="minorHAnsi"/>
                <w:sz w:val="18"/>
                <w:szCs w:val="18"/>
                <w:lang w:val="en-GB"/>
              </w:rPr>
            </w:pPr>
            <w:r>
              <w:rPr>
                <w:rFonts w:eastAsia="Calibri" w:cstheme="minorHAnsi"/>
                <w:sz w:val="18"/>
                <w:szCs w:val="18"/>
                <w:lang w:val="en-GB"/>
              </w:rPr>
              <w:t>Svi regioni</w:t>
            </w:r>
          </w:p>
        </w:tc>
      </w:tr>
      <w:tr w:rsidR="00832F64" w:rsidRPr="006A0AA0" w14:paraId="4C5D8435" w14:textId="77777777" w:rsidTr="004E3EC3">
        <w:tc>
          <w:tcPr>
            <w:tcW w:w="2127" w:type="dxa"/>
            <w:tcBorders>
              <w:top w:val="single" w:sz="4" w:space="0" w:color="auto"/>
              <w:bottom w:val="single" w:sz="4" w:space="0" w:color="auto"/>
            </w:tcBorders>
          </w:tcPr>
          <w:p w14:paraId="0F72D787"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 xml:space="preserve">3.4.5. </w:t>
            </w:r>
          </w:p>
          <w:p w14:paraId="43C31582"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lang w:val="sr-Latn-ME"/>
              </w:rPr>
              <w:t>Unaprjeđenje uslova za proizvodnju visokokvalitetne i sigurne hrane, organskog porijekla na održiv način</w:t>
            </w:r>
            <w:r w:rsidRPr="006A0AA0">
              <w:rPr>
                <w:rFonts w:eastAsia="Calibri" w:cstheme="minorHAnsi"/>
                <w:sz w:val="18"/>
                <w:szCs w:val="18"/>
                <w:vertAlign w:val="superscript"/>
                <w:lang w:val="sr-Latn-ME"/>
              </w:rPr>
              <w:footnoteReference w:id="22"/>
            </w:r>
            <w:r w:rsidRPr="006A0AA0">
              <w:rPr>
                <w:rFonts w:eastAsia="Calibri" w:cstheme="minorHAnsi"/>
                <w:sz w:val="18"/>
                <w:szCs w:val="18"/>
              </w:rPr>
              <w:t xml:space="preserve"> </w:t>
            </w:r>
          </w:p>
          <w:p w14:paraId="63549791"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single" w:sz="4" w:space="0" w:color="auto"/>
              <w:bottom w:val="single" w:sz="4" w:space="0" w:color="auto"/>
            </w:tcBorders>
          </w:tcPr>
          <w:p w14:paraId="62C8472D"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Indikator rezultata:</w:t>
            </w:r>
          </w:p>
          <w:p w14:paraId="385F8162" w14:textId="77777777" w:rsidR="00832F64" w:rsidRPr="006A0AA0" w:rsidRDefault="00832F64" w:rsidP="00832F64">
            <w:pPr>
              <w:spacing w:after="0" w:line="240" w:lineRule="auto"/>
              <w:jc w:val="both"/>
              <w:rPr>
                <w:rFonts w:eastAsia="Calibri" w:cstheme="minorHAnsi"/>
                <w:sz w:val="18"/>
                <w:szCs w:val="18"/>
                <w:lang w:val="hr-HR"/>
              </w:rPr>
            </w:pPr>
            <w:r w:rsidRPr="006A0AA0">
              <w:rPr>
                <w:rFonts w:eastAsia="Calibri" w:cstheme="minorHAnsi"/>
                <w:sz w:val="18"/>
                <w:szCs w:val="18"/>
                <w:lang w:val="hr-HR"/>
              </w:rPr>
              <w:t>Iznos dodijeljene podrške/Broj podržanih proizvođača</w:t>
            </w:r>
          </w:p>
          <w:p w14:paraId="42F365FE" w14:textId="77777777" w:rsidR="00832F64" w:rsidRPr="006A0AA0" w:rsidRDefault="00832F64" w:rsidP="00832F64">
            <w:pPr>
              <w:spacing w:after="0" w:line="240" w:lineRule="auto"/>
              <w:jc w:val="both"/>
              <w:rPr>
                <w:rFonts w:eastAsia="Calibri" w:cstheme="minorHAnsi"/>
                <w:sz w:val="18"/>
                <w:szCs w:val="18"/>
                <w:lang w:val="hr-HR"/>
              </w:rPr>
            </w:pPr>
          </w:p>
          <w:p w14:paraId="0E9C8F80" w14:textId="77777777" w:rsidR="00832F64" w:rsidRPr="006A0AA0" w:rsidRDefault="00832F64" w:rsidP="00832F64">
            <w:pPr>
              <w:spacing w:after="0" w:line="240" w:lineRule="auto"/>
              <w:jc w:val="both"/>
              <w:rPr>
                <w:rFonts w:eastAsia="Calibri" w:cstheme="minorHAnsi"/>
                <w:sz w:val="18"/>
                <w:szCs w:val="18"/>
                <w:lang w:val="hr-HR"/>
              </w:rPr>
            </w:pPr>
            <w:r w:rsidRPr="006A0AA0">
              <w:rPr>
                <w:rFonts w:eastAsia="Calibri" w:cstheme="minorHAnsi"/>
                <w:b/>
                <w:bCs/>
                <w:sz w:val="18"/>
                <w:szCs w:val="18"/>
                <w:lang w:val="hr-HR"/>
              </w:rPr>
              <w:t>Početna vrijednost 2022:</w:t>
            </w:r>
            <w:r w:rsidRPr="006A0AA0">
              <w:rPr>
                <w:rFonts w:eastAsia="Calibri" w:cstheme="minorHAnsi"/>
                <w:sz w:val="18"/>
                <w:szCs w:val="18"/>
                <w:lang w:val="hr-HR"/>
              </w:rPr>
              <w:t xml:space="preserve"> 617.613,38 €</w:t>
            </w:r>
          </w:p>
          <w:p w14:paraId="2739ED41" w14:textId="77777777" w:rsidR="00832F64" w:rsidRPr="006A0AA0" w:rsidRDefault="00832F64" w:rsidP="00832F64">
            <w:pPr>
              <w:spacing w:after="0" w:line="240" w:lineRule="auto"/>
              <w:jc w:val="both"/>
              <w:rPr>
                <w:rFonts w:eastAsia="Calibri" w:cstheme="minorHAnsi"/>
                <w:sz w:val="18"/>
                <w:szCs w:val="18"/>
                <w:lang w:val="hr-HR"/>
              </w:rPr>
            </w:pPr>
          </w:p>
          <w:p w14:paraId="744FA296" w14:textId="77777777" w:rsidR="00832F64" w:rsidRPr="006A0AA0" w:rsidRDefault="00832F64" w:rsidP="00832F64">
            <w:pPr>
              <w:spacing w:after="0" w:line="240" w:lineRule="auto"/>
              <w:jc w:val="both"/>
              <w:rPr>
                <w:rFonts w:eastAsia="Calibri" w:cstheme="minorHAnsi"/>
                <w:b/>
                <w:bCs/>
                <w:sz w:val="18"/>
                <w:szCs w:val="18"/>
                <w:lang w:val="hr-HR"/>
              </w:rPr>
            </w:pPr>
            <w:r w:rsidRPr="006A0AA0">
              <w:rPr>
                <w:rFonts w:eastAsia="Calibri" w:cstheme="minorHAnsi"/>
                <w:b/>
                <w:bCs/>
                <w:sz w:val="18"/>
                <w:szCs w:val="18"/>
                <w:lang w:val="hr-HR"/>
              </w:rPr>
              <w:t>Ciljna vrijednost 2023:</w:t>
            </w:r>
          </w:p>
          <w:p w14:paraId="2E1D5BBD" w14:textId="77777777" w:rsidR="00832F64" w:rsidRPr="006A0AA0" w:rsidRDefault="00832F64" w:rsidP="00832F64">
            <w:pPr>
              <w:spacing w:after="0" w:line="240" w:lineRule="auto"/>
              <w:jc w:val="both"/>
              <w:rPr>
                <w:rFonts w:eastAsia="Calibri" w:cstheme="minorHAnsi"/>
                <w:sz w:val="18"/>
                <w:szCs w:val="18"/>
                <w:lang w:val="hr-HR"/>
              </w:rPr>
            </w:pPr>
            <w:r w:rsidRPr="006A0AA0">
              <w:rPr>
                <w:rFonts w:eastAsia="Calibri" w:cstheme="minorHAnsi"/>
                <w:sz w:val="18"/>
                <w:szCs w:val="18"/>
                <w:lang w:val="hr-HR"/>
              </w:rPr>
              <w:t>800.000,00 €</w:t>
            </w:r>
          </w:p>
          <w:p w14:paraId="37553641" w14:textId="77777777" w:rsidR="00832F64" w:rsidRPr="006A0AA0" w:rsidRDefault="00832F64" w:rsidP="00832F64">
            <w:pPr>
              <w:spacing w:after="0" w:line="240" w:lineRule="auto"/>
              <w:jc w:val="both"/>
              <w:rPr>
                <w:rFonts w:eastAsia="Calibri" w:cstheme="minorHAnsi"/>
                <w:b/>
                <w:bCs/>
                <w:sz w:val="18"/>
                <w:szCs w:val="18"/>
                <w:lang w:val="sr-Latn-ME"/>
              </w:rPr>
            </w:pPr>
          </w:p>
          <w:p w14:paraId="5B0F3839"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Calibri" w:cstheme="minorHAnsi"/>
                <w:b/>
                <w:bCs/>
                <w:sz w:val="18"/>
                <w:szCs w:val="18"/>
                <w:lang w:val="sr-Latn-CS"/>
              </w:rPr>
              <w:t xml:space="preserve">Ostvarena vrijednost 2023: </w:t>
            </w:r>
            <w:r w:rsidRPr="006A0AA0">
              <w:rPr>
                <w:rFonts w:eastAsia="Times New Roman" w:cstheme="minorHAnsi"/>
                <w:sz w:val="18"/>
                <w:szCs w:val="18"/>
                <w:u w:val="single"/>
              </w:rPr>
              <w:t xml:space="preserve"> Sjeverni region:</w:t>
            </w:r>
          </w:p>
          <w:p w14:paraId="71ECD006" w14:textId="77777777" w:rsidR="00832F64" w:rsidRPr="006A0AA0" w:rsidRDefault="00832F64" w:rsidP="00832F64">
            <w:pPr>
              <w:spacing w:after="0"/>
              <w:jc w:val="both"/>
              <w:rPr>
                <w:rFonts w:cstheme="minorHAnsi"/>
                <w:sz w:val="18"/>
                <w:szCs w:val="18"/>
              </w:rPr>
            </w:pPr>
            <w:r w:rsidRPr="006A0AA0">
              <w:rPr>
                <w:rFonts w:cstheme="minorHAnsi"/>
                <w:sz w:val="18"/>
                <w:szCs w:val="18"/>
              </w:rPr>
              <w:t>453.572,48 €</w:t>
            </w:r>
          </w:p>
          <w:p w14:paraId="24F576E9" w14:textId="77777777" w:rsidR="00832F64" w:rsidRPr="006A0AA0" w:rsidRDefault="00832F64" w:rsidP="00832F64">
            <w:pPr>
              <w:spacing w:after="0" w:line="240" w:lineRule="auto"/>
              <w:jc w:val="both"/>
              <w:rPr>
                <w:rFonts w:cstheme="minorHAnsi"/>
                <w:sz w:val="18"/>
                <w:szCs w:val="18"/>
              </w:rPr>
            </w:pPr>
            <w:r w:rsidRPr="006A0AA0">
              <w:rPr>
                <w:rFonts w:cstheme="minorHAnsi"/>
                <w:sz w:val="18"/>
                <w:szCs w:val="18"/>
              </w:rPr>
              <w:t>388 proizvođača</w:t>
            </w:r>
          </w:p>
          <w:p w14:paraId="77DF7E84"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54057ECB" w14:textId="77777777" w:rsidR="00832F64" w:rsidRPr="006A0AA0" w:rsidRDefault="00832F64" w:rsidP="00832F64">
            <w:pPr>
              <w:spacing w:after="0"/>
              <w:jc w:val="both"/>
              <w:rPr>
                <w:rFonts w:cstheme="minorHAnsi"/>
                <w:sz w:val="18"/>
                <w:szCs w:val="18"/>
              </w:rPr>
            </w:pPr>
            <w:r w:rsidRPr="006A0AA0">
              <w:rPr>
                <w:rFonts w:cstheme="minorHAnsi"/>
                <w:sz w:val="18"/>
                <w:szCs w:val="18"/>
              </w:rPr>
              <w:t>194.988,43 €</w:t>
            </w:r>
          </w:p>
          <w:p w14:paraId="71DE20DD" w14:textId="77777777" w:rsidR="00832F64" w:rsidRPr="006A0AA0" w:rsidRDefault="00832F64" w:rsidP="00832F64">
            <w:pPr>
              <w:spacing w:after="0" w:line="240" w:lineRule="auto"/>
              <w:jc w:val="both"/>
              <w:rPr>
                <w:rFonts w:cstheme="minorHAnsi"/>
                <w:sz w:val="18"/>
                <w:szCs w:val="18"/>
              </w:rPr>
            </w:pPr>
            <w:r w:rsidRPr="006A0AA0">
              <w:rPr>
                <w:rFonts w:cstheme="minorHAnsi"/>
                <w:sz w:val="18"/>
                <w:szCs w:val="18"/>
              </w:rPr>
              <w:t>83 proizvođača</w:t>
            </w:r>
          </w:p>
          <w:p w14:paraId="719FA66F"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14C0DCC0" w14:textId="77777777" w:rsidR="00832F64" w:rsidRPr="006A0AA0" w:rsidRDefault="00832F64" w:rsidP="00832F64">
            <w:pPr>
              <w:spacing w:after="0"/>
              <w:jc w:val="both"/>
              <w:rPr>
                <w:rFonts w:cstheme="minorHAnsi"/>
                <w:sz w:val="18"/>
                <w:szCs w:val="18"/>
              </w:rPr>
            </w:pPr>
            <w:r w:rsidRPr="006A0AA0">
              <w:rPr>
                <w:rFonts w:cstheme="minorHAnsi"/>
                <w:sz w:val="18"/>
                <w:szCs w:val="18"/>
              </w:rPr>
              <w:lastRenderedPageBreak/>
              <w:t>23.556,39 €</w:t>
            </w:r>
          </w:p>
          <w:p w14:paraId="45E15EEF"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Cs/>
                <w:sz w:val="18"/>
                <w:szCs w:val="18"/>
                <w:lang w:val="sr-Latn-ME"/>
              </w:rPr>
              <w:t>14</w:t>
            </w:r>
            <w:r w:rsidRPr="006A0AA0">
              <w:rPr>
                <w:rFonts w:cstheme="minorHAnsi"/>
                <w:sz w:val="18"/>
                <w:szCs w:val="18"/>
              </w:rPr>
              <w:t xml:space="preserve"> proizvođača</w:t>
            </w:r>
          </w:p>
          <w:p w14:paraId="7203BE9A" w14:textId="77777777" w:rsidR="00832F64" w:rsidRPr="006A0AA0" w:rsidRDefault="00832F64" w:rsidP="00832F64">
            <w:pPr>
              <w:spacing w:after="0" w:line="240" w:lineRule="auto"/>
              <w:jc w:val="both"/>
              <w:rPr>
                <w:rFonts w:eastAsia="Calibri" w:cstheme="minorHAnsi"/>
                <w:b/>
                <w:bCs/>
                <w:sz w:val="18"/>
                <w:szCs w:val="18"/>
                <w:lang w:val="sr-Latn-CS"/>
              </w:rPr>
            </w:pPr>
          </w:p>
          <w:p w14:paraId="14B41A9A"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5C6D34C6"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48E7DEC"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4981B973" w14:textId="7A765F5A" w:rsidR="00832F64" w:rsidRPr="006A0AA0"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 xml:space="preserve">Početna </w:t>
            </w:r>
            <w:r w:rsidRPr="006A0AA0">
              <w:rPr>
                <w:rFonts w:eastAsia="Calibri" w:cstheme="minorHAnsi"/>
                <w:b/>
                <w:sz w:val="18"/>
                <w:szCs w:val="18"/>
                <w:lang w:val="sr-Latn-CS"/>
              </w:rPr>
              <w:t>vrijednost 2024:</w:t>
            </w:r>
          </w:p>
          <w:p w14:paraId="70267AFD" w14:textId="77777777" w:rsidR="00832F64" w:rsidRPr="006A0AA0" w:rsidRDefault="00832F64" w:rsidP="00832F64">
            <w:pPr>
              <w:spacing w:after="0" w:line="240" w:lineRule="auto"/>
              <w:jc w:val="both"/>
              <w:rPr>
                <w:rFonts w:eastAsia="Calibri" w:cstheme="minorHAnsi"/>
                <w:b/>
                <w:bCs/>
                <w:sz w:val="18"/>
                <w:szCs w:val="18"/>
                <w:lang w:val="sr-Latn-ME"/>
              </w:rPr>
            </w:pPr>
          </w:p>
          <w:p w14:paraId="0F4939CB"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sz w:val="18"/>
                <w:szCs w:val="18"/>
                <w:lang w:val="sr-Latn-CS"/>
              </w:rPr>
              <w:t xml:space="preserve">Sjeverni region: </w:t>
            </w:r>
            <w:r w:rsidRPr="006A0AA0">
              <w:rPr>
                <w:rFonts w:eastAsia="Calibri" w:cstheme="minorHAnsi"/>
                <w:sz w:val="18"/>
                <w:szCs w:val="18"/>
                <w:lang w:val="sr-Latn-CS"/>
              </w:rPr>
              <w:t xml:space="preserve">455 subvencija, u iznosu </w:t>
            </w:r>
            <w:r w:rsidRPr="006A0AA0">
              <w:rPr>
                <w:rFonts w:eastAsia="Calibri" w:cstheme="minorHAnsi"/>
                <w:bCs/>
                <w:sz w:val="18"/>
                <w:szCs w:val="18"/>
                <w:lang w:val="sr-Latn-ME"/>
              </w:rPr>
              <w:t>585.771,29€</w:t>
            </w:r>
          </w:p>
          <w:p w14:paraId="073ADA38"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sz w:val="18"/>
                <w:szCs w:val="18"/>
                <w:lang w:val="sr-Latn-CS"/>
              </w:rPr>
              <w:t xml:space="preserve">Središnji region: </w:t>
            </w:r>
            <w:r w:rsidRPr="006A0AA0">
              <w:rPr>
                <w:rFonts w:eastAsia="Calibri" w:cstheme="minorHAnsi"/>
                <w:sz w:val="18"/>
                <w:szCs w:val="18"/>
                <w:lang w:val="sr-Latn-CS"/>
              </w:rPr>
              <w:t xml:space="preserve">101 subvencija, u iznosu </w:t>
            </w:r>
            <w:r w:rsidRPr="006A0AA0">
              <w:rPr>
                <w:rFonts w:eastAsia="Calibri" w:cstheme="minorHAnsi"/>
                <w:bCs/>
                <w:sz w:val="18"/>
                <w:szCs w:val="18"/>
                <w:lang w:val="sr-Latn-ME"/>
              </w:rPr>
              <w:t>281.541,38€</w:t>
            </w:r>
          </w:p>
          <w:p w14:paraId="77D25608" w14:textId="22F36881" w:rsidR="00832F64" w:rsidRDefault="00832F64" w:rsidP="00832F64">
            <w:pPr>
              <w:spacing w:after="0" w:line="240" w:lineRule="auto"/>
              <w:jc w:val="both"/>
              <w:rPr>
                <w:rFonts w:eastAsia="Calibri" w:cstheme="minorHAnsi"/>
                <w:bCs/>
                <w:sz w:val="18"/>
                <w:szCs w:val="18"/>
                <w:lang w:val="sr-Latn-ME"/>
              </w:rPr>
            </w:pPr>
            <w:r w:rsidRPr="006A0AA0">
              <w:rPr>
                <w:rFonts w:eastAsia="Calibri" w:cstheme="minorHAnsi"/>
                <w:b/>
                <w:sz w:val="18"/>
                <w:szCs w:val="18"/>
                <w:lang w:val="sr-Latn-CS"/>
              </w:rPr>
              <w:t>Primorski region:</w:t>
            </w:r>
            <w:r w:rsidRPr="006A0AA0">
              <w:rPr>
                <w:rFonts w:eastAsia="Calibri" w:cstheme="minorHAnsi"/>
                <w:sz w:val="18"/>
                <w:szCs w:val="18"/>
                <w:lang w:val="sr-Latn-CS"/>
              </w:rPr>
              <w:t xml:space="preserve"> 14 subvencija, u iznosu </w:t>
            </w:r>
            <w:r w:rsidRPr="006A0AA0">
              <w:rPr>
                <w:rFonts w:eastAsia="Calibri" w:cstheme="minorHAnsi"/>
                <w:bCs/>
                <w:sz w:val="18"/>
                <w:szCs w:val="18"/>
                <w:lang w:val="sr-Latn-ME"/>
              </w:rPr>
              <w:t>21.206,81€</w:t>
            </w:r>
          </w:p>
          <w:p w14:paraId="6EFCD68E" w14:textId="77777777" w:rsidR="00832F64" w:rsidRDefault="00832F64" w:rsidP="00832F64">
            <w:pPr>
              <w:spacing w:after="0" w:line="240" w:lineRule="auto"/>
              <w:jc w:val="both"/>
              <w:rPr>
                <w:rFonts w:eastAsia="Calibri" w:cstheme="minorHAnsi"/>
                <w:bCs/>
                <w:sz w:val="18"/>
                <w:szCs w:val="18"/>
                <w:lang w:val="sr-Latn-ME"/>
              </w:rPr>
            </w:pPr>
          </w:p>
          <w:p w14:paraId="7729EEA0" w14:textId="77777777" w:rsidR="00832F64" w:rsidRPr="003C2BF6" w:rsidRDefault="00832F64" w:rsidP="00832F64">
            <w:pPr>
              <w:spacing w:after="0" w:line="240" w:lineRule="auto"/>
              <w:jc w:val="both"/>
              <w:rPr>
                <w:rFonts w:eastAsia="Calibri" w:cstheme="minorHAnsi"/>
                <w:b/>
                <w:sz w:val="18"/>
                <w:szCs w:val="18"/>
                <w:lang w:val="sr-Latn-CS"/>
              </w:rPr>
            </w:pPr>
            <w:r w:rsidRPr="003C2BF6">
              <w:rPr>
                <w:rFonts w:eastAsia="Calibri" w:cstheme="minorHAnsi"/>
                <w:b/>
                <w:sz w:val="18"/>
                <w:szCs w:val="18"/>
                <w:lang w:val="sr-Latn-CS"/>
              </w:rPr>
              <w:t>Ciljna vrijednost 2025:</w:t>
            </w:r>
          </w:p>
          <w:p w14:paraId="1EB479C5"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 xml:space="preserve">976.270,48€ (od čega </w:t>
            </w:r>
          </w:p>
          <w:p w14:paraId="0CB047F9"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svi regioni 80.000€;</w:t>
            </w:r>
          </w:p>
          <w:p w14:paraId="61C5C0EB"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Sjeverni region: 580,883,79€;</w:t>
            </w:r>
          </w:p>
          <w:p w14:paraId="7A86F0AD"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Središnji region: 284.779,88€;</w:t>
            </w:r>
          </w:p>
          <w:p w14:paraId="3F477E0D" w14:textId="6EA48521"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Primorski region: 30.606,81  € )</w:t>
            </w:r>
          </w:p>
        </w:tc>
        <w:tc>
          <w:tcPr>
            <w:tcW w:w="1531" w:type="dxa"/>
            <w:tcBorders>
              <w:top w:val="single" w:sz="4" w:space="0" w:color="auto"/>
              <w:bottom w:val="single" w:sz="4" w:space="0" w:color="auto"/>
            </w:tcBorders>
          </w:tcPr>
          <w:p w14:paraId="34BB9389" w14:textId="33C463D9" w:rsidR="00832F64" w:rsidRPr="006A0AA0" w:rsidRDefault="00832F64" w:rsidP="00832F64">
            <w:pPr>
              <w:spacing w:after="0" w:line="240" w:lineRule="auto"/>
              <w:jc w:val="both"/>
              <w:rPr>
                <w:rFonts w:eastAsia="Calibri" w:cstheme="minorHAnsi"/>
                <w:sz w:val="18"/>
                <w:szCs w:val="18"/>
                <w:lang w:val="en-GB"/>
              </w:rPr>
            </w:pPr>
            <w:r w:rsidRPr="006A0AA0">
              <w:rPr>
                <w:rFonts w:eastAsia="Calibri" w:cstheme="minorHAnsi"/>
                <w:sz w:val="18"/>
                <w:szCs w:val="18"/>
                <w:lang w:val="hr-HR"/>
              </w:rPr>
              <w:lastRenderedPageBreak/>
              <w:t>Vodeća institucija: MPŠV</w:t>
            </w:r>
          </w:p>
        </w:tc>
        <w:tc>
          <w:tcPr>
            <w:tcW w:w="1178" w:type="dxa"/>
            <w:gridSpan w:val="2"/>
            <w:tcBorders>
              <w:top w:val="single" w:sz="4" w:space="0" w:color="auto"/>
              <w:bottom w:val="single" w:sz="4" w:space="0" w:color="auto"/>
            </w:tcBorders>
          </w:tcPr>
          <w:p w14:paraId="1B17CE4E" w14:textId="1037396D"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2024</w:t>
            </w:r>
          </w:p>
        </w:tc>
        <w:tc>
          <w:tcPr>
            <w:tcW w:w="1077" w:type="dxa"/>
            <w:tcBorders>
              <w:top w:val="single" w:sz="4" w:space="0" w:color="auto"/>
              <w:bottom w:val="single" w:sz="4" w:space="0" w:color="auto"/>
            </w:tcBorders>
          </w:tcPr>
          <w:p w14:paraId="7B525083" w14:textId="31A2C9EA"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2024</w:t>
            </w:r>
          </w:p>
        </w:tc>
        <w:tc>
          <w:tcPr>
            <w:tcW w:w="1443" w:type="dxa"/>
            <w:tcBorders>
              <w:top w:val="single" w:sz="4" w:space="0" w:color="auto"/>
              <w:bottom w:val="single" w:sz="4" w:space="0" w:color="auto"/>
            </w:tcBorders>
          </w:tcPr>
          <w:p w14:paraId="4D28DC24"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Ukupno: 976.270,48€</w:t>
            </w:r>
          </w:p>
          <w:p w14:paraId="33922B85" w14:textId="77777777" w:rsidR="00832F64" w:rsidRPr="003C2BF6" w:rsidRDefault="00832F64" w:rsidP="00832F64">
            <w:pPr>
              <w:spacing w:after="0" w:line="240" w:lineRule="auto"/>
              <w:jc w:val="both"/>
              <w:rPr>
                <w:rFonts w:eastAsia="Calibri" w:cstheme="minorHAnsi"/>
                <w:bCs/>
                <w:sz w:val="18"/>
                <w:szCs w:val="18"/>
                <w:lang w:val="sr-Latn-ME"/>
              </w:rPr>
            </w:pPr>
          </w:p>
          <w:p w14:paraId="099C4A03"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 xml:space="preserve">(od čega </w:t>
            </w:r>
          </w:p>
          <w:p w14:paraId="4BD00D83"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svi regioni 80.000€;</w:t>
            </w:r>
          </w:p>
          <w:p w14:paraId="07A32BD1"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Sjeverni region: 580,883,79€;</w:t>
            </w:r>
          </w:p>
          <w:p w14:paraId="19D4A082" w14:textId="77777777"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Središnji region: 284.779,88€;</w:t>
            </w:r>
          </w:p>
          <w:p w14:paraId="1FE7AB0D" w14:textId="21299F12" w:rsidR="00832F64" w:rsidRPr="003C2BF6" w:rsidRDefault="00832F64" w:rsidP="00832F64">
            <w:pPr>
              <w:spacing w:after="0" w:line="240" w:lineRule="auto"/>
              <w:jc w:val="both"/>
              <w:rPr>
                <w:rFonts w:eastAsia="Calibri" w:cstheme="minorHAnsi"/>
                <w:bCs/>
                <w:sz w:val="18"/>
                <w:szCs w:val="18"/>
                <w:lang w:val="sr-Latn-ME"/>
              </w:rPr>
            </w:pPr>
            <w:r w:rsidRPr="003C2BF6">
              <w:rPr>
                <w:rFonts w:eastAsia="Calibri" w:cstheme="minorHAnsi"/>
                <w:bCs/>
                <w:sz w:val="18"/>
                <w:szCs w:val="18"/>
                <w:lang w:val="sr-Latn-ME"/>
              </w:rPr>
              <w:t>Primorski region: 30.606,81  € )</w:t>
            </w:r>
          </w:p>
        </w:tc>
        <w:tc>
          <w:tcPr>
            <w:tcW w:w="3060" w:type="dxa"/>
            <w:tcBorders>
              <w:top w:val="single" w:sz="4" w:space="0" w:color="auto"/>
              <w:bottom w:val="single" w:sz="4" w:space="0" w:color="auto"/>
            </w:tcBorders>
          </w:tcPr>
          <w:p w14:paraId="1599D623" w14:textId="62FCA319"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Nacionalni budžet</w:t>
            </w:r>
          </w:p>
        </w:tc>
        <w:tc>
          <w:tcPr>
            <w:tcW w:w="2109" w:type="dxa"/>
            <w:gridSpan w:val="2"/>
            <w:tcBorders>
              <w:top w:val="single" w:sz="4" w:space="0" w:color="auto"/>
              <w:bottom w:val="single" w:sz="4" w:space="0" w:color="auto"/>
            </w:tcBorders>
          </w:tcPr>
          <w:p w14:paraId="49B8A9F9" w14:textId="75944536" w:rsidR="00832F64" w:rsidRDefault="00832F64" w:rsidP="00832F64">
            <w:pPr>
              <w:spacing w:after="0" w:line="240" w:lineRule="auto"/>
              <w:jc w:val="both"/>
              <w:rPr>
                <w:rFonts w:eastAsia="Calibri" w:cstheme="minorHAnsi"/>
                <w:sz w:val="18"/>
                <w:szCs w:val="18"/>
                <w:lang w:val="en-GB"/>
              </w:rPr>
            </w:pPr>
            <w:r>
              <w:rPr>
                <w:rFonts w:eastAsia="Calibri" w:cstheme="minorHAnsi"/>
                <w:sz w:val="18"/>
                <w:szCs w:val="18"/>
                <w:lang w:val="en-GB"/>
              </w:rPr>
              <w:t>Svi regioni</w:t>
            </w:r>
          </w:p>
        </w:tc>
      </w:tr>
      <w:tr w:rsidR="00832F64" w:rsidRPr="006A0AA0" w14:paraId="28825190" w14:textId="77777777" w:rsidTr="004E3EC3">
        <w:trPr>
          <w:gridAfter w:val="1"/>
          <w:wAfter w:w="39" w:type="dxa"/>
        </w:trPr>
        <w:tc>
          <w:tcPr>
            <w:tcW w:w="12685" w:type="dxa"/>
            <w:gridSpan w:val="8"/>
            <w:tcBorders>
              <w:top w:val="single" w:sz="4" w:space="0" w:color="auto"/>
              <w:bottom w:val="single" w:sz="4" w:space="0" w:color="auto"/>
            </w:tcBorders>
            <w:shd w:val="clear" w:color="auto" w:fill="D9D9D9"/>
          </w:tcPr>
          <w:p w14:paraId="20D48277" w14:textId="2FE01331" w:rsidR="00832F64" w:rsidRPr="006A0AA0" w:rsidRDefault="00832F64" w:rsidP="00832F64">
            <w:pPr>
              <w:spacing w:after="0" w:line="240" w:lineRule="auto"/>
              <w:jc w:val="both"/>
              <w:rPr>
                <w:rFonts w:eastAsia="Calibri" w:cstheme="minorHAnsi"/>
                <w:b/>
                <w:sz w:val="18"/>
                <w:szCs w:val="18"/>
                <w:lang w:val="sr-Latn-ME"/>
              </w:rPr>
            </w:pPr>
            <w:bookmarkStart w:id="18" w:name="_Hlk128592501"/>
            <w:r w:rsidRPr="006A0AA0">
              <w:rPr>
                <w:rFonts w:eastAsia="Calibri" w:cstheme="minorHAnsi"/>
                <w:b/>
                <w:sz w:val="18"/>
                <w:szCs w:val="18"/>
                <w:lang w:val="sr-Latn-ME"/>
              </w:rPr>
              <w:t>Operativni cilj</w:t>
            </w:r>
            <w:bookmarkEnd w:id="18"/>
            <w:r w:rsidRPr="006A0AA0">
              <w:rPr>
                <w:rFonts w:eastAsia="Calibri" w:cstheme="minorHAnsi"/>
                <w:b/>
                <w:sz w:val="18"/>
                <w:szCs w:val="18"/>
                <w:lang w:val="sr-Latn-ME"/>
              </w:rPr>
              <w:t xml:space="preserve"> </w:t>
            </w:r>
            <w:r w:rsidRPr="006A0AA0">
              <w:rPr>
                <w:rFonts w:eastAsia="Calibri" w:cstheme="minorHAnsi"/>
                <w:b/>
                <w:bCs/>
                <w:sz w:val="18"/>
                <w:szCs w:val="18"/>
                <w:lang w:val="sr-Latn-ME"/>
              </w:rPr>
              <w:t xml:space="preserve">3.5. Zaštita životne sredine, razvoj energetike, unaprjeđenje energetske efikasnosti, adaptacija i mitigacija efekata klimatskih promjena                                             </w:t>
            </w:r>
          </w:p>
        </w:tc>
        <w:tc>
          <w:tcPr>
            <w:tcW w:w="2070" w:type="dxa"/>
            <w:tcBorders>
              <w:top w:val="single" w:sz="4" w:space="0" w:color="auto"/>
              <w:bottom w:val="single" w:sz="4" w:space="0" w:color="auto"/>
            </w:tcBorders>
            <w:shd w:val="clear" w:color="auto" w:fill="D9D9D9"/>
          </w:tcPr>
          <w:p w14:paraId="139DD1B2"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bCs/>
                <w:sz w:val="18"/>
                <w:szCs w:val="18"/>
                <w:lang w:val="sr-Latn-ME"/>
              </w:rPr>
              <w:t>Održivi rast</w:t>
            </w:r>
          </w:p>
        </w:tc>
      </w:tr>
      <w:tr w:rsidR="00832F64" w:rsidRPr="006A0AA0" w14:paraId="50AD51E4" w14:textId="77777777" w:rsidTr="004E3EC3">
        <w:trPr>
          <w:trHeight w:val="255"/>
        </w:trPr>
        <w:tc>
          <w:tcPr>
            <w:tcW w:w="5927" w:type="dxa"/>
            <w:gridSpan w:val="3"/>
            <w:tcBorders>
              <w:top w:val="single" w:sz="4" w:space="0" w:color="auto"/>
              <w:bottom w:val="single" w:sz="4" w:space="0" w:color="auto"/>
            </w:tcBorders>
          </w:tcPr>
          <w:p w14:paraId="2A7FC81F" w14:textId="77777777" w:rsidR="00832F64" w:rsidRPr="006A0AA0" w:rsidRDefault="00832F64" w:rsidP="00832F64">
            <w:pPr>
              <w:spacing w:after="0" w:line="240" w:lineRule="auto"/>
              <w:jc w:val="both"/>
              <w:rPr>
                <w:rFonts w:eastAsia="Calibri" w:cstheme="minorHAnsi"/>
                <w:b/>
                <w:sz w:val="18"/>
                <w:szCs w:val="18"/>
                <w:highlight w:val="cyan"/>
                <w:lang w:val="sr-Latn-ME"/>
              </w:rPr>
            </w:pPr>
            <w:bookmarkStart w:id="19" w:name="_Hlk128593288"/>
            <w:r w:rsidRPr="006A0AA0">
              <w:rPr>
                <w:rFonts w:eastAsia="Calibri" w:cstheme="minorHAnsi"/>
                <w:sz w:val="18"/>
                <w:szCs w:val="18"/>
                <w:lang w:val="sr-Latn-ME"/>
              </w:rPr>
              <w:t>Indikator učinka</w:t>
            </w:r>
          </w:p>
        </w:tc>
        <w:tc>
          <w:tcPr>
            <w:tcW w:w="2255" w:type="dxa"/>
            <w:gridSpan w:val="3"/>
            <w:tcBorders>
              <w:top w:val="single" w:sz="4" w:space="0" w:color="auto"/>
              <w:bottom w:val="single" w:sz="4" w:space="0" w:color="auto"/>
            </w:tcBorders>
          </w:tcPr>
          <w:p w14:paraId="032D19B1"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Početna vrijednost 2022.</w:t>
            </w:r>
          </w:p>
        </w:tc>
        <w:tc>
          <w:tcPr>
            <w:tcW w:w="4503" w:type="dxa"/>
            <w:gridSpan w:val="2"/>
            <w:tcBorders>
              <w:top w:val="single" w:sz="4" w:space="0" w:color="auto"/>
              <w:bottom w:val="single" w:sz="4" w:space="0" w:color="auto"/>
            </w:tcBorders>
          </w:tcPr>
          <w:p w14:paraId="743F5943"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Ciljna vrijednost 2025.</w:t>
            </w:r>
          </w:p>
        </w:tc>
        <w:tc>
          <w:tcPr>
            <w:tcW w:w="2109" w:type="dxa"/>
            <w:gridSpan w:val="2"/>
            <w:tcBorders>
              <w:top w:val="single" w:sz="4" w:space="0" w:color="auto"/>
              <w:bottom w:val="single" w:sz="4" w:space="0" w:color="auto"/>
            </w:tcBorders>
          </w:tcPr>
          <w:p w14:paraId="3D5067DD"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Ciljna vrijednost 2027.</w:t>
            </w:r>
          </w:p>
        </w:tc>
      </w:tr>
      <w:tr w:rsidR="00832F64" w:rsidRPr="006A0AA0" w14:paraId="6DE2F800" w14:textId="77777777" w:rsidTr="004E3EC3">
        <w:trPr>
          <w:trHeight w:val="375"/>
        </w:trPr>
        <w:tc>
          <w:tcPr>
            <w:tcW w:w="5927" w:type="dxa"/>
            <w:gridSpan w:val="3"/>
            <w:tcBorders>
              <w:top w:val="single" w:sz="4" w:space="0" w:color="auto"/>
              <w:bottom w:val="single" w:sz="4" w:space="0" w:color="auto"/>
            </w:tcBorders>
          </w:tcPr>
          <w:p w14:paraId="242B720B" w14:textId="5B5C81F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Broj uspostavljenih sistema i izgradnja postrojenja za prečišćavanje otpadnih voda i proširenja primarne i sekundarne kanalizacione mreže (</w:t>
            </w:r>
            <w:r w:rsidR="005B7695">
              <w:rPr>
                <w:rFonts w:eastAsia="Calibri" w:cstheme="minorHAnsi"/>
                <w:sz w:val="18"/>
                <w:szCs w:val="18"/>
                <w:lang w:val="sr-Latn-ME"/>
              </w:rPr>
              <w:t>MEORRS</w:t>
            </w:r>
            <w:r w:rsidRPr="006A0AA0">
              <w:rPr>
                <w:rFonts w:eastAsia="Calibri" w:cstheme="minorHAnsi"/>
                <w:sz w:val="18"/>
                <w:szCs w:val="18"/>
                <w:lang w:val="sr-Latn-ME"/>
              </w:rPr>
              <w:t>)</w:t>
            </w:r>
          </w:p>
        </w:tc>
        <w:tc>
          <w:tcPr>
            <w:tcW w:w="2255" w:type="dxa"/>
            <w:gridSpan w:val="3"/>
            <w:tcBorders>
              <w:top w:val="single" w:sz="4" w:space="0" w:color="auto"/>
              <w:bottom w:val="single" w:sz="4" w:space="0" w:color="auto"/>
            </w:tcBorders>
          </w:tcPr>
          <w:p w14:paraId="31C2DE26"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Sjeverni region: 9</w:t>
            </w:r>
          </w:p>
          <w:p w14:paraId="1BD11C97"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 region: n/a</w:t>
            </w:r>
          </w:p>
          <w:p w14:paraId="40429CF4"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Primorski region: n/a</w:t>
            </w:r>
          </w:p>
        </w:tc>
        <w:tc>
          <w:tcPr>
            <w:tcW w:w="4503" w:type="dxa"/>
            <w:gridSpan w:val="2"/>
            <w:tcBorders>
              <w:top w:val="single" w:sz="4" w:space="0" w:color="auto"/>
              <w:bottom w:val="single" w:sz="4" w:space="0" w:color="auto"/>
            </w:tcBorders>
          </w:tcPr>
          <w:p w14:paraId="568C1D26"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Sjeverni region: 15</w:t>
            </w:r>
          </w:p>
          <w:p w14:paraId="584712D8"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 region: 6</w:t>
            </w:r>
          </w:p>
          <w:p w14:paraId="39AAD2B8"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Primorski region: 6</w:t>
            </w:r>
          </w:p>
        </w:tc>
        <w:tc>
          <w:tcPr>
            <w:tcW w:w="2109" w:type="dxa"/>
            <w:gridSpan w:val="2"/>
            <w:tcBorders>
              <w:top w:val="single" w:sz="4" w:space="0" w:color="auto"/>
              <w:bottom w:val="single" w:sz="4" w:space="0" w:color="auto"/>
            </w:tcBorders>
          </w:tcPr>
          <w:p w14:paraId="6962A60C"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Sjeverni region: 16</w:t>
            </w:r>
          </w:p>
          <w:p w14:paraId="088905F6"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 region: 7</w:t>
            </w:r>
          </w:p>
          <w:p w14:paraId="0BB65B8D"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Primorski region: 7</w:t>
            </w:r>
          </w:p>
        </w:tc>
      </w:tr>
      <w:tr w:rsidR="00832F64" w:rsidRPr="006A0AA0" w14:paraId="6671F470" w14:textId="77777777" w:rsidTr="004E3EC3">
        <w:trPr>
          <w:trHeight w:val="1012"/>
        </w:trPr>
        <w:tc>
          <w:tcPr>
            <w:tcW w:w="5927" w:type="dxa"/>
            <w:gridSpan w:val="3"/>
            <w:tcBorders>
              <w:top w:val="single" w:sz="4" w:space="0" w:color="auto"/>
              <w:bottom w:val="single" w:sz="4" w:space="0" w:color="auto"/>
            </w:tcBorders>
          </w:tcPr>
          <w:p w14:paraId="375118A7" w14:textId="06F2B481"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Procenat smanjenja zagađenosti vazduha (mjereno PM2.5; M</w:t>
            </w:r>
            <w:r w:rsidR="005B7695">
              <w:rPr>
                <w:rFonts w:eastAsia="Calibri" w:cstheme="minorHAnsi"/>
                <w:sz w:val="18"/>
                <w:szCs w:val="18"/>
                <w:lang w:val="sr-Latn-ME"/>
              </w:rPr>
              <w:t>EORRS</w:t>
            </w:r>
            <w:r w:rsidRPr="006A0AA0">
              <w:rPr>
                <w:rFonts w:eastAsia="Calibri" w:cstheme="minorHAnsi"/>
                <w:sz w:val="18"/>
                <w:szCs w:val="18"/>
                <w:lang w:val="sr-Latn-ME"/>
              </w:rPr>
              <w:t>, JLS)</w:t>
            </w:r>
          </w:p>
          <w:p w14:paraId="3D2B93DD" w14:textId="77777777" w:rsidR="00832F64" w:rsidRPr="006A0AA0" w:rsidRDefault="00832F64" w:rsidP="00832F64">
            <w:pPr>
              <w:spacing w:after="0" w:line="240" w:lineRule="auto"/>
              <w:jc w:val="both"/>
              <w:rPr>
                <w:rFonts w:eastAsia="Calibri" w:cstheme="minorHAnsi"/>
                <w:b/>
                <w:sz w:val="18"/>
                <w:szCs w:val="18"/>
                <w:highlight w:val="cyan"/>
                <w:lang w:val="sr-Latn-ME"/>
              </w:rPr>
            </w:pPr>
          </w:p>
          <w:p w14:paraId="4BD44CEB" w14:textId="77777777" w:rsidR="00832F64" w:rsidRPr="006A0AA0" w:rsidRDefault="00832F64" w:rsidP="00832F64">
            <w:pPr>
              <w:spacing w:after="0" w:line="240" w:lineRule="auto"/>
              <w:jc w:val="both"/>
              <w:rPr>
                <w:rFonts w:eastAsia="Calibri" w:cstheme="minorHAnsi"/>
                <w:b/>
                <w:sz w:val="18"/>
                <w:szCs w:val="18"/>
                <w:highlight w:val="cyan"/>
                <w:lang w:val="sr-Latn-ME"/>
              </w:rPr>
            </w:pPr>
          </w:p>
          <w:p w14:paraId="2A979FBA" w14:textId="77777777" w:rsidR="00832F64" w:rsidRPr="006A0AA0" w:rsidRDefault="00832F64" w:rsidP="00832F64">
            <w:pPr>
              <w:spacing w:after="0" w:line="240" w:lineRule="auto"/>
              <w:jc w:val="both"/>
              <w:rPr>
                <w:rFonts w:eastAsia="Calibri" w:cstheme="minorHAnsi"/>
                <w:b/>
                <w:sz w:val="18"/>
                <w:szCs w:val="18"/>
                <w:highlight w:val="cyan"/>
                <w:lang w:val="sr-Latn-ME"/>
              </w:rPr>
            </w:pPr>
          </w:p>
          <w:p w14:paraId="15D75992" w14:textId="77777777" w:rsidR="00832F64" w:rsidRPr="006A0AA0" w:rsidRDefault="00832F64" w:rsidP="00832F64">
            <w:pPr>
              <w:spacing w:after="0" w:line="240" w:lineRule="auto"/>
              <w:jc w:val="both"/>
              <w:rPr>
                <w:rFonts w:eastAsia="Calibri" w:cstheme="minorHAnsi"/>
                <w:b/>
                <w:sz w:val="18"/>
                <w:szCs w:val="18"/>
                <w:highlight w:val="cyan"/>
                <w:lang w:val="sr-Latn-ME"/>
              </w:rPr>
            </w:pPr>
          </w:p>
        </w:tc>
        <w:tc>
          <w:tcPr>
            <w:tcW w:w="2255" w:type="dxa"/>
            <w:gridSpan w:val="3"/>
            <w:tcBorders>
              <w:top w:val="single" w:sz="4" w:space="0" w:color="auto"/>
              <w:bottom w:val="single" w:sz="4" w:space="0" w:color="auto"/>
            </w:tcBorders>
          </w:tcPr>
          <w:p w14:paraId="0193F5F5"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Sjeverni region: relevatno mjerenje u  Bijelom Polju i Pljevljima gdje su srednje godišnje koncentracije u 2021. godini bile 37µg/m3 odnosno 32µg/m3</w:t>
            </w:r>
          </w:p>
          <w:p w14:paraId="244F6929"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xml:space="preserve">Središnji region: relevatno mjerenje u Podgorici i Nikšiću gdje su srednje godišnje koncentracije u 2021. godine bile 22µg/m3 </w:t>
            </w:r>
            <w:r w:rsidRPr="006A0AA0">
              <w:rPr>
                <w:rFonts w:eastAsia="Calibri" w:cstheme="minorHAnsi"/>
                <w:sz w:val="18"/>
                <w:szCs w:val="18"/>
                <w:lang w:val="sr-Latn-ME"/>
              </w:rPr>
              <w:lastRenderedPageBreak/>
              <w:t xml:space="preserve">u Podgorici i 23µg/m3 u Nikšiću </w:t>
            </w:r>
          </w:p>
          <w:p w14:paraId="1582035E"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Primorski region: relevantno mjerenje u Baru gdje je 2021. godine srednja godišnja koncentracija bila 11µg/m3</w:t>
            </w:r>
          </w:p>
        </w:tc>
        <w:tc>
          <w:tcPr>
            <w:tcW w:w="4503" w:type="dxa"/>
            <w:gridSpan w:val="2"/>
            <w:tcBorders>
              <w:top w:val="single" w:sz="4" w:space="0" w:color="auto"/>
              <w:bottom w:val="single" w:sz="4" w:space="0" w:color="auto"/>
            </w:tcBorders>
          </w:tcPr>
          <w:p w14:paraId="37C7F857"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lastRenderedPageBreak/>
              <w:t>Sjeverni region: treba biti određena</w:t>
            </w:r>
          </w:p>
          <w:p w14:paraId="0D8EF2DE"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 region: treba biti određena</w:t>
            </w:r>
          </w:p>
          <w:p w14:paraId="4007F4EE"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Primorski region: 1.3 puta iznad dozvoljenog limita</w:t>
            </w:r>
          </w:p>
        </w:tc>
        <w:tc>
          <w:tcPr>
            <w:tcW w:w="2109" w:type="dxa"/>
            <w:gridSpan w:val="2"/>
            <w:tcBorders>
              <w:top w:val="single" w:sz="4" w:space="0" w:color="auto"/>
              <w:bottom w:val="single" w:sz="4" w:space="0" w:color="auto"/>
            </w:tcBorders>
          </w:tcPr>
          <w:p w14:paraId="0C4C36D7"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Sjeverni region: treba biti određena</w:t>
            </w:r>
          </w:p>
          <w:p w14:paraId="62E08A8E"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Središnji region: treba biti određena</w:t>
            </w:r>
          </w:p>
          <w:p w14:paraId="5B30491E"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Primorski region: na nivou dozvoljenog limita</w:t>
            </w:r>
          </w:p>
        </w:tc>
      </w:tr>
      <w:tr w:rsidR="00832F64" w:rsidRPr="006A0AA0" w14:paraId="381F1980" w14:textId="77777777" w:rsidTr="004E3EC3">
        <w:trPr>
          <w:trHeight w:val="617"/>
        </w:trPr>
        <w:tc>
          <w:tcPr>
            <w:tcW w:w="5927" w:type="dxa"/>
            <w:gridSpan w:val="3"/>
            <w:tcBorders>
              <w:top w:val="single" w:sz="4" w:space="0" w:color="auto"/>
              <w:bottom w:val="single" w:sz="4" w:space="0" w:color="auto"/>
            </w:tcBorders>
          </w:tcPr>
          <w:p w14:paraId="3CBB6626" w14:textId="28036F30"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Broj dodatno revitaliziranih i modernizovanih elektrana, koje pozitivno utiču na smanjenje emisije CO2 (</w:t>
            </w:r>
            <w:r w:rsidR="008D239A">
              <w:rPr>
                <w:rFonts w:eastAsia="Calibri" w:cstheme="minorHAnsi"/>
                <w:sz w:val="18"/>
                <w:szCs w:val="18"/>
                <w:lang w:val="sr-Latn-ME"/>
              </w:rPr>
              <w:t>MEIR</w:t>
            </w:r>
            <w:r w:rsidRPr="006A0AA0">
              <w:rPr>
                <w:rFonts w:eastAsia="Calibri" w:cstheme="minorHAnsi"/>
                <w:sz w:val="18"/>
                <w:szCs w:val="18"/>
                <w:lang w:val="sr-Latn-ME"/>
              </w:rPr>
              <w:t>)</w:t>
            </w:r>
          </w:p>
        </w:tc>
        <w:tc>
          <w:tcPr>
            <w:tcW w:w="2255" w:type="dxa"/>
            <w:gridSpan w:val="3"/>
            <w:tcBorders>
              <w:top w:val="single" w:sz="4" w:space="0" w:color="auto"/>
              <w:bottom w:val="single" w:sz="4" w:space="0" w:color="auto"/>
            </w:tcBorders>
          </w:tcPr>
          <w:p w14:paraId="7C4A8423"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Sjeverni region: 2</w:t>
            </w:r>
          </w:p>
        </w:tc>
        <w:tc>
          <w:tcPr>
            <w:tcW w:w="4503" w:type="dxa"/>
            <w:gridSpan w:val="2"/>
            <w:tcBorders>
              <w:top w:val="single" w:sz="4" w:space="0" w:color="auto"/>
              <w:bottom w:val="single" w:sz="4" w:space="0" w:color="auto"/>
            </w:tcBorders>
          </w:tcPr>
          <w:p w14:paraId="51BC25BB"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Sjeverni region: 3</w:t>
            </w:r>
          </w:p>
        </w:tc>
        <w:tc>
          <w:tcPr>
            <w:tcW w:w="2109" w:type="dxa"/>
            <w:gridSpan w:val="2"/>
            <w:tcBorders>
              <w:top w:val="single" w:sz="4" w:space="0" w:color="auto"/>
              <w:bottom w:val="single" w:sz="4" w:space="0" w:color="auto"/>
            </w:tcBorders>
          </w:tcPr>
          <w:p w14:paraId="3A0049E1"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Sjeverni region: 3</w:t>
            </w:r>
          </w:p>
        </w:tc>
      </w:tr>
      <w:tr w:rsidR="00832F64" w:rsidRPr="006A0AA0" w14:paraId="1AE4BD60" w14:textId="77777777" w:rsidTr="004E3EC3">
        <w:trPr>
          <w:trHeight w:val="495"/>
        </w:trPr>
        <w:tc>
          <w:tcPr>
            <w:tcW w:w="5927" w:type="dxa"/>
            <w:gridSpan w:val="3"/>
            <w:tcBorders>
              <w:top w:val="single" w:sz="4" w:space="0" w:color="auto"/>
              <w:bottom w:val="single" w:sz="4" w:space="0" w:color="auto"/>
            </w:tcBorders>
          </w:tcPr>
          <w:p w14:paraId="1C221865" w14:textId="26CD525D"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Broj nesaniranih ekoloških crnih tačaka (</w:t>
            </w:r>
            <w:r w:rsidR="008D239A">
              <w:rPr>
                <w:rFonts w:eastAsia="Calibri" w:cstheme="minorHAnsi"/>
                <w:sz w:val="18"/>
                <w:szCs w:val="18"/>
                <w:lang w:val="sr-Latn-ME"/>
              </w:rPr>
              <w:t>MEORRS</w:t>
            </w:r>
            <w:r w:rsidRPr="006A0AA0">
              <w:rPr>
                <w:rFonts w:eastAsia="Calibri" w:cstheme="minorHAnsi"/>
                <w:sz w:val="18"/>
                <w:szCs w:val="18"/>
                <w:lang w:val="sr-Latn-ME"/>
              </w:rPr>
              <w:t>, JLS)</w:t>
            </w:r>
          </w:p>
        </w:tc>
        <w:tc>
          <w:tcPr>
            <w:tcW w:w="2255" w:type="dxa"/>
            <w:gridSpan w:val="3"/>
            <w:tcBorders>
              <w:top w:val="single" w:sz="4" w:space="0" w:color="auto"/>
              <w:bottom w:val="single" w:sz="4" w:space="0" w:color="auto"/>
            </w:tcBorders>
          </w:tcPr>
          <w:p w14:paraId="630EACD0"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Primorski region: 1</w:t>
            </w:r>
          </w:p>
        </w:tc>
        <w:tc>
          <w:tcPr>
            <w:tcW w:w="4503" w:type="dxa"/>
            <w:gridSpan w:val="2"/>
            <w:tcBorders>
              <w:top w:val="single" w:sz="4" w:space="0" w:color="auto"/>
              <w:bottom w:val="single" w:sz="4" w:space="0" w:color="auto"/>
            </w:tcBorders>
          </w:tcPr>
          <w:p w14:paraId="45088466"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Primorski region: 0</w:t>
            </w:r>
          </w:p>
        </w:tc>
        <w:tc>
          <w:tcPr>
            <w:tcW w:w="2109" w:type="dxa"/>
            <w:gridSpan w:val="2"/>
            <w:tcBorders>
              <w:top w:val="single" w:sz="4" w:space="0" w:color="auto"/>
              <w:bottom w:val="single" w:sz="4" w:space="0" w:color="auto"/>
            </w:tcBorders>
          </w:tcPr>
          <w:p w14:paraId="72CC18EA" w14:textId="77777777" w:rsidR="00832F64" w:rsidRPr="006A0AA0" w:rsidRDefault="00832F64" w:rsidP="00832F64">
            <w:pPr>
              <w:spacing w:after="0" w:line="240" w:lineRule="auto"/>
              <w:jc w:val="both"/>
              <w:rPr>
                <w:rFonts w:eastAsia="Calibri" w:cstheme="minorHAnsi"/>
                <w:b/>
                <w:sz w:val="18"/>
                <w:szCs w:val="18"/>
                <w:highlight w:val="cyan"/>
                <w:lang w:val="sr-Latn-ME"/>
              </w:rPr>
            </w:pPr>
            <w:r w:rsidRPr="006A0AA0">
              <w:rPr>
                <w:rFonts w:eastAsia="Calibri" w:cstheme="minorHAnsi"/>
                <w:sz w:val="18"/>
                <w:szCs w:val="18"/>
                <w:lang w:val="sr-Latn-ME"/>
              </w:rPr>
              <w:t>Primorski region: 0</w:t>
            </w:r>
          </w:p>
        </w:tc>
      </w:tr>
      <w:bookmarkEnd w:id="19"/>
      <w:tr w:rsidR="00832F64" w:rsidRPr="006A0AA0" w14:paraId="1080EDCC" w14:textId="77777777" w:rsidTr="004E3EC3">
        <w:tc>
          <w:tcPr>
            <w:tcW w:w="2127" w:type="dxa"/>
            <w:tcBorders>
              <w:top w:val="single" w:sz="4" w:space="0" w:color="auto"/>
              <w:bottom w:val="single" w:sz="4" w:space="0" w:color="auto"/>
            </w:tcBorders>
          </w:tcPr>
          <w:p w14:paraId="5441C2CC"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Aktivnost koja utiče na realizaciju OC 3.5.</w:t>
            </w:r>
          </w:p>
        </w:tc>
        <w:tc>
          <w:tcPr>
            <w:tcW w:w="2269" w:type="dxa"/>
            <w:tcBorders>
              <w:top w:val="single" w:sz="4" w:space="0" w:color="auto"/>
              <w:bottom w:val="single" w:sz="4" w:space="0" w:color="auto"/>
            </w:tcBorders>
          </w:tcPr>
          <w:p w14:paraId="79DAEB6A" w14:textId="77777777" w:rsidR="00832F64" w:rsidRPr="00A76A41" w:rsidRDefault="00832F64" w:rsidP="00832F64">
            <w:pPr>
              <w:spacing w:after="0" w:line="240" w:lineRule="auto"/>
              <w:jc w:val="both"/>
              <w:rPr>
                <w:rFonts w:eastAsia="Calibri" w:cstheme="minorHAnsi"/>
                <w:b/>
                <w:sz w:val="18"/>
                <w:szCs w:val="18"/>
                <w:lang w:val="sr-Latn-ME"/>
              </w:rPr>
            </w:pPr>
            <w:r w:rsidRPr="00A76A41">
              <w:rPr>
                <w:rFonts w:eastAsia="Calibri" w:cstheme="minorHAnsi"/>
                <w:b/>
                <w:sz w:val="18"/>
                <w:szCs w:val="18"/>
                <w:lang w:val="sr-Latn-ME"/>
              </w:rPr>
              <w:t xml:space="preserve">Indikator rezultata </w:t>
            </w:r>
          </w:p>
        </w:tc>
        <w:tc>
          <w:tcPr>
            <w:tcW w:w="1531" w:type="dxa"/>
            <w:tcBorders>
              <w:top w:val="single" w:sz="4" w:space="0" w:color="auto"/>
              <w:bottom w:val="single" w:sz="4" w:space="0" w:color="auto"/>
            </w:tcBorders>
          </w:tcPr>
          <w:p w14:paraId="5E864382" w14:textId="77777777" w:rsidR="00832F64" w:rsidRPr="00A76A41" w:rsidRDefault="00832F64" w:rsidP="00832F64">
            <w:pPr>
              <w:spacing w:after="0" w:line="240" w:lineRule="auto"/>
              <w:jc w:val="both"/>
              <w:rPr>
                <w:rFonts w:eastAsia="Calibri" w:cstheme="minorHAnsi"/>
                <w:b/>
                <w:sz w:val="18"/>
                <w:szCs w:val="18"/>
                <w:lang w:val="sr-Latn-ME"/>
              </w:rPr>
            </w:pPr>
            <w:r w:rsidRPr="00A76A41">
              <w:rPr>
                <w:rFonts w:eastAsia="Calibri" w:cstheme="minorHAnsi"/>
                <w:b/>
                <w:sz w:val="18"/>
                <w:szCs w:val="18"/>
                <w:lang w:val="en-GB"/>
              </w:rPr>
              <w:t>Nadležne institucije</w:t>
            </w:r>
          </w:p>
        </w:tc>
        <w:tc>
          <w:tcPr>
            <w:tcW w:w="1137" w:type="dxa"/>
            <w:tcBorders>
              <w:top w:val="single" w:sz="4" w:space="0" w:color="auto"/>
              <w:bottom w:val="single" w:sz="4" w:space="0" w:color="auto"/>
            </w:tcBorders>
          </w:tcPr>
          <w:p w14:paraId="5FD8B1C2" w14:textId="77777777" w:rsidR="00832F64" w:rsidRPr="00A76A41" w:rsidRDefault="00832F64" w:rsidP="00832F64">
            <w:pPr>
              <w:spacing w:after="0" w:line="240" w:lineRule="auto"/>
              <w:jc w:val="both"/>
              <w:rPr>
                <w:rFonts w:eastAsia="Calibri" w:cstheme="minorHAnsi"/>
                <w:b/>
                <w:sz w:val="18"/>
                <w:szCs w:val="18"/>
                <w:lang w:val="sr-Latn-ME"/>
              </w:rPr>
            </w:pPr>
            <w:r w:rsidRPr="00A76A41">
              <w:rPr>
                <w:rFonts w:eastAsia="Calibri" w:cstheme="minorHAnsi"/>
                <w:b/>
                <w:sz w:val="18"/>
                <w:szCs w:val="18"/>
                <w:lang w:val="sr-Latn-ME"/>
              </w:rPr>
              <w:t>Datum početka</w:t>
            </w:r>
          </w:p>
        </w:tc>
        <w:tc>
          <w:tcPr>
            <w:tcW w:w="1118" w:type="dxa"/>
            <w:gridSpan w:val="2"/>
            <w:tcBorders>
              <w:top w:val="single" w:sz="4" w:space="0" w:color="auto"/>
              <w:bottom w:val="single" w:sz="4" w:space="0" w:color="auto"/>
            </w:tcBorders>
          </w:tcPr>
          <w:p w14:paraId="17285006" w14:textId="77777777" w:rsidR="00832F64" w:rsidRPr="00A76A41" w:rsidRDefault="00832F64" w:rsidP="00832F64">
            <w:pPr>
              <w:spacing w:after="0" w:line="240" w:lineRule="auto"/>
              <w:jc w:val="both"/>
              <w:rPr>
                <w:rFonts w:eastAsia="Calibri" w:cstheme="minorHAnsi"/>
                <w:b/>
                <w:sz w:val="18"/>
                <w:szCs w:val="18"/>
                <w:lang w:val="sr-Latn-ME"/>
              </w:rPr>
            </w:pPr>
            <w:r w:rsidRPr="00A76A41">
              <w:rPr>
                <w:rFonts w:eastAsia="Calibri" w:cstheme="minorHAnsi"/>
                <w:b/>
                <w:sz w:val="18"/>
                <w:szCs w:val="18"/>
                <w:lang w:val="sr-Latn-ME"/>
              </w:rPr>
              <w:t>Planirani datum završetka</w:t>
            </w:r>
          </w:p>
        </w:tc>
        <w:tc>
          <w:tcPr>
            <w:tcW w:w="1443" w:type="dxa"/>
            <w:tcBorders>
              <w:top w:val="single" w:sz="4" w:space="0" w:color="auto"/>
              <w:bottom w:val="single" w:sz="4" w:space="0" w:color="auto"/>
            </w:tcBorders>
          </w:tcPr>
          <w:p w14:paraId="0092A2EB" w14:textId="067E10E3" w:rsidR="00832F64" w:rsidRPr="00A76A41" w:rsidRDefault="00832F64" w:rsidP="00832F64">
            <w:pPr>
              <w:spacing w:after="0" w:line="240" w:lineRule="auto"/>
              <w:jc w:val="both"/>
              <w:rPr>
                <w:rFonts w:eastAsia="Calibri" w:cstheme="minorHAnsi"/>
                <w:b/>
                <w:sz w:val="18"/>
                <w:szCs w:val="18"/>
                <w:lang w:val="sr-Latn-ME"/>
              </w:rPr>
            </w:pPr>
            <w:r w:rsidRPr="00A76A41">
              <w:rPr>
                <w:rFonts w:eastAsia="Calibri" w:cstheme="minorHAnsi"/>
                <w:b/>
                <w:sz w:val="18"/>
                <w:szCs w:val="18"/>
                <w:lang w:val="sr-Latn-ME"/>
              </w:rPr>
              <w:t>Finansijska sredstva planirana za realizaciju u 2025. godini</w:t>
            </w:r>
          </w:p>
        </w:tc>
        <w:tc>
          <w:tcPr>
            <w:tcW w:w="3060" w:type="dxa"/>
            <w:tcBorders>
              <w:top w:val="single" w:sz="4" w:space="0" w:color="auto"/>
              <w:bottom w:val="single" w:sz="4" w:space="0" w:color="auto"/>
            </w:tcBorders>
          </w:tcPr>
          <w:p w14:paraId="0950B427" w14:textId="77777777" w:rsidR="00832F64" w:rsidRPr="00A76A41" w:rsidRDefault="00832F64" w:rsidP="00832F64">
            <w:pPr>
              <w:spacing w:after="0" w:line="240" w:lineRule="auto"/>
              <w:jc w:val="both"/>
              <w:rPr>
                <w:rFonts w:eastAsia="Calibri" w:cstheme="minorHAnsi"/>
                <w:b/>
                <w:sz w:val="18"/>
                <w:szCs w:val="18"/>
                <w:lang w:val="sr-Latn-ME"/>
              </w:rPr>
            </w:pPr>
            <w:r w:rsidRPr="00A76A41">
              <w:rPr>
                <w:rFonts w:eastAsia="Calibri" w:cstheme="minorHAnsi"/>
                <w:b/>
                <w:sz w:val="18"/>
                <w:szCs w:val="18"/>
                <w:lang w:val="sr-Latn-ME"/>
              </w:rPr>
              <w:t>Izvor finansiranja</w:t>
            </w:r>
          </w:p>
          <w:p w14:paraId="27D38FA0" w14:textId="6B93FE5F" w:rsidR="00832F64" w:rsidRPr="00A76A41" w:rsidRDefault="00832F64" w:rsidP="00832F64">
            <w:pPr>
              <w:spacing w:after="0" w:line="240" w:lineRule="auto"/>
              <w:jc w:val="both"/>
              <w:rPr>
                <w:rFonts w:eastAsia="Calibri" w:cstheme="minorHAnsi"/>
                <w:b/>
                <w:sz w:val="18"/>
                <w:szCs w:val="18"/>
                <w:lang w:val="sr-Latn-ME"/>
              </w:rPr>
            </w:pPr>
          </w:p>
        </w:tc>
        <w:tc>
          <w:tcPr>
            <w:tcW w:w="2109" w:type="dxa"/>
            <w:gridSpan w:val="2"/>
            <w:tcBorders>
              <w:top w:val="single" w:sz="4" w:space="0" w:color="auto"/>
              <w:bottom w:val="single" w:sz="4" w:space="0" w:color="auto"/>
            </w:tcBorders>
          </w:tcPr>
          <w:p w14:paraId="7A39A521" w14:textId="77777777" w:rsidR="00832F64" w:rsidRPr="00A76A41" w:rsidRDefault="00832F64" w:rsidP="00832F64">
            <w:pPr>
              <w:spacing w:after="0" w:line="240" w:lineRule="auto"/>
              <w:jc w:val="both"/>
              <w:rPr>
                <w:rFonts w:eastAsia="Calibri" w:cstheme="minorHAnsi"/>
                <w:b/>
                <w:sz w:val="18"/>
                <w:szCs w:val="18"/>
                <w:lang w:val="sr-Latn-ME"/>
              </w:rPr>
            </w:pPr>
            <w:r w:rsidRPr="00A76A41">
              <w:rPr>
                <w:rFonts w:eastAsia="Calibri" w:cstheme="minorHAnsi"/>
                <w:b/>
                <w:sz w:val="18"/>
                <w:szCs w:val="18"/>
                <w:lang w:val="en-GB"/>
              </w:rPr>
              <w:t>Relevantnost za region</w:t>
            </w:r>
          </w:p>
        </w:tc>
      </w:tr>
      <w:tr w:rsidR="00832F64" w:rsidRPr="006A0AA0" w14:paraId="51D1ADD8" w14:textId="77777777" w:rsidTr="00AB5B08">
        <w:tc>
          <w:tcPr>
            <w:tcW w:w="2127" w:type="dxa"/>
            <w:vMerge w:val="restart"/>
            <w:tcBorders>
              <w:top w:val="single" w:sz="4" w:space="0" w:color="auto"/>
              <w:bottom w:val="single" w:sz="4" w:space="0" w:color="auto"/>
            </w:tcBorders>
          </w:tcPr>
          <w:p w14:paraId="3D2F5E49"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3.5.1.</w:t>
            </w:r>
          </w:p>
          <w:p w14:paraId="5D40F2AE" w14:textId="67BF76C9"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Rekonstrukcija postojećih i izgradnja novih trafostanica i dalekovoda u nadležnosti CEDIS-a</w:t>
            </w:r>
          </w:p>
          <w:p w14:paraId="1FAAE716" w14:textId="77777777" w:rsidR="00832F64" w:rsidRPr="006A0AA0" w:rsidRDefault="00832F64" w:rsidP="00832F64">
            <w:pPr>
              <w:spacing w:after="0" w:line="240" w:lineRule="auto"/>
              <w:jc w:val="both"/>
              <w:rPr>
                <w:rFonts w:eastAsia="Calibri" w:cstheme="minorHAnsi"/>
                <w:bCs/>
                <w:sz w:val="18"/>
                <w:szCs w:val="18"/>
                <w:highlight w:val="yellow"/>
                <w:lang w:val="sr-Latn-ME"/>
              </w:rPr>
            </w:pPr>
          </w:p>
          <w:p w14:paraId="7A7003B7" w14:textId="77777777" w:rsidR="00832F64" w:rsidRPr="006A0AA0" w:rsidRDefault="00832F64" w:rsidP="00832F64">
            <w:pPr>
              <w:spacing w:after="0" w:line="240" w:lineRule="auto"/>
              <w:jc w:val="both"/>
              <w:rPr>
                <w:rFonts w:eastAsia="Calibri" w:cstheme="minorHAnsi"/>
                <w:bCs/>
                <w:sz w:val="18"/>
                <w:szCs w:val="18"/>
                <w:highlight w:val="yellow"/>
                <w:lang w:val="sr-Latn-ME"/>
              </w:rPr>
            </w:pPr>
          </w:p>
          <w:p w14:paraId="364B83AF" w14:textId="77777777" w:rsidR="00832F64" w:rsidRPr="006A0AA0" w:rsidRDefault="00832F64" w:rsidP="00832F64">
            <w:pPr>
              <w:spacing w:after="0" w:line="240" w:lineRule="auto"/>
              <w:jc w:val="both"/>
              <w:rPr>
                <w:rFonts w:eastAsia="Calibri" w:cstheme="minorHAnsi"/>
                <w:bCs/>
                <w:sz w:val="18"/>
                <w:szCs w:val="18"/>
                <w:highlight w:val="yellow"/>
                <w:lang w:val="sr-Latn-ME"/>
              </w:rPr>
            </w:pPr>
          </w:p>
          <w:p w14:paraId="0A07A253" w14:textId="77777777" w:rsidR="00832F64" w:rsidRPr="006A0AA0" w:rsidRDefault="00832F64" w:rsidP="00832F64">
            <w:pPr>
              <w:spacing w:after="0" w:line="240" w:lineRule="auto"/>
              <w:jc w:val="both"/>
              <w:rPr>
                <w:rFonts w:eastAsia="Calibri" w:cstheme="minorHAnsi"/>
                <w:bCs/>
                <w:sz w:val="18"/>
                <w:szCs w:val="18"/>
                <w:highlight w:val="yellow"/>
                <w:lang w:val="sr-Latn-ME"/>
              </w:rPr>
            </w:pPr>
          </w:p>
        </w:tc>
        <w:tc>
          <w:tcPr>
            <w:tcW w:w="2269" w:type="dxa"/>
            <w:tcBorders>
              <w:top w:val="single" w:sz="4" w:space="0" w:color="auto"/>
              <w:bottom w:val="dashSmallGap" w:sz="4" w:space="0" w:color="auto"/>
            </w:tcBorders>
          </w:tcPr>
          <w:p w14:paraId="61EB0425"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b/>
                <w:bCs/>
                <w:sz w:val="18"/>
                <w:szCs w:val="18"/>
              </w:rPr>
              <w:t>Indikator rezultata:</w:t>
            </w:r>
            <w:r w:rsidRPr="006A0AA0">
              <w:rPr>
                <w:rFonts w:eastAsia="Calibri" w:cstheme="minorHAnsi"/>
                <w:sz w:val="18"/>
                <w:szCs w:val="18"/>
              </w:rPr>
              <w:t xml:space="preserve"> Broj rekonstruisanih/adaptiranih postojećih trafostanica (TS) i dalekovoda (DV)/Broj novih izgrađenih TS i DV </w:t>
            </w:r>
          </w:p>
          <w:p w14:paraId="100AEFE9" w14:textId="77777777" w:rsidR="00832F64" w:rsidRPr="006A0AA0" w:rsidRDefault="00832F64" w:rsidP="00832F64">
            <w:pPr>
              <w:spacing w:after="0" w:line="240" w:lineRule="auto"/>
              <w:jc w:val="both"/>
              <w:rPr>
                <w:rFonts w:eastAsia="Calibri" w:cstheme="minorHAnsi"/>
                <w:sz w:val="18"/>
                <w:szCs w:val="18"/>
              </w:rPr>
            </w:pPr>
          </w:p>
          <w:p w14:paraId="0EA289C6"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b/>
                <w:bCs/>
                <w:sz w:val="18"/>
                <w:szCs w:val="18"/>
              </w:rPr>
              <w:t>Početna vrijednost 2022:</w:t>
            </w:r>
            <w:r w:rsidRPr="006A0AA0">
              <w:rPr>
                <w:rFonts w:eastAsia="Calibri" w:cstheme="minorHAnsi"/>
                <w:sz w:val="18"/>
                <w:szCs w:val="18"/>
              </w:rPr>
              <w:t xml:space="preserve"> 16,315,194.00 €</w:t>
            </w:r>
          </w:p>
          <w:p w14:paraId="0C8C3964" w14:textId="77777777" w:rsidR="00832F64" w:rsidRPr="006A0AA0" w:rsidRDefault="00832F64" w:rsidP="00832F64">
            <w:pPr>
              <w:spacing w:after="0" w:line="240" w:lineRule="auto"/>
              <w:jc w:val="both"/>
              <w:rPr>
                <w:rFonts w:eastAsia="Calibri" w:cstheme="minorHAnsi"/>
                <w:sz w:val="18"/>
                <w:szCs w:val="18"/>
              </w:rPr>
            </w:pPr>
          </w:p>
          <w:p w14:paraId="7A82573D"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 xml:space="preserve">Ciljna vrijednost 2023: </w:t>
            </w:r>
          </w:p>
          <w:p w14:paraId="7559BBEA" w14:textId="77777777" w:rsidR="00832F64" w:rsidRPr="006A0AA0" w:rsidRDefault="00832F64" w:rsidP="00832F64">
            <w:pPr>
              <w:spacing w:after="0" w:line="240" w:lineRule="auto"/>
              <w:jc w:val="both"/>
              <w:rPr>
                <w:rFonts w:eastAsia="Calibri" w:cstheme="minorHAnsi"/>
                <w:sz w:val="18"/>
                <w:szCs w:val="18"/>
                <w:u w:val="single"/>
              </w:rPr>
            </w:pPr>
            <w:r w:rsidRPr="006A0AA0">
              <w:rPr>
                <w:rFonts w:eastAsia="Calibri" w:cstheme="minorHAnsi"/>
                <w:sz w:val="18"/>
                <w:szCs w:val="18"/>
                <w:u w:val="single"/>
              </w:rPr>
              <w:t xml:space="preserve">Sjeverni region: </w:t>
            </w:r>
          </w:p>
          <w:p w14:paraId="0E8AEA7C"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Planirana izgradnja 14 TS; Planirana rekonstrukcija/adaptacija 14 TS; Planirana izgradnja 27 DV; Planirana rekonstrukcija/adaptacija 4 DV;</w:t>
            </w:r>
          </w:p>
          <w:p w14:paraId="02524EDF" w14:textId="77777777" w:rsidR="00832F64" w:rsidRPr="006A0AA0" w:rsidRDefault="00832F64" w:rsidP="00832F64">
            <w:pPr>
              <w:spacing w:after="0" w:line="240" w:lineRule="auto"/>
              <w:jc w:val="both"/>
              <w:rPr>
                <w:rFonts w:eastAsia="Calibri" w:cstheme="minorHAnsi"/>
                <w:sz w:val="18"/>
                <w:szCs w:val="18"/>
                <w:u w:val="single"/>
              </w:rPr>
            </w:pPr>
            <w:r w:rsidRPr="006A0AA0">
              <w:rPr>
                <w:rFonts w:eastAsia="Calibri" w:cstheme="minorHAnsi"/>
                <w:sz w:val="18"/>
                <w:szCs w:val="18"/>
                <w:u w:val="single"/>
              </w:rPr>
              <w:t>Središnji region:</w:t>
            </w:r>
          </w:p>
          <w:p w14:paraId="2AA880DA"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Planirana izgradnja 30 TS; Planirana rekonstrukcija/adaptacija 29 TS; Planirana izgradnja 13 DV; Planirana rekonstrukcija/adaptacija 8 DV;</w:t>
            </w:r>
          </w:p>
          <w:p w14:paraId="1D63FBBF" w14:textId="77777777" w:rsidR="00832F64" w:rsidRPr="006A0AA0" w:rsidRDefault="00832F64" w:rsidP="00832F64">
            <w:pPr>
              <w:spacing w:after="0" w:line="240" w:lineRule="auto"/>
              <w:jc w:val="both"/>
              <w:rPr>
                <w:rFonts w:eastAsia="Calibri" w:cstheme="minorHAnsi"/>
                <w:sz w:val="18"/>
                <w:szCs w:val="18"/>
                <w:u w:val="single"/>
              </w:rPr>
            </w:pPr>
            <w:r w:rsidRPr="006A0AA0">
              <w:rPr>
                <w:rFonts w:eastAsia="Calibri" w:cstheme="minorHAnsi"/>
                <w:sz w:val="18"/>
                <w:szCs w:val="18"/>
                <w:u w:val="single"/>
              </w:rPr>
              <w:t xml:space="preserve">Primorski region: </w:t>
            </w:r>
          </w:p>
          <w:p w14:paraId="1FBDA2FC"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lastRenderedPageBreak/>
              <w:t>Planirana izgradnja 35 TS; Planirana rekonstrukcija/adaptacija 29 TS; Planirana izgradnja 14 DV; Planirana rekonstrukcija/adaptacija 5 DV.</w:t>
            </w:r>
          </w:p>
          <w:p w14:paraId="492253CB" w14:textId="77777777" w:rsidR="00832F64" w:rsidRPr="006A0AA0" w:rsidRDefault="00832F64" w:rsidP="00832F64">
            <w:pPr>
              <w:spacing w:after="0" w:line="240" w:lineRule="auto"/>
              <w:jc w:val="both"/>
              <w:rPr>
                <w:rFonts w:eastAsia="Calibri" w:cstheme="minorHAnsi"/>
                <w:b/>
                <w:sz w:val="18"/>
                <w:szCs w:val="18"/>
                <w:highlight w:val="yellow"/>
                <w:lang w:val="sr-Latn-ME"/>
              </w:rPr>
            </w:pPr>
          </w:p>
          <w:p w14:paraId="44F58011" w14:textId="77777777" w:rsidR="00832F64" w:rsidRPr="006A0AA0" w:rsidRDefault="00832F64" w:rsidP="00832F64">
            <w:pPr>
              <w:spacing w:after="0" w:line="240" w:lineRule="auto"/>
              <w:jc w:val="both"/>
              <w:rPr>
                <w:rFonts w:eastAsia="Calibri" w:cstheme="minorHAnsi"/>
                <w:b/>
                <w:sz w:val="18"/>
                <w:szCs w:val="18"/>
                <w:highlight w:val="yellow"/>
                <w:lang w:val="sr-Latn-ME"/>
              </w:rPr>
            </w:pPr>
          </w:p>
          <w:p w14:paraId="193EE68B"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Ostvarena vrijednost 2023:</w:t>
            </w:r>
          </w:p>
          <w:p w14:paraId="1D1F1839"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Sjeverni region:</w:t>
            </w:r>
          </w:p>
          <w:p w14:paraId="4CF0FF40"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Završena izgradnja 6 TS; Završena rekonstrukcija/adaptacija 5 TS; Završena izgradnja 2 DV; Završena rekonstrukcija/adaptacija 2 DV;</w:t>
            </w:r>
          </w:p>
          <w:p w14:paraId="547D0B19"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5C1F978C"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Završena izgradnja 9 TS; Završena rekonstrukcija/adaptacija 20 TS; Završena rekonstrukcija/adaptacija 3 DV;</w:t>
            </w:r>
          </w:p>
          <w:p w14:paraId="4305AB0E"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4B7FFFB8"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Završena izgradnja 9 TS; Završena rekonstrukcija/adaptacija 20 TS; Završena izgradnja 6 DV.</w:t>
            </w:r>
          </w:p>
          <w:p w14:paraId="08820233" w14:textId="77777777" w:rsidR="00832F64" w:rsidRPr="006A0AA0" w:rsidRDefault="00832F64" w:rsidP="00832F64">
            <w:pPr>
              <w:spacing w:after="0" w:line="240" w:lineRule="auto"/>
              <w:jc w:val="both"/>
              <w:rPr>
                <w:rFonts w:eastAsia="Calibri" w:cstheme="minorHAnsi"/>
                <w:b/>
                <w:sz w:val="18"/>
                <w:szCs w:val="18"/>
                <w:highlight w:val="yellow"/>
                <w:lang w:val="sr-Latn-ME"/>
              </w:rPr>
            </w:pPr>
          </w:p>
          <w:p w14:paraId="7E9B1585"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1E959BF6"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C8CDD98"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731DF704" w14:textId="5584BE80" w:rsidR="00832F64" w:rsidRPr="006A0AA0"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58227E14"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Sjeverni region:</w:t>
            </w:r>
          </w:p>
          <w:p w14:paraId="3E4BAF37"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Završena izgradnja 3 TS; Završena rekonstrukcija/adaptacija 3 TS; Završena izgradnja 8 DV.</w:t>
            </w:r>
          </w:p>
          <w:p w14:paraId="788DA4AC"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6CF35690"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 xml:space="preserve">Završena izgradnja 9 TS; Završena </w:t>
            </w:r>
            <w:r w:rsidRPr="006A0AA0">
              <w:rPr>
                <w:rFonts w:eastAsia="Calibri" w:cstheme="minorHAnsi"/>
                <w:sz w:val="18"/>
                <w:szCs w:val="18"/>
              </w:rPr>
              <w:lastRenderedPageBreak/>
              <w:t>rekonstrukcija/adaptacija 33 TS; Završena izgradnja 7 DV; Završena rekonstrukcija/adaptacija 3 DV.</w:t>
            </w:r>
          </w:p>
          <w:p w14:paraId="4E4CCAB9"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7309F126"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Završena izgradnja 8 TS; Završena rekonstrukcija/adaptacija 52 TS; Završena izgradnja 5 DV; Završena rekonstrukcija/adaptacija 2 DV.</w:t>
            </w:r>
          </w:p>
          <w:p w14:paraId="5F7525C1" w14:textId="77777777" w:rsidR="00832F64" w:rsidRPr="006A0AA0" w:rsidRDefault="00832F64" w:rsidP="00832F64">
            <w:pPr>
              <w:spacing w:after="0" w:line="240" w:lineRule="auto"/>
              <w:jc w:val="both"/>
              <w:rPr>
                <w:rFonts w:eastAsia="Calibri" w:cstheme="minorHAnsi"/>
                <w:b/>
                <w:sz w:val="18"/>
                <w:szCs w:val="18"/>
                <w:lang w:val="sr-Latn-CS"/>
              </w:rPr>
            </w:pPr>
          </w:p>
          <w:p w14:paraId="4C3F562B" w14:textId="77777777" w:rsidR="00832F64" w:rsidRDefault="00832F64" w:rsidP="00832F64">
            <w:pPr>
              <w:spacing w:after="0" w:line="240" w:lineRule="auto"/>
              <w:jc w:val="both"/>
              <w:rPr>
                <w:rFonts w:eastAsia="Calibri" w:cstheme="minorHAnsi"/>
                <w:color w:val="FF0000"/>
                <w:sz w:val="18"/>
                <w:szCs w:val="18"/>
                <w:lang w:val="sr-Latn-CS"/>
              </w:rPr>
            </w:pPr>
            <w:r w:rsidRPr="006A0AA0">
              <w:rPr>
                <w:rFonts w:eastAsia="Calibri" w:cstheme="minorHAnsi"/>
                <w:sz w:val="18"/>
                <w:szCs w:val="18"/>
              </w:rPr>
              <w:t>Napomena: Objekti koji su Adaptirani/rekonstruisani kroz program intenzivne revitalizacije su predmet posebnih izmještaja.</w:t>
            </w:r>
            <w:r w:rsidRPr="006A0AA0">
              <w:rPr>
                <w:rFonts w:eastAsia="Calibri" w:cstheme="minorHAnsi"/>
                <w:color w:val="FF0000"/>
                <w:sz w:val="18"/>
                <w:szCs w:val="18"/>
                <w:lang w:val="sr-Latn-CS"/>
              </w:rPr>
              <w:t xml:space="preserve"> </w:t>
            </w:r>
          </w:p>
          <w:p w14:paraId="3FE4F4D0" w14:textId="03075B1F" w:rsidR="00832F64" w:rsidRPr="00A76A41" w:rsidRDefault="00832F64" w:rsidP="00832F64">
            <w:pPr>
              <w:spacing w:after="0" w:line="240" w:lineRule="auto"/>
              <w:jc w:val="both"/>
              <w:rPr>
                <w:rFonts w:eastAsia="Calibri" w:cstheme="minorHAnsi"/>
                <w:sz w:val="18"/>
                <w:szCs w:val="18"/>
              </w:rPr>
            </w:pPr>
          </w:p>
        </w:tc>
        <w:tc>
          <w:tcPr>
            <w:tcW w:w="1531" w:type="dxa"/>
            <w:tcBorders>
              <w:top w:val="single" w:sz="4" w:space="0" w:color="auto"/>
              <w:bottom w:val="dashSmallGap" w:sz="4" w:space="0" w:color="auto"/>
            </w:tcBorders>
          </w:tcPr>
          <w:p w14:paraId="4D9098D8" w14:textId="06EEC166"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MEIR</w:t>
            </w:r>
          </w:p>
          <w:p w14:paraId="3F4462AC" w14:textId="77777777" w:rsidR="00832F64" w:rsidRPr="006A0AA0" w:rsidRDefault="00832F64" w:rsidP="00832F64">
            <w:pPr>
              <w:spacing w:after="0" w:line="240" w:lineRule="auto"/>
              <w:jc w:val="both"/>
              <w:rPr>
                <w:rFonts w:eastAsia="Calibri" w:cstheme="minorHAnsi"/>
                <w:sz w:val="18"/>
                <w:szCs w:val="18"/>
              </w:rPr>
            </w:pPr>
          </w:p>
          <w:p w14:paraId="3D8A2FE9"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sz w:val="18"/>
                <w:szCs w:val="18"/>
              </w:rPr>
              <w:t>Ključni partner: CEDIS</w:t>
            </w:r>
          </w:p>
        </w:tc>
        <w:tc>
          <w:tcPr>
            <w:tcW w:w="1137" w:type="dxa"/>
            <w:tcBorders>
              <w:top w:val="single" w:sz="4" w:space="0" w:color="auto"/>
              <w:bottom w:val="dashSmallGap" w:sz="4" w:space="0" w:color="auto"/>
            </w:tcBorders>
          </w:tcPr>
          <w:p w14:paraId="795CC5CC" w14:textId="6104A53F"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tc>
        <w:tc>
          <w:tcPr>
            <w:tcW w:w="1118" w:type="dxa"/>
            <w:gridSpan w:val="2"/>
            <w:tcBorders>
              <w:top w:val="single" w:sz="4" w:space="0" w:color="auto"/>
              <w:bottom w:val="dashSmallGap" w:sz="4" w:space="0" w:color="auto"/>
            </w:tcBorders>
          </w:tcPr>
          <w:p w14:paraId="771D203D" w14:textId="77A2B581"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tc>
        <w:tc>
          <w:tcPr>
            <w:tcW w:w="1443" w:type="dxa"/>
            <w:tcBorders>
              <w:top w:val="single" w:sz="4" w:space="0" w:color="auto"/>
              <w:bottom w:val="dashSmallGap" w:sz="4" w:space="0" w:color="auto"/>
            </w:tcBorders>
          </w:tcPr>
          <w:p w14:paraId="099B9E2D" w14:textId="77777777" w:rsidR="00832F64" w:rsidRPr="00E34A84" w:rsidRDefault="00832F64" w:rsidP="00832F64">
            <w:pPr>
              <w:spacing w:after="0" w:line="240" w:lineRule="auto"/>
              <w:jc w:val="both"/>
              <w:rPr>
                <w:rFonts w:eastAsia="Calibri" w:cstheme="minorHAnsi"/>
                <w:bCs/>
                <w:sz w:val="18"/>
                <w:szCs w:val="18"/>
                <w:lang w:val="sr-Latn-ME"/>
              </w:rPr>
            </w:pPr>
            <w:r w:rsidRPr="00E34A84">
              <w:rPr>
                <w:rFonts w:eastAsia="Calibri" w:cstheme="minorHAnsi"/>
                <w:bCs/>
                <w:sz w:val="18"/>
                <w:szCs w:val="18"/>
                <w:lang w:val="sr-Latn-ME"/>
              </w:rPr>
              <w:t>Ukupno:</w:t>
            </w:r>
          </w:p>
          <w:p w14:paraId="216C9C15" w14:textId="6A7B134D" w:rsidR="00832F64" w:rsidRDefault="00832F64" w:rsidP="00832F64">
            <w:pPr>
              <w:rPr>
                <w:rFonts w:eastAsia="Calibri" w:cstheme="minorHAnsi"/>
                <w:bCs/>
                <w:sz w:val="18"/>
                <w:szCs w:val="18"/>
                <w:lang w:val="sr-Latn-ME"/>
              </w:rPr>
            </w:pPr>
            <w:r w:rsidRPr="00E34A84">
              <w:rPr>
                <w:rFonts w:eastAsia="Calibri" w:cstheme="minorHAnsi"/>
                <w:bCs/>
                <w:sz w:val="18"/>
                <w:szCs w:val="18"/>
                <w:lang w:val="sr-Latn-ME"/>
              </w:rPr>
              <w:t>33</w:t>
            </w:r>
            <w:r>
              <w:rPr>
                <w:rFonts w:eastAsia="Calibri" w:cstheme="minorHAnsi"/>
                <w:bCs/>
                <w:sz w:val="18"/>
                <w:szCs w:val="18"/>
                <w:lang w:val="sr-Latn-ME"/>
              </w:rPr>
              <w:t>.</w:t>
            </w:r>
            <w:r w:rsidRPr="00E34A84">
              <w:rPr>
                <w:rFonts w:eastAsia="Calibri" w:cstheme="minorHAnsi"/>
                <w:bCs/>
                <w:sz w:val="18"/>
                <w:szCs w:val="18"/>
                <w:lang w:val="sr-Latn-ME"/>
              </w:rPr>
              <w:t>025</w:t>
            </w:r>
            <w:r>
              <w:rPr>
                <w:rFonts w:eastAsia="Calibri" w:cstheme="minorHAnsi"/>
                <w:bCs/>
                <w:sz w:val="18"/>
                <w:szCs w:val="18"/>
                <w:lang w:val="sr-Latn-ME"/>
              </w:rPr>
              <w:t>.</w:t>
            </w:r>
            <w:r w:rsidRPr="00E34A84">
              <w:rPr>
                <w:rFonts w:eastAsia="Calibri" w:cstheme="minorHAnsi"/>
                <w:bCs/>
                <w:sz w:val="18"/>
                <w:szCs w:val="18"/>
                <w:lang w:val="sr-Latn-ME"/>
              </w:rPr>
              <w:t>323€</w:t>
            </w:r>
            <w:r>
              <w:rPr>
                <w:rFonts w:eastAsia="Calibri" w:cstheme="minorHAnsi"/>
                <w:bCs/>
                <w:sz w:val="18"/>
                <w:szCs w:val="18"/>
                <w:lang w:val="sr-Latn-ME"/>
              </w:rPr>
              <w:t xml:space="preserve"> </w:t>
            </w:r>
          </w:p>
          <w:p w14:paraId="4538DEC9" w14:textId="1C6D1FE0" w:rsidR="00832F64" w:rsidRPr="00E34A84" w:rsidRDefault="00832F64" w:rsidP="00832F64">
            <w:pPr>
              <w:rPr>
                <w:rFonts w:eastAsia="Calibri" w:cstheme="minorHAnsi"/>
                <w:bCs/>
                <w:sz w:val="18"/>
                <w:szCs w:val="18"/>
                <w:lang w:val="sr-Latn-ME"/>
              </w:rPr>
            </w:pPr>
            <w:r>
              <w:rPr>
                <w:rFonts w:eastAsia="Calibri" w:cstheme="minorHAnsi"/>
                <w:bCs/>
                <w:sz w:val="18"/>
                <w:szCs w:val="18"/>
                <w:lang w:val="sr-Latn-ME"/>
              </w:rPr>
              <w:t>(od čega svi regioni 23.045.490€, Sjeverni region 1.085.525€, Središnji region 5.858.788€, Primorski region 3.038.520€)</w:t>
            </w:r>
          </w:p>
          <w:p w14:paraId="31C7A2AE" w14:textId="77777777" w:rsidR="00832F64" w:rsidRPr="006A0AA0" w:rsidRDefault="00832F64" w:rsidP="00832F64">
            <w:pPr>
              <w:jc w:val="center"/>
              <w:rPr>
                <w:rFonts w:eastAsia="Calibri" w:cstheme="minorHAnsi"/>
                <w:bCs/>
                <w:sz w:val="18"/>
                <w:szCs w:val="18"/>
                <w:lang w:val="sr-Latn-ME"/>
              </w:rPr>
            </w:pPr>
          </w:p>
          <w:p w14:paraId="336AAB30" w14:textId="6C5F7667" w:rsidR="00832F64" w:rsidRPr="006A0AA0" w:rsidRDefault="00832F64" w:rsidP="00832F64">
            <w:pPr>
              <w:spacing w:after="0" w:line="240" w:lineRule="auto"/>
              <w:jc w:val="center"/>
              <w:rPr>
                <w:rFonts w:eastAsia="Calibri" w:cstheme="minorHAnsi"/>
                <w:bCs/>
                <w:sz w:val="18"/>
                <w:szCs w:val="18"/>
                <w:lang w:val="sr-Latn-ME"/>
              </w:rPr>
            </w:pPr>
          </w:p>
        </w:tc>
        <w:tc>
          <w:tcPr>
            <w:tcW w:w="3060" w:type="dxa"/>
            <w:tcBorders>
              <w:top w:val="single" w:sz="4" w:space="0" w:color="auto"/>
              <w:bottom w:val="dashSmallGap" w:sz="4" w:space="0" w:color="auto"/>
            </w:tcBorders>
          </w:tcPr>
          <w:p w14:paraId="0C22729C" w14:textId="777777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 xml:space="preserve">Javni sektor </w:t>
            </w:r>
          </w:p>
          <w:p w14:paraId="45B6DB7D" w14:textId="1865956F" w:rsidR="00832F64" w:rsidRDefault="00832F64" w:rsidP="00832F64">
            <w:pPr>
              <w:spacing w:after="0" w:line="240" w:lineRule="auto"/>
              <w:jc w:val="both"/>
              <w:rPr>
                <w:rFonts w:eastAsia="Calibri" w:cstheme="minorHAnsi"/>
                <w:bCs/>
                <w:sz w:val="18"/>
                <w:szCs w:val="18"/>
                <w:lang w:val="sr-Latn-ME"/>
              </w:rPr>
            </w:pPr>
            <w:r w:rsidRPr="00A76A41">
              <w:rPr>
                <w:rFonts w:eastAsia="Calibri" w:cstheme="minorHAnsi"/>
                <w:bCs/>
                <w:sz w:val="18"/>
                <w:szCs w:val="18"/>
                <w:lang w:val="sr-Latn-ME"/>
              </w:rPr>
              <w:t>CEDIS- sopstvena sredstva</w:t>
            </w:r>
          </w:p>
          <w:p w14:paraId="4025CB71" w14:textId="77777777" w:rsidR="00832F64" w:rsidRDefault="00832F64" w:rsidP="00832F64">
            <w:pPr>
              <w:spacing w:after="0" w:line="240" w:lineRule="auto"/>
              <w:jc w:val="both"/>
              <w:rPr>
                <w:rFonts w:eastAsia="Calibri" w:cstheme="minorHAnsi"/>
                <w:bCs/>
                <w:sz w:val="18"/>
                <w:szCs w:val="18"/>
                <w:lang w:val="sr-Latn-ME"/>
              </w:rPr>
            </w:pPr>
          </w:p>
          <w:p w14:paraId="59E0B1CF" w14:textId="10D6A6E5" w:rsidR="00832F64" w:rsidRPr="00B75AB2" w:rsidRDefault="00832F64" w:rsidP="00832F64">
            <w:pPr>
              <w:spacing w:after="0" w:line="240" w:lineRule="auto"/>
              <w:rPr>
                <w:rFonts w:eastAsia="Calibri" w:cstheme="minorHAnsi"/>
                <w:bCs/>
                <w:sz w:val="18"/>
                <w:szCs w:val="18"/>
                <w:lang w:val="sr-Latn-ME"/>
              </w:rPr>
            </w:pPr>
            <w:r w:rsidRPr="00B75AB2">
              <w:rPr>
                <w:rFonts w:eastAsia="Calibri" w:cstheme="minorHAnsi"/>
                <w:bCs/>
                <w:sz w:val="18"/>
                <w:szCs w:val="18"/>
                <w:lang w:val="sr-Latn-ME"/>
              </w:rPr>
              <w:t>Primarna mreža 6,472,223€ (Sjeverni region: 301,000€, Primorski region: 4,279,223€, Središnji region: 1,892,000€)</w:t>
            </w:r>
          </w:p>
          <w:p w14:paraId="5698CD2E" w14:textId="755BD526" w:rsidR="00832F64" w:rsidRPr="00B75AB2" w:rsidRDefault="00832F64" w:rsidP="00832F64">
            <w:pPr>
              <w:spacing w:after="0" w:line="240" w:lineRule="auto"/>
              <w:rPr>
                <w:rFonts w:eastAsia="Calibri" w:cstheme="minorHAnsi"/>
                <w:bCs/>
                <w:sz w:val="18"/>
                <w:szCs w:val="18"/>
                <w:lang w:val="sr-Latn-ME"/>
              </w:rPr>
            </w:pPr>
            <w:r w:rsidRPr="00B75AB2">
              <w:rPr>
                <w:rFonts w:eastAsia="Calibri" w:cstheme="minorHAnsi"/>
                <w:bCs/>
                <w:sz w:val="18"/>
                <w:szCs w:val="18"/>
                <w:lang w:val="sr-Latn-ME"/>
              </w:rPr>
              <w:t>Sekundarna mreža 3,507,610€ (Sjeverni region: 781,525€, Primorski region: 1,579,565€, Središnji region: 1,146,520€)</w:t>
            </w:r>
          </w:p>
          <w:p w14:paraId="018B0B12" w14:textId="6A4C1F79" w:rsidR="00832F64" w:rsidRPr="00B75AB2" w:rsidRDefault="00832F64" w:rsidP="00832F64">
            <w:pPr>
              <w:spacing w:after="0" w:line="240" w:lineRule="auto"/>
              <w:rPr>
                <w:rFonts w:eastAsia="Calibri" w:cstheme="minorHAnsi"/>
                <w:bCs/>
                <w:sz w:val="18"/>
                <w:szCs w:val="18"/>
                <w:lang w:val="sr-Latn-ME"/>
              </w:rPr>
            </w:pPr>
            <w:r w:rsidRPr="00B75AB2">
              <w:rPr>
                <w:rFonts w:eastAsia="Calibri" w:cstheme="minorHAnsi"/>
                <w:bCs/>
                <w:sz w:val="18"/>
                <w:szCs w:val="18"/>
                <w:lang w:val="sr-Latn-ME"/>
              </w:rPr>
              <w:t>Revitalizacija SN i NN mreže 9,000,000€. AMR mjerna sredstva: 8,684,223€. Ostala osnovna sredstva:</w:t>
            </w:r>
          </w:p>
          <w:p w14:paraId="5A176BAC" w14:textId="36DDB787" w:rsidR="00832F64" w:rsidRPr="00B75AB2" w:rsidRDefault="00832F64" w:rsidP="00832F64">
            <w:pPr>
              <w:spacing w:after="0" w:line="240" w:lineRule="auto"/>
              <w:rPr>
                <w:rFonts w:eastAsia="Calibri" w:cstheme="minorHAnsi"/>
                <w:bCs/>
                <w:sz w:val="18"/>
                <w:szCs w:val="18"/>
                <w:lang w:val="sr-Latn-ME"/>
              </w:rPr>
            </w:pPr>
            <w:r w:rsidRPr="00B75AB2">
              <w:rPr>
                <w:rFonts w:eastAsia="Calibri" w:cstheme="minorHAnsi"/>
                <w:bCs/>
                <w:sz w:val="18"/>
                <w:szCs w:val="18"/>
                <w:lang w:val="sr-Latn-ME"/>
              </w:rPr>
              <w:t>3,813,000€. Nepredviđeni projekti: 1,148,267€</w:t>
            </w:r>
          </w:p>
          <w:p w14:paraId="4F8A7AC1" w14:textId="77777777" w:rsidR="00832F64" w:rsidRPr="00B75AB2" w:rsidRDefault="00832F64" w:rsidP="00832F64">
            <w:pPr>
              <w:spacing w:after="0" w:line="240" w:lineRule="auto"/>
              <w:rPr>
                <w:rFonts w:eastAsia="Calibri" w:cstheme="minorHAnsi"/>
                <w:bCs/>
                <w:sz w:val="18"/>
                <w:szCs w:val="18"/>
                <w:lang w:val="sr-Latn-ME"/>
              </w:rPr>
            </w:pPr>
          </w:p>
          <w:p w14:paraId="5E5F165D" w14:textId="2BAF66CC" w:rsidR="00832F64" w:rsidRPr="00B75AB2" w:rsidRDefault="00832F64" w:rsidP="00832F64">
            <w:pPr>
              <w:spacing w:after="0" w:line="240" w:lineRule="auto"/>
              <w:rPr>
                <w:rFonts w:eastAsia="Calibri" w:cstheme="minorHAnsi"/>
                <w:bCs/>
                <w:sz w:val="18"/>
                <w:szCs w:val="18"/>
                <w:lang w:val="sr-Latn-ME"/>
              </w:rPr>
            </w:pPr>
            <w:r w:rsidRPr="00B75AB2">
              <w:rPr>
                <w:rFonts w:eastAsia="Calibri" w:cstheme="minorHAnsi"/>
                <w:bCs/>
                <w:sz w:val="18"/>
                <w:szCs w:val="18"/>
                <w:lang w:val="sr-Latn-ME"/>
              </w:rPr>
              <w:t>A za projekat Izgradnja infrastruktur za priključenje Korisnika na naponskom nivou 0,4 kV na osnovu Ugovora o izgradnji infrastrukture za priključenje i priključenju (kada CEDIS  gradi infrastrukturu za priključenje) planirano je 400,000€.</w:t>
            </w:r>
          </w:p>
          <w:p w14:paraId="1D9C4781" w14:textId="312B1F5E" w:rsidR="00832F64" w:rsidRPr="006A0AA0" w:rsidRDefault="00832F64" w:rsidP="00832F64">
            <w:pPr>
              <w:spacing w:after="0" w:line="240" w:lineRule="auto"/>
              <w:jc w:val="both"/>
              <w:rPr>
                <w:rFonts w:eastAsia="Calibri" w:cstheme="minorHAnsi"/>
                <w:bCs/>
                <w:sz w:val="18"/>
                <w:szCs w:val="18"/>
                <w:lang w:val="sr-Latn-ME"/>
              </w:rPr>
            </w:pPr>
          </w:p>
        </w:tc>
        <w:tc>
          <w:tcPr>
            <w:tcW w:w="2109" w:type="dxa"/>
            <w:gridSpan w:val="2"/>
            <w:tcBorders>
              <w:top w:val="single" w:sz="4" w:space="0" w:color="auto"/>
              <w:bottom w:val="dashSmallGap" w:sz="4" w:space="0" w:color="auto"/>
            </w:tcBorders>
          </w:tcPr>
          <w:p w14:paraId="0F6FDF2E"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Svi regioni.</w:t>
            </w:r>
          </w:p>
        </w:tc>
      </w:tr>
      <w:tr w:rsidR="00832F64" w:rsidRPr="006A0AA0" w14:paraId="0513BD42" w14:textId="77777777" w:rsidTr="00AB5B08">
        <w:tc>
          <w:tcPr>
            <w:tcW w:w="2127" w:type="dxa"/>
            <w:vMerge/>
            <w:tcBorders>
              <w:top w:val="single" w:sz="4" w:space="0" w:color="auto"/>
              <w:bottom w:val="single" w:sz="4" w:space="0" w:color="auto"/>
            </w:tcBorders>
          </w:tcPr>
          <w:p w14:paraId="19154DEE"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399DC246" w14:textId="77777777" w:rsidR="00832F64" w:rsidRPr="00B75AB2" w:rsidRDefault="00832F64" w:rsidP="00832F64">
            <w:pPr>
              <w:spacing w:after="0" w:line="240" w:lineRule="auto"/>
              <w:jc w:val="both"/>
              <w:rPr>
                <w:rFonts w:eastAsia="Calibri" w:cstheme="minorHAnsi"/>
                <w:b/>
                <w:sz w:val="18"/>
                <w:szCs w:val="18"/>
                <w:lang w:val="sr-Latn-CS"/>
              </w:rPr>
            </w:pPr>
            <w:r w:rsidRPr="00B75AB2">
              <w:rPr>
                <w:rFonts w:eastAsia="Calibri" w:cstheme="minorHAnsi"/>
                <w:b/>
                <w:sz w:val="18"/>
                <w:szCs w:val="18"/>
                <w:lang w:val="sr-Latn-CS"/>
              </w:rPr>
              <w:t>Ciljna vrijednost 2025:</w:t>
            </w:r>
          </w:p>
          <w:p w14:paraId="7432B910" w14:textId="77777777" w:rsidR="00832F64" w:rsidRPr="008638D7" w:rsidRDefault="00832F64" w:rsidP="00832F64">
            <w:pPr>
              <w:spacing w:after="0" w:line="240" w:lineRule="auto"/>
              <w:jc w:val="both"/>
              <w:rPr>
                <w:rFonts w:eastAsia="Calibri" w:cstheme="minorHAnsi"/>
                <w:sz w:val="18"/>
                <w:szCs w:val="18"/>
                <w:lang w:val="sr-Latn-CS"/>
              </w:rPr>
            </w:pPr>
          </w:p>
          <w:p w14:paraId="58F29F82" w14:textId="77777777" w:rsidR="00832F64" w:rsidRPr="008638D7" w:rsidRDefault="00832F64" w:rsidP="00832F64">
            <w:pPr>
              <w:spacing w:after="0" w:line="240" w:lineRule="auto"/>
              <w:jc w:val="both"/>
              <w:rPr>
                <w:rFonts w:eastAsia="Calibri" w:cstheme="minorHAnsi"/>
                <w:sz w:val="18"/>
                <w:szCs w:val="18"/>
                <w:u w:val="single"/>
                <w:lang w:val="sr-Latn-CS"/>
              </w:rPr>
            </w:pPr>
            <w:r w:rsidRPr="008638D7">
              <w:rPr>
                <w:rFonts w:eastAsia="Calibri" w:cstheme="minorHAnsi"/>
                <w:sz w:val="18"/>
                <w:szCs w:val="18"/>
                <w:u w:val="single"/>
                <w:lang w:val="sr-Latn-CS"/>
              </w:rPr>
              <w:t xml:space="preserve">Svi regioni </w:t>
            </w:r>
          </w:p>
          <w:p w14:paraId="615B6565" w14:textId="77777777" w:rsidR="00832F64" w:rsidRPr="008638D7" w:rsidRDefault="00832F64" w:rsidP="00832F64">
            <w:pPr>
              <w:spacing w:after="0" w:line="240" w:lineRule="auto"/>
              <w:jc w:val="both"/>
              <w:rPr>
                <w:rFonts w:eastAsia="Calibri" w:cstheme="minorHAnsi"/>
                <w:sz w:val="18"/>
                <w:szCs w:val="18"/>
                <w:lang w:val="sr-Latn-CS"/>
              </w:rPr>
            </w:pPr>
          </w:p>
        </w:tc>
        <w:tc>
          <w:tcPr>
            <w:tcW w:w="1531" w:type="dxa"/>
            <w:tcBorders>
              <w:top w:val="dashSmallGap" w:sz="4" w:space="0" w:color="auto"/>
              <w:left w:val="dashSmallGap" w:sz="4" w:space="0" w:color="auto"/>
              <w:bottom w:val="dashSmallGap" w:sz="4" w:space="0" w:color="auto"/>
              <w:right w:val="dashSmallGap" w:sz="4" w:space="0" w:color="auto"/>
            </w:tcBorders>
          </w:tcPr>
          <w:p w14:paraId="3EC3438F" w14:textId="77777777" w:rsidR="00832F64" w:rsidRDefault="00832F64" w:rsidP="00832F64">
            <w:pPr>
              <w:spacing w:after="0" w:line="240" w:lineRule="auto"/>
              <w:jc w:val="both"/>
              <w:rPr>
                <w:rFonts w:eastAsia="Calibri" w:cstheme="minorHAnsi"/>
                <w:sz w:val="18"/>
                <w:szCs w:val="18"/>
              </w:rPr>
            </w:pPr>
          </w:p>
          <w:p w14:paraId="79A7A049" w14:textId="77777777" w:rsidR="00832F64" w:rsidRDefault="00832F64" w:rsidP="00832F64">
            <w:pPr>
              <w:spacing w:after="0" w:line="240" w:lineRule="auto"/>
              <w:jc w:val="both"/>
              <w:rPr>
                <w:rFonts w:eastAsia="Calibri" w:cstheme="minorHAnsi"/>
                <w:sz w:val="18"/>
                <w:szCs w:val="18"/>
              </w:rPr>
            </w:pPr>
          </w:p>
          <w:p w14:paraId="0A4DCDE7" w14:textId="34ED2923"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CEDIS</w:t>
            </w:r>
          </w:p>
        </w:tc>
        <w:tc>
          <w:tcPr>
            <w:tcW w:w="1137" w:type="dxa"/>
            <w:tcBorders>
              <w:top w:val="dashSmallGap" w:sz="4" w:space="0" w:color="auto"/>
              <w:left w:val="dashSmallGap" w:sz="4" w:space="0" w:color="auto"/>
              <w:bottom w:val="dashSmallGap" w:sz="4" w:space="0" w:color="auto"/>
              <w:right w:val="dashSmallGap" w:sz="4" w:space="0" w:color="auto"/>
            </w:tcBorders>
          </w:tcPr>
          <w:p w14:paraId="2457507A" w14:textId="77777777" w:rsidR="00832F64" w:rsidRDefault="00832F64" w:rsidP="00832F64">
            <w:pPr>
              <w:spacing w:after="0" w:line="240" w:lineRule="auto"/>
              <w:jc w:val="both"/>
              <w:rPr>
                <w:rFonts w:eastAsia="Calibri" w:cstheme="minorHAnsi"/>
                <w:bCs/>
                <w:sz w:val="18"/>
                <w:szCs w:val="18"/>
                <w:lang w:val="sr-Latn-ME"/>
              </w:rPr>
            </w:pPr>
          </w:p>
          <w:p w14:paraId="42A1C55A" w14:textId="77777777" w:rsidR="00832F64" w:rsidRDefault="00832F64" w:rsidP="00832F64">
            <w:pPr>
              <w:spacing w:after="0" w:line="240" w:lineRule="auto"/>
              <w:jc w:val="both"/>
              <w:rPr>
                <w:rFonts w:eastAsia="Calibri" w:cstheme="minorHAnsi"/>
                <w:bCs/>
                <w:sz w:val="18"/>
                <w:szCs w:val="18"/>
                <w:lang w:val="sr-Latn-ME"/>
              </w:rPr>
            </w:pPr>
          </w:p>
          <w:p w14:paraId="65E0D435" w14:textId="44B72F63"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6B4A6E7" w14:textId="77777777" w:rsidR="00832F64" w:rsidRDefault="00832F64" w:rsidP="00832F64">
            <w:pPr>
              <w:spacing w:after="0" w:line="240" w:lineRule="auto"/>
              <w:jc w:val="both"/>
              <w:rPr>
                <w:rFonts w:eastAsia="Calibri" w:cstheme="minorHAnsi"/>
                <w:bCs/>
                <w:sz w:val="18"/>
                <w:szCs w:val="18"/>
                <w:lang w:val="sr-Latn-ME"/>
              </w:rPr>
            </w:pPr>
          </w:p>
          <w:p w14:paraId="0DE1D56D" w14:textId="77777777" w:rsidR="00832F64" w:rsidRDefault="00832F64" w:rsidP="00832F64">
            <w:pPr>
              <w:spacing w:after="0" w:line="240" w:lineRule="auto"/>
              <w:jc w:val="both"/>
              <w:rPr>
                <w:rFonts w:eastAsia="Calibri" w:cstheme="minorHAnsi"/>
                <w:bCs/>
                <w:sz w:val="18"/>
                <w:szCs w:val="18"/>
                <w:lang w:val="sr-Latn-ME"/>
              </w:rPr>
            </w:pPr>
          </w:p>
          <w:p w14:paraId="7D39E56B" w14:textId="2B73A085"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D41E853" w14:textId="77777777" w:rsidR="00832F64" w:rsidRDefault="00832F64" w:rsidP="00832F64">
            <w:pPr>
              <w:spacing w:after="0" w:line="240" w:lineRule="auto"/>
              <w:jc w:val="both"/>
              <w:rPr>
                <w:rFonts w:eastAsia="Calibri" w:cstheme="minorHAnsi"/>
                <w:bCs/>
                <w:sz w:val="18"/>
                <w:szCs w:val="18"/>
                <w:lang w:val="sr-Latn-ME"/>
              </w:rPr>
            </w:pPr>
          </w:p>
          <w:p w14:paraId="2E48030C" w14:textId="77777777" w:rsidR="00832F64" w:rsidRDefault="00832F64" w:rsidP="00832F64">
            <w:pPr>
              <w:spacing w:after="0" w:line="240" w:lineRule="auto"/>
              <w:jc w:val="both"/>
              <w:rPr>
                <w:rFonts w:eastAsia="Calibri" w:cstheme="minorHAnsi"/>
                <w:bCs/>
                <w:sz w:val="18"/>
                <w:szCs w:val="18"/>
                <w:lang w:val="sr-Latn-ME"/>
              </w:rPr>
            </w:pPr>
          </w:p>
          <w:p w14:paraId="312336DA" w14:textId="67426449"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23.045.490€</w:t>
            </w:r>
          </w:p>
        </w:tc>
        <w:tc>
          <w:tcPr>
            <w:tcW w:w="3060" w:type="dxa"/>
            <w:tcBorders>
              <w:top w:val="dashSmallGap" w:sz="4" w:space="0" w:color="auto"/>
              <w:left w:val="dashSmallGap" w:sz="4" w:space="0" w:color="auto"/>
              <w:bottom w:val="dashSmallGap" w:sz="4" w:space="0" w:color="auto"/>
              <w:right w:val="dashSmallGap" w:sz="4" w:space="0" w:color="auto"/>
            </w:tcBorders>
          </w:tcPr>
          <w:p w14:paraId="1A7DC529" w14:textId="77777777" w:rsidR="00832F64" w:rsidRDefault="00832F64" w:rsidP="00832F64">
            <w:pPr>
              <w:spacing w:after="0" w:line="240" w:lineRule="auto"/>
              <w:jc w:val="both"/>
              <w:rPr>
                <w:rFonts w:eastAsia="Calibri" w:cstheme="minorHAnsi"/>
                <w:bCs/>
                <w:sz w:val="18"/>
                <w:szCs w:val="18"/>
                <w:lang w:val="sr-Latn-ME"/>
              </w:rPr>
            </w:pPr>
          </w:p>
          <w:p w14:paraId="112CB5AB" w14:textId="77777777" w:rsidR="00832F64" w:rsidRDefault="00832F64" w:rsidP="00832F64">
            <w:pPr>
              <w:spacing w:after="0" w:line="240" w:lineRule="auto"/>
              <w:jc w:val="both"/>
              <w:rPr>
                <w:rFonts w:eastAsia="Calibri" w:cstheme="minorHAnsi"/>
                <w:bCs/>
                <w:sz w:val="18"/>
                <w:szCs w:val="18"/>
                <w:lang w:val="sr-Latn-ME"/>
              </w:rPr>
            </w:pPr>
          </w:p>
          <w:p w14:paraId="2EFC2223" w14:textId="5372A565" w:rsidR="00832F64" w:rsidRPr="00A76A41"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CEDIS</w:t>
            </w:r>
          </w:p>
        </w:tc>
        <w:tc>
          <w:tcPr>
            <w:tcW w:w="2109" w:type="dxa"/>
            <w:gridSpan w:val="2"/>
            <w:tcBorders>
              <w:top w:val="dashSmallGap" w:sz="4" w:space="0" w:color="auto"/>
              <w:left w:val="dashSmallGap" w:sz="4" w:space="0" w:color="auto"/>
              <w:bottom w:val="dashSmallGap" w:sz="4" w:space="0" w:color="auto"/>
            </w:tcBorders>
          </w:tcPr>
          <w:p w14:paraId="51ADF39D" w14:textId="77777777" w:rsidR="00832F64" w:rsidRDefault="00832F64" w:rsidP="00832F64">
            <w:pPr>
              <w:spacing w:after="0" w:line="240" w:lineRule="auto"/>
              <w:jc w:val="both"/>
              <w:rPr>
                <w:rFonts w:eastAsia="Calibri" w:cstheme="minorHAnsi"/>
                <w:sz w:val="18"/>
                <w:szCs w:val="18"/>
                <w:lang w:val="sr-Latn-ME"/>
              </w:rPr>
            </w:pPr>
          </w:p>
          <w:p w14:paraId="19B6637F" w14:textId="7CBAE9BA"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832F64" w:rsidRPr="006A0AA0" w14:paraId="30C20B7D" w14:textId="77777777" w:rsidTr="00AB5B08">
        <w:tc>
          <w:tcPr>
            <w:tcW w:w="2127" w:type="dxa"/>
            <w:vMerge/>
            <w:tcBorders>
              <w:top w:val="single" w:sz="4" w:space="0" w:color="auto"/>
              <w:bottom w:val="single" w:sz="4" w:space="0" w:color="auto"/>
            </w:tcBorders>
          </w:tcPr>
          <w:p w14:paraId="6BFBF7DE"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0C8FFF4C"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u w:val="single"/>
                <w:lang w:val="sr-Latn-CS"/>
              </w:rPr>
              <w:t>Sjeverni region</w:t>
            </w:r>
            <w:r w:rsidRPr="00A76A41">
              <w:rPr>
                <w:rFonts w:eastAsia="Calibri" w:cstheme="minorHAnsi"/>
                <w:sz w:val="18"/>
                <w:szCs w:val="18"/>
                <w:lang w:val="sr-Latn-CS"/>
              </w:rPr>
              <w:t>:</w:t>
            </w:r>
          </w:p>
          <w:p w14:paraId="0B41C6AD"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lang w:val="sr-Latn-CS"/>
              </w:rPr>
              <w:t>Planirana izgradnja 6 TS;</w:t>
            </w:r>
          </w:p>
          <w:p w14:paraId="756F99EF"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lang w:val="sr-Latn-CS"/>
              </w:rPr>
              <w:t>Planirana rekonstrukcija/adaptacija 4 TS; Planirana izgradnja 1 DV;</w:t>
            </w:r>
          </w:p>
          <w:p w14:paraId="557163C7"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lang w:val="sr-Latn-CS"/>
              </w:rPr>
              <w:t>Planirana rekonstrukcija/adaptacija 5 DV;</w:t>
            </w:r>
          </w:p>
          <w:p w14:paraId="3C60FBA8" w14:textId="7A0DB02B" w:rsidR="00832F64" w:rsidRPr="00A76A41" w:rsidRDefault="00832F64" w:rsidP="00832F64">
            <w:pPr>
              <w:spacing w:after="0" w:line="240" w:lineRule="auto"/>
              <w:jc w:val="both"/>
              <w:rPr>
                <w:rFonts w:eastAsia="Calibri" w:cstheme="minorHAnsi"/>
                <w:sz w:val="18"/>
                <w:szCs w:val="18"/>
                <w:u w:val="single"/>
                <w:lang w:val="sr-Latn-CS"/>
              </w:rPr>
            </w:pPr>
            <w:r w:rsidRPr="00A76A41">
              <w:rPr>
                <w:rFonts w:eastAsia="Calibri" w:cstheme="minorHAnsi"/>
                <w:sz w:val="18"/>
                <w:szCs w:val="18"/>
                <w:lang w:val="sr-Latn-CS"/>
              </w:rPr>
              <w:t xml:space="preserve">Planirana izgradnja 2 NN mreže;  </w:t>
            </w:r>
          </w:p>
        </w:tc>
        <w:tc>
          <w:tcPr>
            <w:tcW w:w="1531" w:type="dxa"/>
            <w:tcBorders>
              <w:top w:val="dashSmallGap" w:sz="4" w:space="0" w:color="auto"/>
              <w:left w:val="dashSmallGap" w:sz="4" w:space="0" w:color="auto"/>
              <w:bottom w:val="dashSmallGap" w:sz="4" w:space="0" w:color="auto"/>
              <w:right w:val="dashSmallGap" w:sz="4" w:space="0" w:color="auto"/>
            </w:tcBorders>
          </w:tcPr>
          <w:p w14:paraId="6FA3272F" w14:textId="603DF382"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CEDIS</w:t>
            </w:r>
          </w:p>
        </w:tc>
        <w:tc>
          <w:tcPr>
            <w:tcW w:w="1137" w:type="dxa"/>
            <w:tcBorders>
              <w:top w:val="dashSmallGap" w:sz="4" w:space="0" w:color="auto"/>
              <w:left w:val="dashSmallGap" w:sz="4" w:space="0" w:color="auto"/>
              <w:bottom w:val="dashSmallGap" w:sz="4" w:space="0" w:color="auto"/>
              <w:right w:val="dashSmallGap" w:sz="4" w:space="0" w:color="auto"/>
            </w:tcBorders>
          </w:tcPr>
          <w:p w14:paraId="61231708" w14:textId="5A938552"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A37698C" w14:textId="686E8CC1"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AD8D8F4" w14:textId="3506E2EF"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1.082.525€</w:t>
            </w:r>
          </w:p>
        </w:tc>
        <w:tc>
          <w:tcPr>
            <w:tcW w:w="3060" w:type="dxa"/>
            <w:tcBorders>
              <w:top w:val="dashSmallGap" w:sz="4" w:space="0" w:color="auto"/>
              <w:left w:val="dashSmallGap" w:sz="4" w:space="0" w:color="auto"/>
              <w:bottom w:val="dashSmallGap" w:sz="4" w:space="0" w:color="auto"/>
              <w:right w:val="dashSmallGap" w:sz="4" w:space="0" w:color="auto"/>
            </w:tcBorders>
          </w:tcPr>
          <w:p w14:paraId="61CA1215" w14:textId="77777777" w:rsidR="00832F64" w:rsidRDefault="00832F64" w:rsidP="00832F64">
            <w:pPr>
              <w:spacing w:after="0" w:line="240" w:lineRule="auto"/>
              <w:jc w:val="both"/>
              <w:rPr>
                <w:rFonts w:eastAsia="Calibri" w:cstheme="minorHAnsi"/>
                <w:bCs/>
                <w:sz w:val="18"/>
                <w:szCs w:val="18"/>
                <w:lang w:val="sr-Latn-ME"/>
              </w:rPr>
            </w:pPr>
          </w:p>
          <w:p w14:paraId="4C07F237" w14:textId="04A370F2" w:rsidR="00832F64" w:rsidRPr="00A76A41"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CEDIS</w:t>
            </w:r>
          </w:p>
        </w:tc>
        <w:tc>
          <w:tcPr>
            <w:tcW w:w="2109" w:type="dxa"/>
            <w:gridSpan w:val="2"/>
            <w:tcBorders>
              <w:top w:val="dashSmallGap" w:sz="4" w:space="0" w:color="auto"/>
              <w:left w:val="dashSmallGap" w:sz="4" w:space="0" w:color="auto"/>
              <w:bottom w:val="dashSmallGap" w:sz="4" w:space="0" w:color="auto"/>
            </w:tcBorders>
          </w:tcPr>
          <w:p w14:paraId="67E3FF32" w14:textId="73006F84"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21D6A0AF" w14:textId="77777777" w:rsidTr="00AB5B08">
        <w:tc>
          <w:tcPr>
            <w:tcW w:w="2127" w:type="dxa"/>
            <w:vMerge/>
            <w:tcBorders>
              <w:top w:val="single" w:sz="4" w:space="0" w:color="auto"/>
              <w:bottom w:val="single" w:sz="4" w:space="0" w:color="auto"/>
            </w:tcBorders>
          </w:tcPr>
          <w:p w14:paraId="102EAC9C"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dashSmallGap" w:sz="4" w:space="0" w:color="auto"/>
              <w:bottom w:val="dashSmallGap" w:sz="4" w:space="0" w:color="auto"/>
              <w:right w:val="dashSmallGap" w:sz="4" w:space="0" w:color="auto"/>
            </w:tcBorders>
          </w:tcPr>
          <w:p w14:paraId="2E0E2F85"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u w:val="single"/>
                <w:lang w:val="sr-Latn-CS"/>
              </w:rPr>
              <w:t>Središnji region</w:t>
            </w:r>
            <w:r w:rsidRPr="00A76A41">
              <w:rPr>
                <w:rFonts w:eastAsia="Calibri" w:cstheme="minorHAnsi"/>
                <w:sz w:val="18"/>
                <w:szCs w:val="18"/>
                <w:lang w:val="sr-Latn-CS"/>
              </w:rPr>
              <w:t>:</w:t>
            </w:r>
          </w:p>
          <w:p w14:paraId="7141BA42"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lang w:val="sr-Latn-CS"/>
              </w:rPr>
              <w:t>Planirana izgradnja 7 TS;</w:t>
            </w:r>
          </w:p>
          <w:p w14:paraId="019377FB"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lang w:val="sr-Latn-CS"/>
              </w:rPr>
              <w:t>Planirana rekonstrukcija/adaptacija 9 TS; Planirana izgradnja 5 DV;</w:t>
            </w:r>
          </w:p>
          <w:p w14:paraId="116E915B"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lang w:val="sr-Latn-CS"/>
              </w:rPr>
              <w:t>Planirana rekonstrukcija/adaptacija 6 DV;</w:t>
            </w:r>
          </w:p>
          <w:p w14:paraId="69A097CA" w14:textId="59CB1A3D" w:rsidR="00832F64" w:rsidRPr="00A76A41" w:rsidRDefault="00832F64" w:rsidP="00832F64">
            <w:pPr>
              <w:spacing w:after="0" w:line="240" w:lineRule="auto"/>
              <w:jc w:val="both"/>
              <w:rPr>
                <w:rFonts w:eastAsia="Calibri" w:cstheme="minorHAnsi"/>
                <w:sz w:val="18"/>
                <w:szCs w:val="18"/>
                <w:u w:val="single"/>
                <w:lang w:val="sr-Latn-CS"/>
              </w:rPr>
            </w:pPr>
            <w:r w:rsidRPr="00A76A41">
              <w:rPr>
                <w:rFonts w:eastAsia="Calibri" w:cstheme="minorHAnsi"/>
                <w:sz w:val="18"/>
                <w:szCs w:val="18"/>
                <w:lang w:val="sr-Latn-CS"/>
              </w:rPr>
              <w:t xml:space="preserve">Planirana izgradnja 1 NN mreže;  </w:t>
            </w:r>
          </w:p>
        </w:tc>
        <w:tc>
          <w:tcPr>
            <w:tcW w:w="1531" w:type="dxa"/>
            <w:tcBorders>
              <w:top w:val="dashSmallGap" w:sz="4" w:space="0" w:color="auto"/>
              <w:left w:val="dashSmallGap" w:sz="4" w:space="0" w:color="auto"/>
              <w:bottom w:val="dashSmallGap" w:sz="4" w:space="0" w:color="auto"/>
              <w:right w:val="dashSmallGap" w:sz="4" w:space="0" w:color="auto"/>
            </w:tcBorders>
          </w:tcPr>
          <w:p w14:paraId="50EC0649" w14:textId="553F475D"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CEDIS</w:t>
            </w:r>
          </w:p>
        </w:tc>
        <w:tc>
          <w:tcPr>
            <w:tcW w:w="1137" w:type="dxa"/>
            <w:tcBorders>
              <w:top w:val="dashSmallGap" w:sz="4" w:space="0" w:color="auto"/>
              <w:left w:val="dashSmallGap" w:sz="4" w:space="0" w:color="auto"/>
              <w:bottom w:val="dashSmallGap" w:sz="4" w:space="0" w:color="auto"/>
              <w:right w:val="dashSmallGap" w:sz="4" w:space="0" w:color="auto"/>
            </w:tcBorders>
          </w:tcPr>
          <w:p w14:paraId="09B9F990" w14:textId="546FFDA6"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EA7B106" w14:textId="67629A00"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23F175C" w14:textId="74F6181C"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5.858.788€</w:t>
            </w:r>
          </w:p>
        </w:tc>
        <w:tc>
          <w:tcPr>
            <w:tcW w:w="3060" w:type="dxa"/>
            <w:tcBorders>
              <w:top w:val="dashSmallGap" w:sz="4" w:space="0" w:color="auto"/>
              <w:left w:val="dashSmallGap" w:sz="4" w:space="0" w:color="auto"/>
              <w:bottom w:val="dashSmallGap" w:sz="4" w:space="0" w:color="auto"/>
              <w:right w:val="dashSmallGap" w:sz="4" w:space="0" w:color="auto"/>
            </w:tcBorders>
          </w:tcPr>
          <w:p w14:paraId="096FF8A5" w14:textId="6957D550" w:rsidR="00832F64" w:rsidRPr="00A76A41"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CEDIS</w:t>
            </w:r>
          </w:p>
        </w:tc>
        <w:tc>
          <w:tcPr>
            <w:tcW w:w="2109" w:type="dxa"/>
            <w:gridSpan w:val="2"/>
            <w:tcBorders>
              <w:top w:val="dashSmallGap" w:sz="4" w:space="0" w:color="auto"/>
              <w:left w:val="dashSmallGap" w:sz="4" w:space="0" w:color="auto"/>
              <w:bottom w:val="dashSmallGap" w:sz="4" w:space="0" w:color="auto"/>
            </w:tcBorders>
          </w:tcPr>
          <w:p w14:paraId="27A28BB7" w14:textId="32304F7F"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7C951968" w14:textId="77777777" w:rsidTr="00AB5B08">
        <w:tc>
          <w:tcPr>
            <w:tcW w:w="2127" w:type="dxa"/>
            <w:vMerge/>
            <w:tcBorders>
              <w:top w:val="single" w:sz="4" w:space="0" w:color="auto"/>
              <w:bottom w:val="single" w:sz="4" w:space="0" w:color="auto"/>
            </w:tcBorders>
          </w:tcPr>
          <w:p w14:paraId="259714F0"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dashSmallGap" w:sz="4" w:space="0" w:color="auto"/>
              <w:bottom w:val="single" w:sz="4" w:space="0" w:color="auto"/>
              <w:right w:val="dashSmallGap" w:sz="4" w:space="0" w:color="auto"/>
            </w:tcBorders>
          </w:tcPr>
          <w:p w14:paraId="4734DA93" w14:textId="39BDD6A0" w:rsidR="00832F64" w:rsidRPr="00A76A41" w:rsidRDefault="00832F64" w:rsidP="00832F64">
            <w:pPr>
              <w:spacing w:after="0" w:line="240" w:lineRule="auto"/>
              <w:jc w:val="both"/>
              <w:rPr>
                <w:rFonts w:eastAsia="Calibri" w:cstheme="minorHAnsi"/>
                <w:sz w:val="18"/>
                <w:szCs w:val="18"/>
                <w:u w:val="single"/>
                <w:lang w:val="sr-Latn-CS"/>
              </w:rPr>
            </w:pPr>
            <w:r w:rsidRPr="00A76A41">
              <w:rPr>
                <w:rFonts w:eastAsia="Calibri" w:cstheme="minorHAnsi"/>
                <w:sz w:val="18"/>
                <w:szCs w:val="18"/>
                <w:u w:val="single"/>
                <w:lang w:val="sr-Latn-CS"/>
              </w:rPr>
              <w:t>Primorski region:</w:t>
            </w:r>
          </w:p>
          <w:p w14:paraId="51B2212D"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lang w:val="sr-Latn-CS"/>
              </w:rPr>
              <w:t>Planirana izgradnja 9 TS;</w:t>
            </w:r>
          </w:p>
          <w:p w14:paraId="39AFAB24"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lang w:val="sr-Latn-CS"/>
              </w:rPr>
              <w:t>Planirana rekonstrukcija/adaptacija 17 TS; Planirana izgradnja 9 DV;</w:t>
            </w:r>
          </w:p>
          <w:p w14:paraId="23455E38" w14:textId="77777777" w:rsidR="00832F64" w:rsidRPr="00A76A41" w:rsidRDefault="00832F64" w:rsidP="00832F64">
            <w:pPr>
              <w:spacing w:after="0" w:line="240" w:lineRule="auto"/>
              <w:jc w:val="both"/>
              <w:rPr>
                <w:rFonts w:eastAsia="Calibri" w:cstheme="minorHAnsi"/>
                <w:sz w:val="18"/>
                <w:szCs w:val="18"/>
                <w:lang w:val="sr-Latn-CS"/>
              </w:rPr>
            </w:pPr>
            <w:r w:rsidRPr="00A76A41">
              <w:rPr>
                <w:rFonts w:eastAsia="Calibri" w:cstheme="minorHAnsi"/>
                <w:sz w:val="18"/>
                <w:szCs w:val="18"/>
                <w:lang w:val="sr-Latn-CS"/>
              </w:rPr>
              <w:t>Planirana rekonstrukcija/adaptacija 3 DV;</w:t>
            </w:r>
          </w:p>
          <w:p w14:paraId="300B0D03" w14:textId="373C5187" w:rsidR="00832F64" w:rsidRPr="00A76A41" w:rsidRDefault="00832F64" w:rsidP="00832F64">
            <w:pPr>
              <w:spacing w:after="0" w:line="240" w:lineRule="auto"/>
              <w:jc w:val="both"/>
              <w:rPr>
                <w:rFonts w:eastAsia="Calibri" w:cstheme="minorHAnsi"/>
                <w:b/>
                <w:bCs/>
                <w:sz w:val="18"/>
                <w:szCs w:val="18"/>
              </w:rPr>
            </w:pPr>
            <w:r w:rsidRPr="00A76A41">
              <w:rPr>
                <w:rFonts w:eastAsia="Calibri" w:cstheme="minorHAnsi"/>
                <w:sz w:val="18"/>
                <w:szCs w:val="18"/>
                <w:lang w:val="sr-Latn-CS"/>
              </w:rPr>
              <w:t>Planirana izgradnja 1 NN mreže;</w:t>
            </w:r>
          </w:p>
        </w:tc>
        <w:tc>
          <w:tcPr>
            <w:tcW w:w="1531" w:type="dxa"/>
            <w:tcBorders>
              <w:top w:val="dashSmallGap" w:sz="4" w:space="0" w:color="auto"/>
              <w:left w:val="dashSmallGap" w:sz="4" w:space="0" w:color="auto"/>
              <w:bottom w:val="single" w:sz="4" w:space="0" w:color="auto"/>
              <w:right w:val="dashSmallGap" w:sz="4" w:space="0" w:color="auto"/>
            </w:tcBorders>
          </w:tcPr>
          <w:p w14:paraId="32FEED0E" w14:textId="21EEA13B"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CEDIS</w:t>
            </w:r>
          </w:p>
        </w:tc>
        <w:tc>
          <w:tcPr>
            <w:tcW w:w="1137" w:type="dxa"/>
            <w:tcBorders>
              <w:top w:val="dashSmallGap" w:sz="4" w:space="0" w:color="auto"/>
              <w:left w:val="dashSmallGap" w:sz="4" w:space="0" w:color="auto"/>
              <w:bottom w:val="single" w:sz="4" w:space="0" w:color="auto"/>
              <w:right w:val="dashSmallGap" w:sz="4" w:space="0" w:color="auto"/>
            </w:tcBorders>
          </w:tcPr>
          <w:p w14:paraId="78D8F811" w14:textId="7F587403"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36B1970B" w14:textId="7F6791D2"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5FC4601" w14:textId="7101F8B4"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3.038.520€</w:t>
            </w:r>
          </w:p>
        </w:tc>
        <w:tc>
          <w:tcPr>
            <w:tcW w:w="3060" w:type="dxa"/>
            <w:tcBorders>
              <w:top w:val="dashSmallGap" w:sz="4" w:space="0" w:color="auto"/>
              <w:left w:val="dashSmallGap" w:sz="4" w:space="0" w:color="auto"/>
              <w:bottom w:val="single" w:sz="4" w:space="0" w:color="auto"/>
              <w:right w:val="dashSmallGap" w:sz="4" w:space="0" w:color="auto"/>
            </w:tcBorders>
          </w:tcPr>
          <w:p w14:paraId="4A16795E" w14:textId="11C2F43C" w:rsidR="00832F64" w:rsidRPr="00A76A41"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CEDIS</w:t>
            </w:r>
          </w:p>
        </w:tc>
        <w:tc>
          <w:tcPr>
            <w:tcW w:w="2109" w:type="dxa"/>
            <w:gridSpan w:val="2"/>
            <w:tcBorders>
              <w:top w:val="dashSmallGap" w:sz="4" w:space="0" w:color="auto"/>
              <w:left w:val="dashSmallGap" w:sz="4" w:space="0" w:color="auto"/>
              <w:bottom w:val="single" w:sz="4" w:space="0" w:color="auto"/>
            </w:tcBorders>
          </w:tcPr>
          <w:p w14:paraId="5B3ADF4B" w14:textId="2A3BD6EB"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72AD3C42" w14:textId="77777777" w:rsidTr="00AB5B08">
        <w:tc>
          <w:tcPr>
            <w:tcW w:w="2127" w:type="dxa"/>
            <w:vMerge w:val="restart"/>
            <w:tcBorders>
              <w:top w:val="single" w:sz="4" w:space="0" w:color="auto"/>
              <w:bottom w:val="single" w:sz="4" w:space="0" w:color="auto"/>
              <w:right w:val="single" w:sz="4" w:space="0" w:color="auto"/>
            </w:tcBorders>
          </w:tcPr>
          <w:p w14:paraId="40C8B202"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3.5.2.</w:t>
            </w:r>
          </w:p>
          <w:p w14:paraId="6E61CB65" w14:textId="6FD0D15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Rekonstrukcija postojećih i izgradnja novih trafostanica i dalekovoda u nadležnosti CGES</w:t>
            </w:r>
          </w:p>
          <w:p w14:paraId="3ADD3132"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single" w:sz="4" w:space="0" w:color="auto"/>
              <w:left w:val="single" w:sz="4" w:space="0" w:color="auto"/>
              <w:bottom w:val="dashSmallGap" w:sz="4" w:space="0" w:color="auto"/>
              <w:right w:val="single" w:sz="4" w:space="0" w:color="auto"/>
            </w:tcBorders>
          </w:tcPr>
          <w:p w14:paraId="3FDD4E4C" w14:textId="77777777" w:rsidR="00832F64" w:rsidRPr="00AB5B08" w:rsidRDefault="00832F64" w:rsidP="00832F64">
            <w:pPr>
              <w:spacing w:after="0" w:line="240" w:lineRule="auto"/>
              <w:jc w:val="both"/>
              <w:rPr>
                <w:rFonts w:eastAsia="Calibri" w:cstheme="minorHAnsi"/>
                <w:sz w:val="18"/>
                <w:szCs w:val="18"/>
              </w:rPr>
            </w:pPr>
            <w:r w:rsidRPr="00AB5B08">
              <w:rPr>
                <w:rFonts w:eastAsia="Calibri" w:cstheme="minorHAnsi"/>
                <w:b/>
                <w:bCs/>
                <w:sz w:val="18"/>
                <w:szCs w:val="18"/>
              </w:rPr>
              <w:t>Indikator rezultata:</w:t>
            </w:r>
            <w:r w:rsidRPr="00AB5B08">
              <w:rPr>
                <w:rFonts w:eastAsia="Calibri" w:cstheme="minorHAnsi"/>
                <w:sz w:val="18"/>
                <w:szCs w:val="18"/>
              </w:rPr>
              <w:t xml:space="preserve"> Broj rekonstruisanih/adaptiranih postojećih trafostanica (TS) i dalekovoda (DV)/Broj novih izgrađenih TS i DV</w:t>
            </w:r>
          </w:p>
          <w:p w14:paraId="28119267" w14:textId="77777777" w:rsidR="00832F64" w:rsidRPr="00AB5B08" w:rsidRDefault="00832F64" w:rsidP="00832F64">
            <w:pPr>
              <w:spacing w:after="0" w:line="240" w:lineRule="auto"/>
              <w:jc w:val="both"/>
              <w:rPr>
                <w:rFonts w:eastAsia="Calibri" w:cstheme="minorHAnsi"/>
                <w:sz w:val="18"/>
                <w:szCs w:val="18"/>
              </w:rPr>
            </w:pPr>
          </w:p>
          <w:p w14:paraId="452A3642" w14:textId="77777777" w:rsidR="00832F64" w:rsidRPr="00AB5B08" w:rsidRDefault="00832F64" w:rsidP="00832F64">
            <w:pPr>
              <w:spacing w:after="0" w:line="240" w:lineRule="auto"/>
              <w:jc w:val="both"/>
              <w:rPr>
                <w:rFonts w:eastAsia="Calibri" w:cstheme="minorHAnsi"/>
                <w:sz w:val="18"/>
                <w:szCs w:val="18"/>
              </w:rPr>
            </w:pPr>
            <w:r w:rsidRPr="00AB5B08">
              <w:rPr>
                <w:rFonts w:eastAsia="Calibri" w:cstheme="minorHAnsi"/>
                <w:b/>
                <w:bCs/>
                <w:sz w:val="18"/>
                <w:szCs w:val="18"/>
              </w:rPr>
              <w:t>Početna vrijednost 2022:</w:t>
            </w:r>
            <w:r w:rsidRPr="00AB5B08">
              <w:rPr>
                <w:rFonts w:eastAsia="Calibri" w:cstheme="minorHAnsi"/>
                <w:sz w:val="18"/>
                <w:szCs w:val="18"/>
              </w:rPr>
              <w:t xml:space="preserve"> 11.495.000,00 €</w:t>
            </w:r>
          </w:p>
          <w:p w14:paraId="7F706EB2" w14:textId="77777777" w:rsidR="00832F64" w:rsidRPr="00AB5B08" w:rsidRDefault="00832F64" w:rsidP="00832F64">
            <w:pPr>
              <w:spacing w:after="0" w:line="240" w:lineRule="auto"/>
              <w:jc w:val="both"/>
              <w:rPr>
                <w:rFonts w:eastAsia="Calibri" w:cstheme="minorHAnsi"/>
                <w:sz w:val="18"/>
                <w:szCs w:val="18"/>
              </w:rPr>
            </w:pPr>
          </w:p>
          <w:p w14:paraId="17539203" w14:textId="77777777" w:rsidR="00832F64" w:rsidRPr="00AB5B08" w:rsidRDefault="00832F64" w:rsidP="00832F64">
            <w:pPr>
              <w:spacing w:after="0" w:line="240" w:lineRule="auto"/>
              <w:jc w:val="both"/>
              <w:rPr>
                <w:rFonts w:eastAsia="Calibri" w:cstheme="minorHAnsi"/>
                <w:b/>
                <w:bCs/>
                <w:sz w:val="18"/>
                <w:szCs w:val="18"/>
              </w:rPr>
            </w:pPr>
            <w:r w:rsidRPr="00AB5B08">
              <w:rPr>
                <w:rFonts w:eastAsia="Calibri" w:cstheme="minorHAnsi"/>
                <w:b/>
                <w:bCs/>
                <w:sz w:val="18"/>
                <w:szCs w:val="18"/>
              </w:rPr>
              <w:t xml:space="preserve">Ciljna vrijednost 2023: </w:t>
            </w:r>
          </w:p>
          <w:p w14:paraId="7C152D91" w14:textId="77777777" w:rsidR="00832F64" w:rsidRPr="00AB5B08" w:rsidRDefault="00832F64" w:rsidP="00832F64">
            <w:pPr>
              <w:spacing w:after="0" w:line="240" w:lineRule="auto"/>
              <w:jc w:val="both"/>
              <w:rPr>
                <w:rFonts w:eastAsia="Calibri" w:cstheme="minorHAnsi"/>
                <w:sz w:val="18"/>
                <w:szCs w:val="18"/>
              </w:rPr>
            </w:pPr>
            <w:r w:rsidRPr="00AB5B08">
              <w:rPr>
                <w:rFonts w:eastAsia="Calibri" w:cstheme="minorHAnsi"/>
                <w:sz w:val="18"/>
                <w:szCs w:val="18"/>
              </w:rPr>
              <w:t>Dalje aktivnosti na izgradnji i rekonstrukciji objekata od kojih je najbitnija otkup električne infrastrukture za Autoput; Planiran je završetak izgradnje 3 DV i 3 TS, i rekonstrukcija 1 TS.</w:t>
            </w:r>
          </w:p>
          <w:p w14:paraId="53820185" w14:textId="77777777" w:rsidR="00832F64" w:rsidRPr="00AB5B08" w:rsidRDefault="00832F64" w:rsidP="00832F64">
            <w:pPr>
              <w:spacing w:after="0" w:line="240" w:lineRule="auto"/>
              <w:jc w:val="both"/>
              <w:rPr>
                <w:rFonts w:eastAsia="Calibri" w:cstheme="minorHAnsi"/>
                <w:sz w:val="18"/>
                <w:szCs w:val="18"/>
              </w:rPr>
            </w:pPr>
            <w:r w:rsidRPr="00AB5B08">
              <w:rPr>
                <w:rFonts w:eastAsia="Calibri" w:cstheme="minorHAnsi"/>
                <w:sz w:val="18"/>
                <w:szCs w:val="18"/>
              </w:rPr>
              <w:t>Sjeverni region: 1 rekonstukcija TS i izgradnja 3 nova; Središnji region: izgradnja 3 nova; Primorski region: n/a</w:t>
            </w:r>
          </w:p>
          <w:p w14:paraId="3D81303F" w14:textId="77777777" w:rsidR="00832F64" w:rsidRPr="00AB5B08" w:rsidRDefault="00832F64" w:rsidP="00832F64">
            <w:pPr>
              <w:spacing w:after="0" w:line="240" w:lineRule="auto"/>
              <w:jc w:val="both"/>
              <w:rPr>
                <w:rFonts w:eastAsia="Calibri" w:cstheme="minorHAnsi"/>
                <w:sz w:val="18"/>
                <w:szCs w:val="18"/>
              </w:rPr>
            </w:pPr>
          </w:p>
          <w:p w14:paraId="2024AE11" w14:textId="77777777" w:rsidR="00832F64" w:rsidRPr="00AB5B08" w:rsidRDefault="00832F64" w:rsidP="00832F64">
            <w:pPr>
              <w:spacing w:after="0" w:line="240" w:lineRule="auto"/>
              <w:jc w:val="both"/>
              <w:rPr>
                <w:rFonts w:eastAsia="Calibri" w:cstheme="minorHAnsi"/>
                <w:b/>
                <w:bCs/>
                <w:sz w:val="18"/>
                <w:szCs w:val="18"/>
              </w:rPr>
            </w:pPr>
            <w:r w:rsidRPr="00AB5B08">
              <w:rPr>
                <w:rFonts w:eastAsia="Calibri" w:cstheme="minorHAnsi"/>
                <w:b/>
                <w:bCs/>
                <w:sz w:val="18"/>
                <w:szCs w:val="18"/>
              </w:rPr>
              <w:t xml:space="preserve">Ostvarena vrijednost 2023: </w:t>
            </w:r>
          </w:p>
          <w:p w14:paraId="3A367919" w14:textId="77777777" w:rsidR="00832F64" w:rsidRPr="00AB5B08" w:rsidRDefault="00832F64" w:rsidP="00832F64">
            <w:pPr>
              <w:spacing w:after="0" w:line="240" w:lineRule="auto"/>
              <w:jc w:val="both"/>
              <w:rPr>
                <w:rFonts w:eastAsia="Times New Roman" w:cstheme="minorHAnsi"/>
                <w:sz w:val="18"/>
                <w:szCs w:val="18"/>
                <w:u w:val="single"/>
              </w:rPr>
            </w:pPr>
            <w:r w:rsidRPr="00AB5B08">
              <w:rPr>
                <w:rFonts w:eastAsia="Times New Roman" w:cstheme="minorHAnsi"/>
                <w:sz w:val="18"/>
                <w:szCs w:val="18"/>
                <w:u w:val="single"/>
              </w:rPr>
              <w:t xml:space="preserve">Sjeverni region: </w:t>
            </w:r>
          </w:p>
          <w:p w14:paraId="56D09364" w14:textId="77777777" w:rsidR="00832F64" w:rsidRPr="00AB5B08" w:rsidRDefault="00832F64" w:rsidP="00832F64">
            <w:pPr>
              <w:spacing w:after="0" w:line="240" w:lineRule="auto"/>
              <w:jc w:val="both"/>
              <w:rPr>
                <w:rFonts w:eastAsia="Times New Roman" w:cstheme="minorHAnsi"/>
                <w:bCs/>
                <w:sz w:val="18"/>
                <w:szCs w:val="18"/>
              </w:rPr>
            </w:pPr>
            <w:r w:rsidRPr="00AB5B08">
              <w:rPr>
                <w:rFonts w:eastAsia="Times New Roman" w:cstheme="minorHAnsi"/>
                <w:bCs/>
                <w:sz w:val="18"/>
                <w:szCs w:val="18"/>
              </w:rPr>
              <w:t>Završena izgradnja i otkup 1 DV i 1 TS</w:t>
            </w:r>
          </w:p>
          <w:p w14:paraId="1AB33EF8" w14:textId="77777777" w:rsidR="00832F64" w:rsidRPr="00AB5B08" w:rsidRDefault="00832F64" w:rsidP="00832F64">
            <w:pPr>
              <w:spacing w:after="0" w:line="240" w:lineRule="auto"/>
              <w:jc w:val="both"/>
              <w:rPr>
                <w:rFonts w:eastAsia="Times New Roman" w:cstheme="minorHAnsi"/>
                <w:bCs/>
                <w:sz w:val="18"/>
                <w:szCs w:val="18"/>
              </w:rPr>
            </w:pPr>
            <w:r w:rsidRPr="00AB5B08">
              <w:rPr>
                <w:rFonts w:eastAsia="Times New Roman" w:cstheme="minorHAnsi"/>
                <w:sz w:val="18"/>
                <w:szCs w:val="18"/>
                <w:u w:val="single"/>
              </w:rPr>
              <w:t>Središnji region:</w:t>
            </w:r>
            <w:r w:rsidRPr="00AB5B08">
              <w:rPr>
                <w:rFonts w:eastAsia="Times New Roman" w:cstheme="minorHAnsi"/>
                <w:bCs/>
                <w:sz w:val="18"/>
                <w:szCs w:val="18"/>
                <w:u w:val="single"/>
              </w:rPr>
              <w:t xml:space="preserve"> </w:t>
            </w:r>
            <w:r w:rsidRPr="00AB5B08">
              <w:rPr>
                <w:rFonts w:eastAsia="Times New Roman" w:cstheme="minorHAnsi"/>
                <w:bCs/>
                <w:sz w:val="18"/>
                <w:szCs w:val="18"/>
              </w:rPr>
              <w:t>Završena izgradnja 1 DV i 1 TS</w:t>
            </w:r>
          </w:p>
          <w:p w14:paraId="69836930" w14:textId="2D63F374" w:rsidR="00832F64" w:rsidRPr="00AB5B08" w:rsidRDefault="00832F64" w:rsidP="00832F64">
            <w:pPr>
              <w:spacing w:after="0" w:line="240" w:lineRule="auto"/>
              <w:jc w:val="both"/>
              <w:rPr>
                <w:rFonts w:eastAsia="Calibri" w:cstheme="minorHAnsi"/>
                <w:sz w:val="18"/>
                <w:szCs w:val="18"/>
              </w:rPr>
            </w:pPr>
            <w:r w:rsidRPr="00AB5B08">
              <w:rPr>
                <w:rFonts w:eastAsia="Times New Roman" w:cstheme="minorHAnsi"/>
                <w:sz w:val="18"/>
                <w:szCs w:val="18"/>
                <w:u w:val="single"/>
              </w:rPr>
              <w:t>Primorski region:</w:t>
            </w:r>
            <w:r w:rsidRPr="00AB5B08">
              <w:rPr>
                <w:rFonts w:eastAsia="Times New Roman" w:cstheme="minorHAnsi"/>
                <w:bCs/>
                <w:sz w:val="18"/>
                <w:szCs w:val="18"/>
              </w:rPr>
              <w:t xml:space="preserve"> </w:t>
            </w:r>
            <w:r w:rsidRPr="00AB5B08">
              <w:rPr>
                <w:rFonts w:eastAsia="Calibri" w:cstheme="minorHAnsi"/>
                <w:sz w:val="18"/>
                <w:szCs w:val="18"/>
              </w:rPr>
              <w:t xml:space="preserve">/ </w:t>
            </w:r>
          </w:p>
          <w:p w14:paraId="6E7F7890" w14:textId="2B411AD5" w:rsidR="00832F64" w:rsidRPr="00AB5B08" w:rsidRDefault="00832F64" w:rsidP="00832F64">
            <w:pPr>
              <w:spacing w:after="0" w:line="240" w:lineRule="auto"/>
              <w:jc w:val="both"/>
              <w:rPr>
                <w:rFonts w:eastAsia="Calibri" w:cstheme="minorHAnsi"/>
                <w:sz w:val="18"/>
                <w:szCs w:val="18"/>
              </w:rPr>
            </w:pPr>
          </w:p>
          <w:p w14:paraId="0B733631" w14:textId="77777777" w:rsidR="00832F64" w:rsidRPr="00AB5B08" w:rsidRDefault="00832F64" w:rsidP="00832F64">
            <w:pPr>
              <w:spacing w:after="0" w:line="240" w:lineRule="auto"/>
              <w:jc w:val="both"/>
              <w:rPr>
                <w:rFonts w:eastAsia="Times New Roman" w:cstheme="minorHAnsi"/>
                <w:bCs/>
                <w:sz w:val="18"/>
                <w:szCs w:val="18"/>
                <w:u w:val="single"/>
              </w:rPr>
            </w:pPr>
          </w:p>
          <w:p w14:paraId="5DF2B45D" w14:textId="77777777" w:rsidR="00832F64" w:rsidRPr="00AB5B08" w:rsidRDefault="00832F64" w:rsidP="00832F64">
            <w:pPr>
              <w:spacing w:after="0" w:line="240" w:lineRule="auto"/>
              <w:jc w:val="both"/>
              <w:rPr>
                <w:rFonts w:eastAsia="Calibri" w:cstheme="minorHAnsi"/>
                <w:b/>
                <w:sz w:val="18"/>
                <w:szCs w:val="18"/>
                <w:lang w:val="sr-Latn-CS"/>
              </w:rPr>
            </w:pPr>
            <w:r w:rsidRPr="00AB5B08">
              <w:rPr>
                <w:rFonts w:eastAsia="Calibri" w:cstheme="minorHAnsi"/>
                <w:b/>
                <w:sz w:val="18"/>
                <w:szCs w:val="18"/>
                <w:lang w:val="sr-Latn-CS"/>
              </w:rPr>
              <w:t>Ciljna vrijednost 2024:</w:t>
            </w:r>
          </w:p>
          <w:p w14:paraId="42FE4753" w14:textId="2FF16E0B" w:rsidR="00832F64" w:rsidRPr="00AB5B08" w:rsidRDefault="00832F64" w:rsidP="00832F64">
            <w:pPr>
              <w:spacing w:after="0" w:line="240" w:lineRule="auto"/>
              <w:jc w:val="both"/>
              <w:rPr>
                <w:rFonts w:eastAsia="Calibri" w:cstheme="minorHAnsi"/>
                <w:sz w:val="18"/>
                <w:szCs w:val="18"/>
                <w:lang w:val="sr-Latn-CS"/>
              </w:rPr>
            </w:pPr>
            <w:r w:rsidRPr="00AB5B08">
              <w:rPr>
                <w:rFonts w:eastAsia="Calibri" w:cstheme="minorHAnsi"/>
                <w:sz w:val="18"/>
                <w:szCs w:val="18"/>
                <w:lang w:val="sr-Latn-CS"/>
              </w:rPr>
              <w:lastRenderedPageBreak/>
              <w:t>Nije usvojen AP</w:t>
            </w:r>
          </w:p>
          <w:p w14:paraId="5C176A25" w14:textId="77777777" w:rsidR="00832F64" w:rsidRPr="00AB5B08" w:rsidRDefault="00832F64" w:rsidP="00832F64">
            <w:pPr>
              <w:spacing w:after="0" w:line="240" w:lineRule="auto"/>
              <w:jc w:val="both"/>
              <w:rPr>
                <w:rFonts w:eastAsia="Calibri" w:cstheme="minorHAnsi"/>
                <w:sz w:val="18"/>
                <w:szCs w:val="18"/>
                <w:lang w:val="sr-Latn-CS"/>
              </w:rPr>
            </w:pPr>
          </w:p>
          <w:p w14:paraId="30031870" w14:textId="4A5D5CF9" w:rsidR="00832F64" w:rsidRPr="00AB5B08" w:rsidRDefault="00832F64" w:rsidP="00832F64">
            <w:pPr>
              <w:spacing w:after="0" w:line="240" w:lineRule="auto"/>
              <w:jc w:val="both"/>
              <w:rPr>
                <w:rFonts w:eastAsia="Times New Roman" w:cstheme="minorHAnsi"/>
                <w:noProof/>
                <w:sz w:val="18"/>
                <w:szCs w:val="18"/>
                <w:u w:val="single"/>
                <w:lang w:val="sr-Latn-ME"/>
              </w:rPr>
            </w:pPr>
            <w:r>
              <w:rPr>
                <w:rFonts w:eastAsia="Calibri" w:cstheme="minorHAnsi"/>
                <w:b/>
                <w:sz w:val="18"/>
                <w:szCs w:val="18"/>
                <w:lang w:val="sr-Latn-CS"/>
              </w:rPr>
              <w:t>Početna</w:t>
            </w:r>
            <w:r w:rsidRPr="00AB5B08">
              <w:rPr>
                <w:rFonts w:eastAsia="Calibri" w:cstheme="minorHAnsi"/>
                <w:b/>
                <w:sz w:val="18"/>
                <w:szCs w:val="18"/>
                <w:lang w:val="sr-Latn-CS"/>
              </w:rPr>
              <w:t xml:space="preserve"> vrijednost 2024: </w:t>
            </w:r>
            <w:r w:rsidRPr="00AB5B08">
              <w:rPr>
                <w:rFonts w:eastAsia="Times New Roman" w:cstheme="minorHAnsi"/>
                <w:noProof/>
                <w:sz w:val="18"/>
                <w:szCs w:val="18"/>
                <w:u w:val="single"/>
                <w:lang w:val="sr-Latn-ME"/>
              </w:rPr>
              <w:t xml:space="preserve"> Sjeverni region: </w:t>
            </w:r>
          </w:p>
          <w:p w14:paraId="01CD6000" w14:textId="77777777" w:rsidR="00832F64" w:rsidRPr="00AB5B08" w:rsidRDefault="00832F64" w:rsidP="00832F64">
            <w:pPr>
              <w:spacing w:after="0" w:line="240" w:lineRule="auto"/>
              <w:jc w:val="both"/>
              <w:rPr>
                <w:rFonts w:eastAsia="Times New Roman" w:cstheme="minorHAnsi"/>
                <w:bCs/>
                <w:noProof/>
                <w:sz w:val="18"/>
                <w:szCs w:val="18"/>
                <w:lang w:val="sr-Latn-ME"/>
              </w:rPr>
            </w:pPr>
            <w:r w:rsidRPr="00AB5B08">
              <w:rPr>
                <w:rFonts w:eastAsia="Times New Roman" w:cstheme="minorHAnsi"/>
                <w:bCs/>
                <w:noProof/>
                <w:sz w:val="18"/>
                <w:szCs w:val="18"/>
                <w:lang w:val="sr-Latn-ME"/>
              </w:rPr>
              <w:t xml:space="preserve">Završena rekonstrukcija 1 DV </w:t>
            </w:r>
          </w:p>
          <w:p w14:paraId="3EE89546" w14:textId="77777777" w:rsidR="00832F64" w:rsidRPr="00AB5B08" w:rsidRDefault="00832F64" w:rsidP="00832F64">
            <w:pPr>
              <w:spacing w:after="0" w:line="240" w:lineRule="auto"/>
              <w:jc w:val="both"/>
              <w:rPr>
                <w:rFonts w:eastAsia="Times New Roman" w:cstheme="minorHAnsi"/>
                <w:noProof/>
                <w:sz w:val="18"/>
                <w:szCs w:val="18"/>
                <w:u w:val="single"/>
                <w:lang w:val="sr-Latn-ME"/>
              </w:rPr>
            </w:pPr>
            <w:r w:rsidRPr="00AB5B08">
              <w:rPr>
                <w:rFonts w:eastAsia="Times New Roman" w:cstheme="minorHAnsi"/>
                <w:noProof/>
                <w:sz w:val="18"/>
                <w:szCs w:val="18"/>
                <w:u w:val="single"/>
                <w:lang w:val="sr-Latn-ME"/>
              </w:rPr>
              <w:t>Središnji region:</w:t>
            </w:r>
            <w:r w:rsidRPr="00AB5B08">
              <w:rPr>
                <w:rFonts w:eastAsia="Times New Roman" w:cstheme="minorHAnsi"/>
                <w:bCs/>
                <w:noProof/>
                <w:sz w:val="18"/>
                <w:szCs w:val="18"/>
                <w:u w:val="single"/>
                <w:lang w:val="sr-Latn-ME"/>
              </w:rPr>
              <w:t xml:space="preserve"> </w:t>
            </w:r>
            <w:r w:rsidRPr="00AB5B08">
              <w:rPr>
                <w:rFonts w:eastAsia="Times New Roman" w:cstheme="minorHAnsi"/>
                <w:bCs/>
                <w:noProof/>
                <w:sz w:val="18"/>
                <w:szCs w:val="18"/>
                <w:lang w:val="sr-Latn-ME"/>
              </w:rPr>
              <w:t>Rekonstrukcija</w:t>
            </w:r>
          </w:p>
          <w:p w14:paraId="52B52B12" w14:textId="094FF898" w:rsidR="00832F64" w:rsidRPr="00AB5B08" w:rsidRDefault="00832F64" w:rsidP="00832F64">
            <w:pPr>
              <w:spacing w:after="0" w:line="240" w:lineRule="auto"/>
              <w:jc w:val="both"/>
              <w:rPr>
                <w:rFonts w:eastAsia="Times New Roman" w:cstheme="minorHAnsi"/>
                <w:bCs/>
                <w:noProof/>
                <w:sz w:val="18"/>
                <w:szCs w:val="18"/>
                <w:lang w:val="sr-Latn-ME"/>
              </w:rPr>
            </w:pPr>
            <w:r w:rsidRPr="00AB5B08">
              <w:rPr>
                <w:rFonts w:eastAsia="Times New Roman" w:cstheme="minorHAnsi"/>
                <w:noProof/>
                <w:sz w:val="18"/>
                <w:szCs w:val="18"/>
                <w:u w:val="single"/>
                <w:lang w:val="sr-Latn-ME"/>
              </w:rPr>
              <w:t>Primorski region:</w:t>
            </w:r>
            <w:r w:rsidRPr="00AB5B08">
              <w:rPr>
                <w:rFonts w:eastAsia="Times New Roman" w:cstheme="minorHAnsi"/>
                <w:bCs/>
                <w:noProof/>
                <w:sz w:val="18"/>
                <w:szCs w:val="18"/>
                <w:lang w:val="sr-Latn-ME"/>
              </w:rPr>
              <w:t xml:space="preserve"> Završena rekonstrukcija 1 DV</w:t>
            </w:r>
          </w:p>
        </w:tc>
        <w:tc>
          <w:tcPr>
            <w:tcW w:w="1531" w:type="dxa"/>
            <w:tcBorders>
              <w:top w:val="single" w:sz="4" w:space="0" w:color="auto"/>
              <w:left w:val="single" w:sz="4" w:space="0" w:color="auto"/>
              <w:bottom w:val="dashSmallGap" w:sz="4" w:space="0" w:color="auto"/>
              <w:right w:val="single" w:sz="4" w:space="0" w:color="auto"/>
            </w:tcBorders>
          </w:tcPr>
          <w:p w14:paraId="78F3B2A0"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MEIR</w:t>
            </w:r>
          </w:p>
          <w:p w14:paraId="38189CC3" w14:textId="77777777" w:rsidR="00832F64" w:rsidRPr="006A0AA0" w:rsidRDefault="00832F64" w:rsidP="00832F64">
            <w:pPr>
              <w:spacing w:after="0" w:line="240" w:lineRule="auto"/>
              <w:jc w:val="both"/>
              <w:rPr>
                <w:rFonts w:eastAsia="Calibri" w:cstheme="minorHAnsi"/>
                <w:sz w:val="18"/>
                <w:szCs w:val="18"/>
              </w:rPr>
            </w:pPr>
          </w:p>
          <w:p w14:paraId="0B423E90" w14:textId="2342A96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Ključni partner: CGES</w:t>
            </w:r>
          </w:p>
        </w:tc>
        <w:tc>
          <w:tcPr>
            <w:tcW w:w="1137" w:type="dxa"/>
            <w:tcBorders>
              <w:top w:val="single" w:sz="4" w:space="0" w:color="auto"/>
              <w:left w:val="single" w:sz="4" w:space="0" w:color="auto"/>
              <w:bottom w:val="dashSmallGap" w:sz="4" w:space="0" w:color="auto"/>
              <w:right w:val="single" w:sz="4" w:space="0" w:color="auto"/>
            </w:tcBorders>
          </w:tcPr>
          <w:p w14:paraId="0766D8CE" w14:textId="4F698F9C"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2025</w:t>
            </w:r>
          </w:p>
        </w:tc>
        <w:tc>
          <w:tcPr>
            <w:tcW w:w="1118" w:type="dxa"/>
            <w:gridSpan w:val="2"/>
            <w:tcBorders>
              <w:top w:val="single" w:sz="4" w:space="0" w:color="auto"/>
              <w:left w:val="single" w:sz="4" w:space="0" w:color="auto"/>
              <w:bottom w:val="dashSmallGap" w:sz="4" w:space="0" w:color="auto"/>
              <w:right w:val="single" w:sz="4" w:space="0" w:color="auto"/>
            </w:tcBorders>
          </w:tcPr>
          <w:p w14:paraId="0F981D0C" w14:textId="1FB7408C"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2025</w:t>
            </w:r>
          </w:p>
        </w:tc>
        <w:tc>
          <w:tcPr>
            <w:tcW w:w="1443" w:type="dxa"/>
            <w:tcBorders>
              <w:top w:val="single" w:sz="4" w:space="0" w:color="auto"/>
              <w:left w:val="single" w:sz="4" w:space="0" w:color="auto"/>
              <w:bottom w:val="dashSmallGap" w:sz="4" w:space="0" w:color="auto"/>
              <w:right w:val="single" w:sz="4" w:space="0" w:color="auto"/>
            </w:tcBorders>
          </w:tcPr>
          <w:p w14:paraId="152436B3"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2953269A" w14:textId="2B21F42A"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22</w:t>
            </w:r>
            <w:r>
              <w:rPr>
                <w:rFonts w:eastAsia="Calibri" w:cstheme="minorHAnsi"/>
                <w:sz w:val="18"/>
                <w:szCs w:val="18"/>
              </w:rPr>
              <w:t>.</w:t>
            </w:r>
            <w:r w:rsidRPr="006A0AA0">
              <w:rPr>
                <w:rFonts w:eastAsia="Calibri" w:cstheme="minorHAnsi"/>
                <w:sz w:val="18"/>
                <w:szCs w:val="18"/>
              </w:rPr>
              <w:t>286</w:t>
            </w:r>
            <w:r>
              <w:rPr>
                <w:rFonts w:eastAsia="Calibri" w:cstheme="minorHAnsi"/>
                <w:sz w:val="18"/>
                <w:szCs w:val="18"/>
              </w:rPr>
              <w:t>.000</w:t>
            </w:r>
            <w:r w:rsidRPr="006A0AA0">
              <w:rPr>
                <w:rFonts w:eastAsia="Calibri" w:cstheme="minorHAnsi"/>
                <w:sz w:val="18"/>
                <w:szCs w:val="18"/>
              </w:rPr>
              <w:t>€</w:t>
            </w:r>
          </w:p>
          <w:p w14:paraId="17FD7FE0" w14:textId="0603812A"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 xml:space="preserve">(od čega </w:t>
            </w:r>
            <w:r w:rsidRPr="006A0AA0">
              <w:rPr>
                <w:rFonts w:eastAsia="Calibri" w:cstheme="minorHAnsi"/>
                <w:sz w:val="18"/>
                <w:szCs w:val="18"/>
              </w:rPr>
              <w:t xml:space="preserve">Sjeverni region: </w:t>
            </w:r>
          </w:p>
          <w:p w14:paraId="1439DFC8" w14:textId="196A2FAD" w:rsidR="00832F64" w:rsidRPr="006A0AA0" w:rsidRDefault="00832F64" w:rsidP="00832F64">
            <w:pPr>
              <w:rPr>
                <w:rFonts w:eastAsia="Calibri" w:cstheme="minorHAnsi"/>
                <w:sz w:val="18"/>
                <w:szCs w:val="18"/>
              </w:rPr>
            </w:pPr>
            <w:r w:rsidRPr="006A0AA0">
              <w:rPr>
                <w:rFonts w:eastAsia="Calibri" w:cstheme="minorHAnsi"/>
                <w:sz w:val="18"/>
                <w:szCs w:val="18"/>
              </w:rPr>
              <w:t>7</w:t>
            </w:r>
            <w:r>
              <w:rPr>
                <w:rFonts w:eastAsia="Calibri" w:cstheme="minorHAnsi"/>
                <w:sz w:val="18"/>
                <w:szCs w:val="18"/>
              </w:rPr>
              <w:t>.</w:t>
            </w:r>
            <w:r w:rsidRPr="006A0AA0">
              <w:rPr>
                <w:rFonts w:eastAsia="Calibri" w:cstheme="minorHAnsi"/>
                <w:sz w:val="18"/>
                <w:szCs w:val="18"/>
              </w:rPr>
              <w:t>94</w:t>
            </w:r>
            <w:r>
              <w:rPr>
                <w:rFonts w:eastAsia="Calibri" w:cstheme="minorHAnsi"/>
                <w:sz w:val="18"/>
                <w:szCs w:val="18"/>
              </w:rPr>
              <w:t>0.000</w:t>
            </w:r>
            <w:r w:rsidRPr="006A0AA0">
              <w:rPr>
                <w:rFonts w:eastAsia="Calibri" w:cstheme="minorHAnsi"/>
                <w:sz w:val="18"/>
                <w:szCs w:val="18"/>
              </w:rPr>
              <w:t>€</w:t>
            </w:r>
            <w:r>
              <w:rPr>
                <w:rFonts w:eastAsia="Calibri" w:cstheme="minorHAnsi"/>
                <w:sz w:val="18"/>
                <w:szCs w:val="18"/>
              </w:rPr>
              <w:t xml:space="preserve">, </w:t>
            </w:r>
            <w:r w:rsidRPr="006A0AA0">
              <w:rPr>
                <w:rFonts w:eastAsia="Calibri" w:cstheme="minorHAnsi"/>
                <w:sz w:val="18"/>
                <w:szCs w:val="18"/>
              </w:rPr>
              <w:t>Središnji region:</w:t>
            </w:r>
            <w:r>
              <w:rPr>
                <w:rFonts w:eastAsia="Calibri" w:cstheme="minorHAnsi"/>
                <w:sz w:val="18"/>
                <w:szCs w:val="18"/>
              </w:rPr>
              <w:t xml:space="preserve"> </w:t>
            </w:r>
            <w:r w:rsidRPr="006A0AA0">
              <w:rPr>
                <w:rFonts w:eastAsia="Calibri" w:cstheme="minorHAnsi"/>
                <w:sz w:val="18"/>
                <w:szCs w:val="18"/>
              </w:rPr>
              <w:t>5.691</w:t>
            </w:r>
            <w:r>
              <w:rPr>
                <w:rFonts w:eastAsia="Calibri" w:cstheme="minorHAnsi"/>
                <w:sz w:val="18"/>
                <w:szCs w:val="18"/>
              </w:rPr>
              <w:t>.000</w:t>
            </w:r>
            <w:r w:rsidRPr="006A0AA0">
              <w:rPr>
                <w:rFonts w:eastAsia="Calibri" w:cstheme="minorHAnsi"/>
                <w:sz w:val="18"/>
                <w:szCs w:val="18"/>
              </w:rPr>
              <w:t>€</w:t>
            </w:r>
            <w:r>
              <w:rPr>
                <w:rFonts w:eastAsia="Calibri" w:cstheme="minorHAnsi"/>
                <w:sz w:val="18"/>
                <w:szCs w:val="18"/>
              </w:rPr>
              <w:t xml:space="preserve">, </w:t>
            </w:r>
            <w:r w:rsidRPr="006A0AA0">
              <w:rPr>
                <w:rFonts w:eastAsia="Calibri" w:cstheme="minorHAnsi"/>
                <w:sz w:val="18"/>
                <w:szCs w:val="18"/>
              </w:rPr>
              <w:t>Primorski region: 8.655</w:t>
            </w:r>
            <w:r>
              <w:rPr>
                <w:rFonts w:cstheme="minorHAnsi"/>
                <w:b/>
                <w:bCs/>
                <w:color w:val="000000"/>
                <w:sz w:val="18"/>
                <w:szCs w:val="18"/>
              </w:rPr>
              <w:t>.</w:t>
            </w:r>
            <w:r w:rsidRPr="003C2B49">
              <w:rPr>
                <w:rFonts w:cstheme="minorHAnsi"/>
                <w:bCs/>
                <w:color w:val="000000"/>
                <w:sz w:val="18"/>
                <w:szCs w:val="18"/>
              </w:rPr>
              <w:t>000</w:t>
            </w:r>
            <w:r w:rsidRPr="003C2B49">
              <w:rPr>
                <w:rFonts w:eastAsia="Calibri" w:cstheme="minorHAnsi"/>
                <w:sz w:val="18"/>
                <w:szCs w:val="18"/>
              </w:rPr>
              <w:t>€)</w:t>
            </w:r>
          </w:p>
          <w:p w14:paraId="599F1067" w14:textId="77777777" w:rsidR="00832F64" w:rsidRDefault="00832F64" w:rsidP="00832F64">
            <w:pPr>
              <w:spacing w:after="0" w:line="240" w:lineRule="auto"/>
              <w:jc w:val="both"/>
              <w:rPr>
                <w:rFonts w:eastAsia="Calibri" w:cstheme="minorHAnsi"/>
                <w:bCs/>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3137357A" w14:textId="6D3E2C1A"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KfW 3</w:t>
            </w:r>
            <w:r>
              <w:rPr>
                <w:rFonts w:eastAsia="Calibri" w:cstheme="minorHAnsi"/>
                <w:sz w:val="18"/>
                <w:szCs w:val="18"/>
              </w:rPr>
              <w:t>.</w:t>
            </w:r>
            <w:r w:rsidRPr="006A0AA0">
              <w:rPr>
                <w:rFonts w:eastAsia="Calibri" w:cstheme="minorHAnsi"/>
                <w:sz w:val="18"/>
                <w:szCs w:val="18"/>
              </w:rPr>
              <w:t>932</w:t>
            </w:r>
            <w:r>
              <w:rPr>
                <w:rFonts w:eastAsia="Calibri" w:cstheme="minorHAnsi"/>
                <w:sz w:val="18"/>
                <w:szCs w:val="18"/>
              </w:rPr>
              <w:t>.000</w:t>
            </w:r>
            <w:r w:rsidRPr="006A0AA0">
              <w:rPr>
                <w:rFonts w:eastAsia="Calibri" w:cstheme="minorHAnsi"/>
                <w:sz w:val="18"/>
                <w:szCs w:val="18"/>
              </w:rPr>
              <w:t>€</w:t>
            </w:r>
          </w:p>
          <w:p w14:paraId="2E0B47D0" w14:textId="77777777" w:rsidR="00832F64" w:rsidRPr="006A0AA0" w:rsidRDefault="00832F64" w:rsidP="00832F64">
            <w:pPr>
              <w:spacing w:after="0" w:line="240" w:lineRule="auto"/>
              <w:rPr>
                <w:rFonts w:eastAsia="Calibri" w:cstheme="minorHAnsi"/>
                <w:sz w:val="18"/>
                <w:szCs w:val="18"/>
              </w:rPr>
            </w:pPr>
          </w:p>
          <w:p w14:paraId="01CEC847" w14:textId="2EF97258"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EBRD  1</w:t>
            </w:r>
            <w:r>
              <w:rPr>
                <w:rFonts w:eastAsia="Calibri" w:cstheme="minorHAnsi"/>
                <w:sz w:val="18"/>
                <w:szCs w:val="18"/>
              </w:rPr>
              <w:t>.</w:t>
            </w:r>
            <w:r w:rsidRPr="006A0AA0">
              <w:rPr>
                <w:rFonts w:eastAsia="Calibri" w:cstheme="minorHAnsi"/>
                <w:sz w:val="18"/>
                <w:szCs w:val="18"/>
              </w:rPr>
              <w:t>7</w:t>
            </w:r>
            <w:r>
              <w:rPr>
                <w:rFonts w:eastAsia="Calibri" w:cstheme="minorHAnsi"/>
                <w:sz w:val="18"/>
                <w:szCs w:val="18"/>
              </w:rPr>
              <w:t>00.000</w:t>
            </w:r>
            <w:r w:rsidRPr="006A0AA0">
              <w:rPr>
                <w:rFonts w:eastAsia="Calibri" w:cstheme="minorHAnsi"/>
                <w:sz w:val="18"/>
                <w:szCs w:val="18"/>
              </w:rPr>
              <w:t>€</w:t>
            </w:r>
          </w:p>
          <w:p w14:paraId="74E5EF1E" w14:textId="77777777" w:rsidR="00832F64" w:rsidRPr="006A0AA0" w:rsidRDefault="00832F64" w:rsidP="00832F64">
            <w:pPr>
              <w:spacing w:after="0" w:line="240" w:lineRule="auto"/>
              <w:rPr>
                <w:rFonts w:eastAsia="Calibri" w:cstheme="minorHAnsi"/>
                <w:sz w:val="18"/>
                <w:szCs w:val="18"/>
              </w:rPr>
            </w:pPr>
          </w:p>
          <w:p w14:paraId="3413579D" w14:textId="7875C156"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Grant  2</w:t>
            </w:r>
            <w:r>
              <w:rPr>
                <w:rFonts w:eastAsia="Calibri" w:cstheme="minorHAnsi"/>
                <w:sz w:val="18"/>
                <w:szCs w:val="18"/>
              </w:rPr>
              <w:t>.</w:t>
            </w:r>
            <w:r w:rsidRPr="006A0AA0">
              <w:rPr>
                <w:rFonts w:eastAsia="Calibri" w:cstheme="minorHAnsi"/>
                <w:sz w:val="18"/>
                <w:szCs w:val="18"/>
              </w:rPr>
              <w:t>9</w:t>
            </w:r>
            <w:r>
              <w:rPr>
                <w:rFonts w:eastAsia="Calibri" w:cstheme="minorHAnsi"/>
                <w:sz w:val="18"/>
                <w:szCs w:val="18"/>
              </w:rPr>
              <w:t>00.000</w:t>
            </w:r>
            <w:r w:rsidRPr="006A0AA0">
              <w:rPr>
                <w:rFonts w:eastAsia="Calibri" w:cstheme="minorHAnsi"/>
                <w:sz w:val="18"/>
                <w:szCs w:val="18"/>
              </w:rPr>
              <w:t>€</w:t>
            </w:r>
          </w:p>
          <w:p w14:paraId="6514DEA6" w14:textId="77777777" w:rsidR="00832F64" w:rsidRPr="006A0AA0" w:rsidRDefault="00832F64" w:rsidP="00832F64">
            <w:pPr>
              <w:spacing w:after="0" w:line="240" w:lineRule="auto"/>
              <w:rPr>
                <w:rFonts w:eastAsia="Calibri" w:cstheme="minorHAnsi"/>
                <w:sz w:val="18"/>
                <w:szCs w:val="18"/>
              </w:rPr>
            </w:pPr>
          </w:p>
          <w:p w14:paraId="6CAE847B" w14:textId="115F9D67"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CGES  13</w:t>
            </w:r>
            <w:r>
              <w:rPr>
                <w:rFonts w:eastAsia="Calibri" w:cstheme="minorHAnsi"/>
                <w:sz w:val="18"/>
                <w:szCs w:val="18"/>
              </w:rPr>
              <w:t>.</w:t>
            </w:r>
            <w:r w:rsidRPr="006A0AA0">
              <w:rPr>
                <w:rFonts w:eastAsia="Calibri" w:cstheme="minorHAnsi"/>
                <w:sz w:val="18"/>
                <w:szCs w:val="18"/>
              </w:rPr>
              <w:t>754</w:t>
            </w:r>
            <w:r>
              <w:rPr>
                <w:rFonts w:eastAsia="Calibri" w:cstheme="minorHAnsi"/>
                <w:sz w:val="18"/>
                <w:szCs w:val="18"/>
              </w:rPr>
              <w:t>.000</w:t>
            </w:r>
            <w:r w:rsidRPr="006A0AA0">
              <w:rPr>
                <w:rFonts w:eastAsia="Calibri" w:cstheme="minorHAnsi"/>
                <w:sz w:val="18"/>
                <w:szCs w:val="18"/>
              </w:rPr>
              <w:t>€</w:t>
            </w:r>
          </w:p>
          <w:p w14:paraId="46451E5A" w14:textId="79099DCB" w:rsidR="00832F64" w:rsidRPr="00A76A41" w:rsidRDefault="00832F64" w:rsidP="00832F64">
            <w:pPr>
              <w:spacing w:after="0" w:line="240" w:lineRule="auto"/>
              <w:jc w:val="both"/>
              <w:rPr>
                <w:rFonts w:eastAsia="Calibri" w:cstheme="minorHAnsi"/>
                <w:bCs/>
                <w:sz w:val="18"/>
                <w:szCs w:val="18"/>
                <w:lang w:val="sr-Latn-ME"/>
              </w:rPr>
            </w:pPr>
          </w:p>
        </w:tc>
        <w:tc>
          <w:tcPr>
            <w:tcW w:w="2109" w:type="dxa"/>
            <w:gridSpan w:val="2"/>
            <w:tcBorders>
              <w:top w:val="single" w:sz="4" w:space="0" w:color="auto"/>
              <w:left w:val="single" w:sz="4" w:space="0" w:color="auto"/>
              <w:bottom w:val="dashSmallGap" w:sz="4" w:space="0" w:color="auto"/>
            </w:tcBorders>
          </w:tcPr>
          <w:p w14:paraId="64AA41DA" w14:textId="32D1E1F3"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Svci regioni</w:t>
            </w:r>
          </w:p>
        </w:tc>
      </w:tr>
      <w:tr w:rsidR="00832F64" w:rsidRPr="006A0AA0" w14:paraId="72D38FB6" w14:textId="77777777" w:rsidTr="00AB5B08">
        <w:tc>
          <w:tcPr>
            <w:tcW w:w="2127" w:type="dxa"/>
            <w:vMerge/>
            <w:tcBorders>
              <w:top w:val="single" w:sz="4" w:space="0" w:color="auto"/>
              <w:bottom w:val="single" w:sz="4" w:space="0" w:color="auto"/>
              <w:right w:val="single" w:sz="4" w:space="0" w:color="auto"/>
            </w:tcBorders>
          </w:tcPr>
          <w:p w14:paraId="5EB1072B"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dashSmallGap" w:sz="4" w:space="0" w:color="auto"/>
              <w:right w:val="dashSmallGap" w:sz="4" w:space="0" w:color="auto"/>
            </w:tcBorders>
          </w:tcPr>
          <w:p w14:paraId="09381B6A" w14:textId="77777777" w:rsidR="00832F64" w:rsidRPr="00AB5B08" w:rsidRDefault="00832F64" w:rsidP="00832F64">
            <w:pPr>
              <w:spacing w:after="0" w:line="240" w:lineRule="auto"/>
              <w:jc w:val="both"/>
              <w:rPr>
                <w:rFonts w:eastAsia="Calibri" w:cstheme="minorHAnsi"/>
                <w:b/>
                <w:sz w:val="18"/>
                <w:szCs w:val="18"/>
                <w:lang w:val="sr-Latn-CS"/>
              </w:rPr>
            </w:pPr>
            <w:r w:rsidRPr="00AB5B08">
              <w:rPr>
                <w:rFonts w:eastAsia="Calibri" w:cstheme="minorHAnsi"/>
                <w:b/>
                <w:sz w:val="18"/>
                <w:szCs w:val="18"/>
                <w:lang w:val="sr-Latn-CS"/>
              </w:rPr>
              <w:t>Ciljna vrijednost 2025:</w:t>
            </w:r>
          </w:p>
          <w:p w14:paraId="4880685B" w14:textId="77777777" w:rsidR="00832F64" w:rsidRPr="00AB5B08" w:rsidRDefault="00832F64" w:rsidP="00832F64">
            <w:pPr>
              <w:spacing w:after="0" w:line="240" w:lineRule="auto"/>
              <w:jc w:val="both"/>
              <w:rPr>
                <w:rFonts w:eastAsia="Calibri" w:cstheme="minorHAnsi"/>
                <w:b/>
                <w:bCs/>
                <w:sz w:val="18"/>
                <w:szCs w:val="18"/>
              </w:rPr>
            </w:pPr>
          </w:p>
          <w:p w14:paraId="486CF601" w14:textId="6B3B223D" w:rsidR="00832F64" w:rsidRPr="00AB5B08" w:rsidRDefault="00832F64" w:rsidP="00832F64">
            <w:pPr>
              <w:spacing w:after="0" w:line="240" w:lineRule="auto"/>
              <w:jc w:val="both"/>
              <w:rPr>
                <w:rFonts w:eastAsia="Calibri" w:cstheme="minorHAnsi"/>
                <w:sz w:val="18"/>
                <w:szCs w:val="18"/>
              </w:rPr>
            </w:pPr>
            <w:r w:rsidRPr="00AB5B08">
              <w:rPr>
                <w:rFonts w:eastAsia="Calibri" w:cstheme="minorHAnsi"/>
                <w:sz w:val="18"/>
                <w:szCs w:val="18"/>
              </w:rPr>
              <w:t>Dalje aktivnosti na izgradnji i rekonstrukciji objekata, kao i otkupu električne infrastrukture u skladu sa zakonom o energetici. Planiran je završetak izgradnje 1 DV i  rekonstrukcija 1 DV i 1 TS.</w:t>
            </w:r>
          </w:p>
        </w:tc>
        <w:tc>
          <w:tcPr>
            <w:tcW w:w="1531" w:type="dxa"/>
            <w:tcBorders>
              <w:top w:val="dashSmallGap" w:sz="4" w:space="0" w:color="auto"/>
              <w:left w:val="dashSmallGap" w:sz="4" w:space="0" w:color="auto"/>
              <w:bottom w:val="dashSmallGap" w:sz="4" w:space="0" w:color="auto"/>
              <w:right w:val="dashSmallGap" w:sz="4" w:space="0" w:color="auto"/>
            </w:tcBorders>
          </w:tcPr>
          <w:p w14:paraId="2A5D52E9" w14:textId="77777777" w:rsidR="00832F64" w:rsidRDefault="00832F64" w:rsidP="00832F64">
            <w:pPr>
              <w:spacing w:after="0" w:line="240" w:lineRule="auto"/>
              <w:jc w:val="both"/>
              <w:rPr>
                <w:rFonts w:eastAsia="Calibri" w:cstheme="minorHAnsi"/>
                <w:sz w:val="18"/>
                <w:szCs w:val="18"/>
              </w:rPr>
            </w:pPr>
          </w:p>
          <w:p w14:paraId="684A2943" w14:textId="77777777" w:rsidR="00832F64" w:rsidRDefault="00832F64" w:rsidP="00832F64">
            <w:pPr>
              <w:spacing w:after="0" w:line="240" w:lineRule="auto"/>
              <w:jc w:val="both"/>
              <w:rPr>
                <w:rFonts w:eastAsia="Calibri" w:cstheme="minorHAnsi"/>
                <w:sz w:val="18"/>
                <w:szCs w:val="18"/>
              </w:rPr>
            </w:pPr>
          </w:p>
          <w:p w14:paraId="17266818" w14:textId="30000B78"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CGES</w:t>
            </w:r>
          </w:p>
        </w:tc>
        <w:tc>
          <w:tcPr>
            <w:tcW w:w="1137" w:type="dxa"/>
            <w:tcBorders>
              <w:top w:val="dashSmallGap" w:sz="4" w:space="0" w:color="auto"/>
              <w:left w:val="dashSmallGap" w:sz="4" w:space="0" w:color="auto"/>
              <w:bottom w:val="dashSmallGap" w:sz="4" w:space="0" w:color="auto"/>
              <w:right w:val="dashSmallGap" w:sz="4" w:space="0" w:color="auto"/>
            </w:tcBorders>
          </w:tcPr>
          <w:p w14:paraId="5BC66B82" w14:textId="77A9CE55" w:rsidR="00832F64" w:rsidRDefault="00832F64" w:rsidP="00832F64">
            <w:pPr>
              <w:spacing w:after="0" w:line="240" w:lineRule="auto"/>
              <w:jc w:val="both"/>
              <w:rPr>
                <w:rFonts w:eastAsia="Calibri" w:cstheme="minorHAnsi"/>
                <w:bCs/>
                <w:sz w:val="18"/>
                <w:szCs w:val="18"/>
                <w:lang w:val="sr-Latn-ME"/>
              </w:rPr>
            </w:pPr>
          </w:p>
          <w:p w14:paraId="485D87EB" w14:textId="77777777" w:rsidR="00832F64" w:rsidRDefault="00832F64" w:rsidP="00832F64">
            <w:pPr>
              <w:spacing w:after="0" w:line="240" w:lineRule="auto"/>
              <w:jc w:val="both"/>
              <w:rPr>
                <w:rFonts w:eastAsia="Calibri" w:cstheme="minorHAnsi"/>
                <w:bCs/>
                <w:sz w:val="18"/>
                <w:szCs w:val="18"/>
                <w:lang w:val="sr-Latn-ME"/>
              </w:rPr>
            </w:pPr>
          </w:p>
          <w:p w14:paraId="3774317E" w14:textId="6116A0F9"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398A765" w14:textId="77777777" w:rsidR="00832F64" w:rsidRDefault="00832F64" w:rsidP="00832F64">
            <w:pPr>
              <w:spacing w:after="0" w:line="240" w:lineRule="auto"/>
              <w:jc w:val="both"/>
              <w:rPr>
                <w:rFonts w:eastAsia="Calibri" w:cstheme="minorHAnsi"/>
                <w:bCs/>
                <w:sz w:val="18"/>
                <w:szCs w:val="18"/>
                <w:lang w:val="sr-Latn-ME"/>
              </w:rPr>
            </w:pPr>
          </w:p>
          <w:p w14:paraId="6B021C44" w14:textId="77777777" w:rsidR="00832F64" w:rsidRDefault="00832F64" w:rsidP="00832F64">
            <w:pPr>
              <w:spacing w:after="0" w:line="240" w:lineRule="auto"/>
              <w:jc w:val="both"/>
              <w:rPr>
                <w:rFonts w:eastAsia="Calibri" w:cstheme="minorHAnsi"/>
                <w:bCs/>
                <w:sz w:val="18"/>
                <w:szCs w:val="18"/>
                <w:lang w:val="sr-Latn-ME"/>
              </w:rPr>
            </w:pPr>
          </w:p>
          <w:p w14:paraId="7F9B8144" w14:textId="025AA895"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8193B19" w14:textId="77777777" w:rsidR="00832F64" w:rsidRDefault="00832F64" w:rsidP="00832F64">
            <w:pPr>
              <w:spacing w:after="0" w:line="240" w:lineRule="auto"/>
              <w:jc w:val="both"/>
              <w:rPr>
                <w:rFonts w:eastAsia="Calibri" w:cstheme="minorHAnsi"/>
                <w:bCs/>
                <w:sz w:val="18"/>
                <w:szCs w:val="18"/>
                <w:lang w:val="sr-Latn-ME"/>
              </w:rPr>
            </w:pPr>
          </w:p>
          <w:p w14:paraId="0BBB0D62" w14:textId="4B034920" w:rsidR="00832F64" w:rsidRPr="006A0AA0" w:rsidRDefault="00832F64" w:rsidP="00832F64">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1FD2FDC" w14:textId="77777777" w:rsidR="00832F64" w:rsidRPr="006A0AA0" w:rsidRDefault="00832F64" w:rsidP="00832F64">
            <w:pPr>
              <w:spacing w:after="0" w:line="240" w:lineRule="auto"/>
              <w:rPr>
                <w:rFonts w:eastAsia="Calibri" w:cstheme="minorHAnsi"/>
                <w:sz w:val="18"/>
                <w:szCs w:val="18"/>
              </w:rPr>
            </w:pPr>
          </w:p>
        </w:tc>
        <w:tc>
          <w:tcPr>
            <w:tcW w:w="2109" w:type="dxa"/>
            <w:gridSpan w:val="2"/>
            <w:tcBorders>
              <w:top w:val="dashSmallGap" w:sz="4" w:space="0" w:color="auto"/>
              <w:left w:val="dashSmallGap" w:sz="4" w:space="0" w:color="auto"/>
              <w:bottom w:val="dashSmallGap" w:sz="4" w:space="0" w:color="auto"/>
            </w:tcBorders>
          </w:tcPr>
          <w:p w14:paraId="6CE412E3" w14:textId="77777777" w:rsidR="00832F64" w:rsidRDefault="00832F64" w:rsidP="00832F64">
            <w:pPr>
              <w:spacing w:after="0" w:line="240" w:lineRule="auto"/>
              <w:jc w:val="both"/>
              <w:rPr>
                <w:rFonts w:eastAsia="Calibri" w:cstheme="minorHAnsi"/>
                <w:sz w:val="18"/>
                <w:szCs w:val="18"/>
                <w:lang w:val="sr-Latn-ME"/>
              </w:rPr>
            </w:pPr>
          </w:p>
          <w:p w14:paraId="0921DACD" w14:textId="5E1AFA30"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832F64" w:rsidRPr="006A0AA0" w14:paraId="4E5D3A0B" w14:textId="77777777" w:rsidTr="00AB5B08">
        <w:tc>
          <w:tcPr>
            <w:tcW w:w="2127" w:type="dxa"/>
            <w:vMerge/>
            <w:tcBorders>
              <w:top w:val="single" w:sz="4" w:space="0" w:color="auto"/>
              <w:bottom w:val="single" w:sz="4" w:space="0" w:color="auto"/>
              <w:right w:val="single" w:sz="4" w:space="0" w:color="auto"/>
            </w:tcBorders>
          </w:tcPr>
          <w:p w14:paraId="5085447A"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dashSmallGap" w:sz="4" w:space="0" w:color="auto"/>
              <w:right w:val="dashSmallGap" w:sz="4" w:space="0" w:color="auto"/>
            </w:tcBorders>
          </w:tcPr>
          <w:p w14:paraId="23A0D1BE" w14:textId="76B2E297" w:rsidR="00832F64" w:rsidRPr="006A0AA0" w:rsidRDefault="00832F64" w:rsidP="00832F64">
            <w:pPr>
              <w:spacing w:after="0" w:line="240" w:lineRule="auto"/>
              <w:jc w:val="both"/>
              <w:rPr>
                <w:rFonts w:eastAsia="Calibri" w:cstheme="minorHAnsi"/>
                <w:sz w:val="18"/>
                <w:szCs w:val="18"/>
                <w:u w:val="single"/>
              </w:rPr>
            </w:pPr>
            <w:r w:rsidRPr="006A0AA0">
              <w:rPr>
                <w:rFonts w:eastAsia="Calibri" w:cstheme="minorHAnsi"/>
                <w:sz w:val="18"/>
                <w:szCs w:val="18"/>
                <w:u w:val="single"/>
              </w:rPr>
              <w:t>Sjeverni region:</w:t>
            </w:r>
            <w:r w:rsidRPr="006A0AA0">
              <w:rPr>
                <w:rFonts w:eastAsia="Calibri" w:cstheme="minorHAnsi"/>
                <w:sz w:val="18"/>
                <w:szCs w:val="18"/>
              </w:rPr>
              <w:t xml:space="preserve"> izgradnja 1 DV i 1 rekonstukcija TS;</w:t>
            </w:r>
          </w:p>
        </w:tc>
        <w:tc>
          <w:tcPr>
            <w:tcW w:w="1531" w:type="dxa"/>
            <w:tcBorders>
              <w:top w:val="dashSmallGap" w:sz="4" w:space="0" w:color="auto"/>
              <w:left w:val="dashSmallGap" w:sz="4" w:space="0" w:color="auto"/>
              <w:bottom w:val="dashSmallGap" w:sz="4" w:space="0" w:color="auto"/>
              <w:right w:val="dashSmallGap" w:sz="4" w:space="0" w:color="auto"/>
            </w:tcBorders>
          </w:tcPr>
          <w:p w14:paraId="6B9B1C32" w14:textId="47386B7A"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CGES</w:t>
            </w:r>
          </w:p>
        </w:tc>
        <w:tc>
          <w:tcPr>
            <w:tcW w:w="1137" w:type="dxa"/>
            <w:tcBorders>
              <w:top w:val="dashSmallGap" w:sz="4" w:space="0" w:color="auto"/>
              <w:left w:val="dashSmallGap" w:sz="4" w:space="0" w:color="auto"/>
              <w:bottom w:val="dashSmallGap" w:sz="4" w:space="0" w:color="auto"/>
              <w:right w:val="dashSmallGap" w:sz="4" w:space="0" w:color="auto"/>
            </w:tcBorders>
          </w:tcPr>
          <w:p w14:paraId="38959084" w14:textId="3FD1CDAB"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CD5F696" w14:textId="3BF5D306"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761C225" w14:textId="439C998C"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sz w:val="18"/>
                <w:szCs w:val="18"/>
              </w:rPr>
              <w:t>7</w:t>
            </w:r>
            <w:r>
              <w:rPr>
                <w:rFonts w:eastAsia="Calibri" w:cstheme="minorHAnsi"/>
                <w:sz w:val="18"/>
                <w:szCs w:val="18"/>
              </w:rPr>
              <w:t>.</w:t>
            </w:r>
            <w:r w:rsidRPr="006A0AA0">
              <w:rPr>
                <w:rFonts w:eastAsia="Calibri" w:cstheme="minorHAnsi"/>
                <w:sz w:val="18"/>
                <w:szCs w:val="18"/>
              </w:rPr>
              <w:t>94</w:t>
            </w:r>
            <w:r>
              <w:rPr>
                <w:rFonts w:eastAsia="Calibri" w:cstheme="minorHAnsi"/>
                <w:sz w:val="18"/>
                <w:szCs w:val="18"/>
              </w:rPr>
              <w:t>0.000</w:t>
            </w:r>
            <w:r w:rsidRPr="006A0AA0">
              <w:rPr>
                <w:rFonts w:eastAsia="Calibri" w:cstheme="minorHAnsi"/>
                <w:sz w:val="18"/>
                <w:szCs w:val="18"/>
              </w:rPr>
              <w:t>€</w:t>
            </w:r>
          </w:p>
        </w:tc>
        <w:tc>
          <w:tcPr>
            <w:tcW w:w="3060" w:type="dxa"/>
            <w:tcBorders>
              <w:top w:val="dashSmallGap" w:sz="4" w:space="0" w:color="auto"/>
              <w:left w:val="dashSmallGap" w:sz="4" w:space="0" w:color="auto"/>
              <w:bottom w:val="dashSmallGap" w:sz="4" w:space="0" w:color="auto"/>
              <w:right w:val="dashSmallGap" w:sz="4" w:space="0" w:color="auto"/>
            </w:tcBorders>
          </w:tcPr>
          <w:p w14:paraId="1C61BD44" w14:textId="1ED09EC5"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CGES</w:t>
            </w:r>
          </w:p>
        </w:tc>
        <w:tc>
          <w:tcPr>
            <w:tcW w:w="2109" w:type="dxa"/>
            <w:gridSpan w:val="2"/>
            <w:tcBorders>
              <w:top w:val="dashSmallGap" w:sz="4" w:space="0" w:color="auto"/>
              <w:left w:val="dashSmallGap" w:sz="4" w:space="0" w:color="auto"/>
              <w:bottom w:val="dashSmallGap" w:sz="4" w:space="0" w:color="auto"/>
            </w:tcBorders>
          </w:tcPr>
          <w:p w14:paraId="6CA6998A" w14:textId="02491346"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033426A0" w14:textId="77777777" w:rsidTr="00AB5B08">
        <w:tc>
          <w:tcPr>
            <w:tcW w:w="2127" w:type="dxa"/>
            <w:vMerge/>
            <w:tcBorders>
              <w:top w:val="single" w:sz="4" w:space="0" w:color="auto"/>
              <w:bottom w:val="single" w:sz="4" w:space="0" w:color="auto"/>
              <w:right w:val="single" w:sz="4" w:space="0" w:color="auto"/>
            </w:tcBorders>
          </w:tcPr>
          <w:p w14:paraId="5BEF39E0"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dashSmallGap" w:sz="4" w:space="0" w:color="auto"/>
              <w:right w:val="dashSmallGap" w:sz="4" w:space="0" w:color="auto"/>
            </w:tcBorders>
          </w:tcPr>
          <w:p w14:paraId="038C3CC4" w14:textId="36EEE730" w:rsidR="00832F64" w:rsidRPr="006A0AA0" w:rsidRDefault="00832F64" w:rsidP="00832F64">
            <w:pPr>
              <w:spacing w:after="0" w:line="240" w:lineRule="auto"/>
              <w:jc w:val="both"/>
              <w:rPr>
                <w:rFonts w:eastAsia="Calibri" w:cstheme="minorHAnsi"/>
                <w:sz w:val="18"/>
                <w:szCs w:val="18"/>
                <w:u w:val="single"/>
              </w:rPr>
            </w:pPr>
            <w:r w:rsidRPr="006A0AA0">
              <w:rPr>
                <w:rFonts w:eastAsia="Calibri" w:cstheme="minorHAnsi"/>
                <w:sz w:val="18"/>
                <w:szCs w:val="18"/>
                <w:u w:val="single"/>
              </w:rPr>
              <w:t>Središnji region</w:t>
            </w:r>
            <w:r w:rsidRPr="006A0AA0">
              <w:rPr>
                <w:rFonts w:eastAsia="Calibri" w:cstheme="minorHAnsi"/>
                <w:sz w:val="18"/>
                <w:szCs w:val="18"/>
              </w:rPr>
              <w:t xml:space="preserve">: </w:t>
            </w:r>
            <w:r>
              <w:rPr>
                <w:rFonts w:eastAsia="Calibri" w:cstheme="minorHAnsi"/>
                <w:sz w:val="18"/>
                <w:szCs w:val="18"/>
              </w:rPr>
              <w:t>održavanje</w:t>
            </w:r>
          </w:p>
        </w:tc>
        <w:tc>
          <w:tcPr>
            <w:tcW w:w="1531" w:type="dxa"/>
            <w:tcBorders>
              <w:top w:val="dashSmallGap" w:sz="4" w:space="0" w:color="auto"/>
              <w:left w:val="dashSmallGap" w:sz="4" w:space="0" w:color="auto"/>
              <w:bottom w:val="dashSmallGap" w:sz="4" w:space="0" w:color="auto"/>
              <w:right w:val="dashSmallGap" w:sz="4" w:space="0" w:color="auto"/>
            </w:tcBorders>
          </w:tcPr>
          <w:p w14:paraId="3603DE61" w14:textId="619DECFE"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CGES</w:t>
            </w:r>
          </w:p>
        </w:tc>
        <w:tc>
          <w:tcPr>
            <w:tcW w:w="1137" w:type="dxa"/>
            <w:tcBorders>
              <w:top w:val="dashSmallGap" w:sz="4" w:space="0" w:color="auto"/>
              <w:left w:val="dashSmallGap" w:sz="4" w:space="0" w:color="auto"/>
              <w:bottom w:val="dashSmallGap" w:sz="4" w:space="0" w:color="auto"/>
              <w:right w:val="dashSmallGap" w:sz="4" w:space="0" w:color="auto"/>
            </w:tcBorders>
          </w:tcPr>
          <w:p w14:paraId="4D770B66" w14:textId="4E5064D3"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AFD31ED" w14:textId="7D38D388"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E714431" w14:textId="410E5190"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sz w:val="18"/>
                <w:szCs w:val="18"/>
              </w:rPr>
              <w:t>5.691</w:t>
            </w:r>
            <w:r>
              <w:rPr>
                <w:rFonts w:eastAsia="Calibri" w:cstheme="minorHAnsi"/>
                <w:sz w:val="18"/>
                <w:szCs w:val="18"/>
              </w:rPr>
              <w:t>.000</w:t>
            </w:r>
            <w:r w:rsidRPr="006A0AA0">
              <w:rPr>
                <w:rFonts w:eastAsia="Calibri" w:cstheme="minorHAnsi"/>
                <w:sz w:val="18"/>
                <w:szCs w:val="18"/>
              </w:rPr>
              <w:t>€</w:t>
            </w:r>
          </w:p>
        </w:tc>
        <w:tc>
          <w:tcPr>
            <w:tcW w:w="3060" w:type="dxa"/>
            <w:tcBorders>
              <w:top w:val="dashSmallGap" w:sz="4" w:space="0" w:color="auto"/>
              <w:left w:val="dashSmallGap" w:sz="4" w:space="0" w:color="auto"/>
              <w:bottom w:val="dashSmallGap" w:sz="4" w:space="0" w:color="auto"/>
              <w:right w:val="dashSmallGap" w:sz="4" w:space="0" w:color="auto"/>
            </w:tcBorders>
          </w:tcPr>
          <w:p w14:paraId="2A51BF47" w14:textId="5EA12861"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CGES</w:t>
            </w:r>
          </w:p>
        </w:tc>
        <w:tc>
          <w:tcPr>
            <w:tcW w:w="2109" w:type="dxa"/>
            <w:gridSpan w:val="2"/>
            <w:tcBorders>
              <w:top w:val="dashSmallGap" w:sz="4" w:space="0" w:color="auto"/>
              <w:left w:val="dashSmallGap" w:sz="4" w:space="0" w:color="auto"/>
              <w:bottom w:val="dashSmallGap" w:sz="4" w:space="0" w:color="auto"/>
            </w:tcBorders>
          </w:tcPr>
          <w:p w14:paraId="1D23D878" w14:textId="73831C19"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70039F09" w14:textId="77777777" w:rsidTr="00AB5B08">
        <w:tc>
          <w:tcPr>
            <w:tcW w:w="2127" w:type="dxa"/>
            <w:vMerge/>
            <w:tcBorders>
              <w:top w:val="single" w:sz="4" w:space="0" w:color="auto"/>
              <w:bottom w:val="single" w:sz="4" w:space="0" w:color="auto"/>
              <w:right w:val="single" w:sz="4" w:space="0" w:color="auto"/>
            </w:tcBorders>
          </w:tcPr>
          <w:p w14:paraId="4E67940D"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76A7A40A" w14:textId="5BF956F6" w:rsidR="00832F64" w:rsidRPr="003C2B49" w:rsidRDefault="00832F64" w:rsidP="00832F64">
            <w:pPr>
              <w:spacing w:after="0" w:line="240" w:lineRule="auto"/>
              <w:jc w:val="both"/>
              <w:rPr>
                <w:rFonts w:eastAsia="Calibri" w:cstheme="minorHAnsi"/>
                <w:sz w:val="18"/>
                <w:szCs w:val="18"/>
              </w:rPr>
            </w:pPr>
            <w:r w:rsidRPr="006A0AA0">
              <w:rPr>
                <w:rFonts w:eastAsia="Calibri" w:cstheme="minorHAnsi"/>
                <w:sz w:val="18"/>
                <w:szCs w:val="18"/>
                <w:u w:val="single"/>
              </w:rPr>
              <w:t>Primorski region</w:t>
            </w:r>
            <w:r w:rsidRPr="006A0AA0">
              <w:rPr>
                <w:rFonts w:eastAsia="Calibri" w:cstheme="minorHAnsi"/>
                <w:sz w:val="18"/>
                <w:szCs w:val="18"/>
              </w:rPr>
              <w:t>:  rekonstrukcija 1 DV.</w:t>
            </w:r>
          </w:p>
        </w:tc>
        <w:tc>
          <w:tcPr>
            <w:tcW w:w="1531" w:type="dxa"/>
            <w:tcBorders>
              <w:top w:val="dashSmallGap" w:sz="4" w:space="0" w:color="auto"/>
              <w:left w:val="dashSmallGap" w:sz="4" w:space="0" w:color="auto"/>
              <w:bottom w:val="single" w:sz="4" w:space="0" w:color="auto"/>
              <w:right w:val="dashSmallGap" w:sz="4" w:space="0" w:color="auto"/>
            </w:tcBorders>
          </w:tcPr>
          <w:p w14:paraId="184D145D" w14:textId="6C9FD11D"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CGES</w:t>
            </w:r>
          </w:p>
        </w:tc>
        <w:tc>
          <w:tcPr>
            <w:tcW w:w="1137" w:type="dxa"/>
            <w:tcBorders>
              <w:top w:val="dashSmallGap" w:sz="4" w:space="0" w:color="auto"/>
              <w:left w:val="dashSmallGap" w:sz="4" w:space="0" w:color="auto"/>
              <w:bottom w:val="single" w:sz="4" w:space="0" w:color="auto"/>
              <w:right w:val="dashSmallGap" w:sz="4" w:space="0" w:color="auto"/>
            </w:tcBorders>
          </w:tcPr>
          <w:p w14:paraId="6012E9A8" w14:textId="6399EF11"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09AC2DF" w14:textId="23755484"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C32D3FB" w14:textId="5C27036F"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sz w:val="18"/>
                <w:szCs w:val="18"/>
              </w:rPr>
              <w:t>8.655</w:t>
            </w:r>
            <w:r>
              <w:rPr>
                <w:rFonts w:cstheme="minorHAnsi"/>
                <w:b/>
                <w:bCs/>
                <w:color w:val="000000"/>
                <w:sz w:val="18"/>
                <w:szCs w:val="18"/>
              </w:rPr>
              <w:t>.</w:t>
            </w:r>
            <w:r w:rsidRPr="003C2B49">
              <w:rPr>
                <w:rFonts w:cstheme="minorHAnsi"/>
                <w:bCs/>
                <w:color w:val="000000"/>
                <w:sz w:val="18"/>
                <w:szCs w:val="18"/>
              </w:rPr>
              <w:t>000</w:t>
            </w:r>
            <w:r w:rsidRPr="003C2B49">
              <w:rPr>
                <w:rFonts w:eastAsia="Calibri" w:cstheme="minorHAnsi"/>
                <w:sz w:val="18"/>
                <w:szCs w:val="18"/>
              </w:rPr>
              <w:t>€</w:t>
            </w:r>
          </w:p>
        </w:tc>
        <w:tc>
          <w:tcPr>
            <w:tcW w:w="3060" w:type="dxa"/>
            <w:tcBorders>
              <w:top w:val="dashSmallGap" w:sz="4" w:space="0" w:color="auto"/>
              <w:left w:val="dashSmallGap" w:sz="4" w:space="0" w:color="auto"/>
              <w:bottom w:val="single" w:sz="4" w:space="0" w:color="auto"/>
              <w:right w:val="dashSmallGap" w:sz="4" w:space="0" w:color="auto"/>
            </w:tcBorders>
          </w:tcPr>
          <w:p w14:paraId="24FB1E66" w14:textId="5492178B"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CGES</w:t>
            </w:r>
          </w:p>
        </w:tc>
        <w:tc>
          <w:tcPr>
            <w:tcW w:w="2109" w:type="dxa"/>
            <w:gridSpan w:val="2"/>
            <w:tcBorders>
              <w:top w:val="dashSmallGap" w:sz="4" w:space="0" w:color="auto"/>
              <w:left w:val="dashSmallGap" w:sz="4" w:space="0" w:color="auto"/>
              <w:bottom w:val="single" w:sz="4" w:space="0" w:color="auto"/>
            </w:tcBorders>
          </w:tcPr>
          <w:p w14:paraId="50C9FD34" w14:textId="12CC50A9"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3CB5B1E8" w14:textId="77777777" w:rsidTr="00AB5B08">
        <w:trPr>
          <w:trHeight w:val="1260"/>
        </w:trPr>
        <w:tc>
          <w:tcPr>
            <w:tcW w:w="2127" w:type="dxa"/>
            <w:vMerge w:val="restart"/>
            <w:tcBorders>
              <w:top w:val="single" w:sz="4" w:space="0" w:color="auto"/>
              <w:bottom w:val="single" w:sz="4" w:space="0" w:color="auto"/>
            </w:tcBorders>
          </w:tcPr>
          <w:p w14:paraId="23CD7CCC"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3.5.3.</w:t>
            </w:r>
          </w:p>
          <w:p w14:paraId="1D3959D4"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Izgradnja novih elektrana za proizvodnju električne energije iz obnovljivih izvora energije (solarna, energija vjetra)</w:t>
            </w:r>
          </w:p>
          <w:p w14:paraId="3C37EAF0" w14:textId="77777777" w:rsidR="00832F64" w:rsidRPr="006A0AA0" w:rsidRDefault="00832F64" w:rsidP="00832F64">
            <w:pPr>
              <w:spacing w:after="0" w:line="240" w:lineRule="auto"/>
              <w:jc w:val="both"/>
              <w:rPr>
                <w:rFonts w:eastAsia="Calibri" w:cstheme="minorHAnsi"/>
                <w:bCs/>
                <w:sz w:val="18"/>
                <w:szCs w:val="18"/>
                <w:lang w:val="sr-Latn-ME"/>
              </w:rPr>
            </w:pPr>
          </w:p>
          <w:p w14:paraId="483CD99F" w14:textId="77777777" w:rsidR="00832F64" w:rsidRPr="006A0AA0" w:rsidRDefault="00832F64" w:rsidP="00832F64">
            <w:pPr>
              <w:spacing w:after="0" w:line="240" w:lineRule="auto"/>
              <w:jc w:val="both"/>
              <w:rPr>
                <w:rFonts w:eastAsia="Calibri" w:cstheme="minorHAnsi"/>
                <w:bCs/>
                <w:sz w:val="18"/>
                <w:szCs w:val="18"/>
                <w:lang w:val="sr-Latn-ME"/>
              </w:rPr>
            </w:pPr>
          </w:p>
          <w:p w14:paraId="617579D5" w14:textId="77777777" w:rsidR="00832F64" w:rsidRPr="006A0AA0" w:rsidRDefault="00832F64" w:rsidP="00832F64">
            <w:pPr>
              <w:spacing w:after="0" w:line="240" w:lineRule="auto"/>
              <w:jc w:val="both"/>
              <w:rPr>
                <w:rFonts w:eastAsia="Calibri" w:cstheme="minorHAnsi"/>
                <w:bCs/>
                <w:sz w:val="18"/>
                <w:szCs w:val="18"/>
                <w:lang w:val="sr-Latn-ME"/>
              </w:rPr>
            </w:pPr>
          </w:p>
          <w:p w14:paraId="72CFCEBF" w14:textId="77777777" w:rsidR="00832F64" w:rsidRPr="006A0AA0" w:rsidRDefault="00832F64" w:rsidP="00832F64">
            <w:pPr>
              <w:spacing w:after="0" w:line="240" w:lineRule="auto"/>
              <w:jc w:val="both"/>
              <w:rPr>
                <w:rFonts w:eastAsia="Calibri" w:cstheme="minorHAnsi"/>
                <w:b/>
                <w:bCs/>
                <w:sz w:val="18"/>
                <w:szCs w:val="18"/>
              </w:rPr>
            </w:pPr>
          </w:p>
        </w:tc>
        <w:tc>
          <w:tcPr>
            <w:tcW w:w="2269" w:type="dxa"/>
            <w:tcBorders>
              <w:top w:val="single" w:sz="4" w:space="0" w:color="auto"/>
              <w:bottom w:val="dashSmallGap" w:sz="4" w:space="0" w:color="auto"/>
            </w:tcBorders>
          </w:tcPr>
          <w:p w14:paraId="293B6495"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Indikator rezultata:</w:t>
            </w:r>
          </w:p>
          <w:p w14:paraId="668E70E2"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Izgrađene nove elektrane</w:t>
            </w:r>
          </w:p>
          <w:p w14:paraId="018D7642" w14:textId="77777777" w:rsidR="00832F64" w:rsidRPr="006A0AA0" w:rsidRDefault="00832F64" w:rsidP="00832F64">
            <w:pPr>
              <w:spacing w:after="0" w:line="240" w:lineRule="auto"/>
              <w:jc w:val="both"/>
              <w:rPr>
                <w:rFonts w:eastAsia="Calibri" w:cstheme="minorHAnsi"/>
                <w:sz w:val="18"/>
                <w:szCs w:val="18"/>
                <w:lang w:val="sr-Latn-ME"/>
              </w:rPr>
            </w:pPr>
          </w:p>
          <w:p w14:paraId="2AFE6186"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b/>
                <w:bCs/>
                <w:sz w:val="18"/>
                <w:szCs w:val="18"/>
                <w:lang w:val="sr-Latn-ME"/>
              </w:rPr>
              <w:t>Početna vrijednost 2022:</w:t>
            </w:r>
            <w:r w:rsidRPr="006A0AA0">
              <w:rPr>
                <w:rFonts w:eastAsia="Calibri" w:cstheme="minorHAnsi"/>
                <w:sz w:val="18"/>
                <w:szCs w:val="18"/>
                <w:lang w:val="sr-Latn-ME"/>
              </w:rPr>
              <w:t xml:space="preserve"> n/a</w:t>
            </w:r>
          </w:p>
          <w:p w14:paraId="7BF01736" w14:textId="77777777" w:rsidR="00832F64" w:rsidRPr="006A0AA0" w:rsidRDefault="00832F64" w:rsidP="00832F64">
            <w:pPr>
              <w:spacing w:after="0" w:line="240" w:lineRule="auto"/>
              <w:jc w:val="both"/>
              <w:rPr>
                <w:rFonts w:eastAsia="Calibri" w:cstheme="minorHAnsi"/>
                <w:sz w:val="18"/>
                <w:szCs w:val="18"/>
                <w:lang w:val="sr-Latn-ME"/>
              </w:rPr>
            </w:pPr>
          </w:p>
          <w:p w14:paraId="44B76D89"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Ciljna vrijednost 2023:</w:t>
            </w:r>
          </w:p>
          <w:p w14:paraId="4BF20D31"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u w:val="single"/>
                <w:lang w:val="sr-Latn-ME"/>
              </w:rPr>
              <w:t>Sjeverni region:</w:t>
            </w:r>
            <w:r w:rsidRPr="006A0AA0">
              <w:rPr>
                <w:rFonts w:eastAsia="Calibri" w:cstheme="minorHAnsi"/>
                <w:sz w:val="18"/>
                <w:szCs w:val="18"/>
                <w:lang w:val="sr-Latn-ME"/>
              </w:rPr>
              <w:t xml:space="preserve"> Nastavljene aktivnosti na izgradnji ostalih malih hidroelektrana na osnovu zaključenih ugovora o koncesiji, kao i aktivnosti na izgradnji hidroelektrane Komarnica </w:t>
            </w:r>
          </w:p>
          <w:p w14:paraId="1FF0E446"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u w:val="single"/>
                <w:lang w:val="sr-Latn-ME"/>
              </w:rPr>
              <w:t>Središnji region:</w:t>
            </w:r>
            <w:r w:rsidRPr="006A0AA0">
              <w:rPr>
                <w:rFonts w:eastAsia="Calibri" w:cstheme="minorHAnsi"/>
                <w:sz w:val="18"/>
                <w:szCs w:val="18"/>
                <w:lang w:val="sr-Latn-ME"/>
              </w:rPr>
              <w:t xml:space="preserve"> Realizovane akivnosti na projektu izgradnje vjetroelektrana - VE Gvozd, Realizovane aktivnosti na </w:t>
            </w:r>
            <w:r w:rsidRPr="006A0AA0">
              <w:rPr>
                <w:rFonts w:eastAsia="Calibri" w:cstheme="minorHAnsi"/>
                <w:sz w:val="18"/>
                <w:szCs w:val="18"/>
                <w:lang w:val="sr-Latn-ME"/>
              </w:rPr>
              <w:lastRenderedPageBreak/>
              <w:t xml:space="preserve">izgradnji solarne elektrane Velje Brdo; </w:t>
            </w:r>
          </w:p>
          <w:p w14:paraId="7772123D"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sz w:val="18"/>
                <w:szCs w:val="18"/>
                <w:u w:val="single"/>
                <w:lang w:val="sr-Latn-ME"/>
              </w:rPr>
              <w:t>Primorski region:</w:t>
            </w:r>
            <w:r w:rsidRPr="006A0AA0">
              <w:rPr>
                <w:rFonts w:eastAsia="Calibri" w:cstheme="minorHAnsi"/>
                <w:sz w:val="18"/>
                <w:szCs w:val="18"/>
                <w:lang w:val="sr-Latn-ME"/>
              </w:rPr>
              <w:t xml:space="preserve"> realizovane aktivnosti na izgradnji vjetroelektrane na Brajićima, solarna elektrana Briska Gora</w:t>
            </w:r>
          </w:p>
          <w:p w14:paraId="6E32B2EE" w14:textId="77777777" w:rsidR="00832F64" w:rsidRPr="006A0AA0" w:rsidRDefault="00832F64" w:rsidP="00832F64">
            <w:pPr>
              <w:spacing w:after="0" w:line="240" w:lineRule="auto"/>
              <w:jc w:val="both"/>
              <w:rPr>
                <w:rFonts w:eastAsia="Calibri" w:cstheme="minorHAnsi"/>
                <w:bCs/>
                <w:sz w:val="18"/>
                <w:szCs w:val="18"/>
                <w:lang w:val="sr-Latn-ME"/>
              </w:rPr>
            </w:pPr>
          </w:p>
          <w:p w14:paraId="2A074F92"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 xml:space="preserve">Ostvarena vrijednost 2023: </w:t>
            </w:r>
          </w:p>
          <w:p w14:paraId="7584584C" w14:textId="77777777" w:rsidR="00832F64" w:rsidRPr="006A0AA0" w:rsidRDefault="00832F64" w:rsidP="00832F64">
            <w:pPr>
              <w:spacing w:after="0" w:line="240" w:lineRule="auto"/>
              <w:jc w:val="both"/>
              <w:rPr>
                <w:rFonts w:eastAsia="Calibri" w:cstheme="minorHAnsi"/>
                <w:sz w:val="18"/>
                <w:szCs w:val="18"/>
                <w:u w:val="single"/>
                <w:lang w:val="sr-Latn-ME"/>
              </w:rPr>
            </w:pPr>
            <w:r w:rsidRPr="006A0AA0">
              <w:rPr>
                <w:rFonts w:eastAsia="Calibri" w:cstheme="minorHAnsi"/>
                <w:sz w:val="18"/>
                <w:szCs w:val="18"/>
                <w:u w:val="single"/>
                <w:lang w:val="sr-Latn-ME"/>
              </w:rPr>
              <w:t xml:space="preserve">Sjeverni region: </w:t>
            </w:r>
          </w:p>
          <w:p w14:paraId="713C47A7" w14:textId="77777777" w:rsidR="00832F64" w:rsidRPr="006A0AA0" w:rsidRDefault="00832F64" w:rsidP="00832F64">
            <w:pPr>
              <w:spacing w:after="0" w:line="240" w:lineRule="auto"/>
              <w:jc w:val="both"/>
              <w:rPr>
                <w:rFonts w:eastAsia="Calibri" w:cstheme="minorHAnsi"/>
                <w:bCs/>
                <w:sz w:val="18"/>
                <w:szCs w:val="18"/>
                <w:u w:val="single"/>
                <w:lang w:val="sr-Latn-ME"/>
              </w:rPr>
            </w:pPr>
            <w:r w:rsidRPr="006A0AA0">
              <w:rPr>
                <w:rFonts w:eastAsia="Calibri" w:cstheme="minorHAnsi"/>
                <w:bCs/>
                <w:sz w:val="18"/>
                <w:szCs w:val="18"/>
                <w:lang w:val="sr-Latn-ME"/>
              </w:rPr>
              <w:t xml:space="preserve">U 2023. godini nije završena izgradnja nijedne mHE na osnovu zaključenih ugovora o koncesiji. Vlada Crne Gore je </w:t>
            </w:r>
            <w:r w:rsidRPr="006A0AA0">
              <w:rPr>
                <w:rFonts w:cstheme="minorHAnsi"/>
                <w:sz w:val="18"/>
                <w:szCs w:val="18"/>
              </w:rPr>
              <w:t xml:space="preserve"> </w:t>
            </w:r>
            <w:r w:rsidRPr="006A0AA0">
              <w:rPr>
                <w:rFonts w:eastAsia="Calibri" w:cstheme="minorHAnsi"/>
                <w:bCs/>
                <w:sz w:val="18"/>
                <w:szCs w:val="18"/>
                <w:lang w:val="sr-Latn-ME"/>
              </w:rPr>
              <w:t xml:space="preserve">na sjednici od 27.07.2023.  izdala UTU za mHE „Otilovići“ u skladu sa članom 218a Zakona o planiranju prostora i izgradnji objekata. </w:t>
            </w:r>
            <w:bookmarkStart w:id="20" w:name="_Hlk167203043"/>
            <w:r w:rsidRPr="006A0AA0">
              <w:rPr>
                <w:rFonts w:eastAsia="Calibri" w:cstheme="minorHAnsi"/>
                <w:bCs/>
                <w:sz w:val="18"/>
                <w:szCs w:val="18"/>
                <w:lang w:val="sr-Latn-ME"/>
              </w:rPr>
              <w:t>Za HE Komarnica nije pribavljena saglasnost Agencije za zaštitu životne sredine na Elaborat procjene uticaja na životnu sredinu</w:t>
            </w:r>
            <w:bookmarkEnd w:id="20"/>
            <w:r w:rsidRPr="006A0AA0">
              <w:rPr>
                <w:rFonts w:eastAsia="Calibri" w:cstheme="minorHAnsi"/>
                <w:bCs/>
                <w:sz w:val="18"/>
                <w:szCs w:val="18"/>
                <w:lang w:val="sr-Latn-ME"/>
              </w:rPr>
              <w:t xml:space="preserve">. </w:t>
            </w:r>
          </w:p>
          <w:p w14:paraId="3095CF2D" w14:textId="77777777" w:rsidR="00832F64" w:rsidRPr="006A0AA0" w:rsidRDefault="00832F64" w:rsidP="00832F64">
            <w:pPr>
              <w:spacing w:after="0" w:line="240" w:lineRule="auto"/>
              <w:jc w:val="both"/>
              <w:rPr>
                <w:rFonts w:eastAsia="Calibri" w:cstheme="minorHAnsi"/>
                <w:sz w:val="18"/>
                <w:szCs w:val="18"/>
                <w:u w:val="single"/>
                <w:lang w:val="sr-Latn-ME"/>
              </w:rPr>
            </w:pPr>
            <w:r w:rsidRPr="006A0AA0">
              <w:rPr>
                <w:rFonts w:eastAsia="Calibri" w:cstheme="minorHAnsi"/>
                <w:sz w:val="18"/>
                <w:szCs w:val="18"/>
                <w:u w:val="single"/>
                <w:lang w:val="sr-Latn-ME"/>
              </w:rPr>
              <w:t>Središnji region:</w:t>
            </w:r>
          </w:p>
          <w:p w14:paraId="7E39AE69"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Cs/>
                <w:sz w:val="18"/>
                <w:szCs w:val="18"/>
                <w:lang w:val="sr-Latn-ME"/>
              </w:rPr>
              <w:t xml:space="preserve">19.06.2023. potpisan Ugovor o korporativnom zajmu u iznosu 82 mil. € za potrebe finansiranja izgradnje VE Gvozd i potrebne infrastrukture za priključenje na elektroenergetski sistem Crne Gore bez predviđenog učešća investitora, između EBRD, EPCG i projektne kompanije „Green Gvozd“ DOO. </w:t>
            </w:r>
            <w:r w:rsidRPr="006A0AA0">
              <w:rPr>
                <w:rFonts w:eastAsia="Calibri" w:cstheme="minorHAnsi"/>
                <w:bCs/>
                <w:sz w:val="18"/>
                <w:szCs w:val="18"/>
                <w:lang w:val="en-GB"/>
              </w:rPr>
              <w:t xml:space="preserve"> 05.12.2023. potpisan je ugovor o nabavci transformatora 33/110kV, 80MVA.</w:t>
            </w:r>
          </w:p>
          <w:p w14:paraId="05E4F3C6"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lastRenderedPageBreak/>
              <w:t xml:space="preserve">U 2023. nije bilo aktivnosti oko pripreme tenderskog postupka za SE Velje brdo. </w:t>
            </w:r>
          </w:p>
          <w:p w14:paraId="3B68AFB2" w14:textId="77777777" w:rsidR="00832F64" w:rsidRPr="006A0AA0" w:rsidRDefault="00832F64" w:rsidP="00832F64">
            <w:pPr>
              <w:spacing w:after="0" w:line="240" w:lineRule="auto"/>
              <w:jc w:val="both"/>
              <w:rPr>
                <w:rFonts w:eastAsia="Calibri" w:cstheme="minorHAnsi"/>
                <w:sz w:val="18"/>
                <w:szCs w:val="18"/>
                <w:u w:val="single"/>
                <w:lang w:val="sr-Latn-ME"/>
              </w:rPr>
            </w:pPr>
            <w:r w:rsidRPr="006A0AA0">
              <w:rPr>
                <w:rFonts w:eastAsia="Calibri" w:cstheme="minorHAnsi"/>
                <w:sz w:val="18"/>
                <w:szCs w:val="18"/>
                <w:u w:val="single"/>
                <w:lang w:val="sr-Latn-ME"/>
              </w:rPr>
              <w:t>Primorski region:</w:t>
            </w:r>
          </w:p>
          <w:p w14:paraId="3A29256B" w14:textId="450C4054" w:rsidR="00832F64" w:rsidRPr="006A0AA0" w:rsidRDefault="00832F64" w:rsidP="00832F64">
            <w:pPr>
              <w:spacing w:after="0" w:line="240" w:lineRule="auto"/>
              <w:jc w:val="both"/>
              <w:rPr>
                <w:rFonts w:eastAsia="Calibri" w:cstheme="minorHAnsi"/>
                <w:bCs/>
                <w:sz w:val="18"/>
                <w:szCs w:val="18"/>
                <w:lang w:val="sr-Latn-ME"/>
              </w:rPr>
            </w:pPr>
            <w:bookmarkStart w:id="21" w:name="_Hlk167203089"/>
            <w:r w:rsidRPr="006A0AA0">
              <w:rPr>
                <w:rFonts w:eastAsia="Calibri" w:cstheme="minorHAnsi"/>
                <w:bCs/>
                <w:sz w:val="18"/>
                <w:szCs w:val="18"/>
                <w:lang w:val="sr-Latn-ME"/>
              </w:rPr>
              <w:t>Planska dokumentacija za SE Briska gora i VE Brajići nije donijeta u 2023. godini</w:t>
            </w:r>
            <w:bookmarkEnd w:id="21"/>
            <w:r w:rsidRPr="006A0AA0">
              <w:rPr>
                <w:rFonts w:eastAsia="Calibri" w:cstheme="minorHAnsi"/>
                <w:bCs/>
                <w:sz w:val="18"/>
                <w:szCs w:val="18"/>
                <w:lang w:val="sr-Latn-ME"/>
              </w:rPr>
              <w:t>.</w:t>
            </w:r>
          </w:p>
          <w:p w14:paraId="578D46F9" w14:textId="77777777" w:rsidR="00832F64" w:rsidRPr="006A0AA0" w:rsidRDefault="00832F64" w:rsidP="00832F64">
            <w:pPr>
              <w:spacing w:after="0" w:line="240" w:lineRule="auto"/>
              <w:jc w:val="both"/>
              <w:rPr>
                <w:rFonts w:eastAsia="Calibri" w:cstheme="minorHAnsi"/>
                <w:bCs/>
                <w:color w:val="FF0000"/>
                <w:sz w:val="18"/>
                <w:szCs w:val="18"/>
                <w:u w:val="single"/>
                <w:lang w:val="sr-Latn-ME"/>
              </w:rPr>
            </w:pPr>
          </w:p>
          <w:p w14:paraId="61E894C6"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32A0535C"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4BAACBAF"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7254DB8D" w14:textId="05C4630E" w:rsidR="00832F64" w:rsidRPr="006A0AA0"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Početn</w:t>
            </w:r>
            <w:r w:rsidRPr="006A0AA0">
              <w:rPr>
                <w:rFonts w:eastAsia="Calibri" w:cstheme="minorHAnsi"/>
                <w:b/>
                <w:sz w:val="18"/>
                <w:szCs w:val="18"/>
                <w:lang w:val="sr-Latn-CS"/>
              </w:rPr>
              <w:t>a vrijednost 2024:</w:t>
            </w:r>
          </w:p>
          <w:p w14:paraId="2BEE59D8" w14:textId="71F96DD6" w:rsidR="00832F64" w:rsidRPr="006A0AA0" w:rsidRDefault="00832F64" w:rsidP="00832F64">
            <w:pPr>
              <w:spacing w:after="0" w:line="240" w:lineRule="auto"/>
              <w:jc w:val="both"/>
              <w:rPr>
                <w:rFonts w:eastAsia="Calibri" w:cstheme="minorHAnsi"/>
                <w:b/>
                <w:sz w:val="18"/>
                <w:szCs w:val="18"/>
                <w:lang w:val="sr-Latn-CS"/>
              </w:rPr>
            </w:pPr>
          </w:p>
          <w:p w14:paraId="518275C3"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sz w:val="18"/>
                <w:szCs w:val="18"/>
                <w:u w:val="single"/>
              </w:rPr>
              <w:t>Središnji region:</w:t>
            </w:r>
            <w:r w:rsidRPr="006A0AA0">
              <w:rPr>
                <w:rFonts w:asciiTheme="minorHAnsi" w:hAnsiTheme="minorHAnsi" w:cstheme="minorHAnsi"/>
                <w:sz w:val="18"/>
                <w:szCs w:val="18"/>
              </w:rPr>
              <w:t xml:space="preserve"> </w:t>
            </w:r>
          </w:p>
          <w:p w14:paraId="08F797B1" w14:textId="5515015B" w:rsidR="00832F64" w:rsidRPr="006A0AA0" w:rsidRDefault="00832F64" w:rsidP="00832F64">
            <w:pPr>
              <w:spacing w:after="0" w:line="240" w:lineRule="auto"/>
              <w:jc w:val="both"/>
              <w:rPr>
                <w:rFonts w:cstheme="minorHAnsi"/>
                <w:sz w:val="18"/>
                <w:szCs w:val="18"/>
                <w:lang w:val="sr-Latn-ME"/>
              </w:rPr>
            </w:pPr>
            <w:r w:rsidRPr="006A0AA0">
              <w:rPr>
                <w:rFonts w:cstheme="minorHAnsi"/>
                <w:sz w:val="18"/>
                <w:szCs w:val="18"/>
                <w:lang w:val="sr-Latn-ME"/>
              </w:rPr>
              <w:t>Realizovane akivnosti na projektu izgradnje vjetroelektrana - VE Gvozd.</w:t>
            </w:r>
          </w:p>
          <w:p w14:paraId="566A7AC3" w14:textId="77777777" w:rsidR="00832F64" w:rsidRPr="006A0AA0" w:rsidRDefault="00832F64" w:rsidP="00832F64">
            <w:pPr>
              <w:spacing w:after="0" w:line="240" w:lineRule="auto"/>
              <w:rPr>
                <w:rFonts w:eastAsia="Calibri" w:cstheme="minorHAnsi"/>
                <w:bCs/>
                <w:sz w:val="18"/>
                <w:szCs w:val="18"/>
                <w:lang w:val="en-GB"/>
              </w:rPr>
            </w:pPr>
          </w:p>
        </w:tc>
        <w:tc>
          <w:tcPr>
            <w:tcW w:w="1531" w:type="dxa"/>
            <w:tcBorders>
              <w:top w:val="single" w:sz="4" w:space="0" w:color="auto"/>
              <w:bottom w:val="dashSmallGap" w:sz="4" w:space="0" w:color="auto"/>
            </w:tcBorders>
          </w:tcPr>
          <w:p w14:paraId="4DF46068" w14:textId="42056142"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MEIR</w:t>
            </w:r>
          </w:p>
          <w:p w14:paraId="33236041" w14:textId="77777777" w:rsidR="00832F64" w:rsidRPr="006A0AA0" w:rsidRDefault="00832F64" w:rsidP="00832F64">
            <w:pPr>
              <w:spacing w:after="0" w:line="240" w:lineRule="auto"/>
              <w:jc w:val="both"/>
              <w:rPr>
                <w:rFonts w:eastAsia="Calibri" w:cstheme="minorHAnsi"/>
                <w:sz w:val="18"/>
                <w:szCs w:val="18"/>
              </w:rPr>
            </w:pPr>
          </w:p>
          <w:p w14:paraId="6F307BB8"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Ključni partner: EPCG</w:t>
            </w:r>
          </w:p>
        </w:tc>
        <w:tc>
          <w:tcPr>
            <w:tcW w:w="1137" w:type="dxa"/>
            <w:tcBorders>
              <w:top w:val="single" w:sz="4" w:space="0" w:color="auto"/>
              <w:bottom w:val="dashSmallGap" w:sz="4" w:space="0" w:color="auto"/>
            </w:tcBorders>
          </w:tcPr>
          <w:p w14:paraId="32074771" w14:textId="35121B51" w:rsidR="00832F64" w:rsidRPr="006A0AA0" w:rsidRDefault="00832F64" w:rsidP="00832F64">
            <w:pPr>
              <w:spacing w:after="0" w:line="240" w:lineRule="auto"/>
              <w:jc w:val="both"/>
              <w:rPr>
                <w:rFonts w:eastAsia="Calibri" w:cstheme="minorHAnsi"/>
                <w:sz w:val="18"/>
                <w:szCs w:val="18"/>
                <w:lang w:val="en-GB"/>
              </w:rPr>
            </w:pPr>
            <w:r w:rsidRPr="006A0AA0">
              <w:rPr>
                <w:rFonts w:eastAsia="Calibri" w:cstheme="minorHAnsi"/>
                <w:bCs/>
                <w:sz w:val="18"/>
                <w:szCs w:val="18"/>
                <w:lang w:val="sr-Latn-ME"/>
              </w:rPr>
              <w:t>IQ 202</w:t>
            </w:r>
            <w:r>
              <w:rPr>
                <w:rFonts w:eastAsia="Calibri" w:cstheme="minorHAnsi"/>
                <w:bCs/>
                <w:sz w:val="18"/>
                <w:szCs w:val="18"/>
                <w:lang w:val="sr-Latn-ME"/>
              </w:rPr>
              <w:t>5</w:t>
            </w:r>
          </w:p>
        </w:tc>
        <w:tc>
          <w:tcPr>
            <w:tcW w:w="1118" w:type="dxa"/>
            <w:gridSpan w:val="2"/>
            <w:tcBorders>
              <w:top w:val="single" w:sz="4" w:space="0" w:color="auto"/>
              <w:bottom w:val="dashSmallGap" w:sz="4" w:space="0" w:color="auto"/>
            </w:tcBorders>
          </w:tcPr>
          <w:p w14:paraId="5C4C8ECB" w14:textId="54135E94" w:rsidR="00832F64" w:rsidRPr="006A0AA0" w:rsidRDefault="00832F64" w:rsidP="00832F64">
            <w:pPr>
              <w:spacing w:after="0" w:line="240" w:lineRule="auto"/>
              <w:jc w:val="both"/>
              <w:rPr>
                <w:rFonts w:eastAsia="Calibri" w:cstheme="minorHAnsi"/>
                <w:sz w:val="18"/>
                <w:szCs w:val="18"/>
                <w:lang w:val="en-GB"/>
              </w:rPr>
            </w:pPr>
            <w:r w:rsidRPr="006A0AA0">
              <w:rPr>
                <w:rFonts w:eastAsia="Calibri" w:cstheme="minorHAnsi"/>
                <w:bCs/>
                <w:sz w:val="18"/>
                <w:szCs w:val="18"/>
                <w:lang w:val="sr-Latn-ME"/>
              </w:rPr>
              <w:t>IVQ 202</w:t>
            </w:r>
            <w:r>
              <w:rPr>
                <w:rFonts w:eastAsia="Calibri" w:cstheme="minorHAnsi"/>
                <w:bCs/>
                <w:sz w:val="18"/>
                <w:szCs w:val="18"/>
                <w:lang w:val="sr-Latn-ME"/>
              </w:rPr>
              <w:t>5</w:t>
            </w:r>
          </w:p>
        </w:tc>
        <w:tc>
          <w:tcPr>
            <w:tcW w:w="1443" w:type="dxa"/>
            <w:tcBorders>
              <w:top w:val="single" w:sz="4" w:space="0" w:color="auto"/>
              <w:bottom w:val="dashSmallGap" w:sz="4" w:space="0" w:color="auto"/>
            </w:tcBorders>
          </w:tcPr>
          <w:p w14:paraId="499B1B46"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5E721E53" w14:textId="750E563C"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87.603.763,00</w:t>
            </w:r>
            <w:r w:rsidRPr="006A0AA0">
              <w:rPr>
                <w:rFonts w:eastAsia="Calibri" w:cstheme="minorHAnsi"/>
                <w:sz w:val="18"/>
                <w:szCs w:val="18"/>
              </w:rPr>
              <w:t>€</w:t>
            </w:r>
          </w:p>
          <w:p w14:paraId="5B024472" w14:textId="77777777" w:rsidR="00832F64" w:rsidRPr="006A0AA0" w:rsidRDefault="00832F64" w:rsidP="00832F64">
            <w:pPr>
              <w:spacing w:after="0" w:line="240" w:lineRule="auto"/>
              <w:rPr>
                <w:rFonts w:eastAsia="Calibri" w:cstheme="minorHAnsi"/>
                <w:sz w:val="18"/>
                <w:szCs w:val="18"/>
              </w:rPr>
            </w:pPr>
          </w:p>
          <w:p w14:paraId="2F40D646" w14:textId="12E4ECB9"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 xml:space="preserve">(od čega </w:t>
            </w:r>
            <w:r w:rsidRPr="006A0AA0">
              <w:rPr>
                <w:rFonts w:eastAsia="Calibri" w:cstheme="minorHAnsi"/>
                <w:sz w:val="18"/>
                <w:szCs w:val="18"/>
              </w:rPr>
              <w:t>Sjeverni region:</w:t>
            </w:r>
            <w:r>
              <w:rPr>
                <w:rFonts w:eastAsia="Calibri" w:cstheme="minorHAnsi"/>
                <w:sz w:val="18"/>
                <w:szCs w:val="18"/>
              </w:rPr>
              <w:t xml:space="preserve"> 1.470.000€, </w:t>
            </w:r>
            <w:r w:rsidRPr="006A0AA0">
              <w:rPr>
                <w:rFonts w:eastAsia="Calibri" w:cstheme="minorHAnsi"/>
                <w:sz w:val="18"/>
                <w:szCs w:val="18"/>
              </w:rPr>
              <w:t>Središnji region:</w:t>
            </w:r>
            <w:r>
              <w:rPr>
                <w:rFonts w:eastAsia="Calibri" w:cstheme="minorHAnsi"/>
                <w:sz w:val="18"/>
                <w:szCs w:val="18"/>
              </w:rPr>
              <w:t xml:space="preserve"> 86.133.763€)</w:t>
            </w:r>
          </w:p>
          <w:p w14:paraId="6569096E" w14:textId="77777777" w:rsidR="00832F64" w:rsidRPr="006A0AA0" w:rsidRDefault="00832F64" w:rsidP="00832F64">
            <w:pPr>
              <w:spacing w:after="0" w:line="240" w:lineRule="auto"/>
              <w:rPr>
                <w:rFonts w:eastAsia="Calibri" w:cstheme="minorHAnsi"/>
                <w:sz w:val="18"/>
                <w:szCs w:val="18"/>
              </w:rPr>
            </w:pPr>
          </w:p>
          <w:p w14:paraId="000EEC4C" w14:textId="7F4DD036" w:rsidR="00832F64" w:rsidRPr="006A0AA0" w:rsidRDefault="00832F64" w:rsidP="00832F64">
            <w:pPr>
              <w:spacing w:after="0" w:line="240" w:lineRule="auto"/>
              <w:jc w:val="both"/>
              <w:rPr>
                <w:rFonts w:eastAsia="Calibri" w:cstheme="minorHAnsi"/>
                <w:bCs/>
                <w:sz w:val="18"/>
                <w:szCs w:val="18"/>
                <w:lang w:val="sr-Latn-ME"/>
              </w:rPr>
            </w:pPr>
          </w:p>
        </w:tc>
        <w:tc>
          <w:tcPr>
            <w:tcW w:w="3060" w:type="dxa"/>
            <w:tcBorders>
              <w:top w:val="single" w:sz="4" w:space="0" w:color="auto"/>
              <w:bottom w:val="dashSmallGap" w:sz="4" w:space="0" w:color="auto"/>
            </w:tcBorders>
          </w:tcPr>
          <w:p w14:paraId="547CE340" w14:textId="77777777" w:rsidR="00832F64" w:rsidRDefault="00832F64" w:rsidP="00832F64">
            <w:pPr>
              <w:spacing w:after="0" w:line="240" w:lineRule="auto"/>
              <w:jc w:val="both"/>
              <w:rPr>
                <w:rFonts w:eastAsia="Calibri" w:cstheme="minorHAnsi"/>
                <w:bCs/>
                <w:sz w:val="18"/>
                <w:szCs w:val="18"/>
                <w:lang w:val="sr-Latn-ME"/>
              </w:rPr>
            </w:pPr>
            <w:r w:rsidRPr="00204F0F">
              <w:rPr>
                <w:rFonts w:eastAsia="Calibri" w:cstheme="minorHAnsi"/>
                <w:bCs/>
                <w:sz w:val="18"/>
                <w:szCs w:val="18"/>
                <w:lang w:val="sr-Latn-ME"/>
              </w:rPr>
              <w:t>Javni sektor</w:t>
            </w:r>
          </w:p>
          <w:p w14:paraId="2BDCF145" w14:textId="09C157A1" w:rsidR="00832F64" w:rsidRPr="006A0AA0" w:rsidRDefault="00832F64" w:rsidP="00832F64">
            <w:pPr>
              <w:spacing w:after="0" w:line="240" w:lineRule="auto"/>
              <w:jc w:val="both"/>
              <w:rPr>
                <w:rFonts w:eastAsia="Calibri" w:cstheme="minorHAnsi"/>
                <w:bCs/>
                <w:sz w:val="18"/>
                <w:szCs w:val="18"/>
                <w:highlight w:val="yellow"/>
                <w:lang w:val="sr-Latn-ME"/>
              </w:rPr>
            </w:pPr>
            <w:r w:rsidRPr="00204F0F">
              <w:rPr>
                <w:rFonts w:eastAsia="Calibri" w:cstheme="minorHAnsi"/>
                <w:bCs/>
                <w:sz w:val="18"/>
                <w:szCs w:val="18"/>
                <w:lang w:val="sr-Latn-ME"/>
              </w:rPr>
              <w:t>EPCG</w:t>
            </w:r>
          </w:p>
        </w:tc>
        <w:tc>
          <w:tcPr>
            <w:tcW w:w="2109" w:type="dxa"/>
            <w:gridSpan w:val="2"/>
            <w:tcBorders>
              <w:top w:val="single" w:sz="4" w:space="0" w:color="auto"/>
              <w:bottom w:val="dashSmallGap" w:sz="4" w:space="0" w:color="auto"/>
            </w:tcBorders>
          </w:tcPr>
          <w:p w14:paraId="1A36D4BF" w14:textId="697810F2" w:rsidR="00832F64" w:rsidRPr="006A0AA0" w:rsidRDefault="00832F64" w:rsidP="00832F64">
            <w:pPr>
              <w:spacing w:after="0" w:line="240" w:lineRule="auto"/>
              <w:jc w:val="both"/>
              <w:rPr>
                <w:rFonts w:eastAsia="Calibri" w:cstheme="minorHAnsi"/>
                <w:sz w:val="18"/>
                <w:szCs w:val="18"/>
                <w:lang w:val="sr-Latn-ME"/>
              </w:rPr>
            </w:pPr>
          </w:p>
          <w:p w14:paraId="5620A062" w14:textId="7FFE2583"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Središnji region</w:t>
            </w:r>
          </w:p>
        </w:tc>
      </w:tr>
      <w:tr w:rsidR="00832F64" w:rsidRPr="006A0AA0" w14:paraId="50E2A65F" w14:textId="77777777" w:rsidTr="00AB5B08">
        <w:trPr>
          <w:trHeight w:val="1260"/>
        </w:trPr>
        <w:tc>
          <w:tcPr>
            <w:tcW w:w="2127" w:type="dxa"/>
            <w:vMerge/>
            <w:tcBorders>
              <w:top w:val="single" w:sz="4" w:space="0" w:color="auto"/>
              <w:bottom w:val="single" w:sz="4" w:space="0" w:color="auto"/>
              <w:right w:val="dashSmallGap" w:sz="4" w:space="0" w:color="auto"/>
            </w:tcBorders>
          </w:tcPr>
          <w:p w14:paraId="7A95F227"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tcPr>
          <w:p w14:paraId="37DC3D94" w14:textId="77777777" w:rsidR="00832F64" w:rsidRDefault="00832F64" w:rsidP="00832F64">
            <w:pPr>
              <w:spacing w:after="0" w:line="240" w:lineRule="auto"/>
              <w:jc w:val="both"/>
              <w:rPr>
                <w:rFonts w:eastAsia="Calibri" w:cstheme="minorHAnsi"/>
                <w:b/>
                <w:color w:val="FF0000"/>
                <w:sz w:val="18"/>
                <w:szCs w:val="18"/>
                <w:lang w:val="sr-Latn-CS"/>
              </w:rPr>
            </w:pPr>
            <w:r w:rsidRPr="00AC43A5">
              <w:rPr>
                <w:rFonts w:eastAsia="Calibri" w:cstheme="minorHAnsi"/>
                <w:b/>
                <w:sz w:val="18"/>
                <w:szCs w:val="18"/>
                <w:lang w:val="sr-Latn-CS"/>
              </w:rPr>
              <w:t>Ciljna vrijednost 2025:</w:t>
            </w:r>
          </w:p>
          <w:p w14:paraId="1733285E" w14:textId="77777777" w:rsidR="00832F64" w:rsidRDefault="00832F64" w:rsidP="00832F64">
            <w:pPr>
              <w:spacing w:after="0" w:line="240" w:lineRule="auto"/>
              <w:jc w:val="both"/>
              <w:rPr>
                <w:rFonts w:eastAsia="Calibri" w:cstheme="minorHAnsi"/>
                <w:b/>
                <w:bCs/>
                <w:sz w:val="18"/>
                <w:szCs w:val="18"/>
              </w:rPr>
            </w:pPr>
          </w:p>
          <w:p w14:paraId="20A04A35" w14:textId="77777777" w:rsidR="00832F64" w:rsidRPr="00AF604F" w:rsidRDefault="00832F64" w:rsidP="00832F64">
            <w:pPr>
              <w:spacing w:after="0" w:line="240" w:lineRule="auto"/>
              <w:rPr>
                <w:rFonts w:eastAsia="Calibri" w:cstheme="minorHAnsi"/>
                <w:b/>
                <w:bCs/>
                <w:sz w:val="18"/>
                <w:szCs w:val="18"/>
              </w:rPr>
            </w:pPr>
            <w:r w:rsidRPr="00AF604F">
              <w:rPr>
                <w:rFonts w:eastAsia="Calibri" w:cstheme="minorHAnsi"/>
                <w:b/>
                <w:bCs/>
                <w:sz w:val="18"/>
                <w:szCs w:val="18"/>
              </w:rPr>
              <w:t>Sjeverni region:</w:t>
            </w:r>
          </w:p>
          <w:p w14:paraId="6577B0AF" w14:textId="37DB08CB" w:rsidR="00832F64" w:rsidRPr="003C391E" w:rsidRDefault="00832F64" w:rsidP="00832F64">
            <w:pPr>
              <w:spacing w:after="0" w:line="240" w:lineRule="auto"/>
              <w:rPr>
                <w:rFonts w:eastAsia="Calibri" w:cstheme="minorHAnsi"/>
                <w:bCs/>
                <w:sz w:val="18"/>
                <w:szCs w:val="18"/>
              </w:rPr>
            </w:pPr>
            <w:r w:rsidRPr="00AF604F">
              <w:rPr>
                <w:rFonts w:eastAsia="Calibri" w:cstheme="minorHAnsi"/>
                <w:bCs/>
                <w:sz w:val="18"/>
                <w:szCs w:val="18"/>
              </w:rPr>
              <w:t>MHE Otilovići – Tenderski postupak za projektovanje I izgradnju MHE u cilju potpisivanja Ugovora sa izabranim ponuđačem</w:t>
            </w:r>
          </w:p>
        </w:tc>
        <w:tc>
          <w:tcPr>
            <w:tcW w:w="1531" w:type="dxa"/>
            <w:tcBorders>
              <w:top w:val="dashSmallGap" w:sz="4" w:space="0" w:color="auto"/>
              <w:left w:val="dashSmallGap" w:sz="4" w:space="0" w:color="auto"/>
              <w:bottom w:val="dashSmallGap" w:sz="4" w:space="0" w:color="auto"/>
              <w:right w:val="dashSmallGap" w:sz="4" w:space="0" w:color="auto"/>
            </w:tcBorders>
          </w:tcPr>
          <w:p w14:paraId="5C906449" w14:textId="77777777" w:rsidR="00832F64" w:rsidRDefault="00832F64" w:rsidP="00832F64">
            <w:pPr>
              <w:spacing w:after="0" w:line="240" w:lineRule="auto"/>
              <w:jc w:val="both"/>
              <w:rPr>
                <w:rFonts w:eastAsia="Calibri" w:cstheme="minorHAnsi"/>
                <w:sz w:val="18"/>
                <w:szCs w:val="18"/>
              </w:rPr>
            </w:pPr>
          </w:p>
          <w:p w14:paraId="3BC226C8" w14:textId="7ECF88F4"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EPCG</w:t>
            </w:r>
          </w:p>
        </w:tc>
        <w:tc>
          <w:tcPr>
            <w:tcW w:w="1137" w:type="dxa"/>
            <w:tcBorders>
              <w:top w:val="dashSmallGap" w:sz="4" w:space="0" w:color="auto"/>
              <w:left w:val="dashSmallGap" w:sz="4" w:space="0" w:color="auto"/>
              <w:bottom w:val="dashSmallGap" w:sz="4" w:space="0" w:color="auto"/>
              <w:right w:val="dashSmallGap" w:sz="4" w:space="0" w:color="auto"/>
            </w:tcBorders>
          </w:tcPr>
          <w:p w14:paraId="6E7A0EBC" w14:textId="77777777" w:rsidR="00832F64" w:rsidRDefault="00832F64" w:rsidP="00832F64">
            <w:pPr>
              <w:spacing w:after="0" w:line="240" w:lineRule="auto"/>
              <w:jc w:val="both"/>
              <w:rPr>
                <w:rFonts w:eastAsia="Calibri" w:cstheme="minorHAnsi"/>
                <w:bCs/>
                <w:sz w:val="18"/>
                <w:szCs w:val="18"/>
                <w:lang w:val="sr-Latn-ME"/>
              </w:rPr>
            </w:pPr>
          </w:p>
          <w:p w14:paraId="22568E24" w14:textId="7BB1C100"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05E5E57" w14:textId="77777777" w:rsidR="00832F64" w:rsidRDefault="00832F64" w:rsidP="00832F64">
            <w:pPr>
              <w:spacing w:after="0" w:line="240" w:lineRule="auto"/>
              <w:jc w:val="both"/>
              <w:rPr>
                <w:rFonts w:eastAsia="Calibri" w:cstheme="minorHAnsi"/>
                <w:bCs/>
                <w:sz w:val="18"/>
                <w:szCs w:val="18"/>
                <w:lang w:val="sr-Latn-ME"/>
              </w:rPr>
            </w:pPr>
          </w:p>
          <w:p w14:paraId="6D97B97E" w14:textId="4B596AAD"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8BFFC9B" w14:textId="77777777" w:rsidR="00832F64" w:rsidRDefault="00832F64" w:rsidP="00832F64">
            <w:pPr>
              <w:spacing w:after="0" w:line="240" w:lineRule="auto"/>
              <w:jc w:val="both"/>
              <w:rPr>
                <w:rFonts w:eastAsia="Calibri" w:cstheme="minorHAnsi"/>
                <w:bCs/>
                <w:sz w:val="18"/>
                <w:szCs w:val="18"/>
                <w:lang w:val="sr-Latn-ME"/>
              </w:rPr>
            </w:pPr>
          </w:p>
          <w:p w14:paraId="32611614" w14:textId="77777777" w:rsidR="00832F64" w:rsidRDefault="00832F64" w:rsidP="00832F64">
            <w:pPr>
              <w:spacing w:after="0" w:line="240" w:lineRule="auto"/>
              <w:jc w:val="both"/>
              <w:rPr>
                <w:rFonts w:eastAsia="Calibri" w:cstheme="minorHAnsi"/>
                <w:bCs/>
                <w:sz w:val="18"/>
                <w:szCs w:val="18"/>
                <w:lang w:val="sr-Latn-ME"/>
              </w:rPr>
            </w:pPr>
          </w:p>
          <w:p w14:paraId="70B3FC60" w14:textId="5198B96F"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sz w:val="18"/>
                <w:szCs w:val="18"/>
              </w:rPr>
              <w:t>1.470.000€</w:t>
            </w:r>
          </w:p>
        </w:tc>
        <w:tc>
          <w:tcPr>
            <w:tcW w:w="3060" w:type="dxa"/>
            <w:tcBorders>
              <w:top w:val="dashSmallGap" w:sz="4" w:space="0" w:color="auto"/>
              <w:left w:val="dashSmallGap" w:sz="4" w:space="0" w:color="auto"/>
              <w:bottom w:val="dashSmallGap" w:sz="4" w:space="0" w:color="auto"/>
              <w:right w:val="dashSmallGap" w:sz="4" w:space="0" w:color="auto"/>
            </w:tcBorders>
          </w:tcPr>
          <w:p w14:paraId="6637DC5D" w14:textId="77777777" w:rsidR="00832F64" w:rsidRDefault="00832F64" w:rsidP="00832F64">
            <w:pPr>
              <w:spacing w:after="0" w:line="240" w:lineRule="auto"/>
              <w:jc w:val="both"/>
              <w:rPr>
                <w:rFonts w:eastAsia="Calibri" w:cstheme="minorHAnsi"/>
                <w:bCs/>
                <w:sz w:val="18"/>
                <w:szCs w:val="18"/>
                <w:lang w:val="sr-Latn-ME"/>
              </w:rPr>
            </w:pPr>
          </w:p>
          <w:p w14:paraId="1333D353" w14:textId="77777777" w:rsidR="00832F64" w:rsidRDefault="00832F64" w:rsidP="00832F64">
            <w:pPr>
              <w:spacing w:after="0" w:line="240" w:lineRule="auto"/>
              <w:jc w:val="both"/>
              <w:rPr>
                <w:rFonts w:eastAsia="Calibri" w:cstheme="minorHAnsi"/>
                <w:bCs/>
                <w:sz w:val="18"/>
                <w:szCs w:val="18"/>
                <w:lang w:val="sr-Latn-ME"/>
              </w:rPr>
            </w:pPr>
          </w:p>
          <w:p w14:paraId="43E5D467" w14:textId="2CE016B3" w:rsidR="00832F64" w:rsidRPr="00204F0F"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EPCG</w:t>
            </w:r>
          </w:p>
        </w:tc>
        <w:tc>
          <w:tcPr>
            <w:tcW w:w="2109" w:type="dxa"/>
            <w:gridSpan w:val="2"/>
            <w:tcBorders>
              <w:top w:val="dashSmallGap" w:sz="4" w:space="0" w:color="auto"/>
              <w:left w:val="dashSmallGap" w:sz="4" w:space="0" w:color="auto"/>
              <w:bottom w:val="dashSmallGap" w:sz="4" w:space="0" w:color="auto"/>
              <w:right w:val="single" w:sz="4" w:space="0" w:color="auto"/>
            </w:tcBorders>
          </w:tcPr>
          <w:p w14:paraId="5A833E88" w14:textId="77777777" w:rsidR="00832F64" w:rsidRDefault="00832F64" w:rsidP="00832F64">
            <w:pPr>
              <w:spacing w:after="0" w:line="240" w:lineRule="auto"/>
              <w:jc w:val="both"/>
              <w:rPr>
                <w:rFonts w:eastAsia="Calibri" w:cstheme="minorHAnsi"/>
                <w:sz w:val="18"/>
                <w:szCs w:val="18"/>
                <w:lang w:val="sr-Latn-ME"/>
              </w:rPr>
            </w:pPr>
          </w:p>
          <w:p w14:paraId="1FA1FE32" w14:textId="77777777" w:rsidR="00832F64" w:rsidRDefault="00832F64" w:rsidP="00832F64">
            <w:pPr>
              <w:spacing w:after="0" w:line="240" w:lineRule="auto"/>
              <w:jc w:val="both"/>
              <w:rPr>
                <w:rFonts w:eastAsia="Calibri" w:cstheme="minorHAnsi"/>
                <w:sz w:val="18"/>
                <w:szCs w:val="18"/>
                <w:lang w:val="sr-Latn-ME"/>
              </w:rPr>
            </w:pPr>
          </w:p>
          <w:p w14:paraId="630A0E24" w14:textId="77777777" w:rsidR="00832F64" w:rsidRDefault="00832F64" w:rsidP="00832F64">
            <w:pPr>
              <w:spacing w:after="0" w:line="240" w:lineRule="auto"/>
              <w:jc w:val="both"/>
              <w:rPr>
                <w:rFonts w:eastAsia="Calibri" w:cstheme="minorHAnsi"/>
                <w:sz w:val="18"/>
                <w:szCs w:val="18"/>
                <w:lang w:val="sr-Latn-ME"/>
              </w:rPr>
            </w:pPr>
          </w:p>
          <w:p w14:paraId="6312520D" w14:textId="44F8FAE3"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5EE61730" w14:textId="77777777" w:rsidTr="00AB5B08">
        <w:trPr>
          <w:trHeight w:val="1260"/>
        </w:trPr>
        <w:tc>
          <w:tcPr>
            <w:tcW w:w="2127" w:type="dxa"/>
            <w:vMerge/>
            <w:tcBorders>
              <w:top w:val="single" w:sz="4" w:space="0" w:color="auto"/>
              <w:bottom w:val="single" w:sz="4" w:space="0" w:color="auto"/>
              <w:right w:val="dashSmallGap" w:sz="4" w:space="0" w:color="auto"/>
            </w:tcBorders>
          </w:tcPr>
          <w:p w14:paraId="52591FBB"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tcPr>
          <w:p w14:paraId="00A507DC" w14:textId="77777777" w:rsidR="00832F64" w:rsidRPr="00AF604F" w:rsidRDefault="00832F64" w:rsidP="00832F64">
            <w:pPr>
              <w:spacing w:after="0" w:line="240" w:lineRule="auto"/>
              <w:rPr>
                <w:rFonts w:eastAsia="Calibri" w:cstheme="minorHAnsi"/>
                <w:bCs/>
                <w:sz w:val="18"/>
                <w:szCs w:val="18"/>
              </w:rPr>
            </w:pPr>
            <w:r w:rsidRPr="00AF604F">
              <w:rPr>
                <w:rFonts w:eastAsia="Calibri" w:cstheme="minorHAnsi"/>
                <w:b/>
                <w:bCs/>
                <w:sz w:val="18"/>
                <w:szCs w:val="18"/>
              </w:rPr>
              <w:t xml:space="preserve">Središnji region: </w:t>
            </w:r>
          </w:p>
          <w:p w14:paraId="562B3007" w14:textId="77777777" w:rsidR="00832F64" w:rsidRPr="00AF604F" w:rsidRDefault="00832F64" w:rsidP="00832F64">
            <w:pPr>
              <w:spacing w:after="0" w:line="240" w:lineRule="auto"/>
              <w:rPr>
                <w:rFonts w:eastAsia="Calibri" w:cstheme="minorHAnsi"/>
                <w:bCs/>
                <w:sz w:val="18"/>
                <w:szCs w:val="18"/>
              </w:rPr>
            </w:pPr>
            <w:r w:rsidRPr="00AF604F">
              <w:rPr>
                <w:rFonts w:eastAsia="Calibri" w:cstheme="minorHAnsi"/>
                <w:b/>
                <w:bCs/>
                <w:sz w:val="18"/>
                <w:szCs w:val="18"/>
              </w:rPr>
              <w:t>VE Gvozd</w:t>
            </w:r>
            <w:r w:rsidRPr="00AF604F">
              <w:rPr>
                <w:rFonts w:eastAsia="Calibri" w:cstheme="minorHAnsi"/>
                <w:bCs/>
                <w:sz w:val="18"/>
                <w:szCs w:val="18"/>
              </w:rPr>
              <w:t xml:space="preserve"> - </w:t>
            </w:r>
            <w:r w:rsidRPr="00AF604F">
              <w:t xml:space="preserve"> </w:t>
            </w:r>
            <w:r w:rsidRPr="00AF604F">
              <w:rPr>
                <w:rFonts w:eastAsia="Calibri" w:cstheme="minorHAnsi"/>
                <w:bCs/>
                <w:sz w:val="18"/>
                <w:szCs w:val="18"/>
              </w:rPr>
              <w:t xml:space="preserve">Realizacija ugovornih aktivnosti zaː </w:t>
            </w:r>
          </w:p>
          <w:p w14:paraId="51DE63B8" w14:textId="77777777" w:rsidR="00832F64" w:rsidRPr="00AF604F" w:rsidRDefault="00832F64" w:rsidP="00832F64">
            <w:pPr>
              <w:spacing w:after="0" w:line="240" w:lineRule="auto"/>
              <w:rPr>
                <w:rFonts w:eastAsia="Calibri" w:cstheme="minorHAnsi"/>
                <w:bCs/>
                <w:sz w:val="18"/>
                <w:szCs w:val="18"/>
              </w:rPr>
            </w:pPr>
            <w:r w:rsidRPr="00AF604F">
              <w:rPr>
                <w:rFonts w:eastAsia="Calibri" w:cstheme="minorHAnsi"/>
                <w:bCs/>
                <w:sz w:val="18"/>
                <w:szCs w:val="18"/>
              </w:rPr>
              <w:t xml:space="preserve">- isporuku, ugradnju i puštanje u rad vjetrogeneratora, </w:t>
            </w:r>
          </w:p>
          <w:p w14:paraId="5BA473B7" w14:textId="77777777" w:rsidR="00832F64" w:rsidRPr="00AF604F" w:rsidRDefault="00832F64" w:rsidP="00832F64">
            <w:pPr>
              <w:spacing w:after="0" w:line="240" w:lineRule="auto"/>
              <w:rPr>
                <w:rFonts w:eastAsia="Calibri" w:cstheme="minorHAnsi"/>
                <w:bCs/>
                <w:sz w:val="18"/>
                <w:szCs w:val="18"/>
              </w:rPr>
            </w:pPr>
            <w:r w:rsidRPr="00AF604F">
              <w:rPr>
                <w:rFonts w:eastAsia="Calibri" w:cstheme="minorHAnsi"/>
                <w:bCs/>
                <w:sz w:val="18"/>
                <w:szCs w:val="18"/>
              </w:rPr>
              <w:t xml:space="preserve">- građevinskog dijela projekta </w:t>
            </w:r>
          </w:p>
          <w:p w14:paraId="4EF82692" w14:textId="77777777" w:rsidR="00832F64" w:rsidRPr="00AF604F" w:rsidRDefault="00832F64" w:rsidP="00832F64">
            <w:pPr>
              <w:spacing w:after="0" w:line="240" w:lineRule="auto"/>
              <w:rPr>
                <w:rFonts w:eastAsia="Calibri" w:cstheme="minorHAnsi"/>
                <w:bCs/>
                <w:sz w:val="18"/>
                <w:szCs w:val="18"/>
              </w:rPr>
            </w:pPr>
            <w:r w:rsidRPr="00AF604F">
              <w:rPr>
                <w:rFonts w:eastAsia="Calibri" w:cstheme="minorHAnsi"/>
                <w:bCs/>
                <w:sz w:val="18"/>
                <w:szCs w:val="18"/>
              </w:rPr>
              <w:t>- povezivanje VTG na srednjenaponski nivo</w:t>
            </w:r>
          </w:p>
          <w:p w14:paraId="20EC88E1" w14:textId="77777777" w:rsidR="00832F64" w:rsidRPr="00AF604F" w:rsidRDefault="00832F64" w:rsidP="00832F64">
            <w:pPr>
              <w:spacing w:after="0" w:line="240" w:lineRule="auto"/>
              <w:rPr>
                <w:rFonts w:eastAsia="Calibri" w:cstheme="minorHAnsi"/>
                <w:bCs/>
                <w:sz w:val="18"/>
                <w:szCs w:val="18"/>
              </w:rPr>
            </w:pPr>
            <w:r w:rsidRPr="00AF604F">
              <w:rPr>
                <w:rFonts w:eastAsia="Calibri" w:cstheme="minorHAnsi"/>
                <w:bCs/>
                <w:sz w:val="18"/>
                <w:szCs w:val="18"/>
              </w:rPr>
              <w:t xml:space="preserve">- Isporuka, ugradnja i puštanje u rad blok transformatora, </w:t>
            </w:r>
          </w:p>
          <w:p w14:paraId="2D4BF169" w14:textId="77777777" w:rsidR="00832F64" w:rsidRPr="00AF604F" w:rsidRDefault="00832F64" w:rsidP="00832F64">
            <w:pPr>
              <w:spacing w:after="0" w:line="240" w:lineRule="auto"/>
              <w:rPr>
                <w:rFonts w:eastAsia="Calibri" w:cstheme="minorHAnsi"/>
                <w:bCs/>
                <w:sz w:val="18"/>
                <w:szCs w:val="18"/>
              </w:rPr>
            </w:pPr>
            <w:r w:rsidRPr="00AF604F">
              <w:rPr>
                <w:rFonts w:eastAsia="Calibri" w:cstheme="minorHAnsi"/>
                <w:bCs/>
                <w:sz w:val="18"/>
                <w:szCs w:val="18"/>
              </w:rPr>
              <w:t xml:space="preserve">- izgradnja elektro energetske infrastrukure za potrebe priključenja na EES CG, </w:t>
            </w:r>
          </w:p>
          <w:p w14:paraId="55792288" w14:textId="77777777" w:rsidR="00832F64" w:rsidRPr="00AF604F" w:rsidRDefault="00832F64" w:rsidP="00832F64">
            <w:pPr>
              <w:spacing w:after="0" w:line="240" w:lineRule="auto"/>
              <w:rPr>
                <w:rFonts w:eastAsia="Calibri" w:cstheme="minorHAnsi"/>
                <w:bCs/>
                <w:sz w:val="18"/>
                <w:szCs w:val="18"/>
              </w:rPr>
            </w:pPr>
            <w:r w:rsidRPr="00AF604F">
              <w:rPr>
                <w:rFonts w:eastAsia="Calibri" w:cstheme="minorHAnsi"/>
                <w:bCs/>
                <w:sz w:val="18"/>
                <w:szCs w:val="18"/>
              </w:rPr>
              <w:lastRenderedPageBreak/>
              <w:t>- izgradnja srednjenaponske i optičke infrastrukture.</w:t>
            </w:r>
          </w:p>
          <w:p w14:paraId="40232818" w14:textId="77777777" w:rsidR="00832F64" w:rsidRPr="006A0AA0" w:rsidRDefault="00832F64" w:rsidP="00832F64">
            <w:pPr>
              <w:spacing w:after="0" w:line="240" w:lineRule="auto"/>
              <w:jc w:val="both"/>
              <w:rPr>
                <w:rFonts w:eastAsia="Calibri" w:cstheme="minorHAnsi"/>
                <w:b/>
                <w:color w:val="FF0000"/>
                <w:sz w:val="18"/>
                <w:szCs w:val="18"/>
                <w:lang w:val="sr-Latn-CS"/>
              </w:rPr>
            </w:pPr>
          </w:p>
        </w:tc>
        <w:tc>
          <w:tcPr>
            <w:tcW w:w="1531" w:type="dxa"/>
            <w:tcBorders>
              <w:top w:val="dashSmallGap" w:sz="4" w:space="0" w:color="auto"/>
              <w:left w:val="dashSmallGap" w:sz="4" w:space="0" w:color="auto"/>
              <w:bottom w:val="dashSmallGap" w:sz="4" w:space="0" w:color="auto"/>
              <w:right w:val="dashSmallGap" w:sz="4" w:space="0" w:color="auto"/>
            </w:tcBorders>
          </w:tcPr>
          <w:p w14:paraId="2B73F6B9" w14:textId="77777777" w:rsidR="00832F64" w:rsidRDefault="00832F64" w:rsidP="00832F64">
            <w:pPr>
              <w:spacing w:after="0" w:line="240" w:lineRule="auto"/>
              <w:jc w:val="both"/>
              <w:rPr>
                <w:rFonts w:eastAsia="Calibri" w:cstheme="minorHAnsi"/>
                <w:sz w:val="18"/>
                <w:szCs w:val="18"/>
              </w:rPr>
            </w:pPr>
          </w:p>
          <w:p w14:paraId="1FC5EE6C" w14:textId="6C7B106D"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EPCG</w:t>
            </w:r>
          </w:p>
        </w:tc>
        <w:tc>
          <w:tcPr>
            <w:tcW w:w="1137" w:type="dxa"/>
            <w:tcBorders>
              <w:top w:val="dashSmallGap" w:sz="4" w:space="0" w:color="auto"/>
              <w:left w:val="dashSmallGap" w:sz="4" w:space="0" w:color="auto"/>
              <w:bottom w:val="dashSmallGap" w:sz="4" w:space="0" w:color="auto"/>
              <w:right w:val="dashSmallGap" w:sz="4" w:space="0" w:color="auto"/>
            </w:tcBorders>
          </w:tcPr>
          <w:p w14:paraId="40822AFA" w14:textId="77777777" w:rsidR="00832F64" w:rsidRDefault="00832F64" w:rsidP="00832F64">
            <w:pPr>
              <w:spacing w:after="0" w:line="240" w:lineRule="auto"/>
              <w:jc w:val="both"/>
              <w:rPr>
                <w:rFonts w:eastAsia="Calibri" w:cstheme="minorHAnsi"/>
                <w:bCs/>
                <w:sz w:val="18"/>
                <w:szCs w:val="18"/>
                <w:lang w:val="sr-Latn-ME"/>
              </w:rPr>
            </w:pPr>
          </w:p>
          <w:p w14:paraId="07586693" w14:textId="5CB7804D"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6C1EEC1" w14:textId="77777777" w:rsidR="00832F64" w:rsidRDefault="00832F64" w:rsidP="00832F64">
            <w:pPr>
              <w:spacing w:after="0" w:line="240" w:lineRule="auto"/>
              <w:jc w:val="both"/>
              <w:rPr>
                <w:rFonts w:eastAsia="Calibri" w:cstheme="minorHAnsi"/>
                <w:bCs/>
                <w:sz w:val="18"/>
                <w:szCs w:val="18"/>
                <w:lang w:val="sr-Latn-ME"/>
              </w:rPr>
            </w:pPr>
          </w:p>
          <w:p w14:paraId="6563D7DD" w14:textId="58F1215A"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1229563" w14:textId="77777777" w:rsidR="00832F64" w:rsidRDefault="00832F64" w:rsidP="00832F64">
            <w:pPr>
              <w:spacing w:after="0" w:line="240" w:lineRule="auto"/>
              <w:jc w:val="both"/>
              <w:rPr>
                <w:rFonts w:eastAsia="Calibri" w:cstheme="minorHAnsi"/>
                <w:bCs/>
                <w:sz w:val="18"/>
                <w:szCs w:val="18"/>
                <w:lang w:val="sr-Latn-ME"/>
              </w:rPr>
            </w:pPr>
          </w:p>
          <w:p w14:paraId="425D178C" w14:textId="2D7E0E8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68.292.763€</w:t>
            </w:r>
          </w:p>
        </w:tc>
        <w:tc>
          <w:tcPr>
            <w:tcW w:w="3060" w:type="dxa"/>
            <w:tcBorders>
              <w:top w:val="dashSmallGap" w:sz="4" w:space="0" w:color="auto"/>
              <w:left w:val="dashSmallGap" w:sz="4" w:space="0" w:color="auto"/>
              <w:bottom w:val="dashSmallGap" w:sz="4" w:space="0" w:color="auto"/>
              <w:right w:val="dashSmallGap" w:sz="4" w:space="0" w:color="auto"/>
            </w:tcBorders>
          </w:tcPr>
          <w:p w14:paraId="712C8561" w14:textId="77777777" w:rsidR="00832F64" w:rsidRDefault="00832F64" w:rsidP="00832F64">
            <w:pPr>
              <w:spacing w:after="0" w:line="240" w:lineRule="auto"/>
              <w:jc w:val="both"/>
              <w:rPr>
                <w:rFonts w:eastAsia="Calibri" w:cstheme="minorHAnsi"/>
                <w:bCs/>
                <w:sz w:val="18"/>
                <w:szCs w:val="18"/>
                <w:lang w:val="sr-Latn-ME"/>
              </w:rPr>
            </w:pPr>
          </w:p>
          <w:p w14:paraId="085D1CAC" w14:textId="5257C720" w:rsidR="00832F64" w:rsidRPr="00204F0F"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EPCG</w:t>
            </w:r>
          </w:p>
        </w:tc>
        <w:tc>
          <w:tcPr>
            <w:tcW w:w="2109" w:type="dxa"/>
            <w:gridSpan w:val="2"/>
            <w:tcBorders>
              <w:top w:val="dashSmallGap" w:sz="4" w:space="0" w:color="auto"/>
              <w:left w:val="dashSmallGap" w:sz="4" w:space="0" w:color="auto"/>
              <w:bottom w:val="dashSmallGap" w:sz="4" w:space="0" w:color="auto"/>
              <w:right w:val="single" w:sz="4" w:space="0" w:color="auto"/>
            </w:tcBorders>
          </w:tcPr>
          <w:p w14:paraId="70BF33DF" w14:textId="77777777" w:rsidR="00832F64" w:rsidRDefault="00832F64" w:rsidP="00832F64">
            <w:pPr>
              <w:spacing w:after="0" w:line="240" w:lineRule="auto"/>
              <w:jc w:val="both"/>
              <w:rPr>
                <w:rFonts w:eastAsia="Calibri" w:cstheme="minorHAnsi"/>
                <w:sz w:val="18"/>
                <w:szCs w:val="18"/>
                <w:lang w:val="sr-Latn-ME"/>
              </w:rPr>
            </w:pPr>
          </w:p>
          <w:p w14:paraId="1A5D9C85" w14:textId="77777777" w:rsidR="00832F64" w:rsidRDefault="00832F64" w:rsidP="00832F64">
            <w:pPr>
              <w:spacing w:after="0" w:line="240" w:lineRule="auto"/>
              <w:jc w:val="both"/>
              <w:rPr>
                <w:rFonts w:eastAsia="Calibri" w:cstheme="minorHAnsi"/>
                <w:sz w:val="18"/>
                <w:szCs w:val="18"/>
                <w:lang w:val="sr-Latn-ME"/>
              </w:rPr>
            </w:pPr>
          </w:p>
          <w:p w14:paraId="7721988B" w14:textId="06B57187"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78C5C96E" w14:textId="77777777" w:rsidTr="00AB5B08">
        <w:trPr>
          <w:trHeight w:val="1260"/>
        </w:trPr>
        <w:tc>
          <w:tcPr>
            <w:tcW w:w="2127" w:type="dxa"/>
            <w:vMerge/>
            <w:tcBorders>
              <w:top w:val="single" w:sz="4" w:space="0" w:color="auto"/>
              <w:bottom w:val="single" w:sz="4" w:space="0" w:color="auto"/>
              <w:right w:val="dashSmallGap" w:sz="4" w:space="0" w:color="auto"/>
            </w:tcBorders>
          </w:tcPr>
          <w:p w14:paraId="5ABB9AEC"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dashSmallGap" w:sz="4" w:space="0" w:color="auto"/>
              <w:right w:val="dashSmallGap" w:sz="4" w:space="0" w:color="auto"/>
            </w:tcBorders>
          </w:tcPr>
          <w:p w14:paraId="7926FB99" w14:textId="77777777" w:rsidR="00832F64" w:rsidRPr="00AF604F" w:rsidRDefault="00832F64" w:rsidP="00832F64">
            <w:pPr>
              <w:spacing w:after="0" w:line="240" w:lineRule="auto"/>
              <w:rPr>
                <w:rFonts w:eastAsia="Calibri" w:cstheme="minorHAnsi"/>
                <w:bCs/>
                <w:sz w:val="18"/>
                <w:szCs w:val="18"/>
              </w:rPr>
            </w:pPr>
            <w:r w:rsidRPr="00AF604F">
              <w:rPr>
                <w:rFonts w:eastAsia="Calibri" w:cstheme="minorHAnsi"/>
                <w:b/>
                <w:bCs/>
                <w:sz w:val="18"/>
                <w:szCs w:val="18"/>
              </w:rPr>
              <w:t>Solarne elektrane</w:t>
            </w:r>
            <w:r w:rsidRPr="00AF604F">
              <w:rPr>
                <w:rFonts w:eastAsia="Calibri" w:cstheme="minorHAnsi"/>
                <w:bCs/>
                <w:sz w:val="18"/>
                <w:szCs w:val="18"/>
              </w:rPr>
              <w:t xml:space="preserve"> - </w:t>
            </w:r>
          </w:p>
          <w:p w14:paraId="678F0CF9" w14:textId="77777777" w:rsidR="00832F64" w:rsidRPr="00AF604F" w:rsidRDefault="00832F64" w:rsidP="00832F64">
            <w:pPr>
              <w:spacing w:after="0" w:line="240" w:lineRule="auto"/>
              <w:jc w:val="both"/>
              <w:rPr>
                <w:rFonts w:eastAsia="Calibri" w:cstheme="minorHAnsi"/>
                <w:bCs/>
                <w:sz w:val="18"/>
                <w:szCs w:val="18"/>
              </w:rPr>
            </w:pPr>
            <w:r w:rsidRPr="00AF604F">
              <w:rPr>
                <w:rFonts w:eastAsia="Calibri" w:cstheme="minorHAnsi"/>
                <w:bCs/>
                <w:sz w:val="18"/>
                <w:szCs w:val="18"/>
              </w:rPr>
              <w:t>Radovi na izgradnji:</w:t>
            </w:r>
          </w:p>
          <w:p w14:paraId="75F1A384" w14:textId="77777777" w:rsidR="00832F64" w:rsidRPr="00AF604F" w:rsidRDefault="00832F64" w:rsidP="00832F64">
            <w:pPr>
              <w:numPr>
                <w:ilvl w:val="0"/>
                <w:numId w:val="7"/>
              </w:numPr>
              <w:spacing w:after="0" w:line="240" w:lineRule="auto"/>
              <w:contextualSpacing/>
              <w:jc w:val="both"/>
              <w:rPr>
                <w:rFonts w:ascii="Calibri" w:eastAsia="Calibri" w:hAnsi="Calibri" w:cstheme="minorHAnsi"/>
                <w:bCs/>
                <w:sz w:val="18"/>
                <w:szCs w:val="18"/>
                <w:lang w:val="en-GB"/>
              </w:rPr>
            </w:pPr>
            <w:r w:rsidRPr="00AF604F">
              <w:rPr>
                <w:rFonts w:ascii="Calibri" w:eastAsia="Calibri" w:hAnsi="Calibri" w:cstheme="minorHAnsi"/>
                <w:bCs/>
                <w:sz w:val="18"/>
                <w:szCs w:val="18"/>
                <w:lang w:val="en-GB"/>
              </w:rPr>
              <w:t>SE Željezara 20 MW;</w:t>
            </w:r>
          </w:p>
          <w:p w14:paraId="521AF0D8" w14:textId="77777777" w:rsidR="00832F64" w:rsidRPr="00AF604F" w:rsidRDefault="00832F64" w:rsidP="00832F64">
            <w:pPr>
              <w:numPr>
                <w:ilvl w:val="0"/>
                <w:numId w:val="7"/>
              </w:numPr>
              <w:spacing w:after="0" w:line="240" w:lineRule="auto"/>
              <w:contextualSpacing/>
              <w:jc w:val="both"/>
              <w:rPr>
                <w:rFonts w:ascii="Calibri" w:eastAsia="Calibri" w:hAnsi="Calibri" w:cstheme="minorHAnsi"/>
                <w:bCs/>
                <w:sz w:val="18"/>
                <w:szCs w:val="18"/>
                <w:lang w:val="en-GB"/>
              </w:rPr>
            </w:pPr>
            <w:r w:rsidRPr="00AF604F">
              <w:rPr>
                <w:rFonts w:ascii="Calibri" w:eastAsia="Calibri" w:hAnsi="Calibri" w:cstheme="minorHAnsi"/>
                <w:bCs/>
                <w:sz w:val="18"/>
                <w:szCs w:val="18"/>
                <w:lang w:val="en-GB"/>
              </w:rPr>
              <w:t>SE Vrtac 1,8 MW;</w:t>
            </w:r>
          </w:p>
          <w:p w14:paraId="6E966BE7" w14:textId="77777777" w:rsidR="00832F64" w:rsidRPr="00AF604F" w:rsidRDefault="00832F64" w:rsidP="00832F64">
            <w:pPr>
              <w:numPr>
                <w:ilvl w:val="0"/>
                <w:numId w:val="7"/>
              </w:numPr>
              <w:spacing w:after="0" w:line="240" w:lineRule="auto"/>
              <w:contextualSpacing/>
              <w:jc w:val="both"/>
              <w:rPr>
                <w:rFonts w:ascii="Calibri" w:eastAsia="Calibri" w:hAnsi="Calibri" w:cstheme="minorHAnsi"/>
                <w:bCs/>
                <w:sz w:val="18"/>
                <w:szCs w:val="18"/>
                <w:lang w:val="en-GB"/>
              </w:rPr>
            </w:pPr>
            <w:r w:rsidRPr="00AF604F">
              <w:rPr>
                <w:rFonts w:ascii="Calibri" w:eastAsia="Calibri" w:hAnsi="Calibri" w:cstheme="minorHAnsi"/>
                <w:bCs/>
                <w:sz w:val="18"/>
                <w:szCs w:val="18"/>
                <w:lang w:val="en-GB"/>
              </w:rPr>
              <w:t>SE Vrtac 100 kW;</w:t>
            </w:r>
          </w:p>
          <w:p w14:paraId="1BB66A2A" w14:textId="77777777" w:rsidR="00832F64" w:rsidRPr="00AF604F" w:rsidRDefault="00832F64" w:rsidP="00832F64">
            <w:pPr>
              <w:numPr>
                <w:ilvl w:val="0"/>
                <w:numId w:val="7"/>
              </w:numPr>
              <w:spacing w:after="0" w:line="240" w:lineRule="auto"/>
              <w:contextualSpacing/>
              <w:jc w:val="both"/>
              <w:rPr>
                <w:rFonts w:ascii="Calibri" w:eastAsia="Calibri" w:hAnsi="Calibri" w:cstheme="minorHAnsi"/>
                <w:bCs/>
                <w:sz w:val="18"/>
                <w:szCs w:val="18"/>
                <w:lang w:val="en-GB"/>
              </w:rPr>
            </w:pPr>
            <w:r w:rsidRPr="00AF604F">
              <w:rPr>
                <w:rFonts w:ascii="Calibri" w:eastAsia="Calibri" w:hAnsi="Calibri" w:cstheme="minorHAnsi"/>
                <w:bCs/>
                <w:sz w:val="18"/>
                <w:szCs w:val="18"/>
                <w:lang w:val="en-GB"/>
              </w:rPr>
              <w:t>SE Kapino Polje L1 4,8 MW;</w:t>
            </w:r>
          </w:p>
          <w:p w14:paraId="4013A0CE" w14:textId="77777777" w:rsidR="00832F64" w:rsidRPr="00AF604F" w:rsidRDefault="00832F64" w:rsidP="00832F64">
            <w:pPr>
              <w:numPr>
                <w:ilvl w:val="0"/>
                <w:numId w:val="7"/>
              </w:numPr>
              <w:spacing w:after="0" w:line="240" w:lineRule="auto"/>
              <w:contextualSpacing/>
              <w:jc w:val="both"/>
              <w:rPr>
                <w:rFonts w:ascii="Calibri" w:eastAsia="Calibri" w:hAnsi="Calibri" w:cstheme="minorHAnsi"/>
                <w:bCs/>
                <w:sz w:val="18"/>
                <w:szCs w:val="18"/>
                <w:lang w:val="en-GB"/>
              </w:rPr>
            </w:pPr>
            <w:r w:rsidRPr="00AF604F">
              <w:rPr>
                <w:rFonts w:ascii="Calibri" w:eastAsia="Calibri" w:hAnsi="Calibri" w:cstheme="minorHAnsi"/>
                <w:bCs/>
                <w:sz w:val="18"/>
                <w:szCs w:val="18"/>
                <w:lang w:val="en-GB"/>
              </w:rPr>
              <w:t>SE Kapino Polje L2 4,8 MW;</w:t>
            </w:r>
          </w:p>
          <w:p w14:paraId="4C0CC69E" w14:textId="77777777" w:rsidR="00832F64" w:rsidRPr="00AF604F" w:rsidRDefault="00832F64" w:rsidP="00832F64">
            <w:pPr>
              <w:numPr>
                <w:ilvl w:val="0"/>
                <w:numId w:val="7"/>
              </w:numPr>
              <w:spacing w:after="0" w:line="240" w:lineRule="auto"/>
              <w:contextualSpacing/>
              <w:jc w:val="both"/>
              <w:rPr>
                <w:rFonts w:ascii="Calibri" w:eastAsia="Calibri" w:hAnsi="Calibri" w:cstheme="minorHAnsi"/>
                <w:bCs/>
                <w:sz w:val="18"/>
                <w:szCs w:val="18"/>
                <w:lang w:val="en-GB"/>
              </w:rPr>
            </w:pPr>
            <w:r w:rsidRPr="00AF604F">
              <w:rPr>
                <w:rFonts w:ascii="Calibri" w:eastAsia="Calibri" w:hAnsi="Calibri" w:cstheme="minorHAnsi"/>
                <w:bCs/>
                <w:sz w:val="18"/>
                <w:szCs w:val="18"/>
                <w:lang w:val="en-GB"/>
              </w:rPr>
              <w:t>SE Kapino Polje B1 10,2 MW.</w:t>
            </w:r>
          </w:p>
          <w:p w14:paraId="212C75B0" w14:textId="77777777" w:rsidR="00832F64" w:rsidRPr="00AF604F" w:rsidRDefault="00832F64" w:rsidP="00832F64">
            <w:pPr>
              <w:spacing w:after="0" w:line="240" w:lineRule="auto"/>
              <w:jc w:val="both"/>
              <w:rPr>
                <w:rFonts w:cstheme="minorHAnsi"/>
                <w:bCs/>
                <w:sz w:val="18"/>
                <w:szCs w:val="18"/>
              </w:rPr>
            </w:pPr>
            <w:r w:rsidRPr="00AF604F">
              <w:rPr>
                <w:rFonts w:cstheme="minorHAnsi"/>
                <w:bCs/>
                <w:sz w:val="18"/>
                <w:szCs w:val="18"/>
              </w:rPr>
              <w:t>Tokom ove godine, radi se na prikupljanju neophodne tehničke dokumentacije za:</w:t>
            </w:r>
          </w:p>
          <w:p w14:paraId="41ABB60E" w14:textId="77777777" w:rsidR="00832F64" w:rsidRPr="00AF604F" w:rsidRDefault="00832F64" w:rsidP="00832F64">
            <w:pPr>
              <w:numPr>
                <w:ilvl w:val="0"/>
                <w:numId w:val="7"/>
              </w:numPr>
              <w:spacing w:after="0" w:line="240" w:lineRule="auto"/>
              <w:contextualSpacing/>
              <w:jc w:val="both"/>
              <w:rPr>
                <w:rFonts w:ascii="Calibri" w:eastAsia="Calibri" w:hAnsi="Calibri" w:cstheme="minorHAnsi"/>
                <w:bCs/>
                <w:sz w:val="18"/>
                <w:szCs w:val="18"/>
                <w:lang w:val="en-GB"/>
              </w:rPr>
            </w:pPr>
            <w:r w:rsidRPr="00AF604F">
              <w:rPr>
                <w:rFonts w:ascii="Calibri" w:eastAsia="Calibri" w:hAnsi="Calibri" w:cstheme="minorHAnsi"/>
                <w:bCs/>
                <w:sz w:val="18"/>
                <w:szCs w:val="18"/>
                <w:lang w:val="en-GB"/>
              </w:rPr>
              <w:t>SE Kapino Polje B2 30 MW.</w:t>
            </w:r>
          </w:p>
          <w:p w14:paraId="73741E1C" w14:textId="77777777" w:rsidR="00832F64" w:rsidRPr="00AF604F" w:rsidRDefault="00832F64" w:rsidP="00832F64">
            <w:pPr>
              <w:numPr>
                <w:ilvl w:val="0"/>
                <w:numId w:val="7"/>
              </w:numPr>
              <w:spacing w:after="0" w:line="240" w:lineRule="auto"/>
              <w:contextualSpacing/>
              <w:jc w:val="both"/>
              <w:rPr>
                <w:rFonts w:ascii="Calibri" w:eastAsia="Calibri" w:hAnsi="Calibri" w:cstheme="minorHAnsi"/>
                <w:bCs/>
                <w:sz w:val="18"/>
                <w:szCs w:val="18"/>
                <w:lang w:val="en-GB"/>
              </w:rPr>
            </w:pPr>
            <w:r w:rsidRPr="00AF604F">
              <w:rPr>
                <w:rFonts w:ascii="Calibri" w:eastAsia="Calibri" w:hAnsi="Calibri" w:cstheme="minorHAnsi"/>
                <w:bCs/>
                <w:sz w:val="18"/>
                <w:szCs w:val="18"/>
                <w:lang w:val="en-GB"/>
              </w:rPr>
              <w:t>SE Krupac 40 MW;</w:t>
            </w:r>
          </w:p>
          <w:p w14:paraId="6A332779" w14:textId="3AC21C34" w:rsidR="00832F64" w:rsidRPr="003C391E" w:rsidRDefault="00832F64" w:rsidP="00832F64">
            <w:pPr>
              <w:numPr>
                <w:ilvl w:val="0"/>
                <w:numId w:val="7"/>
              </w:numPr>
              <w:spacing w:after="0" w:line="240" w:lineRule="auto"/>
              <w:contextualSpacing/>
              <w:jc w:val="both"/>
              <w:rPr>
                <w:rFonts w:ascii="Calibri" w:eastAsia="Calibri" w:hAnsi="Calibri" w:cstheme="minorHAnsi"/>
                <w:bCs/>
                <w:sz w:val="18"/>
                <w:szCs w:val="18"/>
                <w:lang w:val="en-GB"/>
              </w:rPr>
            </w:pPr>
            <w:r w:rsidRPr="00AF604F">
              <w:rPr>
                <w:rFonts w:ascii="Calibri" w:eastAsia="Calibri" w:hAnsi="Calibri" w:cstheme="minorHAnsi"/>
                <w:bCs/>
                <w:sz w:val="18"/>
                <w:szCs w:val="18"/>
                <w:lang w:val="en-GB"/>
              </w:rPr>
              <w:t>SE Štedim 115 MW.</w:t>
            </w:r>
          </w:p>
        </w:tc>
        <w:tc>
          <w:tcPr>
            <w:tcW w:w="1531" w:type="dxa"/>
            <w:tcBorders>
              <w:top w:val="dashSmallGap" w:sz="4" w:space="0" w:color="auto"/>
              <w:left w:val="dashSmallGap" w:sz="4" w:space="0" w:color="auto"/>
              <w:bottom w:val="dashSmallGap" w:sz="4" w:space="0" w:color="auto"/>
              <w:right w:val="dashSmallGap" w:sz="4" w:space="0" w:color="auto"/>
            </w:tcBorders>
          </w:tcPr>
          <w:p w14:paraId="2AC0DE1C" w14:textId="77777777" w:rsidR="00832F64" w:rsidRDefault="00832F64" w:rsidP="00832F64">
            <w:pPr>
              <w:spacing w:after="0" w:line="240" w:lineRule="auto"/>
              <w:jc w:val="both"/>
              <w:rPr>
                <w:rFonts w:eastAsia="Calibri" w:cstheme="minorHAnsi"/>
                <w:sz w:val="18"/>
                <w:szCs w:val="18"/>
              </w:rPr>
            </w:pPr>
          </w:p>
          <w:p w14:paraId="477E41B2" w14:textId="00867EFC" w:rsidR="00832F64" w:rsidRPr="006A0AA0" w:rsidRDefault="00832F64" w:rsidP="00832F64">
            <w:pPr>
              <w:spacing w:after="0" w:line="240" w:lineRule="auto"/>
              <w:jc w:val="both"/>
              <w:rPr>
                <w:rFonts w:eastAsia="Calibri" w:cstheme="minorHAnsi"/>
                <w:sz w:val="18"/>
                <w:szCs w:val="18"/>
              </w:rPr>
            </w:pPr>
            <w:r>
              <w:rPr>
                <w:rFonts w:eastAsia="Calibri" w:cstheme="minorHAnsi"/>
                <w:sz w:val="18"/>
                <w:szCs w:val="18"/>
              </w:rPr>
              <w:t>MEIR, EPCG</w:t>
            </w:r>
          </w:p>
        </w:tc>
        <w:tc>
          <w:tcPr>
            <w:tcW w:w="1137" w:type="dxa"/>
            <w:tcBorders>
              <w:top w:val="dashSmallGap" w:sz="4" w:space="0" w:color="auto"/>
              <w:left w:val="dashSmallGap" w:sz="4" w:space="0" w:color="auto"/>
              <w:bottom w:val="dashSmallGap" w:sz="4" w:space="0" w:color="auto"/>
              <w:right w:val="dashSmallGap" w:sz="4" w:space="0" w:color="auto"/>
            </w:tcBorders>
          </w:tcPr>
          <w:p w14:paraId="0E807898" w14:textId="77777777" w:rsidR="00832F64" w:rsidRDefault="00832F64" w:rsidP="00832F64">
            <w:pPr>
              <w:spacing w:after="0" w:line="240" w:lineRule="auto"/>
              <w:jc w:val="both"/>
              <w:rPr>
                <w:rFonts w:eastAsia="Calibri" w:cstheme="minorHAnsi"/>
                <w:bCs/>
                <w:sz w:val="18"/>
                <w:szCs w:val="18"/>
                <w:lang w:val="sr-Latn-ME"/>
              </w:rPr>
            </w:pPr>
          </w:p>
          <w:p w14:paraId="51AB235A" w14:textId="719F1889"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F7D3E3F" w14:textId="77777777" w:rsidR="00832F64" w:rsidRDefault="00832F64" w:rsidP="00832F64">
            <w:pPr>
              <w:spacing w:after="0" w:line="240" w:lineRule="auto"/>
              <w:jc w:val="both"/>
              <w:rPr>
                <w:rFonts w:eastAsia="Calibri" w:cstheme="minorHAnsi"/>
                <w:bCs/>
                <w:sz w:val="18"/>
                <w:szCs w:val="18"/>
                <w:lang w:val="sr-Latn-ME"/>
              </w:rPr>
            </w:pPr>
          </w:p>
          <w:p w14:paraId="2D781DCC" w14:textId="02C9E81C"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4BD827C" w14:textId="77777777" w:rsidR="00832F64" w:rsidRDefault="00832F64" w:rsidP="00832F64">
            <w:pPr>
              <w:spacing w:after="0" w:line="240" w:lineRule="auto"/>
              <w:jc w:val="both"/>
              <w:rPr>
                <w:rFonts w:eastAsia="Calibri" w:cstheme="minorHAnsi"/>
                <w:bCs/>
                <w:sz w:val="18"/>
                <w:szCs w:val="18"/>
                <w:lang w:val="sr-Latn-ME"/>
              </w:rPr>
            </w:pPr>
          </w:p>
          <w:p w14:paraId="36C00CFF" w14:textId="77777777" w:rsidR="00832F64" w:rsidRDefault="00832F64" w:rsidP="00832F64">
            <w:pPr>
              <w:spacing w:after="0" w:line="240" w:lineRule="auto"/>
              <w:jc w:val="both"/>
              <w:rPr>
                <w:rFonts w:eastAsia="Calibri" w:cstheme="minorHAnsi"/>
                <w:bCs/>
                <w:sz w:val="18"/>
                <w:szCs w:val="18"/>
                <w:lang w:val="sr-Latn-ME"/>
              </w:rPr>
            </w:pPr>
          </w:p>
          <w:p w14:paraId="741BD660" w14:textId="18D146DF"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sz w:val="18"/>
                <w:szCs w:val="18"/>
              </w:rPr>
              <w:t>17.841.000€</w:t>
            </w:r>
          </w:p>
        </w:tc>
        <w:tc>
          <w:tcPr>
            <w:tcW w:w="3060" w:type="dxa"/>
            <w:tcBorders>
              <w:top w:val="dashSmallGap" w:sz="4" w:space="0" w:color="auto"/>
              <w:left w:val="dashSmallGap" w:sz="4" w:space="0" w:color="auto"/>
              <w:bottom w:val="dashSmallGap" w:sz="4" w:space="0" w:color="auto"/>
              <w:right w:val="dashSmallGap" w:sz="4" w:space="0" w:color="auto"/>
            </w:tcBorders>
          </w:tcPr>
          <w:p w14:paraId="00654E2B" w14:textId="77777777" w:rsidR="00832F64" w:rsidRDefault="00832F64" w:rsidP="00832F64">
            <w:pPr>
              <w:spacing w:after="0" w:line="240" w:lineRule="auto"/>
              <w:jc w:val="both"/>
              <w:rPr>
                <w:rFonts w:eastAsia="Calibri" w:cstheme="minorHAnsi"/>
                <w:bCs/>
                <w:sz w:val="18"/>
                <w:szCs w:val="18"/>
                <w:lang w:val="sr-Latn-ME"/>
              </w:rPr>
            </w:pPr>
          </w:p>
          <w:p w14:paraId="6AFC14B6" w14:textId="675631DE" w:rsidR="00832F64" w:rsidRPr="00204F0F"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EPCG</w:t>
            </w:r>
          </w:p>
        </w:tc>
        <w:tc>
          <w:tcPr>
            <w:tcW w:w="2109" w:type="dxa"/>
            <w:gridSpan w:val="2"/>
            <w:tcBorders>
              <w:top w:val="dashSmallGap" w:sz="4" w:space="0" w:color="auto"/>
              <w:left w:val="dashSmallGap" w:sz="4" w:space="0" w:color="auto"/>
              <w:bottom w:val="dashSmallGap" w:sz="4" w:space="0" w:color="auto"/>
              <w:right w:val="single" w:sz="4" w:space="0" w:color="auto"/>
            </w:tcBorders>
          </w:tcPr>
          <w:p w14:paraId="23D2F3B1" w14:textId="77777777" w:rsidR="00832F64" w:rsidRDefault="00832F64" w:rsidP="00832F64">
            <w:pPr>
              <w:spacing w:after="0" w:line="240" w:lineRule="auto"/>
              <w:jc w:val="both"/>
              <w:rPr>
                <w:rFonts w:eastAsia="Calibri" w:cstheme="minorHAnsi"/>
                <w:sz w:val="18"/>
                <w:szCs w:val="18"/>
                <w:lang w:val="sr-Latn-ME"/>
              </w:rPr>
            </w:pPr>
          </w:p>
          <w:p w14:paraId="7A071480" w14:textId="77777777" w:rsidR="00832F64" w:rsidRDefault="00832F64" w:rsidP="00832F64">
            <w:pPr>
              <w:spacing w:after="0" w:line="240" w:lineRule="auto"/>
              <w:jc w:val="both"/>
              <w:rPr>
                <w:rFonts w:eastAsia="Calibri" w:cstheme="minorHAnsi"/>
                <w:sz w:val="18"/>
                <w:szCs w:val="18"/>
                <w:lang w:val="sr-Latn-ME"/>
              </w:rPr>
            </w:pPr>
          </w:p>
          <w:p w14:paraId="63B3836D" w14:textId="7CAA6211"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562444FE" w14:textId="77777777" w:rsidTr="00AB5B08">
        <w:trPr>
          <w:trHeight w:val="1260"/>
        </w:trPr>
        <w:tc>
          <w:tcPr>
            <w:tcW w:w="2127" w:type="dxa"/>
            <w:vMerge/>
            <w:tcBorders>
              <w:top w:val="single" w:sz="4" w:space="0" w:color="auto"/>
              <w:bottom w:val="single" w:sz="4" w:space="0" w:color="auto"/>
              <w:right w:val="dashSmallGap" w:sz="4" w:space="0" w:color="auto"/>
            </w:tcBorders>
          </w:tcPr>
          <w:p w14:paraId="61D6FFCE"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dashSmallGap" w:sz="4" w:space="0" w:color="auto"/>
              <w:left w:val="dashSmallGap" w:sz="4" w:space="0" w:color="auto"/>
              <w:bottom w:val="single" w:sz="4" w:space="0" w:color="auto"/>
              <w:right w:val="dashSmallGap" w:sz="4" w:space="0" w:color="auto"/>
            </w:tcBorders>
          </w:tcPr>
          <w:p w14:paraId="10207C6C" w14:textId="0753E3A5" w:rsidR="00832F64" w:rsidRPr="00DF620A" w:rsidRDefault="00832F64" w:rsidP="00832F64">
            <w:pPr>
              <w:spacing w:after="0" w:line="240" w:lineRule="auto"/>
              <w:rPr>
                <w:rFonts w:eastAsia="Calibri" w:cstheme="minorHAnsi"/>
                <w:b/>
                <w:bCs/>
                <w:sz w:val="18"/>
                <w:szCs w:val="18"/>
              </w:rPr>
            </w:pPr>
            <w:r w:rsidRPr="00AF604F">
              <w:rPr>
                <w:rFonts w:eastAsia="Calibri" w:cstheme="minorHAnsi"/>
                <w:b/>
                <w:bCs/>
                <w:sz w:val="18"/>
                <w:szCs w:val="18"/>
              </w:rPr>
              <w:t>Primorski region: /</w:t>
            </w:r>
          </w:p>
        </w:tc>
        <w:tc>
          <w:tcPr>
            <w:tcW w:w="1531" w:type="dxa"/>
            <w:tcBorders>
              <w:top w:val="dashSmallGap" w:sz="4" w:space="0" w:color="auto"/>
              <w:left w:val="dashSmallGap" w:sz="4" w:space="0" w:color="auto"/>
              <w:bottom w:val="single" w:sz="4" w:space="0" w:color="auto"/>
              <w:right w:val="dashSmallGap" w:sz="4" w:space="0" w:color="auto"/>
            </w:tcBorders>
          </w:tcPr>
          <w:p w14:paraId="4951F501" w14:textId="77777777" w:rsidR="00832F64" w:rsidRPr="006A0AA0" w:rsidRDefault="00832F64" w:rsidP="00832F64">
            <w:pPr>
              <w:spacing w:after="0" w:line="240" w:lineRule="auto"/>
              <w:jc w:val="both"/>
              <w:rPr>
                <w:rFonts w:eastAsia="Calibri" w:cstheme="minorHAnsi"/>
                <w:sz w:val="18"/>
                <w:szCs w:val="18"/>
              </w:rPr>
            </w:pPr>
          </w:p>
        </w:tc>
        <w:tc>
          <w:tcPr>
            <w:tcW w:w="1137" w:type="dxa"/>
            <w:tcBorders>
              <w:top w:val="dashSmallGap" w:sz="4" w:space="0" w:color="auto"/>
              <w:left w:val="dashSmallGap" w:sz="4" w:space="0" w:color="auto"/>
              <w:bottom w:val="single" w:sz="4" w:space="0" w:color="auto"/>
              <w:right w:val="dashSmallGap" w:sz="4" w:space="0" w:color="auto"/>
            </w:tcBorders>
          </w:tcPr>
          <w:p w14:paraId="683102EC" w14:textId="77777777" w:rsidR="00832F64" w:rsidRPr="006A0AA0" w:rsidRDefault="00832F64" w:rsidP="00832F64">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3B4A1697" w14:textId="77777777" w:rsidR="00832F64" w:rsidRPr="006A0AA0" w:rsidRDefault="00832F64" w:rsidP="00832F64">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single" w:sz="4" w:space="0" w:color="auto"/>
              <w:right w:val="dashSmallGap" w:sz="4" w:space="0" w:color="auto"/>
            </w:tcBorders>
          </w:tcPr>
          <w:p w14:paraId="24516630" w14:textId="614128F4"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t>
            </w:r>
          </w:p>
        </w:tc>
        <w:tc>
          <w:tcPr>
            <w:tcW w:w="3060" w:type="dxa"/>
            <w:tcBorders>
              <w:top w:val="dashSmallGap" w:sz="4" w:space="0" w:color="auto"/>
              <w:left w:val="dashSmallGap" w:sz="4" w:space="0" w:color="auto"/>
              <w:bottom w:val="single" w:sz="4" w:space="0" w:color="auto"/>
              <w:right w:val="dashSmallGap" w:sz="4" w:space="0" w:color="auto"/>
            </w:tcBorders>
          </w:tcPr>
          <w:p w14:paraId="61CA1647" w14:textId="2C949957" w:rsidR="00832F64" w:rsidRPr="00204F0F" w:rsidRDefault="00832F64" w:rsidP="00832F64">
            <w:pPr>
              <w:spacing w:after="0" w:line="240" w:lineRule="auto"/>
              <w:jc w:val="both"/>
              <w:rPr>
                <w:rFonts w:eastAsia="Calibri" w:cstheme="minorHAnsi"/>
                <w:bCs/>
                <w:sz w:val="18"/>
                <w:szCs w:val="18"/>
                <w:lang w:val="sr-Latn-ME"/>
              </w:rPr>
            </w:pPr>
          </w:p>
        </w:tc>
        <w:tc>
          <w:tcPr>
            <w:tcW w:w="2109" w:type="dxa"/>
            <w:gridSpan w:val="2"/>
            <w:tcBorders>
              <w:top w:val="dashSmallGap" w:sz="4" w:space="0" w:color="auto"/>
              <w:left w:val="dashSmallGap" w:sz="4" w:space="0" w:color="auto"/>
              <w:bottom w:val="single" w:sz="4" w:space="0" w:color="auto"/>
              <w:right w:val="single" w:sz="4" w:space="0" w:color="auto"/>
            </w:tcBorders>
          </w:tcPr>
          <w:p w14:paraId="20C58FA4" w14:textId="0AF8F273"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 xml:space="preserve">Primorski region </w:t>
            </w:r>
          </w:p>
        </w:tc>
      </w:tr>
      <w:tr w:rsidR="00832F64" w:rsidRPr="006A0AA0" w14:paraId="471408B9" w14:textId="77777777" w:rsidTr="00AB5B08">
        <w:trPr>
          <w:trHeight w:val="418"/>
        </w:trPr>
        <w:tc>
          <w:tcPr>
            <w:tcW w:w="2127" w:type="dxa"/>
            <w:vMerge w:val="restart"/>
            <w:tcBorders>
              <w:top w:val="single" w:sz="4" w:space="0" w:color="auto"/>
              <w:bottom w:val="single" w:sz="4" w:space="0" w:color="auto"/>
            </w:tcBorders>
          </w:tcPr>
          <w:p w14:paraId="3CC65660"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 xml:space="preserve">3.5.4. </w:t>
            </w:r>
          </w:p>
          <w:p w14:paraId="1FEC8522"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Revitalizacija i rekonstrukcija postojećih energetskh infrastrukturnih kapaciteta</w:t>
            </w:r>
          </w:p>
          <w:p w14:paraId="2DE2FD41"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single" w:sz="4" w:space="0" w:color="auto"/>
              <w:bottom w:val="dashSmallGap" w:sz="4" w:space="0" w:color="auto"/>
            </w:tcBorders>
          </w:tcPr>
          <w:p w14:paraId="298FE4BF"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Indikator rezultata:</w:t>
            </w:r>
          </w:p>
          <w:p w14:paraId="10474882"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Revitalizovana HE Piva; Revitalizovana HE Perućica; Prilagođavanje rada termoelektrane propisanim uslovima; Rekonstrukcija postojećih mHE</w:t>
            </w:r>
          </w:p>
          <w:p w14:paraId="19B563E4"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 xml:space="preserve"> </w:t>
            </w:r>
          </w:p>
          <w:p w14:paraId="5EC5F24D"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 xml:space="preserve">Početna vrijednost 2022: </w:t>
            </w:r>
          </w:p>
          <w:p w14:paraId="6AED50F5"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t xml:space="preserve">HE Piva 2.860.544 €, HE Perućica 4.067.332 €, TE Pljevlja 7.277.938 €, </w:t>
            </w:r>
            <w:r w:rsidRPr="006A0AA0">
              <w:rPr>
                <w:rFonts w:eastAsia="Calibri" w:cstheme="minorHAnsi"/>
                <w:sz w:val="18"/>
                <w:szCs w:val="18"/>
              </w:rPr>
              <w:lastRenderedPageBreak/>
              <w:t>Rekonstrukcija postojećim mHE: n/a</w:t>
            </w:r>
          </w:p>
          <w:p w14:paraId="2D47B0CE" w14:textId="77777777" w:rsidR="00832F64" w:rsidRPr="006A0AA0" w:rsidRDefault="00832F64" w:rsidP="00832F64">
            <w:pPr>
              <w:spacing w:after="0" w:line="240" w:lineRule="auto"/>
              <w:jc w:val="both"/>
              <w:rPr>
                <w:rFonts w:eastAsia="Calibri" w:cstheme="minorHAnsi"/>
                <w:sz w:val="18"/>
                <w:szCs w:val="18"/>
              </w:rPr>
            </w:pPr>
          </w:p>
          <w:p w14:paraId="32569498"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Ciljna vrijednost 2023:</w:t>
            </w:r>
          </w:p>
          <w:p w14:paraId="3E8F692E"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u w:val="single"/>
              </w:rPr>
              <w:t>Sjeverni region:</w:t>
            </w:r>
            <w:r w:rsidRPr="006A0AA0">
              <w:rPr>
                <w:rFonts w:eastAsia="Calibri" w:cstheme="minorHAnsi"/>
                <w:sz w:val="18"/>
                <w:szCs w:val="18"/>
              </w:rPr>
              <w:t xml:space="preserve"> Završetak aktivnosti na rekonstrukciji i modernizaciji HE Piva Faza II, Agregat A1/Završetak dijala aktivnosti projekta Ekološke rekonstrukcije TE Pljevlja.</w:t>
            </w:r>
          </w:p>
          <w:p w14:paraId="1EC2DB03"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u w:val="single"/>
              </w:rPr>
              <w:t>Središnji region:</w:t>
            </w:r>
            <w:r w:rsidRPr="006A0AA0">
              <w:rPr>
                <w:rFonts w:eastAsia="Calibri" w:cstheme="minorHAnsi"/>
                <w:sz w:val="18"/>
                <w:szCs w:val="18"/>
              </w:rPr>
              <w:t xml:space="preserve"> Dio ugovornih aktivnosti na rekonstrukciji i modernizaciji HE Perućica Faza II, kao i završni dio aktivnosti na rekonstrukciji i modernizaciji kanala Opačica i Moštanica.</w:t>
            </w:r>
          </w:p>
          <w:p w14:paraId="3458B8A4"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u w:val="single"/>
              </w:rPr>
              <w:t>Primorski region:</w:t>
            </w:r>
            <w:r w:rsidRPr="006A0AA0">
              <w:rPr>
                <w:rFonts w:eastAsia="Calibri" w:cstheme="minorHAnsi"/>
                <w:sz w:val="18"/>
                <w:szCs w:val="18"/>
              </w:rPr>
              <w:t xml:space="preserve"> Realizacija potpisanog ugovor sa izvođačem na rekonstrukcija dvije mHE, Podgor i Rijeka Crnojevića.</w:t>
            </w:r>
          </w:p>
          <w:p w14:paraId="4AB0280C" w14:textId="77777777" w:rsidR="00832F64" w:rsidRPr="006A0AA0" w:rsidRDefault="00832F64" w:rsidP="00832F64">
            <w:pPr>
              <w:spacing w:after="0" w:line="240" w:lineRule="auto"/>
              <w:jc w:val="both"/>
              <w:rPr>
                <w:rFonts w:eastAsia="Calibri" w:cstheme="minorHAnsi"/>
                <w:sz w:val="18"/>
                <w:szCs w:val="18"/>
              </w:rPr>
            </w:pPr>
          </w:p>
          <w:p w14:paraId="62FD1E3D"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 xml:space="preserve">Ostvarena vrijednost 2023: </w:t>
            </w:r>
          </w:p>
          <w:p w14:paraId="237DE7BF" w14:textId="77777777" w:rsidR="00832F64" w:rsidRPr="006A0AA0" w:rsidRDefault="00832F64" w:rsidP="00832F64">
            <w:pPr>
              <w:spacing w:after="0" w:line="240" w:lineRule="auto"/>
              <w:jc w:val="both"/>
              <w:rPr>
                <w:rFonts w:eastAsia="Calibri" w:cstheme="minorHAnsi"/>
                <w:sz w:val="18"/>
                <w:szCs w:val="18"/>
                <w:u w:val="single"/>
                <w:lang w:val="sr-Latn-ME"/>
              </w:rPr>
            </w:pPr>
            <w:r w:rsidRPr="006A0AA0">
              <w:rPr>
                <w:rFonts w:eastAsia="Calibri" w:cstheme="minorHAnsi"/>
                <w:sz w:val="18"/>
                <w:szCs w:val="18"/>
                <w:u w:val="single"/>
                <w:lang w:val="sr-Latn-ME"/>
              </w:rPr>
              <w:t>Sjeverni region:</w:t>
            </w:r>
          </w:p>
          <w:p w14:paraId="547F1AB2"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
                <w:bCs/>
                <w:sz w:val="18"/>
                <w:szCs w:val="18"/>
                <w:lang w:val="sr-Latn-ME"/>
              </w:rPr>
              <w:t>HE Piva</w:t>
            </w:r>
            <w:r w:rsidRPr="006A0AA0">
              <w:rPr>
                <w:rFonts w:eastAsia="Calibri" w:cstheme="minorHAnsi"/>
                <w:bCs/>
                <w:sz w:val="18"/>
                <w:szCs w:val="18"/>
                <w:lang w:val="sr-Latn-ME"/>
              </w:rPr>
              <w:t xml:space="preserve">  Radovi na agreagatu A1 su odloženi zbog kvara na blok transformatoru agregata A2. Izvođač je isporučio</w:t>
            </w:r>
            <w:r>
              <w:rPr>
                <w:rFonts w:eastAsia="Calibri" w:cstheme="minorHAnsi"/>
                <w:bCs/>
                <w:sz w:val="18"/>
                <w:szCs w:val="18"/>
                <w:lang w:val="sr-Latn-ME"/>
              </w:rPr>
              <w:t xml:space="preserve"> </w:t>
            </w:r>
            <w:r w:rsidRPr="006A0AA0">
              <w:rPr>
                <w:rFonts w:eastAsia="Calibri" w:cstheme="minorHAnsi"/>
                <w:bCs/>
                <w:sz w:val="18"/>
                <w:szCs w:val="18"/>
                <w:lang w:val="sr-Latn-ME"/>
              </w:rPr>
              <w:t>opremu za agregat A1 i oprema je u elektrani.</w:t>
            </w:r>
          </w:p>
          <w:p w14:paraId="2B3004DE"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Dio aktivnosti na rekonstrukciji agregata A1 su u toku.</w:t>
            </w:r>
          </w:p>
          <w:p w14:paraId="6C378932" w14:textId="77777777" w:rsidR="00832F64" w:rsidRPr="006A0AA0" w:rsidRDefault="00832F64" w:rsidP="00832F64">
            <w:pPr>
              <w:spacing w:after="0" w:line="240" w:lineRule="auto"/>
              <w:jc w:val="both"/>
              <w:rPr>
                <w:rFonts w:eastAsia="Calibri" w:cstheme="minorHAnsi"/>
                <w:bCs/>
                <w:color w:val="FF0000"/>
                <w:sz w:val="18"/>
                <w:szCs w:val="18"/>
                <w:u w:val="single"/>
                <w:lang w:val="sr-Latn-ME"/>
              </w:rPr>
            </w:pPr>
            <w:r w:rsidRPr="006A0AA0">
              <w:rPr>
                <w:rFonts w:eastAsia="Calibri" w:cstheme="minorHAnsi"/>
                <w:b/>
                <w:bCs/>
                <w:sz w:val="18"/>
                <w:szCs w:val="18"/>
                <w:lang w:val="sr-Latn-ME"/>
              </w:rPr>
              <w:t>TE Pljevlja</w:t>
            </w:r>
            <w:r w:rsidRPr="006A0AA0">
              <w:rPr>
                <w:rFonts w:eastAsia="Calibri" w:cstheme="minorHAnsi"/>
                <w:bCs/>
                <w:sz w:val="18"/>
                <w:szCs w:val="18"/>
                <w:lang w:val="sr-Latn-ME"/>
              </w:rPr>
              <w:t xml:space="preserve"> </w:t>
            </w:r>
            <w:r w:rsidRPr="006A0AA0">
              <w:rPr>
                <w:rFonts w:cstheme="minorHAnsi"/>
                <w:sz w:val="18"/>
                <w:szCs w:val="18"/>
              </w:rPr>
              <w:t>G</w:t>
            </w:r>
            <w:r w:rsidRPr="006A0AA0">
              <w:rPr>
                <w:rFonts w:eastAsia="Calibri" w:cstheme="minorHAnsi"/>
                <w:bCs/>
                <w:sz w:val="18"/>
                <w:szCs w:val="18"/>
                <w:lang w:val="sr-Latn-ME"/>
              </w:rPr>
              <w:t xml:space="preserve">rađevinski radovi završeni su preko 80%, počeli su radovi na postavljanju elektro i mašinskih instalacija na postrojenju za odsumporavanje, </w:t>
            </w:r>
            <w:r w:rsidRPr="006A0AA0">
              <w:rPr>
                <w:rFonts w:eastAsia="Calibri" w:cstheme="minorHAnsi"/>
                <w:bCs/>
                <w:sz w:val="18"/>
                <w:szCs w:val="18"/>
                <w:lang w:val="sr-Latn-ME"/>
              </w:rPr>
              <w:lastRenderedPageBreak/>
              <w:t>rashladnom tornju, postrojenjima za preradu otpadnih voda, i sistemu za transport pepela i šljake. Najveći dio opreme iz Kine već je zaprimljen u Termoelektrani.</w:t>
            </w:r>
          </w:p>
          <w:p w14:paraId="2997271F" w14:textId="77777777" w:rsidR="00832F64" w:rsidRPr="006A0AA0" w:rsidRDefault="00832F64" w:rsidP="00832F64">
            <w:pPr>
              <w:spacing w:after="0" w:line="240" w:lineRule="auto"/>
              <w:jc w:val="both"/>
              <w:rPr>
                <w:rFonts w:eastAsia="Calibri" w:cstheme="minorHAnsi"/>
                <w:sz w:val="18"/>
                <w:szCs w:val="18"/>
                <w:u w:val="single"/>
                <w:lang w:val="sr-Latn-ME"/>
              </w:rPr>
            </w:pPr>
            <w:r w:rsidRPr="006A0AA0">
              <w:rPr>
                <w:rFonts w:eastAsia="Calibri" w:cstheme="minorHAnsi"/>
                <w:sz w:val="18"/>
                <w:szCs w:val="18"/>
                <w:u w:val="single"/>
                <w:lang w:val="sr-Latn-ME"/>
              </w:rPr>
              <w:t>Središnji region:</w:t>
            </w:r>
          </w:p>
          <w:p w14:paraId="26C48FBA" w14:textId="77777777" w:rsidR="00832F64" w:rsidRPr="006A0AA0" w:rsidRDefault="00832F64" w:rsidP="00832F64">
            <w:pPr>
              <w:spacing w:after="0" w:line="240" w:lineRule="auto"/>
              <w:jc w:val="both"/>
              <w:rPr>
                <w:rFonts w:cstheme="minorHAnsi"/>
                <w:bCs/>
                <w:sz w:val="18"/>
                <w:szCs w:val="18"/>
              </w:rPr>
            </w:pPr>
            <w:r w:rsidRPr="006A0AA0">
              <w:rPr>
                <w:rFonts w:cstheme="minorHAnsi"/>
                <w:b/>
                <w:bCs/>
                <w:sz w:val="18"/>
                <w:szCs w:val="18"/>
              </w:rPr>
              <w:t>HE Perućica</w:t>
            </w:r>
            <w:r w:rsidRPr="006A0AA0">
              <w:rPr>
                <w:rFonts w:cstheme="minorHAnsi"/>
                <w:bCs/>
                <w:sz w:val="18"/>
                <w:szCs w:val="18"/>
              </w:rPr>
              <w:t xml:space="preserve"> - </w:t>
            </w:r>
          </w:p>
          <w:p w14:paraId="5DCAA6A3" w14:textId="77777777" w:rsidR="00832F64" w:rsidRPr="006A0AA0" w:rsidRDefault="00832F64" w:rsidP="00832F64">
            <w:pPr>
              <w:spacing w:after="0" w:line="240" w:lineRule="auto"/>
              <w:jc w:val="both"/>
              <w:rPr>
                <w:rFonts w:cstheme="minorHAnsi"/>
                <w:bCs/>
                <w:sz w:val="18"/>
                <w:szCs w:val="18"/>
              </w:rPr>
            </w:pPr>
            <w:r w:rsidRPr="006A0AA0">
              <w:rPr>
                <w:rFonts w:cstheme="minorHAnsi"/>
                <w:bCs/>
                <w:sz w:val="18"/>
                <w:szCs w:val="18"/>
              </w:rPr>
              <w:t xml:space="preserve">Realizacija rekonstrukcije i modernizacije HE Perućica Faza II teče ugovorenom dinamikom. U toku je izrada Glavnog projekta za rekonstrukciju zatvaračnice Povija kao i izrada Idejnog projekta za rekonstrukciju agregata A6 i A7 kao i parcijalnu rekonstrukciju sistema. </w:t>
            </w:r>
          </w:p>
          <w:p w14:paraId="4267B3C6" w14:textId="77777777" w:rsidR="00832F64" w:rsidRPr="006A0AA0" w:rsidRDefault="00832F64" w:rsidP="00832F64">
            <w:pPr>
              <w:spacing w:after="0" w:line="240" w:lineRule="auto"/>
              <w:jc w:val="both"/>
              <w:rPr>
                <w:rFonts w:cstheme="minorHAnsi"/>
                <w:b/>
                <w:bCs/>
                <w:sz w:val="18"/>
                <w:szCs w:val="18"/>
              </w:rPr>
            </w:pPr>
            <w:r w:rsidRPr="006A0AA0">
              <w:rPr>
                <w:rFonts w:cstheme="minorHAnsi"/>
                <w:b/>
                <w:bCs/>
                <w:sz w:val="18"/>
                <w:szCs w:val="18"/>
              </w:rPr>
              <w:t xml:space="preserve">Rekonstrukcija mHE - </w:t>
            </w:r>
            <w:r w:rsidRPr="006A0AA0">
              <w:rPr>
                <w:rFonts w:cstheme="minorHAnsi"/>
                <w:bCs/>
                <w:sz w:val="18"/>
                <w:szCs w:val="18"/>
                <w:lang w:val="sr-Latn-ME"/>
              </w:rPr>
              <w:t>Sve aktivnosti planirane za 2023. odvijaju se u skladu sa planom, dijelom čak i ubrzanom dinamikom. Završena je revizija glavnog projekta rekonstrukcije mHE Rijeka Crnojevića i Podgor i započete aktivnosti na rekonstrukciji.</w:t>
            </w:r>
          </w:p>
          <w:p w14:paraId="1F6896BD" w14:textId="77777777" w:rsidR="00832F64" w:rsidRPr="006A0AA0" w:rsidRDefault="00832F64" w:rsidP="00832F64">
            <w:pPr>
              <w:spacing w:after="0" w:line="240" w:lineRule="auto"/>
              <w:jc w:val="both"/>
              <w:rPr>
                <w:rFonts w:eastAsia="Calibri" w:cstheme="minorHAnsi"/>
                <w:bCs/>
                <w:sz w:val="18"/>
                <w:szCs w:val="18"/>
                <w:u w:val="single"/>
                <w:lang w:val="sr-Latn-ME"/>
              </w:rPr>
            </w:pPr>
            <w:r w:rsidRPr="006A0AA0">
              <w:rPr>
                <w:rFonts w:eastAsia="Calibri" w:cstheme="minorHAnsi"/>
                <w:sz w:val="18"/>
                <w:szCs w:val="18"/>
                <w:u w:val="single"/>
                <w:lang w:val="sr-Latn-ME"/>
              </w:rPr>
              <w:t>Primorski region:</w:t>
            </w:r>
            <w:r w:rsidRPr="006A0AA0">
              <w:rPr>
                <w:rFonts w:eastAsia="Calibri" w:cstheme="minorHAnsi"/>
                <w:b/>
                <w:bCs/>
                <w:sz w:val="18"/>
                <w:szCs w:val="18"/>
                <w:lang w:val="sr-Latn-ME"/>
              </w:rPr>
              <w:t xml:space="preserve"> </w:t>
            </w:r>
            <w:r w:rsidRPr="006A0AA0">
              <w:rPr>
                <w:rFonts w:eastAsia="Calibri" w:cstheme="minorHAnsi"/>
                <w:bCs/>
                <w:sz w:val="18"/>
                <w:szCs w:val="18"/>
                <w:lang w:val="sr-Latn-ME"/>
              </w:rPr>
              <w:t>/</w:t>
            </w:r>
          </w:p>
          <w:p w14:paraId="6153FA05" w14:textId="77777777" w:rsidR="00832F64" w:rsidRDefault="00832F64" w:rsidP="00832F64">
            <w:pPr>
              <w:spacing w:after="0" w:line="240" w:lineRule="auto"/>
              <w:jc w:val="both"/>
              <w:rPr>
                <w:rFonts w:eastAsia="Calibri" w:cstheme="minorHAnsi"/>
                <w:b/>
                <w:color w:val="FF0000"/>
                <w:sz w:val="18"/>
                <w:szCs w:val="18"/>
                <w:lang w:val="sr-Latn-CS"/>
              </w:rPr>
            </w:pPr>
          </w:p>
          <w:p w14:paraId="6DAB7086"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6508B54C"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473E2A18" w14:textId="77777777" w:rsidR="00832F64" w:rsidRDefault="00832F64" w:rsidP="00832F64">
            <w:pPr>
              <w:spacing w:after="0" w:line="240" w:lineRule="auto"/>
              <w:jc w:val="both"/>
              <w:rPr>
                <w:rFonts w:eastAsia="Calibri" w:cstheme="minorHAnsi"/>
                <w:b/>
                <w:sz w:val="18"/>
                <w:szCs w:val="18"/>
                <w:lang w:val="sr-Latn-CS"/>
              </w:rPr>
            </w:pPr>
          </w:p>
          <w:p w14:paraId="587CD2EE" w14:textId="0EB81D5B" w:rsidR="00832F64" w:rsidRPr="006A0AA0"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 xml:space="preserve">Početna </w:t>
            </w:r>
            <w:r w:rsidRPr="006A0AA0">
              <w:rPr>
                <w:rFonts w:eastAsia="Calibri" w:cstheme="minorHAnsi"/>
                <w:b/>
                <w:sz w:val="18"/>
                <w:szCs w:val="18"/>
                <w:lang w:val="sr-Latn-CS"/>
              </w:rPr>
              <w:t>vrijednost 2024:</w:t>
            </w:r>
          </w:p>
          <w:p w14:paraId="47B4E3BB" w14:textId="77777777" w:rsidR="00832F64" w:rsidRPr="006A0AA0" w:rsidRDefault="00832F64" w:rsidP="00832F64">
            <w:pPr>
              <w:spacing w:after="0" w:line="240" w:lineRule="auto"/>
              <w:jc w:val="both"/>
              <w:rPr>
                <w:rFonts w:cstheme="minorHAnsi"/>
                <w:sz w:val="18"/>
                <w:szCs w:val="18"/>
                <w:u w:val="single"/>
              </w:rPr>
            </w:pPr>
            <w:r w:rsidRPr="006A0AA0">
              <w:rPr>
                <w:rFonts w:cstheme="minorHAnsi"/>
                <w:sz w:val="18"/>
                <w:szCs w:val="18"/>
                <w:u w:val="single"/>
              </w:rPr>
              <w:t>Sjeverni region:</w:t>
            </w:r>
          </w:p>
          <w:p w14:paraId="01914CA9"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cstheme="minorHAnsi"/>
                <w:sz w:val="18"/>
                <w:szCs w:val="18"/>
              </w:rPr>
              <w:t>Završetak aktivnosti na rekonstrukciji i modernizaciji HE Piva Faza II, Agregat A1/Završetak dijela aktivnosti projekta Ekološke rekonstrukcije TE Pljevlja.</w:t>
            </w:r>
          </w:p>
          <w:p w14:paraId="3E36AD10"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sz w:val="18"/>
                <w:szCs w:val="18"/>
                <w:u w:val="single"/>
              </w:rPr>
              <w:lastRenderedPageBreak/>
              <w:t>Središnji region:</w:t>
            </w:r>
            <w:r w:rsidRPr="006A0AA0">
              <w:rPr>
                <w:rFonts w:asciiTheme="minorHAnsi" w:hAnsiTheme="minorHAnsi" w:cstheme="minorHAnsi"/>
                <w:sz w:val="18"/>
                <w:szCs w:val="18"/>
              </w:rPr>
              <w:t xml:space="preserve"> </w:t>
            </w:r>
          </w:p>
          <w:p w14:paraId="529A0518"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sz w:val="18"/>
                <w:szCs w:val="18"/>
              </w:rPr>
              <w:t>Dio ugovornih aktivnosti na rekonstrukciji i modernizaciji HE Perućica Faza II, kao i završni dio aktivnosti na rekonstrukciji i modernizaciji kanala Opačica i Moštanica.</w:t>
            </w:r>
          </w:p>
          <w:p w14:paraId="781A6147" w14:textId="79C25D8E" w:rsidR="00832F64" w:rsidRPr="006A0AA0" w:rsidRDefault="00832F64" w:rsidP="00832F64">
            <w:pPr>
              <w:spacing w:after="0" w:line="240" w:lineRule="auto"/>
              <w:jc w:val="both"/>
              <w:rPr>
                <w:rFonts w:eastAsia="Calibri" w:cstheme="minorHAnsi"/>
                <w:b/>
                <w:color w:val="FF0000"/>
                <w:sz w:val="18"/>
                <w:szCs w:val="18"/>
                <w:lang w:val="sr-Latn-CS"/>
              </w:rPr>
            </w:pPr>
            <w:r w:rsidRPr="006A0AA0">
              <w:rPr>
                <w:rFonts w:cstheme="minorHAnsi"/>
                <w:sz w:val="18"/>
                <w:szCs w:val="18"/>
              </w:rPr>
              <w:t>Realizacija potpisanog ugovora sa izvođačem na rekonstrukciji dvije mHE, Podgor i Rijeka Crnojevića.</w:t>
            </w:r>
          </w:p>
        </w:tc>
        <w:tc>
          <w:tcPr>
            <w:tcW w:w="1531" w:type="dxa"/>
            <w:tcBorders>
              <w:top w:val="single" w:sz="4" w:space="0" w:color="auto"/>
              <w:bottom w:val="dashSmallGap" w:sz="4" w:space="0" w:color="auto"/>
            </w:tcBorders>
          </w:tcPr>
          <w:p w14:paraId="638661CE" w14:textId="77777777" w:rsidR="00832F64" w:rsidRPr="006A0AA0" w:rsidRDefault="00832F64" w:rsidP="00832F64">
            <w:pPr>
              <w:spacing w:after="0" w:line="240" w:lineRule="auto"/>
              <w:jc w:val="both"/>
              <w:rPr>
                <w:rFonts w:eastAsia="Calibri" w:cstheme="minorHAnsi"/>
                <w:sz w:val="18"/>
                <w:szCs w:val="18"/>
              </w:rPr>
            </w:pPr>
            <w:r w:rsidRPr="006A0AA0">
              <w:rPr>
                <w:rFonts w:eastAsia="Calibri" w:cstheme="minorHAnsi"/>
                <w:sz w:val="18"/>
                <w:szCs w:val="18"/>
              </w:rPr>
              <w:lastRenderedPageBreak/>
              <w:t>Vodeća institucija: EPCG</w:t>
            </w:r>
          </w:p>
          <w:p w14:paraId="3562FD78" w14:textId="77777777" w:rsidR="00832F64" w:rsidRPr="006A0AA0" w:rsidRDefault="00832F64" w:rsidP="00832F64">
            <w:pPr>
              <w:spacing w:after="0" w:line="240" w:lineRule="auto"/>
              <w:jc w:val="both"/>
              <w:rPr>
                <w:rFonts w:eastAsia="Calibri" w:cstheme="minorHAnsi"/>
                <w:sz w:val="18"/>
                <w:szCs w:val="18"/>
              </w:rPr>
            </w:pPr>
          </w:p>
          <w:p w14:paraId="31A2B212" w14:textId="4EC2B75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rPr>
              <w:t>Ključni partner: MEIR</w:t>
            </w:r>
          </w:p>
          <w:p w14:paraId="2712E99D" w14:textId="77777777" w:rsidR="00832F64" w:rsidRPr="006A0AA0" w:rsidRDefault="00832F64" w:rsidP="00832F64">
            <w:pPr>
              <w:spacing w:after="0" w:line="240" w:lineRule="auto"/>
              <w:jc w:val="both"/>
              <w:rPr>
                <w:rFonts w:eastAsia="Calibri" w:cstheme="minorHAnsi"/>
                <w:sz w:val="18"/>
                <w:szCs w:val="18"/>
                <w:lang w:val="sr-Latn-ME"/>
              </w:rPr>
            </w:pPr>
          </w:p>
        </w:tc>
        <w:tc>
          <w:tcPr>
            <w:tcW w:w="1137" w:type="dxa"/>
            <w:tcBorders>
              <w:top w:val="single" w:sz="4" w:space="0" w:color="auto"/>
              <w:bottom w:val="dashSmallGap" w:sz="4" w:space="0" w:color="auto"/>
            </w:tcBorders>
          </w:tcPr>
          <w:p w14:paraId="1B98F997" w14:textId="1B95EFF5"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IQ2025</w:t>
            </w:r>
          </w:p>
        </w:tc>
        <w:tc>
          <w:tcPr>
            <w:tcW w:w="1118" w:type="dxa"/>
            <w:gridSpan w:val="2"/>
            <w:tcBorders>
              <w:top w:val="single" w:sz="4" w:space="0" w:color="auto"/>
              <w:bottom w:val="dashSmallGap" w:sz="4" w:space="0" w:color="auto"/>
            </w:tcBorders>
          </w:tcPr>
          <w:p w14:paraId="56ABC941" w14:textId="1488CD73"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single" w:sz="4" w:space="0" w:color="auto"/>
              <w:bottom w:val="dashSmallGap" w:sz="4" w:space="0" w:color="auto"/>
            </w:tcBorders>
          </w:tcPr>
          <w:p w14:paraId="5621B65F"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665E4941" w14:textId="7EE961DD"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65.678.360,25</w:t>
            </w:r>
            <w:r w:rsidRPr="006A0AA0">
              <w:rPr>
                <w:rFonts w:eastAsia="Calibri" w:cstheme="minorHAnsi"/>
                <w:sz w:val="18"/>
                <w:szCs w:val="18"/>
              </w:rPr>
              <w:t>€</w:t>
            </w:r>
          </w:p>
          <w:p w14:paraId="4A2D2E49" w14:textId="77777777" w:rsidR="00832F64" w:rsidRPr="006A0AA0" w:rsidRDefault="00832F64" w:rsidP="00832F64">
            <w:pPr>
              <w:spacing w:after="0" w:line="240" w:lineRule="auto"/>
              <w:rPr>
                <w:rFonts w:eastAsia="Calibri" w:cstheme="minorHAnsi"/>
                <w:sz w:val="18"/>
                <w:szCs w:val="18"/>
              </w:rPr>
            </w:pPr>
          </w:p>
          <w:p w14:paraId="42558108" w14:textId="77777777" w:rsidR="00832F64" w:rsidRPr="006A0AA0" w:rsidRDefault="00832F64" w:rsidP="00832F64">
            <w:pPr>
              <w:spacing w:after="0" w:line="240" w:lineRule="auto"/>
              <w:rPr>
                <w:rFonts w:eastAsia="Calibri" w:cstheme="minorHAnsi"/>
                <w:sz w:val="18"/>
                <w:szCs w:val="18"/>
              </w:rPr>
            </w:pPr>
          </w:p>
          <w:p w14:paraId="6543F9EE" w14:textId="12CD1328"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 xml:space="preserve">(od čega </w:t>
            </w:r>
            <w:r w:rsidRPr="006A0AA0">
              <w:rPr>
                <w:rFonts w:eastAsia="Calibri" w:cstheme="minorHAnsi"/>
                <w:sz w:val="18"/>
                <w:szCs w:val="18"/>
              </w:rPr>
              <w:t>Sjeverni region:</w:t>
            </w:r>
            <w:r>
              <w:rPr>
                <w:rFonts w:eastAsia="Calibri" w:cstheme="minorHAnsi"/>
                <w:sz w:val="18"/>
                <w:szCs w:val="18"/>
              </w:rPr>
              <w:t xml:space="preserve"> 44.981.570,25€</w:t>
            </w:r>
          </w:p>
          <w:p w14:paraId="27A36F39" w14:textId="450F0E74"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 xml:space="preserve">, </w:t>
            </w:r>
            <w:r w:rsidRPr="006A0AA0">
              <w:rPr>
                <w:rFonts w:eastAsia="Calibri" w:cstheme="minorHAnsi"/>
                <w:sz w:val="18"/>
                <w:szCs w:val="18"/>
              </w:rPr>
              <w:t>Središnji region:</w:t>
            </w:r>
            <w:r>
              <w:rPr>
                <w:rFonts w:eastAsia="Calibri" w:cstheme="minorHAnsi"/>
                <w:sz w:val="18"/>
                <w:szCs w:val="18"/>
              </w:rPr>
              <w:t xml:space="preserve"> 19.066.790€, </w:t>
            </w:r>
          </w:p>
          <w:p w14:paraId="36EA9435" w14:textId="19BC7A75"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lastRenderedPageBreak/>
              <w:t>Primorski region:</w:t>
            </w:r>
            <w:r>
              <w:rPr>
                <w:rFonts w:eastAsia="Calibri" w:cstheme="minorHAnsi"/>
                <w:sz w:val="18"/>
                <w:szCs w:val="18"/>
              </w:rPr>
              <w:t xml:space="preserve"> 1.630.000€)</w:t>
            </w:r>
          </w:p>
          <w:p w14:paraId="1754B3AF" w14:textId="77777777" w:rsidR="00832F64" w:rsidRDefault="00832F64" w:rsidP="00832F64">
            <w:pPr>
              <w:spacing w:after="0" w:line="240" w:lineRule="auto"/>
              <w:jc w:val="both"/>
              <w:rPr>
                <w:rFonts w:eastAsia="Calibri" w:cstheme="minorHAnsi"/>
                <w:sz w:val="18"/>
                <w:szCs w:val="18"/>
                <w:lang w:val="en-GB"/>
              </w:rPr>
            </w:pPr>
          </w:p>
        </w:tc>
        <w:tc>
          <w:tcPr>
            <w:tcW w:w="3060" w:type="dxa"/>
            <w:tcBorders>
              <w:top w:val="single" w:sz="4" w:space="0" w:color="auto"/>
              <w:bottom w:val="dashSmallGap" w:sz="4" w:space="0" w:color="auto"/>
            </w:tcBorders>
          </w:tcPr>
          <w:p w14:paraId="24689101" w14:textId="11E9509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lastRenderedPageBreak/>
              <w:t>Javni sektor</w:t>
            </w:r>
          </w:p>
          <w:p w14:paraId="277DF7B9" w14:textId="4E74F2F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EPCG</w:t>
            </w:r>
          </w:p>
        </w:tc>
        <w:tc>
          <w:tcPr>
            <w:tcW w:w="2109" w:type="dxa"/>
            <w:gridSpan w:val="2"/>
            <w:tcBorders>
              <w:top w:val="single" w:sz="4" w:space="0" w:color="auto"/>
              <w:bottom w:val="dashSmallGap" w:sz="4" w:space="0" w:color="auto"/>
            </w:tcBorders>
          </w:tcPr>
          <w:p w14:paraId="2695420F" w14:textId="5314E580"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tc>
      </w:tr>
      <w:tr w:rsidR="00832F64" w:rsidRPr="006A0AA0" w14:paraId="6BB94B79" w14:textId="77777777" w:rsidTr="00AB5B08">
        <w:trPr>
          <w:trHeight w:val="418"/>
        </w:trPr>
        <w:tc>
          <w:tcPr>
            <w:tcW w:w="2127" w:type="dxa"/>
            <w:vMerge/>
            <w:tcBorders>
              <w:top w:val="single" w:sz="4" w:space="0" w:color="auto"/>
              <w:bottom w:val="single" w:sz="4" w:space="0" w:color="auto"/>
              <w:right w:val="single" w:sz="4" w:space="0" w:color="auto"/>
            </w:tcBorders>
          </w:tcPr>
          <w:p w14:paraId="7315E53C"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dashSmallGap" w:sz="4" w:space="0" w:color="auto"/>
              <w:left w:val="single" w:sz="4" w:space="0" w:color="auto"/>
              <w:bottom w:val="dashSmallGap" w:sz="4" w:space="0" w:color="auto"/>
              <w:right w:val="dashSmallGap" w:sz="4" w:space="0" w:color="auto"/>
            </w:tcBorders>
          </w:tcPr>
          <w:p w14:paraId="26F83B3F" w14:textId="77777777" w:rsidR="00832F64" w:rsidRPr="00C777B7" w:rsidRDefault="00832F64" w:rsidP="00832F64">
            <w:pPr>
              <w:spacing w:after="0" w:line="240" w:lineRule="auto"/>
              <w:jc w:val="both"/>
              <w:rPr>
                <w:rFonts w:eastAsia="Calibri" w:cstheme="minorHAnsi"/>
                <w:b/>
                <w:sz w:val="18"/>
                <w:szCs w:val="18"/>
                <w:lang w:val="sr-Latn-CS"/>
              </w:rPr>
            </w:pPr>
            <w:r w:rsidRPr="00C777B7">
              <w:rPr>
                <w:rFonts w:eastAsia="Calibri" w:cstheme="minorHAnsi"/>
                <w:b/>
                <w:sz w:val="18"/>
                <w:szCs w:val="18"/>
                <w:lang w:val="sr-Latn-CS"/>
              </w:rPr>
              <w:t>Ciljna vrijednost 2025:</w:t>
            </w:r>
          </w:p>
          <w:p w14:paraId="1C0594CA" w14:textId="77777777" w:rsidR="00832F64" w:rsidRPr="006A0AA0" w:rsidRDefault="00832F64" w:rsidP="00832F64">
            <w:pPr>
              <w:spacing w:after="0" w:line="240" w:lineRule="auto"/>
              <w:jc w:val="both"/>
              <w:rPr>
                <w:rFonts w:eastAsia="Calibri" w:cstheme="minorHAnsi"/>
                <w:b/>
                <w:bCs/>
                <w:sz w:val="18"/>
                <w:szCs w:val="18"/>
              </w:rPr>
            </w:pPr>
          </w:p>
          <w:p w14:paraId="1D29C601"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 xml:space="preserve">Sjeverni region: </w:t>
            </w:r>
          </w:p>
          <w:p w14:paraId="2A081D65" w14:textId="1D490736" w:rsidR="00832F64" w:rsidRPr="00AC43A5" w:rsidRDefault="00832F64" w:rsidP="00832F64">
            <w:pPr>
              <w:spacing w:after="0" w:line="240" w:lineRule="auto"/>
              <w:rPr>
                <w:rFonts w:eastAsia="Calibri" w:cstheme="minorHAnsi"/>
                <w:bCs/>
                <w:sz w:val="18"/>
                <w:szCs w:val="18"/>
              </w:rPr>
            </w:pPr>
            <w:r w:rsidRPr="006A0AA0">
              <w:rPr>
                <w:rFonts w:eastAsia="Calibri" w:cstheme="minorHAnsi"/>
                <w:bCs/>
                <w:sz w:val="18"/>
                <w:szCs w:val="18"/>
              </w:rPr>
              <w:t>U skladu sa ugovornim obavezama i dinamičkim planom, do kraja 2025.g. očekuje se završetak projekta Ekološke rekonstrukcije TE Pljevlja.</w:t>
            </w:r>
          </w:p>
        </w:tc>
        <w:tc>
          <w:tcPr>
            <w:tcW w:w="1531" w:type="dxa"/>
            <w:tcBorders>
              <w:top w:val="dashSmallGap" w:sz="4" w:space="0" w:color="auto"/>
              <w:left w:val="dashSmallGap" w:sz="4" w:space="0" w:color="auto"/>
              <w:bottom w:val="dashSmallGap" w:sz="4" w:space="0" w:color="auto"/>
              <w:right w:val="dashSmallGap" w:sz="4" w:space="0" w:color="auto"/>
            </w:tcBorders>
          </w:tcPr>
          <w:p w14:paraId="367F57CD" w14:textId="702AE1E1" w:rsidR="00832F64" w:rsidRDefault="00832F64" w:rsidP="00832F64">
            <w:pPr>
              <w:spacing w:after="0" w:line="240" w:lineRule="auto"/>
              <w:jc w:val="both"/>
              <w:rPr>
                <w:rFonts w:eastAsia="Calibri" w:cstheme="minorHAnsi"/>
                <w:sz w:val="18"/>
                <w:szCs w:val="18"/>
              </w:rPr>
            </w:pPr>
          </w:p>
          <w:p w14:paraId="382857DF" w14:textId="77777777" w:rsidR="00832F64" w:rsidRDefault="00832F64" w:rsidP="00832F64">
            <w:pPr>
              <w:spacing w:after="0" w:line="240" w:lineRule="auto"/>
              <w:jc w:val="both"/>
              <w:rPr>
                <w:rFonts w:eastAsia="Calibri" w:cstheme="minorHAnsi"/>
                <w:sz w:val="18"/>
                <w:szCs w:val="18"/>
              </w:rPr>
            </w:pPr>
          </w:p>
          <w:p w14:paraId="145C6311" w14:textId="0CBC7FCB"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rPr>
              <w:t>EPCG, MEIR</w:t>
            </w:r>
          </w:p>
        </w:tc>
        <w:tc>
          <w:tcPr>
            <w:tcW w:w="1137" w:type="dxa"/>
            <w:tcBorders>
              <w:top w:val="dashSmallGap" w:sz="4" w:space="0" w:color="auto"/>
              <w:left w:val="dashSmallGap" w:sz="4" w:space="0" w:color="auto"/>
              <w:bottom w:val="dashSmallGap" w:sz="4" w:space="0" w:color="auto"/>
              <w:right w:val="dashSmallGap" w:sz="4" w:space="0" w:color="auto"/>
            </w:tcBorders>
          </w:tcPr>
          <w:p w14:paraId="6DBF9C69" w14:textId="324936FD" w:rsidR="00832F64" w:rsidRDefault="00832F64" w:rsidP="00832F64">
            <w:pPr>
              <w:spacing w:after="0" w:line="240" w:lineRule="auto"/>
              <w:jc w:val="both"/>
              <w:rPr>
                <w:rFonts w:eastAsia="Calibri" w:cstheme="minorHAnsi"/>
                <w:bCs/>
                <w:sz w:val="18"/>
                <w:szCs w:val="18"/>
                <w:lang w:val="sr-Latn-ME"/>
              </w:rPr>
            </w:pPr>
          </w:p>
          <w:p w14:paraId="3DCF5503" w14:textId="77777777" w:rsidR="00832F64" w:rsidRDefault="00832F64" w:rsidP="00832F64">
            <w:pPr>
              <w:spacing w:after="0" w:line="240" w:lineRule="auto"/>
              <w:jc w:val="both"/>
              <w:rPr>
                <w:rFonts w:eastAsia="Calibri" w:cstheme="minorHAnsi"/>
                <w:bCs/>
                <w:sz w:val="18"/>
                <w:szCs w:val="18"/>
                <w:lang w:val="sr-Latn-ME"/>
              </w:rPr>
            </w:pPr>
          </w:p>
          <w:p w14:paraId="37513F92" w14:textId="6AE05949"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BCE3863" w14:textId="55FD2A68" w:rsidR="00832F64" w:rsidRDefault="00832F64" w:rsidP="00832F64">
            <w:pPr>
              <w:spacing w:after="0" w:line="240" w:lineRule="auto"/>
              <w:jc w:val="both"/>
              <w:rPr>
                <w:rFonts w:eastAsia="Calibri" w:cstheme="minorHAnsi"/>
                <w:bCs/>
                <w:sz w:val="18"/>
                <w:szCs w:val="18"/>
                <w:lang w:val="sr-Latn-ME"/>
              </w:rPr>
            </w:pPr>
          </w:p>
          <w:p w14:paraId="6C50BB35" w14:textId="77777777" w:rsidR="00832F64" w:rsidRDefault="00832F64" w:rsidP="00832F64">
            <w:pPr>
              <w:spacing w:after="0" w:line="240" w:lineRule="auto"/>
              <w:jc w:val="both"/>
              <w:rPr>
                <w:rFonts w:eastAsia="Calibri" w:cstheme="minorHAnsi"/>
                <w:bCs/>
                <w:sz w:val="18"/>
                <w:szCs w:val="18"/>
                <w:lang w:val="sr-Latn-ME"/>
              </w:rPr>
            </w:pPr>
          </w:p>
          <w:p w14:paraId="430086F3" w14:textId="7155F2F9"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488CC94" w14:textId="77777777" w:rsidR="00832F64" w:rsidRDefault="00832F64" w:rsidP="00832F64">
            <w:pPr>
              <w:spacing w:after="0" w:line="240" w:lineRule="auto"/>
              <w:jc w:val="both"/>
              <w:rPr>
                <w:rFonts w:eastAsia="Calibri" w:cstheme="minorHAnsi"/>
                <w:sz w:val="18"/>
                <w:szCs w:val="18"/>
                <w:lang w:val="en-GB"/>
              </w:rPr>
            </w:pPr>
          </w:p>
          <w:p w14:paraId="061EFFD3" w14:textId="77777777" w:rsidR="00832F64" w:rsidRDefault="00832F64" w:rsidP="00832F64">
            <w:pPr>
              <w:spacing w:after="0" w:line="240" w:lineRule="auto"/>
              <w:jc w:val="both"/>
              <w:rPr>
                <w:rFonts w:eastAsia="Calibri" w:cstheme="minorHAnsi"/>
                <w:sz w:val="18"/>
                <w:szCs w:val="18"/>
                <w:lang w:val="en-GB"/>
              </w:rPr>
            </w:pPr>
          </w:p>
          <w:p w14:paraId="6D0D392F" w14:textId="77777777" w:rsidR="00832F64" w:rsidRDefault="00832F64" w:rsidP="00832F64">
            <w:pPr>
              <w:spacing w:after="0" w:line="240" w:lineRule="auto"/>
              <w:jc w:val="both"/>
              <w:rPr>
                <w:rFonts w:eastAsia="Calibri" w:cstheme="minorHAnsi"/>
                <w:sz w:val="18"/>
                <w:szCs w:val="18"/>
                <w:lang w:val="en-GB"/>
              </w:rPr>
            </w:pPr>
            <w:r>
              <w:rPr>
                <w:rFonts w:eastAsia="Calibri" w:cstheme="minorHAnsi"/>
                <w:sz w:val="18"/>
                <w:szCs w:val="18"/>
                <w:lang w:val="en-GB"/>
              </w:rPr>
              <w:t>44.981.570,25€</w:t>
            </w:r>
          </w:p>
          <w:p w14:paraId="0645F9FD" w14:textId="455871A9" w:rsidR="00832F64" w:rsidRDefault="00832F64" w:rsidP="00832F64">
            <w:pPr>
              <w:spacing w:after="0" w:line="240" w:lineRule="auto"/>
              <w:jc w:val="both"/>
              <w:rPr>
                <w:rFonts w:eastAsia="Calibri" w:cstheme="minorHAnsi"/>
                <w:sz w:val="18"/>
                <w:szCs w:val="18"/>
                <w:lang w:val="en-GB"/>
              </w:rPr>
            </w:pPr>
          </w:p>
        </w:tc>
        <w:tc>
          <w:tcPr>
            <w:tcW w:w="3060" w:type="dxa"/>
            <w:tcBorders>
              <w:top w:val="dashSmallGap" w:sz="4" w:space="0" w:color="auto"/>
              <w:left w:val="dashSmallGap" w:sz="4" w:space="0" w:color="auto"/>
              <w:bottom w:val="dashSmallGap" w:sz="4" w:space="0" w:color="auto"/>
              <w:right w:val="dashSmallGap" w:sz="4" w:space="0" w:color="auto"/>
            </w:tcBorders>
          </w:tcPr>
          <w:p w14:paraId="501FC783" w14:textId="77777777" w:rsidR="00832F64" w:rsidRDefault="00832F64" w:rsidP="00832F64">
            <w:pPr>
              <w:spacing w:after="0" w:line="240" w:lineRule="auto"/>
              <w:jc w:val="both"/>
              <w:rPr>
                <w:rFonts w:eastAsia="Calibri" w:cstheme="minorHAnsi"/>
                <w:bCs/>
                <w:sz w:val="18"/>
                <w:szCs w:val="18"/>
                <w:lang w:val="sr-Latn-ME"/>
              </w:rPr>
            </w:pPr>
          </w:p>
          <w:p w14:paraId="677AD5D0" w14:textId="77777777" w:rsidR="00832F64" w:rsidRDefault="00832F64" w:rsidP="00832F64">
            <w:pPr>
              <w:spacing w:after="0" w:line="240" w:lineRule="auto"/>
              <w:jc w:val="both"/>
              <w:rPr>
                <w:rFonts w:eastAsia="Calibri" w:cstheme="minorHAnsi"/>
                <w:bCs/>
                <w:sz w:val="18"/>
                <w:szCs w:val="18"/>
                <w:lang w:val="sr-Latn-ME"/>
              </w:rPr>
            </w:pPr>
          </w:p>
          <w:p w14:paraId="45940CFE" w14:textId="5ECAF61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Sopstvena sredstva</w:t>
            </w:r>
          </w:p>
        </w:tc>
        <w:tc>
          <w:tcPr>
            <w:tcW w:w="2109" w:type="dxa"/>
            <w:gridSpan w:val="2"/>
            <w:tcBorders>
              <w:top w:val="dashSmallGap" w:sz="4" w:space="0" w:color="auto"/>
              <w:left w:val="dashSmallGap" w:sz="4" w:space="0" w:color="auto"/>
              <w:bottom w:val="dashSmallGap" w:sz="4" w:space="0" w:color="auto"/>
            </w:tcBorders>
          </w:tcPr>
          <w:p w14:paraId="4374AD52" w14:textId="7EBFC579" w:rsidR="00832F64" w:rsidRDefault="00832F64" w:rsidP="00832F64">
            <w:pPr>
              <w:spacing w:after="0" w:line="240" w:lineRule="auto"/>
              <w:jc w:val="both"/>
              <w:rPr>
                <w:rFonts w:eastAsia="Calibri" w:cstheme="minorHAnsi"/>
                <w:sz w:val="18"/>
                <w:szCs w:val="18"/>
                <w:lang w:val="sr-Latn-ME"/>
              </w:rPr>
            </w:pPr>
          </w:p>
          <w:p w14:paraId="1E07AD64" w14:textId="77777777" w:rsidR="00832F64" w:rsidRDefault="00832F64" w:rsidP="00832F64">
            <w:pPr>
              <w:spacing w:after="0" w:line="240" w:lineRule="auto"/>
              <w:jc w:val="both"/>
              <w:rPr>
                <w:rFonts w:eastAsia="Calibri" w:cstheme="minorHAnsi"/>
                <w:sz w:val="18"/>
                <w:szCs w:val="18"/>
                <w:lang w:val="sr-Latn-ME"/>
              </w:rPr>
            </w:pPr>
          </w:p>
          <w:p w14:paraId="5BC33AF2" w14:textId="28968A6D"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3A46D929" w14:textId="77777777" w:rsidTr="00AB5B08">
        <w:trPr>
          <w:trHeight w:val="418"/>
        </w:trPr>
        <w:tc>
          <w:tcPr>
            <w:tcW w:w="2127" w:type="dxa"/>
            <w:vMerge/>
            <w:tcBorders>
              <w:top w:val="single" w:sz="4" w:space="0" w:color="auto"/>
              <w:bottom w:val="single" w:sz="4" w:space="0" w:color="auto"/>
              <w:right w:val="single" w:sz="4" w:space="0" w:color="auto"/>
            </w:tcBorders>
          </w:tcPr>
          <w:p w14:paraId="7292B7C2"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dashSmallGap" w:sz="4" w:space="0" w:color="auto"/>
              <w:left w:val="single" w:sz="4" w:space="0" w:color="auto"/>
              <w:bottom w:val="dashSmallGap" w:sz="4" w:space="0" w:color="auto"/>
              <w:right w:val="dashSmallGap" w:sz="4" w:space="0" w:color="auto"/>
            </w:tcBorders>
          </w:tcPr>
          <w:p w14:paraId="5D00D9C6" w14:textId="77777777" w:rsidR="00832F64" w:rsidRPr="006A0AA0" w:rsidRDefault="00832F64" w:rsidP="00832F64">
            <w:pPr>
              <w:spacing w:after="0" w:line="240" w:lineRule="auto"/>
              <w:jc w:val="both"/>
              <w:rPr>
                <w:rFonts w:eastAsia="Calibri" w:cstheme="minorHAnsi"/>
                <w:b/>
                <w:bCs/>
                <w:sz w:val="18"/>
                <w:szCs w:val="18"/>
              </w:rPr>
            </w:pPr>
            <w:r w:rsidRPr="006A0AA0">
              <w:rPr>
                <w:rFonts w:eastAsia="Calibri" w:cstheme="minorHAnsi"/>
                <w:b/>
                <w:bCs/>
                <w:sz w:val="18"/>
                <w:szCs w:val="18"/>
              </w:rPr>
              <w:t xml:space="preserve">Središnji region: </w:t>
            </w:r>
          </w:p>
          <w:p w14:paraId="01A072B5" w14:textId="04AF60C4" w:rsidR="00832F64" w:rsidRPr="006A0AA0" w:rsidRDefault="00832F64" w:rsidP="00832F64">
            <w:pPr>
              <w:spacing w:after="0" w:line="240" w:lineRule="auto"/>
              <w:rPr>
                <w:rFonts w:eastAsia="Calibri" w:cstheme="minorHAnsi"/>
                <w:b/>
                <w:bCs/>
                <w:sz w:val="18"/>
                <w:szCs w:val="18"/>
              </w:rPr>
            </w:pPr>
            <w:r w:rsidRPr="00AC43A5">
              <w:rPr>
                <w:rFonts w:eastAsia="Calibri" w:cstheme="minorHAnsi"/>
                <w:bCs/>
                <w:sz w:val="18"/>
                <w:szCs w:val="18"/>
              </w:rPr>
              <w:t>Rekonstrukcija i modernizacija HE Perućica - Faza II - Dio ugovornih</w:t>
            </w:r>
            <w:r w:rsidRPr="006A0AA0">
              <w:rPr>
                <w:rFonts w:eastAsia="Calibri" w:cstheme="minorHAnsi"/>
                <w:bCs/>
                <w:sz w:val="18"/>
                <w:szCs w:val="18"/>
              </w:rPr>
              <w:t xml:space="preserve"> aktivnosti na rekonstrukciji i modernizaciji HE Perućica Faza II (aktivnosti na rekonstrukciji i</w:t>
            </w:r>
          </w:p>
        </w:tc>
        <w:tc>
          <w:tcPr>
            <w:tcW w:w="1531" w:type="dxa"/>
            <w:tcBorders>
              <w:top w:val="dashSmallGap" w:sz="4" w:space="0" w:color="auto"/>
              <w:left w:val="dashSmallGap" w:sz="4" w:space="0" w:color="auto"/>
              <w:bottom w:val="dashSmallGap" w:sz="4" w:space="0" w:color="auto"/>
              <w:right w:val="dashSmallGap" w:sz="4" w:space="0" w:color="auto"/>
            </w:tcBorders>
          </w:tcPr>
          <w:p w14:paraId="7C9A8A4D" w14:textId="77777777" w:rsidR="00832F64" w:rsidRDefault="00832F64" w:rsidP="00832F64">
            <w:pPr>
              <w:spacing w:after="0" w:line="240" w:lineRule="auto"/>
              <w:jc w:val="both"/>
              <w:rPr>
                <w:rFonts w:eastAsia="Calibri" w:cstheme="minorHAnsi"/>
                <w:sz w:val="18"/>
                <w:szCs w:val="18"/>
              </w:rPr>
            </w:pPr>
          </w:p>
          <w:p w14:paraId="035D4C85" w14:textId="4FB89998"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rPr>
              <w:t>EPCG, MEIR</w:t>
            </w:r>
          </w:p>
        </w:tc>
        <w:tc>
          <w:tcPr>
            <w:tcW w:w="1137" w:type="dxa"/>
            <w:tcBorders>
              <w:top w:val="dashSmallGap" w:sz="4" w:space="0" w:color="auto"/>
              <w:left w:val="dashSmallGap" w:sz="4" w:space="0" w:color="auto"/>
              <w:bottom w:val="dashSmallGap" w:sz="4" w:space="0" w:color="auto"/>
              <w:right w:val="dashSmallGap" w:sz="4" w:space="0" w:color="auto"/>
            </w:tcBorders>
          </w:tcPr>
          <w:p w14:paraId="77E92C2A" w14:textId="77777777" w:rsidR="00832F64" w:rsidRDefault="00832F64" w:rsidP="00832F64">
            <w:pPr>
              <w:spacing w:after="0" w:line="240" w:lineRule="auto"/>
              <w:jc w:val="both"/>
              <w:rPr>
                <w:rFonts w:eastAsia="Calibri" w:cstheme="minorHAnsi"/>
                <w:bCs/>
                <w:sz w:val="18"/>
                <w:szCs w:val="18"/>
                <w:lang w:val="sr-Latn-ME"/>
              </w:rPr>
            </w:pPr>
          </w:p>
          <w:p w14:paraId="2D4D37BA" w14:textId="47504031"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CBB783B" w14:textId="77777777" w:rsidR="00832F64" w:rsidRDefault="00832F64" w:rsidP="00832F64">
            <w:pPr>
              <w:spacing w:after="0" w:line="240" w:lineRule="auto"/>
              <w:jc w:val="both"/>
              <w:rPr>
                <w:rFonts w:eastAsia="Calibri" w:cstheme="minorHAnsi"/>
                <w:bCs/>
                <w:sz w:val="18"/>
                <w:szCs w:val="18"/>
                <w:lang w:val="sr-Latn-ME"/>
              </w:rPr>
            </w:pPr>
          </w:p>
          <w:p w14:paraId="065F9C65" w14:textId="6F0066DE"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18259CF" w14:textId="77777777" w:rsidR="00832F64" w:rsidRDefault="00832F64" w:rsidP="00832F64">
            <w:pPr>
              <w:spacing w:after="0" w:line="240" w:lineRule="auto"/>
              <w:jc w:val="both"/>
              <w:rPr>
                <w:rFonts w:eastAsia="Calibri" w:cstheme="minorHAnsi"/>
                <w:sz w:val="18"/>
                <w:szCs w:val="18"/>
                <w:lang w:val="en-GB"/>
              </w:rPr>
            </w:pPr>
          </w:p>
          <w:p w14:paraId="4665FA0D" w14:textId="77777777" w:rsidR="00832F64" w:rsidRDefault="00832F64" w:rsidP="00832F64">
            <w:pPr>
              <w:spacing w:after="0" w:line="240" w:lineRule="auto"/>
              <w:jc w:val="both"/>
              <w:rPr>
                <w:rFonts w:eastAsia="Calibri" w:cstheme="minorHAnsi"/>
                <w:sz w:val="18"/>
                <w:szCs w:val="18"/>
                <w:lang w:val="en-GB"/>
              </w:rPr>
            </w:pPr>
          </w:p>
          <w:p w14:paraId="1CFF7D43" w14:textId="0BC8D098" w:rsidR="00832F64" w:rsidRDefault="00832F64" w:rsidP="00832F64">
            <w:pPr>
              <w:spacing w:after="0" w:line="240" w:lineRule="auto"/>
              <w:jc w:val="both"/>
              <w:rPr>
                <w:rFonts w:eastAsia="Calibri" w:cstheme="minorHAnsi"/>
                <w:sz w:val="18"/>
                <w:szCs w:val="18"/>
                <w:lang w:val="en-GB"/>
              </w:rPr>
            </w:pPr>
            <w:r>
              <w:rPr>
                <w:rFonts w:eastAsia="Calibri" w:cstheme="minorHAnsi"/>
                <w:sz w:val="18"/>
                <w:szCs w:val="18"/>
                <w:lang w:val="en-GB"/>
              </w:rPr>
              <w:t>12.015.438€</w:t>
            </w:r>
          </w:p>
        </w:tc>
        <w:tc>
          <w:tcPr>
            <w:tcW w:w="3060" w:type="dxa"/>
            <w:tcBorders>
              <w:top w:val="dashSmallGap" w:sz="4" w:space="0" w:color="auto"/>
              <w:left w:val="dashSmallGap" w:sz="4" w:space="0" w:color="auto"/>
              <w:bottom w:val="dashSmallGap" w:sz="4" w:space="0" w:color="auto"/>
              <w:right w:val="dashSmallGap" w:sz="4" w:space="0" w:color="auto"/>
            </w:tcBorders>
          </w:tcPr>
          <w:p w14:paraId="21E5B367" w14:textId="77777777" w:rsidR="00832F64" w:rsidRDefault="00832F64" w:rsidP="00832F64">
            <w:pPr>
              <w:spacing w:after="0" w:line="240" w:lineRule="auto"/>
              <w:jc w:val="both"/>
              <w:rPr>
                <w:rFonts w:eastAsia="Calibri" w:cstheme="minorHAnsi"/>
                <w:bCs/>
                <w:sz w:val="18"/>
                <w:szCs w:val="18"/>
                <w:lang w:val="sr-Latn-ME"/>
              </w:rPr>
            </w:pPr>
          </w:p>
          <w:p w14:paraId="64218343" w14:textId="77777777" w:rsidR="00832F64" w:rsidRDefault="00832F64" w:rsidP="00832F64">
            <w:pPr>
              <w:spacing w:after="0" w:line="240" w:lineRule="auto"/>
              <w:jc w:val="both"/>
              <w:rPr>
                <w:rFonts w:eastAsia="Calibri" w:cstheme="minorHAnsi"/>
                <w:bCs/>
                <w:sz w:val="18"/>
                <w:szCs w:val="18"/>
                <w:lang w:val="sr-Latn-ME"/>
              </w:rPr>
            </w:pPr>
          </w:p>
          <w:p w14:paraId="107535C4" w14:textId="74B591B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KfW banka</w:t>
            </w:r>
          </w:p>
        </w:tc>
        <w:tc>
          <w:tcPr>
            <w:tcW w:w="2109" w:type="dxa"/>
            <w:gridSpan w:val="2"/>
            <w:tcBorders>
              <w:top w:val="dashSmallGap" w:sz="4" w:space="0" w:color="auto"/>
              <w:left w:val="dashSmallGap" w:sz="4" w:space="0" w:color="auto"/>
              <w:bottom w:val="dashSmallGap" w:sz="4" w:space="0" w:color="auto"/>
            </w:tcBorders>
          </w:tcPr>
          <w:p w14:paraId="66946339" w14:textId="77777777" w:rsidR="00832F64" w:rsidRDefault="00832F64" w:rsidP="00832F64">
            <w:pPr>
              <w:spacing w:after="0" w:line="240" w:lineRule="auto"/>
              <w:jc w:val="both"/>
              <w:rPr>
                <w:rFonts w:eastAsia="Calibri" w:cstheme="minorHAnsi"/>
                <w:sz w:val="18"/>
                <w:szCs w:val="18"/>
                <w:lang w:val="sr-Latn-ME"/>
              </w:rPr>
            </w:pPr>
          </w:p>
          <w:p w14:paraId="178AEB2B" w14:textId="77777777" w:rsidR="00832F64" w:rsidRDefault="00832F64" w:rsidP="00832F64">
            <w:pPr>
              <w:spacing w:after="0" w:line="240" w:lineRule="auto"/>
              <w:jc w:val="both"/>
              <w:rPr>
                <w:rFonts w:eastAsia="Calibri" w:cstheme="minorHAnsi"/>
                <w:sz w:val="18"/>
                <w:szCs w:val="18"/>
                <w:lang w:val="sr-Latn-ME"/>
              </w:rPr>
            </w:pPr>
          </w:p>
          <w:p w14:paraId="7B9C67CB" w14:textId="341C28F2"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26FFAF9B" w14:textId="77777777" w:rsidTr="00AB5B08">
        <w:trPr>
          <w:trHeight w:val="418"/>
        </w:trPr>
        <w:tc>
          <w:tcPr>
            <w:tcW w:w="2127" w:type="dxa"/>
            <w:vMerge/>
            <w:tcBorders>
              <w:top w:val="single" w:sz="4" w:space="0" w:color="auto"/>
              <w:bottom w:val="single" w:sz="4" w:space="0" w:color="auto"/>
              <w:right w:val="single" w:sz="4" w:space="0" w:color="auto"/>
            </w:tcBorders>
          </w:tcPr>
          <w:p w14:paraId="6142A568"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dashSmallGap" w:sz="4" w:space="0" w:color="auto"/>
              <w:left w:val="single" w:sz="4" w:space="0" w:color="auto"/>
              <w:bottom w:val="dashSmallGap" w:sz="4" w:space="0" w:color="auto"/>
              <w:right w:val="dashSmallGap" w:sz="4" w:space="0" w:color="auto"/>
            </w:tcBorders>
          </w:tcPr>
          <w:p w14:paraId="54D083D6" w14:textId="434A8ECF" w:rsidR="00832F64" w:rsidRPr="006A0AA0" w:rsidRDefault="00832F64" w:rsidP="00832F64">
            <w:pPr>
              <w:spacing w:after="0" w:line="240" w:lineRule="auto"/>
              <w:rPr>
                <w:rFonts w:eastAsia="Calibri" w:cstheme="minorHAnsi"/>
                <w:b/>
                <w:bCs/>
                <w:sz w:val="18"/>
                <w:szCs w:val="18"/>
              </w:rPr>
            </w:pPr>
            <w:r w:rsidRPr="00AC43A5">
              <w:rPr>
                <w:rFonts w:eastAsia="Calibri" w:cstheme="minorHAnsi"/>
                <w:bCs/>
                <w:sz w:val="18"/>
                <w:szCs w:val="18"/>
              </w:rPr>
              <w:t>Rekonstrukcija i modernizacija HE Perućica Ugradnja agregata A8 –</w:t>
            </w:r>
            <w:r w:rsidRPr="006A0AA0">
              <w:rPr>
                <w:rFonts w:eastAsia="Calibri" w:cstheme="minorHAnsi"/>
                <w:bCs/>
                <w:sz w:val="18"/>
                <w:szCs w:val="18"/>
              </w:rPr>
              <w:t xml:space="preserve"> </w:t>
            </w:r>
            <w:r w:rsidRPr="006A0AA0">
              <w:rPr>
                <w:rFonts w:cstheme="minorHAnsi"/>
                <w:sz w:val="18"/>
                <w:szCs w:val="18"/>
              </w:rPr>
              <w:t xml:space="preserve"> </w:t>
            </w:r>
            <w:r w:rsidRPr="006A0AA0">
              <w:rPr>
                <w:rFonts w:eastAsia="Calibri" w:cstheme="minorHAnsi"/>
                <w:bCs/>
                <w:sz w:val="18"/>
                <w:szCs w:val="18"/>
              </w:rPr>
              <w:t xml:space="preserve">EPCG je 6.09.2024. sa Njemačkom razvojnom bankom (KFW) potpisala ugovor o zajmu 40.000.000 eura od čega je najveći dio predviđen za potrebe finansiranja ugradnje agregata A8.EPCG je 30.12.2024. raspisala tenderski postupak za izbor izvođača sa konačnim rokom za dostavljanje </w:t>
            </w:r>
            <w:r w:rsidRPr="006A0AA0">
              <w:rPr>
                <w:rFonts w:eastAsia="Calibri" w:cstheme="minorHAnsi"/>
                <w:bCs/>
                <w:sz w:val="18"/>
                <w:szCs w:val="18"/>
              </w:rPr>
              <w:lastRenderedPageBreak/>
              <w:t xml:space="preserve">ponuda 4.06.2025. kada če se pristupiti evaluaciji ponuda i izboru najboljeg ponuđača. </w:t>
            </w:r>
            <w:r w:rsidRPr="006A0AA0">
              <w:rPr>
                <w:rFonts w:cstheme="minorHAnsi"/>
                <w:sz w:val="18"/>
                <w:szCs w:val="18"/>
              </w:rPr>
              <w:t xml:space="preserve"> </w:t>
            </w:r>
            <w:r w:rsidRPr="006A0AA0">
              <w:rPr>
                <w:rFonts w:eastAsia="Calibri" w:cstheme="minorHAnsi"/>
                <w:bCs/>
                <w:sz w:val="18"/>
                <w:szCs w:val="18"/>
              </w:rPr>
              <w:t>Paralelno sa tenderskim postupkom za izvođački ugovor, EPCG je objavila i tenderski postupak za izbor Implementacionog konsutanta, za koji je pretkvalifikacioni postupak već završen.</w:t>
            </w:r>
          </w:p>
        </w:tc>
        <w:tc>
          <w:tcPr>
            <w:tcW w:w="1531" w:type="dxa"/>
            <w:tcBorders>
              <w:top w:val="dashSmallGap" w:sz="4" w:space="0" w:color="auto"/>
              <w:left w:val="dashSmallGap" w:sz="4" w:space="0" w:color="auto"/>
              <w:bottom w:val="dashSmallGap" w:sz="4" w:space="0" w:color="auto"/>
              <w:right w:val="dashSmallGap" w:sz="4" w:space="0" w:color="auto"/>
            </w:tcBorders>
          </w:tcPr>
          <w:p w14:paraId="1EA0D7B0" w14:textId="77777777" w:rsidR="00832F64" w:rsidRDefault="00832F64" w:rsidP="00832F64">
            <w:pPr>
              <w:spacing w:after="0" w:line="240" w:lineRule="auto"/>
              <w:jc w:val="both"/>
              <w:rPr>
                <w:rFonts w:eastAsia="Calibri" w:cstheme="minorHAnsi"/>
                <w:sz w:val="18"/>
                <w:szCs w:val="18"/>
              </w:rPr>
            </w:pPr>
          </w:p>
          <w:p w14:paraId="5E5E88A6" w14:textId="1B7F3A7B"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rPr>
              <w:t>EPCG, MEIR</w:t>
            </w:r>
          </w:p>
        </w:tc>
        <w:tc>
          <w:tcPr>
            <w:tcW w:w="1137" w:type="dxa"/>
            <w:tcBorders>
              <w:top w:val="dashSmallGap" w:sz="4" w:space="0" w:color="auto"/>
              <w:left w:val="dashSmallGap" w:sz="4" w:space="0" w:color="auto"/>
              <w:bottom w:val="dashSmallGap" w:sz="4" w:space="0" w:color="auto"/>
              <w:right w:val="dashSmallGap" w:sz="4" w:space="0" w:color="auto"/>
            </w:tcBorders>
          </w:tcPr>
          <w:p w14:paraId="7AF3355B" w14:textId="77777777" w:rsidR="00832F64" w:rsidRDefault="00832F64" w:rsidP="00832F64">
            <w:pPr>
              <w:spacing w:after="0" w:line="240" w:lineRule="auto"/>
              <w:jc w:val="both"/>
              <w:rPr>
                <w:rFonts w:eastAsia="Calibri" w:cstheme="minorHAnsi"/>
                <w:bCs/>
                <w:sz w:val="18"/>
                <w:szCs w:val="18"/>
                <w:lang w:val="sr-Latn-ME"/>
              </w:rPr>
            </w:pPr>
          </w:p>
          <w:p w14:paraId="6BAD3553" w14:textId="5F52D87F"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8486478" w14:textId="77777777" w:rsidR="00832F64" w:rsidRDefault="00832F64" w:rsidP="00832F64">
            <w:pPr>
              <w:spacing w:after="0" w:line="240" w:lineRule="auto"/>
              <w:jc w:val="both"/>
              <w:rPr>
                <w:rFonts w:eastAsia="Calibri" w:cstheme="minorHAnsi"/>
                <w:bCs/>
                <w:sz w:val="18"/>
                <w:szCs w:val="18"/>
                <w:lang w:val="sr-Latn-ME"/>
              </w:rPr>
            </w:pPr>
          </w:p>
          <w:p w14:paraId="6EE39601" w14:textId="5C430B63"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594FC16" w14:textId="77777777" w:rsidR="00832F64" w:rsidRDefault="00832F64" w:rsidP="00832F64">
            <w:pPr>
              <w:spacing w:after="0" w:line="240" w:lineRule="auto"/>
              <w:jc w:val="both"/>
              <w:rPr>
                <w:rFonts w:eastAsia="Calibri" w:cstheme="minorHAnsi"/>
                <w:sz w:val="18"/>
                <w:szCs w:val="18"/>
                <w:lang w:val="en-GB"/>
              </w:rPr>
            </w:pPr>
          </w:p>
          <w:p w14:paraId="2BFE9116" w14:textId="221A3C41" w:rsidR="00832F64" w:rsidRDefault="00832F64" w:rsidP="00832F64">
            <w:pPr>
              <w:spacing w:after="0" w:line="240" w:lineRule="auto"/>
              <w:jc w:val="both"/>
              <w:rPr>
                <w:rFonts w:eastAsia="Calibri" w:cstheme="minorHAnsi"/>
                <w:sz w:val="18"/>
                <w:szCs w:val="18"/>
                <w:lang w:val="en-GB"/>
              </w:rPr>
            </w:pPr>
            <w:r>
              <w:rPr>
                <w:rFonts w:eastAsia="Calibri" w:cstheme="minorHAnsi"/>
                <w:sz w:val="18"/>
                <w:szCs w:val="18"/>
                <w:lang w:val="en-GB"/>
              </w:rPr>
              <w:t>7.051.352€</w:t>
            </w:r>
          </w:p>
        </w:tc>
        <w:tc>
          <w:tcPr>
            <w:tcW w:w="3060" w:type="dxa"/>
            <w:tcBorders>
              <w:top w:val="dashSmallGap" w:sz="4" w:space="0" w:color="auto"/>
              <w:left w:val="dashSmallGap" w:sz="4" w:space="0" w:color="auto"/>
              <w:bottom w:val="dashSmallGap" w:sz="4" w:space="0" w:color="auto"/>
              <w:right w:val="dashSmallGap" w:sz="4" w:space="0" w:color="auto"/>
            </w:tcBorders>
          </w:tcPr>
          <w:p w14:paraId="6604646C" w14:textId="77777777" w:rsidR="00832F64" w:rsidRDefault="00832F64" w:rsidP="00832F64">
            <w:pPr>
              <w:spacing w:after="0" w:line="240" w:lineRule="auto"/>
              <w:jc w:val="both"/>
              <w:rPr>
                <w:rFonts w:eastAsia="Calibri" w:cstheme="minorHAnsi"/>
                <w:bCs/>
                <w:sz w:val="18"/>
                <w:szCs w:val="18"/>
                <w:lang w:val="sr-Latn-ME"/>
              </w:rPr>
            </w:pPr>
          </w:p>
          <w:p w14:paraId="6010C20C" w14:textId="321CF4C8"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KfW banka</w:t>
            </w:r>
          </w:p>
        </w:tc>
        <w:tc>
          <w:tcPr>
            <w:tcW w:w="2109" w:type="dxa"/>
            <w:gridSpan w:val="2"/>
            <w:tcBorders>
              <w:top w:val="dashSmallGap" w:sz="4" w:space="0" w:color="auto"/>
              <w:left w:val="dashSmallGap" w:sz="4" w:space="0" w:color="auto"/>
              <w:bottom w:val="dashSmallGap" w:sz="4" w:space="0" w:color="auto"/>
            </w:tcBorders>
          </w:tcPr>
          <w:p w14:paraId="135C092A" w14:textId="77777777" w:rsidR="00832F64" w:rsidRDefault="00832F64" w:rsidP="00832F64">
            <w:pPr>
              <w:spacing w:after="0" w:line="240" w:lineRule="auto"/>
              <w:jc w:val="both"/>
              <w:rPr>
                <w:rFonts w:eastAsia="Calibri" w:cstheme="minorHAnsi"/>
                <w:sz w:val="18"/>
                <w:szCs w:val="18"/>
                <w:lang w:val="sr-Latn-ME"/>
              </w:rPr>
            </w:pPr>
          </w:p>
          <w:p w14:paraId="7DF12404" w14:textId="4CD84A1A"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30A836DF" w14:textId="77777777" w:rsidTr="00AB5B08">
        <w:trPr>
          <w:trHeight w:val="418"/>
        </w:trPr>
        <w:tc>
          <w:tcPr>
            <w:tcW w:w="2127" w:type="dxa"/>
            <w:vMerge/>
            <w:tcBorders>
              <w:top w:val="single" w:sz="4" w:space="0" w:color="auto"/>
              <w:bottom w:val="single" w:sz="4" w:space="0" w:color="auto"/>
              <w:right w:val="single" w:sz="4" w:space="0" w:color="auto"/>
            </w:tcBorders>
          </w:tcPr>
          <w:p w14:paraId="19F7A96B"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dashSmallGap" w:sz="4" w:space="0" w:color="auto"/>
              <w:left w:val="single" w:sz="4" w:space="0" w:color="auto"/>
              <w:bottom w:val="single" w:sz="4" w:space="0" w:color="auto"/>
              <w:right w:val="dashSmallGap" w:sz="4" w:space="0" w:color="auto"/>
            </w:tcBorders>
          </w:tcPr>
          <w:p w14:paraId="4D2B36A0" w14:textId="53C9E652" w:rsidR="00832F64" w:rsidRPr="00172EE4" w:rsidRDefault="00832F64" w:rsidP="00832F64">
            <w:pPr>
              <w:spacing w:after="0" w:line="240" w:lineRule="auto"/>
              <w:rPr>
                <w:rFonts w:eastAsia="Calibri" w:cstheme="minorHAnsi"/>
                <w:b/>
                <w:bCs/>
                <w:sz w:val="18"/>
                <w:szCs w:val="18"/>
              </w:rPr>
            </w:pPr>
            <w:r w:rsidRPr="006A0AA0">
              <w:rPr>
                <w:rFonts w:eastAsia="Calibri" w:cstheme="minorHAnsi"/>
                <w:b/>
                <w:bCs/>
                <w:sz w:val="18"/>
                <w:szCs w:val="18"/>
              </w:rPr>
              <w:t xml:space="preserve">Primorski region: </w:t>
            </w:r>
            <w:r w:rsidRPr="006A0AA0">
              <w:rPr>
                <w:rFonts w:cstheme="minorHAnsi"/>
                <w:sz w:val="18"/>
                <w:szCs w:val="18"/>
              </w:rPr>
              <w:t xml:space="preserve"> </w:t>
            </w:r>
            <w:r w:rsidRPr="006A0AA0">
              <w:rPr>
                <w:rFonts w:eastAsia="Calibri" w:cstheme="minorHAnsi"/>
                <w:bCs/>
                <w:sz w:val="18"/>
                <w:szCs w:val="18"/>
              </w:rPr>
              <w:t>Nakon što su završene aktivnosti na rekonstrukciji mHE Podgor i mHE Rijeka Crnojevića, do kraja 2025.g. očekuje se pokretanje tenderskih procedura za projekat rekonstrukcije mHE Rijeka Mušovića. Predmetni projekat bi se realizovao u narednom periodu 2025 – 2027.g.</w:t>
            </w:r>
          </w:p>
        </w:tc>
        <w:tc>
          <w:tcPr>
            <w:tcW w:w="1531" w:type="dxa"/>
            <w:tcBorders>
              <w:top w:val="dashSmallGap" w:sz="4" w:space="0" w:color="auto"/>
              <w:left w:val="dashSmallGap" w:sz="4" w:space="0" w:color="auto"/>
              <w:bottom w:val="single" w:sz="4" w:space="0" w:color="auto"/>
              <w:right w:val="dashSmallGap" w:sz="4" w:space="0" w:color="auto"/>
            </w:tcBorders>
          </w:tcPr>
          <w:p w14:paraId="0A3A074A" w14:textId="77777777" w:rsidR="00832F64" w:rsidRDefault="00832F64" w:rsidP="00832F64">
            <w:pPr>
              <w:spacing w:after="0" w:line="240" w:lineRule="auto"/>
              <w:jc w:val="both"/>
              <w:rPr>
                <w:rFonts w:eastAsia="Calibri" w:cstheme="minorHAnsi"/>
                <w:sz w:val="18"/>
                <w:szCs w:val="18"/>
              </w:rPr>
            </w:pPr>
          </w:p>
          <w:p w14:paraId="0DDB8047" w14:textId="6F364625"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rPr>
              <w:t>EPCG, MEIR</w:t>
            </w:r>
          </w:p>
        </w:tc>
        <w:tc>
          <w:tcPr>
            <w:tcW w:w="1137" w:type="dxa"/>
            <w:tcBorders>
              <w:top w:val="dashSmallGap" w:sz="4" w:space="0" w:color="auto"/>
              <w:left w:val="dashSmallGap" w:sz="4" w:space="0" w:color="auto"/>
              <w:bottom w:val="single" w:sz="4" w:space="0" w:color="auto"/>
              <w:right w:val="dashSmallGap" w:sz="4" w:space="0" w:color="auto"/>
            </w:tcBorders>
          </w:tcPr>
          <w:p w14:paraId="102DF65A" w14:textId="77777777" w:rsidR="00832F64" w:rsidRDefault="00832F64" w:rsidP="00832F64">
            <w:pPr>
              <w:spacing w:after="0" w:line="240" w:lineRule="auto"/>
              <w:jc w:val="both"/>
              <w:rPr>
                <w:rFonts w:eastAsia="Calibri" w:cstheme="minorHAnsi"/>
                <w:bCs/>
                <w:sz w:val="18"/>
                <w:szCs w:val="18"/>
                <w:lang w:val="sr-Latn-ME"/>
              </w:rPr>
            </w:pPr>
          </w:p>
          <w:p w14:paraId="38D4E9B4" w14:textId="4E508661"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02400D1C" w14:textId="77777777" w:rsidR="00832F64" w:rsidRDefault="00832F64" w:rsidP="00832F64">
            <w:pPr>
              <w:spacing w:after="0" w:line="240" w:lineRule="auto"/>
              <w:jc w:val="both"/>
              <w:rPr>
                <w:rFonts w:eastAsia="Calibri" w:cstheme="minorHAnsi"/>
                <w:bCs/>
                <w:sz w:val="18"/>
                <w:szCs w:val="18"/>
                <w:lang w:val="sr-Latn-ME"/>
              </w:rPr>
            </w:pPr>
          </w:p>
          <w:p w14:paraId="5B1663EC" w14:textId="6E43A4CA"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1798D12E" w14:textId="77777777" w:rsidR="00832F64" w:rsidRDefault="00832F64" w:rsidP="00832F64">
            <w:pPr>
              <w:spacing w:after="0" w:line="240" w:lineRule="auto"/>
              <w:jc w:val="both"/>
              <w:rPr>
                <w:rFonts w:eastAsia="Calibri" w:cstheme="minorHAnsi"/>
                <w:sz w:val="18"/>
                <w:szCs w:val="18"/>
                <w:lang w:val="en-GB"/>
              </w:rPr>
            </w:pPr>
          </w:p>
          <w:p w14:paraId="05044428" w14:textId="10200E9C" w:rsidR="00832F64" w:rsidRPr="006A0AA0" w:rsidRDefault="00832F64" w:rsidP="00832F64">
            <w:pPr>
              <w:spacing w:after="0" w:line="240" w:lineRule="auto"/>
              <w:jc w:val="both"/>
              <w:rPr>
                <w:rFonts w:eastAsia="Calibri" w:cstheme="minorHAnsi"/>
                <w:sz w:val="18"/>
                <w:szCs w:val="18"/>
                <w:lang w:val="en-GB"/>
              </w:rPr>
            </w:pPr>
            <w:r>
              <w:rPr>
                <w:rFonts w:eastAsia="Calibri" w:cstheme="minorHAnsi"/>
                <w:sz w:val="18"/>
                <w:szCs w:val="18"/>
                <w:lang w:val="en-GB"/>
              </w:rPr>
              <w:t>1.630.000€</w:t>
            </w:r>
          </w:p>
        </w:tc>
        <w:tc>
          <w:tcPr>
            <w:tcW w:w="3060" w:type="dxa"/>
            <w:tcBorders>
              <w:top w:val="dashSmallGap" w:sz="4" w:space="0" w:color="auto"/>
              <w:left w:val="dashSmallGap" w:sz="4" w:space="0" w:color="auto"/>
              <w:bottom w:val="single" w:sz="4" w:space="0" w:color="auto"/>
              <w:right w:val="dashSmallGap" w:sz="4" w:space="0" w:color="auto"/>
            </w:tcBorders>
          </w:tcPr>
          <w:p w14:paraId="0A168249" w14:textId="77777777" w:rsidR="00832F64" w:rsidRDefault="00832F64" w:rsidP="00832F64">
            <w:pPr>
              <w:spacing w:after="0" w:line="240" w:lineRule="auto"/>
              <w:jc w:val="both"/>
              <w:rPr>
                <w:rFonts w:eastAsia="Calibri" w:cstheme="minorHAnsi"/>
                <w:bCs/>
                <w:sz w:val="18"/>
                <w:szCs w:val="18"/>
                <w:lang w:val="sr-Latn-ME"/>
              </w:rPr>
            </w:pPr>
          </w:p>
          <w:p w14:paraId="0FB769D5" w14:textId="0E6C46FD"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Sopstvena sredstva</w:t>
            </w:r>
          </w:p>
        </w:tc>
        <w:tc>
          <w:tcPr>
            <w:tcW w:w="2109" w:type="dxa"/>
            <w:gridSpan w:val="2"/>
            <w:tcBorders>
              <w:top w:val="dashSmallGap" w:sz="4" w:space="0" w:color="auto"/>
              <w:left w:val="dashSmallGap" w:sz="4" w:space="0" w:color="auto"/>
              <w:bottom w:val="single" w:sz="4" w:space="0" w:color="auto"/>
            </w:tcBorders>
          </w:tcPr>
          <w:p w14:paraId="2848B031" w14:textId="77777777" w:rsidR="00832F64" w:rsidRDefault="00832F64" w:rsidP="00832F64">
            <w:pPr>
              <w:spacing w:after="0" w:line="240" w:lineRule="auto"/>
              <w:jc w:val="both"/>
              <w:rPr>
                <w:rFonts w:eastAsia="Calibri" w:cstheme="minorHAnsi"/>
                <w:sz w:val="18"/>
                <w:szCs w:val="18"/>
                <w:lang w:val="sr-Latn-ME"/>
              </w:rPr>
            </w:pPr>
          </w:p>
          <w:p w14:paraId="0A63C5CE" w14:textId="48F2EAAA"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5006055D" w14:textId="77777777" w:rsidTr="004E3EC3">
        <w:trPr>
          <w:trHeight w:val="418"/>
        </w:trPr>
        <w:tc>
          <w:tcPr>
            <w:tcW w:w="2127" w:type="dxa"/>
            <w:tcBorders>
              <w:top w:val="single" w:sz="4" w:space="0" w:color="auto"/>
              <w:bottom w:val="single" w:sz="4" w:space="0" w:color="auto"/>
            </w:tcBorders>
          </w:tcPr>
          <w:p w14:paraId="53FA8DDD"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3.5.5.</w:t>
            </w:r>
          </w:p>
          <w:p w14:paraId="4E2133F9"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 xml:space="preserve">Finansijska podrška domaćinstvima i privredi u cilju </w:t>
            </w:r>
            <w:r w:rsidRPr="006A0AA0">
              <w:rPr>
                <w:rFonts w:eastAsia="Calibri" w:cstheme="minorHAnsi"/>
                <w:bCs/>
                <w:sz w:val="18"/>
                <w:szCs w:val="18"/>
                <w:lang w:val="sr-Latn-ME"/>
              </w:rPr>
              <w:t>izgradnje fotonaponskih sistema</w:t>
            </w:r>
          </w:p>
          <w:p w14:paraId="6AD3A561" w14:textId="77777777" w:rsidR="00832F64" w:rsidRPr="006A0AA0" w:rsidRDefault="00832F64" w:rsidP="00832F64">
            <w:pPr>
              <w:spacing w:after="0" w:line="240" w:lineRule="auto"/>
              <w:jc w:val="both"/>
              <w:rPr>
                <w:rFonts w:eastAsia="Calibri" w:cstheme="minorHAnsi"/>
                <w:b/>
                <w:sz w:val="18"/>
                <w:szCs w:val="18"/>
                <w:lang w:val="sr-Latn-ME"/>
              </w:rPr>
            </w:pPr>
          </w:p>
          <w:p w14:paraId="547C76D8" w14:textId="77777777" w:rsidR="00832F64" w:rsidRPr="006A0AA0" w:rsidRDefault="00832F64" w:rsidP="00832F64">
            <w:pPr>
              <w:spacing w:after="0" w:line="240" w:lineRule="auto"/>
              <w:jc w:val="both"/>
              <w:rPr>
                <w:rFonts w:eastAsia="Calibri" w:cstheme="minorHAnsi"/>
                <w:b/>
                <w:sz w:val="18"/>
                <w:szCs w:val="18"/>
                <w:lang w:val="sr-Latn-ME"/>
              </w:rPr>
            </w:pPr>
          </w:p>
          <w:p w14:paraId="45E81901" w14:textId="77777777" w:rsidR="00832F64" w:rsidRPr="006A0AA0" w:rsidRDefault="00832F64" w:rsidP="00832F64">
            <w:pPr>
              <w:spacing w:after="0" w:line="240" w:lineRule="auto"/>
              <w:jc w:val="both"/>
              <w:rPr>
                <w:rFonts w:eastAsia="Calibri" w:cstheme="minorHAnsi"/>
                <w:b/>
                <w:sz w:val="18"/>
                <w:szCs w:val="18"/>
                <w:lang w:val="sr-Latn-ME"/>
              </w:rPr>
            </w:pPr>
          </w:p>
          <w:p w14:paraId="741421B6"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single" w:sz="4" w:space="0" w:color="auto"/>
              <w:bottom w:val="single" w:sz="4" w:space="0" w:color="auto"/>
            </w:tcBorders>
          </w:tcPr>
          <w:p w14:paraId="435E47F7"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
                <w:sz w:val="18"/>
                <w:szCs w:val="18"/>
                <w:lang w:val="sr-Latn-ME"/>
              </w:rPr>
              <w:t>Indikator rezultata:</w:t>
            </w:r>
            <w:r w:rsidRPr="006A0AA0">
              <w:rPr>
                <w:rFonts w:eastAsia="Calibri" w:cstheme="minorHAnsi"/>
                <w:bCs/>
                <w:sz w:val="18"/>
                <w:szCs w:val="18"/>
                <w:lang w:val="sr-Latn-ME"/>
              </w:rPr>
              <w:t xml:space="preserve"> Instalisana snaga i broj izgrađenih fotonaponskih sistema na krovovima kuća </w:t>
            </w:r>
            <w:r w:rsidRPr="006A0AA0">
              <w:rPr>
                <w:rFonts w:eastAsia="Calibri" w:cstheme="minorHAnsi"/>
                <w:sz w:val="18"/>
                <w:szCs w:val="18"/>
                <w:lang w:val="sr-Latn-ME"/>
              </w:rPr>
              <w:t xml:space="preserve">kroz </w:t>
            </w:r>
            <w:r w:rsidRPr="006A0AA0">
              <w:rPr>
                <w:rFonts w:eastAsia="Calibri" w:cstheme="minorHAnsi"/>
                <w:bCs/>
                <w:sz w:val="18"/>
                <w:szCs w:val="18"/>
                <w:lang w:val="sr-Latn-ME"/>
              </w:rPr>
              <w:t xml:space="preserve">Realizaciju projekta “Solar” 3000+ i projekta Solar “500”+ </w:t>
            </w:r>
          </w:p>
          <w:p w14:paraId="12FBAA85" w14:textId="77777777" w:rsidR="00832F64" w:rsidRPr="006A0AA0" w:rsidRDefault="00832F64" w:rsidP="00832F64">
            <w:pPr>
              <w:spacing w:after="0" w:line="240" w:lineRule="auto"/>
              <w:jc w:val="both"/>
              <w:rPr>
                <w:rFonts w:eastAsia="Calibri" w:cstheme="minorHAnsi"/>
                <w:bCs/>
                <w:sz w:val="18"/>
                <w:szCs w:val="18"/>
                <w:lang w:val="sr-Latn-ME"/>
              </w:rPr>
            </w:pPr>
          </w:p>
          <w:p w14:paraId="5BC97759"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
                <w:sz w:val="18"/>
                <w:szCs w:val="18"/>
                <w:lang w:val="sr-Latn-ME"/>
              </w:rPr>
              <w:t>Početna vrijednost 2022:</w:t>
            </w:r>
            <w:r w:rsidRPr="006A0AA0">
              <w:rPr>
                <w:rFonts w:eastAsia="Calibri" w:cstheme="minorHAnsi"/>
                <w:bCs/>
                <w:sz w:val="18"/>
                <w:szCs w:val="18"/>
                <w:lang w:val="sr-Latn-ME"/>
              </w:rPr>
              <w:t xml:space="preserve"> Preko projekta “Solar” 3000+ izgrađena su 916 fotonaponska sistema ukupne instalisane snage 6,032 kW, a preko projekta Solar “500”+ 70 fotonaponskih sistema ukupne instalisane snage 2,507 kW   </w:t>
            </w:r>
          </w:p>
          <w:p w14:paraId="5AF472AA" w14:textId="77777777" w:rsidR="00832F64" w:rsidRPr="006A0AA0" w:rsidRDefault="00832F64" w:rsidP="00832F64">
            <w:pPr>
              <w:spacing w:after="0" w:line="240" w:lineRule="auto"/>
              <w:jc w:val="both"/>
              <w:rPr>
                <w:rFonts w:eastAsia="Calibri" w:cstheme="minorHAnsi"/>
                <w:bCs/>
                <w:sz w:val="18"/>
                <w:szCs w:val="18"/>
                <w:lang w:val="sr-Latn-ME"/>
              </w:rPr>
            </w:pPr>
          </w:p>
          <w:p w14:paraId="6EDFBBB9"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Ciljna vrijednost 2023:</w:t>
            </w:r>
          </w:p>
          <w:p w14:paraId="18318B7D"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lastRenderedPageBreak/>
              <w:t>Do kraja juna t.g. završetak aktuelnog projekta Solari 3000+ i 500+ (ukupno 30MW), započete aktivnosti na pripremi i pokretanju (raspisivanju tendera) novog projekta Solari 5000+, koji predviđa ugradnju novih 70 MW. U zavisnosti od trajanja tenderskih procedura za nabavku potrebne opreme i mogućih žalbi ponuđača, biće definisan početak realizacije radova na instalaciji fotonaponskih sistema.</w:t>
            </w:r>
          </w:p>
          <w:p w14:paraId="3FC107D0" w14:textId="77777777" w:rsidR="00832F64" w:rsidRPr="006A0AA0" w:rsidRDefault="00832F64" w:rsidP="00832F64">
            <w:pPr>
              <w:spacing w:after="0" w:line="240" w:lineRule="auto"/>
              <w:jc w:val="both"/>
              <w:rPr>
                <w:rFonts w:eastAsia="Calibri" w:cstheme="minorHAnsi"/>
                <w:bCs/>
                <w:sz w:val="18"/>
                <w:szCs w:val="18"/>
                <w:lang w:val="sr-Latn-ME"/>
              </w:rPr>
            </w:pPr>
          </w:p>
          <w:p w14:paraId="6B558263"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t>Ostvarena vrijednost 2023:   Realizovano</w:t>
            </w:r>
          </w:p>
          <w:p w14:paraId="4A780946"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 xml:space="preserve">Projekat 3000+ i 500 + ukupne instalisane snage 30 MW završen je u decembru 2023. godine.  U  2023. godini su na  ukupno 2380 objekata    montirani fotonaponski sistemi/solarne elektrane. Započete su aktivnosti na sprovođenju i realizaciji projekta 5000 +, ukupne instalisane snage </w:t>
            </w:r>
          </w:p>
          <w:p w14:paraId="7A089F43"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sz w:val="18"/>
                <w:szCs w:val="18"/>
                <w:lang w:val="sr-Latn-ME"/>
              </w:rPr>
              <w:t>70 MW.</w:t>
            </w:r>
          </w:p>
          <w:p w14:paraId="37D2CF91" w14:textId="77777777" w:rsidR="00832F64" w:rsidRPr="006A0AA0" w:rsidRDefault="00832F64" w:rsidP="00832F64">
            <w:pPr>
              <w:spacing w:after="0" w:line="240" w:lineRule="auto"/>
              <w:jc w:val="both"/>
              <w:rPr>
                <w:rFonts w:eastAsia="Calibri" w:cstheme="minorHAnsi"/>
                <w:b/>
                <w:sz w:val="18"/>
                <w:szCs w:val="18"/>
                <w:lang w:val="sr-Latn-ME"/>
              </w:rPr>
            </w:pPr>
          </w:p>
          <w:p w14:paraId="2D71BBD4"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7F3F78CC"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410A2092"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3C90619F" w14:textId="63887CEB" w:rsidR="00832F64" w:rsidRPr="006A0AA0"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1FB0D845" w14:textId="187F517F" w:rsidR="00832F64" w:rsidRPr="00AB5B08" w:rsidRDefault="00832F64" w:rsidP="00832F64">
            <w:pPr>
              <w:spacing w:after="0" w:line="240" w:lineRule="auto"/>
              <w:jc w:val="both"/>
              <w:rPr>
                <w:rFonts w:cstheme="minorHAnsi"/>
                <w:bCs/>
                <w:sz w:val="18"/>
                <w:szCs w:val="18"/>
                <w:lang w:val="sr-Latn-ME"/>
              </w:rPr>
            </w:pPr>
            <w:r w:rsidRPr="006A0AA0">
              <w:rPr>
                <w:rFonts w:cstheme="minorHAnsi"/>
                <w:bCs/>
                <w:sz w:val="18"/>
                <w:szCs w:val="18"/>
                <w:lang w:val="sr-Latn-ME"/>
              </w:rPr>
              <w:t>Realizacija projekta Solari 5000+, planirana je ugradnja solarnih elektrana na oko 6000 objekata, ukupne snage 35 MW.</w:t>
            </w:r>
          </w:p>
          <w:p w14:paraId="077E061B" w14:textId="77777777" w:rsidR="00832F64" w:rsidRPr="00C739A6" w:rsidRDefault="00832F64" w:rsidP="00832F64">
            <w:pPr>
              <w:spacing w:after="0" w:line="240" w:lineRule="auto"/>
              <w:jc w:val="both"/>
              <w:rPr>
                <w:rFonts w:eastAsia="Calibri" w:cstheme="minorHAnsi"/>
                <w:b/>
                <w:bCs/>
                <w:sz w:val="18"/>
                <w:szCs w:val="18"/>
                <w:u w:val="single"/>
                <w:lang w:val="sr-Latn-ME"/>
              </w:rPr>
            </w:pPr>
          </w:p>
          <w:p w14:paraId="7C0529D9" w14:textId="2F737E82" w:rsidR="00832F64" w:rsidRPr="00C739A6" w:rsidRDefault="00832F64" w:rsidP="00832F64">
            <w:pPr>
              <w:spacing w:after="0" w:line="240" w:lineRule="auto"/>
              <w:jc w:val="both"/>
              <w:rPr>
                <w:rFonts w:eastAsia="Calibri" w:cstheme="minorHAnsi"/>
                <w:b/>
                <w:sz w:val="18"/>
                <w:szCs w:val="18"/>
                <w:lang w:val="sr-Latn-CS"/>
              </w:rPr>
            </w:pPr>
            <w:r w:rsidRPr="00C739A6">
              <w:rPr>
                <w:rFonts w:eastAsia="Calibri" w:cstheme="minorHAnsi"/>
                <w:b/>
                <w:sz w:val="18"/>
                <w:szCs w:val="18"/>
                <w:lang w:val="sr-Latn-CS"/>
              </w:rPr>
              <w:lastRenderedPageBreak/>
              <w:t>Ciljna vrijednost 2025:</w:t>
            </w:r>
          </w:p>
          <w:p w14:paraId="4641030C" w14:textId="471EB1CF" w:rsidR="00D83C16" w:rsidRPr="00D83C16" w:rsidRDefault="00832F64" w:rsidP="00D83C16">
            <w:pPr>
              <w:pStyle w:val="NoSpacing"/>
              <w:jc w:val="both"/>
              <w:rPr>
                <w:rFonts w:asciiTheme="minorHAnsi" w:hAnsiTheme="minorHAnsi" w:cstheme="minorHAnsi"/>
                <w:bCs/>
                <w:sz w:val="18"/>
                <w:szCs w:val="18"/>
              </w:rPr>
            </w:pPr>
            <w:r>
              <w:rPr>
                <w:rFonts w:cstheme="minorHAnsi"/>
                <w:sz w:val="18"/>
                <w:szCs w:val="18"/>
                <w:lang w:val="sr-Latn-CS"/>
              </w:rPr>
              <w:t>Neprekidno</w:t>
            </w:r>
            <w:r w:rsidRPr="00C739A6">
              <w:rPr>
                <w:rFonts w:cstheme="minorHAnsi"/>
                <w:sz w:val="18"/>
                <w:szCs w:val="18"/>
                <w:lang w:val="sr-Latn-CS"/>
              </w:rPr>
              <w:t xml:space="preserve"> sprovođenje</w:t>
            </w:r>
            <w:r>
              <w:rPr>
                <w:rFonts w:cstheme="minorHAnsi"/>
                <w:sz w:val="18"/>
                <w:szCs w:val="18"/>
                <w:lang w:val="sr-Latn-CS"/>
              </w:rPr>
              <w:t xml:space="preserve"> tekućih aktivnosti.</w:t>
            </w:r>
            <w:r w:rsidRPr="00C739A6">
              <w:rPr>
                <w:rFonts w:cstheme="minorHAnsi"/>
                <w:sz w:val="18"/>
                <w:szCs w:val="18"/>
                <w:lang w:val="sr-Latn-CS"/>
              </w:rPr>
              <w:t xml:space="preserve"> </w:t>
            </w:r>
            <w:r w:rsidR="00D83C16">
              <w:rPr>
                <w:rFonts w:asciiTheme="minorHAnsi" w:hAnsiTheme="minorHAnsi" w:cstheme="minorHAnsi"/>
                <w:bCs/>
                <w:sz w:val="18"/>
                <w:szCs w:val="18"/>
              </w:rPr>
              <w:t xml:space="preserve"> Do završetka rada na ovom dokumentu, nisu obezbijeđeni dodatni podaci.</w:t>
            </w:r>
          </w:p>
          <w:p w14:paraId="6845FC3E" w14:textId="36CC83ED" w:rsidR="00832F64" w:rsidRPr="006A0AA0" w:rsidRDefault="00832F64" w:rsidP="00832F64">
            <w:pPr>
              <w:spacing w:after="0" w:line="240" w:lineRule="auto"/>
              <w:jc w:val="both"/>
              <w:rPr>
                <w:rFonts w:eastAsia="Calibri" w:cstheme="minorHAnsi"/>
                <w:b/>
                <w:sz w:val="18"/>
                <w:szCs w:val="18"/>
                <w:lang w:val="sr-Latn-ME"/>
              </w:rPr>
            </w:pPr>
          </w:p>
        </w:tc>
        <w:tc>
          <w:tcPr>
            <w:tcW w:w="1531" w:type="dxa"/>
            <w:tcBorders>
              <w:top w:val="single" w:sz="4" w:space="0" w:color="auto"/>
              <w:bottom w:val="single" w:sz="4" w:space="0" w:color="auto"/>
            </w:tcBorders>
          </w:tcPr>
          <w:p w14:paraId="5FEABEBF" w14:textId="626A4748"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lastRenderedPageBreak/>
              <w:t>Vodeća institucija: ME</w:t>
            </w:r>
            <w:r w:rsidR="006573ED">
              <w:rPr>
                <w:rFonts w:eastAsia="Calibri" w:cstheme="minorHAnsi"/>
                <w:sz w:val="18"/>
                <w:szCs w:val="18"/>
                <w:lang w:val="sr-Latn-ME"/>
              </w:rPr>
              <w:t>IR</w:t>
            </w:r>
          </w:p>
          <w:p w14:paraId="4BA498A0" w14:textId="77777777" w:rsidR="00832F64" w:rsidRPr="006A0AA0" w:rsidRDefault="00832F64" w:rsidP="00832F64">
            <w:pPr>
              <w:spacing w:after="0" w:line="240" w:lineRule="auto"/>
              <w:jc w:val="both"/>
              <w:rPr>
                <w:rFonts w:eastAsia="Calibri" w:cstheme="minorHAnsi"/>
                <w:sz w:val="18"/>
                <w:szCs w:val="18"/>
                <w:lang w:val="sr-Latn-ME"/>
              </w:rPr>
            </w:pPr>
          </w:p>
          <w:p w14:paraId="048019E8"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Ključni partner: EPCG - solar</w:t>
            </w:r>
          </w:p>
        </w:tc>
        <w:tc>
          <w:tcPr>
            <w:tcW w:w="1137" w:type="dxa"/>
            <w:tcBorders>
              <w:top w:val="single" w:sz="4" w:space="0" w:color="auto"/>
              <w:bottom w:val="single" w:sz="4" w:space="0" w:color="auto"/>
            </w:tcBorders>
          </w:tcPr>
          <w:p w14:paraId="416E7C59" w14:textId="53BB3C66"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IQ 202</w:t>
            </w:r>
            <w:r>
              <w:rPr>
                <w:rFonts w:eastAsia="Calibri" w:cstheme="minorHAnsi"/>
                <w:bCs/>
                <w:sz w:val="18"/>
                <w:szCs w:val="18"/>
                <w:lang w:val="sr-Latn-ME"/>
              </w:rPr>
              <w:t>5</w:t>
            </w:r>
          </w:p>
        </w:tc>
        <w:tc>
          <w:tcPr>
            <w:tcW w:w="1118" w:type="dxa"/>
            <w:gridSpan w:val="2"/>
            <w:tcBorders>
              <w:top w:val="single" w:sz="4" w:space="0" w:color="auto"/>
              <w:bottom w:val="single" w:sz="4" w:space="0" w:color="auto"/>
            </w:tcBorders>
          </w:tcPr>
          <w:p w14:paraId="46A53C78" w14:textId="5ECA3879"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IVQ 202</w:t>
            </w:r>
            <w:r>
              <w:rPr>
                <w:rFonts w:eastAsia="Calibri" w:cstheme="minorHAnsi"/>
                <w:bCs/>
                <w:sz w:val="18"/>
                <w:szCs w:val="18"/>
                <w:lang w:val="sr-Latn-ME"/>
              </w:rPr>
              <w:t>5</w:t>
            </w:r>
          </w:p>
        </w:tc>
        <w:tc>
          <w:tcPr>
            <w:tcW w:w="1443" w:type="dxa"/>
            <w:tcBorders>
              <w:top w:val="single" w:sz="4" w:space="0" w:color="auto"/>
              <w:bottom w:val="single" w:sz="4" w:space="0" w:color="auto"/>
            </w:tcBorders>
          </w:tcPr>
          <w:p w14:paraId="4C0DB523" w14:textId="0EE56D5A" w:rsidR="00832F64" w:rsidRPr="006A0AA0" w:rsidRDefault="00832F64" w:rsidP="00832F64">
            <w:pPr>
              <w:spacing w:after="0" w:line="240" w:lineRule="auto"/>
              <w:jc w:val="both"/>
              <w:rPr>
                <w:rFonts w:eastAsia="Calibri" w:cstheme="minorHAnsi"/>
                <w:sz w:val="18"/>
                <w:szCs w:val="18"/>
                <w:lang w:val="en-GB"/>
              </w:rPr>
            </w:pPr>
            <w:r>
              <w:rPr>
                <w:rFonts w:eastAsia="Calibri" w:cstheme="minorHAnsi"/>
                <w:sz w:val="18"/>
                <w:szCs w:val="18"/>
                <w:lang w:val="en-GB"/>
              </w:rPr>
              <w:t>/</w:t>
            </w:r>
          </w:p>
        </w:tc>
        <w:tc>
          <w:tcPr>
            <w:tcW w:w="3060" w:type="dxa"/>
            <w:tcBorders>
              <w:top w:val="single" w:sz="4" w:space="0" w:color="auto"/>
              <w:bottom w:val="single" w:sz="4" w:space="0" w:color="auto"/>
            </w:tcBorders>
          </w:tcPr>
          <w:p w14:paraId="03DF0946" w14:textId="617A64A2"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U okviru redovnih aktivnosti</w:t>
            </w:r>
          </w:p>
        </w:tc>
        <w:tc>
          <w:tcPr>
            <w:tcW w:w="2109" w:type="dxa"/>
            <w:gridSpan w:val="2"/>
            <w:tcBorders>
              <w:top w:val="single" w:sz="4" w:space="0" w:color="auto"/>
              <w:bottom w:val="single" w:sz="4" w:space="0" w:color="auto"/>
            </w:tcBorders>
          </w:tcPr>
          <w:p w14:paraId="1E738019"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sz w:val="18"/>
                <w:szCs w:val="18"/>
                <w:lang w:val="sr-Latn-ME"/>
              </w:rPr>
              <w:t>Svi regioni.</w:t>
            </w:r>
          </w:p>
        </w:tc>
      </w:tr>
      <w:tr w:rsidR="00832F64" w:rsidRPr="006A0AA0" w14:paraId="5D28B2BA" w14:textId="77777777" w:rsidTr="0026679A">
        <w:trPr>
          <w:trHeight w:val="418"/>
        </w:trPr>
        <w:tc>
          <w:tcPr>
            <w:tcW w:w="2127" w:type="dxa"/>
            <w:vMerge w:val="restart"/>
            <w:tcBorders>
              <w:top w:val="single" w:sz="4" w:space="0" w:color="auto"/>
            </w:tcBorders>
          </w:tcPr>
          <w:p w14:paraId="337F94AD" w14:textId="77777777"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
                <w:sz w:val="18"/>
                <w:szCs w:val="18"/>
                <w:lang w:val="sr-Latn-ME"/>
              </w:rPr>
              <w:lastRenderedPageBreak/>
              <w:t>3.5.6.</w:t>
            </w:r>
          </w:p>
          <w:p w14:paraId="40778704"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Izgradnja, rekonstrukcija i sanacija sistema za upravljanje otpadnim vodama</w:t>
            </w:r>
          </w:p>
          <w:p w14:paraId="15674DE9" w14:textId="77777777" w:rsidR="00832F64" w:rsidRPr="006A0AA0" w:rsidRDefault="00832F64" w:rsidP="00832F64">
            <w:pPr>
              <w:spacing w:after="0" w:line="240" w:lineRule="auto"/>
              <w:jc w:val="both"/>
              <w:rPr>
                <w:rFonts w:eastAsia="Calibri" w:cstheme="minorHAnsi"/>
                <w:b/>
                <w:bCs/>
                <w:sz w:val="18"/>
                <w:szCs w:val="18"/>
                <w:lang w:val="sr-Latn-ME"/>
              </w:rPr>
            </w:pPr>
          </w:p>
        </w:tc>
        <w:tc>
          <w:tcPr>
            <w:tcW w:w="2269" w:type="dxa"/>
            <w:tcBorders>
              <w:top w:val="single" w:sz="4" w:space="0" w:color="auto"/>
              <w:bottom w:val="dashSmallGap" w:sz="4" w:space="0" w:color="auto"/>
            </w:tcBorders>
          </w:tcPr>
          <w:p w14:paraId="261D3B10"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
                <w:bCs/>
                <w:sz w:val="18"/>
                <w:szCs w:val="18"/>
                <w:lang w:val="sr-Latn-CS"/>
              </w:rPr>
              <w:t>Indikator rezultata:</w:t>
            </w:r>
            <w:r w:rsidRPr="006A0AA0">
              <w:rPr>
                <w:rFonts w:eastAsia="Calibri" w:cstheme="minorHAnsi"/>
                <w:bCs/>
                <w:sz w:val="18"/>
                <w:szCs w:val="18"/>
                <w:lang w:val="sr-Latn-CS"/>
              </w:rPr>
              <w:t xml:space="preserve"> broj izgrađenih/ rekonstrurisanih/ saniranih sistema za upravljanje otpadnim vodama</w:t>
            </w:r>
          </w:p>
          <w:p w14:paraId="4A6F8BF6" w14:textId="77777777" w:rsidR="00832F64" w:rsidRPr="006A0AA0" w:rsidRDefault="00832F64" w:rsidP="00832F64">
            <w:pPr>
              <w:spacing w:after="0" w:line="240" w:lineRule="auto"/>
              <w:jc w:val="both"/>
              <w:rPr>
                <w:rFonts w:eastAsia="Calibri" w:cstheme="minorHAnsi"/>
                <w:bCs/>
                <w:sz w:val="18"/>
                <w:szCs w:val="18"/>
                <w:lang w:val="sr-Latn-CS"/>
              </w:rPr>
            </w:pPr>
          </w:p>
          <w:p w14:paraId="34592A38"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 xml:space="preserve">Početna vrijednost 2022: </w:t>
            </w:r>
          </w:p>
          <w:p w14:paraId="5BB5759E"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u w:val="single"/>
                <w:lang w:val="sr-Latn-CS"/>
              </w:rPr>
              <w:t>Sjeverni region:</w:t>
            </w:r>
            <w:r w:rsidRPr="006A0AA0">
              <w:rPr>
                <w:rFonts w:eastAsia="Calibri" w:cstheme="minorHAnsi"/>
                <w:bCs/>
                <w:sz w:val="18"/>
                <w:szCs w:val="18"/>
                <w:lang w:val="sr-Latn-CS"/>
              </w:rPr>
              <w:t xml:space="preserve">            Završena izgradnja sistema za tretman komunalnih otpadnih voda u Andrijevici, sa sistemom za tretman mulja </w:t>
            </w:r>
            <w:r w:rsidRPr="006A0AA0">
              <w:rPr>
                <w:rFonts w:eastAsia="Calibri" w:cstheme="minorHAnsi"/>
                <w:bCs/>
                <w:sz w:val="18"/>
                <w:szCs w:val="18"/>
                <w:lang w:val="sr-Latn-RS"/>
              </w:rPr>
              <w:t>(K</w:t>
            </w:r>
            <w:r w:rsidRPr="006A0AA0">
              <w:rPr>
                <w:rFonts w:eastAsia="Calibri" w:cstheme="minorHAnsi"/>
                <w:sz w:val="18"/>
                <w:szCs w:val="18"/>
                <w:lang w:val="sr-Latn-ME"/>
              </w:rPr>
              <w:t xml:space="preserve">apitalni budžet, Centar za međunarodnu saradnju Slovenije); </w:t>
            </w:r>
            <w:r w:rsidRPr="006A0AA0">
              <w:rPr>
                <w:rFonts w:eastAsia="Calibri" w:cstheme="minorHAnsi"/>
                <w:bCs/>
                <w:sz w:val="18"/>
                <w:szCs w:val="18"/>
                <w:lang w:val="sr-Latn-CS"/>
              </w:rPr>
              <w:t>Završena izgradnja sistema za tretman komunalnih otpadnih voda u Petnjici, sa sistemom za tretman mulja (</w:t>
            </w:r>
            <w:r w:rsidRPr="006A0AA0">
              <w:rPr>
                <w:rFonts w:eastAsia="Calibri" w:cstheme="minorHAnsi"/>
                <w:sz w:val="18"/>
                <w:szCs w:val="18"/>
                <w:lang w:val="sr-Latn-ME"/>
              </w:rPr>
              <w:t>Kapitalni budžet, Centar za međunarodnu saradnju Slovenije);</w:t>
            </w:r>
          </w:p>
          <w:p w14:paraId="5B6E0EFB"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bCs/>
                <w:sz w:val="18"/>
                <w:szCs w:val="18"/>
                <w:lang w:val="sr-Latn-CS"/>
              </w:rPr>
              <w:t>Raspisan je tender za unaprjeđenje stanja postrojenja za tretman otpadnih voda u Pljevljima (</w:t>
            </w:r>
            <w:r w:rsidRPr="006A0AA0">
              <w:rPr>
                <w:rFonts w:eastAsia="Calibri" w:cstheme="minorHAnsi"/>
                <w:sz w:val="18"/>
                <w:szCs w:val="18"/>
                <w:lang w:val="sr-Latn-ME"/>
              </w:rPr>
              <w:t xml:space="preserve">EIB Banka); </w:t>
            </w:r>
          </w:p>
          <w:p w14:paraId="28419232"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bCs/>
                <w:sz w:val="18"/>
                <w:szCs w:val="18"/>
                <w:u w:val="single"/>
                <w:lang w:val="sr-Latn-CS"/>
              </w:rPr>
              <w:t>Središnji region:</w:t>
            </w:r>
          </w:p>
          <w:p w14:paraId="769247ED"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bCs/>
                <w:sz w:val="18"/>
                <w:szCs w:val="18"/>
                <w:lang w:val="sr-Latn-CS"/>
              </w:rPr>
              <w:t>Nastavljene su aktivnosti na izgradnji kolektorskog sistema u Podgorici (</w:t>
            </w:r>
            <w:r w:rsidRPr="006A0AA0">
              <w:rPr>
                <w:rFonts w:eastAsia="Calibri" w:cstheme="minorHAnsi"/>
                <w:sz w:val="18"/>
                <w:szCs w:val="18"/>
                <w:lang w:val="sr-Latn-ME"/>
              </w:rPr>
              <w:t xml:space="preserve">WBIF Fond); </w:t>
            </w:r>
          </w:p>
          <w:p w14:paraId="64DE3F0A"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u w:val="single"/>
                <w:lang w:val="sr-Latn-CS"/>
              </w:rPr>
              <w:t>Primorski region:</w:t>
            </w:r>
          </w:p>
          <w:p w14:paraId="3D254ADC"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Završena je kanalizaciona pumpna stanica Volujica u Baru (KSW Banka); </w:t>
            </w:r>
            <w:r w:rsidRPr="006A0AA0">
              <w:rPr>
                <w:rFonts w:eastAsia="Calibri" w:cstheme="minorHAnsi"/>
                <w:bCs/>
                <w:sz w:val="18"/>
                <w:szCs w:val="18"/>
                <w:lang w:val="sr-Latn-CS"/>
              </w:rPr>
              <w:lastRenderedPageBreak/>
              <w:t>Otpočete aktivnosti (raspisan tender) za izgradnju kolektorskog sistema za Risan i Perast (</w:t>
            </w:r>
            <w:r w:rsidRPr="006A0AA0">
              <w:rPr>
                <w:rFonts w:eastAsia="Calibri" w:cstheme="minorHAnsi"/>
                <w:sz w:val="18"/>
                <w:szCs w:val="18"/>
                <w:lang w:val="sr-Latn-ME"/>
              </w:rPr>
              <w:t>WBIF Fond)</w:t>
            </w:r>
            <w:r w:rsidRPr="006A0AA0">
              <w:rPr>
                <w:rFonts w:eastAsia="Calibri" w:cstheme="minorHAnsi"/>
                <w:bCs/>
                <w:sz w:val="18"/>
                <w:szCs w:val="18"/>
                <w:lang w:val="sr-Latn-CS"/>
              </w:rPr>
              <w:t>;</w:t>
            </w:r>
          </w:p>
          <w:p w14:paraId="78E2CA85" w14:textId="5BEC9F20"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bCs/>
                <w:sz w:val="18"/>
                <w:szCs w:val="18"/>
                <w:lang w:val="sr-Latn-CS"/>
              </w:rPr>
              <w:t>Nastavljene aktivnosti na izgradnji kanalizacionog</w:t>
            </w:r>
            <w:r>
              <w:rPr>
                <w:rFonts w:eastAsia="Calibri" w:cstheme="minorHAnsi"/>
                <w:bCs/>
                <w:sz w:val="18"/>
                <w:szCs w:val="18"/>
                <w:lang w:val="sr-Latn-CS"/>
              </w:rPr>
              <w:t xml:space="preserve"> </w:t>
            </w:r>
            <w:r w:rsidRPr="006A0AA0">
              <w:rPr>
                <w:rFonts w:eastAsia="Calibri" w:cstheme="minorHAnsi"/>
                <w:bCs/>
                <w:sz w:val="18"/>
                <w:szCs w:val="18"/>
                <w:lang w:val="sr-Latn-CS"/>
              </w:rPr>
              <w:t xml:space="preserve"> sistema u Ulcinju (</w:t>
            </w:r>
            <w:r w:rsidRPr="006A0AA0">
              <w:rPr>
                <w:rFonts w:eastAsia="Calibri" w:cstheme="minorHAnsi"/>
                <w:sz w:val="18"/>
                <w:szCs w:val="18"/>
                <w:lang w:val="sr-Latn-ME"/>
              </w:rPr>
              <w:t>EIB Banka)</w:t>
            </w:r>
          </w:p>
          <w:p w14:paraId="2F803BFD" w14:textId="77777777" w:rsidR="00832F64" w:rsidRPr="006A0AA0" w:rsidRDefault="00832F64" w:rsidP="00832F64">
            <w:pPr>
              <w:spacing w:after="0" w:line="240" w:lineRule="auto"/>
              <w:jc w:val="both"/>
              <w:rPr>
                <w:rFonts w:eastAsia="Calibri" w:cstheme="minorHAnsi"/>
                <w:sz w:val="18"/>
                <w:szCs w:val="18"/>
                <w:lang w:val="sr-Latn-ME"/>
              </w:rPr>
            </w:pPr>
          </w:p>
          <w:p w14:paraId="658A337F"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Ciljna vrijednost 2023:</w:t>
            </w:r>
          </w:p>
          <w:p w14:paraId="01E68022"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u w:val="single"/>
                <w:lang w:val="sr-Latn-CS"/>
              </w:rPr>
              <w:t>Sjeverni region:</w:t>
            </w:r>
            <w:r w:rsidRPr="006A0AA0">
              <w:rPr>
                <w:rFonts w:eastAsia="Calibri" w:cstheme="minorHAnsi"/>
                <w:bCs/>
                <w:sz w:val="18"/>
                <w:szCs w:val="18"/>
                <w:lang w:val="sr-Latn-CS"/>
              </w:rPr>
              <w:t xml:space="preserve"> </w:t>
            </w:r>
            <w:r w:rsidRPr="006A0AA0">
              <w:rPr>
                <w:rFonts w:eastAsia="Calibri" w:cstheme="minorHAnsi"/>
                <w:sz w:val="18"/>
                <w:szCs w:val="18"/>
                <w:lang w:val="sr-Latn-CS"/>
              </w:rPr>
              <w:t xml:space="preserve">Nastavak aktivnosti na izgradnji PPOV-a u Bijelom Polju;  </w:t>
            </w:r>
          </w:p>
          <w:p w14:paraId="02CE4889"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u w:val="single"/>
                <w:lang w:val="sr-Latn-CS"/>
              </w:rPr>
              <w:t>Središnji region:</w:t>
            </w:r>
            <w:r w:rsidRPr="006A0AA0">
              <w:rPr>
                <w:rFonts w:eastAsia="Calibri" w:cstheme="minorHAnsi"/>
                <w:bCs/>
                <w:sz w:val="18"/>
                <w:szCs w:val="18"/>
                <w:lang w:val="sr-Latn-CS"/>
              </w:rPr>
              <w:t xml:space="preserve"> </w:t>
            </w:r>
            <w:r w:rsidRPr="006A0AA0">
              <w:rPr>
                <w:rFonts w:eastAsia="Calibri" w:cstheme="minorHAnsi"/>
                <w:sz w:val="18"/>
                <w:szCs w:val="18"/>
                <w:lang w:val="sr-Latn-CS"/>
              </w:rPr>
              <w:t xml:space="preserve">Nastavak aktivnosti na izgradnji PPOV-a u Podgorici; </w:t>
            </w:r>
          </w:p>
          <w:p w14:paraId="3EC15B61"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u w:val="single"/>
                <w:lang w:val="sr-Latn-CS"/>
              </w:rPr>
              <w:t>Primorski region:</w:t>
            </w:r>
            <w:r w:rsidRPr="006A0AA0">
              <w:rPr>
                <w:rFonts w:eastAsia="Calibri" w:cstheme="minorHAnsi"/>
                <w:sz w:val="18"/>
                <w:szCs w:val="18"/>
                <w:lang w:val="sr-Latn-CS"/>
              </w:rPr>
              <w:t xml:space="preserve"> Nastavak aktivnosti na projektima unaprjeđenja PPOV-a u Budvi, Buljarici i Herceg Novom; Kolektorski sistem Risan-Perast</w:t>
            </w:r>
          </w:p>
          <w:p w14:paraId="1ADB7E23" w14:textId="77777777" w:rsidR="00832F64" w:rsidRPr="006A0AA0" w:rsidRDefault="00832F64" w:rsidP="00832F64">
            <w:pPr>
              <w:spacing w:after="0" w:line="240" w:lineRule="auto"/>
              <w:jc w:val="both"/>
              <w:rPr>
                <w:rFonts w:eastAsia="Calibri" w:cstheme="minorHAnsi"/>
                <w:bCs/>
                <w:sz w:val="18"/>
                <w:szCs w:val="18"/>
                <w:lang w:val="sr-Latn-ME"/>
              </w:rPr>
            </w:pPr>
          </w:p>
          <w:p w14:paraId="7182D81B"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t xml:space="preserve">Ostvarena vrijednost 2023: </w:t>
            </w:r>
          </w:p>
          <w:p w14:paraId="43A98A61" w14:textId="77777777" w:rsidR="00832F64" w:rsidRPr="006A0AA0" w:rsidRDefault="00832F64" w:rsidP="00832F64">
            <w:pPr>
              <w:spacing w:after="0" w:line="240" w:lineRule="auto"/>
              <w:jc w:val="both"/>
              <w:rPr>
                <w:rFonts w:eastAsia="Calibri" w:cstheme="minorHAnsi"/>
                <w:bCs/>
                <w:sz w:val="18"/>
                <w:szCs w:val="18"/>
                <w:u w:val="single"/>
                <w:lang w:val="sr-Latn-CS"/>
              </w:rPr>
            </w:pPr>
            <w:r w:rsidRPr="006A0AA0">
              <w:rPr>
                <w:rFonts w:eastAsia="Calibri" w:cstheme="minorHAnsi"/>
                <w:bCs/>
                <w:sz w:val="18"/>
                <w:szCs w:val="18"/>
                <w:u w:val="single"/>
                <w:lang w:val="sr-Latn-CS"/>
              </w:rPr>
              <w:t>Sjeverni region:</w:t>
            </w:r>
          </w:p>
          <w:p w14:paraId="5A2E8DC5"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bCs/>
                <w:sz w:val="18"/>
                <w:szCs w:val="18"/>
                <w:lang w:val="sr-Latn-CS"/>
              </w:rPr>
              <w:t>Nerealizovano</w:t>
            </w:r>
            <w:r w:rsidRPr="006A0AA0">
              <w:rPr>
                <w:rFonts w:eastAsia="Calibri" w:cstheme="minorHAnsi"/>
                <w:sz w:val="18"/>
                <w:szCs w:val="18"/>
                <w:lang w:val="sr-Latn-CS"/>
              </w:rPr>
              <w:t xml:space="preserve"> - PPOV u Bijelom Polju</w:t>
            </w:r>
          </w:p>
          <w:p w14:paraId="470192F0" w14:textId="77777777" w:rsidR="00832F64" w:rsidRPr="006A0AA0" w:rsidRDefault="00832F64" w:rsidP="00832F64">
            <w:pPr>
              <w:spacing w:after="0" w:line="240" w:lineRule="auto"/>
              <w:jc w:val="both"/>
              <w:rPr>
                <w:rFonts w:eastAsia="Calibri" w:cstheme="minorHAnsi"/>
                <w:bCs/>
                <w:sz w:val="18"/>
                <w:szCs w:val="18"/>
                <w:u w:val="single"/>
                <w:lang w:val="sr-Latn-ME"/>
              </w:rPr>
            </w:pPr>
            <w:r w:rsidRPr="006A0AA0">
              <w:rPr>
                <w:rFonts w:eastAsia="Calibri" w:cstheme="minorHAnsi"/>
                <w:bCs/>
                <w:sz w:val="18"/>
                <w:szCs w:val="18"/>
                <w:lang w:val="sr-Latn-CS"/>
              </w:rPr>
              <w:t>Realizovano</w:t>
            </w:r>
            <w:r w:rsidRPr="006A0AA0">
              <w:rPr>
                <w:rFonts w:eastAsia="Calibri" w:cstheme="minorHAnsi"/>
                <w:sz w:val="18"/>
                <w:szCs w:val="18"/>
                <w:lang w:val="sr-Latn-CS"/>
              </w:rPr>
              <w:t xml:space="preserve"> - PPOV u Pljevljima - realizovana  i dobijena upotrebna dozvola. </w:t>
            </w:r>
          </w:p>
          <w:p w14:paraId="226EC8E5" w14:textId="77777777" w:rsidR="00832F64" w:rsidRPr="006A0AA0" w:rsidRDefault="00832F64" w:rsidP="00832F64">
            <w:pPr>
              <w:spacing w:after="0" w:line="240" w:lineRule="auto"/>
              <w:jc w:val="both"/>
              <w:rPr>
                <w:rFonts w:eastAsia="Calibri" w:cstheme="minorHAnsi"/>
                <w:bCs/>
                <w:sz w:val="18"/>
                <w:szCs w:val="18"/>
                <w:u w:val="single"/>
                <w:lang w:val="sr-Latn-ME"/>
              </w:rPr>
            </w:pPr>
            <w:r w:rsidRPr="006A0AA0">
              <w:rPr>
                <w:rFonts w:eastAsia="Calibri" w:cstheme="minorHAnsi"/>
                <w:bCs/>
                <w:sz w:val="18"/>
                <w:szCs w:val="18"/>
                <w:u w:val="single"/>
                <w:lang w:val="sr-Latn-ME"/>
              </w:rPr>
              <w:t>Središnji region</w:t>
            </w:r>
          </w:p>
          <w:p w14:paraId="0F1DCC84"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 PPOV i kolektor u Podgorici – realizuje se kontinuirano</w:t>
            </w:r>
          </w:p>
          <w:p w14:paraId="053B96D5" w14:textId="77777777" w:rsidR="00832F64" w:rsidRPr="006A0AA0" w:rsidRDefault="00832F64" w:rsidP="00832F64">
            <w:pPr>
              <w:spacing w:after="0" w:line="240" w:lineRule="auto"/>
              <w:jc w:val="both"/>
              <w:rPr>
                <w:rFonts w:cstheme="minorHAnsi"/>
                <w:bCs/>
                <w:sz w:val="18"/>
                <w:szCs w:val="18"/>
                <w:lang w:val="sr-Latn-ME"/>
              </w:rPr>
            </w:pPr>
            <w:r w:rsidRPr="006A0AA0">
              <w:rPr>
                <w:rFonts w:cstheme="minorHAnsi"/>
                <w:bCs/>
                <w:sz w:val="18"/>
                <w:szCs w:val="18"/>
                <w:lang w:val="sr-Latn-ME"/>
              </w:rPr>
              <w:t>Izgradnja kanalizacione mreže u Vranjini – započeti radovi</w:t>
            </w:r>
          </w:p>
          <w:p w14:paraId="5A1629AB" w14:textId="77777777" w:rsidR="00832F64" w:rsidRPr="006A0AA0" w:rsidRDefault="00832F64" w:rsidP="00832F64">
            <w:pPr>
              <w:spacing w:after="0" w:line="240" w:lineRule="auto"/>
              <w:jc w:val="both"/>
              <w:rPr>
                <w:rFonts w:cstheme="minorHAnsi"/>
                <w:bCs/>
                <w:sz w:val="18"/>
                <w:szCs w:val="18"/>
                <w:u w:val="single"/>
                <w:lang w:val="sr-Latn-ME"/>
              </w:rPr>
            </w:pPr>
            <w:r w:rsidRPr="006A0AA0">
              <w:rPr>
                <w:rFonts w:cstheme="minorHAnsi"/>
                <w:bCs/>
                <w:sz w:val="18"/>
                <w:szCs w:val="18"/>
                <w:u w:val="single"/>
                <w:lang w:val="sr-Latn-ME"/>
              </w:rPr>
              <w:t xml:space="preserve">Primorski: </w:t>
            </w:r>
          </w:p>
          <w:p w14:paraId="7DD8EF71" w14:textId="6C03F7AF"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PPOV u Herceg Novom – završni radovi</w:t>
            </w:r>
            <w:r>
              <w:rPr>
                <w:rFonts w:eastAsia="Calibri" w:cstheme="minorHAnsi"/>
                <w:sz w:val="18"/>
                <w:szCs w:val="18"/>
                <w:lang w:val="sr-Latn-CS"/>
              </w:rPr>
              <w:t xml:space="preserve">, </w:t>
            </w:r>
            <w:r w:rsidRPr="006A0AA0">
              <w:rPr>
                <w:rFonts w:eastAsia="Calibri" w:cstheme="minorHAnsi"/>
                <w:sz w:val="18"/>
                <w:szCs w:val="18"/>
                <w:lang w:val="sr-Latn-CS"/>
              </w:rPr>
              <w:t>Izgradnja infrastrukture za otpadne vode za Risan i Perast – realizacija u toku</w:t>
            </w:r>
          </w:p>
          <w:p w14:paraId="0666D0CB"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lastRenderedPageBreak/>
              <w:t>Izgradnja kanalizacione mreže u  Ulcinju  – završeno 95% radova</w:t>
            </w:r>
          </w:p>
          <w:p w14:paraId="3164B046"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Izgradnja infrastruktutre za otpadne vode za opštinu Ulcinj</w:t>
            </w:r>
          </w:p>
          <w:p w14:paraId="7ECB2D91"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Izvršena sanacija oštećenog dijela podmorskog ispusta Đerane  u opštini Ulcinj (cca 0,5 mil. €)</w:t>
            </w:r>
          </w:p>
          <w:p w14:paraId="53A00019"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sz w:val="18"/>
                <w:szCs w:val="18"/>
                <w:lang w:val="sr-Latn-CS"/>
              </w:rPr>
              <w:t>Nerealizovano -</w:t>
            </w:r>
            <w:r w:rsidRPr="006A0AA0">
              <w:rPr>
                <w:rFonts w:eastAsia="Calibri" w:cstheme="minorHAnsi"/>
                <w:b/>
                <w:sz w:val="18"/>
                <w:szCs w:val="18"/>
                <w:lang w:val="sr-Latn-CS"/>
              </w:rPr>
              <w:t xml:space="preserve"> </w:t>
            </w:r>
            <w:r w:rsidRPr="006A0AA0">
              <w:rPr>
                <w:rFonts w:eastAsia="Calibri" w:cstheme="minorHAnsi"/>
                <w:bCs/>
                <w:sz w:val="18"/>
                <w:szCs w:val="18"/>
                <w:lang w:val="sr-Latn-ME"/>
              </w:rPr>
              <w:t>PPOV za Buljaricu I Budvu</w:t>
            </w:r>
          </w:p>
          <w:p w14:paraId="3C3092A1" w14:textId="77777777" w:rsidR="00832F64" w:rsidRPr="006A0AA0" w:rsidRDefault="00832F64" w:rsidP="00832F64">
            <w:pPr>
              <w:spacing w:after="0" w:line="240" w:lineRule="auto"/>
              <w:jc w:val="both"/>
              <w:rPr>
                <w:rFonts w:eastAsia="Calibri" w:cstheme="minorHAnsi"/>
                <w:bCs/>
                <w:sz w:val="18"/>
                <w:szCs w:val="18"/>
                <w:lang w:val="sr-Latn-ME"/>
              </w:rPr>
            </w:pPr>
          </w:p>
          <w:p w14:paraId="2E75F245"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7DDC1B5A"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0012472E"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368A02CA" w14:textId="12DFEB5C" w:rsidR="00832F64"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5A764D5D" w14:textId="77777777" w:rsidR="00832F64" w:rsidRPr="006A0AA0" w:rsidRDefault="00832F64" w:rsidP="00832F64">
            <w:pPr>
              <w:spacing w:after="0" w:line="240" w:lineRule="auto"/>
              <w:jc w:val="both"/>
              <w:rPr>
                <w:rFonts w:eastAsia="Calibri" w:cstheme="minorHAnsi"/>
                <w:sz w:val="18"/>
                <w:szCs w:val="18"/>
                <w:u w:val="single"/>
                <w:lang w:val="sl-SI"/>
              </w:rPr>
            </w:pPr>
            <w:r w:rsidRPr="006A0AA0">
              <w:rPr>
                <w:rFonts w:eastAsia="Calibri" w:cstheme="minorHAnsi"/>
                <w:sz w:val="18"/>
                <w:szCs w:val="18"/>
                <w:u w:val="single"/>
                <w:lang w:val="sl-SI"/>
              </w:rPr>
              <w:t>Sjeverni region</w:t>
            </w:r>
          </w:p>
          <w:p w14:paraId="0782C147" w14:textId="77777777" w:rsidR="00832F64" w:rsidRPr="006A0AA0" w:rsidRDefault="00832F64" w:rsidP="00832F64">
            <w:pPr>
              <w:spacing w:after="0" w:line="240" w:lineRule="auto"/>
              <w:jc w:val="both"/>
              <w:rPr>
                <w:rFonts w:eastAsia="Calibri" w:cstheme="minorHAnsi"/>
                <w:sz w:val="18"/>
                <w:szCs w:val="18"/>
                <w:lang w:val="sl-SI"/>
              </w:rPr>
            </w:pPr>
            <w:r w:rsidRPr="006A0AA0">
              <w:rPr>
                <w:rFonts w:eastAsia="Calibri" w:cstheme="minorHAnsi"/>
                <w:sz w:val="18"/>
                <w:szCs w:val="18"/>
                <w:lang w:val="sl-SI"/>
              </w:rPr>
              <w:t>Izgradnja kanalizacione mreže u Bijelom Polju u ukupnom iznosu od 216,450.44 €.</w:t>
            </w:r>
          </w:p>
          <w:p w14:paraId="3E3D8820" w14:textId="77777777" w:rsidR="00832F64" w:rsidRPr="006A0AA0" w:rsidRDefault="00832F64" w:rsidP="00832F64">
            <w:pPr>
              <w:spacing w:after="0" w:line="240" w:lineRule="auto"/>
              <w:jc w:val="both"/>
              <w:rPr>
                <w:rFonts w:eastAsiaTheme="majorEastAsia" w:cstheme="minorHAnsi"/>
                <w:sz w:val="18"/>
                <w:szCs w:val="18"/>
                <w:u w:val="single"/>
              </w:rPr>
            </w:pPr>
            <w:r w:rsidRPr="006A0AA0">
              <w:rPr>
                <w:rFonts w:eastAsiaTheme="majorEastAsia" w:cstheme="minorHAnsi"/>
                <w:sz w:val="18"/>
                <w:szCs w:val="18"/>
                <w:u w:val="single"/>
              </w:rPr>
              <w:t>Središnji region</w:t>
            </w:r>
          </w:p>
          <w:p w14:paraId="599C0A77" w14:textId="77777777" w:rsidR="00832F64" w:rsidRPr="006A0AA0" w:rsidRDefault="00832F64" w:rsidP="00832F64">
            <w:pPr>
              <w:spacing w:after="0" w:line="240" w:lineRule="auto"/>
              <w:jc w:val="both"/>
              <w:rPr>
                <w:rFonts w:eastAsia="Calibri" w:cstheme="minorHAnsi"/>
                <w:sz w:val="18"/>
                <w:szCs w:val="18"/>
                <w:lang w:val="sl-SI"/>
              </w:rPr>
            </w:pPr>
            <w:r w:rsidRPr="006A0AA0">
              <w:rPr>
                <w:rFonts w:eastAsiaTheme="majorEastAsia" w:cstheme="minorHAnsi"/>
                <w:sz w:val="18"/>
                <w:szCs w:val="18"/>
              </w:rPr>
              <w:t xml:space="preserve">Izgradnja kanalizacione mreža na Vranjini </w:t>
            </w:r>
            <w:r w:rsidRPr="006A0AA0">
              <w:rPr>
                <w:rFonts w:eastAsia="Calibri" w:cstheme="minorHAnsi"/>
                <w:sz w:val="18"/>
                <w:szCs w:val="18"/>
                <w:lang w:val="sl-SI"/>
              </w:rPr>
              <w:t xml:space="preserve"> u ukupnom iznosu od 283,466.00 €.</w:t>
            </w:r>
          </w:p>
          <w:p w14:paraId="524A6513"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Izgradnja PPOV-a i kolektorskog sistema u Podgorici</w:t>
            </w:r>
          </w:p>
          <w:p w14:paraId="0B146EAF"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Izgradnja II faze kanalizacione mreže za 4 prigradska naselja: Dragova Luka, Rubeža, Oštrovac, Ćemenica</w:t>
            </w:r>
          </w:p>
          <w:p w14:paraId="29E6EED1"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Adaptaciji kanalizacionih i atmosferskih vodova u naseljima IV jul i Gipos,  Adaptacija kanalizacionih kolektora u naselju Đure Petrovića i u predgrađu</w:t>
            </w:r>
          </w:p>
          <w:p w14:paraId="1B648718"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Instalacije vodovoda atmosferske kanalizacije za ulicu Lazara Đurovića</w:t>
            </w:r>
          </w:p>
          <w:p w14:paraId="7A9F5BE9" w14:textId="77777777" w:rsidR="00832F64" w:rsidRPr="006A0AA0" w:rsidRDefault="00832F64" w:rsidP="00832F64">
            <w:pPr>
              <w:spacing w:after="0" w:line="240" w:lineRule="auto"/>
              <w:jc w:val="both"/>
              <w:rPr>
                <w:rFonts w:eastAsia="Calibri" w:cstheme="minorHAnsi"/>
                <w:bCs/>
                <w:sz w:val="18"/>
                <w:szCs w:val="18"/>
                <w:u w:val="single"/>
                <w:lang w:val="sr-Latn-CS"/>
              </w:rPr>
            </w:pPr>
            <w:r w:rsidRPr="006A0AA0">
              <w:rPr>
                <w:rFonts w:eastAsia="Calibri" w:cstheme="minorHAnsi"/>
                <w:bCs/>
                <w:sz w:val="18"/>
                <w:szCs w:val="18"/>
                <w:u w:val="single"/>
                <w:lang w:val="sr-Latn-CS"/>
              </w:rPr>
              <w:lastRenderedPageBreak/>
              <w:t>Primorski region</w:t>
            </w:r>
          </w:p>
          <w:p w14:paraId="4E9602B0" w14:textId="77777777" w:rsidR="00832F64" w:rsidRPr="006A0AA0" w:rsidRDefault="00832F64" w:rsidP="00832F64">
            <w:pPr>
              <w:spacing w:after="0" w:line="240" w:lineRule="auto"/>
              <w:jc w:val="both"/>
              <w:rPr>
                <w:rFonts w:eastAsia="Calibri" w:cstheme="minorHAnsi"/>
                <w:sz w:val="18"/>
                <w:szCs w:val="18"/>
                <w:lang w:val="sl-SI"/>
              </w:rPr>
            </w:pPr>
            <w:r w:rsidRPr="006A0AA0">
              <w:rPr>
                <w:rFonts w:eastAsia="Calibri" w:cstheme="minorHAnsi"/>
                <w:bCs/>
                <w:sz w:val="18"/>
                <w:szCs w:val="18"/>
                <w:lang w:val="sr-Latn-CS"/>
              </w:rPr>
              <w:t xml:space="preserve">Završetak radova na PPOV u Herceg Novom u ukupnom iznosu od </w:t>
            </w:r>
            <w:r w:rsidRPr="006A0AA0">
              <w:rPr>
                <w:rFonts w:eastAsia="Calibri" w:cstheme="minorHAnsi"/>
                <w:sz w:val="18"/>
                <w:szCs w:val="18"/>
                <w:lang w:val="sl-SI"/>
              </w:rPr>
              <w:t>717.694,56 €.</w:t>
            </w:r>
          </w:p>
          <w:p w14:paraId="6BF1FC51" w14:textId="77777777" w:rsidR="00832F64" w:rsidRPr="006A0AA0" w:rsidRDefault="00832F64" w:rsidP="00832F64">
            <w:pPr>
              <w:spacing w:after="0" w:line="240" w:lineRule="auto"/>
              <w:jc w:val="both"/>
              <w:rPr>
                <w:rFonts w:eastAsia="Calibri" w:cstheme="minorHAnsi"/>
                <w:sz w:val="18"/>
                <w:szCs w:val="18"/>
                <w:lang w:val="sl-SI"/>
              </w:rPr>
            </w:pPr>
            <w:r w:rsidRPr="006A0AA0">
              <w:rPr>
                <w:rFonts w:eastAsia="Calibri" w:cstheme="minorHAnsi"/>
                <w:sz w:val="18"/>
                <w:szCs w:val="18"/>
                <w:lang w:val="sl-SI"/>
              </w:rPr>
              <w:t>Izgradnja kaanalizacione mreže u Ulcinju u ukupnom iznosu od 4,5 miliona €</w:t>
            </w:r>
          </w:p>
          <w:p w14:paraId="3D699C39" w14:textId="77777777" w:rsidR="00832F64" w:rsidRPr="006A0AA0" w:rsidRDefault="00832F64" w:rsidP="00832F64">
            <w:pPr>
              <w:spacing w:after="0" w:line="240" w:lineRule="auto"/>
              <w:jc w:val="both"/>
              <w:rPr>
                <w:rFonts w:eastAsia="Calibri" w:cstheme="minorHAnsi"/>
                <w:sz w:val="18"/>
                <w:szCs w:val="18"/>
                <w:lang w:val="sl-SI"/>
              </w:rPr>
            </w:pPr>
            <w:r w:rsidRPr="006A0AA0">
              <w:rPr>
                <w:rFonts w:cstheme="minorHAnsi"/>
                <w:bCs/>
                <w:sz w:val="18"/>
                <w:szCs w:val="18"/>
              </w:rPr>
              <w:t>Rekonstrukcija postojećeg cjevovoda AC u Radovićima, kanalisanje fekalnih otpadnih voda i   izgradnja atmosferske kanalizacije</w:t>
            </w:r>
          </w:p>
          <w:p w14:paraId="3354E231" w14:textId="56261849"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Cs/>
                <w:sz w:val="18"/>
                <w:szCs w:val="18"/>
                <w:lang w:val="sr-Latn-CS"/>
              </w:rPr>
              <w:t>Projekat instalacija kanalizacije u obuhvatu</w:t>
            </w:r>
            <w:r>
              <w:rPr>
                <w:rFonts w:eastAsia="Calibri" w:cstheme="minorHAnsi"/>
                <w:bCs/>
                <w:sz w:val="18"/>
                <w:szCs w:val="18"/>
                <w:lang w:val="sr-Latn-CS"/>
              </w:rPr>
              <w:t xml:space="preserve"> </w:t>
            </w:r>
            <w:r w:rsidRPr="006A0AA0">
              <w:rPr>
                <w:rFonts w:eastAsia="Calibri" w:cstheme="minorHAnsi"/>
                <w:bCs/>
                <w:sz w:val="18"/>
                <w:szCs w:val="18"/>
                <w:lang w:val="sr-Latn-CS"/>
              </w:rPr>
              <w:t>trase budućeg bulevara kroz Grbalj</w:t>
            </w:r>
          </w:p>
          <w:p w14:paraId="1F49591E" w14:textId="18D6A732" w:rsidR="00832F64" w:rsidRPr="006A0AA0" w:rsidRDefault="00832F64" w:rsidP="00832F64">
            <w:pPr>
              <w:spacing w:after="0" w:line="240" w:lineRule="auto"/>
              <w:jc w:val="both"/>
              <w:rPr>
                <w:rFonts w:eastAsia="Calibri" w:cstheme="minorHAnsi"/>
                <w:sz w:val="18"/>
                <w:szCs w:val="18"/>
                <w:lang w:val="sr-Latn-CS"/>
              </w:rPr>
            </w:pPr>
          </w:p>
          <w:p w14:paraId="3724AFB3" w14:textId="1B4D2074" w:rsidR="00832F64" w:rsidRPr="006A0AA0" w:rsidRDefault="00832F64" w:rsidP="00832F64">
            <w:pPr>
              <w:spacing w:after="0" w:line="240" w:lineRule="auto"/>
              <w:jc w:val="both"/>
              <w:rPr>
                <w:rFonts w:eastAsia="Calibri" w:cstheme="minorHAnsi"/>
                <w:b/>
                <w:sz w:val="18"/>
                <w:szCs w:val="18"/>
                <w:lang w:val="sr-Latn-ME"/>
              </w:rPr>
            </w:pPr>
          </w:p>
        </w:tc>
        <w:tc>
          <w:tcPr>
            <w:tcW w:w="1531" w:type="dxa"/>
            <w:tcBorders>
              <w:top w:val="single" w:sz="4" w:space="0" w:color="auto"/>
              <w:bottom w:val="dashSmallGap" w:sz="4" w:space="0" w:color="auto"/>
            </w:tcBorders>
          </w:tcPr>
          <w:p w14:paraId="02EA1C6C" w14:textId="43F01F4F" w:rsidR="00832F64" w:rsidRDefault="00832F64" w:rsidP="00832F64">
            <w:pPr>
              <w:jc w:val="both"/>
              <w:rPr>
                <w:rFonts w:eastAsia="Calibri" w:cstheme="minorHAnsi"/>
                <w:sz w:val="18"/>
                <w:szCs w:val="18"/>
                <w:lang w:val="sr-Latn-CS"/>
              </w:rPr>
            </w:pPr>
            <w:r w:rsidRPr="006A0AA0">
              <w:rPr>
                <w:rFonts w:eastAsia="Calibri" w:cstheme="minorHAnsi"/>
                <w:b/>
                <w:sz w:val="18"/>
                <w:szCs w:val="18"/>
                <w:lang w:val="sr-Latn-CS"/>
              </w:rPr>
              <w:lastRenderedPageBreak/>
              <w:t>Vodeća institucija:</w:t>
            </w:r>
            <w:r w:rsidRPr="006A0AA0">
              <w:rPr>
                <w:rFonts w:eastAsia="Calibri" w:cstheme="minorHAnsi"/>
                <w:sz w:val="18"/>
                <w:szCs w:val="18"/>
                <w:lang w:val="sr-Latn-CS"/>
              </w:rPr>
              <w:t xml:space="preserve"> MERS</w:t>
            </w:r>
          </w:p>
          <w:p w14:paraId="5A184429" w14:textId="277CDF4E"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b/>
                <w:sz w:val="18"/>
                <w:szCs w:val="18"/>
                <w:lang w:val="sr-Latn-CS"/>
              </w:rPr>
              <w:t>Ključni partner:</w:t>
            </w:r>
            <w:r w:rsidRPr="006A0AA0">
              <w:rPr>
                <w:rFonts w:eastAsia="Calibri" w:cstheme="minorHAnsi"/>
                <w:sz w:val="18"/>
                <w:szCs w:val="18"/>
                <w:lang w:val="sr-Latn-CS"/>
              </w:rPr>
              <w:t xml:space="preserve"> JLS </w:t>
            </w:r>
            <w:r w:rsidR="006573ED">
              <w:rPr>
                <w:rFonts w:eastAsia="Calibri" w:cstheme="minorHAnsi"/>
                <w:sz w:val="18"/>
                <w:szCs w:val="18"/>
                <w:lang w:val="sr-Latn-CS"/>
              </w:rPr>
              <w:t>,MJR</w:t>
            </w:r>
          </w:p>
          <w:p w14:paraId="6DEDE287" w14:textId="77777777" w:rsidR="00832F64" w:rsidRPr="006A0AA0" w:rsidRDefault="00832F64" w:rsidP="00832F64">
            <w:pPr>
              <w:jc w:val="both"/>
              <w:rPr>
                <w:rFonts w:eastAsia="Calibri" w:cstheme="minorHAnsi"/>
                <w:sz w:val="18"/>
                <w:szCs w:val="18"/>
              </w:rPr>
            </w:pPr>
          </w:p>
          <w:p w14:paraId="15752785" w14:textId="77777777" w:rsidR="00832F64" w:rsidRPr="006A0AA0" w:rsidRDefault="00832F64" w:rsidP="00832F64">
            <w:pPr>
              <w:spacing w:after="0" w:line="240" w:lineRule="auto"/>
              <w:jc w:val="both"/>
              <w:rPr>
                <w:rFonts w:eastAsia="Calibri" w:cstheme="minorHAnsi"/>
                <w:sz w:val="18"/>
                <w:szCs w:val="18"/>
                <w:lang w:val="sr-Latn-ME"/>
              </w:rPr>
            </w:pPr>
          </w:p>
        </w:tc>
        <w:tc>
          <w:tcPr>
            <w:tcW w:w="1137" w:type="dxa"/>
            <w:tcBorders>
              <w:top w:val="single" w:sz="4" w:space="0" w:color="auto"/>
              <w:bottom w:val="dashSmallGap" w:sz="4" w:space="0" w:color="auto"/>
            </w:tcBorders>
          </w:tcPr>
          <w:p w14:paraId="4A79C35A" w14:textId="251E0900"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single" w:sz="4" w:space="0" w:color="auto"/>
              <w:bottom w:val="dashSmallGap" w:sz="4" w:space="0" w:color="auto"/>
            </w:tcBorders>
          </w:tcPr>
          <w:p w14:paraId="3C4829B7" w14:textId="45AADF45"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single" w:sz="4" w:space="0" w:color="auto"/>
              <w:bottom w:val="dashSmallGap" w:sz="4" w:space="0" w:color="auto"/>
            </w:tcBorders>
          </w:tcPr>
          <w:p w14:paraId="772AC8C2" w14:textId="77777777" w:rsidR="00832F64" w:rsidRPr="0003786A" w:rsidRDefault="00832F64" w:rsidP="00832F64">
            <w:pPr>
              <w:spacing w:after="0" w:line="240" w:lineRule="auto"/>
              <w:jc w:val="both"/>
              <w:rPr>
                <w:rFonts w:eastAsia="Calibri" w:cstheme="minorHAnsi"/>
                <w:b/>
                <w:bCs/>
                <w:sz w:val="18"/>
                <w:szCs w:val="18"/>
                <w:lang w:val="sr-Latn-ME"/>
              </w:rPr>
            </w:pPr>
            <w:r w:rsidRPr="0003786A">
              <w:rPr>
                <w:rFonts w:eastAsia="Calibri" w:cstheme="minorHAnsi"/>
                <w:b/>
                <w:bCs/>
                <w:sz w:val="18"/>
                <w:szCs w:val="18"/>
                <w:lang w:val="sr-Latn-ME"/>
              </w:rPr>
              <w:t>Ukupno:</w:t>
            </w:r>
          </w:p>
          <w:p w14:paraId="3F64C23F" w14:textId="1D85A212" w:rsidR="00832F64" w:rsidRPr="0003786A"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 xml:space="preserve">32.519.642,09 </w:t>
            </w:r>
            <w:r w:rsidRPr="0003786A">
              <w:rPr>
                <w:rFonts w:eastAsia="Calibri" w:cstheme="minorHAnsi"/>
                <w:bCs/>
                <w:sz w:val="18"/>
                <w:szCs w:val="18"/>
                <w:lang w:val="sr-Latn-ME"/>
              </w:rPr>
              <w:t>€</w:t>
            </w:r>
          </w:p>
          <w:p w14:paraId="177CC9D3" w14:textId="77777777" w:rsidR="00832F64" w:rsidRPr="0003786A" w:rsidRDefault="00832F64" w:rsidP="00832F64">
            <w:pPr>
              <w:spacing w:after="0" w:line="240" w:lineRule="auto"/>
              <w:jc w:val="both"/>
              <w:rPr>
                <w:rFonts w:eastAsia="Calibri" w:cstheme="minorHAnsi"/>
                <w:bCs/>
                <w:sz w:val="18"/>
                <w:szCs w:val="18"/>
                <w:lang w:val="sr-Latn-ME"/>
              </w:rPr>
            </w:pPr>
          </w:p>
          <w:p w14:paraId="29575C73" w14:textId="77777777" w:rsidR="00832F64" w:rsidRPr="0003786A"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 xml:space="preserve">(od toga </w:t>
            </w:r>
            <w:r w:rsidRPr="0003786A">
              <w:rPr>
                <w:rFonts w:eastAsia="Calibri" w:cstheme="minorHAnsi"/>
                <w:bCs/>
                <w:sz w:val="18"/>
                <w:szCs w:val="18"/>
                <w:lang w:val="sr-Latn-ME"/>
              </w:rPr>
              <w:t>Sjeverni region:</w:t>
            </w:r>
          </w:p>
          <w:p w14:paraId="1782757B" w14:textId="179C73A6" w:rsidR="00832F64" w:rsidRPr="0003786A" w:rsidRDefault="00832F64" w:rsidP="00832F64">
            <w:pPr>
              <w:spacing w:after="0" w:line="240" w:lineRule="auto"/>
              <w:jc w:val="both"/>
              <w:rPr>
                <w:rFonts w:eastAsia="Calibri" w:cstheme="minorHAnsi"/>
                <w:bCs/>
                <w:sz w:val="18"/>
                <w:szCs w:val="18"/>
                <w:lang w:val="sr-Latn-ME"/>
              </w:rPr>
            </w:pPr>
            <w:r w:rsidRPr="0003786A">
              <w:rPr>
                <w:rFonts w:eastAsia="Calibri" w:cstheme="minorHAnsi"/>
                <w:bCs/>
                <w:sz w:val="18"/>
                <w:szCs w:val="18"/>
                <w:lang w:val="sr-Latn-ME"/>
              </w:rPr>
              <w:t>8</w:t>
            </w:r>
            <w:r>
              <w:rPr>
                <w:rFonts w:eastAsia="Calibri" w:cstheme="minorHAnsi"/>
                <w:bCs/>
                <w:sz w:val="18"/>
                <w:szCs w:val="18"/>
                <w:lang w:val="sr-Latn-ME"/>
              </w:rPr>
              <w:t>.953.543,59</w:t>
            </w:r>
            <w:r w:rsidRPr="0003786A">
              <w:rPr>
                <w:rFonts w:eastAsia="Calibri" w:cstheme="minorHAnsi"/>
                <w:bCs/>
                <w:sz w:val="18"/>
                <w:szCs w:val="18"/>
                <w:lang w:val="sr-Latn-ME"/>
              </w:rPr>
              <w:t xml:space="preserve"> €</w:t>
            </w:r>
            <w:r>
              <w:rPr>
                <w:rFonts w:eastAsia="Calibri" w:cstheme="minorHAnsi"/>
                <w:bCs/>
                <w:sz w:val="18"/>
                <w:szCs w:val="18"/>
                <w:lang w:val="sr-Latn-ME"/>
              </w:rPr>
              <w:t xml:space="preserve">, </w:t>
            </w:r>
            <w:r w:rsidRPr="0003786A">
              <w:rPr>
                <w:rFonts w:eastAsia="Calibri" w:cstheme="minorHAnsi"/>
                <w:bCs/>
                <w:sz w:val="18"/>
                <w:szCs w:val="18"/>
                <w:lang w:val="sr-Latn-ME"/>
              </w:rPr>
              <w:t>Središnji region:</w:t>
            </w:r>
          </w:p>
          <w:p w14:paraId="02E1B106" w14:textId="4014E9A6" w:rsidR="00832F64" w:rsidRPr="0003786A" w:rsidRDefault="00832F64" w:rsidP="00832F64">
            <w:pPr>
              <w:spacing w:after="0" w:line="240" w:lineRule="auto"/>
              <w:jc w:val="both"/>
              <w:rPr>
                <w:rFonts w:eastAsia="Calibri" w:cstheme="minorHAnsi"/>
                <w:bCs/>
                <w:sz w:val="18"/>
                <w:szCs w:val="18"/>
                <w:lang w:val="sr-Latn-ME"/>
              </w:rPr>
            </w:pPr>
            <w:r w:rsidRPr="0003786A">
              <w:rPr>
                <w:rFonts w:eastAsia="Calibri" w:cstheme="minorHAnsi"/>
                <w:bCs/>
                <w:sz w:val="18"/>
                <w:szCs w:val="18"/>
                <w:lang w:val="sr-Latn-ME"/>
              </w:rPr>
              <w:t>6</w:t>
            </w:r>
            <w:r>
              <w:rPr>
                <w:rFonts w:eastAsia="Calibri" w:cstheme="minorHAnsi"/>
                <w:bCs/>
                <w:sz w:val="18"/>
                <w:szCs w:val="18"/>
                <w:lang w:val="sr-Latn-ME"/>
              </w:rPr>
              <w:t>.</w:t>
            </w:r>
            <w:r w:rsidRPr="0003786A">
              <w:rPr>
                <w:rFonts w:eastAsia="Calibri" w:cstheme="minorHAnsi"/>
                <w:bCs/>
                <w:sz w:val="18"/>
                <w:szCs w:val="18"/>
                <w:lang w:val="sr-Latn-ME"/>
              </w:rPr>
              <w:t>3</w:t>
            </w:r>
            <w:r>
              <w:rPr>
                <w:rFonts w:eastAsia="Calibri" w:cstheme="minorHAnsi"/>
                <w:bCs/>
                <w:sz w:val="18"/>
                <w:szCs w:val="18"/>
                <w:lang w:val="sr-Latn-ME"/>
              </w:rPr>
              <w:t>00.000</w:t>
            </w:r>
            <w:r w:rsidRPr="0003786A">
              <w:rPr>
                <w:rFonts w:eastAsia="Calibri" w:cstheme="minorHAnsi"/>
                <w:bCs/>
                <w:sz w:val="18"/>
                <w:szCs w:val="18"/>
                <w:lang w:val="sr-Latn-ME"/>
              </w:rPr>
              <w:t>€</w:t>
            </w:r>
            <w:r>
              <w:rPr>
                <w:rFonts w:eastAsia="Calibri" w:cstheme="minorHAnsi"/>
                <w:bCs/>
                <w:sz w:val="18"/>
                <w:szCs w:val="18"/>
                <w:lang w:val="sr-Latn-ME"/>
              </w:rPr>
              <w:t xml:space="preserve">, </w:t>
            </w:r>
            <w:r w:rsidRPr="0003786A">
              <w:rPr>
                <w:rFonts w:eastAsia="Calibri" w:cstheme="minorHAnsi"/>
                <w:bCs/>
                <w:sz w:val="18"/>
                <w:szCs w:val="18"/>
                <w:lang w:val="sr-Latn-ME"/>
              </w:rPr>
              <w:t xml:space="preserve">Primorski region: </w:t>
            </w:r>
            <w:r>
              <w:rPr>
                <w:rFonts w:eastAsia="Calibri" w:cstheme="minorHAnsi"/>
                <w:bCs/>
                <w:sz w:val="18"/>
                <w:szCs w:val="18"/>
                <w:lang w:val="sr-Latn-ME"/>
              </w:rPr>
              <w:t xml:space="preserve"> 17.266.098,50</w:t>
            </w:r>
            <w:r w:rsidRPr="0003786A">
              <w:rPr>
                <w:rFonts w:eastAsia="Calibri" w:cstheme="minorHAnsi"/>
                <w:bCs/>
                <w:sz w:val="18"/>
                <w:szCs w:val="18"/>
                <w:lang w:val="sr-Latn-ME"/>
              </w:rPr>
              <w:t>€</w:t>
            </w:r>
            <w:r>
              <w:rPr>
                <w:rFonts w:eastAsia="Calibri" w:cstheme="minorHAnsi"/>
                <w:bCs/>
                <w:sz w:val="18"/>
                <w:szCs w:val="18"/>
                <w:lang w:val="sr-Latn-ME"/>
              </w:rPr>
              <w:t>)</w:t>
            </w:r>
          </w:p>
          <w:p w14:paraId="3775190A" w14:textId="77777777" w:rsidR="00832F64" w:rsidRDefault="00832F64" w:rsidP="00832F64">
            <w:pPr>
              <w:spacing w:after="0" w:line="240" w:lineRule="auto"/>
              <w:jc w:val="both"/>
              <w:rPr>
                <w:rFonts w:eastAsia="Calibri" w:cstheme="minorHAnsi"/>
                <w:sz w:val="18"/>
                <w:szCs w:val="18"/>
                <w:lang w:val="en-GB"/>
              </w:rPr>
            </w:pPr>
          </w:p>
        </w:tc>
        <w:tc>
          <w:tcPr>
            <w:tcW w:w="3060" w:type="dxa"/>
            <w:tcBorders>
              <w:top w:val="single" w:sz="4" w:space="0" w:color="auto"/>
              <w:bottom w:val="dashSmallGap" w:sz="4" w:space="0" w:color="auto"/>
            </w:tcBorders>
          </w:tcPr>
          <w:p w14:paraId="1D68A9E3" w14:textId="77F45A6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28.330.982,51€ Nacionalni budžet</w:t>
            </w:r>
          </w:p>
          <w:p w14:paraId="743CD8CA" w14:textId="342B1E3B"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4.188.659,58€ Budžet opštine</w:t>
            </w:r>
          </w:p>
          <w:p w14:paraId="224E5A05" w14:textId="77777777" w:rsidR="00832F64" w:rsidRDefault="00832F64" w:rsidP="00832F64">
            <w:pPr>
              <w:spacing w:after="0" w:line="240" w:lineRule="auto"/>
              <w:jc w:val="both"/>
              <w:rPr>
                <w:rFonts w:eastAsia="Calibri" w:cstheme="minorHAnsi"/>
                <w:bCs/>
                <w:sz w:val="18"/>
                <w:szCs w:val="18"/>
                <w:lang w:val="sr-Latn-ME"/>
              </w:rPr>
            </w:pPr>
          </w:p>
        </w:tc>
        <w:tc>
          <w:tcPr>
            <w:tcW w:w="2109" w:type="dxa"/>
            <w:gridSpan w:val="2"/>
            <w:tcBorders>
              <w:top w:val="single" w:sz="4" w:space="0" w:color="auto"/>
              <w:bottom w:val="dashSmallGap" w:sz="4" w:space="0" w:color="auto"/>
            </w:tcBorders>
          </w:tcPr>
          <w:p w14:paraId="32E02CF0" w14:textId="61782ADA"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sz w:val="18"/>
                <w:szCs w:val="18"/>
                <w:lang w:val="sr-Latn-ME"/>
              </w:rPr>
              <w:t>Svi regioni</w:t>
            </w:r>
          </w:p>
        </w:tc>
      </w:tr>
      <w:tr w:rsidR="00832F64" w:rsidRPr="006A0AA0" w14:paraId="478C7307" w14:textId="77777777" w:rsidTr="0026679A">
        <w:trPr>
          <w:trHeight w:val="418"/>
        </w:trPr>
        <w:tc>
          <w:tcPr>
            <w:tcW w:w="2127" w:type="dxa"/>
            <w:vMerge/>
          </w:tcPr>
          <w:p w14:paraId="03BC207D"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707700F8" w14:textId="77777777" w:rsidR="00832F64" w:rsidRPr="003E639F" w:rsidRDefault="00832F64" w:rsidP="00832F64">
            <w:pPr>
              <w:spacing w:after="0" w:line="240" w:lineRule="auto"/>
              <w:jc w:val="both"/>
              <w:rPr>
                <w:rFonts w:eastAsia="Calibri" w:cstheme="minorHAnsi"/>
                <w:b/>
                <w:sz w:val="18"/>
                <w:szCs w:val="18"/>
                <w:lang w:val="sr-Latn-CS"/>
              </w:rPr>
            </w:pPr>
            <w:r w:rsidRPr="003E639F">
              <w:rPr>
                <w:rFonts w:eastAsia="Calibri" w:cstheme="minorHAnsi"/>
                <w:b/>
                <w:sz w:val="18"/>
                <w:szCs w:val="18"/>
                <w:lang w:val="sr-Latn-CS"/>
              </w:rPr>
              <w:t>Ciljna vrijednost 2025:</w:t>
            </w:r>
          </w:p>
          <w:p w14:paraId="30F0661F"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118A8683"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U sjevernom regionu ugovorena izgradnja 3 PPOV-a i rekonstrukcija jednog PPOV-a i izgradnja kanalizacione mreže</w:t>
            </w:r>
          </w:p>
          <w:p w14:paraId="63370EE2"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1531" w:type="dxa"/>
            <w:tcBorders>
              <w:top w:val="dashSmallGap" w:sz="4" w:space="0" w:color="auto"/>
              <w:left w:val="dashSmallGap" w:sz="4" w:space="0" w:color="auto"/>
              <w:bottom w:val="dashSmallGap" w:sz="4" w:space="0" w:color="auto"/>
              <w:right w:val="dashSmallGap" w:sz="4" w:space="0" w:color="auto"/>
            </w:tcBorders>
          </w:tcPr>
          <w:p w14:paraId="5242EC23" w14:textId="77777777" w:rsidR="00832F64" w:rsidRPr="006A0AA0" w:rsidRDefault="00832F64" w:rsidP="00832F64">
            <w:pPr>
              <w:jc w:val="both"/>
              <w:rPr>
                <w:rFonts w:eastAsia="Calibri" w:cstheme="minorHAnsi"/>
                <w:b/>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6C69D41A" w14:textId="77777777" w:rsidR="00832F64" w:rsidRDefault="00832F64" w:rsidP="00832F64">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2FADE09" w14:textId="77777777" w:rsidR="00832F64" w:rsidRDefault="00832F64" w:rsidP="00832F64">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bottom w:val="dashSmallGap" w:sz="4" w:space="0" w:color="auto"/>
              <w:right w:val="dashSmallGap" w:sz="4" w:space="0" w:color="auto"/>
            </w:tcBorders>
          </w:tcPr>
          <w:p w14:paraId="5D24CB05" w14:textId="77777777" w:rsidR="00832F64" w:rsidRPr="0003786A" w:rsidRDefault="00832F64" w:rsidP="00832F64">
            <w:pPr>
              <w:spacing w:after="0" w:line="240" w:lineRule="auto"/>
              <w:jc w:val="both"/>
              <w:rPr>
                <w:rFonts w:eastAsia="Calibri" w:cstheme="minorHAnsi"/>
                <w:b/>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678D7128" w14:textId="77777777" w:rsidR="00832F64" w:rsidRDefault="00832F64" w:rsidP="00832F64">
            <w:pPr>
              <w:spacing w:after="0" w:line="240" w:lineRule="auto"/>
              <w:jc w:val="both"/>
              <w:rPr>
                <w:rFonts w:eastAsia="Calibri" w:cstheme="minorHAnsi"/>
                <w:bCs/>
                <w:sz w:val="18"/>
                <w:szCs w:val="18"/>
                <w:lang w:val="sr-Latn-ME"/>
              </w:rPr>
            </w:pPr>
          </w:p>
        </w:tc>
        <w:tc>
          <w:tcPr>
            <w:tcW w:w="2109" w:type="dxa"/>
            <w:gridSpan w:val="2"/>
            <w:tcBorders>
              <w:top w:val="dashSmallGap" w:sz="4" w:space="0" w:color="auto"/>
              <w:left w:val="dashSmallGap" w:sz="4" w:space="0" w:color="auto"/>
              <w:bottom w:val="dashSmallGap" w:sz="4" w:space="0" w:color="auto"/>
            </w:tcBorders>
          </w:tcPr>
          <w:p w14:paraId="383AEC6A" w14:textId="77777777" w:rsidR="00832F64" w:rsidRPr="006A0AA0" w:rsidRDefault="00832F64" w:rsidP="00832F64">
            <w:pPr>
              <w:spacing w:after="0" w:line="240" w:lineRule="auto"/>
              <w:jc w:val="both"/>
              <w:rPr>
                <w:rFonts w:eastAsia="Calibri" w:cstheme="minorHAnsi"/>
                <w:sz w:val="18"/>
                <w:szCs w:val="18"/>
                <w:lang w:val="sr-Latn-ME"/>
              </w:rPr>
            </w:pPr>
          </w:p>
        </w:tc>
      </w:tr>
      <w:tr w:rsidR="00832F64" w:rsidRPr="006A0AA0" w14:paraId="39471B9D" w14:textId="77777777" w:rsidTr="0026679A">
        <w:trPr>
          <w:trHeight w:val="418"/>
        </w:trPr>
        <w:tc>
          <w:tcPr>
            <w:tcW w:w="2127" w:type="dxa"/>
            <w:vMerge/>
          </w:tcPr>
          <w:p w14:paraId="06FCBF3E"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2941517E" w14:textId="77CAB42D" w:rsidR="00832F64" w:rsidRPr="003E639F" w:rsidRDefault="00832F64" w:rsidP="00832F64">
            <w:pPr>
              <w:spacing w:after="0" w:line="240" w:lineRule="auto"/>
              <w:jc w:val="both"/>
              <w:rPr>
                <w:rFonts w:eastAsia="Calibri" w:cstheme="minorHAnsi"/>
                <w:b/>
                <w:sz w:val="18"/>
                <w:szCs w:val="18"/>
                <w:lang w:val="sr-Latn-CS"/>
              </w:rPr>
            </w:pPr>
            <w:r w:rsidRPr="006A0AA0">
              <w:rPr>
                <w:rFonts w:eastAsia="Calibri" w:cstheme="minorHAnsi"/>
                <w:sz w:val="18"/>
                <w:szCs w:val="18"/>
                <w:lang w:val="sr-Latn-CS"/>
              </w:rPr>
              <w:t>Nastavak i završetak aktivnosti na ugovaranju projektovanja i izgradnje PPOV u Bijelom Polju i početak realizacije ugovora</w:t>
            </w:r>
          </w:p>
        </w:tc>
        <w:tc>
          <w:tcPr>
            <w:tcW w:w="1531" w:type="dxa"/>
            <w:tcBorders>
              <w:top w:val="dashSmallGap" w:sz="4" w:space="0" w:color="auto"/>
              <w:left w:val="dashSmallGap" w:sz="4" w:space="0" w:color="auto"/>
              <w:bottom w:val="dashSmallGap" w:sz="4" w:space="0" w:color="auto"/>
              <w:right w:val="dashSmallGap" w:sz="4" w:space="0" w:color="auto"/>
            </w:tcBorders>
          </w:tcPr>
          <w:p w14:paraId="74212EEA" w14:textId="77777777" w:rsidR="00832F64" w:rsidRPr="006A0AA0" w:rsidRDefault="00832F64" w:rsidP="00832F64">
            <w:pPr>
              <w:rPr>
                <w:rFonts w:eastAsia="Calibri" w:cstheme="minorHAnsi"/>
                <w:sz w:val="18"/>
                <w:szCs w:val="18"/>
                <w:lang w:val="sr-Latn-ME"/>
              </w:rPr>
            </w:pPr>
            <w:r w:rsidRPr="006A0AA0">
              <w:rPr>
                <w:rFonts w:eastAsia="Calibri" w:cstheme="minorHAnsi"/>
                <w:sz w:val="18"/>
                <w:szCs w:val="18"/>
                <w:lang w:val="sr-Latn-ME"/>
              </w:rPr>
              <w:t>DOO „PROCON“</w:t>
            </w:r>
          </w:p>
          <w:p w14:paraId="49E00971" w14:textId="77777777" w:rsidR="00832F64" w:rsidRPr="006A0AA0" w:rsidRDefault="00832F64" w:rsidP="00832F64">
            <w:pPr>
              <w:jc w:val="both"/>
              <w:rPr>
                <w:rFonts w:eastAsia="Calibri" w:cstheme="minorHAnsi"/>
                <w:b/>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32D71682" w14:textId="13733DB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08746A2" w14:textId="4714397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68EC95B" w14:textId="77777777" w:rsidR="00832F64" w:rsidRDefault="00832F64" w:rsidP="00832F64">
            <w:pPr>
              <w:spacing w:after="0" w:line="240" w:lineRule="auto"/>
              <w:jc w:val="both"/>
              <w:rPr>
                <w:rFonts w:eastAsia="Calibri" w:cstheme="minorHAnsi"/>
                <w:b/>
                <w:bCs/>
                <w:sz w:val="18"/>
                <w:szCs w:val="18"/>
                <w:lang w:val="sr-Latn-ME"/>
              </w:rPr>
            </w:pPr>
          </w:p>
          <w:p w14:paraId="60AD5A50" w14:textId="621F50CB" w:rsidR="00832F64" w:rsidRPr="009A24AB" w:rsidRDefault="00832F64" w:rsidP="00832F64">
            <w:pPr>
              <w:spacing w:after="0" w:line="240" w:lineRule="auto"/>
              <w:jc w:val="both"/>
              <w:rPr>
                <w:rFonts w:eastAsia="Calibri" w:cstheme="minorHAnsi"/>
                <w:bCs/>
                <w:sz w:val="18"/>
                <w:szCs w:val="18"/>
                <w:lang w:val="sr-Latn-ME"/>
              </w:rPr>
            </w:pPr>
            <w:r w:rsidRPr="009A24AB">
              <w:rPr>
                <w:rFonts w:eastAsia="Calibri" w:cstheme="minorHAnsi"/>
                <w:bCs/>
                <w:sz w:val="18"/>
                <w:szCs w:val="18"/>
                <w:lang w:val="sr-Latn-ME"/>
              </w:rPr>
              <w:t>850.000€</w:t>
            </w:r>
          </w:p>
        </w:tc>
        <w:tc>
          <w:tcPr>
            <w:tcW w:w="3060" w:type="dxa"/>
            <w:tcBorders>
              <w:top w:val="dashSmallGap" w:sz="4" w:space="0" w:color="auto"/>
              <w:left w:val="dashSmallGap" w:sz="4" w:space="0" w:color="auto"/>
              <w:bottom w:val="dashSmallGap" w:sz="4" w:space="0" w:color="auto"/>
              <w:right w:val="dashSmallGap" w:sz="4" w:space="0" w:color="auto"/>
            </w:tcBorders>
          </w:tcPr>
          <w:p w14:paraId="3F6BA568" w14:textId="77777777" w:rsidR="00832F64" w:rsidRDefault="00832F64" w:rsidP="00832F64">
            <w:pPr>
              <w:spacing w:after="0" w:line="240" w:lineRule="auto"/>
              <w:jc w:val="both"/>
              <w:rPr>
                <w:rFonts w:eastAsia="Calibri" w:cstheme="minorHAnsi"/>
                <w:bCs/>
                <w:sz w:val="18"/>
                <w:szCs w:val="18"/>
                <w:lang w:val="sr-Latn-ME"/>
              </w:rPr>
            </w:pPr>
          </w:p>
          <w:p w14:paraId="756EA85F" w14:textId="1939031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wbif</w:t>
            </w:r>
          </w:p>
        </w:tc>
        <w:tc>
          <w:tcPr>
            <w:tcW w:w="2109" w:type="dxa"/>
            <w:gridSpan w:val="2"/>
            <w:tcBorders>
              <w:top w:val="dashSmallGap" w:sz="4" w:space="0" w:color="auto"/>
              <w:left w:val="dashSmallGap" w:sz="4" w:space="0" w:color="auto"/>
              <w:bottom w:val="dashSmallGap" w:sz="4" w:space="0" w:color="auto"/>
            </w:tcBorders>
          </w:tcPr>
          <w:p w14:paraId="313E2CBD" w14:textId="29F44323"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20C7790E" w14:textId="77777777" w:rsidTr="0026679A">
        <w:trPr>
          <w:trHeight w:val="418"/>
        </w:trPr>
        <w:tc>
          <w:tcPr>
            <w:tcW w:w="2127" w:type="dxa"/>
            <w:vMerge/>
          </w:tcPr>
          <w:p w14:paraId="3391CDB5"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7B8D66E7" w14:textId="504EE55C" w:rsidR="00832F64" w:rsidRPr="006A0AA0" w:rsidRDefault="00832F64" w:rsidP="00832F64">
            <w:pPr>
              <w:spacing w:after="0" w:line="240" w:lineRule="auto"/>
              <w:jc w:val="both"/>
              <w:rPr>
                <w:rFonts w:eastAsia="Calibri" w:cstheme="minorHAnsi"/>
                <w:sz w:val="18"/>
                <w:szCs w:val="18"/>
                <w:lang w:val="sr-Latn-CS"/>
              </w:rPr>
            </w:pPr>
            <w:r w:rsidRPr="00DA0E06">
              <w:rPr>
                <w:rFonts w:eastAsia="Calibri" w:cstheme="minorHAnsi"/>
                <w:bCs/>
                <w:sz w:val="18"/>
                <w:szCs w:val="18"/>
                <w:lang w:val="sr-Latn-CS"/>
              </w:rPr>
              <w:t xml:space="preserve">Nastavak i završetak aktivnosti na ugovaranju izgradnje </w:t>
            </w:r>
            <w:r w:rsidRPr="00DA0E06">
              <w:rPr>
                <w:rFonts w:eastAsia="Calibri" w:cstheme="minorHAnsi"/>
                <w:sz w:val="18"/>
                <w:szCs w:val="18"/>
                <w:lang w:val="sr-Latn-CS"/>
              </w:rPr>
              <w:t>kanalizacione mreže i adaptacije PPOV u Mojkovcu i početak realizacije ugovora</w:t>
            </w:r>
          </w:p>
        </w:tc>
        <w:tc>
          <w:tcPr>
            <w:tcW w:w="1531" w:type="dxa"/>
            <w:tcBorders>
              <w:top w:val="dashSmallGap" w:sz="4" w:space="0" w:color="auto"/>
              <w:left w:val="dashSmallGap" w:sz="4" w:space="0" w:color="auto"/>
              <w:bottom w:val="dashSmallGap" w:sz="4" w:space="0" w:color="auto"/>
              <w:right w:val="dashSmallGap" w:sz="4" w:space="0" w:color="auto"/>
            </w:tcBorders>
          </w:tcPr>
          <w:p w14:paraId="3811ABB6" w14:textId="77777777" w:rsidR="00832F64" w:rsidRPr="006A0AA0" w:rsidRDefault="00832F64" w:rsidP="00832F64">
            <w:pPr>
              <w:rPr>
                <w:rFonts w:eastAsia="Calibri" w:cstheme="minorHAnsi"/>
                <w:sz w:val="18"/>
                <w:szCs w:val="18"/>
                <w:lang w:val="sr-Latn-ME"/>
              </w:rPr>
            </w:pPr>
            <w:r w:rsidRPr="006A0AA0">
              <w:rPr>
                <w:rFonts w:eastAsia="Calibri" w:cstheme="minorHAnsi"/>
                <w:sz w:val="18"/>
                <w:szCs w:val="18"/>
                <w:lang w:val="sr-Latn-ME"/>
              </w:rPr>
              <w:t>DOO „PROCON“</w:t>
            </w:r>
          </w:p>
          <w:p w14:paraId="7AB19710" w14:textId="77777777" w:rsidR="00832F64" w:rsidRPr="006A0AA0" w:rsidRDefault="00832F64" w:rsidP="00832F64">
            <w:pPr>
              <w:jc w:val="both"/>
              <w:rPr>
                <w:rFonts w:eastAsia="Calibri" w:cstheme="minorHAnsi"/>
                <w:b/>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09FD376D" w14:textId="5FD9C76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24418C1" w14:textId="40C2F82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5BB86B4" w14:textId="77777777" w:rsidR="00832F64" w:rsidRDefault="00832F64" w:rsidP="00832F64">
            <w:pPr>
              <w:spacing w:after="0" w:line="240" w:lineRule="auto"/>
              <w:rPr>
                <w:rFonts w:eastAsia="Calibri" w:cstheme="minorHAnsi"/>
                <w:sz w:val="18"/>
                <w:szCs w:val="18"/>
              </w:rPr>
            </w:pPr>
          </w:p>
          <w:p w14:paraId="7A57A8DE" w14:textId="0FF644D6" w:rsidR="00832F64" w:rsidRPr="0003786A" w:rsidRDefault="00832F64" w:rsidP="00832F64">
            <w:pPr>
              <w:spacing w:after="0" w:line="240" w:lineRule="auto"/>
              <w:rPr>
                <w:rFonts w:eastAsia="Calibri" w:cstheme="minorHAnsi"/>
                <w:sz w:val="18"/>
                <w:szCs w:val="18"/>
              </w:rPr>
            </w:pPr>
            <w:r>
              <w:rPr>
                <w:rFonts w:eastAsia="Calibri" w:cstheme="minorHAnsi"/>
                <w:sz w:val="18"/>
                <w:szCs w:val="18"/>
              </w:rPr>
              <w:t>600.000€</w:t>
            </w:r>
          </w:p>
          <w:p w14:paraId="19767AE2" w14:textId="77777777" w:rsidR="00832F64" w:rsidRDefault="00832F64" w:rsidP="00832F64">
            <w:pPr>
              <w:spacing w:after="0" w:line="240" w:lineRule="auto"/>
              <w:jc w:val="both"/>
              <w:rPr>
                <w:rFonts w:eastAsia="Calibri" w:cstheme="minorHAnsi"/>
                <w:b/>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40CF8650" w14:textId="77777777" w:rsidR="00832F64" w:rsidRDefault="00832F64" w:rsidP="00832F64">
            <w:pPr>
              <w:spacing w:after="0" w:line="240" w:lineRule="auto"/>
              <w:jc w:val="both"/>
              <w:rPr>
                <w:rFonts w:eastAsia="Calibri" w:cstheme="minorHAnsi"/>
                <w:bCs/>
                <w:sz w:val="18"/>
                <w:szCs w:val="18"/>
                <w:lang w:val="sr-Latn-ME"/>
              </w:rPr>
            </w:pPr>
          </w:p>
          <w:p w14:paraId="7154F09D" w14:textId="2F93092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wbif</w:t>
            </w:r>
          </w:p>
        </w:tc>
        <w:tc>
          <w:tcPr>
            <w:tcW w:w="2109" w:type="dxa"/>
            <w:gridSpan w:val="2"/>
            <w:tcBorders>
              <w:top w:val="dashSmallGap" w:sz="4" w:space="0" w:color="auto"/>
              <w:left w:val="dashSmallGap" w:sz="4" w:space="0" w:color="auto"/>
              <w:bottom w:val="dashSmallGap" w:sz="4" w:space="0" w:color="auto"/>
            </w:tcBorders>
          </w:tcPr>
          <w:p w14:paraId="629F9FEF" w14:textId="5EEFBE17"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0C48A67C" w14:textId="77777777" w:rsidTr="0026679A">
        <w:trPr>
          <w:trHeight w:val="418"/>
        </w:trPr>
        <w:tc>
          <w:tcPr>
            <w:tcW w:w="2127" w:type="dxa"/>
            <w:vMerge/>
          </w:tcPr>
          <w:p w14:paraId="4E5E307B"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0E76CE68" w14:textId="2E78A4C4"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bCs/>
                <w:sz w:val="18"/>
                <w:szCs w:val="18"/>
                <w:lang w:val="sr-Latn-CS"/>
              </w:rPr>
              <w:t xml:space="preserve">Nastavak aktivnosti na ugovaranju projektovanja i izgradnje PPOV </w:t>
            </w:r>
            <w:r w:rsidRPr="006A0AA0">
              <w:rPr>
                <w:rFonts w:eastAsia="Calibri" w:cstheme="minorHAnsi"/>
                <w:sz w:val="18"/>
                <w:szCs w:val="18"/>
                <w:lang w:val="sr-Latn-CS"/>
              </w:rPr>
              <w:t>i izgradnje kanalizacione mreže i unapređenje vodosnabdijevanja u Kolašinu</w:t>
            </w:r>
          </w:p>
        </w:tc>
        <w:tc>
          <w:tcPr>
            <w:tcW w:w="1531" w:type="dxa"/>
            <w:tcBorders>
              <w:top w:val="dashSmallGap" w:sz="4" w:space="0" w:color="auto"/>
              <w:left w:val="dashSmallGap" w:sz="4" w:space="0" w:color="auto"/>
              <w:bottom w:val="dashSmallGap" w:sz="4" w:space="0" w:color="auto"/>
              <w:right w:val="dashSmallGap" w:sz="4" w:space="0" w:color="auto"/>
            </w:tcBorders>
          </w:tcPr>
          <w:p w14:paraId="18F543C1" w14:textId="77777777" w:rsidR="00832F64" w:rsidRPr="006A0AA0" w:rsidRDefault="00832F64" w:rsidP="00832F64">
            <w:pPr>
              <w:rPr>
                <w:rFonts w:eastAsia="Calibri" w:cstheme="minorHAnsi"/>
                <w:sz w:val="18"/>
                <w:szCs w:val="18"/>
                <w:lang w:val="sr-Latn-ME"/>
              </w:rPr>
            </w:pPr>
            <w:r w:rsidRPr="006A0AA0">
              <w:rPr>
                <w:rFonts w:eastAsia="Calibri" w:cstheme="minorHAnsi"/>
                <w:sz w:val="18"/>
                <w:szCs w:val="18"/>
                <w:lang w:val="sr-Latn-ME"/>
              </w:rPr>
              <w:t>DOO „PROCON“</w:t>
            </w:r>
          </w:p>
          <w:p w14:paraId="7ED91896" w14:textId="77777777" w:rsidR="00832F64" w:rsidRPr="006A0AA0" w:rsidRDefault="00832F64" w:rsidP="00832F64">
            <w:pPr>
              <w:jc w:val="both"/>
              <w:rPr>
                <w:rFonts w:eastAsia="Calibri" w:cstheme="minorHAnsi"/>
                <w:b/>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69912428" w14:textId="621647F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0250181" w14:textId="0BD4A0F6" w:rsidR="00832F64" w:rsidRPr="009A24AB"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68BC62D" w14:textId="77777777" w:rsidR="00832F64" w:rsidRPr="009A24AB" w:rsidRDefault="00832F64" w:rsidP="00832F64">
            <w:pPr>
              <w:spacing w:after="0" w:line="240" w:lineRule="auto"/>
              <w:jc w:val="both"/>
              <w:rPr>
                <w:rFonts w:eastAsia="Calibri" w:cstheme="minorHAnsi"/>
                <w:bCs/>
                <w:sz w:val="18"/>
                <w:szCs w:val="18"/>
                <w:lang w:val="sr-Latn-ME"/>
              </w:rPr>
            </w:pPr>
          </w:p>
          <w:p w14:paraId="26B765B7" w14:textId="498B6839" w:rsidR="00832F64" w:rsidRPr="009A24AB" w:rsidRDefault="00832F64" w:rsidP="00832F64">
            <w:pPr>
              <w:spacing w:after="0" w:line="240" w:lineRule="auto"/>
              <w:jc w:val="both"/>
              <w:rPr>
                <w:rFonts w:eastAsia="Calibri" w:cstheme="minorHAnsi"/>
                <w:bCs/>
                <w:sz w:val="18"/>
                <w:szCs w:val="18"/>
                <w:lang w:val="sr-Latn-ME"/>
              </w:rPr>
            </w:pPr>
            <w:r w:rsidRPr="009A24AB">
              <w:rPr>
                <w:rFonts w:eastAsia="Calibri" w:cstheme="minorHAnsi"/>
                <w:bCs/>
                <w:sz w:val="18"/>
                <w:szCs w:val="18"/>
                <w:lang w:val="sr-Latn-ME"/>
              </w:rPr>
              <w:t>1.200.000€</w:t>
            </w:r>
          </w:p>
        </w:tc>
        <w:tc>
          <w:tcPr>
            <w:tcW w:w="3060" w:type="dxa"/>
            <w:tcBorders>
              <w:top w:val="dashSmallGap" w:sz="4" w:space="0" w:color="auto"/>
              <w:left w:val="dashSmallGap" w:sz="4" w:space="0" w:color="auto"/>
              <w:bottom w:val="dashSmallGap" w:sz="4" w:space="0" w:color="auto"/>
              <w:right w:val="dashSmallGap" w:sz="4" w:space="0" w:color="auto"/>
            </w:tcBorders>
          </w:tcPr>
          <w:p w14:paraId="62015CC3" w14:textId="77777777" w:rsidR="00832F64" w:rsidRDefault="00832F64" w:rsidP="00832F64">
            <w:pPr>
              <w:spacing w:after="0" w:line="240" w:lineRule="auto"/>
              <w:jc w:val="both"/>
              <w:rPr>
                <w:rFonts w:eastAsia="Calibri" w:cstheme="minorHAnsi"/>
                <w:bCs/>
                <w:sz w:val="18"/>
                <w:szCs w:val="18"/>
                <w:lang w:val="sr-Latn-ME"/>
              </w:rPr>
            </w:pPr>
          </w:p>
          <w:p w14:paraId="64C5EBA1" w14:textId="409FCB1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wbif</w:t>
            </w:r>
          </w:p>
        </w:tc>
        <w:tc>
          <w:tcPr>
            <w:tcW w:w="2109" w:type="dxa"/>
            <w:gridSpan w:val="2"/>
            <w:tcBorders>
              <w:top w:val="dashSmallGap" w:sz="4" w:space="0" w:color="auto"/>
              <w:left w:val="dashSmallGap" w:sz="4" w:space="0" w:color="auto"/>
              <w:bottom w:val="dashSmallGap" w:sz="4" w:space="0" w:color="auto"/>
            </w:tcBorders>
          </w:tcPr>
          <w:p w14:paraId="17ED7906" w14:textId="2E5C5066"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75768A29" w14:textId="77777777" w:rsidTr="0026679A">
        <w:trPr>
          <w:trHeight w:val="418"/>
        </w:trPr>
        <w:tc>
          <w:tcPr>
            <w:tcW w:w="2127" w:type="dxa"/>
            <w:vMerge/>
          </w:tcPr>
          <w:p w14:paraId="32EB38F2"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04F47CA7" w14:textId="5752A5F8"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Stvaranje preduslova za ugovaranje</w:t>
            </w:r>
            <w:r w:rsidRPr="006A0AA0">
              <w:rPr>
                <w:rFonts w:eastAsia="Calibri" w:cstheme="minorHAnsi"/>
                <w:bCs/>
                <w:sz w:val="18"/>
                <w:szCs w:val="18"/>
                <w:lang w:val="sr-Latn-CS"/>
              </w:rPr>
              <w:t xml:space="preserve"> projektovanja i izgradnje PPOV </w:t>
            </w:r>
            <w:r w:rsidRPr="006A0AA0">
              <w:rPr>
                <w:rFonts w:eastAsia="Calibri" w:cstheme="minorHAnsi"/>
                <w:sz w:val="18"/>
                <w:szCs w:val="18"/>
                <w:lang w:val="sr-Latn-CS"/>
              </w:rPr>
              <w:t>i izgradnje kanalizacione mreže u Rožajama</w:t>
            </w:r>
          </w:p>
        </w:tc>
        <w:tc>
          <w:tcPr>
            <w:tcW w:w="1531" w:type="dxa"/>
            <w:tcBorders>
              <w:top w:val="dashSmallGap" w:sz="4" w:space="0" w:color="auto"/>
              <w:left w:val="dashSmallGap" w:sz="4" w:space="0" w:color="auto"/>
              <w:bottom w:val="dashSmallGap" w:sz="4" w:space="0" w:color="auto"/>
              <w:right w:val="dashSmallGap" w:sz="4" w:space="0" w:color="auto"/>
            </w:tcBorders>
          </w:tcPr>
          <w:p w14:paraId="14350667" w14:textId="77777777" w:rsidR="00832F64" w:rsidRPr="006A0AA0" w:rsidRDefault="00832F64" w:rsidP="00832F64">
            <w:pPr>
              <w:rPr>
                <w:rFonts w:eastAsia="Calibri" w:cstheme="minorHAnsi"/>
                <w:sz w:val="18"/>
                <w:szCs w:val="18"/>
                <w:lang w:val="sr-Latn-ME"/>
              </w:rPr>
            </w:pPr>
            <w:r w:rsidRPr="006A0AA0">
              <w:rPr>
                <w:rFonts w:eastAsia="Calibri" w:cstheme="minorHAnsi"/>
                <w:sz w:val="18"/>
                <w:szCs w:val="18"/>
                <w:lang w:val="sr-Latn-ME"/>
              </w:rPr>
              <w:t>DOO „PROCON“</w:t>
            </w:r>
          </w:p>
          <w:p w14:paraId="325EB2E3" w14:textId="77777777" w:rsidR="00832F64" w:rsidRPr="006A0AA0" w:rsidRDefault="00832F64" w:rsidP="00832F64">
            <w:pPr>
              <w:jc w:val="both"/>
              <w:rPr>
                <w:rFonts w:eastAsia="Calibri" w:cstheme="minorHAnsi"/>
                <w:b/>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76018C59" w14:textId="698D7EE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4722306" w14:textId="7449C86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9B67E37" w14:textId="73CFDBC7" w:rsidR="00832F64" w:rsidRPr="009A24AB" w:rsidRDefault="00832F64" w:rsidP="00832F64">
            <w:pPr>
              <w:spacing w:after="0" w:line="240" w:lineRule="auto"/>
              <w:jc w:val="both"/>
              <w:rPr>
                <w:rFonts w:eastAsia="Calibri" w:cstheme="minorHAnsi"/>
                <w:bCs/>
                <w:sz w:val="18"/>
                <w:szCs w:val="18"/>
                <w:lang w:val="sr-Latn-ME"/>
              </w:rPr>
            </w:pPr>
            <w:r w:rsidRPr="009A24AB">
              <w:rPr>
                <w:rFonts w:eastAsia="Calibri" w:cstheme="minorHAnsi"/>
                <w:bCs/>
                <w:sz w:val="18"/>
                <w:szCs w:val="18"/>
                <w:lang w:val="sr-Latn-ME"/>
              </w:rPr>
              <w:t>1.600.000€</w:t>
            </w:r>
          </w:p>
        </w:tc>
        <w:tc>
          <w:tcPr>
            <w:tcW w:w="3060" w:type="dxa"/>
            <w:tcBorders>
              <w:top w:val="dashSmallGap" w:sz="4" w:space="0" w:color="auto"/>
              <w:left w:val="dashSmallGap" w:sz="4" w:space="0" w:color="auto"/>
              <w:bottom w:val="dashSmallGap" w:sz="4" w:space="0" w:color="auto"/>
              <w:right w:val="dashSmallGap" w:sz="4" w:space="0" w:color="auto"/>
            </w:tcBorders>
          </w:tcPr>
          <w:p w14:paraId="0914C014" w14:textId="581144D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wbif</w:t>
            </w:r>
          </w:p>
        </w:tc>
        <w:tc>
          <w:tcPr>
            <w:tcW w:w="2109" w:type="dxa"/>
            <w:gridSpan w:val="2"/>
            <w:tcBorders>
              <w:top w:val="dashSmallGap" w:sz="4" w:space="0" w:color="auto"/>
              <w:left w:val="dashSmallGap" w:sz="4" w:space="0" w:color="auto"/>
              <w:bottom w:val="dashSmallGap" w:sz="4" w:space="0" w:color="auto"/>
            </w:tcBorders>
          </w:tcPr>
          <w:p w14:paraId="7C19664D" w14:textId="26851CF1"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4E2F727B" w14:textId="77777777" w:rsidTr="0026679A">
        <w:trPr>
          <w:trHeight w:val="418"/>
        </w:trPr>
        <w:tc>
          <w:tcPr>
            <w:tcW w:w="2127" w:type="dxa"/>
            <w:vMerge/>
          </w:tcPr>
          <w:p w14:paraId="269854F3"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3CFFC784" w14:textId="6855F275"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Stvaranje preduslova za ugovaranje izvođača radova i nadzora nad izgradnjom II faze kanalizacione mreže </w:t>
            </w:r>
            <w:r w:rsidRPr="006A0AA0">
              <w:rPr>
                <w:rFonts w:eastAsia="Calibri" w:cstheme="minorHAnsi"/>
                <w:bCs/>
                <w:sz w:val="18"/>
                <w:szCs w:val="18"/>
                <w:lang w:val="sr-Latn-CS"/>
              </w:rPr>
              <w:t>u Pljevljima</w:t>
            </w:r>
          </w:p>
        </w:tc>
        <w:tc>
          <w:tcPr>
            <w:tcW w:w="1531" w:type="dxa"/>
            <w:tcBorders>
              <w:top w:val="dashSmallGap" w:sz="4" w:space="0" w:color="auto"/>
              <w:left w:val="dashSmallGap" w:sz="4" w:space="0" w:color="auto"/>
              <w:bottom w:val="dashSmallGap" w:sz="4" w:space="0" w:color="auto"/>
              <w:right w:val="dashSmallGap" w:sz="4" w:space="0" w:color="auto"/>
            </w:tcBorders>
          </w:tcPr>
          <w:p w14:paraId="5143553D" w14:textId="77777777" w:rsidR="00832F64" w:rsidRPr="006A0AA0" w:rsidRDefault="00832F64" w:rsidP="00832F64">
            <w:pPr>
              <w:rPr>
                <w:rFonts w:eastAsia="Calibri" w:cstheme="minorHAnsi"/>
                <w:sz w:val="18"/>
                <w:szCs w:val="18"/>
                <w:lang w:val="sr-Latn-ME"/>
              </w:rPr>
            </w:pPr>
            <w:r w:rsidRPr="006A0AA0">
              <w:rPr>
                <w:rFonts w:eastAsia="Calibri" w:cstheme="minorHAnsi"/>
                <w:sz w:val="18"/>
                <w:szCs w:val="18"/>
                <w:lang w:val="sr-Latn-ME"/>
              </w:rPr>
              <w:t>DOO „PROCON“</w:t>
            </w:r>
          </w:p>
          <w:p w14:paraId="3B95F99B" w14:textId="77777777" w:rsidR="00832F64" w:rsidRPr="006A0AA0" w:rsidRDefault="00832F64" w:rsidP="00832F64">
            <w:pPr>
              <w:jc w:val="both"/>
              <w:rPr>
                <w:rFonts w:eastAsia="Calibri" w:cstheme="minorHAnsi"/>
                <w:b/>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0395834F" w14:textId="65C0523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9DB1291" w14:textId="1E1E1E2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464063E" w14:textId="1FE9E94C" w:rsidR="00832F64" w:rsidRPr="009A24AB" w:rsidRDefault="00832F64" w:rsidP="00832F64">
            <w:pPr>
              <w:spacing w:after="0" w:line="240" w:lineRule="auto"/>
              <w:jc w:val="both"/>
              <w:rPr>
                <w:rFonts w:eastAsia="Calibri" w:cstheme="minorHAnsi"/>
                <w:bCs/>
                <w:sz w:val="18"/>
                <w:szCs w:val="18"/>
                <w:lang w:val="sr-Latn-ME"/>
              </w:rPr>
            </w:pPr>
            <w:r w:rsidRPr="009A24AB">
              <w:rPr>
                <w:rFonts w:eastAsia="Calibri" w:cstheme="minorHAnsi"/>
                <w:bCs/>
                <w:sz w:val="18"/>
                <w:szCs w:val="18"/>
                <w:lang w:val="sr-Latn-ME"/>
              </w:rPr>
              <w:t>1.060.000€</w:t>
            </w:r>
          </w:p>
        </w:tc>
        <w:tc>
          <w:tcPr>
            <w:tcW w:w="3060" w:type="dxa"/>
            <w:tcBorders>
              <w:top w:val="dashSmallGap" w:sz="4" w:space="0" w:color="auto"/>
              <w:left w:val="dashSmallGap" w:sz="4" w:space="0" w:color="auto"/>
              <w:bottom w:val="dashSmallGap" w:sz="4" w:space="0" w:color="auto"/>
              <w:right w:val="dashSmallGap" w:sz="4" w:space="0" w:color="auto"/>
            </w:tcBorders>
          </w:tcPr>
          <w:p w14:paraId="0C502988" w14:textId="241F731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wbif</w:t>
            </w:r>
          </w:p>
        </w:tc>
        <w:tc>
          <w:tcPr>
            <w:tcW w:w="2109" w:type="dxa"/>
            <w:gridSpan w:val="2"/>
            <w:tcBorders>
              <w:top w:val="dashSmallGap" w:sz="4" w:space="0" w:color="auto"/>
              <w:left w:val="dashSmallGap" w:sz="4" w:space="0" w:color="auto"/>
              <w:bottom w:val="dashSmallGap" w:sz="4" w:space="0" w:color="auto"/>
            </w:tcBorders>
          </w:tcPr>
          <w:p w14:paraId="7A55F1F0" w14:textId="5BB412C1"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36F2116D" w14:textId="77777777" w:rsidTr="0026679A">
        <w:trPr>
          <w:trHeight w:val="418"/>
        </w:trPr>
        <w:tc>
          <w:tcPr>
            <w:tcW w:w="2127" w:type="dxa"/>
            <w:vMerge/>
          </w:tcPr>
          <w:p w14:paraId="03BFBA14"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6D5253B9" w14:textId="1D5743B2" w:rsidR="00832F64" w:rsidRPr="006A0AA0" w:rsidRDefault="00832F64" w:rsidP="00832F64">
            <w:pPr>
              <w:spacing w:after="0" w:line="240" w:lineRule="auto"/>
              <w:jc w:val="both"/>
              <w:rPr>
                <w:rFonts w:eastAsia="Calibri" w:cstheme="minorHAnsi"/>
                <w:sz w:val="18"/>
                <w:szCs w:val="18"/>
                <w:lang w:val="sr-Latn-CS"/>
              </w:rPr>
            </w:pPr>
            <w:r w:rsidRPr="006A0AA0">
              <w:rPr>
                <w:rFonts w:cstheme="minorHAnsi"/>
                <w:sz w:val="18"/>
                <w:szCs w:val="18"/>
              </w:rPr>
              <w:t>Izrada glavnog projekta za izgradnju kanalizacione mreže u naseljima Begluci I i II privredne zone u Gusinju iz Kapitalnog Budžeta</w:t>
            </w:r>
          </w:p>
        </w:tc>
        <w:tc>
          <w:tcPr>
            <w:tcW w:w="1531" w:type="dxa"/>
            <w:tcBorders>
              <w:top w:val="dashSmallGap" w:sz="4" w:space="0" w:color="auto"/>
              <w:left w:val="dashSmallGap" w:sz="4" w:space="0" w:color="auto"/>
              <w:bottom w:val="dashSmallGap" w:sz="4" w:space="0" w:color="auto"/>
              <w:right w:val="dashSmallGap" w:sz="4" w:space="0" w:color="auto"/>
            </w:tcBorders>
          </w:tcPr>
          <w:p w14:paraId="0A62E4D5" w14:textId="3943A8FB" w:rsidR="00832F64" w:rsidRPr="005B3A63" w:rsidRDefault="006573ED" w:rsidP="00832F64">
            <w:pPr>
              <w:jc w:val="both"/>
              <w:rPr>
                <w:rFonts w:eastAsia="Calibri" w:cstheme="minorHAnsi"/>
                <w:sz w:val="18"/>
                <w:szCs w:val="18"/>
                <w:lang w:val="sr-Latn-CS"/>
              </w:rPr>
            </w:pPr>
            <w:r>
              <w:rPr>
                <w:rFonts w:eastAsia="Calibri" w:cstheme="minorHAnsi"/>
                <w:sz w:val="18"/>
                <w:szCs w:val="18"/>
                <w:lang w:val="sr-Latn-CS"/>
              </w:rPr>
              <w:t>MJR</w:t>
            </w:r>
          </w:p>
        </w:tc>
        <w:tc>
          <w:tcPr>
            <w:tcW w:w="1137" w:type="dxa"/>
            <w:tcBorders>
              <w:top w:val="dashSmallGap" w:sz="4" w:space="0" w:color="auto"/>
              <w:left w:val="dashSmallGap" w:sz="4" w:space="0" w:color="auto"/>
              <w:bottom w:val="dashSmallGap" w:sz="4" w:space="0" w:color="auto"/>
              <w:right w:val="dashSmallGap" w:sz="4" w:space="0" w:color="auto"/>
            </w:tcBorders>
          </w:tcPr>
          <w:p w14:paraId="0EF18657" w14:textId="5188D7B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2BB6B9B" w14:textId="09C7E27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B1BF565" w14:textId="4A6C7208" w:rsidR="00832F64" w:rsidRPr="00075886" w:rsidRDefault="00832F64" w:rsidP="00832F64">
            <w:pPr>
              <w:spacing w:after="0" w:line="240" w:lineRule="auto"/>
              <w:jc w:val="both"/>
              <w:rPr>
                <w:rFonts w:eastAsia="Calibri" w:cstheme="minorHAnsi"/>
                <w:bCs/>
                <w:sz w:val="18"/>
                <w:szCs w:val="18"/>
                <w:lang w:val="sr-Latn-ME"/>
              </w:rPr>
            </w:pPr>
            <w:r w:rsidRPr="00075886">
              <w:rPr>
                <w:rFonts w:eastAsia="Calibri" w:cstheme="minorHAnsi"/>
                <w:bCs/>
                <w:sz w:val="18"/>
                <w:szCs w:val="18"/>
                <w:lang w:val="sr-Latn-ME"/>
              </w:rPr>
              <w:t>96.800€</w:t>
            </w:r>
          </w:p>
        </w:tc>
        <w:tc>
          <w:tcPr>
            <w:tcW w:w="3060" w:type="dxa"/>
            <w:tcBorders>
              <w:top w:val="dashSmallGap" w:sz="4" w:space="0" w:color="auto"/>
              <w:left w:val="dashSmallGap" w:sz="4" w:space="0" w:color="auto"/>
              <w:bottom w:val="dashSmallGap" w:sz="4" w:space="0" w:color="auto"/>
              <w:right w:val="dashSmallGap" w:sz="4" w:space="0" w:color="auto"/>
            </w:tcBorders>
          </w:tcPr>
          <w:p w14:paraId="0AA2069A" w14:textId="6EA105A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04E3EC6F" w14:textId="264061B6"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44443659" w14:textId="77777777" w:rsidTr="0026679A">
        <w:trPr>
          <w:trHeight w:val="418"/>
        </w:trPr>
        <w:tc>
          <w:tcPr>
            <w:tcW w:w="2127" w:type="dxa"/>
            <w:vMerge/>
          </w:tcPr>
          <w:p w14:paraId="269FD830"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5D357A49" w14:textId="21CE2190" w:rsidR="00832F64" w:rsidRPr="006A0AA0" w:rsidRDefault="00832F64" w:rsidP="00832F64">
            <w:pPr>
              <w:spacing w:after="0" w:line="240" w:lineRule="auto"/>
              <w:jc w:val="both"/>
              <w:rPr>
                <w:rFonts w:eastAsia="Calibri" w:cstheme="minorHAnsi"/>
                <w:sz w:val="18"/>
                <w:szCs w:val="18"/>
                <w:lang w:val="sr-Latn-CS"/>
              </w:rPr>
            </w:pPr>
            <w:r w:rsidRPr="006A0AA0">
              <w:rPr>
                <w:rFonts w:cstheme="minorHAnsi"/>
                <w:sz w:val="18"/>
                <w:szCs w:val="18"/>
              </w:rPr>
              <w:t>Izmještanje i regulacija postojećeg kanala atmosferske kanalizacije i izmještanje postojeće fekalne kanalizacije u zahvatu LSL „Donji Talum“, Berane</w:t>
            </w:r>
          </w:p>
        </w:tc>
        <w:tc>
          <w:tcPr>
            <w:tcW w:w="1531" w:type="dxa"/>
            <w:tcBorders>
              <w:top w:val="dashSmallGap" w:sz="4" w:space="0" w:color="auto"/>
              <w:left w:val="dashSmallGap" w:sz="4" w:space="0" w:color="auto"/>
              <w:bottom w:val="dashSmallGap" w:sz="4" w:space="0" w:color="auto"/>
              <w:right w:val="dashSmallGap" w:sz="4" w:space="0" w:color="auto"/>
            </w:tcBorders>
          </w:tcPr>
          <w:p w14:paraId="67A11BFB" w14:textId="7068CFDC" w:rsidR="00832F64" w:rsidRPr="006A0AA0" w:rsidRDefault="006573ED" w:rsidP="00832F64">
            <w:pPr>
              <w:jc w:val="both"/>
              <w:rPr>
                <w:rFonts w:eastAsia="Calibri" w:cstheme="minorHAnsi"/>
                <w:b/>
                <w:sz w:val="18"/>
                <w:szCs w:val="18"/>
                <w:lang w:val="sr-Latn-CS"/>
              </w:rPr>
            </w:pPr>
            <w:r>
              <w:rPr>
                <w:rFonts w:eastAsia="Calibri" w:cstheme="minorHAnsi"/>
                <w:sz w:val="18"/>
                <w:szCs w:val="18"/>
                <w:lang w:val="sr-Latn-CS"/>
              </w:rPr>
              <w:t>MJR</w:t>
            </w:r>
          </w:p>
        </w:tc>
        <w:tc>
          <w:tcPr>
            <w:tcW w:w="1137" w:type="dxa"/>
            <w:tcBorders>
              <w:top w:val="dashSmallGap" w:sz="4" w:space="0" w:color="auto"/>
              <w:left w:val="dashSmallGap" w:sz="4" w:space="0" w:color="auto"/>
              <w:bottom w:val="dashSmallGap" w:sz="4" w:space="0" w:color="auto"/>
              <w:right w:val="dashSmallGap" w:sz="4" w:space="0" w:color="auto"/>
            </w:tcBorders>
          </w:tcPr>
          <w:p w14:paraId="2ABB67BE" w14:textId="3EC9CD5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287ABA7" w14:textId="5ED663C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9D11862" w14:textId="36B9FA1E" w:rsidR="00832F64" w:rsidRPr="00075886" w:rsidRDefault="00832F64" w:rsidP="00832F64">
            <w:pPr>
              <w:spacing w:after="0" w:line="240" w:lineRule="auto"/>
              <w:jc w:val="both"/>
              <w:rPr>
                <w:rFonts w:eastAsia="Calibri" w:cstheme="minorHAnsi"/>
                <w:bCs/>
                <w:sz w:val="18"/>
                <w:szCs w:val="18"/>
                <w:lang w:val="sr-Latn-ME"/>
              </w:rPr>
            </w:pPr>
            <w:r w:rsidRPr="00075886">
              <w:rPr>
                <w:rFonts w:eastAsia="Calibri" w:cstheme="minorHAnsi"/>
                <w:bCs/>
                <w:sz w:val="18"/>
                <w:szCs w:val="18"/>
                <w:lang w:val="sr-Latn-ME"/>
              </w:rPr>
              <w:t>184.386,99€</w:t>
            </w:r>
          </w:p>
        </w:tc>
        <w:tc>
          <w:tcPr>
            <w:tcW w:w="3060" w:type="dxa"/>
            <w:tcBorders>
              <w:top w:val="dashSmallGap" w:sz="4" w:space="0" w:color="auto"/>
              <w:left w:val="dashSmallGap" w:sz="4" w:space="0" w:color="auto"/>
              <w:bottom w:val="dashSmallGap" w:sz="4" w:space="0" w:color="auto"/>
              <w:right w:val="dashSmallGap" w:sz="4" w:space="0" w:color="auto"/>
            </w:tcBorders>
          </w:tcPr>
          <w:p w14:paraId="45A1450A" w14:textId="2C02D1D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56E25784" w14:textId="0EF156AA"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0C42B806" w14:textId="77777777" w:rsidTr="0026679A">
        <w:trPr>
          <w:trHeight w:val="418"/>
        </w:trPr>
        <w:tc>
          <w:tcPr>
            <w:tcW w:w="2127" w:type="dxa"/>
            <w:vMerge/>
          </w:tcPr>
          <w:p w14:paraId="235928AF"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2E7A90C6" w14:textId="708676C4" w:rsidR="00832F64" w:rsidRPr="006A0AA0" w:rsidRDefault="00832F64" w:rsidP="00832F64">
            <w:pPr>
              <w:spacing w:after="0" w:line="240" w:lineRule="auto"/>
              <w:jc w:val="both"/>
              <w:rPr>
                <w:rFonts w:cstheme="minorHAnsi"/>
                <w:sz w:val="18"/>
                <w:szCs w:val="18"/>
              </w:rPr>
            </w:pPr>
            <w:r w:rsidRPr="006A0AA0">
              <w:rPr>
                <w:rFonts w:cstheme="minorHAnsi"/>
                <w:sz w:val="18"/>
                <w:szCs w:val="18"/>
              </w:rPr>
              <w:t>Izgradnja fekalne kanalizacije za dio naselja Gornji Lužac, Berane</w:t>
            </w:r>
          </w:p>
        </w:tc>
        <w:tc>
          <w:tcPr>
            <w:tcW w:w="1531" w:type="dxa"/>
            <w:tcBorders>
              <w:top w:val="dashSmallGap" w:sz="4" w:space="0" w:color="auto"/>
              <w:left w:val="dashSmallGap" w:sz="4" w:space="0" w:color="auto"/>
              <w:bottom w:val="dashSmallGap" w:sz="4" w:space="0" w:color="auto"/>
              <w:right w:val="dashSmallGap" w:sz="4" w:space="0" w:color="auto"/>
            </w:tcBorders>
          </w:tcPr>
          <w:p w14:paraId="2F10D58C" w14:textId="3E8AD18F" w:rsidR="00832F64" w:rsidRPr="006A0AA0" w:rsidRDefault="006573ED" w:rsidP="00832F64">
            <w:pPr>
              <w:jc w:val="both"/>
              <w:rPr>
                <w:rFonts w:eastAsia="Calibri" w:cstheme="minorHAnsi"/>
                <w:b/>
                <w:sz w:val="18"/>
                <w:szCs w:val="18"/>
                <w:lang w:val="sr-Latn-CS"/>
              </w:rPr>
            </w:pPr>
            <w:r>
              <w:rPr>
                <w:rFonts w:eastAsia="Calibri" w:cstheme="minorHAnsi"/>
                <w:sz w:val="18"/>
                <w:szCs w:val="18"/>
                <w:lang w:val="sr-Latn-CS"/>
              </w:rPr>
              <w:t>MJR</w:t>
            </w:r>
          </w:p>
        </w:tc>
        <w:tc>
          <w:tcPr>
            <w:tcW w:w="1137" w:type="dxa"/>
            <w:tcBorders>
              <w:top w:val="dashSmallGap" w:sz="4" w:space="0" w:color="auto"/>
              <w:left w:val="dashSmallGap" w:sz="4" w:space="0" w:color="auto"/>
              <w:bottom w:val="dashSmallGap" w:sz="4" w:space="0" w:color="auto"/>
              <w:right w:val="dashSmallGap" w:sz="4" w:space="0" w:color="auto"/>
            </w:tcBorders>
          </w:tcPr>
          <w:p w14:paraId="33DD18A1" w14:textId="744ED41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40697E1" w14:textId="0F2A6EB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BFD5FD7" w14:textId="39423678" w:rsidR="00832F64" w:rsidRPr="00075886"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297.564,88€</w:t>
            </w:r>
          </w:p>
        </w:tc>
        <w:tc>
          <w:tcPr>
            <w:tcW w:w="3060" w:type="dxa"/>
            <w:tcBorders>
              <w:top w:val="dashSmallGap" w:sz="4" w:space="0" w:color="auto"/>
              <w:left w:val="dashSmallGap" w:sz="4" w:space="0" w:color="auto"/>
              <w:bottom w:val="dashSmallGap" w:sz="4" w:space="0" w:color="auto"/>
              <w:right w:val="dashSmallGap" w:sz="4" w:space="0" w:color="auto"/>
            </w:tcBorders>
          </w:tcPr>
          <w:p w14:paraId="5252916C" w14:textId="023B3F5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44A1BFAA" w14:textId="5B967F8A"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35B9541D" w14:textId="77777777" w:rsidTr="0026679A">
        <w:trPr>
          <w:trHeight w:val="418"/>
        </w:trPr>
        <w:tc>
          <w:tcPr>
            <w:tcW w:w="2127" w:type="dxa"/>
            <w:vMerge/>
          </w:tcPr>
          <w:p w14:paraId="479B0F18"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229EEC27" w14:textId="38384880" w:rsidR="00832F64" w:rsidRPr="006A0AA0" w:rsidRDefault="00832F64" w:rsidP="00832F64">
            <w:pPr>
              <w:spacing w:after="0" w:line="240" w:lineRule="auto"/>
              <w:jc w:val="both"/>
              <w:rPr>
                <w:rFonts w:cstheme="minorHAnsi"/>
                <w:sz w:val="18"/>
                <w:szCs w:val="18"/>
              </w:rPr>
            </w:pPr>
            <w:r w:rsidRPr="006A0AA0">
              <w:rPr>
                <w:rFonts w:cstheme="minorHAnsi"/>
                <w:sz w:val="18"/>
                <w:szCs w:val="18"/>
              </w:rPr>
              <w:t>Fekalna i atmosferska kanalizacija – planinski centar Kolašin 1600</w:t>
            </w:r>
          </w:p>
        </w:tc>
        <w:tc>
          <w:tcPr>
            <w:tcW w:w="1531" w:type="dxa"/>
            <w:tcBorders>
              <w:top w:val="dashSmallGap" w:sz="4" w:space="0" w:color="auto"/>
              <w:left w:val="dashSmallGap" w:sz="4" w:space="0" w:color="auto"/>
              <w:bottom w:val="dashSmallGap" w:sz="4" w:space="0" w:color="auto"/>
              <w:right w:val="dashSmallGap" w:sz="4" w:space="0" w:color="auto"/>
            </w:tcBorders>
          </w:tcPr>
          <w:p w14:paraId="45D6653E" w14:textId="3C8D52B3" w:rsidR="00832F64" w:rsidRPr="006A0AA0" w:rsidRDefault="006573ED" w:rsidP="00832F64">
            <w:pPr>
              <w:jc w:val="both"/>
              <w:rPr>
                <w:rFonts w:eastAsia="Calibri" w:cstheme="minorHAnsi"/>
                <w:b/>
                <w:sz w:val="18"/>
                <w:szCs w:val="18"/>
                <w:lang w:val="sr-Latn-CS"/>
              </w:rPr>
            </w:pPr>
            <w:r>
              <w:rPr>
                <w:rFonts w:eastAsia="Calibri" w:cstheme="minorHAnsi"/>
                <w:sz w:val="18"/>
                <w:szCs w:val="18"/>
                <w:lang w:val="sr-Latn-CS"/>
              </w:rPr>
              <w:t>MJR</w:t>
            </w:r>
          </w:p>
        </w:tc>
        <w:tc>
          <w:tcPr>
            <w:tcW w:w="1137" w:type="dxa"/>
            <w:tcBorders>
              <w:top w:val="dashSmallGap" w:sz="4" w:space="0" w:color="auto"/>
              <w:left w:val="dashSmallGap" w:sz="4" w:space="0" w:color="auto"/>
              <w:bottom w:val="dashSmallGap" w:sz="4" w:space="0" w:color="auto"/>
              <w:right w:val="dashSmallGap" w:sz="4" w:space="0" w:color="auto"/>
            </w:tcBorders>
          </w:tcPr>
          <w:p w14:paraId="4CF6C387" w14:textId="7E9F308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1B8013D" w14:textId="3C16892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B1449EA" w14:textId="2C4AA6E3" w:rsidR="00832F64" w:rsidRPr="00075886"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1.408.341,29€</w:t>
            </w:r>
          </w:p>
        </w:tc>
        <w:tc>
          <w:tcPr>
            <w:tcW w:w="3060" w:type="dxa"/>
            <w:tcBorders>
              <w:top w:val="dashSmallGap" w:sz="4" w:space="0" w:color="auto"/>
              <w:left w:val="dashSmallGap" w:sz="4" w:space="0" w:color="auto"/>
              <w:bottom w:val="dashSmallGap" w:sz="4" w:space="0" w:color="auto"/>
              <w:right w:val="dashSmallGap" w:sz="4" w:space="0" w:color="auto"/>
            </w:tcBorders>
          </w:tcPr>
          <w:p w14:paraId="54647E28" w14:textId="35FABEF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2E48B0F4" w14:textId="37A7AB6C"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3F4FAA6E" w14:textId="77777777" w:rsidTr="0026679A">
        <w:trPr>
          <w:trHeight w:val="418"/>
        </w:trPr>
        <w:tc>
          <w:tcPr>
            <w:tcW w:w="2127" w:type="dxa"/>
            <w:vMerge/>
          </w:tcPr>
          <w:p w14:paraId="005EACEA"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4B1C3339" w14:textId="4CD52DFE" w:rsidR="00832F64" w:rsidRPr="006A0AA0" w:rsidRDefault="00832F64" w:rsidP="00832F64">
            <w:pPr>
              <w:spacing w:after="0" w:line="240" w:lineRule="auto"/>
              <w:jc w:val="both"/>
              <w:rPr>
                <w:rFonts w:cstheme="minorHAnsi"/>
                <w:sz w:val="18"/>
                <w:szCs w:val="18"/>
              </w:rPr>
            </w:pPr>
            <w:r w:rsidRPr="006A0AA0">
              <w:rPr>
                <w:rFonts w:cstheme="minorHAnsi"/>
                <w:sz w:val="18"/>
                <w:szCs w:val="18"/>
              </w:rPr>
              <w:t>Glavni kolektor fekalne kanalizacije – planinski centar Kolašin 1450 – PPOV</w:t>
            </w:r>
          </w:p>
        </w:tc>
        <w:tc>
          <w:tcPr>
            <w:tcW w:w="1531" w:type="dxa"/>
            <w:tcBorders>
              <w:top w:val="dashSmallGap" w:sz="4" w:space="0" w:color="auto"/>
              <w:left w:val="dashSmallGap" w:sz="4" w:space="0" w:color="auto"/>
              <w:bottom w:val="dashSmallGap" w:sz="4" w:space="0" w:color="auto"/>
              <w:right w:val="dashSmallGap" w:sz="4" w:space="0" w:color="auto"/>
            </w:tcBorders>
          </w:tcPr>
          <w:p w14:paraId="13E5DD9D" w14:textId="05A16A70" w:rsidR="00832F64" w:rsidRPr="006A0AA0" w:rsidRDefault="006573ED" w:rsidP="00832F64">
            <w:pPr>
              <w:jc w:val="both"/>
              <w:rPr>
                <w:rFonts w:eastAsia="Calibri" w:cstheme="minorHAnsi"/>
                <w:b/>
                <w:sz w:val="18"/>
                <w:szCs w:val="18"/>
                <w:lang w:val="sr-Latn-CS"/>
              </w:rPr>
            </w:pPr>
            <w:r>
              <w:rPr>
                <w:rFonts w:eastAsia="Calibri" w:cstheme="minorHAnsi"/>
                <w:sz w:val="18"/>
                <w:szCs w:val="18"/>
                <w:lang w:val="sr-Latn-CS"/>
              </w:rPr>
              <w:t>MJR</w:t>
            </w:r>
          </w:p>
        </w:tc>
        <w:tc>
          <w:tcPr>
            <w:tcW w:w="1137" w:type="dxa"/>
            <w:tcBorders>
              <w:top w:val="dashSmallGap" w:sz="4" w:space="0" w:color="auto"/>
              <w:left w:val="dashSmallGap" w:sz="4" w:space="0" w:color="auto"/>
              <w:bottom w:val="dashSmallGap" w:sz="4" w:space="0" w:color="auto"/>
              <w:right w:val="dashSmallGap" w:sz="4" w:space="0" w:color="auto"/>
            </w:tcBorders>
          </w:tcPr>
          <w:p w14:paraId="747391F8" w14:textId="00D59A7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0B3D14E" w14:textId="1D92E7B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D715AB3" w14:textId="2DBDB53C" w:rsidR="00832F64" w:rsidRPr="00075886"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860.000€</w:t>
            </w:r>
          </w:p>
        </w:tc>
        <w:tc>
          <w:tcPr>
            <w:tcW w:w="3060" w:type="dxa"/>
            <w:tcBorders>
              <w:top w:val="dashSmallGap" w:sz="4" w:space="0" w:color="auto"/>
              <w:left w:val="dashSmallGap" w:sz="4" w:space="0" w:color="auto"/>
              <w:bottom w:val="dashSmallGap" w:sz="4" w:space="0" w:color="auto"/>
              <w:right w:val="dashSmallGap" w:sz="4" w:space="0" w:color="auto"/>
            </w:tcBorders>
          </w:tcPr>
          <w:p w14:paraId="60B17C29" w14:textId="6F7D881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13F529C2" w14:textId="3668235B"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3A0641D4" w14:textId="77777777" w:rsidTr="0026679A">
        <w:trPr>
          <w:trHeight w:val="418"/>
        </w:trPr>
        <w:tc>
          <w:tcPr>
            <w:tcW w:w="2127" w:type="dxa"/>
            <w:vMerge/>
          </w:tcPr>
          <w:p w14:paraId="622D6A3C"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03515DC3" w14:textId="745A8AB6" w:rsidR="00832F64" w:rsidRPr="009A6374" w:rsidRDefault="00832F64" w:rsidP="00832F64">
            <w:pPr>
              <w:rPr>
                <w:sz w:val="18"/>
                <w:szCs w:val="18"/>
                <w:lang w:val="sr-Latn-ME"/>
              </w:rPr>
            </w:pPr>
            <w:r>
              <w:rPr>
                <w:sz w:val="18"/>
                <w:szCs w:val="18"/>
                <w:lang w:val="sr-Latn-ME"/>
              </w:rPr>
              <w:t xml:space="preserve">Završeni radovi i </w:t>
            </w:r>
            <w:r w:rsidRPr="00694EA6">
              <w:rPr>
                <w:sz w:val="18"/>
                <w:szCs w:val="18"/>
                <w:lang w:val="sr-Latn-ME"/>
              </w:rPr>
              <w:t xml:space="preserve"> pvezivanje glavnog gradskog kolektora, u dužini od cca 450m, od zgrade vodovoda "Bistrica" do ušća rijeke Lješnice. </w:t>
            </w:r>
          </w:p>
        </w:tc>
        <w:tc>
          <w:tcPr>
            <w:tcW w:w="1531" w:type="dxa"/>
            <w:tcBorders>
              <w:top w:val="dashSmallGap" w:sz="4" w:space="0" w:color="auto"/>
              <w:left w:val="dashSmallGap" w:sz="4" w:space="0" w:color="auto"/>
              <w:bottom w:val="dashSmallGap" w:sz="4" w:space="0" w:color="auto"/>
              <w:right w:val="dashSmallGap" w:sz="4" w:space="0" w:color="auto"/>
            </w:tcBorders>
          </w:tcPr>
          <w:p w14:paraId="6386ACC6" w14:textId="2D3F7847" w:rsidR="00832F64" w:rsidRPr="005B3A63" w:rsidRDefault="00832F64" w:rsidP="00832F64">
            <w:pPr>
              <w:jc w:val="both"/>
              <w:rPr>
                <w:rFonts w:eastAsia="Calibri" w:cstheme="minorHAnsi"/>
                <w:sz w:val="18"/>
                <w:szCs w:val="18"/>
                <w:lang w:val="sr-Latn-CS"/>
              </w:rPr>
            </w:pPr>
            <w:r>
              <w:rPr>
                <w:rFonts w:eastAsia="Calibri" w:cstheme="minorHAnsi"/>
                <w:sz w:val="18"/>
                <w:szCs w:val="18"/>
                <w:lang w:val="sr-Latn-CS"/>
              </w:rPr>
              <w:t>Opština Bijelo Polje, MJR</w:t>
            </w:r>
          </w:p>
        </w:tc>
        <w:tc>
          <w:tcPr>
            <w:tcW w:w="1137" w:type="dxa"/>
            <w:tcBorders>
              <w:top w:val="dashSmallGap" w:sz="4" w:space="0" w:color="auto"/>
              <w:left w:val="dashSmallGap" w:sz="4" w:space="0" w:color="auto"/>
              <w:bottom w:val="dashSmallGap" w:sz="4" w:space="0" w:color="auto"/>
              <w:right w:val="dashSmallGap" w:sz="4" w:space="0" w:color="auto"/>
            </w:tcBorders>
          </w:tcPr>
          <w:p w14:paraId="409F04D8" w14:textId="6C1955D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F89A5F1" w14:textId="13C63A6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EAFCF5D" w14:textId="412C1B6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76.450,43€</w:t>
            </w:r>
          </w:p>
        </w:tc>
        <w:tc>
          <w:tcPr>
            <w:tcW w:w="3060" w:type="dxa"/>
            <w:tcBorders>
              <w:top w:val="dashSmallGap" w:sz="4" w:space="0" w:color="auto"/>
              <w:left w:val="dashSmallGap" w:sz="4" w:space="0" w:color="auto"/>
              <w:bottom w:val="dashSmallGap" w:sz="4" w:space="0" w:color="auto"/>
              <w:right w:val="dashSmallGap" w:sz="4" w:space="0" w:color="auto"/>
            </w:tcBorders>
          </w:tcPr>
          <w:p w14:paraId="49B30132" w14:textId="5DB3921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7341AFE8" w14:textId="54211AB9"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65A4F5C2" w14:textId="77777777" w:rsidTr="0026679A">
        <w:trPr>
          <w:trHeight w:val="418"/>
        </w:trPr>
        <w:tc>
          <w:tcPr>
            <w:tcW w:w="2127" w:type="dxa"/>
            <w:vMerge/>
          </w:tcPr>
          <w:p w14:paraId="5C996918"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0461AA72" w14:textId="3DE339C1" w:rsidR="00832F64" w:rsidRDefault="00832F64" w:rsidP="00832F64">
            <w:pPr>
              <w:rPr>
                <w:sz w:val="18"/>
                <w:szCs w:val="18"/>
                <w:lang w:val="sr-Latn-ME"/>
              </w:rPr>
            </w:pPr>
            <w:r>
              <w:rPr>
                <w:sz w:val="18"/>
                <w:szCs w:val="18"/>
                <w:lang w:val="sr-Latn-ME"/>
              </w:rPr>
              <w:t>Završen projekat rekonstrukcije postojećeg kolektora otpadnih voda</w:t>
            </w:r>
          </w:p>
        </w:tc>
        <w:tc>
          <w:tcPr>
            <w:tcW w:w="1531" w:type="dxa"/>
            <w:tcBorders>
              <w:top w:val="dashSmallGap" w:sz="4" w:space="0" w:color="auto"/>
              <w:left w:val="dashSmallGap" w:sz="4" w:space="0" w:color="auto"/>
              <w:bottom w:val="dashSmallGap" w:sz="4" w:space="0" w:color="auto"/>
              <w:right w:val="dashSmallGap" w:sz="4" w:space="0" w:color="auto"/>
            </w:tcBorders>
          </w:tcPr>
          <w:p w14:paraId="31D47A08" w14:textId="737C2CC6"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Žabljak</w:t>
            </w:r>
          </w:p>
        </w:tc>
        <w:tc>
          <w:tcPr>
            <w:tcW w:w="1137" w:type="dxa"/>
            <w:tcBorders>
              <w:top w:val="dashSmallGap" w:sz="4" w:space="0" w:color="auto"/>
              <w:left w:val="dashSmallGap" w:sz="4" w:space="0" w:color="auto"/>
              <w:bottom w:val="dashSmallGap" w:sz="4" w:space="0" w:color="auto"/>
              <w:right w:val="dashSmallGap" w:sz="4" w:space="0" w:color="auto"/>
            </w:tcBorders>
          </w:tcPr>
          <w:p w14:paraId="3F5A5B99" w14:textId="40DBF73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878DC7E" w14:textId="4C55F11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B8BDAA7" w14:textId="77777777" w:rsidR="00832F64" w:rsidRDefault="00832F64" w:rsidP="00832F64">
            <w:pPr>
              <w:spacing w:after="0" w:line="240" w:lineRule="auto"/>
              <w:jc w:val="both"/>
              <w:rPr>
                <w:rFonts w:eastAsia="Calibri" w:cstheme="minorHAnsi"/>
                <w:bCs/>
                <w:sz w:val="18"/>
                <w:szCs w:val="18"/>
                <w:lang w:val="sr-Latn-ME"/>
              </w:rPr>
            </w:pPr>
          </w:p>
          <w:p w14:paraId="1FAF946F" w14:textId="17C41A8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120.000€</w:t>
            </w:r>
          </w:p>
        </w:tc>
        <w:tc>
          <w:tcPr>
            <w:tcW w:w="3060" w:type="dxa"/>
            <w:tcBorders>
              <w:top w:val="dashSmallGap" w:sz="4" w:space="0" w:color="auto"/>
              <w:left w:val="dashSmallGap" w:sz="4" w:space="0" w:color="auto"/>
              <w:bottom w:val="dashSmallGap" w:sz="4" w:space="0" w:color="auto"/>
              <w:right w:val="dashSmallGap" w:sz="4" w:space="0" w:color="auto"/>
            </w:tcBorders>
          </w:tcPr>
          <w:p w14:paraId="2DDE24D1" w14:textId="7D40C3C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3E372C22" w14:textId="150AFBAF"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6258A44E" w14:textId="77777777" w:rsidTr="0026679A">
        <w:trPr>
          <w:trHeight w:val="418"/>
        </w:trPr>
        <w:tc>
          <w:tcPr>
            <w:tcW w:w="2127" w:type="dxa"/>
            <w:vMerge/>
          </w:tcPr>
          <w:p w14:paraId="584D2CF1"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23C20154" w14:textId="07921EEA" w:rsidR="00832F64" w:rsidRPr="00FE1A11" w:rsidRDefault="00832F64" w:rsidP="00832F64">
            <w:pPr>
              <w:rPr>
                <w:sz w:val="18"/>
                <w:szCs w:val="18"/>
                <w:lang w:val="sr-Latn-ME"/>
              </w:rPr>
            </w:pPr>
            <w:r w:rsidRPr="00FE1A11">
              <w:rPr>
                <w:iCs/>
                <w:sz w:val="18"/>
                <w:szCs w:val="18"/>
                <w:lang w:val="sr-Latn-ME"/>
              </w:rPr>
              <w:t xml:space="preserve">Započeti radovi na unapređenju sistema za </w:t>
            </w:r>
            <w:r w:rsidRPr="00FE1A11">
              <w:rPr>
                <w:iCs/>
                <w:sz w:val="18"/>
                <w:szCs w:val="18"/>
                <w:lang w:val="sr-Latn-ME"/>
              </w:rPr>
              <w:lastRenderedPageBreak/>
              <w:t>upravljanje otpadnim vodama  u opštini Mojkovac</w:t>
            </w:r>
          </w:p>
        </w:tc>
        <w:tc>
          <w:tcPr>
            <w:tcW w:w="1531" w:type="dxa"/>
            <w:tcBorders>
              <w:top w:val="dashSmallGap" w:sz="4" w:space="0" w:color="auto"/>
              <w:left w:val="dashSmallGap" w:sz="4" w:space="0" w:color="auto"/>
              <w:bottom w:val="dashSmallGap" w:sz="4" w:space="0" w:color="auto"/>
              <w:right w:val="dashSmallGap" w:sz="4" w:space="0" w:color="auto"/>
            </w:tcBorders>
          </w:tcPr>
          <w:p w14:paraId="64B9BCF2" w14:textId="2B126E3B" w:rsidR="00832F64" w:rsidRDefault="00832F64" w:rsidP="00832F64">
            <w:pPr>
              <w:jc w:val="both"/>
              <w:rPr>
                <w:rFonts w:eastAsia="Calibri" w:cstheme="minorHAnsi"/>
                <w:sz w:val="18"/>
                <w:szCs w:val="18"/>
                <w:lang w:val="sr-Latn-CS"/>
              </w:rPr>
            </w:pPr>
            <w:r>
              <w:rPr>
                <w:rFonts w:eastAsia="Calibri" w:cstheme="minorHAnsi"/>
                <w:sz w:val="18"/>
                <w:szCs w:val="18"/>
                <w:lang w:val="sr-Latn-CS"/>
              </w:rPr>
              <w:lastRenderedPageBreak/>
              <w:t>Opština Mojkovac</w:t>
            </w:r>
          </w:p>
        </w:tc>
        <w:tc>
          <w:tcPr>
            <w:tcW w:w="1137" w:type="dxa"/>
            <w:tcBorders>
              <w:top w:val="dashSmallGap" w:sz="4" w:space="0" w:color="auto"/>
              <w:left w:val="dashSmallGap" w:sz="4" w:space="0" w:color="auto"/>
              <w:bottom w:val="dashSmallGap" w:sz="4" w:space="0" w:color="auto"/>
              <w:right w:val="dashSmallGap" w:sz="4" w:space="0" w:color="auto"/>
            </w:tcBorders>
          </w:tcPr>
          <w:p w14:paraId="44926A0E" w14:textId="481AAC0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FFB6245" w14:textId="1CA8DEA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9F5B9F9" w14:textId="5FFCC7D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600.000€</w:t>
            </w:r>
          </w:p>
        </w:tc>
        <w:tc>
          <w:tcPr>
            <w:tcW w:w="3060" w:type="dxa"/>
            <w:tcBorders>
              <w:top w:val="dashSmallGap" w:sz="4" w:space="0" w:color="auto"/>
              <w:left w:val="dashSmallGap" w:sz="4" w:space="0" w:color="auto"/>
              <w:bottom w:val="dashSmallGap" w:sz="4" w:space="0" w:color="auto"/>
              <w:right w:val="dashSmallGap" w:sz="4" w:space="0" w:color="auto"/>
            </w:tcBorders>
          </w:tcPr>
          <w:p w14:paraId="52EC552E" w14:textId="6C40659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4F8CA9BD" w14:textId="61661F32"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6376E455" w14:textId="77777777" w:rsidTr="0026679A">
        <w:trPr>
          <w:trHeight w:val="418"/>
        </w:trPr>
        <w:tc>
          <w:tcPr>
            <w:tcW w:w="2127" w:type="dxa"/>
            <w:vMerge/>
          </w:tcPr>
          <w:p w14:paraId="500BD29E"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52F5E619" w14:textId="3269F215" w:rsidR="00832F64" w:rsidRPr="00075886" w:rsidRDefault="00832F64" w:rsidP="00832F64">
            <w:pPr>
              <w:spacing w:after="0" w:line="240" w:lineRule="auto"/>
              <w:jc w:val="both"/>
              <w:rPr>
                <w:rFonts w:eastAsia="Calibri" w:cstheme="minorHAnsi"/>
                <w:sz w:val="18"/>
                <w:szCs w:val="18"/>
                <w:u w:val="single"/>
                <w:lang w:val="sr-Latn-CS"/>
              </w:rPr>
            </w:pPr>
            <w:r w:rsidRPr="006A0AA0">
              <w:rPr>
                <w:rFonts w:eastAsia="Calibri" w:cstheme="minorHAnsi"/>
                <w:sz w:val="18"/>
                <w:szCs w:val="18"/>
                <w:u w:val="single"/>
                <w:lang w:val="sr-Latn-CS"/>
              </w:rPr>
              <w:t>Središnji region:</w:t>
            </w:r>
          </w:p>
          <w:p w14:paraId="709BDD13" w14:textId="5A5D93A4" w:rsidR="00832F64" w:rsidRPr="006A0AA0" w:rsidRDefault="00832F64" w:rsidP="00832F64">
            <w:pPr>
              <w:spacing w:after="0" w:line="240" w:lineRule="auto"/>
              <w:jc w:val="both"/>
              <w:rPr>
                <w:rFonts w:cstheme="minorHAnsi"/>
                <w:sz w:val="18"/>
                <w:szCs w:val="18"/>
              </w:rPr>
            </w:pPr>
            <w:r w:rsidRPr="006A0AA0">
              <w:rPr>
                <w:rFonts w:eastAsia="Calibri" w:cstheme="minorHAnsi"/>
                <w:sz w:val="18"/>
                <w:szCs w:val="18"/>
                <w:lang w:val="sr-Latn-CS"/>
              </w:rPr>
              <w:t xml:space="preserve">Nastavak aktivnosti na stvaranju preduslova za ugovaranje izvođača radova i nadzora nad izgradnjom II faze kanalizacione mreže </w:t>
            </w:r>
            <w:r w:rsidRPr="006A0AA0">
              <w:rPr>
                <w:rFonts w:eastAsia="Calibri" w:cstheme="minorHAnsi"/>
                <w:bCs/>
                <w:sz w:val="18"/>
                <w:szCs w:val="18"/>
                <w:lang w:val="sr-Latn-CS"/>
              </w:rPr>
              <w:t>za 4 prigradska naselja u Nikšiću: Dragova Luka, Rubeža, Oštrovac, Ćemenca</w:t>
            </w:r>
          </w:p>
        </w:tc>
        <w:tc>
          <w:tcPr>
            <w:tcW w:w="1531" w:type="dxa"/>
            <w:tcBorders>
              <w:top w:val="dashSmallGap" w:sz="4" w:space="0" w:color="auto"/>
              <w:left w:val="dashSmallGap" w:sz="4" w:space="0" w:color="auto"/>
              <w:bottom w:val="dashSmallGap" w:sz="4" w:space="0" w:color="auto"/>
              <w:right w:val="dashSmallGap" w:sz="4" w:space="0" w:color="auto"/>
            </w:tcBorders>
          </w:tcPr>
          <w:p w14:paraId="49FDE777" w14:textId="77777777" w:rsidR="00832F64" w:rsidRPr="005B3A63" w:rsidRDefault="00832F64" w:rsidP="00832F64">
            <w:pPr>
              <w:jc w:val="both"/>
              <w:rPr>
                <w:rFonts w:eastAsia="Calibri" w:cstheme="minorHAnsi"/>
                <w:sz w:val="18"/>
                <w:szCs w:val="18"/>
                <w:lang w:val="sr-Latn-CS"/>
              </w:rPr>
            </w:pPr>
          </w:p>
          <w:p w14:paraId="2CA58D42" w14:textId="77777777" w:rsidR="00832F64" w:rsidRPr="005B3A63" w:rsidRDefault="00832F64" w:rsidP="00832F64">
            <w:pPr>
              <w:rPr>
                <w:rFonts w:eastAsia="Calibri" w:cstheme="minorHAnsi"/>
                <w:sz w:val="18"/>
                <w:szCs w:val="18"/>
                <w:lang w:val="sr-Latn-ME"/>
              </w:rPr>
            </w:pPr>
            <w:r w:rsidRPr="005B3A63">
              <w:rPr>
                <w:rFonts w:eastAsia="Calibri" w:cstheme="minorHAnsi"/>
                <w:sz w:val="18"/>
                <w:szCs w:val="18"/>
                <w:lang w:val="sr-Latn-ME"/>
              </w:rPr>
              <w:t>DOO „PROCON“</w:t>
            </w:r>
          </w:p>
          <w:p w14:paraId="267D0E67" w14:textId="5AECD03F" w:rsidR="00832F64" w:rsidRPr="005B3A63" w:rsidRDefault="00832F64" w:rsidP="00832F64">
            <w:pPr>
              <w:jc w:val="both"/>
              <w:rPr>
                <w:rFonts w:eastAsia="Calibri" w:cstheme="minorHAnsi"/>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269E397F" w14:textId="36B16CF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F1079D5" w14:textId="4FAEACB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AA45223" w14:textId="77777777" w:rsidR="00832F64" w:rsidRDefault="00832F64" w:rsidP="00832F64">
            <w:pPr>
              <w:spacing w:after="0" w:line="240" w:lineRule="auto"/>
              <w:jc w:val="both"/>
              <w:rPr>
                <w:rFonts w:eastAsia="Calibri" w:cstheme="minorHAnsi"/>
                <w:bCs/>
                <w:sz w:val="18"/>
                <w:szCs w:val="18"/>
                <w:lang w:val="sr-Latn-ME"/>
              </w:rPr>
            </w:pPr>
          </w:p>
          <w:p w14:paraId="561E98CD" w14:textId="1054A1D4" w:rsidR="00832F64" w:rsidRPr="00075886"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1.300.000€</w:t>
            </w:r>
          </w:p>
        </w:tc>
        <w:tc>
          <w:tcPr>
            <w:tcW w:w="3060" w:type="dxa"/>
            <w:tcBorders>
              <w:top w:val="dashSmallGap" w:sz="4" w:space="0" w:color="auto"/>
              <w:left w:val="dashSmallGap" w:sz="4" w:space="0" w:color="auto"/>
              <w:bottom w:val="dashSmallGap" w:sz="4" w:space="0" w:color="auto"/>
              <w:right w:val="dashSmallGap" w:sz="4" w:space="0" w:color="auto"/>
            </w:tcBorders>
          </w:tcPr>
          <w:p w14:paraId="2E4AD4C7" w14:textId="77777777" w:rsidR="00832F64" w:rsidRDefault="00832F64" w:rsidP="00832F64">
            <w:pPr>
              <w:spacing w:after="0" w:line="240" w:lineRule="auto"/>
              <w:jc w:val="both"/>
              <w:rPr>
                <w:rFonts w:eastAsia="Calibri" w:cstheme="minorHAnsi"/>
                <w:bCs/>
                <w:sz w:val="18"/>
                <w:szCs w:val="18"/>
                <w:lang w:val="sr-Latn-ME"/>
              </w:rPr>
            </w:pPr>
          </w:p>
          <w:p w14:paraId="6ED8C1B1" w14:textId="331F6ED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wbif</w:t>
            </w:r>
          </w:p>
        </w:tc>
        <w:tc>
          <w:tcPr>
            <w:tcW w:w="2109" w:type="dxa"/>
            <w:gridSpan w:val="2"/>
            <w:tcBorders>
              <w:top w:val="dashSmallGap" w:sz="4" w:space="0" w:color="auto"/>
              <w:left w:val="dashSmallGap" w:sz="4" w:space="0" w:color="auto"/>
              <w:bottom w:val="dashSmallGap" w:sz="4" w:space="0" w:color="auto"/>
            </w:tcBorders>
          </w:tcPr>
          <w:p w14:paraId="0C8B9F9C" w14:textId="217F8908"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7B18F7CD" w14:textId="77777777" w:rsidTr="0026679A">
        <w:trPr>
          <w:trHeight w:val="418"/>
        </w:trPr>
        <w:tc>
          <w:tcPr>
            <w:tcW w:w="2127" w:type="dxa"/>
            <w:vMerge/>
          </w:tcPr>
          <w:p w14:paraId="30F16D8D"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0459E6E5" w14:textId="77777777" w:rsidR="00832F64" w:rsidRPr="006A0AA0" w:rsidRDefault="00832F64" w:rsidP="00832F64">
            <w:pPr>
              <w:spacing w:after="0" w:line="240" w:lineRule="auto"/>
              <w:contextualSpacing/>
              <w:jc w:val="both"/>
              <w:rPr>
                <w:rFonts w:eastAsia="Calibri" w:cstheme="minorHAnsi"/>
                <w:sz w:val="18"/>
                <w:szCs w:val="18"/>
                <w:lang w:val="sr-Latn-CS"/>
              </w:rPr>
            </w:pPr>
            <w:r w:rsidRPr="006A0AA0">
              <w:rPr>
                <w:rFonts w:eastAsia="Calibri" w:cstheme="minorHAnsi"/>
                <w:sz w:val="18"/>
                <w:szCs w:val="18"/>
                <w:lang w:val="sr-Latn-CS"/>
              </w:rPr>
              <w:t xml:space="preserve">Nastavak izgradnje PPOV-a u Podgorici i kolektorskog sistema </w:t>
            </w:r>
          </w:p>
          <w:p w14:paraId="390498C8" w14:textId="77777777" w:rsidR="00832F64" w:rsidRPr="006A0AA0" w:rsidRDefault="00832F64" w:rsidP="00832F64">
            <w:pPr>
              <w:spacing w:after="0" w:line="240" w:lineRule="auto"/>
              <w:jc w:val="both"/>
              <w:rPr>
                <w:rFonts w:eastAsia="Calibri" w:cstheme="minorHAnsi"/>
                <w:sz w:val="18"/>
                <w:szCs w:val="18"/>
                <w:lang w:val="sr-Latn-CS"/>
              </w:rPr>
            </w:pPr>
          </w:p>
        </w:tc>
        <w:tc>
          <w:tcPr>
            <w:tcW w:w="1531" w:type="dxa"/>
            <w:tcBorders>
              <w:top w:val="dashSmallGap" w:sz="4" w:space="0" w:color="auto"/>
              <w:left w:val="dashSmallGap" w:sz="4" w:space="0" w:color="auto"/>
              <w:bottom w:val="dashSmallGap" w:sz="4" w:space="0" w:color="auto"/>
              <w:right w:val="dashSmallGap" w:sz="4" w:space="0" w:color="auto"/>
            </w:tcBorders>
          </w:tcPr>
          <w:p w14:paraId="00661357" w14:textId="455E8BD5" w:rsidR="00832F64" w:rsidRPr="005B3A63" w:rsidRDefault="00832F64" w:rsidP="00832F64">
            <w:pPr>
              <w:jc w:val="both"/>
              <w:rPr>
                <w:rFonts w:eastAsia="Calibri" w:cstheme="minorHAnsi"/>
                <w:sz w:val="18"/>
                <w:szCs w:val="18"/>
              </w:rPr>
            </w:pPr>
            <w:r w:rsidRPr="005B3A63">
              <w:rPr>
                <w:rFonts w:eastAsia="Calibri" w:cstheme="minorHAnsi"/>
                <w:sz w:val="18"/>
                <w:szCs w:val="18"/>
                <w:lang w:val="sr-Latn-CS"/>
              </w:rPr>
              <w:t>„Vik Podgorica“ DOO</w:t>
            </w:r>
          </w:p>
        </w:tc>
        <w:tc>
          <w:tcPr>
            <w:tcW w:w="1137" w:type="dxa"/>
            <w:tcBorders>
              <w:top w:val="dashSmallGap" w:sz="4" w:space="0" w:color="auto"/>
              <w:left w:val="dashSmallGap" w:sz="4" w:space="0" w:color="auto"/>
              <w:bottom w:val="dashSmallGap" w:sz="4" w:space="0" w:color="auto"/>
              <w:right w:val="dashSmallGap" w:sz="4" w:space="0" w:color="auto"/>
            </w:tcBorders>
          </w:tcPr>
          <w:p w14:paraId="6700AC8C" w14:textId="4E5C8F4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FE85CB1" w14:textId="4FF2A70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038AE65" w14:textId="18F1FD55" w:rsidR="00832F64" w:rsidRPr="00075886" w:rsidRDefault="00832F64" w:rsidP="00832F64">
            <w:pPr>
              <w:spacing w:after="0" w:line="240" w:lineRule="auto"/>
              <w:jc w:val="both"/>
              <w:rPr>
                <w:rFonts w:eastAsia="Calibri" w:cstheme="minorHAnsi"/>
                <w:bCs/>
                <w:sz w:val="18"/>
                <w:szCs w:val="18"/>
                <w:lang w:val="sr-Latn-ME"/>
              </w:rPr>
            </w:pPr>
            <w:r w:rsidRPr="00075886">
              <w:rPr>
                <w:rFonts w:eastAsia="Calibri" w:cstheme="minorHAnsi"/>
                <w:bCs/>
                <w:sz w:val="18"/>
                <w:szCs w:val="18"/>
                <w:lang w:val="sr-Latn-ME"/>
              </w:rPr>
              <w:t>5.000.000</w:t>
            </w:r>
            <w:r>
              <w:rPr>
                <w:rFonts w:eastAsia="Calibri" w:cstheme="minorHAnsi"/>
                <w:bCs/>
                <w:sz w:val="18"/>
                <w:szCs w:val="18"/>
                <w:lang w:val="sr-Latn-ME"/>
              </w:rPr>
              <w:t>€</w:t>
            </w:r>
          </w:p>
        </w:tc>
        <w:tc>
          <w:tcPr>
            <w:tcW w:w="3060" w:type="dxa"/>
            <w:tcBorders>
              <w:top w:val="dashSmallGap" w:sz="4" w:space="0" w:color="auto"/>
              <w:left w:val="dashSmallGap" w:sz="4" w:space="0" w:color="auto"/>
              <w:bottom w:val="dashSmallGap" w:sz="4" w:space="0" w:color="auto"/>
              <w:right w:val="dashSmallGap" w:sz="4" w:space="0" w:color="auto"/>
            </w:tcBorders>
          </w:tcPr>
          <w:p w14:paraId="09872619" w14:textId="2A9F175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kfw</w:t>
            </w:r>
          </w:p>
        </w:tc>
        <w:tc>
          <w:tcPr>
            <w:tcW w:w="2109" w:type="dxa"/>
            <w:gridSpan w:val="2"/>
            <w:tcBorders>
              <w:top w:val="dashSmallGap" w:sz="4" w:space="0" w:color="auto"/>
              <w:left w:val="dashSmallGap" w:sz="4" w:space="0" w:color="auto"/>
              <w:bottom w:val="dashSmallGap" w:sz="4" w:space="0" w:color="auto"/>
            </w:tcBorders>
          </w:tcPr>
          <w:p w14:paraId="20CD328C" w14:textId="2F98B1FA"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4FD58573" w14:textId="77777777" w:rsidTr="0026679A">
        <w:trPr>
          <w:trHeight w:val="418"/>
        </w:trPr>
        <w:tc>
          <w:tcPr>
            <w:tcW w:w="2127" w:type="dxa"/>
            <w:vMerge/>
          </w:tcPr>
          <w:p w14:paraId="3E95CAC5"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5CB962AE" w14:textId="6D23F684" w:rsidR="00832F64" w:rsidRPr="00B417F0" w:rsidRDefault="00832F64" w:rsidP="00832F64">
            <w:pPr>
              <w:spacing w:after="0" w:line="240" w:lineRule="auto"/>
              <w:jc w:val="both"/>
              <w:rPr>
                <w:rFonts w:eastAsia="Calibri" w:cstheme="minorHAnsi"/>
                <w:sz w:val="18"/>
                <w:szCs w:val="18"/>
                <w:u w:val="single"/>
                <w:lang w:val="sr-Latn-CS"/>
              </w:rPr>
            </w:pPr>
            <w:r w:rsidRPr="006A0AA0">
              <w:rPr>
                <w:rFonts w:eastAsia="Calibri" w:cstheme="minorHAnsi"/>
                <w:sz w:val="18"/>
                <w:szCs w:val="18"/>
                <w:u w:val="single"/>
                <w:lang w:val="sr-Latn-CS"/>
              </w:rPr>
              <w:t>Primorski region:</w:t>
            </w:r>
          </w:p>
          <w:p w14:paraId="1390CC7F" w14:textId="098DA0C9"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Završetak aktivnosti na izgradnji kanalizacione mreže u 4 naselja u Ulcinju: Totoši, Kodre, Bijela Gora i Donja Bratica (EIB </w:t>
            </w:r>
            <w:r w:rsidRPr="006A0AA0">
              <w:rPr>
                <w:rFonts w:eastAsia="Calibri" w:cstheme="minorHAnsi"/>
                <w:bCs/>
                <w:sz w:val="18"/>
                <w:szCs w:val="18"/>
                <w:lang w:val="sr-Latn-CS"/>
              </w:rPr>
              <w:t>≈5M EUR</w:t>
            </w:r>
            <w:r w:rsidRPr="006A0AA0">
              <w:rPr>
                <w:rFonts w:eastAsia="Calibri" w:cstheme="minorHAnsi"/>
                <w:sz w:val="18"/>
                <w:szCs w:val="18"/>
                <w:lang w:val="sr-Latn-CS"/>
              </w:rPr>
              <w:t>);</w:t>
            </w:r>
          </w:p>
        </w:tc>
        <w:tc>
          <w:tcPr>
            <w:tcW w:w="1531" w:type="dxa"/>
            <w:tcBorders>
              <w:top w:val="dashSmallGap" w:sz="4" w:space="0" w:color="auto"/>
              <w:left w:val="dashSmallGap" w:sz="4" w:space="0" w:color="auto"/>
              <w:bottom w:val="dashSmallGap" w:sz="4" w:space="0" w:color="auto"/>
              <w:right w:val="dashSmallGap" w:sz="4" w:space="0" w:color="auto"/>
            </w:tcBorders>
          </w:tcPr>
          <w:p w14:paraId="13FC6722" w14:textId="77777777" w:rsidR="00832F64" w:rsidRDefault="00832F64" w:rsidP="00832F64">
            <w:pPr>
              <w:jc w:val="both"/>
              <w:rPr>
                <w:rFonts w:eastAsia="Calibri" w:cstheme="minorHAnsi"/>
                <w:sz w:val="18"/>
                <w:szCs w:val="18"/>
                <w:lang w:val="sr-Latn-CS"/>
              </w:rPr>
            </w:pPr>
          </w:p>
          <w:p w14:paraId="550D2F7C" w14:textId="77777777" w:rsidR="00832F64" w:rsidRPr="005B3A63" w:rsidRDefault="00832F64" w:rsidP="00832F64">
            <w:pPr>
              <w:rPr>
                <w:rFonts w:eastAsia="Calibri" w:cstheme="minorHAnsi"/>
                <w:sz w:val="18"/>
                <w:szCs w:val="18"/>
                <w:lang w:val="sr-Latn-ME"/>
              </w:rPr>
            </w:pPr>
            <w:r w:rsidRPr="005B3A63">
              <w:rPr>
                <w:rFonts w:eastAsia="Calibri" w:cstheme="minorHAnsi"/>
                <w:sz w:val="18"/>
                <w:szCs w:val="18"/>
                <w:lang w:val="sr-Latn-ME"/>
              </w:rPr>
              <w:t>DOO „PROCON“</w:t>
            </w:r>
          </w:p>
          <w:p w14:paraId="3501F150" w14:textId="39127417" w:rsidR="00832F64" w:rsidRPr="005B3A63" w:rsidRDefault="00832F64" w:rsidP="00832F64">
            <w:pPr>
              <w:jc w:val="both"/>
              <w:rPr>
                <w:rFonts w:eastAsia="Calibri" w:cstheme="minorHAnsi"/>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2693675A" w14:textId="0DA8FC5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FF0A0A3" w14:textId="26E667F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D4F8F37" w14:textId="5883FCCD" w:rsidR="00832F64" w:rsidRPr="00075886"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500.000€</w:t>
            </w:r>
          </w:p>
        </w:tc>
        <w:tc>
          <w:tcPr>
            <w:tcW w:w="3060" w:type="dxa"/>
            <w:tcBorders>
              <w:top w:val="dashSmallGap" w:sz="4" w:space="0" w:color="auto"/>
              <w:left w:val="dashSmallGap" w:sz="4" w:space="0" w:color="auto"/>
              <w:bottom w:val="dashSmallGap" w:sz="4" w:space="0" w:color="auto"/>
              <w:right w:val="dashSmallGap" w:sz="4" w:space="0" w:color="auto"/>
            </w:tcBorders>
          </w:tcPr>
          <w:p w14:paraId="00361085" w14:textId="7337C6B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EIB</w:t>
            </w:r>
          </w:p>
        </w:tc>
        <w:tc>
          <w:tcPr>
            <w:tcW w:w="2109" w:type="dxa"/>
            <w:gridSpan w:val="2"/>
            <w:tcBorders>
              <w:top w:val="dashSmallGap" w:sz="4" w:space="0" w:color="auto"/>
              <w:left w:val="dashSmallGap" w:sz="4" w:space="0" w:color="auto"/>
              <w:bottom w:val="dashSmallGap" w:sz="4" w:space="0" w:color="auto"/>
            </w:tcBorders>
          </w:tcPr>
          <w:p w14:paraId="35246222" w14:textId="732AC585"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29F4D3F4" w14:textId="77777777" w:rsidTr="0026679A">
        <w:trPr>
          <w:trHeight w:val="418"/>
        </w:trPr>
        <w:tc>
          <w:tcPr>
            <w:tcW w:w="2127" w:type="dxa"/>
            <w:vMerge/>
          </w:tcPr>
          <w:p w14:paraId="0078C3F6"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3402757B" w14:textId="11F5CE67" w:rsidR="00832F64" w:rsidRPr="006A0AA0" w:rsidRDefault="00832F64" w:rsidP="00832F64">
            <w:pPr>
              <w:spacing w:after="0" w:line="240" w:lineRule="auto"/>
              <w:jc w:val="both"/>
              <w:rPr>
                <w:rFonts w:eastAsia="Calibri" w:cstheme="minorHAnsi"/>
                <w:sz w:val="18"/>
                <w:szCs w:val="18"/>
                <w:u w:val="single"/>
                <w:lang w:val="sr-Latn-CS"/>
              </w:rPr>
            </w:pPr>
            <w:r w:rsidRPr="006A0AA0">
              <w:rPr>
                <w:rFonts w:eastAsia="Calibri" w:cstheme="minorHAnsi"/>
                <w:sz w:val="18"/>
                <w:szCs w:val="18"/>
                <w:lang w:val="sr-Latn-CS"/>
              </w:rPr>
              <w:t xml:space="preserve">Realizacija 5 projektnih mjera na Projektu „Vodosnabdijevanje i odvođenje otpadnih voda na jadranskoj obali -faza V, Ulcinj“ ukupne dužine 1038m i </w:t>
            </w:r>
            <w:r>
              <w:rPr>
                <w:rFonts w:eastAsia="Calibri" w:cstheme="minorHAnsi"/>
                <w:sz w:val="18"/>
                <w:szCs w:val="18"/>
                <w:lang w:val="sr-Latn-CS"/>
              </w:rPr>
              <w:t>p</w:t>
            </w:r>
            <w:r w:rsidRPr="006A0AA0">
              <w:rPr>
                <w:rFonts w:eastAsia="Calibri" w:cstheme="minorHAnsi"/>
                <w:sz w:val="18"/>
                <w:szCs w:val="18"/>
                <w:lang w:val="sr-Latn-CS"/>
              </w:rPr>
              <w:t>riključenje rekonstruisanog (2023.god) podmorskog ispusta u Đeranama</w:t>
            </w:r>
          </w:p>
        </w:tc>
        <w:tc>
          <w:tcPr>
            <w:tcW w:w="1531" w:type="dxa"/>
            <w:tcBorders>
              <w:top w:val="dashSmallGap" w:sz="4" w:space="0" w:color="auto"/>
              <w:left w:val="dashSmallGap" w:sz="4" w:space="0" w:color="auto"/>
              <w:bottom w:val="dashSmallGap" w:sz="4" w:space="0" w:color="auto"/>
              <w:right w:val="dashSmallGap" w:sz="4" w:space="0" w:color="auto"/>
            </w:tcBorders>
          </w:tcPr>
          <w:p w14:paraId="1048C5BC" w14:textId="219E46E9" w:rsidR="00832F64" w:rsidRDefault="00832F64" w:rsidP="00832F64">
            <w:pPr>
              <w:jc w:val="both"/>
              <w:rPr>
                <w:rFonts w:eastAsia="Calibri" w:cstheme="minorHAnsi"/>
                <w:sz w:val="18"/>
                <w:szCs w:val="18"/>
                <w:lang w:val="sr-Latn-CS"/>
              </w:rPr>
            </w:pPr>
            <w:r>
              <w:rPr>
                <w:rFonts w:eastAsia="Calibri" w:cstheme="minorHAnsi"/>
                <w:sz w:val="18"/>
                <w:szCs w:val="18"/>
                <w:lang w:val="sr-Latn-CS"/>
              </w:rPr>
              <w:t>„Vodacom“</w:t>
            </w:r>
          </w:p>
          <w:p w14:paraId="5D61C39A" w14:textId="1AF5A099" w:rsidR="00832F64" w:rsidRPr="00B417F0" w:rsidRDefault="00832F64" w:rsidP="00832F64">
            <w:pPr>
              <w:jc w:val="both"/>
              <w:rPr>
                <w:rFonts w:eastAsia="Calibri" w:cstheme="minorHAnsi"/>
                <w:sz w:val="18"/>
                <w:szCs w:val="18"/>
              </w:rPr>
            </w:pPr>
            <w:r>
              <w:rPr>
                <w:rFonts w:eastAsia="Calibri" w:cstheme="minorHAnsi"/>
                <w:sz w:val="18"/>
                <w:szCs w:val="18"/>
                <w:lang w:val="sr-Latn-CS"/>
              </w:rPr>
              <w:t>Opština Ulcinj</w:t>
            </w:r>
          </w:p>
        </w:tc>
        <w:tc>
          <w:tcPr>
            <w:tcW w:w="1137" w:type="dxa"/>
            <w:tcBorders>
              <w:top w:val="dashSmallGap" w:sz="4" w:space="0" w:color="auto"/>
              <w:left w:val="dashSmallGap" w:sz="4" w:space="0" w:color="auto"/>
              <w:bottom w:val="dashSmallGap" w:sz="4" w:space="0" w:color="auto"/>
              <w:right w:val="dashSmallGap" w:sz="4" w:space="0" w:color="auto"/>
            </w:tcBorders>
          </w:tcPr>
          <w:p w14:paraId="0A99E113" w14:textId="00A875D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C5C43E8" w14:textId="59BE552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AA6095B" w14:textId="18396AE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3.595.302,11€</w:t>
            </w:r>
          </w:p>
        </w:tc>
        <w:tc>
          <w:tcPr>
            <w:tcW w:w="3060" w:type="dxa"/>
            <w:tcBorders>
              <w:top w:val="dashSmallGap" w:sz="4" w:space="0" w:color="auto"/>
              <w:left w:val="dashSmallGap" w:sz="4" w:space="0" w:color="auto"/>
              <w:bottom w:val="dashSmallGap" w:sz="4" w:space="0" w:color="auto"/>
              <w:right w:val="dashSmallGap" w:sz="4" w:space="0" w:color="auto"/>
            </w:tcBorders>
          </w:tcPr>
          <w:p w14:paraId="4A0A6F04" w14:textId="777777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Kfw 1.756.576,12€</w:t>
            </w:r>
          </w:p>
          <w:p w14:paraId="1EC19505" w14:textId="75776F7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Wbif 1.838.725,99€</w:t>
            </w:r>
          </w:p>
        </w:tc>
        <w:tc>
          <w:tcPr>
            <w:tcW w:w="2109" w:type="dxa"/>
            <w:gridSpan w:val="2"/>
            <w:tcBorders>
              <w:top w:val="dashSmallGap" w:sz="4" w:space="0" w:color="auto"/>
              <w:left w:val="dashSmallGap" w:sz="4" w:space="0" w:color="auto"/>
              <w:bottom w:val="dashSmallGap" w:sz="4" w:space="0" w:color="auto"/>
            </w:tcBorders>
          </w:tcPr>
          <w:p w14:paraId="037E93B2" w14:textId="338E516D"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0BC1DF11" w14:textId="77777777" w:rsidTr="0026679A">
        <w:trPr>
          <w:trHeight w:val="418"/>
        </w:trPr>
        <w:tc>
          <w:tcPr>
            <w:tcW w:w="2127" w:type="dxa"/>
            <w:vMerge/>
          </w:tcPr>
          <w:p w14:paraId="68290A1F"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097642E6" w14:textId="41B9FA57" w:rsidR="00832F64" w:rsidRPr="00B417F0" w:rsidRDefault="00832F64" w:rsidP="00832F64">
            <w:pPr>
              <w:spacing w:after="0" w:line="240" w:lineRule="auto"/>
              <w:jc w:val="both"/>
              <w:rPr>
                <w:rFonts w:eastAsia="Calibri" w:cstheme="minorHAnsi"/>
                <w:b/>
                <w:color w:val="FF0000"/>
                <w:sz w:val="18"/>
                <w:szCs w:val="18"/>
                <w:lang w:val="sr-Latn-CS"/>
              </w:rPr>
            </w:pPr>
            <w:r w:rsidRPr="006A0AA0">
              <w:rPr>
                <w:rFonts w:cstheme="minorHAnsi"/>
                <w:sz w:val="18"/>
                <w:szCs w:val="18"/>
              </w:rPr>
              <w:t>Vodosnabdijevanje i odvođenje otpadnih voda na Jadranskoj obali - Bokokotorski zaliv</w:t>
            </w:r>
          </w:p>
        </w:tc>
        <w:tc>
          <w:tcPr>
            <w:tcW w:w="1531" w:type="dxa"/>
            <w:tcBorders>
              <w:top w:val="dashSmallGap" w:sz="4" w:space="0" w:color="auto"/>
              <w:left w:val="dashSmallGap" w:sz="4" w:space="0" w:color="auto"/>
              <w:bottom w:val="dashSmallGap" w:sz="4" w:space="0" w:color="auto"/>
              <w:right w:val="dashSmallGap" w:sz="4" w:space="0" w:color="auto"/>
            </w:tcBorders>
          </w:tcPr>
          <w:p w14:paraId="05962E9C" w14:textId="77777777" w:rsidR="00832F64" w:rsidRDefault="00832F64" w:rsidP="00832F64">
            <w:pPr>
              <w:jc w:val="both"/>
              <w:rPr>
                <w:rFonts w:eastAsia="Calibri" w:cstheme="minorHAnsi"/>
                <w:sz w:val="18"/>
                <w:szCs w:val="18"/>
                <w:lang w:val="sr-Latn-CS"/>
              </w:rPr>
            </w:pPr>
            <w:r>
              <w:rPr>
                <w:rFonts w:eastAsia="Calibri" w:cstheme="minorHAnsi"/>
                <w:sz w:val="18"/>
                <w:szCs w:val="18"/>
                <w:lang w:val="sr-Latn-CS"/>
              </w:rPr>
              <w:t>„Vodacom“</w:t>
            </w:r>
          </w:p>
          <w:p w14:paraId="62C91B10" w14:textId="7CD11D59"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Kotor</w:t>
            </w:r>
          </w:p>
          <w:p w14:paraId="18F119CB" w14:textId="6B53BEFD" w:rsidR="00832F64" w:rsidRDefault="00832F64" w:rsidP="00832F64">
            <w:pPr>
              <w:jc w:val="both"/>
              <w:rPr>
                <w:rFonts w:eastAsia="Calibri" w:cstheme="minorHAnsi"/>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747748F9" w14:textId="5CD0E75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F377C8F" w14:textId="5547EA1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EB2366B" w14:textId="7A1BB81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2.218.993,50€</w:t>
            </w:r>
          </w:p>
        </w:tc>
        <w:tc>
          <w:tcPr>
            <w:tcW w:w="3060" w:type="dxa"/>
            <w:tcBorders>
              <w:top w:val="dashSmallGap" w:sz="4" w:space="0" w:color="auto"/>
              <w:left w:val="dashSmallGap" w:sz="4" w:space="0" w:color="auto"/>
              <w:bottom w:val="dashSmallGap" w:sz="4" w:space="0" w:color="auto"/>
              <w:right w:val="dashSmallGap" w:sz="4" w:space="0" w:color="auto"/>
            </w:tcBorders>
          </w:tcPr>
          <w:p w14:paraId="3ABC7414" w14:textId="166A1D8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Kfw 551.790,40€</w:t>
            </w:r>
          </w:p>
          <w:p w14:paraId="05DE70C1" w14:textId="758B945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Wbif 1.667.203,10€</w:t>
            </w:r>
          </w:p>
        </w:tc>
        <w:tc>
          <w:tcPr>
            <w:tcW w:w="2109" w:type="dxa"/>
            <w:gridSpan w:val="2"/>
            <w:tcBorders>
              <w:top w:val="dashSmallGap" w:sz="4" w:space="0" w:color="auto"/>
              <w:left w:val="dashSmallGap" w:sz="4" w:space="0" w:color="auto"/>
              <w:bottom w:val="dashSmallGap" w:sz="4" w:space="0" w:color="auto"/>
            </w:tcBorders>
          </w:tcPr>
          <w:p w14:paraId="41985356" w14:textId="41A46FBE"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4BDB64F7" w14:textId="77777777" w:rsidTr="0026679A">
        <w:trPr>
          <w:trHeight w:val="418"/>
        </w:trPr>
        <w:tc>
          <w:tcPr>
            <w:tcW w:w="2127" w:type="dxa"/>
            <w:vMerge/>
          </w:tcPr>
          <w:p w14:paraId="76433F88"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0CE933C1" w14:textId="05C7B2AA" w:rsidR="00832F64" w:rsidRPr="006A0AA0" w:rsidRDefault="00832F64" w:rsidP="00832F64">
            <w:pPr>
              <w:spacing w:after="0" w:line="240" w:lineRule="auto"/>
              <w:jc w:val="both"/>
              <w:rPr>
                <w:rFonts w:eastAsia="Calibri" w:cstheme="minorHAnsi"/>
                <w:sz w:val="18"/>
                <w:szCs w:val="18"/>
                <w:lang w:val="sr-Latn-CS"/>
              </w:rPr>
            </w:pPr>
            <w:r w:rsidRPr="00DA0E06">
              <w:rPr>
                <w:rFonts w:eastAsia="Calibri" w:cstheme="minorHAnsi"/>
                <w:sz w:val="18"/>
                <w:szCs w:val="18"/>
                <w:lang w:val="sr-Latn-CS"/>
              </w:rPr>
              <w:t>Rekonstrukcija 2 PPOV-a u primorskom regionu</w:t>
            </w:r>
          </w:p>
        </w:tc>
        <w:tc>
          <w:tcPr>
            <w:tcW w:w="1531" w:type="dxa"/>
            <w:tcBorders>
              <w:top w:val="dashSmallGap" w:sz="4" w:space="0" w:color="auto"/>
              <w:left w:val="dashSmallGap" w:sz="4" w:space="0" w:color="auto"/>
              <w:bottom w:val="dashSmallGap" w:sz="4" w:space="0" w:color="auto"/>
              <w:right w:val="dashSmallGap" w:sz="4" w:space="0" w:color="auto"/>
            </w:tcBorders>
          </w:tcPr>
          <w:p w14:paraId="25BA87DC" w14:textId="77777777" w:rsidR="00832F64" w:rsidRDefault="00832F64" w:rsidP="00832F64">
            <w:pPr>
              <w:jc w:val="both"/>
              <w:rPr>
                <w:rFonts w:eastAsia="Calibri" w:cstheme="minorHAnsi"/>
                <w:sz w:val="18"/>
                <w:szCs w:val="18"/>
                <w:lang w:val="sr-Latn-CS"/>
              </w:rPr>
            </w:pPr>
            <w:r>
              <w:rPr>
                <w:rFonts w:eastAsia="Calibri" w:cstheme="minorHAnsi"/>
                <w:sz w:val="18"/>
                <w:szCs w:val="18"/>
                <w:lang w:val="sr-Latn-CS"/>
              </w:rPr>
              <w:t>„Vodacom“</w:t>
            </w:r>
          </w:p>
          <w:p w14:paraId="69732397" w14:textId="6B2CCB4B"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Tivat</w:t>
            </w:r>
          </w:p>
        </w:tc>
        <w:tc>
          <w:tcPr>
            <w:tcW w:w="1137" w:type="dxa"/>
            <w:tcBorders>
              <w:top w:val="dashSmallGap" w:sz="4" w:space="0" w:color="auto"/>
              <w:left w:val="dashSmallGap" w:sz="4" w:space="0" w:color="auto"/>
              <w:bottom w:val="dashSmallGap" w:sz="4" w:space="0" w:color="auto"/>
              <w:right w:val="dashSmallGap" w:sz="4" w:space="0" w:color="auto"/>
            </w:tcBorders>
          </w:tcPr>
          <w:p w14:paraId="012945B4" w14:textId="2B54540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763C8CF" w14:textId="5D2842A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A1B6C71" w14:textId="42978E4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117.362,31€</w:t>
            </w:r>
          </w:p>
        </w:tc>
        <w:tc>
          <w:tcPr>
            <w:tcW w:w="3060" w:type="dxa"/>
            <w:tcBorders>
              <w:top w:val="dashSmallGap" w:sz="4" w:space="0" w:color="auto"/>
              <w:left w:val="dashSmallGap" w:sz="4" w:space="0" w:color="auto"/>
              <w:bottom w:val="dashSmallGap" w:sz="4" w:space="0" w:color="auto"/>
              <w:right w:val="dashSmallGap" w:sz="4" w:space="0" w:color="auto"/>
            </w:tcBorders>
          </w:tcPr>
          <w:p w14:paraId="491BF5B7" w14:textId="2E834D2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50AE5ABA" w14:textId="5C5FB3F3"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7366634E" w14:textId="77777777" w:rsidTr="0026679A">
        <w:trPr>
          <w:trHeight w:val="418"/>
        </w:trPr>
        <w:tc>
          <w:tcPr>
            <w:tcW w:w="2127" w:type="dxa"/>
            <w:vMerge/>
          </w:tcPr>
          <w:p w14:paraId="77960F44"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52D49F56" w14:textId="3205C0C6" w:rsidR="00832F64" w:rsidRPr="006A0AA0" w:rsidRDefault="00832F64" w:rsidP="00832F64">
            <w:pPr>
              <w:spacing w:after="0" w:line="240" w:lineRule="auto"/>
              <w:jc w:val="both"/>
              <w:rPr>
                <w:rFonts w:eastAsia="Calibri" w:cstheme="minorHAnsi"/>
                <w:sz w:val="18"/>
                <w:szCs w:val="18"/>
                <w:lang w:val="sr-Latn-CS"/>
              </w:rPr>
            </w:pPr>
            <w:r w:rsidRPr="006A0AA0">
              <w:rPr>
                <w:rFonts w:cstheme="minorHAnsi"/>
                <w:sz w:val="18"/>
                <w:szCs w:val="18"/>
              </w:rPr>
              <w:t>Rekonstrukcija PPOV Meljine, opština Herceg Novi</w:t>
            </w:r>
          </w:p>
        </w:tc>
        <w:tc>
          <w:tcPr>
            <w:tcW w:w="1531" w:type="dxa"/>
            <w:tcBorders>
              <w:top w:val="dashSmallGap" w:sz="4" w:space="0" w:color="auto"/>
              <w:left w:val="dashSmallGap" w:sz="4" w:space="0" w:color="auto"/>
              <w:bottom w:val="dashSmallGap" w:sz="4" w:space="0" w:color="auto"/>
              <w:right w:val="dashSmallGap" w:sz="4" w:space="0" w:color="auto"/>
            </w:tcBorders>
          </w:tcPr>
          <w:p w14:paraId="41F174FE" w14:textId="2A0CDD27" w:rsidR="00832F64" w:rsidRDefault="006573ED" w:rsidP="00832F64">
            <w:pPr>
              <w:jc w:val="both"/>
              <w:rPr>
                <w:rFonts w:eastAsia="Calibri" w:cstheme="minorHAnsi"/>
                <w:sz w:val="18"/>
                <w:szCs w:val="18"/>
                <w:lang w:val="sr-Latn-CS"/>
              </w:rPr>
            </w:pPr>
            <w:r>
              <w:rPr>
                <w:rFonts w:eastAsia="Calibri" w:cstheme="minorHAnsi"/>
                <w:sz w:val="18"/>
                <w:szCs w:val="18"/>
                <w:lang w:val="sr-Latn-CS"/>
              </w:rPr>
              <w:t>MJR</w:t>
            </w:r>
          </w:p>
        </w:tc>
        <w:tc>
          <w:tcPr>
            <w:tcW w:w="1137" w:type="dxa"/>
            <w:tcBorders>
              <w:top w:val="dashSmallGap" w:sz="4" w:space="0" w:color="auto"/>
              <w:left w:val="dashSmallGap" w:sz="4" w:space="0" w:color="auto"/>
              <w:bottom w:val="dashSmallGap" w:sz="4" w:space="0" w:color="auto"/>
              <w:right w:val="dashSmallGap" w:sz="4" w:space="0" w:color="auto"/>
            </w:tcBorders>
          </w:tcPr>
          <w:p w14:paraId="67220A70" w14:textId="05124F3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FF7668C" w14:textId="2A758A2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128ECD2" w14:textId="77777777" w:rsidR="00832F64" w:rsidRPr="00485767" w:rsidRDefault="00832F64" w:rsidP="00832F64">
            <w:pPr>
              <w:rPr>
                <w:rFonts w:eastAsia="Calibri" w:cstheme="minorHAnsi"/>
                <w:bCs/>
                <w:sz w:val="18"/>
                <w:szCs w:val="18"/>
                <w:lang w:val="sr-Latn-CS"/>
              </w:rPr>
            </w:pPr>
            <w:r w:rsidRPr="00485767">
              <w:rPr>
                <w:rFonts w:eastAsia="Calibri" w:cstheme="minorHAnsi"/>
                <w:sz w:val="18"/>
                <w:szCs w:val="18"/>
                <w:lang w:val="sr-Latn-ME"/>
              </w:rPr>
              <w:t xml:space="preserve">4.897.170,00 </w:t>
            </w:r>
            <w:r w:rsidRPr="00485767">
              <w:rPr>
                <w:rFonts w:eastAsia="Calibri" w:cstheme="minorHAnsi"/>
                <w:bCs/>
                <w:sz w:val="18"/>
                <w:szCs w:val="18"/>
                <w:lang w:val="sr-Latn-CS"/>
              </w:rPr>
              <w:t>€</w:t>
            </w:r>
          </w:p>
          <w:p w14:paraId="7125C600" w14:textId="77777777" w:rsidR="00832F64" w:rsidRDefault="00832F64" w:rsidP="00832F64">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5129D03B" w14:textId="1CFA463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4C26465E" w14:textId="5E8748A4"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23FA344B" w14:textId="77777777" w:rsidTr="0026679A">
        <w:trPr>
          <w:trHeight w:val="418"/>
        </w:trPr>
        <w:tc>
          <w:tcPr>
            <w:tcW w:w="2127" w:type="dxa"/>
            <w:vMerge/>
          </w:tcPr>
          <w:p w14:paraId="27E9B165"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dashSmallGap" w:sz="4" w:space="0" w:color="auto"/>
              <w:right w:val="dashSmallGap" w:sz="4" w:space="0" w:color="auto"/>
            </w:tcBorders>
          </w:tcPr>
          <w:p w14:paraId="4B474975" w14:textId="1F9CB911" w:rsidR="00832F64" w:rsidRPr="006A0AA0" w:rsidRDefault="00832F64" w:rsidP="00832F64">
            <w:pPr>
              <w:spacing w:after="0" w:line="240" w:lineRule="auto"/>
              <w:jc w:val="both"/>
              <w:rPr>
                <w:rFonts w:cstheme="minorHAnsi"/>
                <w:sz w:val="18"/>
                <w:szCs w:val="18"/>
              </w:rPr>
            </w:pPr>
            <w:r w:rsidRPr="006A0AA0">
              <w:rPr>
                <w:rFonts w:cstheme="minorHAnsi"/>
                <w:sz w:val="18"/>
                <w:szCs w:val="18"/>
              </w:rPr>
              <w:t>Rekonstrukcija postrojenja za prečišćavanje otpadnih voda Budva Bečići</w:t>
            </w:r>
          </w:p>
        </w:tc>
        <w:tc>
          <w:tcPr>
            <w:tcW w:w="1531" w:type="dxa"/>
            <w:tcBorders>
              <w:top w:val="dashSmallGap" w:sz="4" w:space="0" w:color="auto"/>
              <w:left w:val="dashSmallGap" w:sz="4" w:space="0" w:color="auto"/>
              <w:bottom w:val="dashSmallGap" w:sz="4" w:space="0" w:color="auto"/>
              <w:right w:val="dashSmallGap" w:sz="4" w:space="0" w:color="auto"/>
            </w:tcBorders>
          </w:tcPr>
          <w:p w14:paraId="08D9D836" w14:textId="668C9B19" w:rsidR="00832F64" w:rsidRPr="005B3A63" w:rsidRDefault="006573ED" w:rsidP="00832F64">
            <w:pPr>
              <w:jc w:val="both"/>
              <w:rPr>
                <w:rFonts w:eastAsia="Calibri" w:cstheme="minorHAnsi"/>
                <w:sz w:val="18"/>
                <w:szCs w:val="18"/>
                <w:lang w:val="sr-Latn-CS"/>
              </w:rPr>
            </w:pPr>
            <w:r>
              <w:rPr>
                <w:rFonts w:eastAsia="Calibri" w:cstheme="minorHAnsi"/>
                <w:sz w:val="18"/>
                <w:szCs w:val="18"/>
                <w:lang w:val="sr-Latn-CS"/>
              </w:rPr>
              <w:t>MJR</w:t>
            </w:r>
          </w:p>
        </w:tc>
        <w:tc>
          <w:tcPr>
            <w:tcW w:w="1137" w:type="dxa"/>
            <w:tcBorders>
              <w:top w:val="dashSmallGap" w:sz="4" w:space="0" w:color="auto"/>
              <w:left w:val="dashSmallGap" w:sz="4" w:space="0" w:color="auto"/>
              <w:bottom w:val="dashSmallGap" w:sz="4" w:space="0" w:color="auto"/>
              <w:right w:val="dashSmallGap" w:sz="4" w:space="0" w:color="auto"/>
            </w:tcBorders>
          </w:tcPr>
          <w:p w14:paraId="284846C4" w14:textId="25E838F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7CF9B0D" w14:textId="58DD51D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5B6A246" w14:textId="77777777" w:rsidR="00832F64" w:rsidRDefault="00832F64" w:rsidP="00832F64">
            <w:pPr>
              <w:rPr>
                <w:rFonts w:eastAsia="Calibri" w:cstheme="minorHAnsi"/>
                <w:bCs/>
                <w:sz w:val="18"/>
                <w:szCs w:val="18"/>
                <w:lang w:val="sr-Latn-CS"/>
              </w:rPr>
            </w:pPr>
            <w:r w:rsidRPr="00485767">
              <w:rPr>
                <w:rFonts w:eastAsia="Calibri" w:cstheme="minorHAnsi"/>
                <w:sz w:val="18"/>
                <w:szCs w:val="18"/>
                <w:lang w:val="sr-Latn-ME"/>
              </w:rPr>
              <w:t xml:space="preserve">2.468.611,00 </w:t>
            </w:r>
            <w:r w:rsidRPr="00485767">
              <w:rPr>
                <w:rFonts w:eastAsia="Calibri" w:cstheme="minorHAnsi"/>
                <w:bCs/>
                <w:sz w:val="18"/>
                <w:szCs w:val="18"/>
                <w:lang w:val="sr-Latn-CS"/>
              </w:rPr>
              <w:t>€</w:t>
            </w:r>
          </w:p>
          <w:p w14:paraId="727C375B" w14:textId="77777777" w:rsidR="00832F64" w:rsidRPr="00485767" w:rsidRDefault="00832F64" w:rsidP="00832F64">
            <w:pPr>
              <w:rPr>
                <w:rFonts w:eastAsia="Calibri" w:cstheme="minorHAnsi"/>
                <w:sz w:val="18"/>
                <w:szCs w:val="18"/>
                <w:lang w:val="sr-Latn-ME"/>
              </w:rPr>
            </w:pPr>
          </w:p>
        </w:tc>
        <w:tc>
          <w:tcPr>
            <w:tcW w:w="3060" w:type="dxa"/>
            <w:tcBorders>
              <w:top w:val="dashSmallGap" w:sz="4" w:space="0" w:color="auto"/>
              <w:left w:val="dashSmallGap" w:sz="4" w:space="0" w:color="auto"/>
              <w:bottom w:val="dashSmallGap" w:sz="4" w:space="0" w:color="auto"/>
              <w:right w:val="dashSmallGap" w:sz="4" w:space="0" w:color="auto"/>
            </w:tcBorders>
          </w:tcPr>
          <w:p w14:paraId="2264A528" w14:textId="0A7C27E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0A20B631" w14:textId="06FAB3D8"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005009F3" w14:textId="77777777" w:rsidTr="004E5382">
        <w:trPr>
          <w:trHeight w:val="418"/>
        </w:trPr>
        <w:tc>
          <w:tcPr>
            <w:tcW w:w="2127" w:type="dxa"/>
            <w:vMerge/>
            <w:tcBorders>
              <w:bottom w:val="single" w:sz="4" w:space="0" w:color="auto"/>
            </w:tcBorders>
          </w:tcPr>
          <w:p w14:paraId="2B860AA6"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505357A6" w14:textId="70ED9ECC"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Izrađena kanalizaciona mreža u naselju Radovići</w:t>
            </w:r>
          </w:p>
        </w:tc>
        <w:tc>
          <w:tcPr>
            <w:tcW w:w="1531" w:type="dxa"/>
            <w:tcBorders>
              <w:top w:val="dashSmallGap" w:sz="4" w:space="0" w:color="auto"/>
              <w:left w:val="dashSmallGap" w:sz="4" w:space="0" w:color="auto"/>
              <w:bottom w:val="single" w:sz="4" w:space="0" w:color="auto"/>
              <w:right w:val="dashSmallGap" w:sz="4" w:space="0" w:color="auto"/>
            </w:tcBorders>
          </w:tcPr>
          <w:p w14:paraId="285650E0" w14:textId="66F1F071"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Tivat</w:t>
            </w:r>
          </w:p>
        </w:tc>
        <w:tc>
          <w:tcPr>
            <w:tcW w:w="1137" w:type="dxa"/>
            <w:tcBorders>
              <w:top w:val="dashSmallGap" w:sz="4" w:space="0" w:color="auto"/>
              <w:left w:val="dashSmallGap" w:sz="4" w:space="0" w:color="auto"/>
              <w:bottom w:val="single" w:sz="4" w:space="0" w:color="auto"/>
              <w:right w:val="dashSmallGap" w:sz="4" w:space="0" w:color="auto"/>
            </w:tcBorders>
          </w:tcPr>
          <w:p w14:paraId="1269657D" w14:textId="57B2847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0672427" w14:textId="7691CE1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FE2F1C4" w14:textId="6AA2147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2.100.000€</w:t>
            </w:r>
          </w:p>
        </w:tc>
        <w:tc>
          <w:tcPr>
            <w:tcW w:w="3060" w:type="dxa"/>
            <w:tcBorders>
              <w:top w:val="dashSmallGap" w:sz="4" w:space="0" w:color="auto"/>
              <w:left w:val="dashSmallGap" w:sz="4" w:space="0" w:color="auto"/>
              <w:bottom w:val="single" w:sz="4" w:space="0" w:color="auto"/>
              <w:right w:val="dashSmallGap" w:sz="4" w:space="0" w:color="auto"/>
            </w:tcBorders>
          </w:tcPr>
          <w:p w14:paraId="0061C0F4" w14:textId="66F7E4E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4133EE76" w14:textId="278C99A7"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14784A18" w14:textId="77777777" w:rsidTr="004E5382">
        <w:trPr>
          <w:trHeight w:val="418"/>
        </w:trPr>
        <w:tc>
          <w:tcPr>
            <w:tcW w:w="2127" w:type="dxa"/>
            <w:vMerge/>
            <w:tcBorders>
              <w:bottom w:val="single" w:sz="4" w:space="0" w:color="auto"/>
            </w:tcBorders>
          </w:tcPr>
          <w:p w14:paraId="567EC7B2"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58BFDC11" w14:textId="5864E03A" w:rsidR="00832F64" w:rsidRPr="00BD7B20" w:rsidRDefault="00832F64" w:rsidP="00832F64">
            <w:pPr>
              <w:spacing w:after="0" w:line="240" w:lineRule="auto"/>
              <w:jc w:val="both"/>
              <w:rPr>
                <w:rFonts w:eastAsia="Calibri" w:cstheme="minorHAnsi"/>
                <w:sz w:val="18"/>
                <w:szCs w:val="18"/>
                <w:lang w:val="sr-Latn-CS"/>
              </w:rPr>
            </w:pPr>
            <w:r w:rsidRPr="00BD7B20">
              <w:rPr>
                <w:rFonts w:ascii="Calibri" w:eastAsia="Calibri" w:hAnsi="Calibri" w:cs="Calibri"/>
                <w:sz w:val="18"/>
                <w:szCs w:val="18"/>
              </w:rPr>
              <w:t>Izgradjen kanalizacioni kolektor za naselje Tomanović Đenovići</w:t>
            </w:r>
          </w:p>
        </w:tc>
        <w:tc>
          <w:tcPr>
            <w:tcW w:w="1531" w:type="dxa"/>
            <w:tcBorders>
              <w:top w:val="dashSmallGap" w:sz="4" w:space="0" w:color="auto"/>
              <w:left w:val="dashSmallGap" w:sz="4" w:space="0" w:color="auto"/>
              <w:bottom w:val="single" w:sz="4" w:space="0" w:color="auto"/>
              <w:right w:val="dashSmallGap" w:sz="4" w:space="0" w:color="auto"/>
            </w:tcBorders>
          </w:tcPr>
          <w:p w14:paraId="536A614D" w14:textId="0BD1DD01"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33239ABE" w14:textId="0D18147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7F447B5" w14:textId="3DF9B62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716FDF0A" w14:textId="547C08A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244.744€</w:t>
            </w:r>
          </w:p>
        </w:tc>
        <w:tc>
          <w:tcPr>
            <w:tcW w:w="3060" w:type="dxa"/>
            <w:tcBorders>
              <w:top w:val="dashSmallGap" w:sz="4" w:space="0" w:color="auto"/>
              <w:left w:val="dashSmallGap" w:sz="4" w:space="0" w:color="auto"/>
              <w:bottom w:val="single" w:sz="4" w:space="0" w:color="auto"/>
              <w:right w:val="dashSmallGap" w:sz="4" w:space="0" w:color="auto"/>
            </w:tcBorders>
          </w:tcPr>
          <w:p w14:paraId="6BCC7F3C" w14:textId="44D6BAF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1F3A23B3" w14:textId="57EF5E0E"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0CD75AE1" w14:textId="77777777" w:rsidTr="004E5382">
        <w:trPr>
          <w:trHeight w:val="418"/>
        </w:trPr>
        <w:tc>
          <w:tcPr>
            <w:tcW w:w="2127" w:type="dxa"/>
            <w:vMerge/>
            <w:tcBorders>
              <w:bottom w:val="single" w:sz="4" w:space="0" w:color="auto"/>
            </w:tcBorders>
          </w:tcPr>
          <w:p w14:paraId="3D377AB2"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146AC45A" w14:textId="01D501E1"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kanalizacionog kolektora Gomila-Drenovik2</w:t>
            </w:r>
          </w:p>
        </w:tc>
        <w:tc>
          <w:tcPr>
            <w:tcW w:w="1531" w:type="dxa"/>
            <w:tcBorders>
              <w:top w:val="dashSmallGap" w:sz="4" w:space="0" w:color="auto"/>
              <w:left w:val="dashSmallGap" w:sz="4" w:space="0" w:color="auto"/>
              <w:bottom w:val="single" w:sz="4" w:space="0" w:color="auto"/>
              <w:right w:val="dashSmallGap" w:sz="4" w:space="0" w:color="auto"/>
            </w:tcBorders>
          </w:tcPr>
          <w:p w14:paraId="5EFB6152" w14:textId="4460760B"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6CD18291" w14:textId="2FCD1C0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3C8AF793" w14:textId="5F41435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A48A8D4" w14:textId="5FC71BA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50.000€</w:t>
            </w:r>
          </w:p>
        </w:tc>
        <w:tc>
          <w:tcPr>
            <w:tcW w:w="3060" w:type="dxa"/>
            <w:tcBorders>
              <w:top w:val="dashSmallGap" w:sz="4" w:space="0" w:color="auto"/>
              <w:left w:val="dashSmallGap" w:sz="4" w:space="0" w:color="auto"/>
              <w:bottom w:val="single" w:sz="4" w:space="0" w:color="auto"/>
              <w:right w:val="dashSmallGap" w:sz="4" w:space="0" w:color="auto"/>
            </w:tcBorders>
          </w:tcPr>
          <w:p w14:paraId="1081B279" w14:textId="4C054DC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5AA87D2F" w14:textId="7BAB68A3"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7F9D148D" w14:textId="77777777" w:rsidTr="004E5382">
        <w:trPr>
          <w:trHeight w:val="418"/>
        </w:trPr>
        <w:tc>
          <w:tcPr>
            <w:tcW w:w="2127" w:type="dxa"/>
            <w:vMerge/>
            <w:tcBorders>
              <w:bottom w:val="single" w:sz="4" w:space="0" w:color="auto"/>
            </w:tcBorders>
          </w:tcPr>
          <w:p w14:paraId="3865CEC6"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34BA418B" w14:textId="694FBF79"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kanalizacionog kolektora Manastirska ulica Savina</w:t>
            </w:r>
          </w:p>
        </w:tc>
        <w:tc>
          <w:tcPr>
            <w:tcW w:w="1531" w:type="dxa"/>
            <w:tcBorders>
              <w:top w:val="dashSmallGap" w:sz="4" w:space="0" w:color="auto"/>
              <w:left w:val="dashSmallGap" w:sz="4" w:space="0" w:color="auto"/>
              <w:bottom w:val="single" w:sz="4" w:space="0" w:color="auto"/>
              <w:right w:val="dashSmallGap" w:sz="4" w:space="0" w:color="auto"/>
            </w:tcBorders>
          </w:tcPr>
          <w:p w14:paraId="68715380" w14:textId="0AE0B55E"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5E9D45D1" w14:textId="699A979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28C477B" w14:textId="6AB6376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A9F0A61" w14:textId="228A648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70.000€</w:t>
            </w:r>
          </w:p>
        </w:tc>
        <w:tc>
          <w:tcPr>
            <w:tcW w:w="3060" w:type="dxa"/>
            <w:tcBorders>
              <w:top w:val="dashSmallGap" w:sz="4" w:space="0" w:color="auto"/>
              <w:left w:val="dashSmallGap" w:sz="4" w:space="0" w:color="auto"/>
              <w:bottom w:val="single" w:sz="4" w:space="0" w:color="auto"/>
              <w:right w:val="dashSmallGap" w:sz="4" w:space="0" w:color="auto"/>
            </w:tcBorders>
          </w:tcPr>
          <w:p w14:paraId="725E1D20" w14:textId="1EF123C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1F90586D" w14:textId="79DA3198"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79E2E720" w14:textId="77777777" w:rsidTr="004E5382">
        <w:trPr>
          <w:trHeight w:val="418"/>
        </w:trPr>
        <w:tc>
          <w:tcPr>
            <w:tcW w:w="2127" w:type="dxa"/>
            <w:vMerge/>
            <w:tcBorders>
              <w:bottom w:val="single" w:sz="4" w:space="0" w:color="auto"/>
            </w:tcBorders>
          </w:tcPr>
          <w:p w14:paraId="3FA371B8"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7C4E7269" w14:textId="16E79537"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Započeti radovi na izgradnji kanalizacionog kolektora Kumbor miočevići, Amaro i Olimpija</w:t>
            </w:r>
          </w:p>
        </w:tc>
        <w:tc>
          <w:tcPr>
            <w:tcW w:w="1531" w:type="dxa"/>
            <w:tcBorders>
              <w:top w:val="dashSmallGap" w:sz="4" w:space="0" w:color="auto"/>
              <w:left w:val="dashSmallGap" w:sz="4" w:space="0" w:color="auto"/>
              <w:bottom w:val="single" w:sz="4" w:space="0" w:color="auto"/>
              <w:right w:val="dashSmallGap" w:sz="4" w:space="0" w:color="auto"/>
            </w:tcBorders>
          </w:tcPr>
          <w:p w14:paraId="68882CCA" w14:textId="7F35C5A4"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4B2B2AF5" w14:textId="4CEC150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21BD038" w14:textId="17F0399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100FDEAC" w14:textId="4D8EA1A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183.915,58€</w:t>
            </w:r>
          </w:p>
        </w:tc>
        <w:tc>
          <w:tcPr>
            <w:tcW w:w="3060" w:type="dxa"/>
            <w:tcBorders>
              <w:top w:val="dashSmallGap" w:sz="4" w:space="0" w:color="auto"/>
              <w:left w:val="dashSmallGap" w:sz="4" w:space="0" w:color="auto"/>
              <w:bottom w:val="single" w:sz="4" w:space="0" w:color="auto"/>
              <w:right w:val="dashSmallGap" w:sz="4" w:space="0" w:color="auto"/>
            </w:tcBorders>
          </w:tcPr>
          <w:p w14:paraId="4BDE164B" w14:textId="3E0AD2D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220A22B9" w14:textId="12D8A5D1"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26DE7DC7" w14:textId="77777777" w:rsidTr="004E5382">
        <w:trPr>
          <w:trHeight w:val="418"/>
        </w:trPr>
        <w:tc>
          <w:tcPr>
            <w:tcW w:w="2127" w:type="dxa"/>
            <w:vMerge/>
            <w:tcBorders>
              <w:bottom w:val="single" w:sz="4" w:space="0" w:color="auto"/>
            </w:tcBorders>
          </w:tcPr>
          <w:p w14:paraId="3B20722B"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66C8AFEA" w14:textId="4438F990"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vodovodne i kanalizacione mreže Igalo – Bare faza II</w:t>
            </w:r>
          </w:p>
        </w:tc>
        <w:tc>
          <w:tcPr>
            <w:tcW w:w="1531" w:type="dxa"/>
            <w:tcBorders>
              <w:top w:val="dashSmallGap" w:sz="4" w:space="0" w:color="auto"/>
              <w:left w:val="dashSmallGap" w:sz="4" w:space="0" w:color="auto"/>
              <w:bottom w:val="single" w:sz="4" w:space="0" w:color="auto"/>
              <w:right w:val="dashSmallGap" w:sz="4" w:space="0" w:color="auto"/>
            </w:tcBorders>
          </w:tcPr>
          <w:p w14:paraId="3C118B1C" w14:textId="783A80EA"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0812889E" w14:textId="58CAD69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A0FC7E6" w14:textId="3191583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A74ACBA" w14:textId="35B833D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80.000€</w:t>
            </w:r>
          </w:p>
        </w:tc>
        <w:tc>
          <w:tcPr>
            <w:tcW w:w="3060" w:type="dxa"/>
            <w:tcBorders>
              <w:top w:val="dashSmallGap" w:sz="4" w:space="0" w:color="auto"/>
              <w:left w:val="dashSmallGap" w:sz="4" w:space="0" w:color="auto"/>
              <w:bottom w:val="single" w:sz="4" w:space="0" w:color="auto"/>
              <w:right w:val="dashSmallGap" w:sz="4" w:space="0" w:color="auto"/>
            </w:tcBorders>
          </w:tcPr>
          <w:p w14:paraId="4913442C" w14:textId="5416306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032B1558" w14:textId="1C5E07A3"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0E405DBB" w14:textId="77777777" w:rsidTr="004E5382">
        <w:trPr>
          <w:trHeight w:val="418"/>
        </w:trPr>
        <w:tc>
          <w:tcPr>
            <w:tcW w:w="2127" w:type="dxa"/>
            <w:vMerge/>
            <w:tcBorders>
              <w:bottom w:val="single" w:sz="4" w:space="0" w:color="auto"/>
            </w:tcBorders>
          </w:tcPr>
          <w:p w14:paraId="679C5E0D"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74D0F944" w14:textId="5D04DDBC"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kanalizacione mreže Čela Lakićević</w:t>
            </w:r>
          </w:p>
        </w:tc>
        <w:tc>
          <w:tcPr>
            <w:tcW w:w="1531" w:type="dxa"/>
            <w:tcBorders>
              <w:top w:val="dashSmallGap" w:sz="4" w:space="0" w:color="auto"/>
              <w:left w:val="dashSmallGap" w:sz="4" w:space="0" w:color="auto"/>
              <w:bottom w:val="single" w:sz="4" w:space="0" w:color="auto"/>
              <w:right w:val="dashSmallGap" w:sz="4" w:space="0" w:color="auto"/>
            </w:tcBorders>
          </w:tcPr>
          <w:p w14:paraId="0FF79473" w14:textId="027600FC"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2806C53D" w14:textId="010A58D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26C97740" w14:textId="2273260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19F08DAC" w14:textId="7736642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60.000€</w:t>
            </w:r>
          </w:p>
        </w:tc>
        <w:tc>
          <w:tcPr>
            <w:tcW w:w="3060" w:type="dxa"/>
            <w:tcBorders>
              <w:top w:val="dashSmallGap" w:sz="4" w:space="0" w:color="auto"/>
              <w:left w:val="dashSmallGap" w:sz="4" w:space="0" w:color="auto"/>
              <w:bottom w:val="single" w:sz="4" w:space="0" w:color="auto"/>
              <w:right w:val="dashSmallGap" w:sz="4" w:space="0" w:color="auto"/>
            </w:tcBorders>
          </w:tcPr>
          <w:p w14:paraId="3C77B489" w14:textId="127DD96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5755B652" w14:textId="5E57C158"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400C2B08" w14:textId="77777777" w:rsidTr="004E5382">
        <w:trPr>
          <w:trHeight w:val="418"/>
        </w:trPr>
        <w:tc>
          <w:tcPr>
            <w:tcW w:w="2127" w:type="dxa"/>
            <w:vMerge/>
            <w:tcBorders>
              <w:bottom w:val="single" w:sz="4" w:space="0" w:color="auto"/>
            </w:tcBorders>
          </w:tcPr>
          <w:p w14:paraId="5B061236"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12F5989B" w14:textId="2C90D412"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kanalizacione mreže Đenovići - Mirine</w:t>
            </w:r>
          </w:p>
        </w:tc>
        <w:tc>
          <w:tcPr>
            <w:tcW w:w="1531" w:type="dxa"/>
            <w:tcBorders>
              <w:top w:val="dashSmallGap" w:sz="4" w:space="0" w:color="auto"/>
              <w:left w:val="dashSmallGap" w:sz="4" w:space="0" w:color="auto"/>
              <w:bottom w:val="single" w:sz="4" w:space="0" w:color="auto"/>
              <w:right w:val="dashSmallGap" w:sz="4" w:space="0" w:color="auto"/>
            </w:tcBorders>
          </w:tcPr>
          <w:p w14:paraId="72EC36DD" w14:textId="4366B2DB"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6B01C434" w14:textId="55E852D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3DD0EBE9" w14:textId="4CBF402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12F72E93" w14:textId="2155F37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150.000€</w:t>
            </w:r>
          </w:p>
        </w:tc>
        <w:tc>
          <w:tcPr>
            <w:tcW w:w="3060" w:type="dxa"/>
            <w:tcBorders>
              <w:top w:val="dashSmallGap" w:sz="4" w:space="0" w:color="auto"/>
              <w:left w:val="dashSmallGap" w:sz="4" w:space="0" w:color="auto"/>
              <w:bottom w:val="single" w:sz="4" w:space="0" w:color="auto"/>
              <w:right w:val="dashSmallGap" w:sz="4" w:space="0" w:color="auto"/>
            </w:tcBorders>
          </w:tcPr>
          <w:p w14:paraId="2FC28A94" w14:textId="415DEFB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554B2D0D" w14:textId="67A13198"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4659A68E" w14:textId="77777777" w:rsidTr="004E5382">
        <w:trPr>
          <w:trHeight w:val="418"/>
        </w:trPr>
        <w:tc>
          <w:tcPr>
            <w:tcW w:w="2127" w:type="dxa"/>
            <w:vMerge/>
            <w:tcBorders>
              <w:bottom w:val="single" w:sz="4" w:space="0" w:color="auto"/>
            </w:tcBorders>
          </w:tcPr>
          <w:p w14:paraId="2A8F3070"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524209AF" w14:textId="07EE4562"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kanalizacione mreže Trebinjska ulica</w:t>
            </w:r>
          </w:p>
        </w:tc>
        <w:tc>
          <w:tcPr>
            <w:tcW w:w="1531" w:type="dxa"/>
            <w:tcBorders>
              <w:top w:val="dashSmallGap" w:sz="4" w:space="0" w:color="auto"/>
              <w:left w:val="dashSmallGap" w:sz="4" w:space="0" w:color="auto"/>
              <w:bottom w:val="single" w:sz="4" w:space="0" w:color="auto"/>
              <w:right w:val="dashSmallGap" w:sz="4" w:space="0" w:color="auto"/>
            </w:tcBorders>
          </w:tcPr>
          <w:p w14:paraId="4A7A65FA" w14:textId="01F2A037"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54A6F4C5" w14:textId="53F9056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24091850" w14:textId="1350BC0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0BF67A60" w14:textId="2121C74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100.000€</w:t>
            </w:r>
          </w:p>
        </w:tc>
        <w:tc>
          <w:tcPr>
            <w:tcW w:w="3060" w:type="dxa"/>
            <w:tcBorders>
              <w:top w:val="dashSmallGap" w:sz="4" w:space="0" w:color="auto"/>
              <w:left w:val="dashSmallGap" w:sz="4" w:space="0" w:color="auto"/>
              <w:bottom w:val="single" w:sz="4" w:space="0" w:color="auto"/>
              <w:right w:val="dashSmallGap" w:sz="4" w:space="0" w:color="auto"/>
            </w:tcBorders>
          </w:tcPr>
          <w:p w14:paraId="09C16907" w14:textId="5F91028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5BE6F534" w14:textId="2DF89240"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3319C75D" w14:textId="77777777" w:rsidTr="004E5382">
        <w:trPr>
          <w:trHeight w:val="418"/>
        </w:trPr>
        <w:tc>
          <w:tcPr>
            <w:tcW w:w="2127" w:type="dxa"/>
            <w:vMerge/>
            <w:tcBorders>
              <w:bottom w:val="single" w:sz="4" w:space="0" w:color="auto"/>
            </w:tcBorders>
          </w:tcPr>
          <w:p w14:paraId="29BFE601"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41E784C3" w14:textId="58B53B99"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kanalizacione mreže Zelenika - Pržine</w:t>
            </w:r>
          </w:p>
        </w:tc>
        <w:tc>
          <w:tcPr>
            <w:tcW w:w="1531" w:type="dxa"/>
            <w:tcBorders>
              <w:top w:val="dashSmallGap" w:sz="4" w:space="0" w:color="auto"/>
              <w:left w:val="dashSmallGap" w:sz="4" w:space="0" w:color="auto"/>
              <w:bottom w:val="single" w:sz="4" w:space="0" w:color="auto"/>
              <w:right w:val="dashSmallGap" w:sz="4" w:space="0" w:color="auto"/>
            </w:tcBorders>
          </w:tcPr>
          <w:p w14:paraId="69DD02DB" w14:textId="21CC9B75"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5EC3797A" w14:textId="4174AB8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0C182912" w14:textId="33E418B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15EC52A9" w14:textId="74F7033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200.000€</w:t>
            </w:r>
          </w:p>
        </w:tc>
        <w:tc>
          <w:tcPr>
            <w:tcW w:w="3060" w:type="dxa"/>
            <w:tcBorders>
              <w:top w:val="dashSmallGap" w:sz="4" w:space="0" w:color="auto"/>
              <w:left w:val="dashSmallGap" w:sz="4" w:space="0" w:color="auto"/>
              <w:bottom w:val="single" w:sz="4" w:space="0" w:color="auto"/>
              <w:right w:val="dashSmallGap" w:sz="4" w:space="0" w:color="auto"/>
            </w:tcBorders>
          </w:tcPr>
          <w:p w14:paraId="262BDCF0" w14:textId="1249028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7BC797DC" w14:textId="340F68A8"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060005F4" w14:textId="77777777" w:rsidTr="004E5382">
        <w:trPr>
          <w:trHeight w:val="418"/>
        </w:trPr>
        <w:tc>
          <w:tcPr>
            <w:tcW w:w="2127" w:type="dxa"/>
            <w:vMerge/>
            <w:tcBorders>
              <w:bottom w:val="single" w:sz="4" w:space="0" w:color="auto"/>
            </w:tcBorders>
          </w:tcPr>
          <w:p w14:paraId="17E22489"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59A060C7" w14:textId="75CD03E0"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kanalizacione mreže Kumbor – Ulica Palih boraca</w:t>
            </w:r>
          </w:p>
        </w:tc>
        <w:tc>
          <w:tcPr>
            <w:tcW w:w="1531" w:type="dxa"/>
            <w:tcBorders>
              <w:top w:val="dashSmallGap" w:sz="4" w:space="0" w:color="auto"/>
              <w:left w:val="dashSmallGap" w:sz="4" w:space="0" w:color="auto"/>
              <w:bottom w:val="single" w:sz="4" w:space="0" w:color="auto"/>
              <w:right w:val="dashSmallGap" w:sz="4" w:space="0" w:color="auto"/>
            </w:tcBorders>
          </w:tcPr>
          <w:p w14:paraId="78AD974B" w14:textId="5C54E0E0"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369212C1" w14:textId="3F43E22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1CE64F5B" w14:textId="2A47671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4A7F1659" w14:textId="594DA84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60.000€</w:t>
            </w:r>
          </w:p>
        </w:tc>
        <w:tc>
          <w:tcPr>
            <w:tcW w:w="3060" w:type="dxa"/>
            <w:tcBorders>
              <w:top w:val="dashSmallGap" w:sz="4" w:space="0" w:color="auto"/>
              <w:left w:val="dashSmallGap" w:sz="4" w:space="0" w:color="auto"/>
              <w:bottom w:val="single" w:sz="4" w:space="0" w:color="auto"/>
              <w:right w:val="dashSmallGap" w:sz="4" w:space="0" w:color="auto"/>
            </w:tcBorders>
          </w:tcPr>
          <w:p w14:paraId="08892855" w14:textId="0CD009B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10DCE9BF" w14:textId="6B0929A3"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35EC472A" w14:textId="77777777" w:rsidTr="004E5382">
        <w:trPr>
          <w:trHeight w:val="418"/>
        </w:trPr>
        <w:tc>
          <w:tcPr>
            <w:tcW w:w="2127" w:type="dxa"/>
            <w:vMerge/>
            <w:tcBorders>
              <w:bottom w:val="single" w:sz="4" w:space="0" w:color="auto"/>
            </w:tcBorders>
          </w:tcPr>
          <w:p w14:paraId="3DA93731"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1FB72586" w14:textId="2C50D0E9"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kanalizacionog kolektora na Savini</w:t>
            </w:r>
          </w:p>
        </w:tc>
        <w:tc>
          <w:tcPr>
            <w:tcW w:w="1531" w:type="dxa"/>
            <w:tcBorders>
              <w:top w:val="dashSmallGap" w:sz="4" w:space="0" w:color="auto"/>
              <w:left w:val="dashSmallGap" w:sz="4" w:space="0" w:color="auto"/>
              <w:bottom w:val="single" w:sz="4" w:space="0" w:color="auto"/>
              <w:right w:val="dashSmallGap" w:sz="4" w:space="0" w:color="auto"/>
            </w:tcBorders>
          </w:tcPr>
          <w:p w14:paraId="50274D89" w14:textId="4FAFDEBD"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0ED66208" w14:textId="3686B6E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17B778A" w14:textId="68C359B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08A5D08A" w14:textId="481F759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10.000€</w:t>
            </w:r>
          </w:p>
        </w:tc>
        <w:tc>
          <w:tcPr>
            <w:tcW w:w="3060" w:type="dxa"/>
            <w:tcBorders>
              <w:top w:val="dashSmallGap" w:sz="4" w:space="0" w:color="auto"/>
              <w:left w:val="dashSmallGap" w:sz="4" w:space="0" w:color="auto"/>
              <w:bottom w:val="single" w:sz="4" w:space="0" w:color="auto"/>
              <w:right w:val="dashSmallGap" w:sz="4" w:space="0" w:color="auto"/>
            </w:tcBorders>
          </w:tcPr>
          <w:p w14:paraId="5C3DE4B8" w14:textId="7A7EB2D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4D7C5596" w14:textId="598F4381"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7AA19766" w14:textId="77777777" w:rsidTr="004E5382">
        <w:trPr>
          <w:trHeight w:val="418"/>
        </w:trPr>
        <w:tc>
          <w:tcPr>
            <w:tcW w:w="2127" w:type="dxa"/>
            <w:vMerge/>
            <w:tcBorders>
              <w:bottom w:val="single" w:sz="4" w:space="0" w:color="auto"/>
            </w:tcBorders>
          </w:tcPr>
          <w:p w14:paraId="49324770"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28EB68BC" w14:textId="34747A35"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Započeti radovi na izgradnji kanalizacionog kolektora na Njivice</w:t>
            </w:r>
          </w:p>
        </w:tc>
        <w:tc>
          <w:tcPr>
            <w:tcW w:w="1531" w:type="dxa"/>
            <w:tcBorders>
              <w:top w:val="dashSmallGap" w:sz="4" w:space="0" w:color="auto"/>
              <w:left w:val="dashSmallGap" w:sz="4" w:space="0" w:color="auto"/>
              <w:bottom w:val="single" w:sz="4" w:space="0" w:color="auto"/>
              <w:right w:val="dashSmallGap" w:sz="4" w:space="0" w:color="auto"/>
            </w:tcBorders>
          </w:tcPr>
          <w:p w14:paraId="6A1DADFD" w14:textId="1614B9A7"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0FA8BDDF" w14:textId="3423098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788CA42" w14:textId="3F31029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5C4334C" w14:textId="3AF2972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50.000€</w:t>
            </w:r>
          </w:p>
        </w:tc>
        <w:tc>
          <w:tcPr>
            <w:tcW w:w="3060" w:type="dxa"/>
            <w:tcBorders>
              <w:top w:val="dashSmallGap" w:sz="4" w:space="0" w:color="auto"/>
              <w:left w:val="dashSmallGap" w:sz="4" w:space="0" w:color="auto"/>
              <w:bottom w:val="single" w:sz="4" w:space="0" w:color="auto"/>
              <w:right w:val="dashSmallGap" w:sz="4" w:space="0" w:color="auto"/>
            </w:tcBorders>
          </w:tcPr>
          <w:p w14:paraId="42F0C4F9" w14:textId="061E16B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29C1608C" w14:textId="681D9E47"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6F3BD3BA" w14:textId="77777777" w:rsidTr="004E5382">
        <w:trPr>
          <w:trHeight w:val="418"/>
        </w:trPr>
        <w:tc>
          <w:tcPr>
            <w:tcW w:w="2127" w:type="dxa"/>
            <w:vMerge/>
            <w:tcBorders>
              <w:bottom w:val="single" w:sz="4" w:space="0" w:color="auto"/>
            </w:tcBorders>
          </w:tcPr>
          <w:p w14:paraId="5DC03A10"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bottom w:val="single" w:sz="4" w:space="0" w:color="auto"/>
              <w:right w:val="dashSmallGap" w:sz="4" w:space="0" w:color="auto"/>
            </w:tcBorders>
          </w:tcPr>
          <w:p w14:paraId="328053E7" w14:textId="20AEB31A"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U toku radovi na izgradnji kanalizacionog kolektora Kragujevačko naselje Zelenika</w:t>
            </w:r>
          </w:p>
        </w:tc>
        <w:tc>
          <w:tcPr>
            <w:tcW w:w="1531" w:type="dxa"/>
            <w:tcBorders>
              <w:top w:val="dashSmallGap" w:sz="4" w:space="0" w:color="auto"/>
              <w:left w:val="dashSmallGap" w:sz="4" w:space="0" w:color="auto"/>
              <w:bottom w:val="single" w:sz="4" w:space="0" w:color="auto"/>
              <w:right w:val="dashSmallGap" w:sz="4" w:space="0" w:color="auto"/>
            </w:tcBorders>
          </w:tcPr>
          <w:p w14:paraId="001F8177" w14:textId="75E777DB"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53B65CB7" w14:textId="4BEE13F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160FB1F3" w14:textId="07805A2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732A747E" w14:textId="2ED470B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30.000€</w:t>
            </w:r>
          </w:p>
        </w:tc>
        <w:tc>
          <w:tcPr>
            <w:tcW w:w="3060" w:type="dxa"/>
            <w:tcBorders>
              <w:top w:val="dashSmallGap" w:sz="4" w:space="0" w:color="auto"/>
              <w:left w:val="dashSmallGap" w:sz="4" w:space="0" w:color="auto"/>
              <w:bottom w:val="single" w:sz="4" w:space="0" w:color="auto"/>
              <w:right w:val="dashSmallGap" w:sz="4" w:space="0" w:color="auto"/>
            </w:tcBorders>
          </w:tcPr>
          <w:p w14:paraId="3EC3EEF9" w14:textId="1F6950C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7DB3A131" w14:textId="534DF1A5"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58298E67" w14:textId="77777777" w:rsidTr="00D2431F">
        <w:trPr>
          <w:trHeight w:val="677"/>
        </w:trPr>
        <w:tc>
          <w:tcPr>
            <w:tcW w:w="2127" w:type="dxa"/>
            <w:vMerge/>
            <w:tcBorders>
              <w:bottom w:val="single" w:sz="4" w:space="0" w:color="auto"/>
            </w:tcBorders>
          </w:tcPr>
          <w:p w14:paraId="449BC9E4" w14:textId="77777777" w:rsidR="00832F64" w:rsidRPr="006A0AA0" w:rsidRDefault="00832F64" w:rsidP="00832F64">
            <w:pPr>
              <w:spacing w:after="0" w:line="240" w:lineRule="auto"/>
              <w:jc w:val="both"/>
              <w:rPr>
                <w:rFonts w:eastAsia="Calibri" w:cstheme="minorHAnsi"/>
                <w:b/>
                <w:sz w:val="18"/>
                <w:szCs w:val="18"/>
                <w:lang w:val="sr-Latn-ME"/>
              </w:rPr>
            </w:pPr>
          </w:p>
        </w:tc>
        <w:tc>
          <w:tcPr>
            <w:tcW w:w="2269" w:type="dxa"/>
            <w:tcBorders>
              <w:top w:val="dashSmallGap" w:sz="4" w:space="0" w:color="auto"/>
              <w:right w:val="dashSmallGap" w:sz="4" w:space="0" w:color="auto"/>
            </w:tcBorders>
          </w:tcPr>
          <w:p w14:paraId="279D0493" w14:textId="2D0DD5E8" w:rsidR="00832F64" w:rsidRDefault="00832F64" w:rsidP="00832F64">
            <w:pPr>
              <w:spacing w:after="0" w:line="240" w:lineRule="auto"/>
              <w:jc w:val="both"/>
              <w:rPr>
                <w:rFonts w:eastAsia="Calibri" w:cstheme="minorHAnsi"/>
                <w:sz w:val="18"/>
                <w:szCs w:val="18"/>
                <w:lang w:val="sr-Latn-CS"/>
              </w:rPr>
            </w:pPr>
            <w:r>
              <w:rPr>
                <w:rFonts w:eastAsia="Calibri" w:cstheme="minorHAnsi"/>
                <w:sz w:val="18"/>
                <w:szCs w:val="18"/>
                <w:lang w:val="sr-Latn-CS"/>
              </w:rPr>
              <w:t xml:space="preserve">U toku radovi na izgradnji kanalizacionog kolektora Sušćepan, faza II </w:t>
            </w:r>
          </w:p>
        </w:tc>
        <w:tc>
          <w:tcPr>
            <w:tcW w:w="1531" w:type="dxa"/>
            <w:tcBorders>
              <w:top w:val="dashSmallGap" w:sz="4" w:space="0" w:color="auto"/>
              <w:left w:val="dashSmallGap" w:sz="4" w:space="0" w:color="auto"/>
              <w:right w:val="dashSmallGap" w:sz="4" w:space="0" w:color="auto"/>
            </w:tcBorders>
          </w:tcPr>
          <w:p w14:paraId="4DC53F96" w14:textId="06D3FBD4" w:rsidR="00832F64" w:rsidRDefault="00832F64" w:rsidP="00832F64">
            <w:pPr>
              <w:jc w:val="both"/>
              <w:rPr>
                <w:rFonts w:eastAsia="Calibri" w:cstheme="minorHAnsi"/>
                <w:sz w:val="18"/>
                <w:szCs w:val="18"/>
                <w:lang w:val="sr-Latn-CS"/>
              </w:rPr>
            </w:pPr>
            <w:r>
              <w:rPr>
                <w:rFonts w:eastAsia="Calibri" w:cstheme="minorHAnsi"/>
                <w:sz w:val="18"/>
                <w:szCs w:val="18"/>
                <w:lang w:val="sr-Latn-CS"/>
              </w:rPr>
              <w:t>Opština Herceg Novi</w:t>
            </w:r>
          </w:p>
        </w:tc>
        <w:tc>
          <w:tcPr>
            <w:tcW w:w="1137" w:type="dxa"/>
            <w:tcBorders>
              <w:top w:val="dashSmallGap" w:sz="4" w:space="0" w:color="auto"/>
              <w:left w:val="dashSmallGap" w:sz="4" w:space="0" w:color="auto"/>
              <w:right w:val="dashSmallGap" w:sz="4" w:space="0" w:color="auto"/>
            </w:tcBorders>
          </w:tcPr>
          <w:p w14:paraId="23254293" w14:textId="0D709FA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right w:val="dashSmallGap" w:sz="4" w:space="0" w:color="auto"/>
            </w:tcBorders>
          </w:tcPr>
          <w:p w14:paraId="6777B626" w14:textId="34A88C0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2026</w:t>
            </w:r>
          </w:p>
        </w:tc>
        <w:tc>
          <w:tcPr>
            <w:tcW w:w="1443" w:type="dxa"/>
            <w:tcBorders>
              <w:top w:val="dashSmallGap" w:sz="4" w:space="0" w:color="auto"/>
              <w:left w:val="dashSmallGap" w:sz="4" w:space="0" w:color="auto"/>
              <w:right w:val="dashSmallGap" w:sz="4" w:space="0" w:color="auto"/>
            </w:tcBorders>
          </w:tcPr>
          <w:p w14:paraId="7693CB35" w14:textId="4110A64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80.000€</w:t>
            </w:r>
          </w:p>
        </w:tc>
        <w:tc>
          <w:tcPr>
            <w:tcW w:w="3060" w:type="dxa"/>
            <w:tcBorders>
              <w:top w:val="dashSmallGap" w:sz="4" w:space="0" w:color="auto"/>
              <w:left w:val="dashSmallGap" w:sz="4" w:space="0" w:color="auto"/>
              <w:right w:val="dashSmallGap" w:sz="4" w:space="0" w:color="auto"/>
            </w:tcBorders>
          </w:tcPr>
          <w:p w14:paraId="1EE7B6AD" w14:textId="36C80BC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tcBorders>
          </w:tcPr>
          <w:p w14:paraId="3A57DF98" w14:textId="703C1756"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46E04F33" w14:textId="77777777" w:rsidTr="00225A98">
        <w:trPr>
          <w:trHeight w:val="418"/>
        </w:trPr>
        <w:tc>
          <w:tcPr>
            <w:tcW w:w="2127" w:type="dxa"/>
            <w:vMerge w:val="restart"/>
            <w:tcBorders>
              <w:top w:val="single" w:sz="4" w:space="0" w:color="auto"/>
              <w:right w:val="single" w:sz="4" w:space="0" w:color="auto"/>
            </w:tcBorders>
          </w:tcPr>
          <w:p w14:paraId="770A9249"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3.5.7.</w:t>
            </w:r>
          </w:p>
          <w:p w14:paraId="2AE7A3A6" w14:textId="6B9AF985" w:rsidR="00832F64" w:rsidRPr="006A0AA0" w:rsidRDefault="00832F64" w:rsidP="00832F64">
            <w:pPr>
              <w:spacing w:after="0" w:line="240" w:lineRule="auto"/>
              <w:jc w:val="both"/>
              <w:rPr>
                <w:rFonts w:eastAsia="Calibri" w:cstheme="minorHAnsi"/>
                <w:b/>
                <w:sz w:val="18"/>
                <w:szCs w:val="18"/>
                <w:lang w:val="sr-Latn-ME"/>
              </w:rPr>
            </w:pPr>
            <w:r w:rsidRPr="006A0AA0">
              <w:rPr>
                <w:rFonts w:eastAsia="Calibri" w:cstheme="minorHAnsi"/>
                <w:bCs/>
                <w:sz w:val="18"/>
                <w:szCs w:val="18"/>
                <w:lang w:val="sr-Latn-CS"/>
              </w:rPr>
              <w:t>Unaprjeđenje i razvoj infrastrukture u oblasti vodosnadbijevanja u urbanom i ruralnom području</w:t>
            </w:r>
          </w:p>
        </w:tc>
        <w:tc>
          <w:tcPr>
            <w:tcW w:w="2269" w:type="dxa"/>
            <w:tcBorders>
              <w:top w:val="single" w:sz="4" w:space="0" w:color="auto"/>
              <w:left w:val="single" w:sz="4" w:space="0" w:color="auto"/>
              <w:bottom w:val="dashSmallGap" w:sz="4" w:space="0" w:color="auto"/>
              <w:right w:val="single" w:sz="4" w:space="0" w:color="auto"/>
            </w:tcBorders>
          </w:tcPr>
          <w:p w14:paraId="78EB1322"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
                <w:bCs/>
                <w:sz w:val="18"/>
                <w:szCs w:val="18"/>
                <w:lang w:val="sr-Latn-CS"/>
              </w:rPr>
              <w:t>Indikator rezultata:</w:t>
            </w:r>
            <w:r w:rsidRPr="006A0AA0">
              <w:rPr>
                <w:rFonts w:eastAsia="Calibri" w:cstheme="minorHAnsi"/>
                <w:bCs/>
                <w:sz w:val="18"/>
                <w:szCs w:val="18"/>
                <w:lang w:val="sr-Latn-CS"/>
              </w:rPr>
              <w:t xml:space="preserve"> Unaprijeđen sistem vodosnadbijevanja</w:t>
            </w:r>
          </w:p>
          <w:p w14:paraId="6D4A03E6" w14:textId="77777777" w:rsidR="00832F64" w:rsidRPr="006A0AA0" w:rsidRDefault="00832F64" w:rsidP="00832F64">
            <w:pPr>
              <w:spacing w:after="0" w:line="240" w:lineRule="auto"/>
              <w:jc w:val="both"/>
              <w:rPr>
                <w:rFonts w:eastAsia="Calibri" w:cstheme="minorHAnsi"/>
                <w:bCs/>
                <w:sz w:val="18"/>
                <w:szCs w:val="18"/>
                <w:lang w:val="sr-Latn-CS"/>
              </w:rPr>
            </w:pPr>
          </w:p>
          <w:p w14:paraId="4B8474D5"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
                <w:bCs/>
                <w:sz w:val="18"/>
                <w:szCs w:val="18"/>
                <w:lang w:val="sr-Latn-CS"/>
              </w:rPr>
              <w:t>Početna vrijednost 2022:</w:t>
            </w:r>
            <w:r w:rsidRPr="006A0AA0">
              <w:rPr>
                <w:rFonts w:eastAsia="Calibri" w:cstheme="minorHAnsi"/>
                <w:bCs/>
                <w:sz w:val="18"/>
                <w:szCs w:val="18"/>
                <w:lang w:val="sr-Latn-CS"/>
              </w:rPr>
              <w:t xml:space="preserve"> U 2022. godini u oblasti otpadnih voda utrošeno je: 4 miliona € u primorskom regionu, 1,6 miliona € sjevernom i 11 miliona € u središnjem regionu Crne Gore.</w:t>
            </w:r>
          </w:p>
          <w:p w14:paraId="3382E6F9" w14:textId="77777777" w:rsidR="00832F64" w:rsidRPr="006A0AA0" w:rsidRDefault="00832F64" w:rsidP="00832F64">
            <w:pPr>
              <w:spacing w:after="0" w:line="240" w:lineRule="auto"/>
              <w:jc w:val="both"/>
              <w:rPr>
                <w:rFonts w:eastAsia="Calibri" w:cstheme="minorHAnsi"/>
                <w:bCs/>
                <w:sz w:val="18"/>
                <w:szCs w:val="18"/>
                <w:lang w:val="sr-Latn-CS"/>
              </w:rPr>
            </w:pPr>
          </w:p>
          <w:p w14:paraId="3FE39EE5"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 xml:space="preserve">Ciljna vrijednost 2023: </w:t>
            </w:r>
          </w:p>
          <w:p w14:paraId="1A539920"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u w:val="single"/>
                <w:lang w:val="sr-Latn-CS"/>
              </w:rPr>
              <w:t>Sjeverni region:</w:t>
            </w:r>
            <w:r w:rsidRPr="006A0AA0">
              <w:rPr>
                <w:rFonts w:eastAsia="Calibri" w:cstheme="minorHAnsi"/>
                <w:bCs/>
                <w:sz w:val="18"/>
                <w:szCs w:val="18"/>
                <w:lang w:val="sr-Latn-CS"/>
              </w:rPr>
              <w:t xml:space="preserve"> Rekonstrukcija vodovodnog sistema Žabljak, II faza (37.950,00 €);</w:t>
            </w:r>
            <w:r w:rsidRPr="006A0AA0">
              <w:rPr>
                <w:rFonts w:eastAsia="Calibri" w:cstheme="minorHAnsi"/>
                <w:sz w:val="18"/>
                <w:szCs w:val="18"/>
              </w:rPr>
              <w:t xml:space="preserve"> </w:t>
            </w:r>
            <w:r w:rsidRPr="006A0AA0">
              <w:rPr>
                <w:rFonts w:eastAsia="Calibri" w:cstheme="minorHAnsi"/>
                <w:bCs/>
                <w:sz w:val="18"/>
                <w:szCs w:val="18"/>
                <w:lang w:val="sr-Latn-CS"/>
              </w:rPr>
              <w:t xml:space="preserve">Nastavak na izgradnji  cjevovoda za vrelo Bistrice (213.900,00 €); Izgradnja vodovoda u naselju Bistrica sa izvorišta Banjice – I faza (282.901,00 €); Vodosnabdijevanje na teritoriji opštine Pljevalja (6.900,00 €); </w:t>
            </w:r>
          </w:p>
          <w:p w14:paraId="1426239D"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u w:val="single"/>
                <w:lang w:val="sr-Latn-CS"/>
              </w:rPr>
              <w:t>Primorski region:</w:t>
            </w:r>
            <w:r w:rsidRPr="006A0AA0">
              <w:rPr>
                <w:rFonts w:eastAsia="Calibri" w:cstheme="minorHAnsi"/>
                <w:bCs/>
                <w:sz w:val="18"/>
                <w:szCs w:val="18"/>
                <w:lang w:val="sr-Latn-CS"/>
              </w:rPr>
              <w:t xml:space="preserve"> Realizovane planirane aktivnosti za 2023. godinu na izgradnji vodovodne mreže na hercegnovskom poluostrvu Luštica (621.001,00 €)</w:t>
            </w:r>
          </w:p>
          <w:p w14:paraId="16310059" w14:textId="77777777" w:rsidR="00832F64" w:rsidRPr="006A0AA0" w:rsidRDefault="00832F64" w:rsidP="00832F64">
            <w:pPr>
              <w:spacing w:after="0" w:line="240" w:lineRule="auto"/>
              <w:jc w:val="both"/>
              <w:rPr>
                <w:rFonts w:eastAsia="Calibri" w:cstheme="minorHAnsi"/>
                <w:bCs/>
                <w:sz w:val="18"/>
                <w:szCs w:val="18"/>
                <w:lang w:val="sr-Latn-CS"/>
              </w:rPr>
            </w:pPr>
          </w:p>
          <w:p w14:paraId="70E726A7"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lastRenderedPageBreak/>
              <w:t xml:space="preserve">Ostvarena vrijednost 2023: </w:t>
            </w:r>
          </w:p>
          <w:p w14:paraId="6EC2CA14" w14:textId="77777777" w:rsidR="00832F64" w:rsidRPr="006A0AA0" w:rsidRDefault="00832F64" w:rsidP="00832F64">
            <w:pPr>
              <w:spacing w:after="0" w:line="240" w:lineRule="auto"/>
              <w:jc w:val="both"/>
              <w:rPr>
                <w:rFonts w:eastAsia="Calibri" w:cstheme="minorHAnsi"/>
                <w:sz w:val="18"/>
                <w:szCs w:val="18"/>
                <w:u w:val="single"/>
                <w:lang w:val="sr-Latn-ME"/>
              </w:rPr>
            </w:pPr>
            <w:r w:rsidRPr="006A0AA0">
              <w:rPr>
                <w:rFonts w:eastAsia="Calibri" w:cstheme="minorHAnsi"/>
                <w:sz w:val="18"/>
                <w:szCs w:val="18"/>
                <w:u w:val="single"/>
                <w:lang w:val="sr-Latn-ME"/>
              </w:rPr>
              <w:t xml:space="preserve">Sjeverni region: </w:t>
            </w:r>
          </w:p>
          <w:p w14:paraId="41CF5362" w14:textId="77777777" w:rsidR="00832F64" w:rsidRPr="006A0AA0" w:rsidRDefault="00832F64" w:rsidP="00832F64">
            <w:pPr>
              <w:spacing w:after="0" w:line="240" w:lineRule="auto"/>
              <w:jc w:val="both"/>
              <w:rPr>
                <w:rFonts w:cstheme="minorHAnsi"/>
                <w:bCs/>
                <w:sz w:val="18"/>
                <w:szCs w:val="18"/>
                <w:lang w:val="sr-Latn-ME"/>
              </w:rPr>
            </w:pPr>
            <w:r w:rsidRPr="006A0AA0">
              <w:rPr>
                <w:rFonts w:cstheme="minorHAnsi"/>
                <w:bCs/>
                <w:sz w:val="18"/>
                <w:szCs w:val="18"/>
                <w:lang w:val="sr-Latn-ME"/>
              </w:rPr>
              <w:t>Izgradnja vodovoda u naselju Bistrica  -  realizuje se kontinuirano</w:t>
            </w:r>
          </w:p>
          <w:p w14:paraId="49BEA2A7"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cstheme="minorHAnsi"/>
                <w:bCs/>
                <w:sz w:val="18"/>
                <w:szCs w:val="18"/>
                <w:lang w:val="sr-Latn-ME"/>
              </w:rPr>
              <w:t>Izgradnja postrojenja za pitku vodu Pliješ   realizuje se kontinuirano</w:t>
            </w:r>
          </w:p>
          <w:p w14:paraId="3172C885" w14:textId="33D266CF" w:rsidR="00832F64" w:rsidRDefault="00832F64" w:rsidP="00832F64">
            <w:pPr>
              <w:spacing w:after="0" w:line="240" w:lineRule="auto"/>
              <w:jc w:val="both"/>
              <w:rPr>
                <w:rFonts w:eastAsia="Calibri" w:cstheme="minorHAnsi"/>
                <w:sz w:val="18"/>
                <w:szCs w:val="18"/>
                <w:u w:val="single"/>
                <w:lang w:val="sr-Latn-ME"/>
              </w:rPr>
            </w:pPr>
            <w:r w:rsidRPr="006A0AA0">
              <w:rPr>
                <w:rFonts w:eastAsia="Calibri" w:cstheme="minorHAnsi"/>
                <w:sz w:val="18"/>
                <w:szCs w:val="18"/>
                <w:u w:val="single"/>
                <w:lang w:val="sr-Latn-ME"/>
              </w:rPr>
              <w:t>Primorski region:</w:t>
            </w:r>
          </w:p>
          <w:p w14:paraId="1DDD3BB1" w14:textId="77777777" w:rsidR="00832F64" w:rsidRPr="006A0AA0" w:rsidRDefault="00832F64" w:rsidP="00832F64">
            <w:pPr>
              <w:spacing w:after="0"/>
              <w:jc w:val="both"/>
              <w:rPr>
                <w:rFonts w:cstheme="minorHAnsi"/>
                <w:bCs/>
                <w:sz w:val="18"/>
                <w:szCs w:val="18"/>
                <w:lang w:val="sr-Latn-ME"/>
              </w:rPr>
            </w:pPr>
            <w:r w:rsidRPr="006A0AA0">
              <w:rPr>
                <w:rFonts w:cstheme="minorHAnsi"/>
                <w:bCs/>
                <w:sz w:val="18"/>
                <w:szCs w:val="18"/>
                <w:lang w:val="sr-Latn-ME"/>
              </w:rPr>
              <w:t xml:space="preserve">Izgradnja vodovodne mreže na poluostrvu Luštica - realizuje se kontinuirano </w:t>
            </w:r>
          </w:p>
          <w:p w14:paraId="4B47C95F"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CS"/>
              </w:rPr>
              <w:t>Realizovana izgradnja rezerovara Brajša kapaciteta 300m</w:t>
            </w:r>
            <w:r w:rsidRPr="006A0AA0">
              <w:rPr>
                <w:rFonts w:eastAsia="Calibri" w:cstheme="minorHAnsi"/>
                <w:bCs/>
                <w:sz w:val="18"/>
                <w:szCs w:val="18"/>
                <w:vertAlign w:val="superscript"/>
                <w:lang w:val="sr-Latn-CS"/>
              </w:rPr>
              <w:t>3</w:t>
            </w:r>
            <w:r w:rsidRPr="006A0AA0">
              <w:rPr>
                <w:rFonts w:eastAsia="Calibri" w:cstheme="minorHAnsi"/>
                <w:bCs/>
                <w:sz w:val="18"/>
                <w:szCs w:val="18"/>
                <w:lang w:val="sr-Latn-CS"/>
              </w:rPr>
              <w:t>, Prekidne komore Fraskanjel kapaciteta 100m</w:t>
            </w:r>
            <w:r w:rsidRPr="006A0AA0">
              <w:rPr>
                <w:rFonts w:eastAsia="Calibri" w:cstheme="minorHAnsi"/>
                <w:bCs/>
                <w:sz w:val="18"/>
                <w:szCs w:val="18"/>
                <w:vertAlign w:val="superscript"/>
                <w:lang w:val="sr-Latn-CS"/>
              </w:rPr>
              <w:t>3</w:t>
            </w:r>
            <w:r w:rsidRPr="006A0AA0">
              <w:rPr>
                <w:rFonts w:eastAsia="Calibri" w:cstheme="minorHAnsi"/>
                <w:bCs/>
                <w:sz w:val="18"/>
                <w:szCs w:val="18"/>
                <w:lang w:val="sr-Latn-CS"/>
              </w:rPr>
              <w:t>, položeno cca 3km novog cjevovoda u urbanoj i ruralnoj zoni u  opštini Ulcinj (cca 1,4 mil.€)</w:t>
            </w:r>
          </w:p>
          <w:p w14:paraId="1C0513B6" w14:textId="77777777" w:rsidR="00832F64" w:rsidRPr="006A0AA0" w:rsidRDefault="00832F64" w:rsidP="00832F64">
            <w:pPr>
              <w:spacing w:after="0" w:line="240" w:lineRule="auto"/>
              <w:jc w:val="both"/>
              <w:rPr>
                <w:rFonts w:eastAsia="Calibri" w:cstheme="minorHAnsi"/>
                <w:bCs/>
                <w:sz w:val="18"/>
                <w:szCs w:val="18"/>
                <w:lang w:val="sr-Latn-ME"/>
              </w:rPr>
            </w:pPr>
          </w:p>
          <w:p w14:paraId="09D1EA90" w14:textId="77777777" w:rsidR="00832F64" w:rsidRPr="006A0AA0" w:rsidRDefault="00832F64" w:rsidP="00832F64">
            <w:pPr>
              <w:spacing w:after="0" w:line="240" w:lineRule="auto"/>
              <w:jc w:val="both"/>
              <w:rPr>
                <w:rFonts w:eastAsia="Calibri" w:cstheme="minorHAnsi"/>
                <w:bCs/>
                <w:color w:val="FF0000"/>
                <w:sz w:val="18"/>
                <w:szCs w:val="18"/>
                <w:u w:val="single"/>
                <w:lang w:val="sr-Latn-ME"/>
              </w:rPr>
            </w:pPr>
          </w:p>
          <w:p w14:paraId="552047B0"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526B1FAD"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778188A1" w14:textId="77777777" w:rsidR="00832F64" w:rsidRDefault="00832F64" w:rsidP="00832F64">
            <w:pPr>
              <w:spacing w:after="0" w:line="240" w:lineRule="auto"/>
              <w:jc w:val="both"/>
              <w:rPr>
                <w:rFonts w:eastAsia="Calibri" w:cstheme="minorHAnsi"/>
                <w:b/>
                <w:sz w:val="18"/>
                <w:szCs w:val="18"/>
                <w:lang w:val="sr-Latn-CS"/>
              </w:rPr>
            </w:pPr>
          </w:p>
          <w:p w14:paraId="688D4BA1" w14:textId="2DA7CE56" w:rsidR="00832F64" w:rsidRPr="00402E67"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 xml:space="preserve">Početna </w:t>
            </w:r>
            <w:r w:rsidRPr="006A0AA0">
              <w:rPr>
                <w:rFonts w:eastAsia="Calibri" w:cstheme="minorHAnsi"/>
                <w:b/>
                <w:sz w:val="18"/>
                <w:szCs w:val="18"/>
                <w:lang w:val="sr-Latn-CS"/>
              </w:rPr>
              <w:t>vrijednost 2024:</w:t>
            </w:r>
          </w:p>
          <w:p w14:paraId="0F9B58CD" w14:textId="77777777" w:rsidR="00832F64" w:rsidRPr="006A0AA0" w:rsidRDefault="00832F64" w:rsidP="00832F64">
            <w:pPr>
              <w:spacing w:after="0" w:line="240" w:lineRule="auto"/>
              <w:jc w:val="both"/>
              <w:rPr>
                <w:rFonts w:eastAsia="Calibri" w:cstheme="minorHAnsi"/>
                <w:bCs/>
                <w:sz w:val="18"/>
                <w:szCs w:val="18"/>
                <w:lang w:val="sr-Latn-ME"/>
              </w:rPr>
            </w:pPr>
          </w:p>
          <w:p w14:paraId="55AA66DF" w14:textId="77777777" w:rsidR="00832F64" w:rsidRPr="006A0AA0" w:rsidRDefault="00832F64" w:rsidP="00832F64">
            <w:pPr>
              <w:spacing w:after="0" w:line="240" w:lineRule="auto"/>
              <w:jc w:val="both"/>
              <w:rPr>
                <w:rFonts w:eastAsia="Calibri" w:cstheme="minorHAnsi"/>
                <w:bCs/>
                <w:sz w:val="18"/>
                <w:szCs w:val="18"/>
                <w:u w:val="single"/>
                <w:lang w:val="sr-Latn-ME"/>
              </w:rPr>
            </w:pPr>
            <w:r w:rsidRPr="006A0AA0">
              <w:rPr>
                <w:rFonts w:eastAsia="Calibri" w:cstheme="minorHAnsi"/>
                <w:bCs/>
                <w:sz w:val="18"/>
                <w:szCs w:val="18"/>
                <w:u w:val="single"/>
                <w:lang w:val="sr-Latn-ME"/>
              </w:rPr>
              <w:t>Sjeverni region</w:t>
            </w:r>
          </w:p>
          <w:p w14:paraId="05394DE9"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Izgradnja vodovoda u naselju Bistrica s izvorišta Banjice-II faza u iznosu od </w:t>
            </w:r>
            <w:r w:rsidRPr="006A0AA0">
              <w:rPr>
                <w:rFonts w:cstheme="minorHAnsi"/>
                <w:sz w:val="18"/>
                <w:szCs w:val="18"/>
                <w:lang w:val="sr-Latn-ME"/>
              </w:rPr>
              <w:t>748.879,859 €</w:t>
            </w:r>
          </w:p>
          <w:p w14:paraId="026E8F68" w14:textId="77777777" w:rsidR="00832F64" w:rsidRPr="006A0AA0" w:rsidRDefault="00832F64" w:rsidP="00832F64">
            <w:pPr>
              <w:spacing w:after="0" w:line="240" w:lineRule="auto"/>
              <w:jc w:val="both"/>
              <w:rPr>
                <w:rFonts w:eastAsia="Calibri" w:cstheme="minorHAnsi"/>
                <w:bCs/>
                <w:sz w:val="18"/>
                <w:szCs w:val="18"/>
                <w:u w:val="single"/>
                <w:lang w:val="sr-Latn-ME"/>
              </w:rPr>
            </w:pPr>
            <w:r w:rsidRPr="006A0AA0">
              <w:rPr>
                <w:rFonts w:eastAsia="Calibri" w:cstheme="minorHAnsi"/>
                <w:bCs/>
                <w:sz w:val="18"/>
                <w:szCs w:val="18"/>
                <w:lang w:val="sr-Latn-CS"/>
              </w:rPr>
              <w:t>Izgradnja vodovoda u MZ Javorova</w:t>
            </w:r>
          </w:p>
          <w:p w14:paraId="66803F41"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Rekonstrukcija vodovoda na Njegovuđi</w:t>
            </w:r>
          </w:p>
          <w:p w14:paraId="61077C7A"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Hidrogeološka istraživanja u cilju obezbjeđivanja novih izvora voda</w:t>
            </w:r>
          </w:p>
          <w:p w14:paraId="773F3952"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Izgradnja vodovoda Lučevača </w:t>
            </w:r>
          </w:p>
          <w:p w14:paraId="4F86F94C"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Zamjena azbestnih cijevi</w:t>
            </w:r>
          </w:p>
          <w:p w14:paraId="0816B1DA"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Realizacija infrastrukturnih projekata preko </w:t>
            </w:r>
            <w:r w:rsidRPr="006A0AA0">
              <w:rPr>
                <w:rFonts w:eastAsia="Calibri" w:cstheme="minorHAnsi"/>
                <w:bCs/>
                <w:sz w:val="18"/>
                <w:szCs w:val="18"/>
                <w:lang w:val="sr-Latn-CS"/>
              </w:rPr>
              <w:lastRenderedPageBreak/>
              <w:t>raspoloživih programa resornog ministarstva (izgradnja seoskih vodovoda)</w:t>
            </w:r>
          </w:p>
          <w:p w14:paraId="35EAC555"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Times New Roman" w:cstheme="minorHAnsi"/>
                <w:sz w:val="18"/>
                <w:szCs w:val="18"/>
              </w:rPr>
              <w:t>Radovi na izmještanju Glavnog distrib. voda i zamjena azbestno</w:t>
            </w:r>
            <w:r>
              <w:rPr>
                <w:rFonts w:eastAsia="Times New Roman" w:cstheme="minorHAnsi"/>
                <w:sz w:val="18"/>
                <w:szCs w:val="18"/>
              </w:rPr>
              <w:t xml:space="preserve"> </w:t>
            </w:r>
            <w:r w:rsidRPr="006A0AA0">
              <w:rPr>
                <w:rFonts w:eastAsia="Times New Roman" w:cstheme="minorHAnsi"/>
                <w:sz w:val="18"/>
                <w:szCs w:val="18"/>
              </w:rPr>
              <w:t>cementnog cjev. Polietilenskim cjev.  35mmu naselju Rakonje.</w:t>
            </w:r>
          </w:p>
          <w:p w14:paraId="0AA11836" w14:textId="77777777" w:rsidR="00832F64" w:rsidRPr="006A0AA0" w:rsidRDefault="00832F64" w:rsidP="00832F64">
            <w:pPr>
              <w:spacing w:after="0" w:line="240" w:lineRule="auto"/>
              <w:jc w:val="both"/>
              <w:rPr>
                <w:rFonts w:eastAsia="Times New Roman" w:cstheme="minorHAnsi"/>
                <w:sz w:val="18"/>
                <w:szCs w:val="18"/>
              </w:rPr>
            </w:pPr>
            <w:r w:rsidRPr="006A0AA0">
              <w:rPr>
                <w:rFonts w:eastAsia="Times New Roman" w:cstheme="minorHAnsi"/>
                <w:sz w:val="18"/>
                <w:szCs w:val="18"/>
              </w:rPr>
              <w:t>Izgradnja vodovoda za sela Borkovići u Dubljevići</w:t>
            </w:r>
          </w:p>
          <w:p w14:paraId="612A8A49" w14:textId="77777777" w:rsidR="00832F64" w:rsidRPr="006A0AA0" w:rsidRDefault="00832F64" w:rsidP="00832F64">
            <w:pPr>
              <w:spacing w:after="0" w:line="240" w:lineRule="auto"/>
              <w:jc w:val="both"/>
              <w:rPr>
                <w:rFonts w:eastAsia="Times New Roman" w:cstheme="minorHAnsi"/>
                <w:sz w:val="18"/>
                <w:szCs w:val="18"/>
              </w:rPr>
            </w:pPr>
            <w:r w:rsidRPr="006A0AA0">
              <w:rPr>
                <w:rFonts w:eastAsia="Times New Roman" w:cstheme="minorHAnsi"/>
                <w:sz w:val="18"/>
                <w:szCs w:val="18"/>
              </w:rPr>
              <w:t xml:space="preserve">Izgradnja vodovoda Slatina i Stupsko Polje </w:t>
            </w:r>
          </w:p>
          <w:p w14:paraId="3807F4FA"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244DE839" w14:textId="77777777" w:rsidR="00832F64" w:rsidRPr="006A0AA0" w:rsidRDefault="00832F64" w:rsidP="00832F64">
            <w:pPr>
              <w:spacing w:after="0" w:line="240" w:lineRule="auto"/>
              <w:jc w:val="both"/>
              <w:rPr>
                <w:rFonts w:eastAsia="Times New Roman" w:cstheme="minorHAnsi"/>
                <w:sz w:val="18"/>
                <w:szCs w:val="18"/>
              </w:rPr>
            </w:pPr>
            <w:r w:rsidRPr="006A0AA0">
              <w:rPr>
                <w:rFonts w:eastAsia="Times New Roman" w:cstheme="minorHAnsi"/>
                <w:sz w:val="18"/>
                <w:szCs w:val="18"/>
              </w:rPr>
              <w:t>Izgradnja nove I rekonstrukcija postojeće vodovodne infrastrukture</w:t>
            </w:r>
          </w:p>
          <w:p w14:paraId="5BD29E88" w14:textId="77777777" w:rsidR="00832F64" w:rsidRPr="006A0AA0" w:rsidRDefault="00832F64" w:rsidP="00832F64">
            <w:pPr>
              <w:spacing w:after="0" w:line="240" w:lineRule="auto"/>
              <w:jc w:val="both"/>
              <w:rPr>
                <w:rFonts w:eastAsia="Times New Roman" w:cstheme="minorHAnsi"/>
                <w:sz w:val="18"/>
                <w:szCs w:val="18"/>
              </w:rPr>
            </w:pPr>
            <w:r w:rsidRPr="006A0AA0">
              <w:rPr>
                <w:rFonts w:eastAsia="Times New Roman" w:cstheme="minorHAnsi"/>
                <w:sz w:val="18"/>
                <w:szCs w:val="18"/>
              </w:rPr>
              <w:t xml:space="preserve">Rekonstrukcija vodovoda u prigradskom području </w:t>
            </w:r>
          </w:p>
          <w:p w14:paraId="3A18C0B7" w14:textId="77777777" w:rsidR="00832F64" w:rsidRPr="006A0AA0" w:rsidRDefault="00832F64" w:rsidP="00832F64">
            <w:pPr>
              <w:spacing w:after="0" w:line="240" w:lineRule="auto"/>
              <w:jc w:val="both"/>
              <w:rPr>
                <w:rFonts w:eastAsia="Times New Roman" w:cstheme="minorHAnsi"/>
                <w:sz w:val="18"/>
                <w:szCs w:val="18"/>
              </w:rPr>
            </w:pPr>
            <w:r w:rsidRPr="006A0AA0">
              <w:rPr>
                <w:rFonts w:eastAsia="Calibri" w:cstheme="minorHAnsi"/>
                <w:bCs/>
                <w:sz w:val="18"/>
                <w:szCs w:val="18"/>
              </w:rPr>
              <w:t>Izgradnja i rekonstrukcija vodovodne infrastrukture - Izgradnja III faze vodosnabdijevanja -Bajicka ulica od Vučinića do kraja sa bočnim priključima (višegodišnji projekat)</w:t>
            </w:r>
          </w:p>
          <w:p w14:paraId="62A6093D" w14:textId="77777777" w:rsidR="00832F64" w:rsidRPr="006A0AA0" w:rsidRDefault="00832F64" w:rsidP="00832F64">
            <w:pPr>
              <w:spacing w:after="0" w:line="240" w:lineRule="auto"/>
              <w:jc w:val="both"/>
              <w:rPr>
                <w:rFonts w:eastAsia="Calibri" w:cstheme="minorHAnsi"/>
                <w:bCs/>
                <w:sz w:val="18"/>
                <w:szCs w:val="18"/>
              </w:rPr>
            </w:pPr>
            <w:r w:rsidRPr="006A0AA0">
              <w:rPr>
                <w:rFonts w:eastAsia="Calibri" w:cstheme="minorHAnsi"/>
                <w:bCs/>
                <w:sz w:val="18"/>
                <w:szCs w:val="18"/>
                <w:lang w:val="sr-Latn-CS"/>
              </w:rPr>
              <w:t>Izgradnja vodovoda u selima Gornjeg Ceklina</w:t>
            </w:r>
          </w:p>
          <w:p w14:paraId="16BD646C" w14:textId="77777777" w:rsidR="00832F64" w:rsidRPr="006A0AA0" w:rsidRDefault="00832F64" w:rsidP="00832F64">
            <w:pPr>
              <w:spacing w:after="0" w:line="240" w:lineRule="auto"/>
              <w:jc w:val="both"/>
              <w:rPr>
                <w:rFonts w:eastAsia="Calibri" w:cstheme="minorHAnsi"/>
                <w:bCs/>
                <w:sz w:val="18"/>
                <w:szCs w:val="18"/>
              </w:rPr>
            </w:pPr>
            <w:r w:rsidRPr="006A0AA0">
              <w:rPr>
                <w:rFonts w:eastAsia="Calibri" w:cstheme="minorHAnsi"/>
                <w:bCs/>
                <w:sz w:val="18"/>
                <w:szCs w:val="18"/>
                <w:lang w:val="sr-Latn-CS"/>
              </w:rPr>
              <w:t>Sanacija starog rezervoara za vodu Koritnik</w:t>
            </w:r>
          </w:p>
          <w:p w14:paraId="7AC22EFD" w14:textId="77777777" w:rsidR="00832F64" w:rsidRPr="006A0AA0" w:rsidRDefault="00832F64" w:rsidP="00832F64">
            <w:pPr>
              <w:spacing w:after="0" w:line="240" w:lineRule="auto"/>
              <w:jc w:val="both"/>
              <w:rPr>
                <w:rFonts w:eastAsia="Calibri" w:cstheme="minorHAnsi"/>
                <w:bCs/>
                <w:sz w:val="18"/>
                <w:szCs w:val="18"/>
                <w:u w:val="single"/>
                <w:lang w:val="sr-Latn-ME"/>
              </w:rPr>
            </w:pPr>
            <w:r w:rsidRPr="006A0AA0">
              <w:rPr>
                <w:rFonts w:eastAsia="Calibri" w:cstheme="minorHAnsi"/>
                <w:bCs/>
                <w:sz w:val="18"/>
                <w:szCs w:val="18"/>
                <w:u w:val="single"/>
                <w:lang w:val="sr-Latn-CS"/>
              </w:rPr>
              <w:t>Primorski region</w:t>
            </w:r>
          </w:p>
          <w:p w14:paraId="0691A31D"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Unapređenje vodosnabdjevanja i otpadnih voda u Ulcinju</w:t>
            </w:r>
          </w:p>
          <w:p w14:paraId="1C2B451D" w14:textId="77777777" w:rsidR="00832F64" w:rsidRPr="006A0AA0" w:rsidRDefault="00832F64" w:rsidP="00832F64">
            <w:pPr>
              <w:spacing w:after="0" w:line="240" w:lineRule="auto"/>
              <w:jc w:val="both"/>
              <w:rPr>
                <w:rFonts w:eastAsia="Calibri" w:cstheme="minorHAnsi"/>
                <w:bCs/>
                <w:sz w:val="18"/>
                <w:szCs w:val="18"/>
                <w:u w:val="single"/>
                <w:lang w:val="sr-Latn-CS"/>
              </w:rPr>
            </w:pPr>
            <w:r w:rsidRPr="006A0AA0">
              <w:rPr>
                <w:rFonts w:eastAsia="Calibri" w:cstheme="minorHAnsi"/>
                <w:bCs/>
                <w:sz w:val="18"/>
                <w:szCs w:val="18"/>
                <w:lang w:val="sr-Latn-CS"/>
              </w:rPr>
              <w:t>Izgradnja vodovodnog sistema za sela Pobrđe, Vranovići, Lješevići i Bigova</w:t>
            </w:r>
          </w:p>
          <w:p w14:paraId="43071824" w14:textId="77777777" w:rsidR="00832F64" w:rsidRPr="006A0AA0" w:rsidRDefault="00832F64" w:rsidP="00832F64">
            <w:pPr>
              <w:spacing w:after="0" w:line="240" w:lineRule="auto"/>
              <w:jc w:val="both"/>
              <w:rPr>
                <w:rFonts w:eastAsia="Calibri" w:cstheme="minorHAnsi"/>
                <w:bCs/>
                <w:sz w:val="18"/>
                <w:szCs w:val="18"/>
                <w:u w:val="single"/>
                <w:lang w:val="sr-Latn-CS"/>
              </w:rPr>
            </w:pPr>
            <w:r w:rsidRPr="006A0AA0">
              <w:rPr>
                <w:rFonts w:eastAsia="Calibri" w:cstheme="minorHAnsi"/>
                <w:bCs/>
                <w:sz w:val="18"/>
                <w:szCs w:val="18"/>
                <w:lang w:val="sr-Latn-CS"/>
              </w:rPr>
              <w:t>Izrada Glavnog projekta I faze vodosnabdijevanja Donjeg Grblja</w:t>
            </w:r>
          </w:p>
          <w:p w14:paraId="29BEF582" w14:textId="7D81173C" w:rsidR="00832F64" w:rsidRPr="00402E67"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Projekat instalacija vodovoda u obuhvatu trase </w:t>
            </w:r>
            <w:r w:rsidRPr="006A0AA0">
              <w:rPr>
                <w:rFonts w:eastAsia="Calibri" w:cstheme="minorHAnsi"/>
                <w:bCs/>
                <w:sz w:val="18"/>
                <w:szCs w:val="18"/>
                <w:lang w:val="sr-Latn-CS"/>
              </w:rPr>
              <w:lastRenderedPageBreak/>
              <w:t>budućeg bulevara kroz Grbalj</w:t>
            </w:r>
          </w:p>
          <w:p w14:paraId="137DD712" w14:textId="77777777" w:rsidR="00832F64" w:rsidRPr="006A0AA0" w:rsidRDefault="00832F64" w:rsidP="00832F64">
            <w:pPr>
              <w:spacing w:after="0" w:line="240" w:lineRule="auto"/>
              <w:jc w:val="both"/>
              <w:rPr>
                <w:rFonts w:cstheme="minorHAnsi"/>
                <w:sz w:val="18"/>
                <w:szCs w:val="18"/>
              </w:rPr>
            </w:pPr>
          </w:p>
        </w:tc>
        <w:tc>
          <w:tcPr>
            <w:tcW w:w="1531" w:type="dxa"/>
            <w:tcBorders>
              <w:top w:val="single" w:sz="4" w:space="0" w:color="auto"/>
              <w:left w:val="single" w:sz="4" w:space="0" w:color="auto"/>
              <w:bottom w:val="dashSmallGap" w:sz="4" w:space="0" w:color="auto"/>
              <w:right w:val="single" w:sz="4" w:space="0" w:color="auto"/>
            </w:tcBorders>
          </w:tcPr>
          <w:p w14:paraId="323CE758" w14:textId="77777777" w:rsidR="00832F64" w:rsidRPr="006A0AA0" w:rsidRDefault="00832F64" w:rsidP="00832F64">
            <w:pPr>
              <w:jc w:val="both"/>
              <w:rPr>
                <w:rFonts w:eastAsia="Calibri" w:cstheme="minorHAnsi"/>
                <w:bCs/>
                <w:sz w:val="18"/>
                <w:szCs w:val="18"/>
                <w:lang w:val="sr-Latn-CS"/>
              </w:rPr>
            </w:pPr>
            <w:r w:rsidRPr="006A0AA0">
              <w:rPr>
                <w:rFonts w:eastAsia="Calibri" w:cstheme="minorHAnsi"/>
                <w:b/>
                <w:bCs/>
                <w:sz w:val="18"/>
                <w:szCs w:val="18"/>
                <w:lang w:val="sr-Latn-CS"/>
              </w:rPr>
              <w:lastRenderedPageBreak/>
              <w:t>Vodeća institucija:</w:t>
            </w:r>
            <w:r w:rsidRPr="006A0AA0">
              <w:rPr>
                <w:rFonts w:eastAsia="Calibri" w:cstheme="minorHAnsi"/>
                <w:bCs/>
                <w:sz w:val="18"/>
                <w:szCs w:val="18"/>
                <w:lang w:val="sr-Latn-CS"/>
              </w:rPr>
              <w:t xml:space="preserve"> MERS</w:t>
            </w:r>
          </w:p>
          <w:p w14:paraId="6583EC1D" w14:textId="77777777" w:rsidR="00832F64" w:rsidRPr="006A0AA0" w:rsidRDefault="00832F64" w:rsidP="00832F64">
            <w:pPr>
              <w:jc w:val="both"/>
              <w:rPr>
                <w:rFonts w:eastAsia="Calibri" w:cstheme="minorHAnsi"/>
                <w:b/>
                <w:bCs/>
                <w:sz w:val="18"/>
                <w:szCs w:val="18"/>
                <w:lang w:val="sr-Latn-CS"/>
              </w:rPr>
            </w:pPr>
            <w:r w:rsidRPr="006A0AA0">
              <w:rPr>
                <w:rFonts w:eastAsia="Calibri" w:cstheme="minorHAnsi"/>
                <w:b/>
                <w:bCs/>
                <w:sz w:val="18"/>
                <w:szCs w:val="18"/>
                <w:lang w:val="sr-Latn-CS"/>
              </w:rPr>
              <w:t xml:space="preserve">Ključni partner: </w:t>
            </w:r>
          </w:p>
          <w:p w14:paraId="110609E0" w14:textId="0C022D9C" w:rsidR="00832F64" w:rsidRPr="006A0AA0" w:rsidRDefault="00832F64" w:rsidP="00832F64">
            <w:pPr>
              <w:jc w:val="both"/>
              <w:rPr>
                <w:rFonts w:eastAsia="Calibri" w:cstheme="minorHAnsi"/>
                <w:bCs/>
                <w:sz w:val="18"/>
                <w:szCs w:val="18"/>
                <w:lang w:val="sr-Latn-CS"/>
              </w:rPr>
            </w:pPr>
            <w:r>
              <w:rPr>
                <w:rFonts w:eastAsia="Calibri" w:cstheme="minorHAnsi"/>
                <w:bCs/>
                <w:sz w:val="18"/>
                <w:szCs w:val="18"/>
                <w:lang w:val="sr-Latn-CS"/>
              </w:rPr>
              <w:t>MJR</w:t>
            </w:r>
            <w:r w:rsidRPr="006A0AA0">
              <w:rPr>
                <w:rFonts w:eastAsia="Calibri" w:cstheme="minorHAnsi"/>
                <w:bCs/>
                <w:sz w:val="18"/>
                <w:szCs w:val="18"/>
                <w:lang w:val="sr-Latn-CS"/>
              </w:rPr>
              <w:t>, JLS</w:t>
            </w:r>
          </w:p>
          <w:p w14:paraId="5DB0971E" w14:textId="77777777" w:rsidR="00832F64" w:rsidRPr="005B3A63" w:rsidRDefault="00832F64" w:rsidP="00832F64">
            <w:pPr>
              <w:jc w:val="both"/>
              <w:rPr>
                <w:rFonts w:eastAsia="Calibri" w:cstheme="minorHAnsi"/>
                <w:sz w:val="18"/>
                <w:szCs w:val="18"/>
                <w:lang w:val="sr-Latn-CS"/>
              </w:rPr>
            </w:pPr>
          </w:p>
        </w:tc>
        <w:tc>
          <w:tcPr>
            <w:tcW w:w="1137" w:type="dxa"/>
            <w:tcBorders>
              <w:top w:val="single" w:sz="4" w:space="0" w:color="auto"/>
              <w:left w:val="single" w:sz="4" w:space="0" w:color="auto"/>
              <w:bottom w:val="dashSmallGap" w:sz="4" w:space="0" w:color="auto"/>
              <w:right w:val="single" w:sz="4" w:space="0" w:color="auto"/>
            </w:tcBorders>
          </w:tcPr>
          <w:p w14:paraId="5AA241F9" w14:textId="3818BC4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single" w:sz="4" w:space="0" w:color="auto"/>
              <w:left w:val="single" w:sz="4" w:space="0" w:color="auto"/>
              <w:bottom w:val="dashSmallGap" w:sz="4" w:space="0" w:color="auto"/>
              <w:right w:val="single" w:sz="4" w:space="0" w:color="auto"/>
            </w:tcBorders>
          </w:tcPr>
          <w:p w14:paraId="1DC9D2C3" w14:textId="1B7A3F0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single" w:sz="4" w:space="0" w:color="auto"/>
              <w:left w:val="single" w:sz="4" w:space="0" w:color="auto"/>
              <w:bottom w:val="dashSmallGap" w:sz="4" w:space="0" w:color="auto"/>
              <w:right w:val="single" w:sz="4" w:space="0" w:color="auto"/>
            </w:tcBorders>
          </w:tcPr>
          <w:p w14:paraId="6F7B92BD"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72B95EF5" w14:textId="3984D652"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23.</w:t>
            </w:r>
            <w:r w:rsidR="00D11CEC">
              <w:rPr>
                <w:rFonts w:eastAsia="Calibri" w:cstheme="minorHAnsi"/>
                <w:sz w:val="18"/>
                <w:szCs w:val="18"/>
              </w:rPr>
              <w:t>230.370,88</w:t>
            </w:r>
            <w:r w:rsidRPr="006A0AA0">
              <w:rPr>
                <w:rFonts w:eastAsia="Calibri" w:cstheme="minorHAnsi"/>
                <w:sz w:val="18"/>
                <w:szCs w:val="18"/>
              </w:rPr>
              <w:t xml:space="preserve"> €</w:t>
            </w:r>
          </w:p>
          <w:p w14:paraId="4B5052B3" w14:textId="635988D6"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 xml:space="preserve">(od čega </w:t>
            </w:r>
            <w:r w:rsidRPr="006A0AA0">
              <w:rPr>
                <w:rFonts w:eastAsia="Calibri" w:cstheme="minorHAnsi"/>
                <w:sz w:val="18"/>
                <w:szCs w:val="18"/>
              </w:rPr>
              <w:t>Sjeverni region:</w:t>
            </w:r>
            <w:r>
              <w:rPr>
                <w:rFonts w:eastAsia="Calibri" w:cstheme="minorHAnsi"/>
                <w:sz w:val="18"/>
                <w:szCs w:val="18"/>
              </w:rPr>
              <w:t xml:space="preserve"> 16.037.623,27€,</w:t>
            </w:r>
          </w:p>
          <w:p w14:paraId="780A9C35" w14:textId="076D895F"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Središnji region:</w:t>
            </w:r>
            <w:r>
              <w:rPr>
                <w:rFonts w:eastAsia="Calibri" w:cstheme="minorHAnsi"/>
                <w:sz w:val="18"/>
                <w:szCs w:val="18"/>
              </w:rPr>
              <w:t xml:space="preserve"> 1.5</w:t>
            </w:r>
            <w:r w:rsidR="00467845">
              <w:rPr>
                <w:rFonts w:eastAsia="Calibri" w:cstheme="minorHAnsi"/>
                <w:sz w:val="18"/>
                <w:szCs w:val="18"/>
              </w:rPr>
              <w:t>65.747,61</w:t>
            </w:r>
            <w:r>
              <w:rPr>
                <w:rFonts w:eastAsia="Calibri" w:cstheme="minorHAnsi"/>
                <w:sz w:val="18"/>
                <w:szCs w:val="18"/>
              </w:rPr>
              <w:t>€,</w:t>
            </w:r>
          </w:p>
          <w:p w14:paraId="4A178BD9" w14:textId="5082E701"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Primorski region:</w:t>
            </w:r>
            <w:r>
              <w:rPr>
                <w:rFonts w:eastAsia="Calibri" w:cstheme="minorHAnsi"/>
                <w:sz w:val="18"/>
                <w:szCs w:val="18"/>
              </w:rPr>
              <w:t xml:space="preserve"> 5.600.000€)</w:t>
            </w:r>
          </w:p>
          <w:p w14:paraId="62A74C7E" w14:textId="77777777" w:rsidR="00832F64" w:rsidRPr="00485767" w:rsidRDefault="00832F64" w:rsidP="00832F64">
            <w:pPr>
              <w:rPr>
                <w:rFonts w:eastAsia="Calibri" w:cstheme="minorHAnsi"/>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3C08A472" w14:textId="777777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22.107.720,50€ Nacionalni budžet</w:t>
            </w:r>
          </w:p>
          <w:p w14:paraId="472E6CD1" w14:textId="74CBB48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w:t>
            </w:r>
            <w:r w:rsidR="00D11CEC">
              <w:rPr>
                <w:rFonts w:eastAsia="Calibri" w:cstheme="minorHAnsi"/>
                <w:bCs/>
                <w:sz w:val="18"/>
                <w:szCs w:val="18"/>
                <w:lang w:val="sr-Latn-ME"/>
              </w:rPr>
              <w:t>095.650,38</w:t>
            </w:r>
            <w:r>
              <w:rPr>
                <w:rFonts w:eastAsia="Calibri" w:cstheme="minorHAnsi"/>
                <w:bCs/>
                <w:sz w:val="18"/>
                <w:szCs w:val="18"/>
                <w:lang w:val="sr-Latn-ME"/>
              </w:rPr>
              <w:t>€ Budžet opštine</w:t>
            </w:r>
          </w:p>
        </w:tc>
        <w:tc>
          <w:tcPr>
            <w:tcW w:w="2109" w:type="dxa"/>
            <w:gridSpan w:val="2"/>
            <w:tcBorders>
              <w:top w:val="single" w:sz="4" w:space="0" w:color="auto"/>
              <w:left w:val="single" w:sz="4" w:space="0" w:color="auto"/>
              <w:bottom w:val="dashSmallGap" w:sz="4" w:space="0" w:color="auto"/>
            </w:tcBorders>
          </w:tcPr>
          <w:p w14:paraId="5B116F1B" w14:textId="2B986675" w:rsidR="00832F64" w:rsidRPr="006A0AA0"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832F64" w:rsidRPr="006A0AA0" w14:paraId="7EB193D4" w14:textId="77777777" w:rsidTr="00225A98">
        <w:trPr>
          <w:trHeight w:val="418"/>
        </w:trPr>
        <w:tc>
          <w:tcPr>
            <w:tcW w:w="2127" w:type="dxa"/>
            <w:vMerge/>
            <w:tcBorders>
              <w:right w:val="single" w:sz="4" w:space="0" w:color="auto"/>
            </w:tcBorders>
          </w:tcPr>
          <w:p w14:paraId="1B05C390"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539CC760" w14:textId="0E33DA9E" w:rsidR="00832F64" w:rsidRPr="00C26DC5" w:rsidRDefault="00832F64" w:rsidP="00832F64">
            <w:pPr>
              <w:spacing w:after="0"/>
              <w:contextualSpacing/>
              <w:jc w:val="both"/>
              <w:rPr>
                <w:rFonts w:eastAsia="Calibri" w:cstheme="minorHAnsi"/>
                <w:b/>
                <w:sz w:val="18"/>
                <w:szCs w:val="18"/>
                <w:lang w:val="en-GB"/>
              </w:rPr>
            </w:pPr>
            <w:r w:rsidRPr="00C26DC5">
              <w:rPr>
                <w:rFonts w:eastAsia="Calibri" w:cstheme="minorHAnsi"/>
                <w:b/>
                <w:sz w:val="18"/>
                <w:szCs w:val="18"/>
                <w:lang w:val="en-GB"/>
              </w:rPr>
              <w:t>Ciljne vrijednosti 2025:</w:t>
            </w:r>
          </w:p>
          <w:p w14:paraId="5E347AED" w14:textId="4826A925" w:rsidR="00832F64" w:rsidRPr="00C26DC5" w:rsidRDefault="00832F64" w:rsidP="00832F64">
            <w:pPr>
              <w:spacing w:after="0"/>
              <w:contextualSpacing/>
              <w:jc w:val="both"/>
              <w:rPr>
                <w:rFonts w:eastAsia="Calibri" w:cstheme="minorHAnsi"/>
                <w:sz w:val="18"/>
                <w:szCs w:val="18"/>
                <w:u w:val="single"/>
                <w:lang w:val="en-GB"/>
              </w:rPr>
            </w:pPr>
            <w:r w:rsidRPr="00C26DC5">
              <w:rPr>
                <w:rFonts w:eastAsia="Calibri" w:cstheme="minorHAnsi"/>
                <w:sz w:val="18"/>
                <w:szCs w:val="18"/>
                <w:u w:val="single"/>
                <w:lang w:val="en-GB"/>
              </w:rPr>
              <w:t>Sjeverni region</w:t>
            </w:r>
          </w:p>
          <w:p w14:paraId="58F90092" w14:textId="5C91BDFB" w:rsidR="00832F64" w:rsidRPr="006A0AA0" w:rsidRDefault="00832F64" w:rsidP="00832F64">
            <w:pPr>
              <w:spacing w:after="0"/>
              <w:contextualSpacing/>
              <w:jc w:val="both"/>
              <w:rPr>
                <w:rFonts w:eastAsia="Calibri" w:cstheme="minorHAnsi"/>
                <w:sz w:val="18"/>
                <w:szCs w:val="18"/>
                <w:lang w:val="en-GB"/>
              </w:rPr>
            </w:pPr>
            <w:r>
              <w:rPr>
                <w:rFonts w:eastAsia="Calibri" w:cstheme="minorHAnsi"/>
                <w:sz w:val="18"/>
                <w:szCs w:val="18"/>
                <w:lang w:val="en-GB"/>
              </w:rPr>
              <w:t>Završeno u</w:t>
            </w:r>
            <w:r w:rsidRPr="006A0AA0">
              <w:rPr>
                <w:rFonts w:eastAsia="Calibri" w:cstheme="minorHAnsi"/>
                <w:sz w:val="18"/>
                <w:szCs w:val="18"/>
                <w:lang w:val="en-GB"/>
              </w:rPr>
              <w:t>spostavljanje SCADA Sistema na Žabljaku</w:t>
            </w:r>
          </w:p>
          <w:p w14:paraId="472C345E" w14:textId="5398F0FF"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en-GB"/>
              </w:rPr>
              <w:t xml:space="preserve">SCADA FAZA I </w:t>
            </w:r>
          </w:p>
        </w:tc>
        <w:tc>
          <w:tcPr>
            <w:tcW w:w="1531" w:type="dxa"/>
            <w:tcBorders>
              <w:top w:val="dashSmallGap" w:sz="4" w:space="0" w:color="auto"/>
              <w:left w:val="dashSmallGap" w:sz="4" w:space="0" w:color="auto"/>
              <w:bottom w:val="dashSmallGap" w:sz="4" w:space="0" w:color="auto"/>
              <w:right w:val="dashSmallGap" w:sz="4" w:space="0" w:color="auto"/>
            </w:tcBorders>
          </w:tcPr>
          <w:p w14:paraId="05E1D7D0" w14:textId="0EFA888E" w:rsidR="00832F64" w:rsidRPr="00B032AC" w:rsidRDefault="00832F64" w:rsidP="00832F64">
            <w:pPr>
              <w:jc w:val="both"/>
              <w:rPr>
                <w:rFonts w:eastAsia="Calibri" w:cstheme="minorHAnsi"/>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4420FBFD" w14:textId="0A2E67E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06FDFF1" w14:textId="3153D9B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EEF01E3" w14:textId="68C99B40"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192.876€</w:t>
            </w:r>
          </w:p>
        </w:tc>
        <w:tc>
          <w:tcPr>
            <w:tcW w:w="3060" w:type="dxa"/>
            <w:tcBorders>
              <w:top w:val="dashSmallGap" w:sz="4" w:space="0" w:color="auto"/>
              <w:left w:val="dashSmallGap" w:sz="4" w:space="0" w:color="auto"/>
              <w:bottom w:val="dashSmallGap" w:sz="4" w:space="0" w:color="auto"/>
              <w:right w:val="dashSmallGap" w:sz="4" w:space="0" w:color="auto"/>
            </w:tcBorders>
          </w:tcPr>
          <w:p w14:paraId="52281311" w14:textId="669B041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66705674" w14:textId="5B3D6975"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7A67B28D" w14:textId="77777777" w:rsidTr="00225A98">
        <w:trPr>
          <w:trHeight w:val="418"/>
        </w:trPr>
        <w:tc>
          <w:tcPr>
            <w:tcW w:w="2127" w:type="dxa"/>
            <w:vMerge/>
            <w:tcBorders>
              <w:right w:val="single" w:sz="4" w:space="0" w:color="auto"/>
            </w:tcBorders>
          </w:tcPr>
          <w:p w14:paraId="5D11FE6E"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642C85F2" w14:textId="77777777" w:rsidR="00832F64" w:rsidRPr="006A0AA0" w:rsidRDefault="00832F64" w:rsidP="00832F64">
            <w:pPr>
              <w:spacing w:after="0"/>
              <w:contextualSpacing/>
              <w:jc w:val="both"/>
              <w:rPr>
                <w:rFonts w:eastAsia="Calibri" w:cstheme="minorHAnsi"/>
                <w:sz w:val="18"/>
                <w:szCs w:val="18"/>
                <w:lang w:val="en-GB"/>
              </w:rPr>
            </w:pPr>
            <w:r>
              <w:rPr>
                <w:rFonts w:eastAsia="Calibri" w:cstheme="minorHAnsi"/>
                <w:sz w:val="18"/>
                <w:szCs w:val="18"/>
                <w:lang w:val="en-GB"/>
              </w:rPr>
              <w:t>Završeno u</w:t>
            </w:r>
            <w:r w:rsidRPr="006A0AA0">
              <w:rPr>
                <w:rFonts w:eastAsia="Calibri" w:cstheme="minorHAnsi"/>
                <w:sz w:val="18"/>
                <w:szCs w:val="18"/>
                <w:lang w:val="en-GB"/>
              </w:rPr>
              <w:t>spostavljanje SCADA Sistema na Žabljaku</w:t>
            </w:r>
          </w:p>
          <w:p w14:paraId="165AAB8A" w14:textId="0AAD832A"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en-GB"/>
              </w:rPr>
              <w:t>SCADA FAZA I</w:t>
            </w:r>
            <w:r>
              <w:rPr>
                <w:rFonts w:eastAsia="Calibri" w:cstheme="minorHAnsi"/>
                <w:sz w:val="18"/>
                <w:szCs w:val="18"/>
                <w:lang w:val="en-GB"/>
              </w:rPr>
              <w:t>I</w:t>
            </w:r>
          </w:p>
        </w:tc>
        <w:tc>
          <w:tcPr>
            <w:tcW w:w="1531" w:type="dxa"/>
            <w:tcBorders>
              <w:top w:val="dashSmallGap" w:sz="4" w:space="0" w:color="auto"/>
              <w:left w:val="dashSmallGap" w:sz="4" w:space="0" w:color="auto"/>
              <w:bottom w:val="dashSmallGap" w:sz="4" w:space="0" w:color="auto"/>
              <w:right w:val="dashSmallGap" w:sz="4" w:space="0" w:color="auto"/>
            </w:tcBorders>
          </w:tcPr>
          <w:p w14:paraId="2F737DFD" w14:textId="1437F664"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7CB516DE" w14:textId="25064A9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A3B392F" w14:textId="7D69311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D0DA7B3" w14:textId="072A13E9"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151.500€</w:t>
            </w:r>
          </w:p>
        </w:tc>
        <w:tc>
          <w:tcPr>
            <w:tcW w:w="3060" w:type="dxa"/>
            <w:tcBorders>
              <w:top w:val="dashSmallGap" w:sz="4" w:space="0" w:color="auto"/>
              <w:left w:val="dashSmallGap" w:sz="4" w:space="0" w:color="auto"/>
              <w:bottom w:val="dashSmallGap" w:sz="4" w:space="0" w:color="auto"/>
              <w:right w:val="dashSmallGap" w:sz="4" w:space="0" w:color="auto"/>
            </w:tcBorders>
          </w:tcPr>
          <w:p w14:paraId="6FE75FE2" w14:textId="3B19BDD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1A56437C" w14:textId="4B34EC91"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7781A058" w14:textId="77777777" w:rsidTr="00225A98">
        <w:trPr>
          <w:trHeight w:val="418"/>
        </w:trPr>
        <w:tc>
          <w:tcPr>
            <w:tcW w:w="2127" w:type="dxa"/>
            <w:vMerge/>
            <w:tcBorders>
              <w:right w:val="single" w:sz="4" w:space="0" w:color="auto"/>
            </w:tcBorders>
          </w:tcPr>
          <w:p w14:paraId="148716D0"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1D82F7A4" w14:textId="5825B401"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en-GB"/>
              </w:rPr>
              <w:t>Izgradnja vodovoda Razvršje (I faza) u opštini Žabljak</w:t>
            </w:r>
          </w:p>
        </w:tc>
        <w:tc>
          <w:tcPr>
            <w:tcW w:w="1531" w:type="dxa"/>
            <w:tcBorders>
              <w:top w:val="dashSmallGap" w:sz="4" w:space="0" w:color="auto"/>
              <w:left w:val="dashSmallGap" w:sz="4" w:space="0" w:color="auto"/>
              <w:bottom w:val="dashSmallGap" w:sz="4" w:space="0" w:color="auto"/>
              <w:right w:val="dashSmallGap" w:sz="4" w:space="0" w:color="auto"/>
            </w:tcBorders>
          </w:tcPr>
          <w:p w14:paraId="44632366" w14:textId="4E37C1AD"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2A51CB36" w14:textId="5ABD04B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EED9137" w14:textId="206A4DE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AE8A01B" w14:textId="6E7F00DD"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208.750€</w:t>
            </w:r>
          </w:p>
        </w:tc>
        <w:tc>
          <w:tcPr>
            <w:tcW w:w="3060" w:type="dxa"/>
            <w:tcBorders>
              <w:top w:val="dashSmallGap" w:sz="4" w:space="0" w:color="auto"/>
              <w:left w:val="dashSmallGap" w:sz="4" w:space="0" w:color="auto"/>
              <w:bottom w:val="dashSmallGap" w:sz="4" w:space="0" w:color="auto"/>
              <w:right w:val="dashSmallGap" w:sz="4" w:space="0" w:color="auto"/>
            </w:tcBorders>
          </w:tcPr>
          <w:p w14:paraId="6952FD54" w14:textId="6594E8F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2FCD7155" w14:textId="48645DDA"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1BF61480" w14:textId="77777777" w:rsidTr="00225A98">
        <w:trPr>
          <w:trHeight w:val="418"/>
        </w:trPr>
        <w:tc>
          <w:tcPr>
            <w:tcW w:w="2127" w:type="dxa"/>
            <w:vMerge/>
            <w:tcBorders>
              <w:right w:val="single" w:sz="4" w:space="0" w:color="auto"/>
            </w:tcBorders>
          </w:tcPr>
          <w:p w14:paraId="716C95EC"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6DC06BD4" w14:textId="012A3738"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sr-Latn-RS"/>
              </w:rPr>
              <w:t>Rekonstrukcija cjevovoda od kaptaže OKO do gradskog bazena Razvršje</w:t>
            </w:r>
          </w:p>
        </w:tc>
        <w:tc>
          <w:tcPr>
            <w:tcW w:w="1531" w:type="dxa"/>
            <w:tcBorders>
              <w:top w:val="dashSmallGap" w:sz="4" w:space="0" w:color="auto"/>
              <w:left w:val="dashSmallGap" w:sz="4" w:space="0" w:color="auto"/>
              <w:bottom w:val="dashSmallGap" w:sz="4" w:space="0" w:color="auto"/>
              <w:right w:val="dashSmallGap" w:sz="4" w:space="0" w:color="auto"/>
            </w:tcBorders>
          </w:tcPr>
          <w:p w14:paraId="09F58FD7" w14:textId="4B54EF13"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2C9BED45" w14:textId="293B489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4EA3273" w14:textId="625CD9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79E636E" w14:textId="19511F04"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132.000€</w:t>
            </w:r>
          </w:p>
        </w:tc>
        <w:tc>
          <w:tcPr>
            <w:tcW w:w="3060" w:type="dxa"/>
            <w:tcBorders>
              <w:top w:val="dashSmallGap" w:sz="4" w:space="0" w:color="auto"/>
              <w:left w:val="dashSmallGap" w:sz="4" w:space="0" w:color="auto"/>
              <w:bottom w:val="dashSmallGap" w:sz="4" w:space="0" w:color="auto"/>
              <w:right w:val="dashSmallGap" w:sz="4" w:space="0" w:color="auto"/>
            </w:tcBorders>
          </w:tcPr>
          <w:p w14:paraId="72596453" w14:textId="1CB9A3A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6A6ABD89" w14:textId="2F11FDAF"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23D215E4" w14:textId="77777777" w:rsidTr="00225A98">
        <w:trPr>
          <w:trHeight w:val="418"/>
        </w:trPr>
        <w:tc>
          <w:tcPr>
            <w:tcW w:w="2127" w:type="dxa"/>
            <w:vMerge/>
            <w:tcBorders>
              <w:right w:val="single" w:sz="4" w:space="0" w:color="auto"/>
            </w:tcBorders>
          </w:tcPr>
          <w:p w14:paraId="5B4A5B44"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4E9C242E" w14:textId="1A6DF3AE"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en-GB"/>
              </w:rPr>
              <w:t>Izgradnja rezervoara i vodovoda u selu Goransko, Opština Plužine</w:t>
            </w:r>
          </w:p>
        </w:tc>
        <w:tc>
          <w:tcPr>
            <w:tcW w:w="1531" w:type="dxa"/>
            <w:tcBorders>
              <w:top w:val="dashSmallGap" w:sz="4" w:space="0" w:color="auto"/>
              <w:left w:val="dashSmallGap" w:sz="4" w:space="0" w:color="auto"/>
              <w:bottom w:val="dashSmallGap" w:sz="4" w:space="0" w:color="auto"/>
              <w:right w:val="dashSmallGap" w:sz="4" w:space="0" w:color="auto"/>
            </w:tcBorders>
          </w:tcPr>
          <w:p w14:paraId="5724E8CD" w14:textId="004863BA"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3E03F67C" w14:textId="7796588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913D01C" w14:textId="5DCFFC5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8238C93" w14:textId="601F6E64"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553.946,90€</w:t>
            </w:r>
          </w:p>
        </w:tc>
        <w:tc>
          <w:tcPr>
            <w:tcW w:w="3060" w:type="dxa"/>
            <w:tcBorders>
              <w:top w:val="dashSmallGap" w:sz="4" w:space="0" w:color="auto"/>
              <w:left w:val="dashSmallGap" w:sz="4" w:space="0" w:color="auto"/>
              <w:bottom w:val="dashSmallGap" w:sz="4" w:space="0" w:color="auto"/>
              <w:right w:val="dashSmallGap" w:sz="4" w:space="0" w:color="auto"/>
            </w:tcBorders>
          </w:tcPr>
          <w:p w14:paraId="16D4CB68" w14:textId="18C7C3F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7C8C0CC0" w14:textId="603DE3D6"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7F502C49" w14:textId="77777777" w:rsidTr="00225A98">
        <w:trPr>
          <w:trHeight w:val="418"/>
        </w:trPr>
        <w:tc>
          <w:tcPr>
            <w:tcW w:w="2127" w:type="dxa"/>
            <w:vMerge/>
            <w:tcBorders>
              <w:right w:val="single" w:sz="4" w:space="0" w:color="auto"/>
            </w:tcBorders>
          </w:tcPr>
          <w:p w14:paraId="53DBFBDF"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395A72E1" w14:textId="02465B0B"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en-GB"/>
              </w:rPr>
              <w:t>Izvođenje radova na vodosnabdijevanju sela Mljetičak i Dobra Sela u opštini Šavnik</w:t>
            </w:r>
            <w:r>
              <w:rPr>
                <w:rFonts w:eastAsia="Calibri" w:cstheme="minorHAnsi"/>
                <w:sz w:val="18"/>
                <w:szCs w:val="18"/>
                <w:lang w:val="en-GB"/>
              </w:rPr>
              <w:t xml:space="preserve"> I faza</w:t>
            </w:r>
          </w:p>
        </w:tc>
        <w:tc>
          <w:tcPr>
            <w:tcW w:w="1531" w:type="dxa"/>
            <w:tcBorders>
              <w:top w:val="dashSmallGap" w:sz="4" w:space="0" w:color="auto"/>
              <w:left w:val="dashSmallGap" w:sz="4" w:space="0" w:color="auto"/>
              <w:bottom w:val="dashSmallGap" w:sz="4" w:space="0" w:color="auto"/>
              <w:right w:val="dashSmallGap" w:sz="4" w:space="0" w:color="auto"/>
            </w:tcBorders>
          </w:tcPr>
          <w:p w14:paraId="5DF5E58C" w14:textId="74269522"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3D741476" w14:textId="0F10EE8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941BC39" w14:textId="179B5EC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9DEA9E0" w14:textId="4E3D6AFE"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362.000€</w:t>
            </w:r>
          </w:p>
        </w:tc>
        <w:tc>
          <w:tcPr>
            <w:tcW w:w="3060" w:type="dxa"/>
            <w:tcBorders>
              <w:top w:val="dashSmallGap" w:sz="4" w:space="0" w:color="auto"/>
              <w:left w:val="dashSmallGap" w:sz="4" w:space="0" w:color="auto"/>
              <w:bottom w:val="dashSmallGap" w:sz="4" w:space="0" w:color="auto"/>
              <w:right w:val="dashSmallGap" w:sz="4" w:space="0" w:color="auto"/>
            </w:tcBorders>
          </w:tcPr>
          <w:p w14:paraId="4E27E80A" w14:textId="42B5981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6BFDB686" w14:textId="415A6A99"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5CC191F8" w14:textId="77777777" w:rsidTr="00225A98">
        <w:trPr>
          <w:trHeight w:val="418"/>
        </w:trPr>
        <w:tc>
          <w:tcPr>
            <w:tcW w:w="2127" w:type="dxa"/>
            <w:vMerge/>
            <w:tcBorders>
              <w:right w:val="single" w:sz="4" w:space="0" w:color="auto"/>
            </w:tcBorders>
          </w:tcPr>
          <w:p w14:paraId="0E97919B"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67B99DA1" w14:textId="2CCE0CAD"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en-GB"/>
              </w:rPr>
              <w:t>Izvođenje radova na vodosnabdijevanju sela Mljetičak i Dobra Sela u opštini Šavnik</w:t>
            </w:r>
            <w:r>
              <w:rPr>
                <w:rFonts w:eastAsia="Calibri" w:cstheme="minorHAnsi"/>
                <w:sz w:val="18"/>
                <w:szCs w:val="18"/>
                <w:lang w:val="en-GB"/>
              </w:rPr>
              <w:t xml:space="preserve"> II faza</w:t>
            </w:r>
          </w:p>
        </w:tc>
        <w:tc>
          <w:tcPr>
            <w:tcW w:w="1531" w:type="dxa"/>
            <w:tcBorders>
              <w:top w:val="dashSmallGap" w:sz="4" w:space="0" w:color="auto"/>
              <w:left w:val="dashSmallGap" w:sz="4" w:space="0" w:color="auto"/>
              <w:bottom w:val="dashSmallGap" w:sz="4" w:space="0" w:color="auto"/>
              <w:right w:val="dashSmallGap" w:sz="4" w:space="0" w:color="auto"/>
            </w:tcBorders>
          </w:tcPr>
          <w:p w14:paraId="56E11DC7" w14:textId="07342CE5"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1540318A" w14:textId="26AD905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AB9313B" w14:textId="6B871D5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DA283D2" w14:textId="253E813F"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550.000€</w:t>
            </w:r>
          </w:p>
        </w:tc>
        <w:tc>
          <w:tcPr>
            <w:tcW w:w="3060" w:type="dxa"/>
            <w:tcBorders>
              <w:top w:val="dashSmallGap" w:sz="4" w:space="0" w:color="auto"/>
              <w:left w:val="dashSmallGap" w:sz="4" w:space="0" w:color="auto"/>
              <w:bottom w:val="dashSmallGap" w:sz="4" w:space="0" w:color="auto"/>
              <w:right w:val="dashSmallGap" w:sz="4" w:space="0" w:color="auto"/>
            </w:tcBorders>
          </w:tcPr>
          <w:p w14:paraId="2EA7CB88" w14:textId="4B98C7D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7637FBBE" w14:textId="57757BCE" w:rsidR="00832F64" w:rsidRPr="009E5D53" w:rsidRDefault="00832F64" w:rsidP="00832F64">
            <w:pPr>
              <w:spacing w:after="0" w:line="240" w:lineRule="auto"/>
              <w:jc w:val="both"/>
              <w:rPr>
                <w:rFonts w:eastAsia="Calibri" w:cstheme="minorHAnsi"/>
                <w:b/>
                <w:sz w:val="18"/>
                <w:szCs w:val="18"/>
                <w:lang w:val="sr-Latn-ME"/>
              </w:rPr>
            </w:pPr>
            <w:r>
              <w:rPr>
                <w:rFonts w:eastAsia="Calibri" w:cstheme="minorHAnsi"/>
                <w:sz w:val="18"/>
                <w:szCs w:val="18"/>
                <w:lang w:val="sr-Latn-ME"/>
              </w:rPr>
              <w:t>Sjeverni region</w:t>
            </w:r>
          </w:p>
        </w:tc>
      </w:tr>
      <w:tr w:rsidR="00832F64" w:rsidRPr="006A0AA0" w14:paraId="65C456BD" w14:textId="77777777" w:rsidTr="00225A98">
        <w:trPr>
          <w:trHeight w:val="418"/>
        </w:trPr>
        <w:tc>
          <w:tcPr>
            <w:tcW w:w="2127" w:type="dxa"/>
            <w:vMerge/>
            <w:tcBorders>
              <w:right w:val="single" w:sz="4" w:space="0" w:color="auto"/>
            </w:tcBorders>
          </w:tcPr>
          <w:p w14:paraId="2D22EC34"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2FCC5425" w14:textId="4C7E53EE"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en-GB"/>
              </w:rPr>
              <w:t>Izgradnja dijela vodovodne mreže u naselju Buče  opština Berane</w:t>
            </w:r>
          </w:p>
        </w:tc>
        <w:tc>
          <w:tcPr>
            <w:tcW w:w="1531" w:type="dxa"/>
            <w:tcBorders>
              <w:top w:val="dashSmallGap" w:sz="4" w:space="0" w:color="auto"/>
              <w:left w:val="dashSmallGap" w:sz="4" w:space="0" w:color="auto"/>
              <w:bottom w:val="dashSmallGap" w:sz="4" w:space="0" w:color="auto"/>
              <w:right w:val="dashSmallGap" w:sz="4" w:space="0" w:color="auto"/>
            </w:tcBorders>
          </w:tcPr>
          <w:p w14:paraId="4CC4CD55" w14:textId="77AB127F"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35061111" w14:textId="397D743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44C99530" w14:textId="1CE115B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46D2E61" w14:textId="5DDC7DCF"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518.230,39€</w:t>
            </w:r>
          </w:p>
        </w:tc>
        <w:tc>
          <w:tcPr>
            <w:tcW w:w="3060" w:type="dxa"/>
            <w:tcBorders>
              <w:top w:val="dashSmallGap" w:sz="4" w:space="0" w:color="auto"/>
              <w:left w:val="dashSmallGap" w:sz="4" w:space="0" w:color="auto"/>
              <w:bottom w:val="dashSmallGap" w:sz="4" w:space="0" w:color="auto"/>
              <w:right w:val="dashSmallGap" w:sz="4" w:space="0" w:color="auto"/>
            </w:tcBorders>
          </w:tcPr>
          <w:p w14:paraId="6B98EDD7" w14:textId="3F37EF0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64E9508E" w14:textId="511B7337"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00D65B08" w14:textId="77777777" w:rsidTr="00225A98">
        <w:trPr>
          <w:trHeight w:val="418"/>
        </w:trPr>
        <w:tc>
          <w:tcPr>
            <w:tcW w:w="2127" w:type="dxa"/>
            <w:vMerge/>
            <w:tcBorders>
              <w:right w:val="single" w:sz="4" w:space="0" w:color="auto"/>
            </w:tcBorders>
          </w:tcPr>
          <w:p w14:paraId="6E58ED90"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649EAEF0" w14:textId="168077FC"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en-GB"/>
              </w:rPr>
              <w:t>Izgradnja postrojenja za pripremu pitke vode sa hidrauličkom analizom za potrebe grada Berana i prigradskih naselja koja se snabdijevaju vodom sa izvorišta „Merića Vrela", Berane</w:t>
            </w:r>
          </w:p>
        </w:tc>
        <w:tc>
          <w:tcPr>
            <w:tcW w:w="1531" w:type="dxa"/>
            <w:tcBorders>
              <w:top w:val="dashSmallGap" w:sz="4" w:space="0" w:color="auto"/>
              <w:left w:val="dashSmallGap" w:sz="4" w:space="0" w:color="auto"/>
              <w:bottom w:val="dashSmallGap" w:sz="4" w:space="0" w:color="auto"/>
              <w:right w:val="dashSmallGap" w:sz="4" w:space="0" w:color="auto"/>
            </w:tcBorders>
          </w:tcPr>
          <w:p w14:paraId="36AA1052" w14:textId="77DF9B7F"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3540D92E" w14:textId="2CB2EA8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3D886D1" w14:textId="66DBA73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4B8AFE1" w14:textId="69F101BC"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3.990.000€</w:t>
            </w:r>
          </w:p>
        </w:tc>
        <w:tc>
          <w:tcPr>
            <w:tcW w:w="3060" w:type="dxa"/>
            <w:tcBorders>
              <w:top w:val="dashSmallGap" w:sz="4" w:space="0" w:color="auto"/>
              <w:left w:val="dashSmallGap" w:sz="4" w:space="0" w:color="auto"/>
              <w:bottom w:val="dashSmallGap" w:sz="4" w:space="0" w:color="auto"/>
              <w:right w:val="dashSmallGap" w:sz="4" w:space="0" w:color="auto"/>
            </w:tcBorders>
          </w:tcPr>
          <w:p w14:paraId="6C402E2A" w14:textId="772F992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753802F5" w14:textId="251FD59B"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6797F696" w14:textId="77777777" w:rsidTr="00225A98">
        <w:trPr>
          <w:trHeight w:val="418"/>
        </w:trPr>
        <w:tc>
          <w:tcPr>
            <w:tcW w:w="2127" w:type="dxa"/>
            <w:vMerge/>
            <w:tcBorders>
              <w:right w:val="single" w:sz="4" w:space="0" w:color="auto"/>
            </w:tcBorders>
          </w:tcPr>
          <w:p w14:paraId="144BB379"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3730E041" w14:textId="4C5426BB"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Cs/>
                <w:sz w:val="18"/>
                <w:szCs w:val="18"/>
                <w:lang w:val="en-GB"/>
              </w:rPr>
              <w:t xml:space="preserve">Izgradnja postrojenja za prečišćavanje pitke vode "Pliješ"  </w:t>
            </w:r>
          </w:p>
        </w:tc>
        <w:tc>
          <w:tcPr>
            <w:tcW w:w="1531" w:type="dxa"/>
            <w:tcBorders>
              <w:top w:val="dashSmallGap" w:sz="4" w:space="0" w:color="auto"/>
              <w:left w:val="dashSmallGap" w:sz="4" w:space="0" w:color="auto"/>
              <w:bottom w:val="dashSmallGap" w:sz="4" w:space="0" w:color="auto"/>
              <w:right w:val="dashSmallGap" w:sz="4" w:space="0" w:color="auto"/>
            </w:tcBorders>
          </w:tcPr>
          <w:p w14:paraId="6917F966" w14:textId="585D5EC1"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57C7AB73" w14:textId="13ABAE7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2093C1D" w14:textId="3C510D3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5753D623" w14:textId="48E70B8B"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3.958.880€</w:t>
            </w:r>
          </w:p>
        </w:tc>
        <w:tc>
          <w:tcPr>
            <w:tcW w:w="3060" w:type="dxa"/>
            <w:tcBorders>
              <w:top w:val="dashSmallGap" w:sz="4" w:space="0" w:color="auto"/>
              <w:left w:val="dashSmallGap" w:sz="4" w:space="0" w:color="auto"/>
              <w:bottom w:val="dashSmallGap" w:sz="4" w:space="0" w:color="auto"/>
              <w:right w:val="dashSmallGap" w:sz="4" w:space="0" w:color="auto"/>
            </w:tcBorders>
          </w:tcPr>
          <w:p w14:paraId="464ADFFF" w14:textId="7813CA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418006F7" w14:textId="1F194FEE"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7BB2FB6A" w14:textId="77777777" w:rsidTr="00225A98">
        <w:trPr>
          <w:trHeight w:val="418"/>
        </w:trPr>
        <w:tc>
          <w:tcPr>
            <w:tcW w:w="2127" w:type="dxa"/>
            <w:vMerge/>
            <w:tcBorders>
              <w:right w:val="single" w:sz="4" w:space="0" w:color="auto"/>
            </w:tcBorders>
          </w:tcPr>
          <w:p w14:paraId="0739DD39"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51E888FB" w14:textId="10E2CDBB"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Cs/>
                <w:sz w:val="18"/>
                <w:szCs w:val="18"/>
                <w:lang w:val="en-GB"/>
              </w:rPr>
              <w:t>Rekonstrukcija glavnih cjevovoda visoke i niske zone Pliješ</w:t>
            </w:r>
          </w:p>
        </w:tc>
        <w:tc>
          <w:tcPr>
            <w:tcW w:w="1531" w:type="dxa"/>
            <w:tcBorders>
              <w:top w:val="dashSmallGap" w:sz="4" w:space="0" w:color="auto"/>
              <w:left w:val="dashSmallGap" w:sz="4" w:space="0" w:color="auto"/>
              <w:bottom w:val="dashSmallGap" w:sz="4" w:space="0" w:color="auto"/>
              <w:right w:val="dashSmallGap" w:sz="4" w:space="0" w:color="auto"/>
            </w:tcBorders>
          </w:tcPr>
          <w:p w14:paraId="60DBE4A4" w14:textId="110909A1"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6EDF5126" w14:textId="76D1548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08391C63" w14:textId="57A459C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202C5EE" w14:textId="3D177B6E"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2.239.100€</w:t>
            </w:r>
          </w:p>
        </w:tc>
        <w:tc>
          <w:tcPr>
            <w:tcW w:w="3060" w:type="dxa"/>
            <w:tcBorders>
              <w:top w:val="dashSmallGap" w:sz="4" w:space="0" w:color="auto"/>
              <w:left w:val="dashSmallGap" w:sz="4" w:space="0" w:color="auto"/>
              <w:bottom w:val="dashSmallGap" w:sz="4" w:space="0" w:color="auto"/>
              <w:right w:val="dashSmallGap" w:sz="4" w:space="0" w:color="auto"/>
            </w:tcBorders>
          </w:tcPr>
          <w:p w14:paraId="0F6FE546" w14:textId="2A4B368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52BB6F8B" w14:textId="291C17C2"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22ED5B85" w14:textId="77777777" w:rsidTr="00637A0D">
        <w:trPr>
          <w:trHeight w:val="491"/>
        </w:trPr>
        <w:tc>
          <w:tcPr>
            <w:tcW w:w="2127" w:type="dxa"/>
            <w:vMerge/>
            <w:tcBorders>
              <w:right w:val="single" w:sz="4" w:space="0" w:color="auto"/>
            </w:tcBorders>
          </w:tcPr>
          <w:p w14:paraId="2DB72401"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65ED183F" w14:textId="2457781F"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sz w:val="18"/>
                <w:szCs w:val="18"/>
                <w:lang w:val="en-GB"/>
              </w:rPr>
              <w:t>Rekonstrukcija vodovoda u Petnjici</w:t>
            </w:r>
          </w:p>
        </w:tc>
        <w:tc>
          <w:tcPr>
            <w:tcW w:w="1531" w:type="dxa"/>
            <w:tcBorders>
              <w:top w:val="dashSmallGap" w:sz="4" w:space="0" w:color="auto"/>
              <w:left w:val="dashSmallGap" w:sz="4" w:space="0" w:color="auto"/>
              <w:bottom w:val="dashSmallGap" w:sz="4" w:space="0" w:color="auto"/>
              <w:right w:val="dashSmallGap" w:sz="4" w:space="0" w:color="auto"/>
            </w:tcBorders>
          </w:tcPr>
          <w:p w14:paraId="53C81994" w14:textId="22C30E1A" w:rsidR="00832F64" w:rsidRPr="006A0AA0" w:rsidRDefault="00832F64" w:rsidP="00832F64">
            <w:pPr>
              <w:jc w:val="both"/>
              <w:rPr>
                <w:rFonts w:eastAsia="Calibri" w:cstheme="minorHAnsi"/>
                <w:b/>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dashSmallGap" w:sz="4" w:space="0" w:color="auto"/>
              <w:right w:val="dashSmallGap" w:sz="4" w:space="0" w:color="auto"/>
            </w:tcBorders>
          </w:tcPr>
          <w:p w14:paraId="3E8A23CC" w14:textId="571594B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48C2B90" w14:textId="71F8084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0702714" w14:textId="6ED35958"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260.000€</w:t>
            </w:r>
          </w:p>
        </w:tc>
        <w:tc>
          <w:tcPr>
            <w:tcW w:w="3060" w:type="dxa"/>
            <w:tcBorders>
              <w:top w:val="dashSmallGap" w:sz="4" w:space="0" w:color="auto"/>
              <w:left w:val="dashSmallGap" w:sz="4" w:space="0" w:color="auto"/>
              <w:bottom w:val="dashSmallGap" w:sz="4" w:space="0" w:color="auto"/>
              <w:right w:val="dashSmallGap" w:sz="4" w:space="0" w:color="auto"/>
            </w:tcBorders>
          </w:tcPr>
          <w:p w14:paraId="0997F619" w14:textId="2277F0A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25C8C9AB" w14:textId="35C82D17"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79A1B7BD" w14:textId="77777777" w:rsidTr="00225A98">
        <w:trPr>
          <w:trHeight w:val="418"/>
        </w:trPr>
        <w:tc>
          <w:tcPr>
            <w:tcW w:w="2127" w:type="dxa"/>
            <w:vMerge/>
            <w:tcBorders>
              <w:right w:val="single" w:sz="4" w:space="0" w:color="auto"/>
            </w:tcBorders>
          </w:tcPr>
          <w:p w14:paraId="755F9FAC"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707D71A2" w14:textId="4D70C2CD" w:rsidR="00832F64" w:rsidRPr="00637A0D" w:rsidRDefault="00832F64" w:rsidP="00832F64">
            <w:pPr>
              <w:spacing w:after="0" w:line="240" w:lineRule="auto"/>
              <w:jc w:val="both"/>
              <w:rPr>
                <w:rFonts w:cstheme="minorHAnsi"/>
                <w:sz w:val="18"/>
                <w:szCs w:val="18"/>
                <w:u w:val="single"/>
              </w:rPr>
            </w:pPr>
            <w:r w:rsidRPr="00637A0D">
              <w:rPr>
                <w:iCs/>
                <w:sz w:val="18"/>
                <w:szCs w:val="18"/>
                <w:lang w:val="sr-Latn-ME"/>
              </w:rPr>
              <w:t>Izgradnja vodovoda Zagrad – Berane</w:t>
            </w:r>
          </w:p>
        </w:tc>
        <w:tc>
          <w:tcPr>
            <w:tcW w:w="1531" w:type="dxa"/>
            <w:tcBorders>
              <w:top w:val="dashSmallGap" w:sz="4" w:space="0" w:color="auto"/>
              <w:left w:val="dashSmallGap" w:sz="4" w:space="0" w:color="auto"/>
              <w:bottom w:val="dashSmallGap" w:sz="4" w:space="0" w:color="auto"/>
              <w:right w:val="dashSmallGap" w:sz="4" w:space="0" w:color="auto"/>
            </w:tcBorders>
          </w:tcPr>
          <w:p w14:paraId="177D4047" w14:textId="3496ADDE" w:rsidR="00832F64" w:rsidRPr="005B3A63" w:rsidRDefault="00832F64" w:rsidP="00832F64">
            <w:pPr>
              <w:rPr>
                <w:rFonts w:eastAsia="Calibri" w:cstheme="minorHAnsi"/>
                <w:sz w:val="18"/>
                <w:szCs w:val="18"/>
                <w:lang w:val="sr-Latn-ME"/>
              </w:rPr>
            </w:pPr>
            <w:r>
              <w:rPr>
                <w:rFonts w:eastAsia="Calibri" w:cstheme="minorHAnsi"/>
                <w:sz w:val="18"/>
                <w:szCs w:val="18"/>
                <w:lang w:val="sr-Latn-ME"/>
              </w:rPr>
              <w:t>Opština Berane</w:t>
            </w:r>
          </w:p>
        </w:tc>
        <w:tc>
          <w:tcPr>
            <w:tcW w:w="1137" w:type="dxa"/>
            <w:tcBorders>
              <w:top w:val="dashSmallGap" w:sz="4" w:space="0" w:color="auto"/>
              <w:left w:val="dashSmallGap" w:sz="4" w:space="0" w:color="auto"/>
              <w:bottom w:val="dashSmallGap" w:sz="4" w:space="0" w:color="auto"/>
              <w:right w:val="dashSmallGap" w:sz="4" w:space="0" w:color="auto"/>
            </w:tcBorders>
          </w:tcPr>
          <w:p w14:paraId="3B1790FA" w14:textId="1570C50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2218E9B" w14:textId="22444D1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C68843C" w14:textId="09C9541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425.500€</w:t>
            </w:r>
          </w:p>
        </w:tc>
        <w:tc>
          <w:tcPr>
            <w:tcW w:w="3060" w:type="dxa"/>
            <w:tcBorders>
              <w:top w:val="dashSmallGap" w:sz="4" w:space="0" w:color="auto"/>
              <w:left w:val="dashSmallGap" w:sz="4" w:space="0" w:color="auto"/>
              <w:bottom w:val="dashSmallGap" w:sz="4" w:space="0" w:color="auto"/>
              <w:right w:val="dashSmallGap" w:sz="4" w:space="0" w:color="auto"/>
            </w:tcBorders>
          </w:tcPr>
          <w:p w14:paraId="629682C5" w14:textId="2B8B8A1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375.500€ Nacionalni budžet</w:t>
            </w:r>
          </w:p>
          <w:p w14:paraId="40A5C6EA" w14:textId="023779CB" w:rsidR="00832F64" w:rsidRDefault="00832F64" w:rsidP="00832F64">
            <w:pPr>
              <w:tabs>
                <w:tab w:val="center" w:pos="1422"/>
              </w:tabs>
              <w:spacing w:after="0" w:line="240" w:lineRule="auto"/>
              <w:jc w:val="both"/>
              <w:rPr>
                <w:rFonts w:eastAsia="Calibri" w:cstheme="minorHAnsi"/>
                <w:bCs/>
                <w:sz w:val="18"/>
                <w:szCs w:val="18"/>
                <w:lang w:val="sr-Latn-ME"/>
              </w:rPr>
            </w:pPr>
            <w:r>
              <w:rPr>
                <w:rFonts w:eastAsia="Calibri" w:cstheme="minorHAnsi"/>
                <w:bCs/>
                <w:sz w:val="18"/>
                <w:szCs w:val="18"/>
                <w:lang w:val="sr-Latn-ME"/>
              </w:rPr>
              <w:t>50.000€ Budžet opštine</w:t>
            </w:r>
          </w:p>
        </w:tc>
        <w:tc>
          <w:tcPr>
            <w:tcW w:w="2109" w:type="dxa"/>
            <w:gridSpan w:val="2"/>
            <w:tcBorders>
              <w:top w:val="dashSmallGap" w:sz="4" w:space="0" w:color="auto"/>
              <w:left w:val="dashSmallGap" w:sz="4" w:space="0" w:color="auto"/>
              <w:bottom w:val="dashSmallGap" w:sz="4" w:space="0" w:color="auto"/>
            </w:tcBorders>
          </w:tcPr>
          <w:p w14:paraId="32CCE609" w14:textId="4A69BD8E"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3FD89E55" w14:textId="77777777" w:rsidTr="00225A98">
        <w:trPr>
          <w:trHeight w:val="418"/>
        </w:trPr>
        <w:tc>
          <w:tcPr>
            <w:tcW w:w="2127" w:type="dxa"/>
            <w:vMerge/>
            <w:tcBorders>
              <w:right w:val="single" w:sz="4" w:space="0" w:color="auto"/>
            </w:tcBorders>
          </w:tcPr>
          <w:p w14:paraId="24A6752A"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20E99518" w14:textId="5EFD55B1" w:rsidR="00832F64" w:rsidRPr="00637A0D" w:rsidRDefault="00832F64" w:rsidP="00832F64">
            <w:pPr>
              <w:spacing w:after="0" w:line="240" w:lineRule="auto"/>
              <w:jc w:val="both"/>
              <w:rPr>
                <w:iCs/>
                <w:sz w:val="18"/>
                <w:szCs w:val="18"/>
                <w:lang w:val="sr-Latn-ME"/>
              </w:rPr>
            </w:pPr>
            <w:r w:rsidRPr="00637A0D">
              <w:rPr>
                <w:iCs/>
                <w:sz w:val="18"/>
                <w:szCs w:val="18"/>
                <w:lang w:val="sr-Latn-ME"/>
              </w:rPr>
              <w:t xml:space="preserve">Izgradnja Dapsićko-poličkog vodovoda Berane </w:t>
            </w:r>
          </w:p>
        </w:tc>
        <w:tc>
          <w:tcPr>
            <w:tcW w:w="1531" w:type="dxa"/>
            <w:tcBorders>
              <w:top w:val="dashSmallGap" w:sz="4" w:space="0" w:color="auto"/>
              <w:left w:val="dashSmallGap" w:sz="4" w:space="0" w:color="auto"/>
              <w:bottom w:val="dashSmallGap" w:sz="4" w:space="0" w:color="auto"/>
              <w:right w:val="dashSmallGap" w:sz="4" w:space="0" w:color="auto"/>
            </w:tcBorders>
          </w:tcPr>
          <w:p w14:paraId="3C09731D" w14:textId="6F8BFA5F" w:rsidR="00832F64" w:rsidRPr="005B3A63" w:rsidRDefault="00832F64" w:rsidP="00832F64">
            <w:pPr>
              <w:rPr>
                <w:rFonts w:eastAsia="Calibri" w:cstheme="minorHAnsi"/>
                <w:sz w:val="18"/>
                <w:szCs w:val="18"/>
                <w:lang w:val="sr-Latn-ME"/>
              </w:rPr>
            </w:pPr>
            <w:r>
              <w:rPr>
                <w:rFonts w:eastAsia="Calibri" w:cstheme="minorHAnsi"/>
                <w:sz w:val="18"/>
                <w:szCs w:val="18"/>
                <w:lang w:val="sr-Latn-ME"/>
              </w:rPr>
              <w:t>Opština Berane</w:t>
            </w:r>
          </w:p>
        </w:tc>
        <w:tc>
          <w:tcPr>
            <w:tcW w:w="1137" w:type="dxa"/>
            <w:tcBorders>
              <w:top w:val="dashSmallGap" w:sz="4" w:space="0" w:color="auto"/>
              <w:left w:val="dashSmallGap" w:sz="4" w:space="0" w:color="auto"/>
              <w:bottom w:val="dashSmallGap" w:sz="4" w:space="0" w:color="auto"/>
              <w:right w:val="dashSmallGap" w:sz="4" w:space="0" w:color="auto"/>
            </w:tcBorders>
          </w:tcPr>
          <w:p w14:paraId="5191FE9E" w14:textId="314DCB7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8E1E07E" w14:textId="108252F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3C6E2D99" w14:textId="65A6547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473.500€</w:t>
            </w:r>
          </w:p>
        </w:tc>
        <w:tc>
          <w:tcPr>
            <w:tcW w:w="3060" w:type="dxa"/>
            <w:tcBorders>
              <w:top w:val="dashSmallGap" w:sz="4" w:space="0" w:color="auto"/>
              <w:left w:val="dashSmallGap" w:sz="4" w:space="0" w:color="auto"/>
              <w:bottom w:val="dashSmallGap" w:sz="4" w:space="0" w:color="auto"/>
              <w:right w:val="dashSmallGap" w:sz="4" w:space="0" w:color="auto"/>
            </w:tcBorders>
          </w:tcPr>
          <w:p w14:paraId="7839250B" w14:textId="2C1D11E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423.500€ Nacionalni budžet</w:t>
            </w:r>
          </w:p>
          <w:p w14:paraId="69D808AB" w14:textId="434F19E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50.000€ Budžet opštine</w:t>
            </w:r>
          </w:p>
        </w:tc>
        <w:tc>
          <w:tcPr>
            <w:tcW w:w="2109" w:type="dxa"/>
            <w:gridSpan w:val="2"/>
            <w:tcBorders>
              <w:top w:val="dashSmallGap" w:sz="4" w:space="0" w:color="auto"/>
              <w:left w:val="dashSmallGap" w:sz="4" w:space="0" w:color="auto"/>
              <w:bottom w:val="dashSmallGap" w:sz="4" w:space="0" w:color="auto"/>
            </w:tcBorders>
          </w:tcPr>
          <w:p w14:paraId="1FD169E8" w14:textId="5599CCBF"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18C35BAF" w14:textId="77777777" w:rsidTr="00225A98">
        <w:trPr>
          <w:trHeight w:val="418"/>
        </w:trPr>
        <w:tc>
          <w:tcPr>
            <w:tcW w:w="2127" w:type="dxa"/>
            <w:vMerge/>
            <w:tcBorders>
              <w:right w:val="single" w:sz="4" w:space="0" w:color="auto"/>
            </w:tcBorders>
          </w:tcPr>
          <w:p w14:paraId="2C5768AD"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30577969" w14:textId="5350A999" w:rsidR="00832F64" w:rsidRPr="00C26DC5" w:rsidRDefault="00832F64" w:rsidP="00832F64">
            <w:pPr>
              <w:spacing w:after="0" w:line="240" w:lineRule="auto"/>
              <w:jc w:val="both"/>
              <w:rPr>
                <w:rFonts w:cstheme="minorHAnsi"/>
                <w:sz w:val="18"/>
                <w:szCs w:val="18"/>
                <w:u w:val="single"/>
              </w:rPr>
            </w:pPr>
            <w:r w:rsidRPr="00694EA6">
              <w:rPr>
                <w:sz w:val="18"/>
                <w:szCs w:val="18"/>
                <w:lang w:val="sr-Latn-ME"/>
              </w:rPr>
              <w:t>Nastavak izgradnje vodovoda Bistrica sa izvorišta "Banjica"-II faza</w:t>
            </w:r>
          </w:p>
        </w:tc>
        <w:tc>
          <w:tcPr>
            <w:tcW w:w="1531" w:type="dxa"/>
            <w:tcBorders>
              <w:top w:val="dashSmallGap" w:sz="4" w:space="0" w:color="auto"/>
              <w:left w:val="dashSmallGap" w:sz="4" w:space="0" w:color="auto"/>
              <w:bottom w:val="dashSmallGap" w:sz="4" w:space="0" w:color="auto"/>
              <w:right w:val="dashSmallGap" w:sz="4" w:space="0" w:color="auto"/>
            </w:tcBorders>
          </w:tcPr>
          <w:p w14:paraId="26D96C57" w14:textId="5B7E14BB" w:rsidR="00832F64" w:rsidRPr="005B3A63" w:rsidRDefault="00832F64" w:rsidP="00832F64">
            <w:pPr>
              <w:rPr>
                <w:rFonts w:eastAsia="Calibri" w:cstheme="minorHAnsi"/>
                <w:sz w:val="18"/>
                <w:szCs w:val="18"/>
                <w:lang w:val="sr-Latn-ME"/>
              </w:rPr>
            </w:pPr>
            <w:r>
              <w:rPr>
                <w:rFonts w:eastAsia="Calibri" w:cstheme="minorHAnsi"/>
                <w:sz w:val="18"/>
                <w:szCs w:val="18"/>
                <w:lang w:val="sr-Latn-ME"/>
              </w:rPr>
              <w:t>Opšina Bijelo Polje</w:t>
            </w:r>
          </w:p>
        </w:tc>
        <w:tc>
          <w:tcPr>
            <w:tcW w:w="1137" w:type="dxa"/>
            <w:tcBorders>
              <w:top w:val="dashSmallGap" w:sz="4" w:space="0" w:color="auto"/>
              <w:left w:val="dashSmallGap" w:sz="4" w:space="0" w:color="auto"/>
              <w:bottom w:val="dashSmallGap" w:sz="4" w:space="0" w:color="auto"/>
              <w:right w:val="dashSmallGap" w:sz="4" w:space="0" w:color="auto"/>
            </w:tcBorders>
          </w:tcPr>
          <w:p w14:paraId="7E1E0C1C" w14:textId="0739190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1C38B73" w14:textId="3481F0A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5C9AF98" w14:textId="23F175C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626.144,63€</w:t>
            </w:r>
          </w:p>
        </w:tc>
        <w:tc>
          <w:tcPr>
            <w:tcW w:w="3060" w:type="dxa"/>
            <w:tcBorders>
              <w:top w:val="dashSmallGap" w:sz="4" w:space="0" w:color="auto"/>
              <w:left w:val="dashSmallGap" w:sz="4" w:space="0" w:color="auto"/>
              <w:bottom w:val="dashSmallGap" w:sz="4" w:space="0" w:color="auto"/>
              <w:right w:val="dashSmallGap" w:sz="4" w:space="0" w:color="auto"/>
            </w:tcBorders>
          </w:tcPr>
          <w:p w14:paraId="0AAD0DE1" w14:textId="777777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p w14:paraId="45621483" w14:textId="77777777" w:rsidR="00832F64" w:rsidRDefault="00832F64" w:rsidP="00832F64">
            <w:pPr>
              <w:spacing w:after="0" w:line="240" w:lineRule="auto"/>
              <w:jc w:val="both"/>
              <w:rPr>
                <w:rFonts w:eastAsia="Calibri" w:cstheme="minorHAnsi"/>
                <w:bCs/>
                <w:sz w:val="18"/>
                <w:szCs w:val="18"/>
                <w:lang w:val="sr-Latn-ME"/>
              </w:rPr>
            </w:pPr>
          </w:p>
        </w:tc>
        <w:tc>
          <w:tcPr>
            <w:tcW w:w="2109" w:type="dxa"/>
            <w:gridSpan w:val="2"/>
            <w:tcBorders>
              <w:top w:val="dashSmallGap" w:sz="4" w:space="0" w:color="auto"/>
              <w:left w:val="dashSmallGap" w:sz="4" w:space="0" w:color="auto"/>
              <w:bottom w:val="dashSmallGap" w:sz="4" w:space="0" w:color="auto"/>
            </w:tcBorders>
          </w:tcPr>
          <w:p w14:paraId="5EB9CB91" w14:textId="0850A544"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29B963EE" w14:textId="77777777" w:rsidTr="00225A98">
        <w:trPr>
          <w:trHeight w:val="418"/>
        </w:trPr>
        <w:tc>
          <w:tcPr>
            <w:tcW w:w="2127" w:type="dxa"/>
            <w:vMerge/>
            <w:tcBorders>
              <w:right w:val="single" w:sz="4" w:space="0" w:color="auto"/>
            </w:tcBorders>
          </w:tcPr>
          <w:p w14:paraId="463A099D"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3B8F934B" w14:textId="4B900A64" w:rsidR="00832F64" w:rsidRPr="00C26DC5" w:rsidRDefault="00832F64" w:rsidP="00832F64">
            <w:pPr>
              <w:spacing w:after="0" w:line="240" w:lineRule="auto"/>
              <w:jc w:val="both"/>
              <w:rPr>
                <w:rFonts w:cstheme="minorHAnsi"/>
                <w:sz w:val="18"/>
                <w:szCs w:val="18"/>
                <w:u w:val="single"/>
              </w:rPr>
            </w:pPr>
            <w:r w:rsidRPr="00694EA6">
              <w:rPr>
                <w:sz w:val="18"/>
                <w:szCs w:val="18"/>
                <w:lang w:val="sr-Latn-ME"/>
              </w:rPr>
              <w:t>Izvođenje radova na postavljanju javne rasvjete duž dijela lokalnog puta L-1 Gubavač-Bistrica, potez Gubavač-Lozna Luka i Mirojevići-Bistrica, Bijelo Polje</w:t>
            </w:r>
          </w:p>
        </w:tc>
        <w:tc>
          <w:tcPr>
            <w:tcW w:w="1531" w:type="dxa"/>
            <w:tcBorders>
              <w:top w:val="dashSmallGap" w:sz="4" w:space="0" w:color="auto"/>
              <w:left w:val="dashSmallGap" w:sz="4" w:space="0" w:color="auto"/>
              <w:bottom w:val="dashSmallGap" w:sz="4" w:space="0" w:color="auto"/>
              <w:right w:val="dashSmallGap" w:sz="4" w:space="0" w:color="auto"/>
            </w:tcBorders>
          </w:tcPr>
          <w:p w14:paraId="0E12741F" w14:textId="2A155B93" w:rsidR="00832F64" w:rsidRPr="005B3A63" w:rsidRDefault="00832F64" w:rsidP="00832F64">
            <w:pPr>
              <w:rPr>
                <w:rFonts w:eastAsia="Calibri" w:cstheme="minorHAnsi"/>
                <w:sz w:val="18"/>
                <w:szCs w:val="18"/>
                <w:lang w:val="sr-Latn-ME"/>
              </w:rPr>
            </w:pPr>
            <w:r>
              <w:rPr>
                <w:rFonts w:eastAsia="Calibri" w:cstheme="minorHAnsi"/>
                <w:sz w:val="18"/>
                <w:szCs w:val="18"/>
                <w:lang w:val="sr-Latn-ME"/>
              </w:rPr>
              <w:t>Opšina Bijelo Polje</w:t>
            </w:r>
          </w:p>
        </w:tc>
        <w:tc>
          <w:tcPr>
            <w:tcW w:w="1137" w:type="dxa"/>
            <w:tcBorders>
              <w:top w:val="dashSmallGap" w:sz="4" w:space="0" w:color="auto"/>
              <w:left w:val="dashSmallGap" w:sz="4" w:space="0" w:color="auto"/>
              <w:bottom w:val="dashSmallGap" w:sz="4" w:space="0" w:color="auto"/>
              <w:right w:val="dashSmallGap" w:sz="4" w:space="0" w:color="auto"/>
            </w:tcBorders>
          </w:tcPr>
          <w:p w14:paraId="74FD94DD" w14:textId="77FAA2C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F44C6B0" w14:textId="6543207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C873710" w14:textId="21F1127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161.771,43€</w:t>
            </w:r>
          </w:p>
        </w:tc>
        <w:tc>
          <w:tcPr>
            <w:tcW w:w="3060" w:type="dxa"/>
            <w:tcBorders>
              <w:top w:val="dashSmallGap" w:sz="4" w:space="0" w:color="auto"/>
              <w:left w:val="dashSmallGap" w:sz="4" w:space="0" w:color="auto"/>
              <w:bottom w:val="dashSmallGap" w:sz="4" w:space="0" w:color="auto"/>
              <w:right w:val="dashSmallGap" w:sz="4" w:space="0" w:color="auto"/>
            </w:tcBorders>
          </w:tcPr>
          <w:p w14:paraId="2BFA2138" w14:textId="777777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p w14:paraId="7A583494" w14:textId="77777777" w:rsidR="00832F64" w:rsidRDefault="00832F64" w:rsidP="00832F64">
            <w:pPr>
              <w:spacing w:after="0" w:line="240" w:lineRule="auto"/>
              <w:jc w:val="both"/>
              <w:rPr>
                <w:rFonts w:eastAsia="Calibri" w:cstheme="minorHAnsi"/>
                <w:bCs/>
                <w:sz w:val="18"/>
                <w:szCs w:val="18"/>
                <w:lang w:val="sr-Latn-ME"/>
              </w:rPr>
            </w:pPr>
          </w:p>
        </w:tc>
        <w:tc>
          <w:tcPr>
            <w:tcW w:w="2109" w:type="dxa"/>
            <w:gridSpan w:val="2"/>
            <w:tcBorders>
              <w:top w:val="dashSmallGap" w:sz="4" w:space="0" w:color="auto"/>
              <w:left w:val="dashSmallGap" w:sz="4" w:space="0" w:color="auto"/>
              <w:bottom w:val="dashSmallGap" w:sz="4" w:space="0" w:color="auto"/>
            </w:tcBorders>
          </w:tcPr>
          <w:p w14:paraId="24E614D1" w14:textId="6A74B8AE"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2E7D86D0" w14:textId="77777777" w:rsidTr="00225A98">
        <w:trPr>
          <w:trHeight w:val="418"/>
        </w:trPr>
        <w:tc>
          <w:tcPr>
            <w:tcW w:w="2127" w:type="dxa"/>
            <w:vMerge/>
            <w:tcBorders>
              <w:right w:val="single" w:sz="4" w:space="0" w:color="auto"/>
            </w:tcBorders>
          </w:tcPr>
          <w:p w14:paraId="3D1EE2A6"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64E9D9FC" w14:textId="606D6C9E" w:rsidR="00832F64" w:rsidRPr="00694EA6" w:rsidRDefault="00832F64" w:rsidP="00832F64">
            <w:pPr>
              <w:spacing w:after="0" w:line="240" w:lineRule="auto"/>
              <w:jc w:val="both"/>
              <w:rPr>
                <w:sz w:val="18"/>
                <w:szCs w:val="18"/>
                <w:lang w:val="sr-Latn-ME"/>
              </w:rPr>
            </w:pPr>
            <w:r w:rsidRPr="00694EA6">
              <w:rPr>
                <w:sz w:val="18"/>
                <w:szCs w:val="18"/>
              </w:rPr>
              <w:t>Sanacija vodoizvorišta, mreže i izrada planinskog reduciranja</w:t>
            </w:r>
          </w:p>
        </w:tc>
        <w:tc>
          <w:tcPr>
            <w:tcW w:w="1531" w:type="dxa"/>
            <w:tcBorders>
              <w:top w:val="dashSmallGap" w:sz="4" w:space="0" w:color="auto"/>
              <w:left w:val="dashSmallGap" w:sz="4" w:space="0" w:color="auto"/>
              <w:bottom w:val="dashSmallGap" w:sz="4" w:space="0" w:color="auto"/>
              <w:right w:val="dashSmallGap" w:sz="4" w:space="0" w:color="auto"/>
            </w:tcBorders>
          </w:tcPr>
          <w:p w14:paraId="7A5C9706" w14:textId="75E6EA20" w:rsidR="00832F64" w:rsidRDefault="00832F64" w:rsidP="00832F64">
            <w:pPr>
              <w:rPr>
                <w:rFonts w:eastAsia="Calibri" w:cstheme="minorHAnsi"/>
                <w:sz w:val="18"/>
                <w:szCs w:val="18"/>
                <w:lang w:val="sr-Latn-ME"/>
              </w:rPr>
            </w:pPr>
            <w:r>
              <w:rPr>
                <w:rFonts w:eastAsia="Calibri" w:cstheme="minorHAnsi"/>
                <w:sz w:val="18"/>
                <w:szCs w:val="18"/>
                <w:lang w:val="sr-Latn-ME"/>
              </w:rPr>
              <w:t>Opština Gusinje</w:t>
            </w:r>
          </w:p>
        </w:tc>
        <w:tc>
          <w:tcPr>
            <w:tcW w:w="1137" w:type="dxa"/>
            <w:tcBorders>
              <w:top w:val="dashSmallGap" w:sz="4" w:space="0" w:color="auto"/>
              <w:left w:val="dashSmallGap" w:sz="4" w:space="0" w:color="auto"/>
              <w:bottom w:val="dashSmallGap" w:sz="4" w:space="0" w:color="auto"/>
              <w:right w:val="dashSmallGap" w:sz="4" w:space="0" w:color="auto"/>
            </w:tcBorders>
          </w:tcPr>
          <w:p w14:paraId="4D1AB265" w14:textId="434FEDB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43AB837" w14:textId="6C60606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BB9E28F" w14:textId="4ED6898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24.793,50€</w:t>
            </w:r>
          </w:p>
        </w:tc>
        <w:tc>
          <w:tcPr>
            <w:tcW w:w="3060" w:type="dxa"/>
            <w:tcBorders>
              <w:top w:val="dashSmallGap" w:sz="4" w:space="0" w:color="auto"/>
              <w:left w:val="dashSmallGap" w:sz="4" w:space="0" w:color="auto"/>
              <w:bottom w:val="dashSmallGap" w:sz="4" w:space="0" w:color="auto"/>
              <w:right w:val="dashSmallGap" w:sz="4" w:space="0" w:color="auto"/>
            </w:tcBorders>
          </w:tcPr>
          <w:p w14:paraId="153553DB" w14:textId="72420E9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39DEAC1C" w14:textId="1ADDD443"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28D034E1" w14:textId="77777777" w:rsidTr="00225A98">
        <w:trPr>
          <w:trHeight w:val="418"/>
        </w:trPr>
        <w:tc>
          <w:tcPr>
            <w:tcW w:w="2127" w:type="dxa"/>
            <w:vMerge/>
            <w:tcBorders>
              <w:right w:val="single" w:sz="4" w:space="0" w:color="auto"/>
            </w:tcBorders>
          </w:tcPr>
          <w:p w14:paraId="50D62040"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41A02312" w14:textId="5D4D770E" w:rsidR="00832F64" w:rsidRPr="00694EA6" w:rsidRDefault="00832F64" w:rsidP="00832F64">
            <w:pPr>
              <w:spacing w:after="0" w:line="240" w:lineRule="auto"/>
              <w:jc w:val="both"/>
              <w:rPr>
                <w:sz w:val="18"/>
                <w:szCs w:val="18"/>
              </w:rPr>
            </w:pPr>
            <w:r w:rsidRPr="00694EA6">
              <w:rPr>
                <w:sz w:val="18"/>
                <w:szCs w:val="18"/>
                <w:lang w:val="sr-Latn-ME"/>
              </w:rPr>
              <w:t>Zamjena azbestnih cijevi u ulici Vuka Karadžića i potez ka „Ekonomiji“</w:t>
            </w:r>
          </w:p>
        </w:tc>
        <w:tc>
          <w:tcPr>
            <w:tcW w:w="1531" w:type="dxa"/>
            <w:tcBorders>
              <w:top w:val="dashSmallGap" w:sz="4" w:space="0" w:color="auto"/>
              <w:left w:val="dashSmallGap" w:sz="4" w:space="0" w:color="auto"/>
              <w:bottom w:val="dashSmallGap" w:sz="4" w:space="0" w:color="auto"/>
              <w:right w:val="dashSmallGap" w:sz="4" w:space="0" w:color="auto"/>
            </w:tcBorders>
          </w:tcPr>
          <w:p w14:paraId="376E51FD" w14:textId="5AC8ECCF" w:rsidR="00832F64" w:rsidRDefault="00832F64" w:rsidP="00832F64">
            <w:pPr>
              <w:rPr>
                <w:rFonts w:eastAsia="Calibri" w:cstheme="minorHAnsi"/>
                <w:sz w:val="18"/>
                <w:szCs w:val="18"/>
                <w:lang w:val="sr-Latn-ME"/>
              </w:rPr>
            </w:pPr>
            <w:r>
              <w:rPr>
                <w:rFonts w:eastAsia="Calibri" w:cstheme="minorHAnsi"/>
                <w:sz w:val="18"/>
                <w:szCs w:val="18"/>
                <w:lang w:val="sr-Latn-ME"/>
              </w:rPr>
              <w:t>Opština Žabljak</w:t>
            </w:r>
          </w:p>
        </w:tc>
        <w:tc>
          <w:tcPr>
            <w:tcW w:w="1137" w:type="dxa"/>
            <w:tcBorders>
              <w:top w:val="dashSmallGap" w:sz="4" w:space="0" w:color="auto"/>
              <w:left w:val="dashSmallGap" w:sz="4" w:space="0" w:color="auto"/>
              <w:bottom w:val="dashSmallGap" w:sz="4" w:space="0" w:color="auto"/>
              <w:right w:val="dashSmallGap" w:sz="4" w:space="0" w:color="auto"/>
            </w:tcBorders>
          </w:tcPr>
          <w:p w14:paraId="1E4C38B2" w14:textId="64010E2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6D27B9B6" w14:textId="178A1D6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80C6C09" w14:textId="6F117B4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272.630,42€</w:t>
            </w:r>
          </w:p>
        </w:tc>
        <w:tc>
          <w:tcPr>
            <w:tcW w:w="3060" w:type="dxa"/>
            <w:tcBorders>
              <w:top w:val="dashSmallGap" w:sz="4" w:space="0" w:color="auto"/>
              <w:left w:val="dashSmallGap" w:sz="4" w:space="0" w:color="auto"/>
              <w:bottom w:val="dashSmallGap" w:sz="4" w:space="0" w:color="auto"/>
              <w:right w:val="dashSmallGap" w:sz="4" w:space="0" w:color="auto"/>
            </w:tcBorders>
          </w:tcPr>
          <w:p w14:paraId="7F9964EA" w14:textId="2F0A84F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3AC1686F" w14:textId="4B24DB24"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0B4DC7F3" w14:textId="77777777" w:rsidTr="00225A98">
        <w:trPr>
          <w:trHeight w:val="418"/>
        </w:trPr>
        <w:tc>
          <w:tcPr>
            <w:tcW w:w="2127" w:type="dxa"/>
            <w:vMerge/>
            <w:tcBorders>
              <w:right w:val="single" w:sz="4" w:space="0" w:color="auto"/>
            </w:tcBorders>
          </w:tcPr>
          <w:p w14:paraId="40C9A775"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1329FA04" w14:textId="362929FD" w:rsidR="00832F64" w:rsidRPr="00694EA6" w:rsidRDefault="00832F64" w:rsidP="00832F64">
            <w:pPr>
              <w:spacing w:after="0" w:line="240" w:lineRule="auto"/>
              <w:jc w:val="both"/>
              <w:rPr>
                <w:sz w:val="18"/>
                <w:szCs w:val="18"/>
                <w:lang w:val="sr-Latn-ME"/>
              </w:rPr>
            </w:pPr>
            <w:r w:rsidRPr="00694EA6">
              <w:rPr>
                <w:sz w:val="18"/>
                <w:szCs w:val="18"/>
                <w:lang w:val="sr-Latn-ME"/>
              </w:rPr>
              <w:t>Zamjena azbestnih cijevi u ulici Narodnih heroja</w:t>
            </w:r>
          </w:p>
        </w:tc>
        <w:tc>
          <w:tcPr>
            <w:tcW w:w="1531" w:type="dxa"/>
            <w:tcBorders>
              <w:top w:val="dashSmallGap" w:sz="4" w:space="0" w:color="auto"/>
              <w:left w:val="dashSmallGap" w:sz="4" w:space="0" w:color="auto"/>
              <w:bottom w:val="dashSmallGap" w:sz="4" w:space="0" w:color="auto"/>
              <w:right w:val="dashSmallGap" w:sz="4" w:space="0" w:color="auto"/>
            </w:tcBorders>
          </w:tcPr>
          <w:p w14:paraId="4C691C02" w14:textId="7327398D" w:rsidR="00832F64" w:rsidRDefault="00832F64" w:rsidP="00832F64">
            <w:pPr>
              <w:rPr>
                <w:rFonts w:eastAsia="Calibri" w:cstheme="minorHAnsi"/>
                <w:sz w:val="18"/>
                <w:szCs w:val="18"/>
                <w:lang w:val="sr-Latn-ME"/>
              </w:rPr>
            </w:pPr>
            <w:r>
              <w:rPr>
                <w:rFonts w:eastAsia="Calibri" w:cstheme="minorHAnsi"/>
                <w:sz w:val="18"/>
                <w:szCs w:val="18"/>
                <w:lang w:val="sr-Latn-ME"/>
              </w:rPr>
              <w:t>Opština Žabljak</w:t>
            </w:r>
          </w:p>
        </w:tc>
        <w:tc>
          <w:tcPr>
            <w:tcW w:w="1137" w:type="dxa"/>
            <w:tcBorders>
              <w:top w:val="dashSmallGap" w:sz="4" w:space="0" w:color="auto"/>
              <w:left w:val="dashSmallGap" w:sz="4" w:space="0" w:color="auto"/>
              <w:bottom w:val="dashSmallGap" w:sz="4" w:space="0" w:color="auto"/>
              <w:right w:val="dashSmallGap" w:sz="4" w:space="0" w:color="auto"/>
            </w:tcBorders>
          </w:tcPr>
          <w:p w14:paraId="7764472C" w14:textId="3400A05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D0B6A01" w14:textId="36AAB42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9EE8E7E" w14:textId="6BEEE3F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66.000€</w:t>
            </w:r>
          </w:p>
        </w:tc>
        <w:tc>
          <w:tcPr>
            <w:tcW w:w="3060" w:type="dxa"/>
            <w:tcBorders>
              <w:top w:val="dashSmallGap" w:sz="4" w:space="0" w:color="auto"/>
              <w:left w:val="dashSmallGap" w:sz="4" w:space="0" w:color="auto"/>
              <w:bottom w:val="dashSmallGap" w:sz="4" w:space="0" w:color="auto"/>
              <w:right w:val="dashSmallGap" w:sz="4" w:space="0" w:color="auto"/>
            </w:tcBorders>
          </w:tcPr>
          <w:p w14:paraId="6FDD415A" w14:textId="69E2EC7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162101C6" w14:textId="50CB35F2"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4DBA53C6" w14:textId="77777777" w:rsidTr="00225A98">
        <w:trPr>
          <w:trHeight w:val="418"/>
        </w:trPr>
        <w:tc>
          <w:tcPr>
            <w:tcW w:w="2127" w:type="dxa"/>
            <w:vMerge/>
            <w:tcBorders>
              <w:right w:val="single" w:sz="4" w:space="0" w:color="auto"/>
            </w:tcBorders>
          </w:tcPr>
          <w:p w14:paraId="156EB7E2"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53911C03" w14:textId="50456CB3" w:rsidR="00832F64" w:rsidRPr="00694EA6" w:rsidRDefault="00832F64" w:rsidP="00832F64">
            <w:pPr>
              <w:spacing w:after="0" w:line="240" w:lineRule="auto"/>
              <w:jc w:val="both"/>
              <w:rPr>
                <w:sz w:val="18"/>
                <w:szCs w:val="18"/>
                <w:lang w:val="sr-Latn-ME"/>
              </w:rPr>
            </w:pPr>
            <w:r w:rsidRPr="00694EA6">
              <w:rPr>
                <w:sz w:val="18"/>
                <w:szCs w:val="18"/>
                <w:lang w:val="sr-Latn-ME"/>
              </w:rPr>
              <w:t>Izgradnja vodovoda Macanska poljana</w:t>
            </w:r>
          </w:p>
        </w:tc>
        <w:tc>
          <w:tcPr>
            <w:tcW w:w="1531" w:type="dxa"/>
            <w:tcBorders>
              <w:top w:val="dashSmallGap" w:sz="4" w:space="0" w:color="auto"/>
              <w:left w:val="dashSmallGap" w:sz="4" w:space="0" w:color="auto"/>
              <w:bottom w:val="dashSmallGap" w:sz="4" w:space="0" w:color="auto"/>
              <w:right w:val="dashSmallGap" w:sz="4" w:space="0" w:color="auto"/>
            </w:tcBorders>
          </w:tcPr>
          <w:p w14:paraId="00EC80CD" w14:textId="02BFD042" w:rsidR="00832F64" w:rsidRDefault="00832F64" w:rsidP="00832F64">
            <w:pPr>
              <w:rPr>
                <w:rFonts w:eastAsia="Calibri" w:cstheme="minorHAnsi"/>
                <w:sz w:val="18"/>
                <w:szCs w:val="18"/>
                <w:lang w:val="sr-Latn-ME"/>
              </w:rPr>
            </w:pPr>
            <w:r>
              <w:rPr>
                <w:rFonts w:eastAsia="Calibri" w:cstheme="minorHAnsi"/>
                <w:sz w:val="18"/>
                <w:szCs w:val="18"/>
                <w:lang w:val="sr-Latn-ME"/>
              </w:rPr>
              <w:t>Opština Žabljak</w:t>
            </w:r>
          </w:p>
        </w:tc>
        <w:tc>
          <w:tcPr>
            <w:tcW w:w="1137" w:type="dxa"/>
            <w:tcBorders>
              <w:top w:val="dashSmallGap" w:sz="4" w:space="0" w:color="auto"/>
              <w:left w:val="dashSmallGap" w:sz="4" w:space="0" w:color="auto"/>
              <w:bottom w:val="dashSmallGap" w:sz="4" w:space="0" w:color="auto"/>
              <w:right w:val="dashSmallGap" w:sz="4" w:space="0" w:color="auto"/>
            </w:tcBorders>
          </w:tcPr>
          <w:p w14:paraId="0C15E68F" w14:textId="0929509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3F3AA443" w14:textId="1105F02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7BC790A" w14:textId="2CC2F0A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60.000€</w:t>
            </w:r>
          </w:p>
        </w:tc>
        <w:tc>
          <w:tcPr>
            <w:tcW w:w="3060" w:type="dxa"/>
            <w:tcBorders>
              <w:top w:val="dashSmallGap" w:sz="4" w:space="0" w:color="auto"/>
              <w:left w:val="dashSmallGap" w:sz="4" w:space="0" w:color="auto"/>
              <w:bottom w:val="dashSmallGap" w:sz="4" w:space="0" w:color="auto"/>
              <w:right w:val="dashSmallGap" w:sz="4" w:space="0" w:color="auto"/>
            </w:tcBorders>
          </w:tcPr>
          <w:p w14:paraId="247C5CEF" w14:textId="416EA43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520610AB" w14:textId="1EE159BC"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3D8FA126" w14:textId="77777777" w:rsidTr="00225A98">
        <w:trPr>
          <w:trHeight w:val="418"/>
        </w:trPr>
        <w:tc>
          <w:tcPr>
            <w:tcW w:w="2127" w:type="dxa"/>
            <w:vMerge/>
            <w:tcBorders>
              <w:right w:val="single" w:sz="4" w:space="0" w:color="auto"/>
            </w:tcBorders>
          </w:tcPr>
          <w:p w14:paraId="260832F7"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23980001" w14:textId="6DBE0385" w:rsidR="00832F64" w:rsidRPr="0051126C" w:rsidRDefault="00832F64" w:rsidP="00832F64">
            <w:pPr>
              <w:spacing w:after="0" w:line="240" w:lineRule="auto"/>
              <w:jc w:val="both"/>
              <w:rPr>
                <w:rFonts w:cstheme="minorHAnsi"/>
                <w:sz w:val="18"/>
                <w:szCs w:val="18"/>
                <w:u w:val="single"/>
              </w:rPr>
            </w:pPr>
            <w:r w:rsidRPr="00694EA6">
              <w:rPr>
                <w:sz w:val="18"/>
                <w:szCs w:val="18"/>
                <w:lang w:val="sr-Latn-ME"/>
              </w:rPr>
              <w:t>Rekonstrukcija gradskog vodovoda u Petnjici</w:t>
            </w:r>
          </w:p>
        </w:tc>
        <w:tc>
          <w:tcPr>
            <w:tcW w:w="1531" w:type="dxa"/>
            <w:tcBorders>
              <w:top w:val="dashSmallGap" w:sz="4" w:space="0" w:color="auto"/>
              <w:left w:val="dashSmallGap" w:sz="4" w:space="0" w:color="auto"/>
              <w:bottom w:val="dashSmallGap" w:sz="4" w:space="0" w:color="auto"/>
              <w:right w:val="dashSmallGap" w:sz="4" w:space="0" w:color="auto"/>
            </w:tcBorders>
          </w:tcPr>
          <w:p w14:paraId="1944EAC7" w14:textId="311A3717" w:rsidR="00832F64" w:rsidRPr="005B3A63" w:rsidRDefault="00832F64" w:rsidP="00832F64">
            <w:pPr>
              <w:rPr>
                <w:rFonts w:eastAsia="Calibri" w:cstheme="minorHAnsi"/>
                <w:sz w:val="18"/>
                <w:szCs w:val="18"/>
                <w:lang w:val="sr-Latn-ME"/>
              </w:rPr>
            </w:pPr>
            <w:r>
              <w:rPr>
                <w:rFonts w:eastAsia="Calibri" w:cstheme="minorHAnsi"/>
                <w:sz w:val="18"/>
                <w:szCs w:val="18"/>
                <w:lang w:val="sr-Latn-ME"/>
              </w:rPr>
              <w:t>Opština Petnjica</w:t>
            </w:r>
          </w:p>
        </w:tc>
        <w:tc>
          <w:tcPr>
            <w:tcW w:w="1137" w:type="dxa"/>
            <w:tcBorders>
              <w:top w:val="dashSmallGap" w:sz="4" w:space="0" w:color="auto"/>
              <w:left w:val="dashSmallGap" w:sz="4" w:space="0" w:color="auto"/>
              <w:bottom w:val="dashSmallGap" w:sz="4" w:space="0" w:color="auto"/>
              <w:right w:val="dashSmallGap" w:sz="4" w:space="0" w:color="auto"/>
            </w:tcBorders>
          </w:tcPr>
          <w:p w14:paraId="03EF818E" w14:textId="557E1BF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649CCFA" w14:textId="6E8FDCA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84942A0" w14:textId="33C48AE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10.000€</w:t>
            </w:r>
          </w:p>
        </w:tc>
        <w:tc>
          <w:tcPr>
            <w:tcW w:w="3060" w:type="dxa"/>
            <w:tcBorders>
              <w:top w:val="dashSmallGap" w:sz="4" w:space="0" w:color="auto"/>
              <w:left w:val="dashSmallGap" w:sz="4" w:space="0" w:color="auto"/>
              <w:bottom w:val="dashSmallGap" w:sz="4" w:space="0" w:color="auto"/>
              <w:right w:val="dashSmallGap" w:sz="4" w:space="0" w:color="auto"/>
            </w:tcBorders>
          </w:tcPr>
          <w:p w14:paraId="1D8DC99F" w14:textId="16C2CE9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637C95E7" w14:textId="463C4C73"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4EA81485" w14:textId="77777777" w:rsidTr="00567B0F">
        <w:trPr>
          <w:trHeight w:val="968"/>
        </w:trPr>
        <w:tc>
          <w:tcPr>
            <w:tcW w:w="2127" w:type="dxa"/>
            <w:vMerge/>
            <w:tcBorders>
              <w:right w:val="single" w:sz="4" w:space="0" w:color="auto"/>
            </w:tcBorders>
          </w:tcPr>
          <w:p w14:paraId="37160CFE"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63FD4450" w14:textId="7C0EC7C4" w:rsidR="00832F64" w:rsidRPr="00567B0F" w:rsidRDefault="00832F64" w:rsidP="00832F64">
            <w:pPr>
              <w:rPr>
                <w:sz w:val="18"/>
                <w:szCs w:val="18"/>
              </w:rPr>
            </w:pPr>
            <w:r w:rsidRPr="00694EA6">
              <w:rPr>
                <w:sz w:val="18"/>
                <w:szCs w:val="18"/>
              </w:rPr>
              <w:t>Unaprijeđenje vodosnabdjevanja</w:t>
            </w:r>
            <w:r>
              <w:rPr>
                <w:sz w:val="18"/>
                <w:szCs w:val="18"/>
              </w:rPr>
              <w:t xml:space="preserve">- </w:t>
            </w:r>
            <w:r w:rsidRPr="00694EA6">
              <w:rPr>
                <w:sz w:val="18"/>
                <w:szCs w:val="18"/>
              </w:rPr>
              <w:t>Izgradnja magistralnog cjevovoda Vukoser Dedeići</w:t>
            </w:r>
          </w:p>
        </w:tc>
        <w:tc>
          <w:tcPr>
            <w:tcW w:w="1531" w:type="dxa"/>
            <w:tcBorders>
              <w:top w:val="dashSmallGap" w:sz="4" w:space="0" w:color="auto"/>
              <w:left w:val="dashSmallGap" w:sz="4" w:space="0" w:color="auto"/>
              <w:bottom w:val="dashSmallGap" w:sz="4" w:space="0" w:color="auto"/>
              <w:right w:val="dashSmallGap" w:sz="4" w:space="0" w:color="auto"/>
            </w:tcBorders>
          </w:tcPr>
          <w:p w14:paraId="06329B51" w14:textId="6ABC7A11" w:rsidR="00832F64" w:rsidRDefault="00832F64" w:rsidP="00832F64">
            <w:pPr>
              <w:rPr>
                <w:rFonts w:eastAsia="Calibri" w:cstheme="minorHAnsi"/>
                <w:sz w:val="18"/>
                <w:szCs w:val="18"/>
                <w:lang w:val="sr-Latn-ME"/>
              </w:rPr>
            </w:pPr>
            <w:r>
              <w:rPr>
                <w:rFonts w:eastAsia="Calibri" w:cstheme="minorHAnsi"/>
                <w:sz w:val="18"/>
                <w:szCs w:val="18"/>
                <w:lang w:val="sr-Latn-ME"/>
              </w:rPr>
              <w:t>Opština Rožaje</w:t>
            </w:r>
          </w:p>
        </w:tc>
        <w:tc>
          <w:tcPr>
            <w:tcW w:w="1137" w:type="dxa"/>
            <w:tcBorders>
              <w:top w:val="dashSmallGap" w:sz="4" w:space="0" w:color="auto"/>
              <w:left w:val="dashSmallGap" w:sz="4" w:space="0" w:color="auto"/>
              <w:bottom w:val="dashSmallGap" w:sz="4" w:space="0" w:color="auto"/>
              <w:right w:val="dashSmallGap" w:sz="4" w:space="0" w:color="auto"/>
            </w:tcBorders>
          </w:tcPr>
          <w:p w14:paraId="5E7D1544" w14:textId="453F827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FA5BD4C" w14:textId="0F71722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145C0685" w14:textId="5698721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800.000€</w:t>
            </w:r>
          </w:p>
        </w:tc>
        <w:tc>
          <w:tcPr>
            <w:tcW w:w="3060" w:type="dxa"/>
            <w:tcBorders>
              <w:top w:val="dashSmallGap" w:sz="4" w:space="0" w:color="auto"/>
              <w:left w:val="dashSmallGap" w:sz="4" w:space="0" w:color="auto"/>
              <w:bottom w:val="dashSmallGap" w:sz="4" w:space="0" w:color="auto"/>
              <w:right w:val="dashSmallGap" w:sz="4" w:space="0" w:color="auto"/>
            </w:tcBorders>
          </w:tcPr>
          <w:p w14:paraId="2972E42D" w14:textId="795C9D0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37A84D3E" w14:textId="4AB4DFC9"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2EA135BA" w14:textId="77777777" w:rsidTr="00225A98">
        <w:trPr>
          <w:trHeight w:val="418"/>
        </w:trPr>
        <w:tc>
          <w:tcPr>
            <w:tcW w:w="2127" w:type="dxa"/>
            <w:vMerge/>
            <w:tcBorders>
              <w:right w:val="single" w:sz="4" w:space="0" w:color="auto"/>
            </w:tcBorders>
          </w:tcPr>
          <w:p w14:paraId="4CC45EC6"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70F9DEF1" w14:textId="6E4EB564" w:rsidR="00832F64" w:rsidRPr="0051126C" w:rsidRDefault="00832F64" w:rsidP="00832F64">
            <w:pPr>
              <w:spacing w:after="0" w:line="240" w:lineRule="auto"/>
              <w:jc w:val="both"/>
              <w:rPr>
                <w:rFonts w:cstheme="minorHAnsi"/>
                <w:sz w:val="18"/>
                <w:szCs w:val="18"/>
                <w:u w:val="single"/>
              </w:rPr>
            </w:pPr>
            <w:r w:rsidRPr="0051126C">
              <w:rPr>
                <w:rFonts w:cstheme="minorHAnsi"/>
                <w:sz w:val="18"/>
                <w:szCs w:val="18"/>
                <w:u w:val="single"/>
              </w:rPr>
              <w:t>Središnji Region</w:t>
            </w:r>
          </w:p>
          <w:p w14:paraId="2474BB35" w14:textId="7656A1A2" w:rsidR="00832F64" w:rsidRPr="0051126C" w:rsidRDefault="00832F64" w:rsidP="00832F64">
            <w:pPr>
              <w:spacing w:after="0" w:line="240" w:lineRule="auto"/>
              <w:jc w:val="both"/>
              <w:rPr>
                <w:rFonts w:eastAsia="Calibri" w:cstheme="minorHAnsi"/>
                <w:iCs/>
                <w:sz w:val="18"/>
                <w:szCs w:val="18"/>
                <w:lang w:val="sr-Latn-CS"/>
              </w:rPr>
            </w:pPr>
            <w:r w:rsidRPr="0051126C">
              <w:rPr>
                <w:rFonts w:eastAsia="Calibri" w:cstheme="minorHAnsi"/>
                <w:sz w:val="18"/>
                <w:szCs w:val="18"/>
                <w:lang w:val="sr-Latn-CS"/>
              </w:rPr>
              <w:t>Stvaranje preduslova za ugovaranje izvođača radova i nadzora nad izgradnjom sistema vodosnabdijevanja u Prijestonici Cetinje</w:t>
            </w:r>
          </w:p>
        </w:tc>
        <w:tc>
          <w:tcPr>
            <w:tcW w:w="1531" w:type="dxa"/>
            <w:tcBorders>
              <w:top w:val="dashSmallGap" w:sz="4" w:space="0" w:color="auto"/>
              <w:left w:val="dashSmallGap" w:sz="4" w:space="0" w:color="auto"/>
              <w:bottom w:val="dashSmallGap" w:sz="4" w:space="0" w:color="auto"/>
              <w:right w:val="dashSmallGap" w:sz="4" w:space="0" w:color="auto"/>
            </w:tcBorders>
          </w:tcPr>
          <w:p w14:paraId="7F1FE753" w14:textId="3FDB677E" w:rsidR="00832F64" w:rsidRPr="005B3A63" w:rsidRDefault="00832F64" w:rsidP="00832F64">
            <w:pPr>
              <w:rPr>
                <w:rFonts w:eastAsia="Calibri" w:cstheme="minorHAnsi"/>
                <w:sz w:val="18"/>
                <w:szCs w:val="18"/>
                <w:lang w:val="sr-Latn-ME"/>
              </w:rPr>
            </w:pPr>
            <w:r w:rsidRPr="005B3A63">
              <w:rPr>
                <w:rFonts w:eastAsia="Calibri" w:cstheme="minorHAnsi"/>
                <w:sz w:val="18"/>
                <w:szCs w:val="18"/>
                <w:lang w:val="sr-Latn-ME"/>
              </w:rPr>
              <w:t>DOO „PROCON“</w:t>
            </w:r>
            <w:r>
              <w:rPr>
                <w:rFonts w:eastAsia="Calibri" w:cstheme="minorHAnsi"/>
                <w:sz w:val="18"/>
                <w:szCs w:val="18"/>
                <w:lang w:val="sr-Latn-ME"/>
              </w:rPr>
              <w:t xml:space="preserve"> , MERS, MJR</w:t>
            </w:r>
          </w:p>
          <w:p w14:paraId="2D3E9B99" w14:textId="77777777" w:rsidR="00832F64" w:rsidRPr="006A0AA0" w:rsidRDefault="00832F64" w:rsidP="00832F64">
            <w:pPr>
              <w:jc w:val="both"/>
              <w:rPr>
                <w:rFonts w:eastAsia="Calibri" w:cstheme="minorHAnsi"/>
                <w:b/>
                <w:bCs/>
                <w:sz w:val="18"/>
                <w:szCs w:val="18"/>
                <w:lang w:val="sr-Latn-CS"/>
              </w:rPr>
            </w:pPr>
          </w:p>
        </w:tc>
        <w:tc>
          <w:tcPr>
            <w:tcW w:w="1137" w:type="dxa"/>
            <w:tcBorders>
              <w:top w:val="dashSmallGap" w:sz="4" w:space="0" w:color="auto"/>
              <w:left w:val="dashSmallGap" w:sz="4" w:space="0" w:color="auto"/>
              <w:bottom w:val="dashSmallGap" w:sz="4" w:space="0" w:color="auto"/>
              <w:right w:val="dashSmallGap" w:sz="4" w:space="0" w:color="auto"/>
            </w:tcBorders>
          </w:tcPr>
          <w:p w14:paraId="55E41106" w14:textId="22F4DF4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296E0838" w14:textId="27267DB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7D3E1B8A" w14:textId="783BADDA"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1.000.000€</w:t>
            </w:r>
          </w:p>
        </w:tc>
        <w:tc>
          <w:tcPr>
            <w:tcW w:w="3060" w:type="dxa"/>
            <w:tcBorders>
              <w:top w:val="dashSmallGap" w:sz="4" w:space="0" w:color="auto"/>
              <w:left w:val="dashSmallGap" w:sz="4" w:space="0" w:color="auto"/>
              <w:bottom w:val="dashSmallGap" w:sz="4" w:space="0" w:color="auto"/>
              <w:right w:val="dashSmallGap" w:sz="4" w:space="0" w:color="auto"/>
            </w:tcBorders>
          </w:tcPr>
          <w:p w14:paraId="52B37D1C" w14:textId="5B15EC9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wbif</w:t>
            </w:r>
          </w:p>
        </w:tc>
        <w:tc>
          <w:tcPr>
            <w:tcW w:w="2109" w:type="dxa"/>
            <w:gridSpan w:val="2"/>
            <w:tcBorders>
              <w:top w:val="dashSmallGap" w:sz="4" w:space="0" w:color="auto"/>
              <w:left w:val="dashSmallGap" w:sz="4" w:space="0" w:color="auto"/>
              <w:bottom w:val="dashSmallGap" w:sz="4" w:space="0" w:color="auto"/>
            </w:tcBorders>
          </w:tcPr>
          <w:p w14:paraId="4AD37E4D" w14:textId="64721631"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17549B17" w14:textId="77777777" w:rsidTr="00225A98">
        <w:trPr>
          <w:trHeight w:val="418"/>
        </w:trPr>
        <w:tc>
          <w:tcPr>
            <w:tcW w:w="2127" w:type="dxa"/>
            <w:vMerge/>
            <w:tcBorders>
              <w:right w:val="single" w:sz="4" w:space="0" w:color="auto"/>
            </w:tcBorders>
          </w:tcPr>
          <w:p w14:paraId="2C47A359"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53525975" w14:textId="0B7931D4" w:rsidR="00832F64" w:rsidRPr="0051126C" w:rsidRDefault="00832F64" w:rsidP="00832F64">
            <w:pPr>
              <w:spacing w:after="0" w:line="240" w:lineRule="auto"/>
              <w:jc w:val="both"/>
              <w:rPr>
                <w:rFonts w:cstheme="minorHAnsi"/>
                <w:sz w:val="18"/>
                <w:szCs w:val="18"/>
                <w:u w:val="single"/>
              </w:rPr>
            </w:pPr>
            <w:r w:rsidRPr="0051126C">
              <w:rPr>
                <w:rFonts w:eastAsia="Calibri" w:cstheme="minorHAnsi"/>
                <w:sz w:val="18"/>
                <w:szCs w:val="18"/>
                <w:lang w:val="sr-Latn-ME"/>
              </w:rPr>
              <w:t>Vodovodna infrastruktura - izgradnja vodoizvorišta u naselju Podvrh</w:t>
            </w:r>
          </w:p>
        </w:tc>
        <w:tc>
          <w:tcPr>
            <w:tcW w:w="1531" w:type="dxa"/>
            <w:tcBorders>
              <w:top w:val="dashSmallGap" w:sz="4" w:space="0" w:color="auto"/>
              <w:left w:val="dashSmallGap" w:sz="4" w:space="0" w:color="auto"/>
              <w:bottom w:val="dashSmallGap" w:sz="4" w:space="0" w:color="auto"/>
              <w:right w:val="dashSmallGap" w:sz="4" w:space="0" w:color="auto"/>
            </w:tcBorders>
          </w:tcPr>
          <w:p w14:paraId="193ECC53" w14:textId="7F1CE124" w:rsidR="00832F64" w:rsidRPr="005B3A63" w:rsidRDefault="00832F64" w:rsidP="00832F64">
            <w:pPr>
              <w:rPr>
                <w:rFonts w:eastAsia="Calibri" w:cstheme="minorHAnsi"/>
                <w:sz w:val="18"/>
                <w:szCs w:val="18"/>
                <w:lang w:val="sr-Latn-ME"/>
              </w:rPr>
            </w:pPr>
            <w:r>
              <w:rPr>
                <w:rFonts w:eastAsia="Calibri" w:cstheme="minorHAnsi"/>
                <w:sz w:val="18"/>
                <w:szCs w:val="18"/>
                <w:lang w:val="sr-Latn-ME"/>
              </w:rPr>
              <w:t>Opština Danilovgrad</w:t>
            </w:r>
          </w:p>
        </w:tc>
        <w:tc>
          <w:tcPr>
            <w:tcW w:w="1137" w:type="dxa"/>
            <w:tcBorders>
              <w:top w:val="dashSmallGap" w:sz="4" w:space="0" w:color="auto"/>
              <w:left w:val="dashSmallGap" w:sz="4" w:space="0" w:color="auto"/>
              <w:bottom w:val="dashSmallGap" w:sz="4" w:space="0" w:color="auto"/>
              <w:right w:val="dashSmallGap" w:sz="4" w:space="0" w:color="auto"/>
            </w:tcBorders>
          </w:tcPr>
          <w:p w14:paraId="1931586F" w14:textId="6AFFD1A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51A4A5B" w14:textId="7319F20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2CA34918" w14:textId="609F8FB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160.000€</w:t>
            </w:r>
          </w:p>
        </w:tc>
        <w:tc>
          <w:tcPr>
            <w:tcW w:w="3060" w:type="dxa"/>
            <w:tcBorders>
              <w:top w:val="dashSmallGap" w:sz="4" w:space="0" w:color="auto"/>
              <w:left w:val="dashSmallGap" w:sz="4" w:space="0" w:color="auto"/>
              <w:bottom w:val="dashSmallGap" w:sz="4" w:space="0" w:color="auto"/>
              <w:right w:val="dashSmallGap" w:sz="4" w:space="0" w:color="auto"/>
            </w:tcBorders>
          </w:tcPr>
          <w:p w14:paraId="0F37F4DD" w14:textId="419C4BB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70B97F46" w14:textId="14E19FD0"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48729497" w14:textId="77777777" w:rsidTr="00225A98">
        <w:trPr>
          <w:trHeight w:val="418"/>
        </w:trPr>
        <w:tc>
          <w:tcPr>
            <w:tcW w:w="2127" w:type="dxa"/>
            <w:vMerge/>
            <w:tcBorders>
              <w:right w:val="single" w:sz="4" w:space="0" w:color="auto"/>
            </w:tcBorders>
          </w:tcPr>
          <w:p w14:paraId="59F60289"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4DCC26EC" w14:textId="3953F321" w:rsidR="00832F64" w:rsidRPr="0051126C" w:rsidRDefault="00832F64" w:rsidP="00832F64">
            <w:pPr>
              <w:spacing w:after="0" w:line="240" w:lineRule="auto"/>
              <w:jc w:val="both"/>
              <w:rPr>
                <w:rFonts w:cstheme="minorHAnsi"/>
                <w:sz w:val="18"/>
                <w:szCs w:val="18"/>
                <w:u w:val="single"/>
              </w:rPr>
            </w:pPr>
            <w:r w:rsidRPr="0051126C">
              <w:rPr>
                <w:rFonts w:eastAsia="Calibri" w:cstheme="minorHAnsi"/>
                <w:sz w:val="18"/>
                <w:szCs w:val="18"/>
                <w:lang w:val="sr-Latn-ME"/>
              </w:rPr>
              <w:t>Zamjena starih azbestnih cijevi</w:t>
            </w:r>
          </w:p>
        </w:tc>
        <w:tc>
          <w:tcPr>
            <w:tcW w:w="1531" w:type="dxa"/>
            <w:tcBorders>
              <w:top w:val="dashSmallGap" w:sz="4" w:space="0" w:color="auto"/>
              <w:left w:val="dashSmallGap" w:sz="4" w:space="0" w:color="auto"/>
              <w:bottom w:val="dashSmallGap" w:sz="4" w:space="0" w:color="auto"/>
              <w:right w:val="dashSmallGap" w:sz="4" w:space="0" w:color="auto"/>
            </w:tcBorders>
          </w:tcPr>
          <w:p w14:paraId="2BFE0DD1" w14:textId="2ABB0F88" w:rsidR="00832F64" w:rsidRPr="005B3A63" w:rsidRDefault="00832F64" w:rsidP="00832F64">
            <w:pPr>
              <w:rPr>
                <w:rFonts w:eastAsia="Calibri" w:cstheme="minorHAnsi"/>
                <w:sz w:val="18"/>
                <w:szCs w:val="18"/>
                <w:lang w:val="sr-Latn-ME"/>
              </w:rPr>
            </w:pPr>
            <w:r>
              <w:rPr>
                <w:rFonts w:eastAsia="Calibri" w:cstheme="minorHAnsi"/>
                <w:sz w:val="18"/>
                <w:szCs w:val="18"/>
                <w:lang w:val="sr-Latn-ME"/>
              </w:rPr>
              <w:t>Opština Danilovgrad</w:t>
            </w:r>
          </w:p>
        </w:tc>
        <w:tc>
          <w:tcPr>
            <w:tcW w:w="1137" w:type="dxa"/>
            <w:tcBorders>
              <w:top w:val="dashSmallGap" w:sz="4" w:space="0" w:color="auto"/>
              <w:left w:val="dashSmallGap" w:sz="4" w:space="0" w:color="auto"/>
              <w:bottom w:val="dashSmallGap" w:sz="4" w:space="0" w:color="auto"/>
              <w:right w:val="dashSmallGap" w:sz="4" w:space="0" w:color="auto"/>
            </w:tcBorders>
          </w:tcPr>
          <w:p w14:paraId="4C64DBD9" w14:textId="02FE2C5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5452F444" w14:textId="6BF792B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0D71A5C7" w14:textId="0013C33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20.000€</w:t>
            </w:r>
          </w:p>
        </w:tc>
        <w:tc>
          <w:tcPr>
            <w:tcW w:w="3060" w:type="dxa"/>
            <w:tcBorders>
              <w:top w:val="dashSmallGap" w:sz="4" w:space="0" w:color="auto"/>
              <w:left w:val="dashSmallGap" w:sz="4" w:space="0" w:color="auto"/>
              <w:bottom w:val="dashSmallGap" w:sz="4" w:space="0" w:color="auto"/>
              <w:right w:val="dashSmallGap" w:sz="4" w:space="0" w:color="auto"/>
            </w:tcBorders>
          </w:tcPr>
          <w:p w14:paraId="5BF18B4C" w14:textId="24110CE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5C79D1CD" w14:textId="2EBCBD04"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23B80737" w14:textId="77777777" w:rsidTr="00225A98">
        <w:trPr>
          <w:trHeight w:val="418"/>
        </w:trPr>
        <w:tc>
          <w:tcPr>
            <w:tcW w:w="2127" w:type="dxa"/>
            <w:vMerge/>
            <w:tcBorders>
              <w:right w:val="single" w:sz="4" w:space="0" w:color="auto"/>
            </w:tcBorders>
          </w:tcPr>
          <w:p w14:paraId="519DC36A"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2C5EA089" w14:textId="275758D3" w:rsidR="00832F64" w:rsidRPr="0051126C" w:rsidRDefault="00832F64" w:rsidP="00832F64">
            <w:pPr>
              <w:spacing w:after="0" w:line="240" w:lineRule="auto"/>
              <w:jc w:val="both"/>
              <w:rPr>
                <w:rFonts w:eastAsia="Calibri" w:cstheme="minorHAnsi"/>
                <w:sz w:val="18"/>
                <w:szCs w:val="18"/>
                <w:lang w:val="sr-Latn-ME"/>
              </w:rPr>
            </w:pPr>
            <w:r w:rsidRPr="00694EA6">
              <w:rPr>
                <w:rFonts w:cstheme="minorHAnsi"/>
                <w:sz w:val="18"/>
                <w:szCs w:val="18"/>
                <w:lang w:val="sr-Latn-ME"/>
              </w:rPr>
              <w:t>Izgradnja nove i rekonstrukcija postojeće vodovodne infrastrukture na seoskom području (faza: izgradnja i rekonstrukcija vodovoda Župa, Planik, Laz, Tisa, Banjani, Ivanje)</w:t>
            </w:r>
          </w:p>
        </w:tc>
        <w:tc>
          <w:tcPr>
            <w:tcW w:w="1531" w:type="dxa"/>
            <w:tcBorders>
              <w:top w:val="dashSmallGap" w:sz="4" w:space="0" w:color="auto"/>
              <w:left w:val="dashSmallGap" w:sz="4" w:space="0" w:color="auto"/>
              <w:bottom w:val="dashSmallGap" w:sz="4" w:space="0" w:color="auto"/>
              <w:right w:val="dashSmallGap" w:sz="4" w:space="0" w:color="auto"/>
            </w:tcBorders>
          </w:tcPr>
          <w:p w14:paraId="4541783E" w14:textId="7227D8F7" w:rsidR="00832F64" w:rsidRDefault="00832F64" w:rsidP="00832F64">
            <w:pPr>
              <w:rPr>
                <w:rFonts w:eastAsia="Calibri" w:cstheme="minorHAnsi"/>
                <w:sz w:val="18"/>
                <w:szCs w:val="18"/>
                <w:lang w:val="sr-Latn-ME"/>
              </w:rPr>
            </w:pPr>
            <w:r>
              <w:rPr>
                <w:rFonts w:eastAsia="Calibri" w:cstheme="minorHAnsi"/>
                <w:sz w:val="18"/>
                <w:szCs w:val="18"/>
                <w:lang w:val="sr-Latn-ME"/>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tcPr>
          <w:p w14:paraId="7BAEBF82" w14:textId="5593CED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79F5C806" w14:textId="04590E1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65077A4D" w14:textId="284893A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331.562,32€</w:t>
            </w:r>
          </w:p>
        </w:tc>
        <w:tc>
          <w:tcPr>
            <w:tcW w:w="3060" w:type="dxa"/>
            <w:tcBorders>
              <w:top w:val="dashSmallGap" w:sz="4" w:space="0" w:color="auto"/>
              <w:left w:val="dashSmallGap" w:sz="4" w:space="0" w:color="auto"/>
              <w:bottom w:val="dashSmallGap" w:sz="4" w:space="0" w:color="auto"/>
              <w:right w:val="dashSmallGap" w:sz="4" w:space="0" w:color="auto"/>
            </w:tcBorders>
          </w:tcPr>
          <w:p w14:paraId="69B6439A" w14:textId="0E1337D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103.521,15€ Nacionalni budžet</w:t>
            </w:r>
          </w:p>
          <w:p w14:paraId="6AEBBA01" w14:textId="0D49B00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228.041,17€ Budžet opštine</w:t>
            </w:r>
          </w:p>
        </w:tc>
        <w:tc>
          <w:tcPr>
            <w:tcW w:w="2109" w:type="dxa"/>
            <w:gridSpan w:val="2"/>
            <w:tcBorders>
              <w:top w:val="dashSmallGap" w:sz="4" w:space="0" w:color="auto"/>
              <w:left w:val="dashSmallGap" w:sz="4" w:space="0" w:color="auto"/>
              <w:bottom w:val="dashSmallGap" w:sz="4" w:space="0" w:color="auto"/>
            </w:tcBorders>
          </w:tcPr>
          <w:p w14:paraId="704BB6FD" w14:textId="19ABFCC0"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3C0B8C4F" w14:textId="77777777" w:rsidTr="00225A98">
        <w:trPr>
          <w:trHeight w:val="418"/>
        </w:trPr>
        <w:tc>
          <w:tcPr>
            <w:tcW w:w="2127" w:type="dxa"/>
            <w:vMerge/>
            <w:tcBorders>
              <w:right w:val="single" w:sz="4" w:space="0" w:color="auto"/>
            </w:tcBorders>
          </w:tcPr>
          <w:p w14:paraId="31D9D2EE"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dashSmallGap" w:sz="4" w:space="0" w:color="auto"/>
              <w:right w:val="dashSmallGap" w:sz="4" w:space="0" w:color="auto"/>
            </w:tcBorders>
          </w:tcPr>
          <w:p w14:paraId="0C7DC623" w14:textId="2CA517F1" w:rsidR="00832F64" w:rsidRPr="0051126C" w:rsidRDefault="00832F64" w:rsidP="00832F64">
            <w:pPr>
              <w:spacing w:after="0" w:line="240" w:lineRule="auto"/>
              <w:jc w:val="both"/>
              <w:rPr>
                <w:rFonts w:eastAsia="Calibri" w:cstheme="minorHAnsi"/>
                <w:sz w:val="18"/>
                <w:szCs w:val="18"/>
                <w:lang w:val="sr-Latn-ME"/>
              </w:rPr>
            </w:pPr>
            <w:r w:rsidRPr="00694EA6">
              <w:rPr>
                <w:rFonts w:cstheme="minorHAnsi"/>
                <w:sz w:val="18"/>
                <w:szCs w:val="18"/>
                <w:lang w:val="sr-Latn-ME"/>
              </w:rPr>
              <w:t>Rekonstrukcija vodovoda na prigradskom područj</w:t>
            </w:r>
            <w:r w:rsidRPr="00537899">
              <w:rPr>
                <w:rFonts w:cstheme="minorHAnsi"/>
                <w:sz w:val="18"/>
                <w:szCs w:val="18"/>
                <w:lang w:val="sr-Latn-ME"/>
              </w:rPr>
              <w:t xml:space="preserve">u </w:t>
            </w:r>
            <w:r w:rsidRPr="00537899">
              <w:rPr>
                <w:rFonts w:cstheme="minorHAnsi"/>
                <w:bCs/>
                <w:sz w:val="18"/>
                <w:szCs w:val="18"/>
                <w:lang w:val="sr-Latn-ME"/>
              </w:rPr>
              <w:t>(faza: Poljica II faza)</w:t>
            </w:r>
          </w:p>
        </w:tc>
        <w:tc>
          <w:tcPr>
            <w:tcW w:w="1531" w:type="dxa"/>
            <w:tcBorders>
              <w:top w:val="dashSmallGap" w:sz="4" w:space="0" w:color="auto"/>
              <w:left w:val="dashSmallGap" w:sz="4" w:space="0" w:color="auto"/>
              <w:bottom w:val="dashSmallGap" w:sz="4" w:space="0" w:color="auto"/>
              <w:right w:val="dashSmallGap" w:sz="4" w:space="0" w:color="auto"/>
            </w:tcBorders>
          </w:tcPr>
          <w:p w14:paraId="5026DFBE" w14:textId="3C2A3C6A" w:rsidR="00832F64" w:rsidRDefault="00832F64" w:rsidP="00832F64">
            <w:pPr>
              <w:rPr>
                <w:rFonts w:eastAsia="Calibri" w:cstheme="minorHAnsi"/>
                <w:sz w:val="18"/>
                <w:szCs w:val="18"/>
                <w:lang w:val="sr-Latn-ME"/>
              </w:rPr>
            </w:pPr>
            <w:r>
              <w:rPr>
                <w:rFonts w:eastAsia="Calibri" w:cstheme="minorHAnsi"/>
                <w:sz w:val="18"/>
                <w:szCs w:val="18"/>
                <w:lang w:val="sr-Latn-ME"/>
              </w:rPr>
              <w:t>Opština Nikšić</w:t>
            </w:r>
          </w:p>
        </w:tc>
        <w:tc>
          <w:tcPr>
            <w:tcW w:w="1137" w:type="dxa"/>
            <w:tcBorders>
              <w:top w:val="dashSmallGap" w:sz="4" w:space="0" w:color="auto"/>
              <w:left w:val="dashSmallGap" w:sz="4" w:space="0" w:color="auto"/>
              <w:bottom w:val="dashSmallGap" w:sz="4" w:space="0" w:color="auto"/>
              <w:right w:val="dashSmallGap" w:sz="4" w:space="0" w:color="auto"/>
            </w:tcBorders>
          </w:tcPr>
          <w:p w14:paraId="7E624A3F" w14:textId="701F0CB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BC74501" w14:textId="14B149C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6AF036A" w14:textId="689F10A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54.185,29€</w:t>
            </w:r>
          </w:p>
        </w:tc>
        <w:tc>
          <w:tcPr>
            <w:tcW w:w="3060" w:type="dxa"/>
            <w:tcBorders>
              <w:top w:val="dashSmallGap" w:sz="4" w:space="0" w:color="auto"/>
              <w:left w:val="dashSmallGap" w:sz="4" w:space="0" w:color="auto"/>
              <w:bottom w:val="dashSmallGap" w:sz="4" w:space="0" w:color="auto"/>
              <w:right w:val="dashSmallGap" w:sz="4" w:space="0" w:color="auto"/>
            </w:tcBorders>
          </w:tcPr>
          <w:p w14:paraId="4322E15C" w14:textId="4671A06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dashSmallGap" w:sz="4" w:space="0" w:color="auto"/>
            </w:tcBorders>
          </w:tcPr>
          <w:p w14:paraId="2C2C56D2" w14:textId="760C115C"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4CF6F210" w14:textId="77777777" w:rsidTr="000F6AF0">
        <w:trPr>
          <w:trHeight w:val="2637"/>
        </w:trPr>
        <w:tc>
          <w:tcPr>
            <w:tcW w:w="2127" w:type="dxa"/>
            <w:vMerge/>
            <w:tcBorders>
              <w:right w:val="single" w:sz="4" w:space="0" w:color="auto"/>
            </w:tcBorders>
          </w:tcPr>
          <w:p w14:paraId="45DA6072"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right w:val="dashSmallGap" w:sz="4" w:space="0" w:color="auto"/>
            </w:tcBorders>
          </w:tcPr>
          <w:p w14:paraId="400749C1" w14:textId="77777777" w:rsidR="00832F64" w:rsidRPr="0051126C" w:rsidRDefault="00832F64" w:rsidP="00832F64">
            <w:pPr>
              <w:spacing w:after="0" w:line="240" w:lineRule="auto"/>
              <w:jc w:val="both"/>
              <w:rPr>
                <w:rFonts w:eastAsia="Calibri" w:cstheme="minorHAnsi"/>
                <w:sz w:val="18"/>
                <w:szCs w:val="18"/>
                <w:u w:val="single"/>
                <w:lang w:val="sr-Latn-CS"/>
              </w:rPr>
            </w:pPr>
            <w:r w:rsidRPr="0051126C">
              <w:rPr>
                <w:rFonts w:eastAsia="Calibri" w:cstheme="minorHAnsi"/>
                <w:sz w:val="18"/>
                <w:szCs w:val="18"/>
                <w:u w:val="single"/>
                <w:lang w:val="sr-Latn-CS"/>
              </w:rPr>
              <w:t>Primorski region:</w:t>
            </w:r>
          </w:p>
          <w:p w14:paraId="65B2C49C" w14:textId="72A54D46" w:rsidR="00832F64" w:rsidRPr="00694EA6" w:rsidRDefault="00832F64" w:rsidP="00832F64">
            <w:pPr>
              <w:spacing w:after="0" w:line="240" w:lineRule="auto"/>
              <w:jc w:val="both"/>
              <w:rPr>
                <w:rFonts w:cstheme="minorHAnsi"/>
                <w:sz w:val="18"/>
                <w:szCs w:val="18"/>
                <w:lang w:val="sr-Latn-ME"/>
              </w:rPr>
            </w:pPr>
            <w:r w:rsidRPr="0051126C">
              <w:rPr>
                <w:rFonts w:eastAsia="Calibri" w:cstheme="minorHAnsi"/>
                <w:sz w:val="18"/>
                <w:szCs w:val="18"/>
                <w:lang w:val="sr-Latn-CS"/>
              </w:rPr>
              <w:t>Završetak realizacija 7  mjera i radovi na izgradnji vodovovne infrastrukture na 8 mjera na Projektu „Vodosnabdijevanje i odvođenje otpadnih voda na jadranskoj obali – faza V, Ulcinj“ ukupne dužine cjevovoda 5000m i 5 objekata (rezervoar, prekidne komore, izvorišta)</w:t>
            </w:r>
          </w:p>
        </w:tc>
        <w:tc>
          <w:tcPr>
            <w:tcW w:w="1531" w:type="dxa"/>
            <w:tcBorders>
              <w:top w:val="dashSmallGap" w:sz="4" w:space="0" w:color="auto"/>
              <w:left w:val="dashSmallGap" w:sz="4" w:space="0" w:color="auto"/>
              <w:right w:val="dashSmallGap" w:sz="4" w:space="0" w:color="auto"/>
            </w:tcBorders>
          </w:tcPr>
          <w:p w14:paraId="337E3D7A" w14:textId="77777777" w:rsidR="00832F64" w:rsidRDefault="00832F64" w:rsidP="00832F64">
            <w:pPr>
              <w:jc w:val="both"/>
              <w:rPr>
                <w:rFonts w:eastAsia="Calibri" w:cstheme="minorHAnsi"/>
                <w:b/>
                <w:bCs/>
                <w:sz w:val="18"/>
                <w:szCs w:val="18"/>
                <w:lang w:val="sr-Latn-CS"/>
              </w:rPr>
            </w:pPr>
          </w:p>
          <w:p w14:paraId="0D0951E8" w14:textId="7D4BAF33" w:rsidR="00832F64" w:rsidRDefault="00832F64" w:rsidP="00832F64">
            <w:pPr>
              <w:jc w:val="both"/>
              <w:rPr>
                <w:rFonts w:eastAsia="Calibri" w:cstheme="minorHAnsi"/>
                <w:sz w:val="18"/>
                <w:szCs w:val="18"/>
                <w:lang w:val="sr-Latn-CS"/>
              </w:rPr>
            </w:pPr>
            <w:r>
              <w:rPr>
                <w:rFonts w:eastAsia="Calibri" w:cstheme="minorHAnsi"/>
                <w:sz w:val="18"/>
                <w:szCs w:val="18"/>
                <w:lang w:val="sr-Latn-CS"/>
              </w:rPr>
              <w:t>„Vodacom“, MERS, MJR</w:t>
            </w:r>
          </w:p>
          <w:p w14:paraId="162D94A7" w14:textId="77777777" w:rsidR="00832F64" w:rsidRDefault="00832F64" w:rsidP="00832F64">
            <w:pPr>
              <w:jc w:val="both"/>
              <w:rPr>
                <w:rFonts w:eastAsia="Calibri" w:cstheme="minorHAnsi"/>
                <w:sz w:val="18"/>
                <w:szCs w:val="18"/>
                <w:lang w:val="sr-Latn-ME"/>
              </w:rPr>
            </w:pPr>
          </w:p>
        </w:tc>
        <w:tc>
          <w:tcPr>
            <w:tcW w:w="1137" w:type="dxa"/>
            <w:tcBorders>
              <w:top w:val="dashSmallGap" w:sz="4" w:space="0" w:color="auto"/>
              <w:left w:val="dashSmallGap" w:sz="4" w:space="0" w:color="auto"/>
              <w:right w:val="dashSmallGap" w:sz="4" w:space="0" w:color="auto"/>
            </w:tcBorders>
          </w:tcPr>
          <w:p w14:paraId="6DAC876F" w14:textId="7B47443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right w:val="dashSmallGap" w:sz="4" w:space="0" w:color="auto"/>
            </w:tcBorders>
          </w:tcPr>
          <w:p w14:paraId="0ED49315" w14:textId="3D9691C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right w:val="dashSmallGap" w:sz="4" w:space="0" w:color="auto"/>
            </w:tcBorders>
          </w:tcPr>
          <w:p w14:paraId="0C1B3385" w14:textId="5F5CFAE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4.500.000€</w:t>
            </w:r>
          </w:p>
        </w:tc>
        <w:tc>
          <w:tcPr>
            <w:tcW w:w="3060" w:type="dxa"/>
            <w:tcBorders>
              <w:top w:val="dashSmallGap" w:sz="4" w:space="0" w:color="auto"/>
              <w:left w:val="dashSmallGap" w:sz="4" w:space="0" w:color="auto"/>
              <w:right w:val="dashSmallGap" w:sz="4" w:space="0" w:color="auto"/>
            </w:tcBorders>
          </w:tcPr>
          <w:p w14:paraId="0A943336" w14:textId="181340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kfw</w:t>
            </w:r>
          </w:p>
        </w:tc>
        <w:tc>
          <w:tcPr>
            <w:tcW w:w="2109" w:type="dxa"/>
            <w:gridSpan w:val="2"/>
            <w:tcBorders>
              <w:top w:val="dashSmallGap" w:sz="4" w:space="0" w:color="auto"/>
              <w:left w:val="dashSmallGap" w:sz="4" w:space="0" w:color="auto"/>
            </w:tcBorders>
          </w:tcPr>
          <w:p w14:paraId="727D5370" w14:textId="2CD20068"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2700FF64" w14:textId="77777777" w:rsidTr="00301384">
        <w:trPr>
          <w:trHeight w:val="418"/>
        </w:trPr>
        <w:tc>
          <w:tcPr>
            <w:tcW w:w="2127" w:type="dxa"/>
            <w:vMerge/>
            <w:tcBorders>
              <w:bottom w:val="single" w:sz="4" w:space="0" w:color="auto"/>
              <w:right w:val="single" w:sz="4" w:space="0" w:color="auto"/>
            </w:tcBorders>
          </w:tcPr>
          <w:p w14:paraId="4980743C"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5FF7EC6D" w14:textId="5A485290" w:rsidR="00832F64" w:rsidRPr="00670302" w:rsidRDefault="00832F64" w:rsidP="00832F64">
            <w:pPr>
              <w:spacing w:after="0" w:line="240" w:lineRule="auto"/>
              <w:jc w:val="both"/>
              <w:rPr>
                <w:rFonts w:eastAsia="Calibri" w:cstheme="minorHAnsi"/>
                <w:bCs/>
                <w:sz w:val="18"/>
                <w:szCs w:val="18"/>
                <w:lang w:val="sr-Latn-ME"/>
              </w:rPr>
            </w:pPr>
            <w:r w:rsidRPr="00670302">
              <w:rPr>
                <w:rFonts w:eastAsia="Calibri" w:cstheme="minorHAnsi"/>
                <w:bCs/>
                <w:sz w:val="18"/>
                <w:szCs w:val="18"/>
                <w:lang w:val="sr-Latn-ME"/>
              </w:rPr>
              <w:t>Izgradnja vodovodne mreže na hercegnovskom poluostrvu Luštica</w:t>
            </w:r>
          </w:p>
        </w:tc>
        <w:tc>
          <w:tcPr>
            <w:tcW w:w="1531" w:type="dxa"/>
            <w:tcBorders>
              <w:top w:val="dashSmallGap" w:sz="4" w:space="0" w:color="auto"/>
              <w:left w:val="dashSmallGap" w:sz="4" w:space="0" w:color="auto"/>
              <w:bottom w:val="single" w:sz="4" w:space="0" w:color="auto"/>
              <w:right w:val="dashSmallGap" w:sz="4" w:space="0" w:color="auto"/>
            </w:tcBorders>
          </w:tcPr>
          <w:p w14:paraId="4535E824" w14:textId="764572F3" w:rsidR="00832F64" w:rsidRPr="00C26DC5" w:rsidRDefault="00832F64" w:rsidP="00832F64">
            <w:pPr>
              <w:jc w:val="both"/>
              <w:rPr>
                <w:rFonts w:eastAsia="Calibri" w:cstheme="minorHAnsi"/>
                <w:bCs/>
                <w:sz w:val="18"/>
                <w:szCs w:val="18"/>
                <w:lang w:val="sr-Latn-CS"/>
              </w:rPr>
            </w:pPr>
            <w:r>
              <w:rPr>
                <w:rFonts w:eastAsia="Calibri" w:cstheme="minorHAnsi"/>
                <w:bCs/>
                <w:sz w:val="18"/>
                <w:szCs w:val="18"/>
                <w:lang w:val="sr-Latn-CS"/>
              </w:rPr>
              <w:t>MERS, MJR</w:t>
            </w:r>
          </w:p>
        </w:tc>
        <w:tc>
          <w:tcPr>
            <w:tcW w:w="1137" w:type="dxa"/>
            <w:tcBorders>
              <w:top w:val="dashSmallGap" w:sz="4" w:space="0" w:color="auto"/>
              <w:left w:val="dashSmallGap" w:sz="4" w:space="0" w:color="auto"/>
              <w:bottom w:val="single" w:sz="4" w:space="0" w:color="auto"/>
              <w:right w:val="dashSmallGap" w:sz="4" w:space="0" w:color="auto"/>
            </w:tcBorders>
          </w:tcPr>
          <w:p w14:paraId="40177F0D" w14:textId="4B1A190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071E49F" w14:textId="433F7BE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0C5C8BDF" w14:textId="0C6E117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1.000.000€</w:t>
            </w:r>
          </w:p>
        </w:tc>
        <w:tc>
          <w:tcPr>
            <w:tcW w:w="3060" w:type="dxa"/>
            <w:tcBorders>
              <w:top w:val="dashSmallGap" w:sz="4" w:space="0" w:color="auto"/>
              <w:left w:val="dashSmallGap" w:sz="4" w:space="0" w:color="auto"/>
              <w:bottom w:val="single" w:sz="4" w:space="0" w:color="auto"/>
              <w:right w:val="dashSmallGap" w:sz="4" w:space="0" w:color="auto"/>
            </w:tcBorders>
          </w:tcPr>
          <w:p w14:paraId="556E90E6" w14:textId="75A1219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single" w:sz="4" w:space="0" w:color="auto"/>
            </w:tcBorders>
          </w:tcPr>
          <w:p w14:paraId="0DB9ABD0" w14:textId="70A8EB08"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16533071" w14:textId="77777777" w:rsidTr="00670302">
        <w:trPr>
          <w:trHeight w:val="617"/>
        </w:trPr>
        <w:tc>
          <w:tcPr>
            <w:tcW w:w="2127" w:type="dxa"/>
            <w:vMerge/>
            <w:tcBorders>
              <w:bottom w:val="single" w:sz="4" w:space="0" w:color="auto"/>
              <w:right w:val="single" w:sz="4" w:space="0" w:color="auto"/>
            </w:tcBorders>
          </w:tcPr>
          <w:p w14:paraId="62EDE817"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right w:val="dashSmallGap" w:sz="4" w:space="0" w:color="auto"/>
            </w:tcBorders>
          </w:tcPr>
          <w:p w14:paraId="5BEDABA5" w14:textId="4AE2C58E" w:rsidR="00832F64" w:rsidRPr="00670302" w:rsidRDefault="00832F64" w:rsidP="00832F64">
            <w:pPr>
              <w:spacing w:after="0" w:line="240" w:lineRule="auto"/>
              <w:jc w:val="both"/>
              <w:rPr>
                <w:rFonts w:eastAsia="Calibri" w:cstheme="minorHAnsi"/>
                <w:bCs/>
                <w:sz w:val="18"/>
                <w:szCs w:val="18"/>
                <w:lang w:val="sr-Latn-ME"/>
              </w:rPr>
            </w:pPr>
            <w:r w:rsidRPr="00670302">
              <w:rPr>
                <w:rFonts w:ascii="Calibri" w:eastAsia="Calibri" w:hAnsi="Calibri" w:cs="Calibri"/>
                <w:sz w:val="18"/>
                <w:szCs w:val="18"/>
              </w:rPr>
              <w:t>Izgradnja vodovodne mreže za Trebesin i Kameno</w:t>
            </w:r>
          </w:p>
        </w:tc>
        <w:tc>
          <w:tcPr>
            <w:tcW w:w="1531" w:type="dxa"/>
            <w:tcBorders>
              <w:top w:val="dashSmallGap" w:sz="4" w:space="0" w:color="auto"/>
              <w:left w:val="dashSmallGap" w:sz="4" w:space="0" w:color="auto"/>
              <w:right w:val="dashSmallGap" w:sz="4" w:space="0" w:color="auto"/>
            </w:tcBorders>
          </w:tcPr>
          <w:p w14:paraId="47DECB5B" w14:textId="5027D94A" w:rsidR="00832F64" w:rsidRPr="00C26DC5" w:rsidRDefault="00832F64" w:rsidP="00832F64">
            <w:pPr>
              <w:jc w:val="both"/>
              <w:rPr>
                <w:rFonts w:eastAsia="Calibri" w:cstheme="minorHAnsi"/>
                <w:bCs/>
                <w:sz w:val="18"/>
                <w:szCs w:val="18"/>
                <w:lang w:val="sr-Latn-CS"/>
              </w:rPr>
            </w:pPr>
            <w:r>
              <w:rPr>
                <w:rFonts w:eastAsia="Calibri" w:cstheme="minorHAnsi"/>
                <w:bCs/>
                <w:sz w:val="18"/>
                <w:szCs w:val="18"/>
                <w:lang w:val="sr-Latn-CS"/>
              </w:rPr>
              <w:t>Opština Herceg Novi</w:t>
            </w:r>
          </w:p>
        </w:tc>
        <w:tc>
          <w:tcPr>
            <w:tcW w:w="1137" w:type="dxa"/>
            <w:tcBorders>
              <w:top w:val="dashSmallGap" w:sz="4" w:space="0" w:color="auto"/>
              <w:left w:val="dashSmallGap" w:sz="4" w:space="0" w:color="auto"/>
              <w:right w:val="dashSmallGap" w:sz="4" w:space="0" w:color="auto"/>
            </w:tcBorders>
          </w:tcPr>
          <w:p w14:paraId="492C49E9" w14:textId="15FA939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right w:val="dashSmallGap" w:sz="4" w:space="0" w:color="auto"/>
            </w:tcBorders>
          </w:tcPr>
          <w:p w14:paraId="431C400B" w14:textId="027A246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right w:val="dashSmallGap" w:sz="4" w:space="0" w:color="auto"/>
            </w:tcBorders>
          </w:tcPr>
          <w:p w14:paraId="2DD1BC04" w14:textId="796A0DD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100.000€</w:t>
            </w:r>
          </w:p>
        </w:tc>
        <w:tc>
          <w:tcPr>
            <w:tcW w:w="3060" w:type="dxa"/>
            <w:tcBorders>
              <w:top w:val="dashSmallGap" w:sz="4" w:space="0" w:color="auto"/>
              <w:left w:val="dashSmallGap" w:sz="4" w:space="0" w:color="auto"/>
              <w:right w:val="dashSmallGap" w:sz="4" w:space="0" w:color="auto"/>
            </w:tcBorders>
          </w:tcPr>
          <w:p w14:paraId="6226AD02" w14:textId="32CA3A0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tcBorders>
          </w:tcPr>
          <w:p w14:paraId="00C8117A" w14:textId="1B4D8A2B"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2E387412" w14:textId="77777777" w:rsidTr="00225A98">
        <w:trPr>
          <w:trHeight w:val="418"/>
        </w:trPr>
        <w:tc>
          <w:tcPr>
            <w:tcW w:w="2127" w:type="dxa"/>
            <w:vMerge w:val="restart"/>
            <w:tcBorders>
              <w:top w:val="single" w:sz="4" w:space="0" w:color="auto"/>
              <w:right w:val="single" w:sz="4" w:space="0" w:color="auto"/>
            </w:tcBorders>
          </w:tcPr>
          <w:p w14:paraId="298BB2DC"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3.5.8.</w:t>
            </w:r>
          </w:p>
          <w:p w14:paraId="6F59716B"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Unaprjeđenje regulatornog okvira  i unaprjeđenje infrastrukture za upravljanje otpadom</w:t>
            </w:r>
          </w:p>
          <w:p w14:paraId="6207ACB2"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single" w:sz="4" w:space="0" w:color="auto"/>
              <w:left w:val="single" w:sz="4" w:space="0" w:color="auto"/>
              <w:bottom w:val="dashSmallGap" w:sz="4" w:space="0" w:color="auto"/>
              <w:right w:val="single" w:sz="4" w:space="0" w:color="auto"/>
            </w:tcBorders>
          </w:tcPr>
          <w:p w14:paraId="0B032F7C"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Indikator rezultata:</w:t>
            </w:r>
          </w:p>
          <w:p w14:paraId="14415FF2"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Donijet zakon o upravljanju otpadom/Unaprijeđena infrastruktura za upravljanje otpadom </w:t>
            </w:r>
          </w:p>
          <w:p w14:paraId="2B0A8DB9" w14:textId="77777777" w:rsidR="00832F64" w:rsidRPr="006A0AA0" w:rsidRDefault="00832F64" w:rsidP="00832F64">
            <w:pPr>
              <w:spacing w:after="0" w:line="240" w:lineRule="auto"/>
              <w:jc w:val="both"/>
              <w:rPr>
                <w:rFonts w:eastAsia="Calibri" w:cstheme="minorHAnsi"/>
                <w:bCs/>
                <w:sz w:val="18"/>
                <w:szCs w:val="18"/>
                <w:lang w:val="sr-Latn-CS"/>
              </w:rPr>
            </w:pPr>
          </w:p>
          <w:p w14:paraId="4EEBBEA2"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
                <w:bCs/>
                <w:sz w:val="18"/>
                <w:szCs w:val="18"/>
                <w:lang w:val="sr-Latn-CS"/>
              </w:rPr>
              <w:t>Početna vrijednost 2022:</w:t>
            </w:r>
            <w:r w:rsidRPr="006A0AA0">
              <w:rPr>
                <w:rFonts w:eastAsia="Calibri" w:cstheme="minorHAnsi"/>
                <w:bCs/>
                <w:sz w:val="18"/>
                <w:szCs w:val="18"/>
                <w:lang w:val="sr-Latn-CS"/>
              </w:rPr>
              <w:t xml:space="preserve"> </w:t>
            </w:r>
          </w:p>
          <w:p w14:paraId="44FD312E"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Sjeverni region -</w:t>
            </w:r>
          </w:p>
          <w:p w14:paraId="405493DE"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Utrošena sredstava u 2022. godini 15.961,9 € za </w:t>
            </w:r>
            <w:r w:rsidRPr="006A0AA0">
              <w:rPr>
                <w:rFonts w:eastAsia="Calibri" w:cstheme="minorHAnsi"/>
                <w:bCs/>
                <w:sz w:val="18"/>
                <w:szCs w:val="18"/>
                <w:lang w:val="sr-Latn-CS"/>
              </w:rPr>
              <w:lastRenderedPageBreak/>
              <w:t>tehničku dokumentaciju; Sanacija neuređenog odlagališta Plav</w:t>
            </w:r>
          </w:p>
          <w:p w14:paraId="07B9838B"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(Projekat CMCR, Slovenija) - ukupna vrijednost 250.000 €</w:t>
            </w:r>
          </w:p>
          <w:p w14:paraId="72F82171" w14:textId="77777777" w:rsidR="00832F64" w:rsidRPr="006A0AA0" w:rsidRDefault="00832F64" w:rsidP="00832F64">
            <w:pPr>
              <w:spacing w:after="0" w:line="240" w:lineRule="auto"/>
              <w:jc w:val="both"/>
              <w:rPr>
                <w:rFonts w:eastAsia="Calibri" w:cstheme="minorHAnsi"/>
                <w:bCs/>
                <w:sz w:val="18"/>
                <w:szCs w:val="18"/>
                <w:lang w:val="sr-Latn-CS"/>
              </w:rPr>
            </w:pPr>
          </w:p>
          <w:p w14:paraId="3427E3DD"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Ciljna vrijednost 2023:</w:t>
            </w:r>
          </w:p>
          <w:p w14:paraId="795D59D7"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 xml:space="preserve">Usvojen Zakon o upravljanju otpadom i usvojen Državni plan upravljanja otpadom; </w:t>
            </w:r>
          </w:p>
          <w:p w14:paraId="0D4C9507" w14:textId="77777777" w:rsidR="00832F64" w:rsidRPr="006A0AA0" w:rsidRDefault="00832F64" w:rsidP="00832F64">
            <w:pPr>
              <w:spacing w:after="0" w:line="240" w:lineRule="auto"/>
              <w:jc w:val="both"/>
              <w:rPr>
                <w:rFonts w:eastAsia="Calibri" w:cstheme="minorHAnsi"/>
                <w:bCs/>
                <w:sz w:val="18"/>
                <w:szCs w:val="18"/>
                <w:u w:val="single"/>
                <w:lang w:val="sr-Latn-CS"/>
              </w:rPr>
            </w:pPr>
            <w:r w:rsidRPr="006A0AA0">
              <w:rPr>
                <w:rFonts w:eastAsia="Calibri" w:cstheme="minorHAnsi"/>
                <w:bCs/>
                <w:sz w:val="18"/>
                <w:szCs w:val="18"/>
                <w:u w:val="single"/>
                <w:lang w:val="sr-Latn-CS"/>
              </w:rPr>
              <w:t>Sjeverni region:</w:t>
            </w:r>
          </w:p>
          <w:p w14:paraId="4DFDF433" w14:textId="479261F2" w:rsidR="00832F64"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Sanacija neuređenog odlagališta Zakršnica u Mojkovcu - ukupna vrijednost projekata 3.494.487,65 €; Izrada i revizija tehničke dokumentacije i izvođenje radova na izgradnji transfer stanice i reciklaznog dvorista sa sortirnicom u Pljevljima; Izgradnja reciklažnog dvorišta u Kolašinu - izrada i revizija projektne dokumentacije i izvođenje radova na višegodišnji projekat; Izgradnja sanitarnih deponija, transfer stanica, reciklažniih centara i dvorišta, kao i sanacija postojećih odlagališta komunalnog otpada</w:t>
            </w:r>
          </w:p>
          <w:p w14:paraId="55C462EB" w14:textId="77777777" w:rsidR="00832F64" w:rsidRDefault="00832F64" w:rsidP="00832F64">
            <w:pPr>
              <w:spacing w:after="0" w:line="240" w:lineRule="auto"/>
              <w:jc w:val="both"/>
              <w:rPr>
                <w:rFonts w:eastAsia="Calibri" w:cstheme="minorHAnsi"/>
                <w:bCs/>
                <w:sz w:val="18"/>
                <w:szCs w:val="18"/>
                <w:lang w:val="sr-Latn-CS"/>
              </w:rPr>
            </w:pPr>
          </w:p>
          <w:p w14:paraId="5E85DD09"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
                <w:bCs/>
                <w:sz w:val="18"/>
                <w:szCs w:val="18"/>
                <w:lang w:val="sr-Latn-ME"/>
              </w:rPr>
              <w:t xml:space="preserve">Ostvarena vrijednost 2023: </w:t>
            </w:r>
            <w:r w:rsidRPr="006A0AA0">
              <w:rPr>
                <w:rFonts w:eastAsia="Calibri" w:cstheme="minorHAnsi"/>
                <w:bCs/>
                <w:sz w:val="18"/>
                <w:szCs w:val="18"/>
                <w:lang w:val="sr-Latn-ME"/>
              </w:rPr>
              <w:t xml:space="preserve"> </w:t>
            </w:r>
          </w:p>
          <w:p w14:paraId="507D8566"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Usvojen predlog Zakona o upravljanju otpadom i pripremljen predlog Državnog plana upravljanja otpadom.</w:t>
            </w:r>
          </w:p>
          <w:p w14:paraId="7A737FCE"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Sanacija neuređenog odlagališta Zakršnica u Mojkovcu</w:t>
            </w:r>
          </w:p>
          <w:p w14:paraId="3BFAF54D"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lastRenderedPageBreak/>
              <w:t>Ponovljena izrada Glavnog projekta zbog nedostataka</w:t>
            </w:r>
          </w:p>
          <w:p w14:paraId="25A1615E"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Nije bilo zainteresovanih na tenderu</w:t>
            </w:r>
          </w:p>
          <w:p w14:paraId="3B21172F"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(ne postoji procijenje vrijednost investicije)</w:t>
            </w:r>
          </w:p>
          <w:p w14:paraId="7F833D36"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Cs/>
                <w:sz w:val="18"/>
                <w:szCs w:val="18"/>
                <w:lang w:val="sr-Latn-ME"/>
              </w:rPr>
              <w:t xml:space="preserve">Izgradnja </w:t>
            </w:r>
            <w:r w:rsidRPr="006A0AA0">
              <w:rPr>
                <w:rFonts w:cstheme="minorHAnsi"/>
                <w:sz w:val="18"/>
                <w:szCs w:val="18"/>
              </w:rPr>
              <w:t xml:space="preserve"> </w:t>
            </w:r>
            <w:r w:rsidRPr="006A0AA0">
              <w:rPr>
                <w:rFonts w:eastAsia="Calibri" w:cstheme="minorHAnsi"/>
                <w:bCs/>
                <w:sz w:val="18"/>
                <w:szCs w:val="18"/>
                <w:lang w:val="sr-Latn-ME"/>
              </w:rPr>
              <w:t>transfer stanice u Andrijevici – radovi su stopirani zbog nedostatka Glavnog projekta</w:t>
            </w:r>
            <w:r w:rsidRPr="006A0AA0">
              <w:rPr>
                <w:rFonts w:eastAsia="Calibri" w:cstheme="minorHAnsi"/>
                <w:b/>
                <w:bCs/>
                <w:sz w:val="18"/>
                <w:szCs w:val="18"/>
                <w:lang w:val="sr-Latn-ME"/>
              </w:rPr>
              <w:t xml:space="preserve">  </w:t>
            </w:r>
          </w:p>
          <w:p w14:paraId="68D04A55" w14:textId="77777777" w:rsidR="00832F64" w:rsidRPr="006A0AA0" w:rsidRDefault="00832F64" w:rsidP="00832F64">
            <w:pPr>
              <w:spacing w:after="0" w:line="240" w:lineRule="auto"/>
              <w:jc w:val="both"/>
              <w:rPr>
                <w:rFonts w:eastAsia="Calibri" w:cstheme="minorHAnsi"/>
                <w:b/>
                <w:bCs/>
                <w:color w:val="FF0000"/>
                <w:sz w:val="18"/>
                <w:szCs w:val="18"/>
                <w:lang w:val="sr-Latn-ME"/>
              </w:rPr>
            </w:pPr>
          </w:p>
          <w:p w14:paraId="19C099B0"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0CD4C39E"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59612D3C"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0011306A" w14:textId="56C74795" w:rsidR="00832F64" w:rsidRPr="006A0AA0" w:rsidRDefault="00832F64" w:rsidP="00832F64">
            <w:pPr>
              <w:spacing w:after="0" w:line="240" w:lineRule="auto"/>
              <w:jc w:val="both"/>
              <w:rPr>
                <w:rFonts w:eastAsia="Calibri" w:cstheme="minorHAnsi"/>
                <w:b/>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p>
          <w:p w14:paraId="2E7B0F47" w14:textId="77777777" w:rsidR="00832F64" w:rsidRPr="006A0AA0" w:rsidRDefault="00832F64" w:rsidP="00832F64">
            <w:pPr>
              <w:spacing w:after="0" w:line="240" w:lineRule="auto"/>
              <w:jc w:val="both"/>
              <w:rPr>
                <w:rFonts w:eastAsia="Calibri" w:cstheme="minorHAnsi"/>
                <w:b/>
                <w:sz w:val="18"/>
                <w:szCs w:val="18"/>
                <w:lang w:val="sr-Latn-CS"/>
              </w:rPr>
            </w:pPr>
          </w:p>
          <w:p w14:paraId="4205D62F"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Usvojen Zakon o upravljanju otpadom i usvojen Državni plan upravljanja otpadom</w:t>
            </w:r>
          </w:p>
          <w:p w14:paraId="74F6A3CF" w14:textId="77777777" w:rsidR="00832F64" w:rsidRPr="006A0AA0" w:rsidRDefault="00832F64" w:rsidP="00832F64">
            <w:pPr>
              <w:spacing w:after="0" w:line="240" w:lineRule="auto"/>
              <w:jc w:val="both"/>
              <w:rPr>
                <w:rFonts w:cstheme="minorHAnsi"/>
                <w:bCs/>
                <w:sz w:val="18"/>
                <w:szCs w:val="18"/>
                <w:lang w:val="sr-Latn-CS"/>
              </w:rPr>
            </w:pPr>
            <w:r w:rsidRPr="006A0AA0">
              <w:rPr>
                <w:rFonts w:cstheme="minorHAnsi"/>
                <w:bCs/>
                <w:sz w:val="18"/>
                <w:szCs w:val="18"/>
                <w:lang w:val="sr-Latn-CS"/>
              </w:rPr>
              <w:t>Pripremljeni i dijelom realizovani projekti zaštite, očuvanja i unaprjeđenja životne sredine posredstvom nevladinih organizacija</w:t>
            </w:r>
          </w:p>
          <w:p w14:paraId="34F73B21" w14:textId="77777777" w:rsidR="00832F64" w:rsidRPr="006A0AA0" w:rsidRDefault="00832F64" w:rsidP="00832F64">
            <w:pPr>
              <w:spacing w:after="0" w:line="240" w:lineRule="auto"/>
              <w:jc w:val="both"/>
              <w:rPr>
                <w:rFonts w:cstheme="minorHAnsi"/>
                <w:bCs/>
                <w:sz w:val="18"/>
                <w:szCs w:val="18"/>
                <w:lang w:val="sr-Latn-CS"/>
              </w:rPr>
            </w:pPr>
            <w:r w:rsidRPr="006A0AA0">
              <w:rPr>
                <w:rFonts w:cstheme="minorHAnsi"/>
                <w:bCs/>
                <w:sz w:val="18"/>
                <w:szCs w:val="18"/>
                <w:lang w:val="sr-Latn-CS"/>
              </w:rPr>
              <w:t>Pripremljeni i dijelom realizovani projekti uklanjanja otpada odbačenog u životnu sredinu</w:t>
            </w:r>
          </w:p>
          <w:p w14:paraId="0BA42F71" w14:textId="77777777" w:rsidR="00832F64" w:rsidRPr="006A0AA0" w:rsidRDefault="00832F64" w:rsidP="00832F64">
            <w:pPr>
              <w:spacing w:after="0" w:line="240" w:lineRule="auto"/>
              <w:jc w:val="both"/>
              <w:rPr>
                <w:rFonts w:cstheme="minorHAnsi"/>
                <w:bCs/>
                <w:sz w:val="18"/>
                <w:szCs w:val="18"/>
                <w:u w:val="single"/>
                <w:lang w:val="sr-Latn-CS"/>
              </w:rPr>
            </w:pPr>
            <w:r w:rsidRPr="006A0AA0">
              <w:rPr>
                <w:rFonts w:cstheme="minorHAnsi"/>
                <w:bCs/>
                <w:sz w:val="18"/>
                <w:szCs w:val="18"/>
                <w:u w:val="single"/>
                <w:lang w:val="sr-Latn-CS"/>
              </w:rPr>
              <w:t>Sjeverni region:</w:t>
            </w:r>
          </w:p>
          <w:p w14:paraId="34BCBC59" w14:textId="24842C83" w:rsidR="00832F64" w:rsidRDefault="00832F64" w:rsidP="00832F64">
            <w:pPr>
              <w:spacing w:after="0" w:line="240" w:lineRule="auto"/>
              <w:jc w:val="both"/>
              <w:rPr>
                <w:rFonts w:cstheme="minorHAnsi"/>
                <w:bCs/>
                <w:sz w:val="18"/>
                <w:szCs w:val="18"/>
                <w:lang w:val="sr-Latn-CS"/>
              </w:rPr>
            </w:pPr>
            <w:r w:rsidRPr="006A0AA0">
              <w:rPr>
                <w:rFonts w:cstheme="minorHAnsi"/>
                <w:bCs/>
                <w:sz w:val="18"/>
                <w:szCs w:val="18"/>
                <w:lang w:val="sr-Latn-CS"/>
              </w:rPr>
              <w:t>Sananirano neuređeno odlagalište Zakršnica u Mojkovcu;</w:t>
            </w:r>
          </w:p>
          <w:p w14:paraId="5A8B9E5C"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cstheme="minorHAnsi"/>
                <w:bCs/>
                <w:sz w:val="18"/>
                <w:szCs w:val="18"/>
                <w:lang w:val="sr-Latn-CS"/>
              </w:rPr>
              <w:t>Izgradnja lokalnog objekta od opšteg ineteresa: pejzažno uređenje zelenih površina specijalne namjene-zatvaranje i rekultivacija privremenog skladišta komunalnog i neopsanog građevinskog otpada u Bakovićima-</w:t>
            </w:r>
            <w:r w:rsidRPr="006A0AA0">
              <w:rPr>
                <w:rFonts w:cstheme="minorHAnsi"/>
                <w:bCs/>
                <w:sz w:val="18"/>
                <w:szCs w:val="18"/>
                <w:lang w:val="sr-Latn-CS"/>
              </w:rPr>
              <w:lastRenderedPageBreak/>
              <w:t>opština Kolašin – izrađen Glavni projekat</w:t>
            </w:r>
          </w:p>
          <w:p w14:paraId="39470AC3"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cstheme="minorHAnsi"/>
                <w:bCs/>
                <w:sz w:val="18"/>
                <w:szCs w:val="18"/>
                <w:lang w:val="sr-Latn-CS"/>
              </w:rPr>
              <w:t>Izgradnja  transfer stanice u Andrijevici – završen objekat</w:t>
            </w:r>
          </w:p>
          <w:p w14:paraId="75749E6C" w14:textId="77777777" w:rsidR="00832F64" w:rsidRPr="006A0AA0" w:rsidRDefault="00832F64" w:rsidP="00832F64">
            <w:pPr>
              <w:spacing w:after="0" w:line="240" w:lineRule="auto"/>
              <w:jc w:val="both"/>
              <w:rPr>
                <w:rFonts w:cstheme="minorHAnsi"/>
                <w:bCs/>
                <w:sz w:val="18"/>
                <w:szCs w:val="18"/>
                <w:lang w:val="sr-Latn-CS"/>
              </w:rPr>
            </w:pPr>
            <w:r w:rsidRPr="006A0AA0">
              <w:rPr>
                <w:rFonts w:cstheme="minorHAnsi"/>
                <w:bCs/>
                <w:sz w:val="18"/>
                <w:szCs w:val="18"/>
                <w:lang w:val="sr-Latn-CS"/>
              </w:rPr>
              <w:t>Izgradnja dodatne kade za komunalni otpad</w:t>
            </w:r>
          </w:p>
          <w:p w14:paraId="15EE8F4C" w14:textId="77777777" w:rsidR="00832F64" w:rsidRPr="006A0AA0" w:rsidRDefault="00832F64" w:rsidP="00832F64">
            <w:pPr>
              <w:spacing w:after="0" w:line="240" w:lineRule="auto"/>
              <w:jc w:val="both"/>
              <w:rPr>
                <w:rFonts w:cstheme="minorHAnsi"/>
                <w:bCs/>
                <w:sz w:val="18"/>
                <w:szCs w:val="18"/>
                <w:lang w:val="sr-Latn-CS"/>
              </w:rPr>
            </w:pPr>
            <w:r w:rsidRPr="006A0AA0">
              <w:rPr>
                <w:rFonts w:cstheme="minorHAnsi"/>
                <w:sz w:val="18"/>
                <w:szCs w:val="18"/>
                <w:lang w:val="sr-Latn-BA"/>
              </w:rPr>
              <w:t>BEST</w:t>
            </w:r>
            <w:r w:rsidRPr="006A0AA0">
              <w:rPr>
                <w:rFonts w:cstheme="minorHAnsi"/>
                <w:spacing w:val="1"/>
                <w:sz w:val="18"/>
                <w:szCs w:val="18"/>
                <w:lang w:val="sr-Latn-BA"/>
              </w:rPr>
              <w:t xml:space="preserve"> </w:t>
            </w:r>
            <w:r w:rsidRPr="006A0AA0">
              <w:rPr>
                <w:rFonts w:cstheme="minorHAnsi"/>
                <w:sz w:val="18"/>
                <w:szCs w:val="18"/>
                <w:lang w:val="sr-Latn-BA"/>
              </w:rPr>
              <w:t xml:space="preserve">saradnja u upravljanju </w:t>
            </w:r>
            <w:r w:rsidRPr="006A0AA0">
              <w:rPr>
                <w:rFonts w:cstheme="minorHAnsi"/>
                <w:spacing w:val="-47"/>
                <w:sz w:val="18"/>
                <w:szCs w:val="18"/>
                <w:lang w:val="sr-Latn-BA"/>
              </w:rPr>
              <w:t xml:space="preserve">  </w:t>
            </w:r>
            <w:r w:rsidRPr="006A0AA0">
              <w:rPr>
                <w:rFonts w:cstheme="minorHAnsi"/>
                <w:sz w:val="18"/>
                <w:szCs w:val="18"/>
                <w:lang w:val="sr-Latn-BA"/>
              </w:rPr>
              <w:t xml:space="preserve">otpadom - Do održive </w:t>
            </w:r>
            <w:r w:rsidRPr="006A0AA0">
              <w:rPr>
                <w:rFonts w:cstheme="minorHAnsi"/>
                <w:spacing w:val="-47"/>
                <w:sz w:val="18"/>
                <w:szCs w:val="18"/>
                <w:lang w:val="sr-Latn-BA"/>
              </w:rPr>
              <w:t xml:space="preserve">     </w:t>
            </w:r>
            <w:r w:rsidRPr="006A0AA0">
              <w:rPr>
                <w:rFonts w:cstheme="minorHAnsi"/>
                <w:sz w:val="18"/>
                <w:szCs w:val="18"/>
                <w:lang w:val="sr-Latn-BA"/>
              </w:rPr>
              <w:t>životne</w:t>
            </w:r>
            <w:r w:rsidRPr="006A0AA0">
              <w:rPr>
                <w:rFonts w:cstheme="minorHAnsi"/>
                <w:spacing w:val="-1"/>
                <w:sz w:val="18"/>
                <w:szCs w:val="18"/>
                <w:lang w:val="sr-Latn-BA"/>
              </w:rPr>
              <w:t xml:space="preserve"> </w:t>
            </w:r>
            <w:r w:rsidRPr="006A0AA0">
              <w:rPr>
                <w:rFonts w:cstheme="minorHAnsi"/>
                <w:sz w:val="18"/>
                <w:szCs w:val="18"/>
                <w:lang w:val="sr-Latn-BA"/>
              </w:rPr>
              <w:t>sredine – nabavka prede za reciklažni centar</w:t>
            </w:r>
          </w:p>
          <w:p w14:paraId="7BFC0609" w14:textId="77777777" w:rsidR="00832F64" w:rsidRPr="006A0AA0" w:rsidRDefault="00832F64" w:rsidP="00832F64">
            <w:pPr>
              <w:spacing w:after="0" w:line="240" w:lineRule="auto"/>
              <w:jc w:val="both"/>
              <w:rPr>
                <w:rFonts w:cstheme="minorHAnsi"/>
                <w:bCs/>
                <w:sz w:val="18"/>
                <w:szCs w:val="18"/>
                <w:lang w:val="sr-Latn-CS"/>
              </w:rPr>
            </w:pPr>
            <w:r w:rsidRPr="006A0AA0">
              <w:rPr>
                <w:rFonts w:cstheme="minorHAnsi"/>
                <w:sz w:val="18"/>
                <w:szCs w:val="18"/>
                <w:lang w:val="sr-Latn-BA"/>
              </w:rPr>
              <w:t>Sanacija</w:t>
            </w:r>
            <w:r w:rsidRPr="006A0AA0">
              <w:rPr>
                <w:rFonts w:cstheme="minorHAnsi"/>
                <w:spacing w:val="1"/>
                <w:sz w:val="18"/>
                <w:szCs w:val="18"/>
                <w:lang w:val="sr-Latn-BA"/>
              </w:rPr>
              <w:t xml:space="preserve"> </w:t>
            </w:r>
            <w:r w:rsidRPr="006A0AA0">
              <w:rPr>
                <w:rFonts w:cstheme="minorHAnsi"/>
                <w:sz w:val="18"/>
                <w:szCs w:val="18"/>
                <w:lang w:val="sr-Latn-BA"/>
              </w:rPr>
              <w:t xml:space="preserve">nelegalnih odlagališta </w:t>
            </w:r>
            <w:r w:rsidRPr="006A0AA0">
              <w:rPr>
                <w:rFonts w:cstheme="minorHAnsi"/>
                <w:spacing w:val="-48"/>
                <w:sz w:val="18"/>
                <w:szCs w:val="18"/>
                <w:lang w:val="sr-Latn-BA"/>
              </w:rPr>
              <w:t xml:space="preserve">     </w:t>
            </w:r>
            <w:r w:rsidRPr="006A0AA0">
              <w:rPr>
                <w:rFonts w:cstheme="minorHAnsi"/>
                <w:sz w:val="18"/>
                <w:szCs w:val="18"/>
                <w:lang w:val="sr-Latn-BA"/>
              </w:rPr>
              <w:t>otpada</w:t>
            </w:r>
          </w:p>
          <w:p w14:paraId="0E8086A7" w14:textId="77777777" w:rsidR="00832F64" w:rsidRPr="006A0AA0" w:rsidRDefault="00832F64" w:rsidP="00832F64">
            <w:pPr>
              <w:spacing w:after="0" w:line="240" w:lineRule="auto"/>
              <w:jc w:val="both"/>
              <w:rPr>
                <w:rFonts w:cstheme="minorHAnsi"/>
                <w:sz w:val="18"/>
                <w:szCs w:val="18"/>
                <w:lang w:val="sr-Latn-ME"/>
              </w:rPr>
            </w:pPr>
            <w:r w:rsidRPr="006A0AA0">
              <w:rPr>
                <w:rFonts w:cstheme="minorHAnsi"/>
                <w:sz w:val="18"/>
                <w:szCs w:val="18"/>
                <w:lang w:val="sr-Latn-BA"/>
              </w:rPr>
              <w:t xml:space="preserve">Otklanjanje </w:t>
            </w:r>
            <w:r w:rsidRPr="006A0AA0">
              <w:rPr>
                <w:rFonts w:cstheme="minorHAnsi"/>
                <w:sz w:val="18"/>
                <w:szCs w:val="18"/>
              </w:rPr>
              <w:t xml:space="preserve"> divlje deponije  (</w:t>
            </w:r>
            <w:r w:rsidRPr="006A0AA0">
              <w:rPr>
                <w:rFonts w:cstheme="minorHAnsi"/>
                <w:sz w:val="18"/>
                <w:szCs w:val="18"/>
                <w:lang w:val="sr-Latn-BA"/>
              </w:rPr>
              <w:t xml:space="preserve">otpada </w:t>
            </w:r>
            <w:r w:rsidRPr="006A0AA0">
              <w:rPr>
                <w:rFonts w:cstheme="minorHAnsi"/>
                <w:sz w:val="18"/>
                <w:szCs w:val="18"/>
              </w:rPr>
              <w:t>odbačenog u životnu sredinu)</w:t>
            </w:r>
          </w:p>
          <w:p w14:paraId="73BA600C"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rPr>
              <w:t>Izrađena projektna dokumentacija za realizaciju infrastrukturnih projekata iz oblasti zaštite životne sredine</w:t>
            </w:r>
          </w:p>
          <w:p w14:paraId="5003B314"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Središnji region</w:t>
            </w:r>
          </w:p>
          <w:p w14:paraId="38F9F6E2" w14:textId="77777777" w:rsidR="00832F64" w:rsidRPr="006A0AA0" w:rsidRDefault="00832F64" w:rsidP="00832F64">
            <w:pPr>
              <w:spacing w:after="0" w:line="240" w:lineRule="auto"/>
              <w:jc w:val="both"/>
              <w:rPr>
                <w:rFonts w:eastAsia="Times New Roman" w:cstheme="minorHAnsi"/>
                <w:sz w:val="18"/>
                <w:szCs w:val="18"/>
              </w:rPr>
            </w:pPr>
            <w:r w:rsidRPr="006A0AA0">
              <w:rPr>
                <w:rFonts w:eastAsia="Book Antiqua" w:cstheme="minorHAnsi"/>
                <w:bCs/>
                <w:sz w:val="18"/>
                <w:szCs w:val="18"/>
              </w:rPr>
              <w:t xml:space="preserve">Sanacija deponije „Mislov do“ i sanacija i rekultivacija divljih deponija </w:t>
            </w:r>
          </w:p>
          <w:p w14:paraId="6881162A" w14:textId="77777777" w:rsidR="00832F64" w:rsidRPr="006A0AA0" w:rsidRDefault="00832F64" w:rsidP="00832F64">
            <w:pPr>
              <w:spacing w:after="0" w:line="240" w:lineRule="auto"/>
              <w:jc w:val="both"/>
              <w:rPr>
                <w:rFonts w:eastAsia="Times New Roman" w:cstheme="minorHAnsi"/>
                <w:sz w:val="18"/>
                <w:szCs w:val="18"/>
                <w:u w:val="single"/>
              </w:rPr>
            </w:pPr>
            <w:r w:rsidRPr="006A0AA0">
              <w:rPr>
                <w:rFonts w:eastAsia="Times New Roman" w:cstheme="minorHAnsi"/>
                <w:sz w:val="18"/>
                <w:szCs w:val="18"/>
                <w:u w:val="single"/>
              </w:rPr>
              <w:t>Primorski region</w:t>
            </w:r>
          </w:p>
          <w:p w14:paraId="7DAC6AD6" w14:textId="3B3C2FD6" w:rsidR="00832F64" w:rsidRPr="006A0AA0" w:rsidRDefault="00832F64" w:rsidP="00832F64">
            <w:pPr>
              <w:spacing w:after="0" w:line="240" w:lineRule="auto"/>
              <w:jc w:val="both"/>
              <w:rPr>
                <w:rFonts w:cstheme="minorHAnsi"/>
                <w:bCs/>
                <w:sz w:val="18"/>
                <w:szCs w:val="18"/>
                <w:highlight w:val="yellow"/>
                <w:lang w:val="sr-Latn-CS"/>
              </w:rPr>
            </w:pPr>
            <w:r w:rsidRPr="006A0AA0">
              <w:rPr>
                <w:rFonts w:eastAsia="Times New Roman" w:cstheme="minorHAnsi"/>
                <w:sz w:val="18"/>
                <w:szCs w:val="18"/>
              </w:rPr>
              <w:t>Izrađena projektna dokumentacija za realizaciju infrastrukturnih projekata iz oblasti zaštite životne sredine</w:t>
            </w:r>
          </w:p>
          <w:p w14:paraId="6D86916C" w14:textId="77777777" w:rsidR="00832F64" w:rsidRPr="006A0AA0" w:rsidRDefault="00832F64" w:rsidP="00832F64">
            <w:pPr>
              <w:spacing w:after="0" w:line="240" w:lineRule="auto"/>
              <w:jc w:val="both"/>
              <w:rPr>
                <w:rFonts w:eastAsia="Calibri" w:cstheme="minorHAnsi"/>
                <w:bCs/>
                <w:sz w:val="18"/>
                <w:szCs w:val="18"/>
                <w:lang w:val="sr-Latn-CS"/>
              </w:rPr>
            </w:pPr>
          </w:p>
          <w:p w14:paraId="5B791010" w14:textId="77777777" w:rsidR="00832F64" w:rsidRPr="006A0AA0" w:rsidRDefault="00832F64" w:rsidP="00832F64">
            <w:pPr>
              <w:spacing w:after="0" w:line="240" w:lineRule="auto"/>
              <w:jc w:val="both"/>
              <w:rPr>
                <w:rFonts w:eastAsia="Calibri" w:cstheme="minorHAnsi"/>
                <w:bCs/>
                <w:sz w:val="18"/>
                <w:szCs w:val="18"/>
                <w:lang w:val="sr-Latn-ME"/>
              </w:rPr>
            </w:pPr>
          </w:p>
        </w:tc>
        <w:tc>
          <w:tcPr>
            <w:tcW w:w="1531" w:type="dxa"/>
            <w:tcBorders>
              <w:top w:val="single" w:sz="4" w:space="0" w:color="auto"/>
              <w:left w:val="single" w:sz="4" w:space="0" w:color="auto"/>
              <w:bottom w:val="dashSmallGap" w:sz="4" w:space="0" w:color="auto"/>
              <w:right w:val="single" w:sz="4" w:space="0" w:color="auto"/>
            </w:tcBorders>
          </w:tcPr>
          <w:p w14:paraId="611F4CA0"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lastRenderedPageBreak/>
              <w:t xml:space="preserve">Vodeća institucija: </w:t>
            </w:r>
          </w:p>
          <w:p w14:paraId="08CB8DB7"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MERS</w:t>
            </w:r>
          </w:p>
          <w:p w14:paraId="04085510" w14:textId="77777777" w:rsidR="00832F64" w:rsidRPr="006A0AA0" w:rsidRDefault="00832F64" w:rsidP="00832F64">
            <w:pPr>
              <w:spacing w:after="0" w:line="240" w:lineRule="auto"/>
              <w:jc w:val="both"/>
              <w:rPr>
                <w:rFonts w:eastAsia="Calibri" w:cstheme="minorHAnsi"/>
                <w:bCs/>
                <w:sz w:val="18"/>
                <w:szCs w:val="18"/>
                <w:lang w:val="sr-Latn-CS"/>
              </w:rPr>
            </w:pPr>
          </w:p>
          <w:p w14:paraId="4EB40766"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Ključni partner:</w:t>
            </w:r>
          </w:p>
          <w:p w14:paraId="6B8CC3EC"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AZZŽS, JLS,</w:t>
            </w:r>
          </w:p>
          <w:p w14:paraId="124515D8" w14:textId="77777777" w:rsidR="00832F64" w:rsidRPr="006A0AA0" w:rsidRDefault="00832F64" w:rsidP="00832F64">
            <w:pPr>
              <w:spacing w:after="0" w:line="240" w:lineRule="auto"/>
              <w:jc w:val="both"/>
              <w:rPr>
                <w:rFonts w:eastAsia="Calibri" w:cstheme="minorHAnsi"/>
                <w:sz w:val="18"/>
                <w:szCs w:val="18"/>
                <w:lang w:val="sr-Latn-ME"/>
              </w:rPr>
            </w:pPr>
            <w:r w:rsidRPr="006A0AA0">
              <w:rPr>
                <w:rFonts w:eastAsia="Calibri" w:cstheme="minorHAnsi"/>
                <w:bCs/>
                <w:sz w:val="18"/>
                <w:szCs w:val="18"/>
                <w:lang w:val="sr-Latn-CS"/>
              </w:rPr>
              <w:t>Privatni investitori</w:t>
            </w:r>
          </w:p>
          <w:p w14:paraId="4E6A2920" w14:textId="77777777" w:rsidR="00832F64" w:rsidRPr="00C26DC5" w:rsidRDefault="00832F64" w:rsidP="00832F64">
            <w:pPr>
              <w:jc w:val="both"/>
              <w:rPr>
                <w:rFonts w:eastAsia="Calibri" w:cstheme="minorHAnsi"/>
                <w:bCs/>
                <w:sz w:val="18"/>
                <w:szCs w:val="18"/>
                <w:lang w:val="sr-Latn-CS"/>
              </w:rPr>
            </w:pPr>
          </w:p>
        </w:tc>
        <w:tc>
          <w:tcPr>
            <w:tcW w:w="1137" w:type="dxa"/>
            <w:tcBorders>
              <w:top w:val="single" w:sz="4" w:space="0" w:color="auto"/>
              <w:left w:val="single" w:sz="4" w:space="0" w:color="auto"/>
              <w:bottom w:val="dashSmallGap" w:sz="4" w:space="0" w:color="auto"/>
              <w:right w:val="single" w:sz="4" w:space="0" w:color="auto"/>
            </w:tcBorders>
          </w:tcPr>
          <w:p w14:paraId="59B89F5E" w14:textId="79183D3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single" w:sz="4" w:space="0" w:color="auto"/>
              <w:left w:val="single" w:sz="4" w:space="0" w:color="auto"/>
              <w:bottom w:val="dashSmallGap" w:sz="4" w:space="0" w:color="auto"/>
              <w:right w:val="single" w:sz="4" w:space="0" w:color="auto"/>
            </w:tcBorders>
          </w:tcPr>
          <w:p w14:paraId="1AC6C4D3" w14:textId="11D0C08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single" w:sz="4" w:space="0" w:color="auto"/>
              <w:left w:val="single" w:sz="4" w:space="0" w:color="auto"/>
              <w:bottom w:val="dashSmallGap" w:sz="4" w:space="0" w:color="auto"/>
              <w:right w:val="single" w:sz="4" w:space="0" w:color="auto"/>
            </w:tcBorders>
          </w:tcPr>
          <w:p w14:paraId="5E7034D8"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11A81B69" w14:textId="7900D6DE" w:rsidR="00832F64" w:rsidRDefault="00832F64" w:rsidP="00832F64">
            <w:pPr>
              <w:spacing w:after="0" w:line="240" w:lineRule="auto"/>
              <w:rPr>
                <w:rFonts w:eastAsia="Calibri" w:cstheme="minorHAnsi"/>
                <w:sz w:val="18"/>
                <w:szCs w:val="18"/>
              </w:rPr>
            </w:pPr>
            <w:r>
              <w:rPr>
                <w:rFonts w:eastAsia="Calibri" w:cstheme="minorHAnsi"/>
                <w:sz w:val="18"/>
                <w:szCs w:val="18"/>
              </w:rPr>
              <w:t>4.564.221,89</w:t>
            </w:r>
            <w:r w:rsidRPr="006A0AA0">
              <w:rPr>
                <w:rFonts w:eastAsia="Calibri" w:cstheme="minorHAnsi"/>
                <w:sz w:val="18"/>
                <w:szCs w:val="18"/>
              </w:rPr>
              <w:t>€</w:t>
            </w:r>
          </w:p>
          <w:p w14:paraId="303FFECE" w14:textId="77777777" w:rsidR="00832F64" w:rsidRPr="006A0AA0" w:rsidRDefault="00832F64" w:rsidP="00832F64">
            <w:pPr>
              <w:spacing w:after="0" w:line="240" w:lineRule="auto"/>
              <w:rPr>
                <w:rFonts w:eastAsia="Calibri" w:cstheme="minorHAnsi"/>
                <w:sz w:val="18"/>
                <w:szCs w:val="18"/>
              </w:rPr>
            </w:pPr>
          </w:p>
          <w:p w14:paraId="33F0712B" w14:textId="03A32F4C"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 xml:space="preserve">(od čega </w:t>
            </w:r>
            <w:r w:rsidRPr="006A0AA0">
              <w:rPr>
                <w:rFonts w:eastAsia="Calibri" w:cstheme="minorHAnsi"/>
                <w:sz w:val="18"/>
                <w:szCs w:val="18"/>
              </w:rPr>
              <w:t>Sjeverni region:</w:t>
            </w:r>
            <w:r>
              <w:rPr>
                <w:rFonts w:eastAsia="Calibri" w:cstheme="minorHAnsi"/>
                <w:sz w:val="18"/>
                <w:szCs w:val="18"/>
              </w:rPr>
              <w:t xml:space="preserve"> 1.266.340,51€,</w:t>
            </w:r>
          </w:p>
          <w:p w14:paraId="2A324A13" w14:textId="1D49B066"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Središnji region:</w:t>
            </w:r>
            <w:r>
              <w:rPr>
                <w:rFonts w:eastAsia="Calibri" w:cstheme="minorHAnsi"/>
                <w:sz w:val="18"/>
                <w:szCs w:val="18"/>
              </w:rPr>
              <w:t xml:space="preserve"> 1.147.896,98€,</w:t>
            </w:r>
          </w:p>
          <w:p w14:paraId="6650915E" w14:textId="15FBD401"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lastRenderedPageBreak/>
              <w:t>Primorski region:</w:t>
            </w:r>
            <w:r>
              <w:rPr>
                <w:rFonts w:eastAsia="Calibri" w:cstheme="minorHAnsi"/>
                <w:sz w:val="18"/>
                <w:szCs w:val="18"/>
              </w:rPr>
              <w:t xml:space="preserve"> 2.149.984,40€)</w:t>
            </w:r>
          </w:p>
          <w:p w14:paraId="567986CD" w14:textId="77777777" w:rsidR="00832F64" w:rsidRDefault="00832F64" w:rsidP="00832F64">
            <w:pPr>
              <w:spacing w:after="0" w:line="240" w:lineRule="auto"/>
              <w:rPr>
                <w:rFonts w:eastAsia="Calibri" w:cstheme="minorHAnsi"/>
                <w:bCs/>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4E635D61" w14:textId="1DD1C41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lastRenderedPageBreak/>
              <w:t>1.161.490,51€ Nacionalni budžet</w:t>
            </w:r>
          </w:p>
          <w:p w14:paraId="7965FA8B" w14:textId="135C541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1.228.003,98€ Budžet opštine</w:t>
            </w:r>
          </w:p>
          <w:p w14:paraId="5811BC02" w14:textId="54D4EB3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1.424.984,40€ Javni sektor</w:t>
            </w:r>
          </w:p>
          <w:p w14:paraId="074FE4B7" w14:textId="6A3B5E1B"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794.743€ Donatori (EU grantovi)</w:t>
            </w:r>
          </w:p>
          <w:p w14:paraId="0F355080" w14:textId="28FC7D77" w:rsidR="00832F64" w:rsidRDefault="00832F64" w:rsidP="00832F64">
            <w:pPr>
              <w:spacing w:after="0" w:line="240" w:lineRule="auto"/>
              <w:jc w:val="both"/>
              <w:rPr>
                <w:rFonts w:eastAsia="Calibri" w:cstheme="minorHAnsi"/>
                <w:bCs/>
                <w:sz w:val="18"/>
                <w:szCs w:val="18"/>
                <w:lang w:val="sr-Latn-ME"/>
              </w:rPr>
            </w:pPr>
          </w:p>
        </w:tc>
        <w:tc>
          <w:tcPr>
            <w:tcW w:w="2109" w:type="dxa"/>
            <w:gridSpan w:val="2"/>
            <w:tcBorders>
              <w:top w:val="single" w:sz="4" w:space="0" w:color="auto"/>
              <w:left w:val="single" w:sz="4" w:space="0" w:color="auto"/>
              <w:bottom w:val="dashSmallGap" w:sz="4" w:space="0" w:color="auto"/>
            </w:tcBorders>
          </w:tcPr>
          <w:p w14:paraId="0B5DF2CE" w14:textId="1505F19E"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832F64" w:rsidRPr="006A0AA0" w14:paraId="7F7E96AF" w14:textId="77777777" w:rsidTr="00225A98">
        <w:trPr>
          <w:trHeight w:val="418"/>
        </w:trPr>
        <w:tc>
          <w:tcPr>
            <w:tcW w:w="2127" w:type="dxa"/>
            <w:vMerge/>
            <w:tcBorders>
              <w:right w:val="single" w:sz="4" w:space="0" w:color="auto"/>
            </w:tcBorders>
          </w:tcPr>
          <w:p w14:paraId="13863FBF"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42EBB90C" w14:textId="77777777" w:rsidR="00832F64" w:rsidRPr="00C66C63" w:rsidRDefault="00832F64" w:rsidP="00832F64">
            <w:pPr>
              <w:spacing w:after="0" w:line="240" w:lineRule="auto"/>
              <w:jc w:val="both"/>
              <w:rPr>
                <w:rFonts w:eastAsia="Calibri" w:cstheme="minorHAnsi"/>
                <w:b/>
                <w:sz w:val="18"/>
                <w:szCs w:val="18"/>
                <w:lang w:val="sr-Latn-CS"/>
              </w:rPr>
            </w:pPr>
            <w:r w:rsidRPr="00C66C63">
              <w:rPr>
                <w:rFonts w:eastAsia="Calibri" w:cstheme="minorHAnsi"/>
                <w:b/>
                <w:sz w:val="18"/>
                <w:szCs w:val="18"/>
                <w:lang w:val="sr-Latn-CS"/>
              </w:rPr>
              <w:t>Ciljna vrijednost 2025:</w:t>
            </w:r>
          </w:p>
          <w:p w14:paraId="6826D61A" w14:textId="77777777" w:rsidR="00832F64" w:rsidRDefault="00832F64" w:rsidP="00832F64">
            <w:pPr>
              <w:spacing w:after="0" w:line="240" w:lineRule="auto"/>
              <w:jc w:val="both"/>
              <w:rPr>
                <w:rFonts w:eastAsia="Calibri" w:cstheme="minorHAnsi"/>
                <w:color w:val="000000" w:themeColor="text1"/>
                <w:sz w:val="18"/>
                <w:szCs w:val="18"/>
                <w:lang w:val="sr-Latn-CS"/>
              </w:rPr>
            </w:pPr>
          </w:p>
          <w:p w14:paraId="20483C9C" w14:textId="57485EE9" w:rsidR="00832F64" w:rsidRPr="00656ACC" w:rsidRDefault="00832F64" w:rsidP="00832F64">
            <w:pPr>
              <w:spacing w:after="0" w:line="240" w:lineRule="auto"/>
              <w:jc w:val="both"/>
              <w:rPr>
                <w:rFonts w:eastAsia="Calibri" w:cstheme="minorHAnsi"/>
                <w:color w:val="000000" w:themeColor="text1"/>
                <w:sz w:val="18"/>
                <w:szCs w:val="18"/>
                <w:lang w:val="sr-Latn-CS"/>
              </w:rPr>
            </w:pPr>
            <w:r w:rsidRPr="006A0AA0">
              <w:rPr>
                <w:rFonts w:eastAsia="Calibri" w:cstheme="minorHAnsi"/>
                <w:color w:val="000000" w:themeColor="text1"/>
                <w:sz w:val="18"/>
                <w:szCs w:val="18"/>
                <w:lang w:val="sr-Latn-CS"/>
              </w:rPr>
              <w:t>Donošenje Državnog plana upravljanja otpadom</w:t>
            </w:r>
          </w:p>
        </w:tc>
        <w:tc>
          <w:tcPr>
            <w:tcW w:w="1531" w:type="dxa"/>
            <w:tcBorders>
              <w:top w:val="dashSmallGap" w:sz="4" w:space="0" w:color="auto"/>
              <w:left w:val="dashSmallGap" w:sz="4" w:space="0" w:color="auto"/>
              <w:bottom w:val="single" w:sz="4" w:space="0" w:color="auto"/>
              <w:right w:val="dashSmallGap" w:sz="4" w:space="0" w:color="auto"/>
            </w:tcBorders>
          </w:tcPr>
          <w:p w14:paraId="57206DBA" w14:textId="77777777" w:rsidR="00832F64" w:rsidRDefault="00832F64" w:rsidP="00832F64">
            <w:pPr>
              <w:spacing w:after="0" w:line="240" w:lineRule="auto"/>
              <w:jc w:val="both"/>
              <w:rPr>
                <w:rFonts w:eastAsia="Calibri" w:cstheme="minorHAnsi"/>
                <w:bCs/>
                <w:sz w:val="18"/>
                <w:szCs w:val="18"/>
                <w:lang w:val="sr-Latn-CS"/>
              </w:rPr>
            </w:pPr>
          </w:p>
          <w:p w14:paraId="0E49E552" w14:textId="51CF8977" w:rsidR="00832F64" w:rsidRPr="006A0AA0"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MERS</w:t>
            </w:r>
          </w:p>
        </w:tc>
        <w:tc>
          <w:tcPr>
            <w:tcW w:w="1137" w:type="dxa"/>
            <w:tcBorders>
              <w:top w:val="dashSmallGap" w:sz="4" w:space="0" w:color="auto"/>
              <w:left w:val="dashSmallGap" w:sz="4" w:space="0" w:color="auto"/>
              <w:bottom w:val="single" w:sz="4" w:space="0" w:color="auto"/>
              <w:right w:val="dashSmallGap" w:sz="4" w:space="0" w:color="auto"/>
            </w:tcBorders>
          </w:tcPr>
          <w:p w14:paraId="3528F857" w14:textId="77777777" w:rsidR="00832F64" w:rsidRDefault="00832F64" w:rsidP="00832F64">
            <w:pPr>
              <w:spacing w:after="0" w:line="240" w:lineRule="auto"/>
              <w:jc w:val="both"/>
              <w:rPr>
                <w:rFonts w:eastAsia="Calibri" w:cstheme="minorHAnsi"/>
                <w:bCs/>
                <w:sz w:val="18"/>
                <w:szCs w:val="18"/>
                <w:lang w:val="sr-Latn-ME"/>
              </w:rPr>
            </w:pPr>
          </w:p>
          <w:p w14:paraId="43EF3A8E" w14:textId="04D39FF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DCBBE6E" w14:textId="77777777" w:rsidR="00832F64" w:rsidRDefault="00832F64" w:rsidP="00832F64">
            <w:pPr>
              <w:spacing w:after="0" w:line="240" w:lineRule="auto"/>
              <w:jc w:val="both"/>
              <w:rPr>
                <w:rFonts w:eastAsia="Calibri" w:cstheme="minorHAnsi"/>
                <w:bCs/>
                <w:sz w:val="18"/>
                <w:szCs w:val="18"/>
                <w:lang w:val="sr-Latn-ME"/>
              </w:rPr>
            </w:pPr>
          </w:p>
          <w:p w14:paraId="4BA6232A" w14:textId="660EAFF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3F9FEA55" w14:textId="77777777" w:rsidR="00832F64" w:rsidRPr="006A0AA0" w:rsidRDefault="00832F64" w:rsidP="00832F64">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single" w:sz="4" w:space="0" w:color="auto"/>
              <w:right w:val="dashSmallGap" w:sz="4" w:space="0" w:color="auto"/>
            </w:tcBorders>
          </w:tcPr>
          <w:p w14:paraId="74EDA42E" w14:textId="77777777" w:rsidR="00832F64" w:rsidRDefault="00832F64" w:rsidP="00832F64">
            <w:pPr>
              <w:spacing w:after="0" w:line="240" w:lineRule="auto"/>
              <w:jc w:val="both"/>
              <w:rPr>
                <w:rFonts w:eastAsia="Calibri" w:cstheme="minorHAnsi"/>
                <w:bCs/>
                <w:sz w:val="18"/>
                <w:szCs w:val="18"/>
                <w:lang w:val="sr-Latn-ME"/>
              </w:rPr>
            </w:pPr>
          </w:p>
        </w:tc>
        <w:tc>
          <w:tcPr>
            <w:tcW w:w="2109" w:type="dxa"/>
            <w:gridSpan w:val="2"/>
            <w:tcBorders>
              <w:top w:val="dashSmallGap" w:sz="4" w:space="0" w:color="auto"/>
              <w:left w:val="dashSmallGap" w:sz="4" w:space="0" w:color="auto"/>
              <w:bottom w:val="single" w:sz="4" w:space="0" w:color="auto"/>
            </w:tcBorders>
          </w:tcPr>
          <w:p w14:paraId="29732C9A" w14:textId="77777777" w:rsidR="00832F64" w:rsidRDefault="00832F64" w:rsidP="00832F64">
            <w:pPr>
              <w:spacing w:after="0" w:line="240" w:lineRule="auto"/>
              <w:jc w:val="both"/>
              <w:rPr>
                <w:rFonts w:eastAsia="Calibri" w:cstheme="minorHAnsi"/>
                <w:sz w:val="18"/>
                <w:szCs w:val="18"/>
                <w:lang w:val="sr-Latn-ME"/>
              </w:rPr>
            </w:pPr>
          </w:p>
          <w:p w14:paraId="5BC068BA" w14:textId="098E82CD"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Svi regioni</w:t>
            </w:r>
          </w:p>
        </w:tc>
      </w:tr>
      <w:tr w:rsidR="00832F64" w:rsidRPr="006A0AA0" w14:paraId="2F89EBF0" w14:textId="77777777" w:rsidTr="00225A98">
        <w:trPr>
          <w:trHeight w:val="418"/>
        </w:trPr>
        <w:tc>
          <w:tcPr>
            <w:tcW w:w="2127" w:type="dxa"/>
            <w:vMerge/>
            <w:tcBorders>
              <w:right w:val="single" w:sz="4" w:space="0" w:color="auto"/>
            </w:tcBorders>
          </w:tcPr>
          <w:p w14:paraId="3BF69217"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745F9E33" w14:textId="5A99DB07" w:rsidR="00832F64" w:rsidRPr="00656ACC" w:rsidRDefault="00832F64" w:rsidP="00832F64">
            <w:pPr>
              <w:spacing w:after="0" w:line="240" w:lineRule="auto"/>
              <w:jc w:val="both"/>
              <w:rPr>
                <w:rFonts w:eastAsia="Calibri" w:cstheme="minorHAnsi"/>
                <w:bCs/>
                <w:color w:val="000000" w:themeColor="text1"/>
                <w:sz w:val="18"/>
                <w:szCs w:val="18"/>
                <w:u w:val="single"/>
                <w:lang w:val="sr-Latn-CS"/>
              </w:rPr>
            </w:pPr>
            <w:r w:rsidRPr="00656ACC">
              <w:rPr>
                <w:rFonts w:eastAsia="Calibri" w:cstheme="minorHAnsi"/>
                <w:bCs/>
                <w:color w:val="000000" w:themeColor="text1"/>
                <w:sz w:val="18"/>
                <w:szCs w:val="18"/>
                <w:u w:val="single"/>
                <w:lang w:val="sr-Latn-CS"/>
              </w:rPr>
              <w:t>Sjeverni region:</w:t>
            </w:r>
          </w:p>
          <w:p w14:paraId="7D4F597D" w14:textId="134509E9" w:rsidR="00832F64" w:rsidRPr="00656ACC" w:rsidRDefault="00832F64" w:rsidP="00832F64">
            <w:pPr>
              <w:spacing w:after="0" w:line="240" w:lineRule="auto"/>
              <w:jc w:val="both"/>
              <w:rPr>
                <w:rFonts w:eastAsia="Calibri" w:cstheme="minorHAnsi"/>
                <w:sz w:val="18"/>
                <w:szCs w:val="18"/>
                <w:u w:val="single"/>
                <w:lang w:val="sr-Latn-CS"/>
              </w:rPr>
            </w:pPr>
            <w:r w:rsidRPr="006A0AA0">
              <w:rPr>
                <w:rFonts w:eastAsia="Calibri" w:cstheme="minorHAnsi"/>
                <w:bCs/>
                <w:color w:val="000000" w:themeColor="text1"/>
                <w:sz w:val="18"/>
                <w:szCs w:val="18"/>
                <w:lang w:val="sr-Latn-CS"/>
              </w:rPr>
              <w:t>Završetak sanacije neuređenog odlagališta „Zakršnica“ u Mojkovcu</w:t>
            </w:r>
          </w:p>
        </w:tc>
        <w:tc>
          <w:tcPr>
            <w:tcW w:w="1531" w:type="dxa"/>
            <w:tcBorders>
              <w:top w:val="dashSmallGap" w:sz="4" w:space="0" w:color="auto"/>
              <w:left w:val="dashSmallGap" w:sz="4" w:space="0" w:color="auto"/>
              <w:bottom w:val="single" w:sz="4" w:space="0" w:color="auto"/>
              <w:right w:val="dashSmallGap" w:sz="4" w:space="0" w:color="auto"/>
            </w:tcBorders>
          </w:tcPr>
          <w:p w14:paraId="3193C231" w14:textId="77777777" w:rsidR="00832F64" w:rsidRDefault="00832F64" w:rsidP="00832F64">
            <w:pPr>
              <w:spacing w:after="0" w:line="240" w:lineRule="auto"/>
              <w:jc w:val="both"/>
              <w:rPr>
                <w:rFonts w:eastAsia="Calibri" w:cstheme="minorHAnsi"/>
                <w:bCs/>
                <w:sz w:val="18"/>
                <w:szCs w:val="18"/>
                <w:lang w:val="sr-Latn-CS"/>
              </w:rPr>
            </w:pPr>
          </w:p>
          <w:p w14:paraId="68290825" w14:textId="3F2DA652" w:rsidR="00832F64" w:rsidRPr="006A0AA0"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MERS, Opština Mojkovac</w:t>
            </w:r>
          </w:p>
        </w:tc>
        <w:tc>
          <w:tcPr>
            <w:tcW w:w="1137" w:type="dxa"/>
            <w:tcBorders>
              <w:top w:val="dashSmallGap" w:sz="4" w:space="0" w:color="auto"/>
              <w:left w:val="dashSmallGap" w:sz="4" w:space="0" w:color="auto"/>
              <w:bottom w:val="single" w:sz="4" w:space="0" w:color="auto"/>
              <w:right w:val="dashSmallGap" w:sz="4" w:space="0" w:color="auto"/>
            </w:tcBorders>
          </w:tcPr>
          <w:p w14:paraId="5962E68C" w14:textId="77777777" w:rsidR="00832F64" w:rsidRDefault="00832F64" w:rsidP="00832F64">
            <w:pPr>
              <w:spacing w:after="0" w:line="240" w:lineRule="auto"/>
              <w:jc w:val="both"/>
              <w:rPr>
                <w:rFonts w:eastAsia="Calibri" w:cstheme="minorHAnsi"/>
                <w:bCs/>
                <w:sz w:val="18"/>
                <w:szCs w:val="18"/>
                <w:lang w:val="sr-Latn-ME"/>
              </w:rPr>
            </w:pPr>
          </w:p>
          <w:p w14:paraId="092A5779" w14:textId="7F389A2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53CE52B" w14:textId="77777777" w:rsidR="00832F64" w:rsidRDefault="00832F64" w:rsidP="00832F64">
            <w:pPr>
              <w:spacing w:after="0" w:line="240" w:lineRule="auto"/>
              <w:jc w:val="both"/>
              <w:rPr>
                <w:rFonts w:eastAsia="Calibri" w:cstheme="minorHAnsi"/>
                <w:bCs/>
                <w:sz w:val="18"/>
                <w:szCs w:val="18"/>
                <w:lang w:val="sr-Latn-ME"/>
              </w:rPr>
            </w:pPr>
          </w:p>
          <w:p w14:paraId="386A833E" w14:textId="027CCEF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7782EC74" w14:textId="77777777" w:rsidR="00832F64" w:rsidRDefault="00832F64" w:rsidP="00832F64">
            <w:pPr>
              <w:spacing w:after="0" w:line="240" w:lineRule="auto"/>
              <w:jc w:val="both"/>
              <w:rPr>
                <w:rFonts w:eastAsia="Calibri" w:cstheme="minorHAnsi"/>
                <w:bCs/>
                <w:sz w:val="18"/>
                <w:szCs w:val="18"/>
                <w:lang w:val="sr-Latn-ME"/>
              </w:rPr>
            </w:pPr>
          </w:p>
          <w:p w14:paraId="6939A388" w14:textId="5A869159"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889.890,51€</w:t>
            </w:r>
          </w:p>
        </w:tc>
        <w:tc>
          <w:tcPr>
            <w:tcW w:w="3060" w:type="dxa"/>
            <w:tcBorders>
              <w:top w:val="dashSmallGap" w:sz="4" w:space="0" w:color="auto"/>
              <w:left w:val="dashSmallGap" w:sz="4" w:space="0" w:color="auto"/>
              <w:bottom w:val="single" w:sz="4" w:space="0" w:color="auto"/>
              <w:right w:val="dashSmallGap" w:sz="4" w:space="0" w:color="auto"/>
            </w:tcBorders>
          </w:tcPr>
          <w:p w14:paraId="08CE1245" w14:textId="77777777" w:rsidR="00832F64" w:rsidRDefault="00832F64" w:rsidP="00832F64">
            <w:pPr>
              <w:spacing w:after="0" w:line="240" w:lineRule="auto"/>
              <w:jc w:val="both"/>
              <w:rPr>
                <w:rFonts w:eastAsia="Calibri" w:cstheme="minorHAnsi"/>
                <w:bCs/>
                <w:sz w:val="18"/>
                <w:szCs w:val="18"/>
                <w:lang w:val="sr-Latn-ME"/>
              </w:rPr>
            </w:pPr>
          </w:p>
          <w:p w14:paraId="63439995" w14:textId="74B6184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single" w:sz="4" w:space="0" w:color="auto"/>
            </w:tcBorders>
          </w:tcPr>
          <w:p w14:paraId="3367C8AA" w14:textId="1772B681"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61B8AC06" w14:textId="77777777" w:rsidTr="00225A98">
        <w:trPr>
          <w:trHeight w:val="418"/>
        </w:trPr>
        <w:tc>
          <w:tcPr>
            <w:tcW w:w="2127" w:type="dxa"/>
            <w:vMerge/>
            <w:tcBorders>
              <w:right w:val="single" w:sz="4" w:space="0" w:color="auto"/>
            </w:tcBorders>
          </w:tcPr>
          <w:p w14:paraId="34321168"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7FD28670" w14:textId="0C9FA80C" w:rsidR="00832F64" w:rsidRPr="00656ACC" w:rsidRDefault="00832F64" w:rsidP="00832F64">
            <w:pPr>
              <w:spacing w:after="0" w:line="240" w:lineRule="auto"/>
              <w:jc w:val="both"/>
              <w:rPr>
                <w:rFonts w:eastAsia="Calibri" w:cstheme="minorHAnsi"/>
                <w:bCs/>
                <w:color w:val="000000" w:themeColor="text1"/>
                <w:sz w:val="18"/>
                <w:szCs w:val="18"/>
                <w:u w:val="single"/>
                <w:lang w:val="sr-Latn-CS"/>
              </w:rPr>
            </w:pPr>
            <w:r w:rsidRPr="00694EA6">
              <w:rPr>
                <w:sz w:val="18"/>
                <w:szCs w:val="18"/>
                <w:lang w:val="sr-Latn-ME"/>
              </w:rPr>
              <w:t>Unapređenje sistema upravljanja otpadom, sanacija divljih deponija</w:t>
            </w:r>
          </w:p>
        </w:tc>
        <w:tc>
          <w:tcPr>
            <w:tcW w:w="1531" w:type="dxa"/>
            <w:tcBorders>
              <w:top w:val="dashSmallGap" w:sz="4" w:space="0" w:color="auto"/>
              <w:left w:val="dashSmallGap" w:sz="4" w:space="0" w:color="auto"/>
              <w:bottom w:val="single" w:sz="4" w:space="0" w:color="auto"/>
              <w:right w:val="dashSmallGap" w:sz="4" w:space="0" w:color="auto"/>
            </w:tcBorders>
          </w:tcPr>
          <w:p w14:paraId="4A7C77B7" w14:textId="25A64C91" w:rsidR="00832F64" w:rsidRPr="006A0AA0"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Žabljak</w:t>
            </w:r>
          </w:p>
        </w:tc>
        <w:tc>
          <w:tcPr>
            <w:tcW w:w="1137" w:type="dxa"/>
            <w:tcBorders>
              <w:top w:val="dashSmallGap" w:sz="4" w:space="0" w:color="auto"/>
              <w:left w:val="dashSmallGap" w:sz="4" w:space="0" w:color="auto"/>
              <w:bottom w:val="single" w:sz="4" w:space="0" w:color="auto"/>
              <w:right w:val="dashSmallGap" w:sz="4" w:space="0" w:color="auto"/>
            </w:tcBorders>
          </w:tcPr>
          <w:p w14:paraId="1043F939" w14:textId="77777777" w:rsidR="00832F64" w:rsidRDefault="00832F64" w:rsidP="00832F64">
            <w:pPr>
              <w:spacing w:after="0" w:line="240" w:lineRule="auto"/>
              <w:jc w:val="both"/>
              <w:rPr>
                <w:rFonts w:eastAsia="Calibri" w:cstheme="minorHAnsi"/>
                <w:bCs/>
                <w:sz w:val="18"/>
                <w:szCs w:val="18"/>
                <w:lang w:val="sr-Latn-ME"/>
              </w:rPr>
            </w:pPr>
          </w:p>
          <w:p w14:paraId="2409793B" w14:textId="33F3D25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5C271C5" w14:textId="77777777" w:rsidR="00832F64" w:rsidRDefault="00832F64" w:rsidP="00832F64">
            <w:pPr>
              <w:spacing w:after="0" w:line="240" w:lineRule="auto"/>
              <w:jc w:val="both"/>
              <w:rPr>
                <w:rFonts w:eastAsia="Calibri" w:cstheme="minorHAnsi"/>
                <w:bCs/>
                <w:sz w:val="18"/>
                <w:szCs w:val="18"/>
                <w:lang w:val="sr-Latn-ME"/>
              </w:rPr>
            </w:pPr>
          </w:p>
          <w:p w14:paraId="1A7C866E" w14:textId="3A1CAFA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1A3A14B5" w14:textId="77777777" w:rsidR="00832F64" w:rsidRDefault="00832F64" w:rsidP="00832F64">
            <w:pPr>
              <w:spacing w:after="0" w:line="240" w:lineRule="auto"/>
              <w:jc w:val="both"/>
              <w:rPr>
                <w:rFonts w:eastAsia="Calibri" w:cstheme="minorHAnsi"/>
                <w:bCs/>
                <w:sz w:val="18"/>
                <w:szCs w:val="18"/>
                <w:lang w:val="sr-Latn-ME"/>
              </w:rPr>
            </w:pPr>
          </w:p>
          <w:p w14:paraId="363DF411" w14:textId="3CF2510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350.000€</w:t>
            </w:r>
          </w:p>
        </w:tc>
        <w:tc>
          <w:tcPr>
            <w:tcW w:w="3060" w:type="dxa"/>
            <w:tcBorders>
              <w:top w:val="dashSmallGap" w:sz="4" w:space="0" w:color="auto"/>
              <w:left w:val="dashSmallGap" w:sz="4" w:space="0" w:color="auto"/>
              <w:bottom w:val="single" w:sz="4" w:space="0" w:color="auto"/>
              <w:right w:val="dashSmallGap" w:sz="4" w:space="0" w:color="auto"/>
            </w:tcBorders>
          </w:tcPr>
          <w:p w14:paraId="01C8FC4F" w14:textId="385351E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168404CB" w14:textId="1C895031"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0B9EEF42" w14:textId="77777777" w:rsidTr="00225A98">
        <w:trPr>
          <w:trHeight w:val="418"/>
        </w:trPr>
        <w:tc>
          <w:tcPr>
            <w:tcW w:w="2127" w:type="dxa"/>
            <w:vMerge/>
            <w:tcBorders>
              <w:right w:val="single" w:sz="4" w:space="0" w:color="auto"/>
            </w:tcBorders>
          </w:tcPr>
          <w:p w14:paraId="1CC56B98"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5CBD54AC" w14:textId="232BC292" w:rsidR="00832F64" w:rsidRPr="00694EA6" w:rsidRDefault="00832F64" w:rsidP="00832F64">
            <w:pPr>
              <w:spacing w:after="0" w:line="240" w:lineRule="auto"/>
              <w:jc w:val="both"/>
              <w:rPr>
                <w:sz w:val="18"/>
                <w:szCs w:val="18"/>
                <w:lang w:val="sr-Latn-ME"/>
              </w:rPr>
            </w:pPr>
            <w:r w:rsidRPr="00D22DEF">
              <w:rPr>
                <w:sz w:val="18"/>
                <w:szCs w:val="18"/>
                <w:lang w:val="sr-Latn-ME"/>
              </w:rPr>
              <w:t>Izrada Studije izvodljivosti za izgradnju transfer stanice sa sortirnicom i reciklažnim dvorištem u opštini Rožaje</w:t>
            </w:r>
          </w:p>
        </w:tc>
        <w:tc>
          <w:tcPr>
            <w:tcW w:w="1531" w:type="dxa"/>
            <w:tcBorders>
              <w:top w:val="dashSmallGap" w:sz="4" w:space="0" w:color="auto"/>
              <w:left w:val="dashSmallGap" w:sz="4" w:space="0" w:color="auto"/>
              <w:bottom w:val="single" w:sz="4" w:space="0" w:color="auto"/>
              <w:right w:val="dashSmallGap" w:sz="4" w:space="0" w:color="auto"/>
            </w:tcBorders>
          </w:tcPr>
          <w:p w14:paraId="66663C00" w14:textId="5A08C8E5"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Rožaje</w:t>
            </w:r>
          </w:p>
        </w:tc>
        <w:tc>
          <w:tcPr>
            <w:tcW w:w="1137" w:type="dxa"/>
            <w:tcBorders>
              <w:top w:val="dashSmallGap" w:sz="4" w:space="0" w:color="auto"/>
              <w:left w:val="dashSmallGap" w:sz="4" w:space="0" w:color="auto"/>
              <w:bottom w:val="single" w:sz="4" w:space="0" w:color="auto"/>
              <w:right w:val="dashSmallGap" w:sz="4" w:space="0" w:color="auto"/>
            </w:tcBorders>
          </w:tcPr>
          <w:p w14:paraId="65265119" w14:textId="77777777" w:rsidR="00832F64" w:rsidRDefault="00832F64" w:rsidP="00832F64">
            <w:pPr>
              <w:spacing w:after="0" w:line="240" w:lineRule="auto"/>
              <w:jc w:val="both"/>
              <w:rPr>
                <w:rFonts w:eastAsia="Calibri" w:cstheme="minorHAnsi"/>
                <w:bCs/>
                <w:sz w:val="18"/>
                <w:szCs w:val="18"/>
                <w:lang w:val="sr-Latn-ME"/>
              </w:rPr>
            </w:pPr>
          </w:p>
          <w:p w14:paraId="7B18ACF4" w14:textId="0A02109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0C422E0C" w14:textId="77777777" w:rsidR="00832F64" w:rsidRDefault="00832F64" w:rsidP="00832F64">
            <w:pPr>
              <w:spacing w:after="0" w:line="240" w:lineRule="auto"/>
              <w:jc w:val="both"/>
              <w:rPr>
                <w:rFonts w:eastAsia="Calibri" w:cstheme="minorHAnsi"/>
                <w:bCs/>
                <w:sz w:val="18"/>
                <w:szCs w:val="18"/>
                <w:lang w:val="sr-Latn-ME"/>
              </w:rPr>
            </w:pPr>
          </w:p>
          <w:p w14:paraId="7CB00E7D" w14:textId="4B7BEA2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62B03600" w14:textId="77777777" w:rsidR="00832F64" w:rsidRDefault="00832F64" w:rsidP="00832F64">
            <w:pPr>
              <w:spacing w:after="0" w:line="240" w:lineRule="auto"/>
              <w:jc w:val="both"/>
              <w:rPr>
                <w:rFonts w:eastAsia="Calibri" w:cstheme="minorHAnsi"/>
                <w:bCs/>
                <w:sz w:val="18"/>
                <w:szCs w:val="18"/>
                <w:lang w:val="sr-Latn-ME"/>
              </w:rPr>
            </w:pPr>
          </w:p>
          <w:p w14:paraId="0928C960" w14:textId="1D972DD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26.450€</w:t>
            </w:r>
          </w:p>
        </w:tc>
        <w:tc>
          <w:tcPr>
            <w:tcW w:w="3060" w:type="dxa"/>
            <w:tcBorders>
              <w:top w:val="dashSmallGap" w:sz="4" w:space="0" w:color="auto"/>
              <w:left w:val="dashSmallGap" w:sz="4" w:space="0" w:color="auto"/>
              <w:bottom w:val="single" w:sz="4" w:space="0" w:color="auto"/>
              <w:right w:val="dashSmallGap" w:sz="4" w:space="0" w:color="auto"/>
            </w:tcBorders>
          </w:tcPr>
          <w:p w14:paraId="1965C734" w14:textId="54EB9BF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21.600€ Nacionalni budžet – Eko fond</w:t>
            </w:r>
          </w:p>
          <w:p w14:paraId="7CC21401" w14:textId="705DAE1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4.850€ Budžet opštine</w:t>
            </w:r>
          </w:p>
        </w:tc>
        <w:tc>
          <w:tcPr>
            <w:tcW w:w="2109" w:type="dxa"/>
            <w:gridSpan w:val="2"/>
            <w:tcBorders>
              <w:top w:val="dashSmallGap" w:sz="4" w:space="0" w:color="auto"/>
              <w:left w:val="dashSmallGap" w:sz="4" w:space="0" w:color="auto"/>
              <w:bottom w:val="single" w:sz="4" w:space="0" w:color="auto"/>
            </w:tcBorders>
          </w:tcPr>
          <w:p w14:paraId="3C866A0B" w14:textId="33F3F23A"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Sjeverni region</w:t>
            </w:r>
          </w:p>
        </w:tc>
      </w:tr>
      <w:tr w:rsidR="00832F64" w:rsidRPr="006A0AA0" w14:paraId="2B9A3DFA" w14:textId="77777777" w:rsidTr="00225A98">
        <w:trPr>
          <w:trHeight w:val="418"/>
        </w:trPr>
        <w:tc>
          <w:tcPr>
            <w:tcW w:w="2127" w:type="dxa"/>
            <w:vMerge/>
            <w:tcBorders>
              <w:right w:val="single" w:sz="4" w:space="0" w:color="auto"/>
            </w:tcBorders>
          </w:tcPr>
          <w:p w14:paraId="2848F757"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3CB68A36" w14:textId="77777777" w:rsidR="00832F64" w:rsidRDefault="00832F64" w:rsidP="00832F64">
            <w:pPr>
              <w:spacing w:after="0" w:line="240" w:lineRule="auto"/>
              <w:jc w:val="both"/>
              <w:rPr>
                <w:rFonts w:eastAsia="Calibri" w:cstheme="minorHAnsi"/>
                <w:sz w:val="18"/>
                <w:szCs w:val="18"/>
                <w:u w:val="single"/>
                <w:lang w:val="sr-Latn-CS"/>
              </w:rPr>
            </w:pPr>
            <w:r w:rsidRPr="00656ACC">
              <w:rPr>
                <w:rFonts w:eastAsia="Calibri" w:cstheme="minorHAnsi"/>
                <w:sz w:val="18"/>
                <w:szCs w:val="18"/>
                <w:u w:val="single"/>
                <w:lang w:val="sr-Latn-CS"/>
              </w:rPr>
              <w:t>Središnji region</w:t>
            </w:r>
          </w:p>
          <w:p w14:paraId="70C017AD" w14:textId="77777777" w:rsidR="00832F64" w:rsidRPr="006A0AA0" w:rsidRDefault="00832F64" w:rsidP="00832F64">
            <w:pPr>
              <w:spacing w:after="0" w:line="240" w:lineRule="auto"/>
              <w:jc w:val="both"/>
              <w:rPr>
                <w:rFonts w:eastAsia="Calibri" w:cstheme="minorHAnsi"/>
                <w:bCs/>
                <w:color w:val="000000" w:themeColor="text1"/>
                <w:sz w:val="18"/>
                <w:szCs w:val="18"/>
                <w:lang w:val="sr-Latn-CS"/>
              </w:rPr>
            </w:pPr>
            <w:r w:rsidRPr="006A0AA0">
              <w:rPr>
                <w:rFonts w:eastAsia="Calibri" w:cstheme="minorHAnsi"/>
                <w:bCs/>
                <w:color w:val="000000" w:themeColor="text1"/>
                <w:sz w:val="18"/>
                <w:szCs w:val="18"/>
                <w:lang w:val="sr-Latn-CS"/>
              </w:rPr>
              <w:t>Sakupljanje staklene otpadne ambalaže iz ugostiterljskih objekata</w:t>
            </w:r>
          </w:p>
          <w:p w14:paraId="12458127" w14:textId="7456B04E" w:rsidR="00832F64" w:rsidRPr="00656ACC" w:rsidRDefault="00832F64" w:rsidP="00832F64">
            <w:pPr>
              <w:spacing w:after="0" w:line="240" w:lineRule="auto"/>
              <w:jc w:val="both"/>
              <w:rPr>
                <w:rFonts w:eastAsia="Calibri" w:cstheme="minorHAnsi"/>
                <w:color w:val="FF0000"/>
                <w:sz w:val="18"/>
                <w:szCs w:val="18"/>
                <w:u w:val="single"/>
                <w:lang w:val="sr-Latn-CS"/>
              </w:rPr>
            </w:pPr>
          </w:p>
        </w:tc>
        <w:tc>
          <w:tcPr>
            <w:tcW w:w="1531" w:type="dxa"/>
            <w:tcBorders>
              <w:top w:val="dashSmallGap" w:sz="4" w:space="0" w:color="auto"/>
              <w:left w:val="dashSmallGap" w:sz="4" w:space="0" w:color="auto"/>
              <w:bottom w:val="single" w:sz="4" w:space="0" w:color="auto"/>
              <w:right w:val="dashSmallGap" w:sz="4" w:space="0" w:color="auto"/>
            </w:tcBorders>
          </w:tcPr>
          <w:p w14:paraId="3C6B5757" w14:textId="77777777" w:rsidR="00832F64" w:rsidRDefault="00832F64" w:rsidP="00832F64">
            <w:pPr>
              <w:spacing w:after="0" w:line="240" w:lineRule="auto"/>
              <w:jc w:val="both"/>
              <w:rPr>
                <w:rFonts w:eastAsia="Calibri" w:cstheme="minorHAnsi"/>
                <w:bCs/>
                <w:sz w:val="18"/>
                <w:szCs w:val="18"/>
                <w:lang w:val="sr-Latn-CS"/>
              </w:rPr>
            </w:pPr>
          </w:p>
          <w:p w14:paraId="5E0D8F7E" w14:textId="77777777"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Glavni grad,</w:t>
            </w:r>
          </w:p>
          <w:p w14:paraId="0F785FA8" w14:textId="11B803A4" w:rsidR="00832F64" w:rsidRPr="006A0AA0"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Deponija DOO</w:t>
            </w:r>
          </w:p>
        </w:tc>
        <w:tc>
          <w:tcPr>
            <w:tcW w:w="1137" w:type="dxa"/>
            <w:tcBorders>
              <w:top w:val="dashSmallGap" w:sz="4" w:space="0" w:color="auto"/>
              <w:left w:val="dashSmallGap" w:sz="4" w:space="0" w:color="auto"/>
              <w:bottom w:val="single" w:sz="4" w:space="0" w:color="auto"/>
              <w:right w:val="dashSmallGap" w:sz="4" w:space="0" w:color="auto"/>
            </w:tcBorders>
          </w:tcPr>
          <w:p w14:paraId="636EF072" w14:textId="77777777" w:rsidR="00832F64" w:rsidRDefault="00832F64" w:rsidP="00832F64">
            <w:pPr>
              <w:spacing w:after="0" w:line="240" w:lineRule="auto"/>
              <w:jc w:val="both"/>
              <w:rPr>
                <w:rFonts w:eastAsia="Calibri" w:cstheme="minorHAnsi"/>
                <w:bCs/>
                <w:sz w:val="18"/>
                <w:szCs w:val="18"/>
                <w:lang w:val="sr-Latn-ME"/>
              </w:rPr>
            </w:pPr>
          </w:p>
          <w:p w14:paraId="17FA6323" w14:textId="7D027C7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4389E8D" w14:textId="77777777" w:rsidR="00832F64" w:rsidRDefault="00832F64" w:rsidP="00832F64">
            <w:pPr>
              <w:spacing w:after="0" w:line="240" w:lineRule="auto"/>
              <w:jc w:val="both"/>
              <w:rPr>
                <w:rFonts w:eastAsia="Calibri" w:cstheme="minorHAnsi"/>
                <w:bCs/>
                <w:sz w:val="18"/>
                <w:szCs w:val="18"/>
                <w:lang w:val="sr-Latn-ME"/>
              </w:rPr>
            </w:pPr>
          </w:p>
          <w:p w14:paraId="7BB9E48B" w14:textId="3B27882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70EF5D3B" w14:textId="77777777" w:rsidR="00832F64" w:rsidRDefault="00832F64" w:rsidP="00832F64">
            <w:pPr>
              <w:spacing w:after="0" w:line="240" w:lineRule="auto"/>
              <w:jc w:val="both"/>
              <w:rPr>
                <w:rFonts w:eastAsia="Calibri" w:cstheme="minorHAnsi"/>
                <w:bCs/>
                <w:sz w:val="18"/>
                <w:szCs w:val="18"/>
                <w:lang w:val="sr-Latn-ME"/>
              </w:rPr>
            </w:pPr>
          </w:p>
          <w:p w14:paraId="2581967E" w14:textId="769FF10C"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50.000€</w:t>
            </w:r>
          </w:p>
        </w:tc>
        <w:tc>
          <w:tcPr>
            <w:tcW w:w="3060" w:type="dxa"/>
            <w:tcBorders>
              <w:top w:val="dashSmallGap" w:sz="4" w:space="0" w:color="auto"/>
              <w:left w:val="dashSmallGap" w:sz="4" w:space="0" w:color="auto"/>
              <w:bottom w:val="single" w:sz="4" w:space="0" w:color="auto"/>
              <w:right w:val="dashSmallGap" w:sz="4" w:space="0" w:color="auto"/>
            </w:tcBorders>
          </w:tcPr>
          <w:p w14:paraId="489B58F2" w14:textId="77777777" w:rsidR="00832F64" w:rsidRDefault="00832F64" w:rsidP="00832F64">
            <w:pPr>
              <w:spacing w:after="0" w:line="240" w:lineRule="auto"/>
              <w:jc w:val="both"/>
              <w:rPr>
                <w:rFonts w:eastAsia="Calibri" w:cstheme="minorHAnsi"/>
                <w:bCs/>
                <w:sz w:val="18"/>
                <w:szCs w:val="18"/>
                <w:lang w:val="sr-Latn-ME"/>
              </w:rPr>
            </w:pPr>
          </w:p>
          <w:p w14:paraId="1B938E21" w14:textId="777777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25.000€ Budžet Glavnog grada</w:t>
            </w:r>
          </w:p>
          <w:p w14:paraId="77772C1F" w14:textId="676BCC8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25.000€ Javni sektor</w:t>
            </w:r>
          </w:p>
        </w:tc>
        <w:tc>
          <w:tcPr>
            <w:tcW w:w="2109" w:type="dxa"/>
            <w:gridSpan w:val="2"/>
            <w:tcBorders>
              <w:top w:val="dashSmallGap" w:sz="4" w:space="0" w:color="auto"/>
              <w:left w:val="dashSmallGap" w:sz="4" w:space="0" w:color="auto"/>
              <w:bottom w:val="single" w:sz="4" w:space="0" w:color="auto"/>
            </w:tcBorders>
          </w:tcPr>
          <w:p w14:paraId="4B25DA86" w14:textId="77777777" w:rsidR="00832F64" w:rsidRDefault="00832F64" w:rsidP="00832F64">
            <w:pPr>
              <w:spacing w:after="0" w:line="240" w:lineRule="auto"/>
              <w:jc w:val="both"/>
              <w:rPr>
                <w:rFonts w:eastAsia="Calibri" w:cstheme="minorHAnsi"/>
                <w:sz w:val="18"/>
                <w:szCs w:val="18"/>
                <w:lang w:val="sr-Latn-ME"/>
              </w:rPr>
            </w:pPr>
          </w:p>
          <w:p w14:paraId="31E4A4FD" w14:textId="7D7A0B60"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6D582FE5" w14:textId="77777777" w:rsidTr="00225A98">
        <w:trPr>
          <w:trHeight w:val="418"/>
        </w:trPr>
        <w:tc>
          <w:tcPr>
            <w:tcW w:w="2127" w:type="dxa"/>
            <w:vMerge/>
            <w:tcBorders>
              <w:right w:val="single" w:sz="4" w:space="0" w:color="auto"/>
            </w:tcBorders>
          </w:tcPr>
          <w:p w14:paraId="07608BE4"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1DE34F12" w14:textId="4068325A" w:rsidR="00832F64" w:rsidRPr="006A0AA0" w:rsidRDefault="00832F64" w:rsidP="00832F64">
            <w:pPr>
              <w:spacing w:after="0" w:line="240" w:lineRule="auto"/>
              <w:jc w:val="both"/>
              <w:rPr>
                <w:rFonts w:eastAsia="Calibri" w:cstheme="minorHAnsi"/>
                <w:bCs/>
                <w:color w:val="000000" w:themeColor="text1"/>
                <w:sz w:val="18"/>
                <w:szCs w:val="18"/>
                <w:lang w:val="sr-Latn-CS"/>
              </w:rPr>
            </w:pPr>
            <w:r w:rsidRPr="00694EA6">
              <w:rPr>
                <w:sz w:val="18"/>
                <w:szCs w:val="18"/>
                <w:lang w:val="sr-Latn-ME"/>
              </w:rPr>
              <w:t xml:space="preserve">Izrada Studije, projektovanje  i izgradnja Centra za savremeno upravljanje i tretman komunalnog </w:t>
            </w:r>
            <w:r w:rsidRPr="008E69AC">
              <w:rPr>
                <w:sz w:val="18"/>
                <w:szCs w:val="18"/>
                <w:lang w:val="sr-Latn-ME"/>
              </w:rPr>
              <w:t xml:space="preserve">otpada </w:t>
            </w:r>
            <w:r w:rsidRPr="008E69AC">
              <w:rPr>
                <w:bCs/>
                <w:sz w:val="18"/>
                <w:szCs w:val="18"/>
                <w:lang w:val="sr-Latn-ME"/>
              </w:rPr>
              <w:t>(faza: Izrada tehničke dokumentacije</w:t>
            </w:r>
            <w:r w:rsidRPr="008E69AC">
              <w:rPr>
                <w:sz w:val="18"/>
                <w:szCs w:val="18"/>
                <w:lang w:val="sr-Latn-ME"/>
              </w:rPr>
              <w:t xml:space="preserve"> </w:t>
            </w:r>
            <w:r w:rsidRPr="008E69AC">
              <w:rPr>
                <w:bCs/>
                <w:sz w:val="18"/>
                <w:szCs w:val="18"/>
                <w:lang w:val="sr-Latn-ME"/>
              </w:rPr>
              <w:t>uključujući i tehničku dokumentaciju za transfer stanicu)</w:t>
            </w:r>
          </w:p>
        </w:tc>
        <w:tc>
          <w:tcPr>
            <w:tcW w:w="1531" w:type="dxa"/>
            <w:tcBorders>
              <w:top w:val="dashSmallGap" w:sz="4" w:space="0" w:color="auto"/>
              <w:left w:val="dashSmallGap" w:sz="4" w:space="0" w:color="auto"/>
              <w:bottom w:val="single" w:sz="4" w:space="0" w:color="auto"/>
              <w:right w:val="dashSmallGap" w:sz="4" w:space="0" w:color="auto"/>
            </w:tcBorders>
          </w:tcPr>
          <w:p w14:paraId="345D2395" w14:textId="4DDBD293" w:rsidR="00832F64" w:rsidRPr="006A0AA0"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Nikšić</w:t>
            </w:r>
          </w:p>
        </w:tc>
        <w:tc>
          <w:tcPr>
            <w:tcW w:w="1137" w:type="dxa"/>
            <w:tcBorders>
              <w:top w:val="dashSmallGap" w:sz="4" w:space="0" w:color="auto"/>
              <w:left w:val="dashSmallGap" w:sz="4" w:space="0" w:color="auto"/>
              <w:bottom w:val="single" w:sz="4" w:space="0" w:color="auto"/>
              <w:right w:val="dashSmallGap" w:sz="4" w:space="0" w:color="auto"/>
            </w:tcBorders>
          </w:tcPr>
          <w:p w14:paraId="293CFD0E" w14:textId="77777777" w:rsidR="00832F64" w:rsidRDefault="00832F64" w:rsidP="00832F64">
            <w:pPr>
              <w:spacing w:after="0" w:line="240" w:lineRule="auto"/>
              <w:jc w:val="both"/>
              <w:rPr>
                <w:rFonts w:eastAsia="Calibri" w:cstheme="minorHAnsi"/>
                <w:bCs/>
                <w:sz w:val="18"/>
                <w:szCs w:val="18"/>
                <w:lang w:val="sr-Latn-ME"/>
              </w:rPr>
            </w:pPr>
          </w:p>
          <w:p w14:paraId="742ACDE3" w14:textId="2041F69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E61B0DE" w14:textId="77777777" w:rsidR="00832F64" w:rsidRDefault="00832F64" w:rsidP="00832F64">
            <w:pPr>
              <w:spacing w:after="0" w:line="240" w:lineRule="auto"/>
              <w:jc w:val="both"/>
              <w:rPr>
                <w:rFonts w:eastAsia="Calibri" w:cstheme="minorHAnsi"/>
                <w:bCs/>
                <w:sz w:val="18"/>
                <w:szCs w:val="18"/>
                <w:lang w:val="sr-Latn-ME"/>
              </w:rPr>
            </w:pPr>
          </w:p>
          <w:p w14:paraId="2929779A" w14:textId="14CB263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086DA16" w14:textId="77777777" w:rsidR="00832F64" w:rsidRDefault="00832F64" w:rsidP="00832F64">
            <w:pPr>
              <w:spacing w:after="0" w:line="240" w:lineRule="auto"/>
              <w:jc w:val="both"/>
              <w:rPr>
                <w:rFonts w:eastAsia="Calibri" w:cstheme="minorHAnsi"/>
                <w:bCs/>
                <w:sz w:val="18"/>
                <w:szCs w:val="18"/>
                <w:lang w:val="sr-Latn-ME"/>
              </w:rPr>
            </w:pPr>
          </w:p>
          <w:p w14:paraId="36DE056B" w14:textId="5B9EB4C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16.999,98€</w:t>
            </w:r>
          </w:p>
        </w:tc>
        <w:tc>
          <w:tcPr>
            <w:tcW w:w="3060" w:type="dxa"/>
            <w:tcBorders>
              <w:top w:val="dashSmallGap" w:sz="4" w:space="0" w:color="auto"/>
              <w:left w:val="dashSmallGap" w:sz="4" w:space="0" w:color="auto"/>
              <w:bottom w:val="single" w:sz="4" w:space="0" w:color="auto"/>
              <w:right w:val="dashSmallGap" w:sz="4" w:space="0" w:color="auto"/>
            </w:tcBorders>
          </w:tcPr>
          <w:p w14:paraId="43FC7C52" w14:textId="77777777" w:rsidR="00832F64" w:rsidRDefault="00832F64" w:rsidP="00832F64">
            <w:pPr>
              <w:spacing w:after="0" w:line="240" w:lineRule="auto"/>
              <w:jc w:val="both"/>
              <w:rPr>
                <w:rFonts w:eastAsia="Calibri" w:cstheme="minorHAnsi"/>
                <w:bCs/>
                <w:sz w:val="18"/>
                <w:szCs w:val="18"/>
                <w:lang w:val="sr-Latn-ME"/>
              </w:rPr>
            </w:pPr>
          </w:p>
          <w:p w14:paraId="7E82B5BB" w14:textId="48AABBA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3BE1201B" w14:textId="77777777" w:rsidR="00832F64" w:rsidRDefault="00832F64" w:rsidP="00832F64">
            <w:pPr>
              <w:spacing w:after="0" w:line="240" w:lineRule="auto"/>
              <w:jc w:val="both"/>
              <w:rPr>
                <w:rFonts w:eastAsia="Calibri" w:cstheme="minorHAnsi"/>
                <w:sz w:val="18"/>
                <w:szCs w:val="18"/>
                <w:lang w:val="sr-Latn-ME"/>
              </w:rPr>
            </w:pPr>
          </w:p>
          <w:p w14:paraId="7782BB4B" w14:textId="469981E7"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11B18905" w14:textId="77777777" w:rsidTr="00225A98">
        <w:trPr>
          <w:trHeight w:val="418"/>
        </w:trPr>
        <w:tc>
          <w:tcPr>
            <w:tcW w:w="2127" w:type="dxa"/>
            <w:vMerge/>
            <w:tcBorders>
              <w:right w:val="single" w:sz="4" w:space="0" w:color="auto"/>
            </w:tcBorders>
          </w:tcPr>
          <w:p w14:paraId="257CBCAD"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3D5F0FD7" w14:textId="7C8B945A" w:rsidR="00832F64" w:rsidRPr="00694EA6" w:rsidRDefault="00832F64" w:rsidP="00832F64">
            <w:pPr>
              <w:spacing w:after="0" w:line="240" w:lineRule="auto"/>
              <w:jc w:val="both"/>
              <w:rPr>
                <w:sz w:val="18"/>
                <w:szCs w:val="18"/>
                <w:lang w:val="sr-Latn-ME"/>
              </w:rPr>
            </w:pPr>
            <w:r w:rsidRPr="00694EA6">
              <w:rPr>
                <w:rFonts w:cstheme="minorHAnsi"/>
                <w:sz w:val="18"/>
                <w:szCs w:val="18"/>
                <w:lang w:val="sr-Latn-ME"/>
              </w:rPr>
              <w:t>Izrada Studije, izgradnja i opremanje postrojenja za preradu građevinskog otpada</w:t>
            </w:r>
          </w:p>
        </w:tc>
        <w:tc>
          <w:tcPr>
            <w:tcW w:w="1531" w:type="dxa"/>
            <w:tcBorders>
              <w:top w:val="dashSmallGap" w:sz="4" w:space="0" w:color="auto"/>
              <w:left w:val="dashSmallGap" w:sz="4" w:space="0" w:color="auto"/>
              <w:bottom w:val="single" w:sz="4" w:space="0" w:color="auto"/>
              <w:right w:val="dashSmallGap" w:sz="4" w:space="0" w:color="auto"/>
            </w:tcBorders>
          </w:tcPr>
          <w:p w14:paraId="02EF8087" w14:textId="59E4F577"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Nikšić</w:t>
            </w:r>
          </w:p>
        </w:tc>
        <w:tc>
          <w:tcPr>
            <w:tcW w:w="1137" w:type="dxa"/>
            <w:tcBorders>
              <w:top w:val="dashSmallGap" w:sz="4" w:space="0" w:color="auto"/>
              <w:left w:val="dashSmallGap" w:sz="4" w:space="0" w:color="auto"/>
              <w:bottom w:val="single" w:sz="4" w:space="0" w:color="auto"/>
              <w:right w:val="dashSmallGap" w:sz="4" w:space="0" w:color="auto"/>
            </w:tcBorders>
          </w:tcPr>
          <w:p w14:paraId="3FA9C38D" w14:textId="77777777" w:rsidR="00832F64" w:rsidRDefault="00832F64" w:rsidP="00832F64">
            <w:pPr>
              <w:spacing w:after="0" w:line="240" w:lineRule="auto"/>
              <w:jc w:val="both"/>
              <w:rPr>
                <w:rFonts w:eastAsia="Calibri" w:cstheme="minorHAnsi"/>
                <w:bCs/>
                <w:sz w:val="18"/>
                <w:szCs w:val="18"/>
                <w:lang w:val="sr-Latn-ME"/>
              </w:rPr>
            </w:pPr>
          </w:p>
          <w:p w14:paraId="39227138" w14:textId="6EBFD29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FFEA094" w14:textId="77777777" w:rsidR="00832F64" w:rsidRDefault="00832F64" w:rsidP="00832F64">
            <w:pPr>
              <w:spacing w:after="0" w:line="240" w:lineRule="auto"/>
              <w:jc w:val="both"/>
              <w:rPr>
                <w:rFonts w:eastAsia="Calibri" w:cstheme="minorHAnsi"/>
                <w:bCs/>
                <w:sz w:val="18"/>
                <w:szCs w:val="18"/>
                <w:lang w:val="sr-Latn-ME"/>
              </w:rPr>
            </w:pPr>
          </w:p>
          <w:p w14:paraId="795E3155" w14:textId="766330B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651E734" w14:textId="77777777" w:rsidR="00832F64" w:rsidRDefault="00832F64" w:rsidP="00832F64">
            <w:pPr>
              <w:spacing w:after="0" w:line="240" w:lineRule="auto"/>
              <w:jc w:val="both"/>
              <w:rPr>
                <w:rFonts w:eastAsia="Calibri" w:cstheme="minorHAnsi"/>
                <w:bCs/>
                <w:sz w:val="18"/>
                <w:szCs w:val="18"/>
                <w:lang w:val="sr-Latn-ME"/>
              </w:rPr>
            </w:pPr>
          </w:p>
          <w:p w14:paraId="2D977F5E" w14:textId="484BDAA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100.000€</w:t>
            </w:r>
          </w:p>
        </w:tc>
        <w:tc>
          <w:tcPr>
            <w:tcW w:w="3060" w:type="dxa"/>
            <w:tcBorders>
              <w:top w:val="dashSmallGap" w:sz="4" w:space="0" w:color="auto"/>
              <w:left w:val="dashSmallGap" w:sz="4" w:space="0" w:color="auto"/>
              <w:bottom w:val="single" w:sz="4" w:space="0" w:color="auto"/>
              <w:right w:val="dashSmallGap" w:sz="4" w:space="0" w:color="auto"/>
            </w:tcBorders>
          </w:tcPr>
          <w:p w14:paraId="182D525E" w14:textId="77777777" w:rsidR="00832F64" w:rsidRDefault="00832F64" w:rsidP="00832F64">
            <w:pPr>
              <w:spacing w:after="0" w:line="240" w:lineRule="auto"/>
              <w:jc w:val="both"/>
              <w:rPr>
                <w:rFonts w:eastAsia="Calibri" w:cstheme="minorHAnsi"/>
                <w:bCs/>
                <w:sz w:val="18"/>
                <w:szCs w:val="18"/>
                <w:lang w:val="sr-Latn-ME"/>
              </w:rPr>
            </w:pPr>
          </w:p>
          <w:p w14:paraId="27FE0BCC" w14:textId="1DBDA44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0A194972" w14:textId="77777777" w:rsidR="00832F64" w:rsidRDefault="00832F64" w:rsidP="00832F64">
            <w:pPr>
              <w:spacing w:after="0" w:line="240" w:lineRule="auto"/>
              <w:jc w:val="both"/>
              <w:rPr>
                <w:rFonts w:eastAsia="Calibri" w:cstheme="minorHAnsi"/>
                <w:sz w:val="18"/>
                <w:szCs w:val="18"/>
                <w:lang w:val="sr-Latn-ME"/>
              </w:rPr>
            </w:pPr>
          </w:p>
          <w:p w14:paraId="581751FF" w14:textId="07235BAE"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1AB4AC48" w14:textId="77777777" w:rsidTr="00397067">
        <w:trPr>
          <w:trHeight w:val="2039"/>
        </w:trPr>
        <w:tc>
          <w:tcPr>
            <w:tcW w:w="2127" w:type="dxa"/>
            <w:vMerge/>
            <w:tcBorders>
              <w:right w:val="single" w:sz="4" w:space="0" w:color="auto"/>
            </w:tcBorders>
          </w:tcPr>
          <w:p w14:paraId="5DA45708"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right w:val="dashSmallGap" w:sz="4" w:space="0" w:color="auto"/>
            </w:tcBorders>
          </w:tcPr>
          <w:p w14:paraId="04ABA8F3" w14:textId="120E89EF" w:rsidR="00832F64" w:rsidRPr="00694EA6" w:rsidRDefault="00832F64" w:rsidP="00832F64">
            <w:pPr>
              <w:spacing w:after="0" w:line="240" w:lineRule="auto"/>
              <w:jc w:val="both"/>
              <w:rPr>
                <w:sz w:val="18"/>
                <w:szCs w:val="18"/>
                <w:lang w:val="sr-Latn-ME"/>
              </w:rPr>
            </w:pPr>
            <w:r w:rsidRPr="00694EA6">
              <w:rPr>
                <w:sz w:val="18"/>
                <w:szCs w:val="18"/>
                <w:lang w:val="sr-Latn-ME"/>
              </w:rPr>
              <w:t xml:space="preserve">Izgradnja i opremanje stacionarnih reciklažnih dvorišta, nabavka mobilnih reciklažnih dvorišta i opremanje lokacija za sakupljanje zelenog i kabastog otpada </w:t>
            </w:r>
            <w:r w:rsidRPr="00397067">
              <w:rPr>
                <w:bCs/>
                <w:sz w:val="18"/>
                <w:szCs w:val="18"/>
                <w:lang w:val="sr-Latn-ME"/>
              </w:rPr>
              <w:t>(faza: Izgradnja reciklažnog dvorišta)</w:t>
            </w:r>
          </w:p>
        </w:tc>
        <w:tc>
          <w:tcPr>
            <w:tcW w:w="1531" w:type="dxa"/>
            <w:tcBorders>
              <w:top w:val="dashSmallGap" w:sz="4" w:space="0" w:color="auto"/>
              <w:left w:val="dashSmallGap" w:sz="4" w:space="0" w:color="auto"/>
              <w:right w:val="dashSmallGap" w:sz="4" w:space="0" w:color="auto"/>
            </w:tcBorders>
          </w:tcPr>
          <w:p w14:paraId="487D19FD" w14:textId="5DB5255C"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Nikšić</w:t>
            </w:r>
          </w:p>
        </w:tc>
        <w:tc>
          <w:tcPr>
            <w:tcW w:w="1137" w:type="dxa"/>
            <w:tcBorders>
              <w:top w:val="dashSmallGap" w:sz="4" w:space="0" w:color="auto"/>
              <w:left w:val="dashSmallGap" w:sz="4" w:space="0" w:color="auto"/>
              <w:right w:val="dashSmallGap" w:sz="4" w:space="0" w:color="auto"/>
            </w:tcBorders>
          </w:tcPr>
          <w:p w14:paraId="0967152A" w14:textId="77777777" w:rsidR="00832F64" w:rsidRDefault="00832F64" w:rsidP="00832F64">
            <w:pPr>
              <w:spacing w:after="0" w:line="240" w:lineRule="auto"/>
              <w:jc w:val="both"/>
              <w:rPr>
                <w:rFonts w:eastAsia="Calibri" w:cstheme="minorHAnsi"/>
                <w:bCs/>
                <w:sz w:val="18"/>
                <w:szCs w:val="18"/>
                <w:lang w:val="sr-Latn-ME"/>
              </w:rPr>
            </w:pPr>
          </w:p>
          <w:p w14:paraId="025AE318" w14:textId="52A39E7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IIQ 2025</w:t>
            </w:r>
          </w:p>
        </w:tc>
        <w:tc>
          <w:tcPr>
            <w:tcW w:w="1118" w:type="dxa"/>
            <w:gridSpan w:val="2"/>
            <w:tcBorders>
              <w:top w:val="dashSmallGap" w:sz="4" w:space="0" w:color="auto"/>
              <w:left w:val="dashSmallGap" w:sz="4" w:space="0" w:color="auto"/>
              <w:right w:val="dashSmallGap" w:sz="4" w:space="0" w:color="auto"/>
            </w:tcBorders>
          </w:tcPr>
          <w:p w14:paraId="6A02E32A" w14:textId="77777777" w:rsidR="00832F64" w:rsidRDefault="00832F64" w:rsidP="00832F64">
            <w:pPr>
              <w:spacing w:after="0" w:line="240" w:lineRule="auto"/>
              <w:jc w:val="both"/>
              <w:rPr>
                <w:rFonts w:eastAsia="Calibri" w:cstheme="minorHAnsi"/>
                <w:bCs/>
                <w:sz w:val="18"/>
                <w:szCs w:val="18"/>
                <w:lang w:val="sr-Latn-ME"/>
              </w:rPr>
            </w:pPr>
          </w:p>
          <w:p w14:paraId="73C6BD92" w14:textId="0BD1BB5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right w:val="dashSmallGap" w:sz="4" w:space="0" w:color="auto"/>
            </w:tcBorders>
          </w:tcPr>
          <w:p w14:paraId="080CE6D4" w14:textId="77777777" w:rsidR="00832F64" w:rsidRDefault="00832F64" w:rsidP="00832F64">
            <w:pPr>
              <w:spacing w:after="0" w:line="240" w:lineRule="auto"/>
              <w:jc w:val="both"/>
              <w:rPr>
                <w:rFonts w:eastAsia="Calibri" w:cstheme="minorHAnsi"/>
                <w:bCs/>
                <w:sz w:val="18"/>
                <w:szCs w:val="18"/>
                <w:lang w:val="sr-Latn-ME"/>
              </w:rPr>
            </w:pPr>
          </w:p>
          <w:p w14:paraId="2A63908A" w14:textId="5A2D50E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100.000€</w:t>
            </w:r>
          </w:p>
        </w:tc>
        <w:tc>
          <w:tcPr>
            <w:tcW w:w="3060" w:type="dxa"/>
            <w:tcBorders>
              <w:top w:val="dashSmallGap" w:sz="4" w:space="0" w:color="auto"/>
              <w:left w:val="dashSmallGap" w:sz="4" w:space="0" w:color="auto"/>
              <w:right w:val="dashSmallGap" w:sz="4" w:space="0" w:color="auto"/>
            </w:tcBorders>
          </w:tcPr>
          <w:p w14:paraId="072274A5" w14:textId="77777777" w:rsidR="00832F64" w:rsidRDefault="00832F64" w:rsidP="00832F64">
            <w:pPr>
              <w:spacing w:after="0" w:line="240" w:lineRule="auto"/>
              <w:jc w:val="both"/>
              <w:rPr>
                <w:rFonts w:eastAsia="Calibri" w:cstheme="minorHAnsi"/>
                <w:bCs/>
                <w:sz w:val="18"/>
                <w:szCs w:val="18"/>
                <w:lang w:val="sr-Latn-ME"/>
              </w:rPr>
            </w:pPr>
          </w:p>
          <w:p w14:paraId="349AD419" w14:textId="777777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p w14:paraId="32C79402" w14:textId="77777777" w:rsidR="00832F64" w:rsidRDefault="00832F64" w:rsidP="00832F64">
            <w:pPr>
              <w:spacing w:after="0" w:line="240" w:lineRule="auto"/>
              <w:jc w:val="both"/>
              <w:rPr>
                <w:rFonts w:eastAsia="Calibri" w:cstheme="minorHAnsi"/>
                <w:bCs/>
                <w:sz w:val="18"/>
                <w:szCs w:val="18"/>
                <w:lang w:val="sr-Latn-ME"/>
              </w:rPr>
            </w:pPr>
          </w:p>
          <w:p w14:paraId="48ACCA56" w14:textId="097A58C0" w:rsidR="00832F64" w:rsidRDefault="00832F64" w:rsidP="00832F64">
            <w:pPr>
              <w:spacing w:after="0" w:line="240" w:lineRule="auto"/>
              <w:jc w:val="both"/>
              <w:rPr>
                <w:rFonts w:eastAsia="Calibri" w:cstheme="minorHAnsi"/>
                <w:bCs/>
                <w:sz w:val="18"/>
                <w:szCs w:val="18"/>
                <w:lang w:val="sr-Latn-ME"/>
              </w:rPr>
            </w:pPr>
          </w:p>
        </w:tc>
        <w:tc>
          <w:tcPr>
            <w:tcW w:w="2109" w:type="dxa"/>
            <w:gridSpan w:val="2"/>
            <w:tcBorders>
              <w:top w:val="dashSmallGap" w:sz="4" w:space="0" w:color="auto"/>
              <w:left w:val="dashSmallGap" w:sz="4" w:space="0" w:color="auto"/>
            </w:tcBorders>
          </w:tcPr>
          <w:p w14:paraId="7280DDB4" w14:textId="77777777" w:rsidR="00832F64" w:rsidRDefault="00832F64" w:rsidP="00832F64">
            <w:pPr>
              <w:spacing w:after="0" w:line="240" w:lineRule="auto"/>
              <w:jc w:val="both"/>
              <w:rPr>
                <w:rFonts w:eastAsia="Calibri" w:cstheme="minorHAnsi"/>
                <w:sz w:val="18"/>
                <w:szCs w:val="18"/>
                <w:lang w:val="sr-Latn-ME"/>
              </w:rPr>
            </w:pPr>
          </w:p>
          <w:p w14:paraId="27DB14AB" w14:textId="54C624C5"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03ABA471" w14:textId="77777777" w:rsidTr="00403485">
        <w:trPr>
          <w:trHeight w:val="797"/>
        </w:trPr>
        <w:tc>
          <w:tcPr>
            <w:tcW w:w="2127" w:type="dxa"/>
            <w:vMerge/>
            <w:tcBorders>
              <w:right w:val="single" w:sz="4" w:space="0" w:color="auto"/>
            </w:tcBorders>
          </w:tcPr>
          <w:p w14:paraId="1BFE23BD"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right w:val="dashSmallGap" w:sz="4" w:space="0" w:color="auto"/>
            </w:tcBorders>
          </w:tcPr>
          <w:p w14:paraId="7FADCC91" w14:textId="67503D73" w:rsidR="00832F64" w:rsidRPr="00403485" w:rsidRDefault="00832F64" w:rsidP="00832F64">
            <w:pPr>
              <w:spacing w:after="0" w:line="240" w:lineRule="auto"/>
              <w:jc w:val="both"/>
              <w:rPr>
                <w:sz w:val="18"/>
                <w:szCs w:val="18"/>
                <w:lang w:val="sr-Latn-ME"/>
              </w:rPr>
            </w:pPr>
            <w:r w:rsidRPr="00403485">
              <w:rPr>
                <w:iCs/>
                <w:sz w:val="18"/>
                <w:szCs w:val="18"/>
              </w:rPr>
              <w:t>Povećana stope prikupljanja i reciklaže elektronskog otpada;</w:t>
            </w:r>
            <w:r>
              <w:rPr>
                <w:iCs/>
                <w:sz w:val="18"/>
                <w:szCs w:val="18"/>
              </w:rPr>
              <w:t xml:space="preserve"> </w:t>
            </w:r>
            <w:r w:rsidRPr="00403485">
              <w:rPr>
                <w:iCs/>
                <w:sz w:val="18"/>
                <w:szCs w:val="18"/>
              </w:rPr>
              <w:t>uspostavljanje održivog modela CircleWaste – Scaling up eWASTE circular economy in Adrion region</w:t>
            </w:r>
          </w:p>
        </w:tc>
        <w:tc>
          <w:tcPr>
            <w:tcW w:w="1531" w:type="dxa"/>
            <w:tcBorders>
              <w:top w:val="dashSmallGap" w:sz="4" w:space="0" w:color="auto"/>
              <w:left w:val="dashSmallGap" w:sz="4" w:space="0" w:color="auto"/>
              <w:right w:val="dashSmallGap" w:sz="4" w:space="0" w:color="auto"/>
            </w:tcBorders>
          </w:tcPr>
          <w:p w14:paraId="498DDEBF" w14:textId="3F1D597B"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Tuzi</w:t>
            </w:r>
          </w:p>
        </w:tc>
        <w:tc>
          <w:tcPr>
            <w:tcW w:w="1137" w:type="dxa"/>
            <w:tcBorders>
              <w:top w:val="dashSmallGap" w:sz="4" w:space="0" w:color="auto"/>
              <w:left w:val="dashSmallGap" w:sz="4" w:space="0" w:color="auto"/>
              <w:right w:val="dashSmallGap" w:sz="4" w:space="0" w:color="auto"/>
            </w:tcBorders>
          </w:tcPr>
          <w:p w14:paraId="62A719D4" w14:textId="2289209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right w:val="dashSmallGap" w:sz="4" w:space="0" w:color="auto"/>
            </w:tcBorders>
          </w:tcPr>
          <w:p w14:paraId="3F96CF0E" w14:textId="3B6705E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right w:val="dashSmallGap" w:sz="4" w:space="0" w:color="auto"/>
            </w:tcBorders>
          </w:tcPr>
          <w:p w14:paraId="17921B4A" w14:textId="7EDAFA2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46.207€</w:t>
            </w:r>
          </w:p>
        </w:tc>
        <w:tc>
          <w:tcPr>
            <w:tcW w:w="3060" w:type="dxa"/>
            <w:tcBorders>
              <w:top w:val="dashSmallGap" w:sz="4" w:space="0" w:color="auto"/>
              <w:left w:val="dashSmallGap" w:sz="4" w:space="0" w:color="auto"/>
              <w:right w:val="dashSmallGap" w:sz="4" w:space="0" w:color="auto"/>
            </w:tcBorders>
          </w:tcPr>
          <w:p w14:paraId="68325CD0" w14:textId="0BBDD4F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6.027€ Budžet opštine</w:t>
            </w:r>
          </w:p>
          <w:p w14:paraId="5B2D9922" w14:textId="31533DB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40.180€ Donatori (EU grantovi)</w:t>
            </w:r>
          </w:p>
        </w:tc>
        <w:tc>
          <w:tcPr>
            <w:tcW w:w="2109" w:type="dxa"/>
            <w:gridSpan w:val="2"/>
            <w:tcBorders>
              <w:top w:val="dashSmallGap" w:sz="4" w:space="0" w:color="auto"/>
              <w:left w:val="dashSmallGap" w:sz="4" w:space="0" w:color="auto"/>
            </w:tcBorders>
          </w:tcPr>
          <w:p w14:paraId="507D8670" w14:textId="77777777" w:rsidR="00832F64" w:rsidRDefault="00832F64" w:rsidP="00832F64">
            <w:pPr>
              <w:spacing w:after="0" w:line="240" w:lineRule="auto"/>
              <w:jc w:val="both"/>
              <w:rPr>
                <w:rFonts w:eastAsia="Calibri" w:cstheme="minorHAnsi"/>
                <w:sz w:val="18"/>
                <w:szCs w:val="18"/>
                <w:lang w:val="sr-Latn-ME"/>
              </w:rPr>
            </w:pPr>
          </w:p>
          <w:p w14:paraId="7F58907A" w14:textId="7A9B4D9A"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070A5924" w14:textId="77777777" w:rsidTr="00403485">
        <w:trPr>
          <w:trHeight w:val="545"/>
        </w:trPr>
        <w:tc>
          <w:tcPr>
            <w:tcW w:w="2127" w:type="dxa"/>
            <w:vMerge/>
            <w:tcBorders>
              <w:right w:val="single" w:sz="4" w:space="0" w:color="auto"/>
            </w:tcBorders>
          </w:tcPr>
          <w:p w14:paraId="19617D74"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right w:val="dashSmallGap" w:sz="4" w:space="0" w:color="auto"/>
            </w:tcBorders>
          </w:tcPr>
          <w:p w14:paraId="4C167ED7" w14:textId="0ABA0089" w:rsidR="00832F64" w:rsidRPr="00694EA6" w:rsidRDefault="00832F64" w:rsidP="00832F64">
            <w:pPr>
              <w:spacing w:after="0" w:line="240" w:lineRule="auto"/>
              <w:jc w:val="both"/>
              <w:rPr>
                <w:i/>
                <w:iCs/>
                <w:sz w:val="18"/>
                <w:szCs w:val="18"/>
              </w:rPr>
            </w:pPr>
            <w:r w:rsidRPr="00694EA6">
              <w:rPr>
                <w:sz w:val="18"/>
                <w:szCs w:val="18"/>
              </w:rPr>
              <w:t>Smanjen</w:t>
            </w:r>
            <w:r>
              <w:rPr>
                <w:sz w:val="18"/>
                <w:szCs w:val="18"/>
              </w:rPr>
              <w:t>a</w:t>
            </w:r>
            <w:r w:rsidRPr="00694EA6">
              <w:rPr>
                <w:sz w:val="18"/>
                <w:szCs w:val="18"/>
              </w:rPr>
              <w:t xml:space="preserve"> količin</w:t>
            </w:r>
            <w:r>
              <w:rPr>
                <w:sz w:val="18"/>
                <w:szCs w:val="18"/>
              </w:rPr>
              <w:t>a</w:t>
            </w:r>
            <w:r w:rsidRPr="00694EA6">
              <w:rPr>
                <w:sz w:val="18"/>
                <w:szCs w:val="18"/>
              </w:rPr>
              <w:t xml:space="preserve"> otpad</w:t>
            </w:r>
            <w:r>
              <w:rPr>
                <w:sz w:val="18"/>
                <w:szCs w:val="18"/>
              </w:rPr>
              <w:t>om</w:t>
            </w:r>
            <w:r w:rsidRPr="00694EA6">
              <w:rPr>
                <w:sz w:val="18"/>
                <w:szCs w:val="18"/>
              </w:rPr>
              <w:t xml:space="preserve"> i unapređenje sistema upravljanja otpadom Toward Zero Waste CBC (TO 0 WASTE)</w:t>
            </w:r>
          </w:p>
        </w:tc>
        <w:tc>
          <w:tcPr>
            <w:tcW w:w="1531" w:type="dxa"/>
            <w:tcBorders>
              <w:top w:val="dashSmallGap" w:sz="4" w:space="0" w:color="auto"/>
              <w:left w:val="dashSmallGap" w:sz="4" w:space="0" w:color="auto"/>
              <w:right w:val="dashSmallGap" w:sz="4" w:space="0" w:color="auto"/>
            </w:tcBorders>
          </w:tcPr>
          <w:p w14:paraId="160CE4AF" w14:textId="27CC179B"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Tuzi</w:t>
            </w:r>
          </w:p>
        </w:tc>
        <w:tc>
          <w:tcPr>
            <w:tcW w:w="1137" w:type="dxa"/>
            <w:tcBorders>
              <w:top w:val="dashSmallGap" w:sz="4" w:space="0" w:color="auto"/>
              <w:left w:val="dashSmallGap" w:sz="4" w:space="0" w:color="auto"/>
              <w:right w:val="dashSmallGap" w:sz="4" w:space="0" w:color="auto"/>
            </w:tcBorders>
          </w:tcPr>
          <w:p w14:paraId="07ADDA9B" w14:textId="5BB25D6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right w:val="dashSmallGap" w:sz="4" w:space="0" w:color="auto"/>
            </w:tcBorders>
          </w:tcPr>
          <w:p w14:paraId="33A8154C" w14:textId="64B5952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right w:val="dashSmallGap" w:sz="4" w:space="0" w:color="auto"/>
            </w:tcBorders>
          </w:tcPr>
          <w:p w14:paraId="5245C5CC" w14:textId="1097E22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834.690€</w:t>
            </w:r>
          </w:p>
        </w:tc>
        <w:tc>
          <w:tcPr>
            <w:tcW w:w="3060" w:type="dxa"/>
            <w:tcBorders>
              <w:top w:val="dashSmallGap" w:sz="4" w:space="0" w:color="auto"/>
              <w:left w:val="dashSmallGap" w:sz="4" w:space="0" w:color="auto"/>
              <w:right w:val="dashSmallGap" w:sz="4" w:space="0" w:color="auto"/>
            </w:tcBorders>
          </w:tcPr>
          <w:p w14:paraId="2526D7A0" w14:textId="3992D69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125.127€ Budžet opštine</w:t>
            </w:r>
          </w:p>
          <w:p w14:paraId="513E4866" w14:textId="7465934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709.563€ Donatori (EU grantovi)</w:t>
            </w:r>
          </w:p>
          <w:p w14:paraId="59C1FDFF" w14:textId="77777777" w:rsidR="00832F64" w:rsidRDefault="00832F64" w:rsidP="00832F64">
            <w:pPr>
              <w:spacing w:after="0" w:line="240" w:lineRule="auto"/>
              <w:jc w:val="both"/>
              <w:rPr>
                <w:rFonts w:eastAsia="Calibri" w:cstheme="minorHAnsi"/>
                <w:bCs/>
                <w:sz w:val="18"/>
                <w:szCs w:val="18"/>
                <w:lang w:val="sr-Latn-ME"/>
              </w:rPr>
            </w:pPr>
          </w:p>
        </w:tc>
        <w:tc>
          <w:tcPr>
            <w:tcW w:w="2109" w:type="dxa"/>
            <w:gridSpan w:val="2"/>
            <w:tcBorders>
              <w:top w:val="dashSmallGap" w:sz="4" w:space="0" w:color="auto"/>
              <w:left w:val="dashSmallGap" w:sz="4" w:space="0" w:color="auto"/>
            </w:tcBorders>
          </w:tcPr>
          <w:p w14:paraId="5E2AD749" w14:textId="77777777" w:rsidR="00832F64" w:rsidRDefault="00832F64" w:rsidP="00832F64">
            <w:pPr>
              <w:spacing w:after="0" w:line="240" w:lineRule="auto"/>
              <w:jc w:val="both"/>
              <w:rPr>
                <w:rFonts w:eastAsia="Calibri" w:cstheme="minorHAnsi"/>
                <w:sz w:val="18"/>
                <w:szCs w:val="18"/>
                <w:lang w:val="sr-Latn-ME"/>
              </w:rPr>
            </w:pPr>
          </w:p>
          <w:p w14:paraId="023A0625" w14:textId="2C91F445"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Središnji region</w:t>
            </w:r>
          </w:p>
        </w:tc>
      </w:tr>
      <w:tr w:rsidR="00832F64" w:rsidRPr="006A0AA0" w14:paraId="2E3DEC28" w14:textId="77777777" w:rsidTr="00225A98">
        <w:trPr>
          <w:trHeight w:val="418"/>
        </w:trPr>
        <w:tc>
          <w:tcPr>
            <w:tcW w:w="2127" w:type="dxa"/>
            <w:vMerge/>
            <w:tcBorders>
              <w:right w:val="single" w:sz="4" w:space="0" w:color="auto"/>
            </w:tcBorders>
          </w:tcPr>
          <w:p w14:paraId="183DC95D"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02574116" w14:textId="79DCCB5D" w:rsidR="00832F64" w:rsidRPr="008E69AC" w:rsidRDefault="00832F64" w:rsidP="00832F64">
            <w:pPr>
              <w:spacing w:after="0" w:line="240" w:lineRule="auto"/>
              <w:jc w:val="both"/>
              <w:rPr>
                <w:rFonts w:eastAsia="Calibri" w:cstheme="minorHAnsi"/>
                <w:bCs/>
                <w:color w:val="000000" w:themeColor="text1"/>
                <w:sz w:val="18"/>
                <w:szCs w:val="18"/>
                <w:u w:val="single"/>
                <w:lang w:val="sr-Latn-CS"/>
              </w:rPr>
            </w:pPr>
            <w:r w:rsidRPr="008E69AC">
              <w:rPr>
                <w:rFonts w:eastAsia="Calibri" w:cstheme="minorHAnsi"/>
                <w:bCs/>
                <w:color w:val="000000" w:themeColor="text1"/>
                <w:sz w:val="18"/>
                <w:szCs w:val="18"/>
                <w:u w:val="single"/>
                <w:lang w:val="sr-Latn-CS"/>
              </w:rPr>
              <w:t>Primorski region</w:t>
            </w:r>
          </w:p>
          <w:p w14:paraId="440E599F" w14:textId="6B324393" w:rsidR="00832F64" w:rsidRPr="006A0AA0" w:rsidRDefault="00832F64" w:rsidP="00832F64">
            <w:pPr>
              <w:spacing w:after="0" w:line="240" w:lineRule="auto"/>
              <w:jc w:val="both"/>
              <w:rPr>
                <w:rFonts w:eastAsia="Calibri" w:cstheme="minorHAnsi"/>
                <w:bCs/>
                <w:color w:val="000000" w:themeColor="text1"/>
                <w:sz w:val="18"/>
                <w:szCs w:val="18"/>
                <w:lang w:val="sr-Latn-CS"/>
              </w:rPr>
            </w:pPr>
            <w:r w:rsidRPr="006A0AA0">
              <w:rPr>
                <w:rFonts w:eastAsia="Calibri" w:cstheme="minorHAnsi"/>
                <w:bCs/>
                <w:color w:val="000000" w:themeColor="text1"/>
                <w:sz w:val="18"/>
                <w:szCs w:val="18"/>
                <w:lang w:val="sr-Latn-CS"/>
              </w:rPr>
              <w:t>Izgradnja reciklažnog dvorišta – izrada Studije uspostavljanja primarne selekcije komunalnog otpada u Baru</w:t>
            </w:r>
          </w:p>
          <w:p w14:paraId="1562A318" w14:textId="77777777" w:rsidR="00832F64" w:rsidRPr="00656ACC" w:rsidRDefault="00832F64" w:rsidP="00832F64">
            <w:pPr>
              <w:spacing w:after="0" w:line="240" w:lineRule="auto"/>
              <w:jc w:val="both"/>
              <w:rPr>
                <w:rFonts w:eastAsia="Calibri" w:cstheme="minorHAnsi"/>
                <w:sz w:val="18"/>
                <w:szCs w:val="18"/>
                <w:u w:val="single"/>
                <w:lang w:val="sr-Latn-CS"/>
              </w:rPr>
            </w:pPr>
          </w:p>
        </w:tc>
        <w:tc>
          <w:tcPr>
            <w:tcW w:w="1531" w:type="dxa"/>
            <w:tcBorders>
              <w:top w:val="dashSmallGap" w:sz="4" w:space="0" w:color="auto"/>
              <w:left w:val="dashSmallGap" w:sz="4" w:space="0" w:color="auto"/>
              <w:bottom w:val="single" w:sz="4" w:space="0" w:color="auto"/>
              <w:right w:val="dashSmallGap" w:sz="4" w:space="0" w:color="auto"/>
            </w:tcBorders>
          </w:tcPr>
          <w:p w14:paraId="5A98D846" w14:textId="77777777" w:rsidR="00832F64" w:rsidRDefault="00832F64" w:rsidP="00832F64">
            <w:pPr>
              <w:spacing w:after="0" w:line="240" w:lineRule="auto"/>
              <w:jc w:val="both"/>
              <w:rPr>
                <w:rFonts w:eastAsia="Calibri" w:cstheme="minorHAnsi"/>
                <w:bCs/>
                <w:sz w:val="18"/>
                <w:szCs w:val="18"/>
                <w:lang w:val="sr-Latn-CS"/>
              </w:rPr>
            </w:pPr>
          </w:p>
          <w:p w14:paraId="04178CF0" w14:textId="36B95195" w:rsidR="00832F64" w:rsidRPr="006A0AA0"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MERS, Opština Bar</w:t>
            </w:r>
          </w:p>
        </w:tc>
        <w:tc>
          <w:tcPr>
            <w:tcW w:w="1137" w:type="dxa"/>
            <w:tcBorders>
              <w:top w:val="dashSmallGap" w:sz="4" w:space="0" w:color="auto"/>
              <w:left w:val="dashSmallGap" w:sz="4" w:space="0" w:color="auto"/>
              <w:bottom w:val="single" w:sz="4" w:space="0" w:color="auto"/>
              <w:right w:val="dashSmallGap" w:sz="4" w:space="0" w:color="auto"/>
            </w:tcBorders>
          </w:tcPr>
          <w:p w14:paraId="1B1002DA" w14:textId="77777777" w:rsidR="00832F64" w:rsidRDefault="00832F64" w:rsidP="00832F64">
            <w:pPr>
              <w:spacing w:after="0" w:line="240" w:lineRule="auto"/>
              <w:jc w:val="both"/>
              <w:rPr>
                <w:rFonts w:eastAsia="Calibri" w:cstheme="minorHAnsi"/>
                <w:bCs/>
                <w:sz w:val="18"/>
                <w:szCs w:val="18"/>
                <w:lang w:val="sr-Latn-ME"/>
              </w:rPr>
            </w:pPr>
          </w:p>
          <w:p w14:paraId="16869607" w14:textId="21474DB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F2D69C1" w14:textId="77777777" w:rsidR="00832F64" w:rsidRDefault="00832F64" w:rsidP="00832F64">
            <w:pPr>
              <w:spacing w:after="0" w:line="240" w:lineRule="auto"/>
              <w:jc w:val="both"/>
              <w:rPr>
                <w:rFonts w:eastAsia="Calibri" w:cstheme="minorHAnsi"/>
                <w:bCs/>
                <w:sz w:val="18"/>
                <w:szCs w:val="18"/>
                <w:lang w:val="sr-Latn-ME"/>
              </w:rPr>
            </w:pPr>
          </w:p>
          <w:p w14:paraId="44363EEB" w14:textId="18BF550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800F4F1" w14:textId="77777777" w:rsidR="00832F64" w:rsidRDefault="00832F64" w:rsidP="00832F64">
            <w:pPr>
              <w:spacing w:after="0" w:line="240" w:lineRule="auto"/>
              <w:jc w:val="both"/>
              <w:rPr>
                <w:rFonts w:eastAsia="Calibri" w:cstheme="minorHAnsi"/>
                <w:bCs/>
                <w:sz w:val="18"/>
                <w:szCs w:val="18"/>
                <w:lang w:val="sr-Latn-ME"/>
              </w:rPr>
            </w:pPr>
          </w:p>
          <w:p w14:paraId="701895EF" w14:textId="3497593C"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250.000€</w:t>
            </w:r>
          </w:p>
        </w:tc>
        <w:tc>
          <w:tcPr>
            <w:tcW w:w="3060" w:type="dxa"/>
            <w:tcBorders>
              <w:top w:val="dashSmallGap" w:sz="4" w:space="0" w:color="auto"/>
              <w:left w:val="dashSmallGap" w:sz="4" w:space="0" w:color="auto"/>
              <w:bottom w:val="single" w:sz="4" w:space="0" w:color="auto"/>
              <w:right w:val="dashSmallGap" w:sz="4" w:space="0" w:color="auto"/>
            </w:tcBorders>
          </w:tcPr>
          <w:p w14:paraId="2AA78AF7" w14:textId="77777777" w:rsidR="00832F64" w:rsidRDefault="00832F64" w:rsidP="00832F64">
            <w:pPr>
              <w:spacing w:after="0" w:line="240" w:lineRule="auto"/>
              <w:jc w:val="both"/>
              <w:rPr>
                <w:rFonts w:eastAsia="Calibri" w:cstheme="minorHAnsi"/>
                <w:bCs/>
                <w:sz w:val="18"/>
                <w:szCs w:val="18"/>
                <w:lang w:val="sr-Latn-ME"/>
              </w:rPr>
            </w:pPr>
          </w:p>
          <w:p w14:paraId="7A3CE67C" w14:textId="788AF2F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single" w:sz="4" w:space="0" w:color="auto"/>
            </w:tcBorders>
          </w:tcPr>
          <w:p w14:paraId="0D631C36" w14:textId="01DEC12C"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4DCB1155" w14:textId="77777777" w:rsidTr="0012586B">
        <w:trPr>
          <w:trHeight w:val="418"/>
        </w:trPr>
        <w:tc>
          <w:tcPr>
            <w:tcW w:w="2127" w:type="dxa"/>
            <w:vMerge/>
            <w:tcBorders>
              <w:bottom w:val="single" w:sz="4" w:space="0" w:color="auto"/>
              <w:right w:val="single" w:sz="4" w:space="0" w:color="auto"/>
            </w:tcBorders>
          </w:tcPr>
          <w:p w14:paraId="28F343F0"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4463475E" w14:textId="1BDAF2E1" w:rsidR="00832F64" w:rsidRPr="006A0AA0" w:rsidRDefault="00832F64" w:rsidP="00832F64">
            <w:pPr>
              <w:spacing w:after="0" w:line="240" w:lineRule="auto"/>
              <w:jc w:val="both"/>
              <w:rPr>
                <w:rFonts w:eastAsia="Calibri" w:cstheme="minorHAnsi"/>
                <w:bCs/>
                <w:color w:val="000000" w:themeColor="text1"/>
                <w:sz w:val="18"/>
                <w:szCs w:val="18"/>
                <w:lang w:val="sr-Latn-CS"/>
              </w:rPr>
            </w:pPr>
            <w:r w:rsidRPr="006A0AA0">
              <w:rPr>
                <w:rFonts w:eastAsia="Calibri" w:cstheme="minorHAnsi"/>
                <w:bCs/>
                <w:color w:val="000000" w:themeColor="text1"/>
                <w:sz w:val="18"/>
                <w:szCs w:val="18"/>
                <w:lang w:val="sr-Latn-CS"/>
              </w:rPr>
              <w:t>Izgradn</w:t>
            </w:r>
            <w:r>
              <w:rPr>
                <w:rFonts w:eastAsia="Calibri" w:cstheme="minorHAnsi"/>
                <w:bCs/>
                <w:color w:val="000000" w:themeColor="text1"/>
                <w:sz w:val="18"/>
                <w:szCs w:val="18"/>
                <w:lang w:val="sr-Latn-CS"/>
              </w:rPr>
              <w:t>jen</w:t>
            </w:r>
            <w:r w:rsidRPr="006A0AA0">
              <w:rPr>
                <w:rFonts w:eastAsia="Calibri" w:cstheme="minorHAnsi"/>
                <w:bCs/>
                <w:color w:val="000000" w:themeColor="text1"/>
                <w:sz w:val="18"/>
                <w:szCs w:val="18"/>
                <w:lang w:val="sr-Latn-CS"/>
              </w:rPr>
              <w:t xml:space="preserve"> sistem za dobijanje električne energije iz deponijskog biogasa</w:t>
            </w:r>
          </w:p>
          <w:p w14:paraId="1782293A" w14:textId="77777777" w:rsidR="00832F64" w:rsidRPr="006A0AA0" w:rsidRDefault="00832F64" w:rsidP="00832F64">
            <w:pPr>
              <w:spacing w:after="0" w:line="240" w:lineRule="auto"/>
              <w:jc w:val="both"/>
              <w:rPr>
                <w:rFonts w:eastAsia="Calibri" w:cstheme="minorHAnsi"/>
                <w:bCs/>
                <w:color w:val="000000" w:themeColor="text1"/>
                <w:sz w:val="18"/>
                <w:szCs w:val="18"/>
                <w:lang w:val="sr-Latn-CS"/>
              </w:rPr>
            </w:pPr>
          </w:p>
        </w:tc>
        <w:tc>
          <w:tcPr>
            <w:tcW w:w="1531" w:type="dxa"/>
            <w:tcBorders>
              <w:top w:val="dashSmallGap" w:sz="4" w:space="0" w:color="auto"/>
              <w:left w:val="dashSmallGap" w:sz="4" w:space="0" w:color="auto"/>
              <w:bottom w:val="single" w:sz="4" w:space="0" w:color="auto"/>
              <w:right w:val="dashSmallGap" w:sz="4" w:space="0" w:color="auto"/>
            </w:tcBorders>
          </w:tcPr>
          <w:p w14:paraId="2FB5BDD6" w14:textId="77777777"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Možura DOO,</w:t>
            </w:r>
          </w:p>
          <w:p w14:paraId="77746424" w14:textId="6A4088AA"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Bar</w:t>
            </w:r>
          </w:p>
        </w:tc>
        <w:tc>
          <w:tcPr>
            <w:tcW w:w="1137" w:type="dxa"/>
            <w:tcBorders>
              <w:top w:val="dashSmallGap" w:sz="4" w:space="0" w:color="auto"/>
              <w:left w:val="dashSmallGap" w:sz="4" w:space="0" w:color="auto"/>
              <w:bottom w:val="single" w:sz="4" w:space="0" w:color="auto"/>
              <w:right w:val="dashSmallGap" w:sz="4" w:space="0" w:color="auto"/>
            </w:tcBorders>
          </w:tcPr>
          <w:p w14:paraId="4732C39F" w14:textId="48C7DE5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01877F0F" w14:textId="36AA723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43EDBA45" w14:textId="77777777" w:rsidR="00832F64" w:rsidRDefault="00832F64" w:rsidP="00832F64">
            <w:pPr>
              <w:spacing w:after="0" w:line="240" w:lineRule="auto"/>
              <w:jc w:val="both"/>
              <w:rPr>
                <w:rFonts w:eastAsia="Calibri" w:cstheme="minorHAnsi"/>
                <w:bCs/>
                <w:sz w:val="18"/>
                <w:szCs w:val="18"/>
                <w:lang w:val="sr-Latn-ME"/>
              </w:rPr>
            </w:pPr>
          </w:p>
          <w:p w14:paraId="120FCBAD" w14:textId="77777777" w:rsidR="00832F64" w:rsidRDefault="00832F64" w:rsidP="00832F64">
            <w:pPr>
              <w:spacing w:after="0" w:line="240" w:lineRule="auto"/>
              <w:jc w:val="both"/>
              <w:rPr>
                <w:rFonts w:eastAsia="Calibri" w:cstheme="minorHAnsi"/>
                <w:bCs/>
                <w:sz w:val="18"/>
                <w:szCs w:val="18"/>
                <w:lang w:val="sr-Latn-ME"/>
              </w:rPr>
            </w:pPr>
            <w:r w:rsidRPr="00502E0B">
              <w:rPr>
                <w:rFonts w:eastAsia="Calibri" w:cstheme="minorHAnsi"/>
                <w:bCs/>
                <w:sz w:val="18"/>
                <w:szCs w:val="18"/>
                <w:lang w:val="sr-Latn-ME"/>
              </w:rPr>
              <w:t>1.399.984,40€</w:t>
            </w:r>
          </w:p>
          <w:p w14:paraId="46222330" w14:textId="77777777" w:rsidR="00832F64" w:rsidRDefault="00832F64" w:rsidP="00832F64">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bottom w:val="single" w:sz="4" w:space="0" w:color="auto"/>
              <w:right w:val="dashSmallGap" w:sz="4" w:space="0" w:color="auto"/>
            </w:tcBorders>
          </w:tcPr>
          <w:p w14:paraId="030560D3" w14:textId="77777777" w:rsidR="00832F64" w:rsidRDefault="00832F64" w:rsidP="00832F64">
            <w:pPr>
              <w:spacing w:after="0" w:line="240" w:lineRule="auto"/>
              <w:jc w:val="both"/>
              <w:rPr>
                <w:rFonts w:eastAsia="Calibri" w:cstheme="minorHAnsi"/>
                <w:bCs/>
                <w:sz w:val="18"/>
                <w:szCs w:val="18"/>
                <w:lang w:val="sr-Latn-ME"/>
              </w:rPr>
            </w:pPr>
          </w:p>
          <w:p w14:paraId="26ACBFE2" w14:textId="0060423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Javni sektor</w:t>
            </w:r>
          </w:p>
        </w:tc>
        <w:tc>
          <w:tcPr>
            <w:tcW w:w="2109" w:type="dxa"/>
            <w:gridSpan w:val="2"/>
            <w:tcBorders>
              <w:top w:val="dashSmallGap" w:sz="4" w:space="0" w:color="auto"/>
              <w:left w:val="dashSmallGap" w:sz="4" w:space="0" w:color="auto"/>
              <w:bottom w:val="single" w:sz="4" w:space="0" w:color="auto"/>
            </w:tcBorders>
          </w:tcPr>
          <w:p w14:paraId="4C49FF11" w14:textId="3C03CD41"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66CF5712" w14:textId="77777777" w:rsidTr="0012586B">
        <w:trPr>
          <w:trHeight w:val="418"/>
        </w:trPr>
        <w:tc>
          <w:tcPr>
            <w:tcW w:w="2127" w:type="dxa"/>
            <w:vMerge/>
            <w:tcBorders>
              <w:bottom w:val="single" w:sz="4" w:space="0" w:color="auto"/>
              <w:right w:val="single" w:sz="4" w:space="0" w:color="auto"/>
            </w:tcBorders>
          </w:tcPr>
          <w:p w14:paraId="500A07E0"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2BDCF8FD" w14:textId="2CE5F432" w:rsidR="00832F64" w:rsidRPr="007046D5" w:rsidRDefault="00832F64" w:rsidP="00832F64">
            <w:pPr>
              <w:spacing w:after="0" w:line="240" w:lineRule="auto"/>
              <w:jc w:val="both"/>
              <w:rPr>
                <w:rFonts w:eastAsia="Calibri" w:cstheme="minorHAnsi"/>
                <w:sz w:val="18"/>
                <w:szCs w:val="18"/>
                <w:u w:val="single"/>
                <w:lang w:val="sr-Latn-CS"/>
              </w:rPr>
            </w:pPr>
            <w:r>
              <w:rPr>
                <w:sz w:val="18"/>
                <w:szCs w:val="18"/>
                <w:lang w:val="bs-Latn-BA"/>
              </w:rPr>
              <w:t>Započeti radovi mna i</w:t>
            </w:r>
            <w:r w:rsidRPr="007046D5">
              <w:rPr>
                <w:sz w:val="18"/>
                <w:szCs w:val="18"/>
                <w:lang w:val="bs-Latn-BA"/>
              </w:rPr>
              <w:t>zgradnj</w:t>
            </w:r>
            <w:r>
              <w:rPr>
                <w:sz w:val="18"/>
                <w:szCs w:val="18"/>
                <w:lang w:val="bs-Latn-BA"/>
              </w:rPr>
              <w:t>i</w:t>
            </w:r>
            <w:r w:rsidRPr="007046D5">
              <w:rPr>
                <w:sz w:val="18"/>
                <w:szCs w:val="18"/>
                <w:lang w:val="bs-Latn-BA"/>
              </w:rPr>
              <w:t xml:space="preserve"> reciklažnog postrojenja u opštini Ulcinj</w:t>
            </w:r>
          </w:p>
        </w:tc>
        <w:tc>
          <w:tcPr>
            <w:tcW w:w="1531" w:type="dxa"/>
            <w:tcBorders>
              <w:top w:val="dashSmallGap" w:sz="4" w:space="0" w:color="auto"/>
              <w:left w:val="dashSmallGap" w:sz="4" w:space="0" w:color="auto"/>
              <w:bottom w:val="single" w:sz="4" w:space="0" w:color="auto"/>
              <w:right w:val="dashSmallGap" w:sz="4" w:space="0" w:color="auto"/>
            </w:tcBorders>
          </w:tcPr>
          <w:p w14:paraId="5748C8DE" w14:textId="0BE85E26" w:rsidR="00832F64" w:rsidRPr="006A0AA0"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Ulcinj</w:t>
            </w:r>
          </w:p>
        </w:tc>
        <w:tc>
          <w:tcPr>
            <w:tcW w:w="1137" w:type="dxa"/>
            <w:tcBorders>
              <w:top w:val="dashSmallGap" w:sz="4" w:space="0" w:color="auto"/>
              <w:left w:val="dashSmallGap" w:sz="4" w:space="0" w:color="auto"/>
              <w:bottom w:val="single" w:sz="4" w:space="0" w:color="auto"/>
              <w:right w:val="dashSmallGap" w:sz="4" w:space="0" w:color="auto"/>
            </w:tcBorders>
          </w:tcPr>
          <w:p w14:paraId="1E4EC704" w14:textId="6DE8A3E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F359A2D" w14:textId="4BBC5855"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56689341" w14:textId="377EF322" w:rsidR="00832F64" w:rsidRPr="006A0AA0"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500.000€</w:t>
            </w:r>
          </w:p>
        </w:tc>
        <w:tc>
          <w:tcPr>
            <w:tcW w:w="3060" w:type="dxa"/>
            <w:tcBorders>
              <w:top w:val="dashSmallGap" w:sz="4" w:space="0" w:color="auto"/>
              <w:left w:val="dashSmallGap" w:sz="4" w:space="0" w:color="auto"/>
              <w:bottom w:val="single" w:sz="4" w:space="0" w:color="auto"/>
              <w:right w:val="dashSmallGap" w:sz="4" w:space="0" w:color="auto"/>
            </w:tcBorders>
          </w:tcPr>
          <w:p w14:paraId="3033EBD8" w14:textId="7777777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w:t>
            </w:r>
          </w:p>
          <w:p w14:paraId="04E5F577" w14:textId="39A45CDB" w:rsidR="00832F64" w:rsidRPr="007046D5" w:rsidRDefault="00832F64" w:rsidP="00832F64">
            <w:pPr>
              <w:spacing w:after="0" w:line="240" w:lineRule="auto"/>
              <w:jc w:val="both"/>
              <w:rPr>
                <w:rFonts w:eastAsia="Calibri" w:cstheme="minorHAnsi"/>
                <w:b/>
                <w:bCs/>
                <w:sz w:val="18"/>
                <w:szCs w:val="18"/>
                <w:lang w:val="sr-Latn-ME"/>
              </w:rPr>
            </w:pPr>
          </w:p>
        </w:tc>
        <w:tc>
          <w:tcPr>
            <w:tcW w:w="2109" w:type="dxa"/>
            <w:gridSpan w:val="2"/>
            <w:tcBorders>
              <w:top w:val="dashSmallGap" w:sz="4" w:space="0" w:color="auto"/>
              <w:left w:val="dashSmallGap" w:sz="4" w:space="0" w:color="auto"/>
              <w:bottom w:val="single" w:sz="4" w:space="0" w:color="auto"/>
            </w:tcBorders>
          </w:tcPr>
          <w:p w14:paraId="05068956" w14:textId="78E60D74" w:rsidR="00832F64" w:rsidRDefault="00832F64" w:rsidP="00832F64">
            <w:pPr>
              <w:spacing w:after="0" w:line="240" w:lineRule="auto"/>
              <w:jc w:val="both"/>
              <w:rPr>
                <w:rFonts w:eastAsia="Calibri" w:cstheme="minorHAnsi"/>
                <w:sz w:val="18"/>
                <w:szCs w:val="18"/>
                <w:lang w:val="sr-Latn-ME"/>
              </w:rPr>
            </w:pPr>
            <w:r>
              <w:rPr>
                <w:rFonts w:eastAsia="Calibri" w:cstheme="minorHAnsi"/>
                <w:sz w:val="18"/>
                <w:szCs w:val="18"/>
                <w:lang w:val="sr-Latn-ME"/>
              </w:rPr>
              <w:t>Primorski region</w:t>
            </w:r>
          </w:p>
        </w:tc>
      </w:tr>
      <w:tr w:rsidR="00832F64" w:rsidRPr="006A0AA0" w14:paraId="06CB5F7E" w14:textId="77777777" w:rsidTr="0012586B">
        <w:trPr>
          <w:trHeight w:val="418"/>
        </w:trPr>
        <w:tc>
          <w:tcPr>
            <w:tcW w:w="2127" w:type="dxa"/>
            <w:tcBorders>
              <w:top w:val="single" w:sz="4" w:space="0" w:color="auto"/>
              <w:bottom w:val="single" w:sz="4" w:space="0" w:color="auto"/>
              <w:right w:val="single" w:sz="4" w:space="0" w:color="auto"/>
            </w:tcBorders>
          </w:tcPr>
          <w:p w14:paraId="0FC37A02"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3.5.9.</w:t>
            </w:r>
          </w:p>
          <w:p w14:paraId="592C4D2F"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Uspostavljanje novih zaštićenih područja i podrška upravljanju i unaprjeđenju zaštićenih područja/Mapiranje ekološke mreže</w:t>
            </w:r>
          </w:p>
          <w:p w14:paraId="2E631BAE"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2269" w:type="dxa"/>
            <w:tcBorders>
              <w:top w:val="single" w:sz="4" w:space="0" w:color="auto"/>
              <w:left w:val="single" w:sz="4" w:space="0" w:color="auto"/>
              <w:bottom w:val="single" w:sz="4" w:space="0" w:color="auto"/>
              <w:right w:val="single" w:sz="4" w:space="0" w:color="auto"/>
            </w:tcBorders>
          </w:tcPr>
          <w:p w14:paraId="47D87D52"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 xml:space="preserve">Indikator rezultata: </w:t>
            </w:r>
          </w:p>
          <w:p w14:paraId="574C8762"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Broj zaštićenih područja na moru/broj donijetih programa upravljanja zaštićenim područjima/Procenat mapiranja ekološke mreže/Broj revidovanih studija zaštite Nacionalnih parkova</w:t>
            </w:r>
          </w:p>
          <w:p w14:paraId="2DF29737" w14:textId="77777777" w:rsidR="00832F64" w:rsidRPr="006A0AA0" w:rsidRDefault="00832F64" w:rsidP="00832F64">
            <w:pPr>
              <w:spacing w:after="0" w:line="240" w:lineRule="auto"/>
              <w:jc w:val="both"/>
              <w:rPr>
                <w:rFonts w:eastAsia="Calibri" w:cstheme="minorHAnsi"/>
                <w:bCs/>
                <w:sz w:val="18"/>
                <w:szCs w:val="18"/>
                <w:lang w:val="sr-Latn-CS"/>
              </w:rPr>
            </w:pPr>
          </w:p>
          <w:p w14:paraId="4E9FDFF0"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
                <w:bCs/>
                <w:sz w:val="18"/>
                <w:szCs w:val="18"/>
                <w:lang w:val="sr-Latn-CS"/>
              </w:rPr>
              <w:t xml:space="preserve">Početna vrijednost 2022: </w:t>
            </w:r>
            <w:r w:rsidRPr="006A0AA0">
              <w:rPr>
                <w:rFonts w:eastAsia="Calibri" w:cstheme="minorHAnsi"/>
                <w:bCs/>
                <w:sz w:val="18"/>
                <w:szCs w:val="18"/>
                <w:lang w:val="sr-Latn-CS"/>
              </w:rPr>
              <w:t>n/a</w:t>
            </w:r>
          </w:p>
          <w:p w14:paraId="665ED48D" w14:textId="77777777" w:rsidR="00832F64" w:rsidRPr="006A0AA0" w:rsidRDefault="00832F64" w:rsidP="00832F64">
            <w:pPr>
              <w:spacing w:after="0" w:line="240" w:lineRule="auto"/>
              <w:jc w:val="both"/>
              <w:rPr>
                <w:rFonts w:eastAsia="Calibri" w:cstheme="minorHAnsi"/>
                <w:bCs/>
                <w:sz w:val="18"/>
                <w:szCs w:val="18"/>
                <w:lang w:val="sr-Latn-CS"/>
              </w:rPr>
            </w:pPr>
          </w:p>
          <w:p w14:paraId="5F0D014F" w14:textId="77777777" w:rsidR="00832F64" w:rsidRPr="006A0AA0" w:rsidRDefault="00832F64" w:rsidP="00832F64">
            <w:pPr>
              <w:spacing w:after="0" w:line="240" w:lineRule="auto"/>
              <w:jc w:val="both"/>
              <w:rPr>
                <w:rFonts w:eastAsia="Calibri" w:cstheme="minorHAnsi"/>
                <w:b/>
                <w:bCs/>
                <w:sz w:val="18"/>
                <w:szCs w:val="18"/>
                <w:lang w:val="sr-Latn-CS"/>
              </w:rPr>
            </w:pPr>
            <w:r w:rsidRPr="006A0AA0">
              <w:rPr>
                <w:rFonts w:eastAsia="Calibri" w:cstheme="minorHAnsi"/>
                <w:b/>
                <w:bCs/>
                <w:sz w:val="18"/>
                <w:szCs w:val="18"/>
                <w:lang w:val="sr-Latn-CS"/>
              </w:rPr>
              <w:t>Ciljna vrijednost 2023:</w:t>
            </w:r>
          </w:p>
          <w:p w14:paraId="10F8169C"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Mapiranje ekološke mreže/Uspostavljanje novih zaštićenih područja i podrška upravljanju i unaprjeđenju zaštićenih područja/Promocija zaštite i očuvanja prirode, prirodnih resursa u obalnom području, saradnja sa NVO sektorom, međunarodna saradnja i podizanje svijesti javnosti iz oblasti ekologije i prirode</w:t>
            </w:r>
          </w:p>
          <w:p w14:paraId="18880929" w14:textId="77777777" w:rsidR="00832F64" w:rsidRPr="006A0AA0" w:rsidRDefault="00832F64" w:rsidP="00832F64">
            <w:pPr>
              <w:spacing w:after="0" w:line="240" w:lineRule="auto"/>
              <w:jc w:val="both"/>
              <w:rPr>
                <w:rFonts w:eastAsia="Calibri" w:cstheme="minorHAnsi"/>
                <w:bCs/>
                <w:sz w:val="18"/>
                <w:szCs w:val="18"/>
                <w:lang w:val="sr-Latn-CS"/>
              </w:rPr>
            </w:pPr>
          </w:p>
          <w:p w14:paraId="35D41CFF" w14:textId="77777777" w:rsidR="00832F64" w:rsidRPr="006A0AA0" w:rsidRDefault="00832F64" w:rsidP="00832F64">
            <w:pPr>
              <w:spacing w:after="0" w:line="240" w:lineRule="auto"/>
              <w:jc w:val="both"/>
              <w:rPr>
                <w:rFonts w:eastAsia="Calibri" w:cstheme="minorHAnsi"/>
                <w:b/>
                <w:bCs/>
                <w:sz w:val="18"/>
                <w:szCs w:val="18"/>
                <w:lang w:val="sr-Latn-ME"/>
              </w:rPr>
            </w:pPr>
            <w:r w:rsidRPr="006A0AA0">
              <w:rPr>
                <w:rFonts w:eastAsia="Calibri" w:cstheme="minorHAnsi"/>
                <w:b/>
                <w:bCs/>
                <w:sz w:val="18"/>
                <w:szCs w:val="18"/>
                <w:lang w:val="sr-Latn-ME"/>
              </w:rPr>
              <w:lastRenderedPageBreak/>
              <w:t xml:space="preserve">Ostvarena vrijednost 2023: </w:t>
            </w:r>
          </w:p>
          <w:p w14:paraId="256937D5" w14:textId="77777777" w:rsidR="00832F64" w:rsidRPr="006A0AA0" w:rsidRDefault="00832F64" w:rsidP="00832F64">
            <w:pPr>
              <w:spacing w:after="0" w:line="240" w:lineRule="auto"/>
              <w:jc w:val="both"/>
              <w:rPr>
                <w:rFonts w:eastAsia="Calibri" w:cstheme="minorHAnsi"/>
                <w:b/>
                <w:bCs/>
                <w:color w:val="FF0000"/>
                <w:sz w:val="18"/>
                <w:szCs w:val="18"/>
                <w:lang w:val="sr-Latn-ME"/>
              </w:rPr>
            </w:pPr>
            <w:r w:rsidRPr="006A0AA0">
              <w:rPr>
                <w:rFonts w:eastAsia="Calibri" w:cstheme="minorHAnsi"/>
                <w:bCs/>
                <w:sz w:val="18"/>
                <w:szCs w:val="18"/>
                <w:lang w:val="sr-Latn-ME"/>
              </w:rPr>
              <w:t>Donijeto 5 Planova upravljanja za nacionalne parkove (Durmitor, Biogradska gora, Lovćen, Skadarsko jezero i Prokletije) i 2 Plana upravljanja za morska zaštićena područja „Katič“ i „Stari Ulcinj“</w:t>
            </w:r>
          </w:p>
          <w:p w14:paraId="508FAE02" w14:textId="77777777" w:rsidR="00832F64" w:rsidRPr="006A0AA0" w:rsidRDefault="00832F64" w:rsidP="00832F64">
            <w:pPr>
              <w:spacing w:after="0" w:line="240" w:lineRule="auto"/>
              <w:jc w:val="both"/>
              <w:rPr>
                <w:rFonts w:eastAsia="Calibri" w:cstheme="minorHAnsi"/>
                <w:b/>
                <w:bCs/>
                <w:color w:val="FF0000"/>
                <w:sz w:val="18"/>
                <w:szCs w:val="18"/>
                <w:lang w:val="sr-Latn-ME"/>
              </w:rPr>
            </w:pPr>
          </w:p>
          <w:p w14:paraId="33137571"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0C8D4D6A"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23DF9B6C" w14:textId="77777777" w:rsidR="00832F64" w:rsidRPr="006A0AA0" w:rsidRDefault="00832F64" w:rsidP="00832F64">
            <w:pPr>
              <w:spacing w:after="0" w:line="240" w:lineRule="auto"/>
              <w:jc w:val="both"/>
              <w:rPr>
                <w:rFonts w:eastAsia="Calibri" w:cstheme="minorHAnsi"/>
                <w:b/>
                <w:color w:val="FF0000"/>
                <w:sz w:val="18"/>
                <w:szCs w:val="18"/>
                <w:lang w:val="sr-Latn-CS"/>
              </w:rPr>
            </w:pPr>
          </w:p>
          <w:p w14:paraId="0991D24F" w14:textId="14C16C5B" w:rsidR="00832F64" w:rsidRPr="006A0AA0" w:rsidRDefault="00832F64" w:rsidP="00832F64">
            <w:pPr>
              <w:spacing w:after="0" w:line="240" w:lineRule="auto"/>
              <w:jc w:val="both"/>
              <w:rPr>
                <w:rFonts w:eastAsia="Calibri" w:cstheme="minorHAnsi"/>
                <w:sz w:val="18"/>
                <w:szCs w:val="18"/>
                <w:lang w:val="sr-Latn-CS"/>
              </w:rPr>
            </w:pPr>
            <w:r>
              <w:rPr>
                <w:rFonts w:eastAsia="Calibri" w:cstheme="minorHAnsi"/>
                <w:b/>
                <w:sz w:val="18"/>
                <w:szCs w:val="18"/>
                <w:lang w:val="sr-Latn-CS"/>
              </w:rPr>
              <w:t>Početna</w:t>
            </w:r>
            <w:r w:rsidRPr="006A0AA0">
              <w:rPr>
                <w:rFonts w:eastAsia="Calibri" w:cstheme="minorHAnsi"/>
                <w:b/>
                <w:sz w:val="18"/>
                <w:szCs w:val="18"/>
                <w:lang w:val="sr-Latn-CS"/>
              </w:rPr>
              <w:t xml:space="preserve"> vrijednost 2024:</w:t>
            </w:r>
            <w:r>
              <w:rPr>
                <w:rFonts w:eastAsia="Calibri" w:cstheme="minorHAnsi"/>
                <w:b/>
                <w:sz w:val="18"/>
                <w:szCs w:val="18"/>
                <w:lang w:val="sr-Latn-CS"/>
              </w:rPr>
              <w:t xml:space="preserve"> </w:t>
            </w:r>
          </w:p>
          <w:p w14:paraId="3A3DD766"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Mapirano je 16 % kopnene teritorije</w:t>
            </w:r>
          </w:p>
          <w:p w14:paraId="717D2E75" w14:textId="77777777" w:rsidR="00832F64" w:rsidRPr="006A0AA0" w:rsidRDefault="00832F64" w:rsidP="00832F64">
            <w:pPr>
              <w:spacing w:after="0" w:line="240" w:lineRule="auto"/>
              <w:jc w:val="both"/>
              <w:rPr>
                <w:rFonts w:eastAsia="Calibri" w:cstheme="minorHAnsi"/>
                <w:sz w:val="18"/>
                <w:szCs w:val="18"/>
                <w:lang w:val="sr-Latn-CS"/>
              </w:rPr>
            </w:pPr>
          </w:p>
          <w:p w14:paraId="6A6C2681"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 xml:space="preserve">Pripremljene Studije revizije za Nacionalne parkove:  Skadarsko jezero i Durmitor. </w:t>
            </w:r>
          </w:p>
          <w:p w14:paraId="520E0132" w14:textId="77777777" w:rsidR="00832F64" w:rsidRPr="006A0AA0" w:rsidRDefault="00832F64" w:rsidP="00832F64">
            <w:pPr>
              <w:spacing w:after="0" w:line="240" w:lineRule="auto"/>
              <w:jc w:val="both"/>
              <w:rPr>
                <w:rFonts w:eastAsia="Calibri" w:cstheme="minorHAnsi"/>
                <w:sz w:val="18"/>
                <w:szCs w:val="18"/>
                <w:lang w:val="sr-Latn-CS"/>
              </w:rPr>
            </w:pPr>
          </w:p>
          <w:p w14:paraId="7E50CF4D" w14:textId="77777777" w:rsidR="00832F64" w:rsidRPr="006A0AA0" w:rsidRDefault="00832F64" w:rsidP="00832F64">
            <w:pPr>
              <w:spacing w:after="0" w:line="240" w:lineRule="auto"/>
              <w:jc w:val="both"/>
              <w:rPr>
                <w:rFonts w:eastAsia="Calibri" w:cstheme="minorHAnsi"/>
                <w:sz w:val="18"/>
                <w:szCs w:val="18"/>
                <w:lang w:val="sr-Latn-CS"/>
              </w:rPr>
            </w:pPr>
          </w:p>
          <w:p w14:paraId="7D2DABA3" w14:textId="77777777" w:rsidR="00832F64" w:rsidRPr="006A0AA0" w:rsidRDefault="00832F64" w:rsidP="00832F64">
            <w:pPr>
              <w:spacing w:after="0" w:line="240" w:lineRule="auto"/>
              <w:jc w:val="both"/>
              <w:rPr>
                <w:rFonts w:eastAsia="Calibri" w:cstheme="minorHAnsi"/>
                <w:sz w:val="18"/>
                <w:szCs w:val="18"/>
                <w:u w:val="single"/>
                <w:lang w:val="sr-Latn-CS"/>
              </w:rPr>
            </w:pPr>
            <w:r w:rsidRPr="006A0AA0">
              <w:rPr>
                <w:rFonts w:eastAsia="Times New Roman" w:cstheme="minorHAnsi"/>
                <w:sz w:val="18"/>
                <w:szCs w:val="18"/>
                <w:u w:val="single"/>
                <w:lang w:val="en-GB"/>
              </w:rPr>
              <w:t>Sjeverni region</w:t>
            </w:r>
          </w:p>
          <w:p w14:paraId="5C1E975B"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Durmitor</w:t>
            </w:r>
          </w:p>
          <w:p w14:paraId="1CA163BD" w14:textId="77777777" w:rsidR="00832F64" w:rsidRPr="006A0AA0" w:rsidRDefault="00832F64" w:rsidP="00832F64">
            <w:pPr>
              <w:spacing w:after="0" w:line="240" w:lineRule="auto"/>
              <w:jc w:val="both"/>
              <w:rPr>
                <w:rFonts w:eastAsia="Times New Roman" w:cstheme="minorHAnsi"/>
                <w:sz w:val="18"/>
                <w:szCs w:val="18"/>
                <w:u w:val="single"/>
                <w:lang w:val="en-GB"/>
              </w:rPr>
            </w:pPr>
            <w:r w:rsidRPr="006A0AA0">
              <w:rPr>
                <w:rFonts w:eastAsia="Times New Roman" w:cstheme="minorHAnsi"/>
                <w:sz w:val="18"/>
                <w:szCs w:val="18"/>
                <w:u w:val="single"/>
                <w:lang w:val="en-GB"/>
              </w:rPr>
              <w:t>Središnji region</w:t>
            </w:r>
          </w:p>
          <w:p w14:paraId="767C0FCA"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Skadarsko jezero</w:t>
            </w:r>
          </w:p>
          <w:p w14:paraId="1076B930" w14:textId="77777777" w:rsidR="00832F64" w:rsidRPr="006A0AA0" w:rsidRDefault="00832F64" w:rsidP="00832F64">
            <w:pPr>
              <w:spacing w:after="0" w:line="240" w:lineRule="auto"/>
              <w:jc w:val="both"/>
              <w:rPr>
                <w:rFonts w:eastAsia="Times New Roman" w:cstheme="minorHAnsi"/>
                <w:sz w:val="18"/>
                <w:szCs w:val="18"/>
                <w:u w:val="single"/>
                <w:lang w:val="en-GB"/>
              </w:rPr>
            </w:pPr>
            <w:r w:rsidRPr="006A0AA0">
              <w:rPr>
                <w:rFonts w:eastAsia="Times New Roman" w:cstheme="minorHAnsi"/>
                <w:sz w:val="18"/>
                <w:szCs w:val="18"/>
                <w:u w:val="single"/>
                <w:lang w:val="en-GB"/>
              </w:rPr>
              <w:t>Primorski region</w:t>
            </w:r>
          </w:p>
          <w:p w14:paraId="35AB2335" w14:textId="77777777" w:rsidR="00832F64" w:rsidRPr="006A0AA0" w:rsidRDefault="00832F64" w:rsidP="00832F64">
            <w:pPr>
              <w:spacing w:after="0" w:line="240" w:lineRule="auto"/>
              <w:jc w:val="both"/>
              <w:rPr>
                <w:rFonts w:eastAsia="Calibri" w:cstheme="minorHAnsi"/>
                <w:sz w:val="18"/>
                <w:szCs w:val="18"/>
                <w:lang w:val="sr-Latn-CS"/>
              </w:rPr>
            </w:pPr>
          </w:p>
          <w:p w14:paraId="017267A6"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Proglašena dva nova zaštićena područja u moru: Spomenik prirode „Sopot“ i Spomenik prirode „Dražin vrt“</w:t>
            </w:r>
          </w:p>
          <w:p w14:paraId="7B986650" w14:textId="77777777" w:rsidR="00832F64" w:rsidRPr="006A0AA0" w:rsidRDefault="00832F64" w:rsidP="00832F64">
            <w:pPr>
              <w:spacing w:after="0" w:line="240" w:lineRule="auto"/>
              <w:jc w:val="both"/>
              <w:rPr>
                <w:rFonts w:eastAsia="Calibri" w:cstheme="minorHAnsi"/>
                <w:color w:val="FF0000"/>
                <w:sz w:val="18"/>
                <w:szCs w:val="18"/>
                <w:lang w:val="sr-Latn-CS"/>
              </w:rPr>
            </w:pPr>
          </w:p>
          <w:p w14:paraId="2099F9FF" w14:textId="05CA921C" w:rsidR="00832F64" w:rsidRDefault="00832F64" w:rsidP="00832F64">
            <w:pPr>
              <w:spacing w:after="0" w:line="240" w:lineRule="auto"/>
              <w:jc w:val="both"/>
              <w:rPr>
                <w:rFonts w:eastAsia="Calibri" w:cstheme="minorHAnsi"/>
                <w:b/>
                <w:sz w:val="18"/>
                <w:szCs w:val="18"/>
                <w:lang w:val="sr-Latn-CS"/>
              </w:rPr>
            </w:pPr>
            <w:r w:rsidRPr="0012586B">
              <w:rPr>
                <w:rFonts w:eastAsia="Calibri" w:cstheme="minorHAnsi"/>
                <w:b/>
                <w:sz w:val="18"/>
                <w:szCs w:val="18"/>
                <w:lang w:val="sr-Latn-CS"/>
              </w:rPr>
              <w:t>Ciljna vrijednost 2025:</w:t>
            </w:r>
          </w:p>
          <w:p w14:paraId="4753E95B" w14:textId="28512510" w:rsidR="00B45E7F" w:rsidRPr="00B45E7F" w:rsidRDefault="00B45E7F" w:rsidP="00832F64">
            <w:pPr>
              <w:spacing w:after="0" w:line="240" w:lineRule="auto"/>
              <w:jc w:val="both"/>
              <w:rPr>
                <w:rFonts w:eastAsia="Calibri" w:cstheme="minorHAnsi"/>
                <w:sz w:val="18"/>
                <w:szCs w:val="18"/>
                <w:lang w:val="sr-Latn-CS"/>
              </w:rPr>
            </w:pPr>
            <w:r w:rsidRPr="00B45E7F">
              <w:rPr>
                <w:rFonts w:eastAsia="Calibri" w:cstheme="minorHAnsi"/>
                <w:sz w:val="18"/>
                <w:szCs w:val="18"/>
                <w:lang w:val="sr-Latn-CS"/>
              </w:rPr>
              <w:t>U 2025. se neće realizovati aktivnost</w:t>
            </w:r>
            <w:r>
              <w:rPr>
                <w:rFonts w:eastAsia="Calibri" w:cstheme="minorHAnsi"/>
                <w:sz w:val="18"/>
                <w:szCs w:val="18"/>
                <w:lang w:val="sr-Latn-CS"/>
              </w:rPr>
              <w:t>.</w:t>
            </w:r>
            <w:r>
              <w:rPr>
                <w:rStyle w:val="FootnoteReference"/>
                <w:rFonts w:eastAsia="Calibri" w:cstheme="minorHAnsi"/>
                <w:sz w:val="18"/>
                <w:szCs w:val="18"/>
                <w:lang w:val="sr-Latn-CS"/>
              </w:rPr>
              <w:footnoteReference w:id="23"/>
            </w:r>
          </w:p>
          <w:p w14:paraId="545A55C0" w14:textId="663E92C7" w:rsidR="00832F64" w:rsidRPr="006A0AA0" w:rsidRDefault="00832F64" w:rsidP="00832F64">
            <w:pPr>
              <w:spacing w:after="0" w:line="240" w:lineRule="auto"/>
              <w:jc w:val="both"/>
              <w:rPr>
                <w:rFonts w:eastAsia="Calibri" w:cstheme="minorHAnsi"/>
                <w:b/>
                <w:sz w:val="18"/>
                <w:szCs w:val="18"/>
                <w:lang w:val="sr-Latn-CS"/>
              </w:rPr>
            </w:pPr>
          </w:p>
          <w:p w14:paraId="2B29BA07" w14:textId="77777777" w:rsidR="00832F64" w:rsidRPr="006A0AA0" w:rsidRDefault="00832F64" w:rsidP="00832F64">
            <w:pPr>
              <w:spacing w:after="0" w:line="240" w:lineRule="auto"/>
              <w:jc w:val="both"/>
              <w:rPr>
                <w:rFonts w:eastAsia="Calibri" w:cstheme="minorHAnsi"/>
                <w:bCs/>
                <w:color w:val="000000" w:themeColor="text1"/>
                <w:sz w:val="18"/>
                <w:szCs w:val="18"/>
                <w:lang w:val="sr-Latn-CS"/>
              </w:rPr>
            </w:pPr>
          </w:p>
        </w:tc>
        <w:tc>
          <w:tcPr>
            <w:tcW w:w="1531" w:type="dxa"/>
            <w:tcBorders>
              <w:top w:val="single" w:sz="4" w:space="0" w:color="auto"/>
              <w:left w:val="single" w:sz="4" w:space="0" w:color="auto"/>
              <w:bottom w:val="single" w:sz="4" w:space="0" w:color="auto"/>
              <w:right w:val="single" w:sz="4" w:space="0" w:color="auto"/>
            </w:tcBorders>
          </w:tcPr>
          <w:p w14:paraId="7911E362"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lastRenderedPageBreak/>
              <w:t>Vodeća institucija: MERS</w:t>
            </w:r>
          </w:p>
          <w:p w14:paraId="3E4D1EF0" w14:textId="77777777" w:rsidR="00832F64" w:rsidRPr="006A0AA0" w:rsidRDefault="00832F64" w:rsidP="00832F64">
            <w:pPr>
              <w:spacing w:after="0" w:line="240" w:lineRule="auto"/>
              <w:jc w:val="both"/>
              <w:rPr>
                <w:rFonts w:eastAsia="Calibri" w:cstheme="minorHAnsi"/>
                <w:bCs/>
                <w:sz w:val="18"/>
                <w:szCs w:val="18"/>
                <w:lang w:val="sr-Latn-CS"/>
              </w:rPr>
            </w:pPr>
          </w:p>
          <w:p w14:paraId="2FA8AC3D" w14:textId="5ADC2252"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CS"/>
              </w:rPr>
              <w:t xml:space="preserve">Ključni partner: AZZŽS, Upravljači zaštićenih područja, Institut za biologiju mora, </w:t>
            </w:r>
            <w:r>
              <w:rPr>
                <w:rFonts w:eastAsia="Calibri" w:cstheme="minorHAnsi"/>
                <w:bCs/>
                <w:sz w:val="18"/>
                <w:szCs w:val="18"/>
                <w:lang w:val="sr-Latn-CS"/>
              </w:rPr>
              <w:t>MJR</w:t>
            </w:r>
          </w:p>
          <w:p w14:paraId="7AD273E2" w14:textId="77777777" w:rsidR="00832F64" w:rsidRDefault="00832F64" w:rsidP="00832F64">
            <w:pPr>
              <w:spacing w:after="0" w:line="240" w:lineRule="auto"/>
              <w:jc w:val="both"/>
              <w:rPr>
                <w:rFonts w:eastAsia="Calibri" w:cstheme="minorHAnsi"/>
                <w:bCs/>
                <w:sz w:val="18"/>
                <w:szCs w:val="18"/>
                <w:lang w:val="sr-Latn-CS"/>
              </w:rPr>
            </w:pPr>
          </w:p>
        </w:tc>
        <w:tc>
          <w:tcPr>
            <w:tcW w:w="1137" w:type="dxa"/>
            <w:tcBorders>
              <w:top w:val="single" w:sz="4" w:space="0" w:color="auto"/>
              <w:left w:val="single" w:sz="4" w:space="0" w:color="auto"/>
              <w:bottom w:val="single" w:sz="4" w:space="0" w:color="auto"/>
              <w:right w:val="single" w:sz="4" w:space="0" w:color="auto"/>
            </w:tcBorders>
          </w:tcPr>
          <w:p w14:paraId="76B4A108" w14:textId="3C9F473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t>
            </w:r>
          </w:p>
        </w:tc>
        <w:tc>
          <w:tcPr>
            <w:tcW w:w="1118" w:type="dxa"/>
            <w:gridSpan w:val="2"/>
            <w:tcBorders>
              <w:top w:val="single" w:sz="4" w:space="0" w:color="auto"/>
              <w:left w:val="single" w:sz="4" w:space="0" w:color="auto"/>
              <w:bottom w:val="single" w:sz="4" w:space="0" w:color="auto"/>
              <w:right w:val="single" w:sz="4" w:space="0" w:color="auto"/>
            </w:tcBorders>
          </w:tcPr>
          <w:p w14:paraId="0A929A88" w14:textId="674E299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t>
            </w:r>
          </w:p>
        </w:tc>
        <w:tc>
          <w:tcPr>
            <w:tcW w:w="1443" w:type="dxa"/>
            <w:tcBorders>
              <w:top w:val="single" w:sz="4" w:space="0" w:color="auto"/>
              <w:left w:val="single" w:sz="4" w:space="0" w:color="auto"/>
              <w:bottom w:val="single" w:sz="4" w:space="0" w:color="auto"/>
              <w:right w:val="single" w:sz="4" w:space="0" w:color="auto"/>
            </w:tcBorders>
          </w:tcPr>
          <w:p w14:paraId="353F192A" w14:textId="74E46BD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t>
            </w:r>
          </w:p>
        </w:tc>
        <w:tc>
          <w:tcPr>
            <w:tcW w:w="3060" w:type="dxa"/>
            <w:tcBorders>
              <w:top w:val="single" w:sz="4" w:space="0" w:color="auto"/>
              <w:left w:val="single" w:sz="4" w:space="0" w:color="auto"/>
              <w:bottom w:val="single" w:sz="4" w:space="0" w:color="auto"/>
              <w:right w:val="single" w:sz="4" w:space="0" w:color="auto"/>
            </w:tcBorders>
          </w:tcPr>
          <w:p w14:paraId="50B53E38" w14:textId="7A09DC1C"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w:t>
            </w:r>
          </w:p>
        </w:tc>
        <w:tc>
          <w:tcPr>
            <w:tcW w:w="2109" w:type="dxa"/>
            <w:gridSpan w:val="2"/>
            <w:tcBorders>
              <w:top w:val="single" w:sz="4" w:space="0" w:color="auto"/>
              <w:left w:val="single" w:sz="4" w:space="0" w:color="auto"/>
              <w:bottom w:val="single" w:sz="4" w:space="0" w:color="auto"/>
            </w:tcBorders>
          </w:tcPr>
          <w:p w14:paraId="5420BBA4" w14:textId="77777777" w:rsidR="00832F64" w:rsidRDefault="00832F64" w:rsidP="00832F64">
            <w:pPr>
              <w:spacing w:after="0" w:line="240" w:lineRule="auto"/>
              <w:jc w:val="both"/>
              <w:rPr>
                <w:rFonts w:eastAsia="Calibri" w:cstheme="minorHAnsi"/>
                <w:sz w:val="18"/>
                <w:szCs w:val="18"/>
                <w:lang w:val="sr-Latn-ME"/>
              </w:rPr>
            </w:pPr>
          </w:p>
        </w:tc>
      </w:tr>
      <w:tr w:rsidR="00832F64" w:rsidRPr="006A0AA0" w14:paraId="4622532C" w14:textId="77777777" w:rsidTr="00230C1A">
        <w:trPr>
          <w:trHeight w:val="418"/>
        </w:trPr>
        <w:tc>
          <w:tcPr>
            <w:tcW w:w="2127" w:type="dxa"/>
            <w:vMerge w:val="restart"/>
            <w:tcBorders>
              <w:top w:val="single" w:sz="4" w:space="0" w:color="auto"/>
              <w:right w:val="single" w:sz="4" w:space="0" w:color="auto"/>
            </w:tcBorders>
          </w:tcPr>
          <w:p w14:paraId="6D4EE798" w14:textId="77777777" w:rsidR="00832F64" w:rsidRPr="006A0AA0" w:rsidRDefault="00832F64" w:rsidP="00832F64">
            <w:pPr>
              <w:pStyle w:val="NoSpacing"/>
              <w:jc w:val="both"/>
              <w:rPr>
                <w:rFonts w:asciiTheme="minorHAnsi" w:hAnsiTheme="minorHAnsi" w:cstheme="minorHAnsi"/>
                <w:b/>
                <w:sz w:val="18"/>
                <w:szCs w:val="18"/>
              </w:rPr>
            </w:pPr>
            <w:r w:rsidRPr="006A0AA0">
              <w:rPr>
                <w:rFonts w:asciiTheme="minorHAnsi" w:hAnsiTheme="minorHAnsi" w:cstheme="minorHAnsi"/>
                <w:b/>
                <w:sz w:val="18"/>
                <w:szCs w:val="18"/>
              </w:rPr>
              <w:lastRenderedPageBreak/>
              <w:t>3.5.10.</w:t>
            </w:r>
          </w:p>
          <w:p w14:paraId="277A935A" w14:textId="0717AC22" w:rsidR="00832F64" w:rsidRPr="006A0AA0" w:rsidRDefault="00832F64" w:rsidP="00832F64">
            <w:pPr>
              <w:spacing w:after="0" w:line="240" w:lineRule="auto"/>
              <w:jc w:val="both"/>
              <w:rPr>
                <w:rFonts w:eastAsia="Calibri" w:cstheme="minorHAnsi"/>
                <w:b/>
                <w:bCs/>
                <w:sz w:val="18"/>
                <w:szCs w:val="18"/>
                <w:lang w:val="sr-Latn-CS"/>
              </w:rPr>
            </w:pPr>
            <w:r w:rsidRPr="006A0AA0">
              <w:rPr>
                <w:rFonts w:cstheme="minorHAnsi"/>
                <w:bCs/>
                <w:sz w:val="18"/>
                <w:szCs w:val="18"/>
              </w:rPr>
              <w:t>Regulacija korita rijeka u cilju zaštite od štetnog dejstva voda</w:t>
            </w:r>
          </w:p>
        </w:tc>
        <w:tc>
          <w:tcPr>
            <w:tcW w:w="2269" w:type="dxa"/>
            <w:tcBorders>
              <w:top w:val="single" w:sz="4" w:space="0" w:color="auto"/>
              <w:left w:val="single" w:sz="4" w:space="0" w:color="auto"/>
              <w:bottom w:val="dashSmallGap" w:sz="4" w:space="0" w:color="auto"/>
              <w:right w:val="single" w:sz="4" w:space="0" w:color="auto"/>
            </w:tcBorders>
          </w:tcPr>
          <w:p w14:paraId="5DBBF6D0" w14:textId="77777777" w:rsidR="00832F64" w:rsidRPr="006A0AA0" w:rsidRDefault="00832F64" w:rsidP="00832F64">
            <w:pPr>
              <w:pStyle w:val="NoSpacing"/>
              <w:jc w:val="both"/>
              <w:rPr>
                <w:rFonts w:asciiTheme="minorHAnsi" w:hAnsiTheme="minorHAnsi" w:cstheme="minorHAnsi"/>
                <w:b/>
                <w:bCs/>
                <w:sz w:val="18"/>
                <w:szCs w:val="18"/>
              </w:rPr>
            </w:pPr>
            <w:r w:rsidRPr="006A0AA0">
              <w:rPr>
                <w:rFonts w:asciiTheme="minorHAnsi" w:hAnsiTheme="minorHAnsi" w:cstheme="minorHAnsi"/>
                <w:b/>
                <w:bCs/>
                <w:sz w:val="18"/>
                <w:szCs w:val="18"/>
              </w:rPr>
              <w:t xml:space="preserve">Indikator rezultata: </w:t>
            </w:r>
          </w:p>
          <w:p w14:paraId="0EF86B56"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sz w:val="18"/>
                <w:szCs w:val="18"/>
              </w:rPr>
              <w:t>Broj regulisanih/uređenih korita rijeka</w:t>
            </w:r>
          </w:p>
          <w:p w14:paraId="6B3A8E5E"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b/>
                <w:bCs/>
                <w:sz w:val="18"/>
                <w:szCs w:val="18"/>
              </w:rPr>
              <w:t>Početna vrijednost 2023:</w:t>
            </w:r>
            <w:r w:rsidRPr="006A0AA0">
              <w:rPr>
                <w:rFonts w:asciiTheme="minorHAnsi" w:hAnsiTheme="minorHAnsi" w:cstheme="minorHAnsi"/>
                <w:sz w:val="18"/>
                <w:szCs w:val="18"/>
              </w:rPr>
              <w:t xml:space="preserve"> </w:t>
            </w:r>
          </w:p>
          <w:p w14:paraId="40749AF8"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sz w:val="18"/>
                <w:szCs w:val="18"/>
              </w:rPr>
              <w:t>Uređenje korita rijeke Grnčar- rješavanje imovinsko-pravnih odnosa</w:t>
            </w:r>
          </w:p>
          <w:p w14:paraId="5469E872" w14:textId="77777777" w:rsidR="00832F64" w:rsidRPr="006A0AA0" w:rsidRDefault="00832F64" w:rsidP="00832F64">
            <w:pPr>
              <w:spacing w:after="0" w:line="240" w:lineRule="auto"/>
              <w:jc w:val="both"/>
              <w:rPr>
                <w:rFonts w:cstheme="minorHAnsi"/>
                <w:sz w:val="18"/>
                <w:szCs w:val="18"/>
                <w:lang w:val="sr-Latn-CS"/>
              </w:rPr>
            </w:pPr>
            <w:r w:rsidRPr="006A0AA0">
              <w:rPr>
                <w:rFonts w:cstheme="minorHAnsi"/>
                <w:sz w:val="18"/>
                <w:szCs w:val="18"/>
                <w:lang w:val="sr-Latn-CS"/>
              </w:rPr>
              <w:t>Regulacija korita rijeke Rujele – izrađen glavni projekat</w:t>
            </w:r>
          </w:p>
          <w:p w14:paraId="7E073AC5" w14:textId="77777777" w:rsidR="00832F64" w:rsidRPr="006A0AA0" w:rsidRDefault="00832F64" w:rsidP="00832F64">
            <w:pPr>
              <w:spacing w:after="0" w:line="240" w:lineRule="auto"/>
              <w:jc w:val="both"/>
              <w:rPr>
                <w:rFonts w:eastAsia="Times New Roman" w:cstheme="minorHAnsi"/>
                <w:color w:val="FF0000"/>
                <w:sz w:val="18"/>
                <w:szCs w:val="18"/>
                <w:u w:val="single"/>
                <w:lang w:val="en-GB"/>
              </w:rPr>
            </w:pPr>
          </w:p>
          <w:p w14:paraId="7666A434"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5AB65CD8"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2114B159" w14:textId="77777777" w:rsidR="00832F64" w:rsidRPr="006A0AA0" w:rsidRDefault="00832F64" w:rsidP="00832F64">
            <w:pPr>
              <w:pStyle w:val="NoSpacing"/>
              <w:jc w:val="both"/>
              <w:rPr>
                <w:rFonts w:asciiTheme="minorHAnsi" w:hAnsiTheme="minorHAnsi" w:cstheme="minorHAnsi"/>
                <w:b/>
                <w:bCs/>
                <w:color w:val="FF0000"/>
                <w:sz w:val="18"/>
                <w:szCs w:val="18"/>
              </w:rPr>
            </w:pPr>
          </w:p>
          <w:p w14:paraId="31E465DF" w14:textId="06ACF013" w:rsidR="00832F64" w:rsidRPr="006A0AA0" w:rsidRDefault="00832F64" w:rsidP="00832F64">
            <w:pPr>
              <w:pStyle w:val="NoSpacing"/>
              <w:jc w:val="both"/>
              <w:rPr>
                <w:rFonts w:asciiTheme="minorHAnsi" w:hAnsiTheme="minorHAnsi" w:cstheme="minorHAnsi"/>
                <w:sz w:val="18"/>
                <w:szCs w:val="18"/>
              </w:rPr>
            </w:pPr>
            <w:r>
              <w:rPr>
                <w:rFonts w:asciiTheme="minorHAnsi" w:hAnsiTheme="minorHAnsi" w:cstheme="minorHAnsi"/>
                <w:b/>
                <w:bCs/>
                <w:sz w:val="18"/>
                <w:szCs w:val="18"/>
              </w:rPr>
              <w:t>Početna</w:t>
            </w:r>
            <w:r w:rsidRPr="006A0AA0">
              <w:rPr>
                <w:rFonts w:asciiTheme="minorHAnsi" w:hAnsiTheme="minorHAnsi" w:cstheme="minorHAnsi"/>
                <w:b/>
                <w:bCs/>
                <w:sz w:val="18"/>
                <w:szCs w:val="18"/>
              </w:rPr>
              <w:t xml:space="preserve"> vrijednost 2024:</w:t>
            </w:r>
            <w:r w:rsidRPr="006A0AA0">
              <w:rPr>
                <w:rFonts w:asciiTheme="minorHAnsi" w:hAnsiTheme="minorHAnsi" w:cstheme="minorHAnsi"/>
                <w:sz w:val="18"/>
                <w:szCs w:val="18"/>
              </w:rPr>
              <w:t xml:space="preserve"> </w:t>
            </w:r>
          </w:p>
          <w:p w14:paraId="2224DAE1" w14:textId="77777777" w:rsidR="00832F64" w:rsidRPr="006A0AA0" w:rsidRDefault="00832F64" w:rsidP="00832F64">
            <w:pPr>
              <w:pStyle w:val="NoSpacing"/>
              <w:jc w:val="both"/>
              <w:rPr>
                <w:rFonts w:asciiTheme="minorHAnsi" w:hAnsiTheme="minorHAnsi" w:cstheme="minorHAnsi"/>
                <w:sz w:val="18"/>
                <w:szCs w:val="18"/>
              </w:rPr>
            </w:pPr>
          </w:p>
          <w:p w14:paraId="7AEDAC6C" w14:textId="77777777" w:rsidR="00832F64" w:rsidRPr="006A0AA0" w:rsidRDefault="00832F64" w:rsidP="00832F64">
            <w:pPr>
              <w:pStyle w:val="NoSpacing"/>
              <w:jc w:val="both"/>
              <w:rPr>
                <w:rFonts w:asciiTheme="minorHAnsi" w:hAnsiTheme="minorHAnsi" w:cstheme="minorHAnsi"/>
                <w:bCs/>
                <w:sz w:val="18"/>
                <w:szCs w:val="18"/>
                <w:u w:val="single"/>
              </w:rPr>
            </w:pPr>
            <w:r w:rsidRPr="006A0AA0">
              <w:rPr>
                <w:rFonts w:asciiTheme="minorHAnsi" w:hAnsiTheme="minorHAnsi" w:cstheme="minorHAnsi"/>
                <w:bCs/>
                <w:sz w:val="18"/>
                <w:szCs w:val="18"/>
                <w:u w:val="single"/>
              </w:rPr>
              <w:t>Sjeverni region:</w:t>
            </w:r>
          </w:p>
          <w:p w14:paraId="0AFC9E67" w14:textId="77777777" w:rsidR="00832F64" w:rsidRPr="006A0AA0" w:rsidRDefault="00832F64" w:rsidP="00832F64">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 xml:space="preserve">Izvođenje radova  na uređenju korita rijeke Breznice </w:t>
            </w:r>
          </w:p>
          <w:p w14:paraId="18558FF1" w14:textId="77777777" w:rsidR="00832F64" w:rsidRPr="006A0AA0" w:rsidRDefault="00832F64" w:rsidP="00832F64">
            <w:pPr>
              <w:pStyle w:val="NoSpacing"/>
              <w:jc w:val="both"/>
              <w:rPr>
                <w:rFonts w:asciiTheme="minorHAnsi" w:hAnsiTheme="minorHAnsi" w:cstheme="minorHAnsi"/>
                <w:bCs/>
                <w:sz w:val="18"/>
                <w:szCs w:val="18"/>
              </w:rPr>
            </w:pPr>
            <w:r w:rsidRPr="006A0AA0">
              <w:rPr>
                <w:rFonts w:asciiTheme="minorHAnsi" w:hAnsiTheme="minorHAnsi" w:cstheme="minorHAnsi"/>
                <w:bCs/>
                <w:sz w:val="18"/>
                <w:szCs w:val="18"/>
              </w:rPr>
              <w:t>Izvođenje radova  na uređenju korita rijeke Ćehotine</w:t>
            </w:r>
          </w:p>
          <w:p w14:paraId="257FBEB5" w14:textId="77777777" w:rsidR="00832F64" w:rsidRPr="006A0AA0" w:rsidRDefault="00832F64" w:rsidP="00832F64">
            <w:pPr>
              <w:pStyle w:val="NoSpacing"/>
              <w:jc w:val="both"/>
              <w:rPr>
                <w:rFonts w:asciiTheme="minorHAnsi" w:hAnsiTheme="minorHAnsi" w:cstheme="minorHAnsi"/>
                <w:bCs/>
                <w:sz w:val="18"/>
                <w:szCs w:val="18"/>
              </w:rPr>
            </w:pPr>
            <w:r w:rsidRPr="006A0AA0">
              <w:rPr>
                <w:rFonts w:asciiTheme="minorHAnsi" w:eastAsia="Times New Roman" w:hAnsiTheme="minorHAnsi" w:cstheme="minorHAnsi"/>
                <w:bCs/>
                <w:sz w:val="18"/>
                <w:szCs w:val="18"/>
              </w:rPr>
              <w:t>Regulacija rijeke Lim u gradskoj zoni ,izgradnja obaloutvrda – Bijelo Polje</w:t>
            </w:r>
          </w:p>
          <w:p w14:paraId="30C3FB66" w14:textId="77777777" w:rsidR="00832F64" w:rsidRPr="006A0AA0" w:rsidRDefault="00832F64" w:rsidP="00832F64">
            <w:pPr>
              <w:pStyle w:val="NoSpacing"/>
              <w:jc w:val="both"/>
              <w:rPr>
                <w:rFonts w:asciiTheme="minorHAnsi" w:hAnsiTheme="minorHAnsi" w:cstheme="minorHAnsi"/>
                <w:bCs/>
                <w:sz w:val="18"/>
                <w:szCs w:val="18"/>
                <w:u w:val="single"/>
              </w:rPr>
            </w:pPr>
            <w:r w:rsidRPr="006A0AA0">
              <w:rPr>
                <w:rFonts w:asciiTheme="minorHAnsi" w:hAnsiTheme="minorHAnsi" w:cstheme="minorHAnsi"/>
                <w:bCs/>
                <w:sz w:val="18"/>
                <w:szCs w:val="18"/>
                <w:u w:val="single"/>
              </w:rPr>
              <w:t>Središnji region:</w:t>
            </w:r>
          </w:p>
          <w:p w14:paraId="69904321"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sz w:val="18"/>
                <w:szCs w:val="18"/>
              </w:rPr>
              <w:t>Regulacija korita rijeke Rujele, od Miljeških izvora do Vuksanlekića sa izgradnjom pješačke staze</w:t>
            </w:r>
          </w:p>
          <w:p w14:paraId="2473A99B" w14:textId="77777777" w:rsidR="00832F64" w:rsidRPr="006A0AA0" w:rsidRDefault="00832F64" w:rsidP="00832F64">
            <w:pPr>
              <w:spacing w:after="0" w:line="240" w:lineRule="auto"/>
              <w:jc w:val="both"/>
              <w:rPr>
                <w:rFonts w:eastAsia="Calibri" w:cstheme="minorHAnsi"/>
                <w:b/>
                <w:bCs/>
                <w:sz w:val="18"/>
                <w:szCs w:val="18"/>
                <w:lang w:val="sr-Latn-CS"/>
              </w:rPr>
            </w:pPr>
          </w:p>
        </w:tc>
        <w:tc>
          <w:tcPr>
            <w:tcW w:w="1531" w:type="dxa"/>
            <w:tcBorders>
              <w:top w:val="single" w:sz="4" w:space="0" w:color="auto"/>
              <w:left w:val="single" w:sz="4" w:space="0" w:color="auto"/>
              <w:bottom w:val="dashSmallGap" w:sz="4" w:space="0" w:color="auto"/>
              <w:right w:val="single" w:sz="4" w:space="0" w:color="auto"/>
            </w:tcBorders>
          </w:tcPr>
          <w:p w14:paraId="116F0F9B" w14:textId="77777777" w:rsidR="002C4941" w:rsidRDefault="00832F64" w:rsidP="002C4941">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Vodeća institucija:</w:t>
            </w:r>
            <w:r w:rsidR="007F7004">
              <w:rPr>
                <w:rFonts w:eastAsia="Calibri" w:cstheme="minorHAnsi"/>
                <w:bCs/>
                <w:sz w:val="18"/>
                <w:szCs w:val="18"/>
                <w:lang w:val="sr-Latn-CS"/>
              </w:rPr>
              <w:t xml:space="preserve"> </w:t>
            </w:r>
            <w:r w:rsidR="002C4941">
              <w:rPr>
                <w:rFonts w:eastAsia="Calibri" w:cstheme="minorHAnsi"/>
                <w:bCs/>
                <w:sz w:val="18"/>
                <w:szCs w:val="18"/>
                <w:lang w:val="sr-Latn-CS"/>
              </w:rPr>
              <w:t>JLS</w:t>
            </w:r>
          </w:p>
          <w:p w14:paraId="2CFC2190" w14:textId="77777777" w:rsidR="002C4941" w:rsidRDefault="002C4941" w:rsidP="002C4941">
            <w:pPr>
              <w:spacing w:after="0" w:line="240" w:lineRule="auto"/>
              <w:jc w:val="both"/>
              <w:rPr>
                <w:rFonts w:eastAsia="Calibri" w:cstheme="minorHAnsi"/>
                <w:bCs/>
                <w:sz w:val="18"/>
                <w:szCs w:val="18"/>
                <w:lang w:val="sr-Latn-CS"/>
              </w:rPr>
            </w:pPr>
          </w:p>
          <w:p w14:paraId="043E64D9" w14:textId="058426D4" w:rsidR="00832F64" w:rsidRPr="006A0AA0" w:rsidRDefault="007F7004" w:rsidP="002C4941">
            <w:pPr>
              <w:spacing w:after="0" w:line="240" w:lineRule="auto"/>
              <w:jc w:val="both"/>
              <w:rPr>
                <w:rFonts w:eastAsia="Calibri" w:cstheme="minorHAnsi"/>
                <w:bCs/>
                <w:sz w:val="18"/>
                <w:szCs w:val="18"/>
                <w:lang w:val="sr-Latn-CS"/>
              </w:rPr>
            </w:pPr>
            <w:r>
              <w:rPr>
                <w:rFonts w:eastAsia="Calibri" w:cstheme="minorHAnsi"/>
                <w:bCs/>
                <w:sz w:val="18"/>
                <w:szCs w:val="18"/>
                <w:lang w:val="sr-Latn-CS"/>
              </w:rPr>
              <w:t xml:space="preserve">Ključni partner: </w:t>
            </w:r>
            <w:r w:rsidR="002C4941">
              <w:rPr>
                <w:rFonts w:eastAsia="Calibri" w:cstheme="minorHAnsi"/>
                <w:bCs/>
                <w:sz w:val="18"/>
                <w:szCs w:val="18"/>
                <w:lang w:val="sr-Latn-CS"/>
              </w:rPr>
              <w:t>MPŠV</w:t>
            </w:r>
          </w:p>
        </w:tc>
        <w:tc>
          <w:tcPr>
            <w:tcW w:w="1137" w:type="dxa"/>
            <w:tcBorders>
              <w:top w:val="single" w:sz="4" w:space="0" w:color="auto"/>
              <w:left w:val="single" w:sz="4" w:space="0" w:color="auto"/>
              <w:bottom w:val="dashSmallGap" w:sz="4" w:space="0" w:color="auto"/>
              <w:right w:val="single" w:sz="4" w:space="0" w:color="auto"/>
            </w:tcBorders>
          </w:tcPr>
          <w:p w14:paraId="68AF7B86" w14:textId="21E46A5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single" w:sz="4" w:space="0" w:color="auto"/>
              <w:left w:val="single" w:sz="4" w:space="0" w:color="auto"/>
              <w:bottom w:val="dashSmallGap" w:sz="4" w:space="0" w:color="auto"/>
              <w:right w:val="single" w:sz="4" w:space="0" w:color="auto"/>
            </w:tcBorders>
          </w:tcPr>
          <w:p w14:paraId="2F22A157" w14:textId="1DB1BD3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single" w:sz="4" w:space="0" w:color="auto"/>
              <w:left w:val="single" w:sz="4" w:space="0" w:color="auto"/>
              <w:bottom w:val="dashSmallGap" w:sz="4" w:space="0" w:color="auto"/>
              <w:right w:val="single" w:sz="4" w:space="0" w:color="auto"/>
            </w:tcBorders>
          </w:tcPr>
          <w:p w14:paraId="1EF25C4B"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52CB7E70" w14:textId="7046BCE4" w:rsidR="00832F64" w:rsidRDefault="00832F64" w:rsidP="00832F64">
            <w:pPr>
              <w:spacing w:after="0" w:line="240" w:lineRule="auto"/>
              <w:rPr>
                <w:rFonts w:eastAsia="Calibri" w:cstheme="minorHAnsi"/>
                <w:sz w:val="18"/>
                <w:szCs w:val="18"/>
              </w:rPr>
            </w:pPr>
            <w:r>
              <w:rPr>
                <w:rFonts w:eastAsia="Calibri" w:cstheme="minorHAnsi"/>
                <w:sz w:val="18"/>
                <w:szCs w:val="18"/>
              </w:rPr>
              <w:t>5.874.550,29</w:t>
            </w:r>
            <w:r w:rsidRPr="006A0AA0">
              <w:rPr>
                <w:rFonts w:eastAsia="Calibri" w:cstheme="minorHAnsi"/>
                <w:sz w:val="18"/>
                <w:szCs w:val="18"/>
              </w:rPr>
              <w:t>€</w:t>
            </w:r>
          </w:p>
          <w:p w14:paraId="63BE7CAE" w14:textId="77777777" w:rsidR="00832F64" w:rsidRPr="006A0AA0" w:rsidRDefault="00832F64" w:rsidP="00832F64">
            <w:pPr>
              <w:spacing w:after="0" w:line="240" w:lineRule="auto"/>
              <w:rPr>
                <w:rFonts w:eastAsia="Calibri" w:cstheme="minorHAnsi"/>
                <w:sz w:val="18"/>
                <w:szCs w:val="18"/>
              </w:rPr>
            </w:pPr>
          </w:p>
          <w:p w14:paraId="1DC211EE" w14:textId="56AB56C5"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 xml:space="preserve">(od čega </w:t>
            </w:r>
            <w:r w:rsidRPr="006A0AA0">
              <w:rPr>
                <w:rFonts w:eastAsia="Calibri" w:cstheme="minorHAnsi"/>
                <w:sz w:val="18"/>
                <w:szCs w:val="18"/>
              </w:rPr>
              <w:t>Sjeverni region:</w:t>
            </w:r>
            <w:r>
              <w:rPr>
                <w:rFonts w:eastAsia="Calibri" w:cstheme="minorHAnsi"/>
                <w:sz w:val="18"/>
                <w:szCs w:val="18"/>
              </w:rPr>
              <w:t xml:space="preserve"> 4.564.550,29€,</w:t>
            </w:r>
          </w:p>
          <w:p w14:paraId="39368E76" w14:textId="491EB8E7"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Središnji region:</w:t>
            </w:r>
            <w:r>
              <w:rPr>
                <w:rFonts w:eastAsia="Calibri" w:cstheme="minorHAnsi"/>
                <w:sz w:val="18"/>
                <w:szCs w:val="18"/>
              </w:rPr>
              <w:t xml:space="preserve"> 810.000€,</w:t>
            </w:r>
          </w:p>
          <w:p w14:paraId="7D0404C7" w14:textId="21C49DB7"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Primorski region:</w:t>
            </w:r>
            <w:r>
              <w:rPr>
                <w:rFonts w:eastAsia="Calibri" w:cstheme="minorHAnsi"/>
                <w:sz w:val="18"/>
                <w:szCs w:val="18"/>
              </w:rPr>
              <w:t xml:space="preserve"> 500.000€)</w:t>
            </w:r>
          </w:p>
          <w:p w14:paraId="5E946264" w14:textId="77777777" w:rsidR="00832F64" w:rsidRDefault="00832F64" w:rsidP="00832F64">
            <w:pPr>
              <w:spacing w:after="0" w:line="240" w:lineRule="auto"/>
              <w:jc w:val="both"/>
              <w:rPr>
                <w:rFonts w:eastAsia="Calibri" w:cstheme="minorHAnsi"/>
                <w:bCs/>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7D8F83B8" w14:textId="1B3BD1E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single" w:sz="4" w:space="0" w:color="auto"/>
              <w:left w:val="single" w:sz="4" w:space="0" w:color="auto"/>
              <w:bottom w:val="dashSmallGap" w:sz="4" w:space="0" w:color="auto"/>
            </w:tcBorders>
          </w:tcPr>
          <w:p w14:paraId="57FF0520" w14:textId="6028D02F" w:rsidR="00832F64" w:rsidRPr="006A0AA0"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Svi</w:t>
            </w:r>
            <w:r w:rsidRPr="006A0AA0">
              <w:rPr>
                <w:rFonts w:eastAsia="Times New Roman" w:cstheme="minorHAnsi"/>
                <w:sz w:val="18"/>
                <w:szCs w:val="18"/>
                <w:lang w:val="en-GB"/>
              </w:rPr>
              <w:t xml:space="preserve"> region</w:t>
            </w:r>
            <w:r>
              <w:rPr>
                <w:rFonts w:eastAsia="Times New Roman" w:cstheme="minorHAnsi"/>
                <w:sz w:val="18"/>
                <w:szCs w:val="18"/>
                <w:lang w:val="en-GB"/>
              </w:rPr>
              <w:t>i</w:t>
            </w:r>
          </w:p>
          <w:p w14:paraId="05BD318B" w14:textId="77777777" w:rsidR="00832F64" w:rsidRDefault="00832F64" w:rsidP="00832F64">
            <w:pPr>
              <w:spacing w:after="0" w:line="240" w:lineRule="auto"/>
              <w:jc w:val="both"/>
              <w:rPr>
                <w:rFonts w:eastAsia="Calibri" w:cstheme="minorHAnsi"/>
                <w:sz w:val="18"/>
                <w:szCs w:val="18"/>
                <w:lang w:val="sr-Latn-ME"/>
              </w:rPr>
            </w:pPr>
          </w:p>
        </w:tc>
      </w:tr>
      <w:tr w:rsidR="00832F64" w:rsidRPr="006A0AA0" w14:paraId="7078BD18" w14:textId="77777777" w:rsidTr="00053797">
        <w:trPr>
          <w:trHeight w:val="418"/>
        </w:trPr>
        <w:tc>
          <w:tcPr>
            <w:tcW w:w="2127" w:type="dxa"/>
            <w:vMerge/>
            <w:tcBorders>
              <w:right w:val="single" w:sz="4" w:space="0" w:color="auto"/>
            </w:tcBorders>
          </w:tcPr>
          <w:p w14:paraId="727ECB09" w14:textId="77777777" w:rsidR="00832F64" w:rsidRPr="006A0AA0" w:rsidRDefault="00832F64" w:rsidP="00832F64">
            <w:pPr>
              <w:pStyle w:val="NoSpacing"/>
              <w:jc w:val="both"/>
              <w:rPr>
                <w:rFonts w:asciiTheme="minorHAnsi" w:hAnsiTheme="minorHAnsi" w:cstheme="minorHAnsi"/>
                <w:b/>
                <w:sz w:val="18"/>
                <w:szCs w:val="18"/>
              </w:rPr>
            </w:pPr>
          </w:p>
        </w:tc>
        <w:tc>
          <w:tcPr>
            <w:tcW w:w="2269" w:type="dxa"/>
            <w:tcBorders>
              <w:top w:val="dashSmallGap" w:sz="4" w:space="0" w:color="auto"/>
              <w:left w:val="single" w:sz="4" w:space="0" w:color="auto"/>
              <w:bottom w:val="dashSmallGap" w:sz="4" w:space="0" w:color="auto"/>
              <w:right w:val="dashSmallGap" w:sz="4" w:space="0" w:color="auto"/>
            </w:tcBorders>
          </w:tcPr>
          <w:p w14:paraId="609CA12E" w14:textId="77777777" w:rsidR="00832F64" w:rsidRPr="00230C1A" w:rsidRDefault="00832F64" w:rsidP="00832F64">
            <w:pPr>
              <w:spacing w:after="0" w:line="240" w:lineRule="auto"/>
              <w:jc w:val="both"/>
              <w:rPr>
                <w:rFonts w:eastAsia="Calibri" w:cstheme="minorHAnsi"/>
                <w:sz w:val="18"/>
                <w:szCs w:val="18"/>
                <w:lang w:val="sr-Latn-CS"/>
              </w:rPr>
            </w:pPr>
            <w:r w:rsidRPr="00230C1A">
              <w:rPr>
                <w:rFonts w:eastAsia="Calibri" w:cstheme="minorHAnsi"/>
                <w:sz w:val="18"/>
                <w:szCs w:val="18"/>
                <w:lang w:val="sr-Latn-CS"/>
              </w:rPr>
              <w:t>Ciljna vrijednost 2025:</w:t>
            </w:r>
          </w:p>
          <w:p w14:paraId="73E05818" w14:textId="77777777" w:rsidR="00832F64" w:rsidRPr="00230C1A" w:rsidRDefault="00832F64" w:rsidP="00832F64">
            <w:pPr>
              <w:spacing w:after="0" w:line="240" w:lineRule="auto"/>
              <w:jc w:val="both"/>
              <w:rPr>
                <w:rFonts w:eastAsia="Calibri" w:cstheme="minorHAnsi"/>
                <w:color w:val="FF0000"/>
                <w:sz w:val="18"/>
                <w:szCs w:val="18"/>
                <w:lang w:val="sr-Latn-CS"/>
              </w:rPr>
            </w:pPr>
          </w:p>
          <w:p w14:paraId="1AB0AA42" w14:textId="2AD90000" w:rsidR="00832F64" w:rsidRPr="00053797" w:rsidRDefault="00832F64" w:rsidP="00832F64">
            <w:pPr>
              <w:spacing w:after="0" w:line="240" w:lineRule="auto"/>
              <w:jc w:val="both"/>
              <w:rPr>
                <w:rFonts w:eastAsia="Calibri" w:cstheme="minorHAnsi"/>
                <w:sz w:val="18"/>
                <w:szCs w:val="18"/>
                <w:u w:val="single"/>
                <w:lang w:val="sr-Latn-CS"/>
              </w:rPr>
            </w:pPr>
            <w:r w:rsidRPr="00053797">
              <w:rPr>
                <w:rFonts w:eastAsia="Calibri" w:cstheme="minorHAnsi"/>
                <w:sz w:val="18"/>
                <w:szCs w:val="18"/>
                <w:u w:val="single"/>
                <w:lang w:val="sr-Latn-CS"/>
              </w:rPr>
              <w:t xml:space="preserve">Sjeverni region: </w:t>
            </w:r>
          </w:p>
          <w:p w14:paraId="5BDAAF61" w14:textId="4D7EF603" w:rsidR="00832F64" w:rsidRPr="00230C1A" w:rsidRDefault="00832F64" w:rsidP="00832F64">
            <w:pPr>
              <w:pStyle w:val="NoSpacing"/>
              <w:jc w:val="both"/>
              <w:rPr>
                <w:rFonts w:asciiTheme="minorHAnsi" w:eastAsia="Times New Roman" w:hAnsiTheme="minorHAnsi" w:cstheme="minorHAnsi"/>
                <w:bCs/>
                <w:sz w:val="18"/>
                <w:szCs w:val="18"/>
              </w:rPr>
            </w:pPr>
            <w:r w:rsidRPr="00230C1A">
              <w:rPr>
                <w:rFonts w:asciiTheme="minorHAnsi" w:eastAsia="Times New Roman" w:hAnsiTheme="minorHAnsi" w:cstheme="minorHAnsi"/>
                <w:bCs/>
                <w:sz w:val="18"/>
                <w:szCs w:val="18"/>
              </w:rPr>
              <w:t>Regulacija lijeve obale rijeke Lim u gradskoj zoni -izgradnja obaloutvrde</w:t>
            </w:r>
          </w:p>
          <w:p w14:paraId="05400EF6" w14:textId="77777777" w:rsidR="00832F64" w:rsidRPr="00230C1A" w:rsidRDefault="00832F64" w:rsidP="00832F64">
            <w:pPr>
              <w:pStyle w:val="NoSpacing"/>
              <w:jc w:val="both"/>
              <w:rPr>
                <w:rFonts w:asciiTheme="minorHAnsi" w:hAnsiTheme="minorHAnsi" w:cstheme="minorHAnsi"/>
                <w:bCs/>
                <w:sz w:val="18"/>
                <w:szCs w:val="18"/>
              </w:rPr>
            </w:pPr>
          </w:p>
        </w:tc>
        <w:tc>
          <w:tcPr>
            <w:tcW w:w="1531" w:type="dxa"/>
            <w:tcBorders>
              <w:top w:val="dashSmallGap" w:sz="4" w:space="0" w:color="auto"/>
              <w:left w:val="dashSmallGap" w:sz="4" w:space="0" w:color="auto"/>
              <w:bottom w:val="dashSmallGap" w:sz="4" w:space="0" w:color="auto"/>
              <w:right w:val="dashSmallGap" w:sz="4" w:space="0" w:color="auto"/>
            </w:tcBorders>
          </w:tcPr>
          <w:p w14:paraId="2E21A4CB" w14:textId="7ECAD377" w:rsidR="00832F64" w:rsidRDefault="00832F64" w:rsidP="00832F64">
            <w:pPr>
              <w:spacing w:after="0" w:line="240" w:lineRule="auto"/>
              <w:jc w:val="both"/>
              <w:rPr>
                <w:rFonts w:eastAsia="Calibri" w:cstheme="minorHAnsi"/>
                <w:bCs/>
                <w:sz w:val="18"/>
                <w:szCs w:val="18"/>
                <w:lang w:val="sr-Latn-CS"/>
              </w:rPr>
            </w:pPr>
          </w:p>
          <w:p w14:paraId="461F6C9F" w14:textId="77777777" w:rsidR="00832F64" w:rsidRDefault="00832F64" w:rsidP="00832F64">
            <w:pPr>
              <w:spacing w:after="0" w:line="240" w:lineRule="auto"/>
              <w:jc w:val="both"/>
              <w:rPr>
                <w:rFonts w:eastAsia="Calibri" w:cstheme="minorHAnsi"/>
                <w:bCs/>
                <w:sz w:val="18"/>
                <w:szCs w:val="18"/>
                <w:lang w:val="sr-Latn-CS"/>
              </w:rPr>
            </w:pPr>
          </w:p>
          <w:p w14:paraId="214E2616" w14:textId="61E1CA7A"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MPŠV,</w:t>
            </w:r>
          </w:p>
          <w:p w14:paraId="058A9C0F" w14:textId="572E63DC" w:rsidR="00832F64" w:rsidRPr="006A0AA0"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Bijelo Polje</w:t>
            </w:r>
          </w:p>
        </w:tc>
        <w:tc>
          <w:tcPr>
            <w:tcW w:w="1137" w:type="dxa"/>
            <w:tcBorders>
              <w:top w:val="dashSmallGap" w:sz="4" w:space="0" w:color="auto"/>
              <w:left w:val="dashSmallGap" w:sz="4" w:space="0" w:color="auto"/>
              <w:bottom w:val="dashSmallGap" w:sz="4" w:space="0" w:color="auto"/>
              <w:right w:val="dashSmallGap" w:sz="4" w:space="0" w:color="auto"/>
            </w:tcBorders>
          </w:tcPr>
          <w:p w14:paraId="4EC84A7E" w14:textId="77777777" w:rsidR="00832F64" w:rsidRDefault="00832F64" w:rsidP="00832F64">
            <w:pPr>
              <w:spacing w:after="0" w:line="240" w:lineRule="auto"/>
              <w:jc w:val="both"/>
              <w:rPr>
                <w:rFonts w:eastAsia="Calibri" w:cstheme="minorHAnsi"/>
                <w:bCs/>
                <w:sz w:val="18"/>
                <w:szCs w:val="18"/>
                <w:lang w:val="sr-Latn-ME"/>
              </w:rPr>
            </w:pPr>
          </w:p>
          <w:p w14:paraId="319190C4" w14:textId="37E106A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dashSmallGap" w:sz="4" w:space="0" w:color="auto"/>
              <w:right w:val="dashSmallGap" w:sz="4" w:space="0" w:color="auto"/>
            </w:tcBorders>
          </w:tcPr>
          <w:p w14:paraId="1EDAD8F9" w14:textId="77777777" w:rsidR="00832F64" w:rsidRDefault="00832F64" w:rsidP="00832F64">
            <w:pPr>
              <w:spacing w:after="0" w:line="240" w:lineRule="auto"/>
              <w:jc w:val="both"/>
              <w:rPr>
                <w:rFonts w:eastAsia="Calibri" w:cstheme="minorHAnsi"/>
                <w:bCs/>
                <w:sz w:val="18"/>
                <w:szCs w:val="18"/>
                <w:lang w:val="sr-Latn-ME"/>
              </w:rPr>
            </w:pPr>
          </w:p>
          <w:p w14:paraId="386B7436" w14:textId="4E08292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dashSmallGap" w:sz="4" w:space="0" w:color="auto"/>
              <w:right w:val="dashSmallGap" w:sz="4" w:space="0" w:color="auto"/>
            </w:tcBorders>
          </w:tcPr>
          <w:p w14:paraId="4D192962" w14:textId="77777777" w:rsidR="00832F64" w:rsidRDefault="00832F64" w:rsidP="00832F64">
            <w:pPr>
              <w:spacing w:after="0" w:line="240" w:lineRule="auto"/>
              <w:jc w:val="both"/>
              <w:rPr>
                <w:rFonts w:eastAsia="Calibri" w:cstheme="minorHAnsi"/>
                <w:bCs/>
                <w:sz w:val="18"/>
                <w:szCs w:val="18"/>
                <w:lang w:val="sr-Latn-ME"/>
              </w:rPr>
            </w:pPr>
          </w:p>
          <w:p w14:paraId="0D5620A0" w14:textId="5BBBC248" w:rsidR="00832F64"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2.357.315,35 €</w:t>
            </w:r>
          </w:p>
        </w:tc>
        <w:tc>
          <w:tcPr>
            <w:tcW w:w="3060" w:type="dxa"/>
            <w:tcBorders>
              <w:top w:val="dashSmallGap" w:sz="4" w:space="0" w:color="auto"/>
              <w:left w:val="dashSmallGap" w:sz="4" w:space="0" w:color="auto"/>
              <w:bottom w:val="dashSmallGap" w:sz="4" w:space="0" w:color="auto"/>
              <w:right w:val="dashSmallGap" w:sz="4" w:space="0" w:color="auto"/>
            </w:tcBorders>
          </w:tcPr>
          <w:p w14:paraId="3FC23C78" w14:textId="77777777" w:rsidR="00832F64" w:rsidRDefault="00832F64" w:rsidP="00832F64">
            <w:pPr>
              <w:spacing w:after="0" w:line="240" w:lineRule="auto"/>
              <w:jc w:val="both"/>
              <w:rPr>
                <w:rFonts w:eastAsia="Calibri" w:cstheme="minorHAnsi"/>
                <w:bCs/>
                <w:sz w:val="18"/>
                <w:szCs w:val="18"/>
                <w:lang w:val="sr-Latn-ME"/>
              </w:rPr>
            </w:pPr>
          </w:p>
          <w:p w14:paraId="3C2E47E8" w14:textId="674AD98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dashSmallGap" w:sz="4" w:space="0" w:color="auto"/>
            </w:tcBorders>
          </w:tcPr>
          <w:p w14:paraId="3B94B950" w14:textId="77777777" w:rsidR="00832F64" w:rsidRDefault="00832F64" w:rsidP="00832F64">
            <w:pPr>
              <w:spacing w:after="0" w:line="240" w:lineRule="auto"/>
              <w:jc w:val="both"/>
              <w:rPr>
                <w:rFonts w:eastAsia="Times New Roman" w:cstheme="minorHAnsi"/>
                <w:sz w:val="18"/>
                <w:szCs w:val="18"/>
                <w:lang w:val="en-GB"/>
              </w:rPr>
            </w:pPr>
          </w:p>
          <w:p w14:paraId="56896872" w14:textId="45036518" w:rsidR="00832F64" w:rsidRPr="006A0AA0"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Sjeverni region</w:t>
            </w:r>
          </w:p>
        </w:tc>
      </w:tr>
      <w:tr w:rsidR="00832F64" w:rsidRPr="006A0AA0" w14:paraId="2B315F81" w14:textId="77777777" w:rsidTr="007F7004">
        <w:trPr>
          <w:trHeight w:val="418"/>
        </w:trPr>
        <w:tc>
          <w:tcPr>
            <w:tcW w:w="2127" w:type="dxa"/>
            <w:vMerge/>
            <w:tcBorders>
              <w:right w:val="single" w:sz="4" w:space="0" w:color="auto"/>
            </w:tcBorders>
          </w:tcPr>
          <w:p w14:paraId="23AE0A7E" w14:textId="77777777" w:rsidR="00832F64" w:rsidRPr="006A0AA0" w:rsidRDefault="00832F64" w:rsidP="00832F64">
            <w:pPr>
              <w:pStyle w:val="NoSpacing"/>
              <w:jc w:val="both"/>
              <w:rPr>
                <w:rFonts w:asciiTheme="minorHAnsi" w:hAnsiTheme="minorHAnsi" w:cstheme="minorHAnsi"/>
                <w:b/>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66D53958" w14:textId="6B43501B" w:rsidR="00832F64" w:rsidRPr="00230C1A" w:rsidRDefault="00832F64" w:rsidP="00832F64">
            <w:pPr>
              <w:spacing w:after="0" w:line="240" w:lineRule="auto"/>
              <w:jc w:val="both"/>
              <w:rPr>
                <w:rFonts w:eastAsia="Calibri" w:cstheme="minorHAnsi"/>
                <w:sz w:val="18"/>
                <w:szCs w:val="18"/>
                <w:lang w:val="sr-Latn-CS"/>
              </w:rPr>
            </w:pPr>
            <w:r w:rsidRPr="00230C1A">
              <w:rPr>
                <w:sz w:val="18"/>
                <w:szCs w:val="18"/>
                <w:lang w:val="sr-Latn-ME"/>
              </w:rPr>
              <w:t>Izgradnja obaloutvrde između dva gradska mosta na Limu u Beranama</w:t>
            </w:r>
          </w:p>
        </w:tc>
        <w:tc>
          <w:tcPr>
            <w:tcW w:w="1531" w:type="dxa"/>
            <w:tcBorders>
              <w:top w:val="dashSmallGap" w:sz="4" w:space="0" w:color="auto"/>
              <w:left w:val="dashSmallGap" w:sz="4" w:space="0" w:color="auto"/>
              <w:bottom w:val="single" w:sz="4" w:space="0" w:color="auto"/>
              <w:right w:val="dashSmallGap" w:sz="4" w:space="0" w:color="auto"/>
            </w:tcBorders>
          </w:tcPr>
          <w:p w14:paraId="1FA803A0" w14:textId="77777777"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MPŠV,</w:t>
            </w:r>
          </w:p>
          <w:p w14:paraId="1D05E04E" w14:textId="76E02113"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 xml:space="preserve">Opština Berane </w:t>
            </w:r>
          </w:p>
        </w:tc>
        <w:tc>
          <w:tcPr>
            <w:tcW w:w="1137" w:type="dxa"/>
            <w:tcBorders>
              <w:top w:val="dashSmallGap" w:sz="4" w:space="0" w:color="auto"/>
              <w:left w:val="dashSmallGap" w:sz="4" w:space="0" w:color="auto"/>
              <w:bottom w:val="single" w:sz="4" w:space="0" w:color="auto"/>
              <w:right w:val="dashSmallGap" w:sz="4" w:space="0" w:color="auto"/>
            </w:tcBorders>
          </w:tcPr>
          <w:p w14:paraId="0FACE6ED" w14:textId="77777777" w:rsidR="00832F64" w:rsidRDefault="00832F64" w:rsidP="00832F64">
            <w:pPr>
              <w:spacing w:after="0" w:line="240" w:lineRule="auto"/>
              <w:jc w:val="both"/>
              <w:rPr>
                <w:rFonts w:eastAsia="Calibri" w:cstheme="minorHAnsi"/>
                <w:bCs/>
                <w:sz w:val="18"/>
                <w:szCs w:val="18"/>
                <w:lang w:val="sr-Latn-ME"/>
              </w:rPr>
            </w:pPr>
          </w:p>
          <w:p w14:paraId="057AC311" w14:textId="7723C0E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31AD3218" w14:textId="77777777" w:rsidR="00832F64" w:rsidRDefault="00832F64" w:rsidP="00832F64">
            <w:pPr>
              <w:spacing w:after="0" w:line="240" w:lineRule="auto"/>
              <w:jc w:val="both"/>
              <w:rPr>
                <w:rFonts w:eastAsia="Calibri" w:cstheme="minorHAnsi"/>
                <w:bCs/>
                <w:sz w:val="18"/>
                <w:szCs w:val="18"/>
                <w:lang w:val="sr-Latn-ME"/>
              </w:rPr>
            </w:pPr>
          </w:p>
          <w:p w14:paraId="519A1587" w14:textId="5C678F1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0BE882E7" w14:textId="77777777" w:rsidR="00832F64" w:rsidRDefault="00832F64" w:rsidP="00832F64">
            <w:pPr>
              <w:spacing w:after="0" w:line="240" w:lineRule="auto"/>
              <w:jc w:val="both"/>
              <w:rPr>
                <w:rFonts w:eastAsia="Calibri" w:cstheme="minorHAnsi"/>
                <w:bCs/>
                <w:sz w:val="18"/>
                <w:szCs w:val="18"/>
                <w:lang w:val="sr-Latn-ME"/>
              </w:rPr>
            </w:pPr>
          </w:p>
          <w:p w14:paraId="1F38B848" w14:textId="34900A2C" w:rsidR="00832F64"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2.</w:t>
            </w:r>
            <w:r>
              <w:rPr>
                <w:rFonts w:eastAsia="Calibri" w:cstheme="minorHAnsi"/>
                <w:bCs/>
                <w:sz w:val="18"/>
                <w:szCs w:val="18"/>
                <w:lang w:val="sr-Latn-ME"/>
              </w:rPr>
              <w:t>207.234,94</w:t>
            </w:r>
            <w:r w:rsidRPr="006A0AA0">
              <w:rPr>
                <w:rFonts w:eastAsia="Calibri" w:cstheme="minorHAnsi"/>
                <w:bCs/>
                <w:sz w:val="18"/>
                <w:szCs w:val="18"/>
                <w:lang w:val="sr-Latn-ME"/>
              </w:rPr>
              <w:t xml:space="preserve"> €</w:t>
            </w:r>
          </w:p>
        </w:tc>
        <w:tc>
          <w:tcPr>
            <w:tcW w:w="3060" w:type="dxa"/>
            <w:tcBorders>
              <w:top w:val="dashSmallGap" w:sz="4" w:space="0" w:color="auto"/>
              <w:left w:val="dashSmallGap" w:sz="4" w:space="0" w:color="auto"/>
              <w:bottom w:val="single" w:sz="4" w:space="0" w:color="auto"/>
              <w:right w:val="dashSmallGap" w:sz="4" w:space="0" w:color="auto"/>
            </w:tcBorders>
          </w:tcPr>
          <w:p w14:paraId="02B79DE6" w14:textId="77777777" w:rsidR="00832F64" w:rsidRDefault="00832F64" w:rsidP="00832F64">
            <w:pPr>
              <w:spacing w:after="0" w:line="240" w:lineRule="auto"/>
              <w:jc w:val="both"/>
              <w:rPr>
                <w:rFonts w:eastAsia="Calibri" w:cstheme="minorHAnsi"/>
                <w:bCs/>
                <w:sz w:val="18"/>
                <w:szCs w:val="18"/>
                <w:lang w:val="sr-Latn-ME"/>
              </w:rPr>
            </w:pPr>
          </w:p>
          <w:p w14:paraId="5E026CA2" w14:textId="59313A0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single" w:sz="4" w:space="0" w:color="auto"/>
            </w:tcBorders>
          </w:tcPr>
          <w:p w14:paraId="1E0E71D3" w14:textId="6FA17B55" w:rsidR="00832F64" w:rsidRPr="006A0AA0"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Sjeverni region</w:t>
            </w:r>
          </w:p>
        </w:tc>
      </w:tr>
      <w:tr w:rsidR="00832F64" w:rsidRPr="006A0AA0" w14:paraId="5FBF9CB6" w14:textId="77777777" w:rsidTr="007F7004">
        <w:trPr>
          <w:trHeight w:val="418"/>
        </w:trPr>
        <w:tc>
          <w:tcPr>
            <w:tcW w:w="2127" w:type="dxa"/>
            <w:vMerge/>
            <w:tcBorders>
              <w:right w:val="single" w:sz="4" w:space="0" w:color="auto"/>
            </w:tcBorders>
          </w:tcPr>
          <w:p w14:paraId="7A5F8FE7" w14:textId="77777777" w:rsidR="00832F64" w:rsidRPr="006A0AA0" w:rsidRDefault="00832F64" w:rsidP="00832F64">
            <w:pPr>
              <w:pStyle w:val="NoSpacing"/>
              <w:jc w:val="both"/>
              <w:rPr>
                <w:rFonts w:asciiTheme="minorHAnsi" w:hAnsiTheme="minorHAnsi" w:cstheme="minorHAnsi"/>
                <w:b/>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0905F26C" w14:textId="77777777" w:rsidR="00832F64" w:rsidRPr="00053797" w:rsidRDefault="00832F64" w:rsidP="00832F64">
            <w:pPr>
              <w:spacing w:after="0" w:line="240" w:lineRule="auto"/>
              <w:jc w:val="both"/>
              <w:rPr>
                <w:rFonts w:cstheme="minorHAnsi"/>
                <w:sz w:val="18"/>
                <w:szCs w:val="18"/>
                <w:u w:val="single"/>
                <w:lang w:val="sr-Latn-ME"/>
              </w:rPr>
            </w:pPr>
            <w:r w:rsidRPr="00053797">
              <w:rPr>
                <w:rFonts w:cstheme="minorHAnsi"/>
                <w:sz w:val="18"/>
                <w:szCs w:val="18"/>
                <w:u w:val="single"/>
                <w:lang w:val="sr-Latn-ME"/>
              </w:rPr>
              <w:t xml:space="preserve">Središnji region </w:t>
            </w:r>
          </w:p>
          <w:p w14:paraId="3F207FD0" w14:textId="354119B8" w:rsidR="00832F64" w:rsidRPr="00230C1A" w:rsidRDefault="00832F64" w:rsidP="00832F64">
            <w:pPr>
              <w:spacing w:after="0" w:line="240" w:lineRule="auto"/>
              <w:jc w:val="both"/>
              <w:rPr>
                <w:sz w:val="18"/>
                <w:szCs w:val="18"/>
                <w:lang w:val="sr-Latn-ME"/>
              </w:rPr>
            </w:pPr>
            <w:r w:rsidRPr="00694EA6">
              <w:rPr>
                <w:rFonts w:cstheme="minorHAnsi"/>
                <w:sz w:val="18"/>
                <w:szCs w:val="18"/>
                <w:lang w:val="sr-Latn-ME"/>
              </w:rPr>
              <w:t xml:space="preserve">Regulacija rijeke Gračanice na dionici Halda – ušće </w:t>
            </w:r>
            <w:r w:rsidRPr="00A261DA">
              <w:rPr>
                <w:rFonts w:cstheme="minorHAnsi"/>
                <w:sz w:val="18"/>
                <w:szCs w:val="18"/>
                <w:lang w:val="sr-Latn-ME"/>
              </w:rPr>
              <w:t xml:space="preserve">Gračanice u kanal Zete </w:t>
            </w:r>
          </w:p>
        </w:tc>
        <w:tc>
          <w:tcPr>
            <w:tcW w:w="1531" w:type="dxa"/>
            <w:tcBorders>
              <w:top w:val="dashSmallGap" w:sz="4" w:space="0" w:color="auto"/>
              <w:left w:val="dashSmallGap" w:sz="4" w:space="0" w:color="auto"/>
              <w:bottom w:val="single" w:sz="4" w:space="0" w:color="auto"/>
              <w:right w:val="dashSmallGap" w:sz="4" w:space="0" w:color="auto"/>
            </w:tcBorders>
          </w:tcPr>
          <w:p w14:paraId="0914FDA1" w14:textId="77777777" w:rsidR="00832F64" w:rsidRDefault="00832F64" w:rsidP="00832F64">
            <w:pPr>
              <w:spacing w:after="0" w:line="240" w:lineRule="auto"/>
              <w:jc w:val="both"/>
              <w:rPr>
                <w:rFonts w:eastAsia="Calibri" w:cstheme="minorHAnsi"/>
                <w:bCs/>
                <w:sz w:val="18"/>
                <w:szCs w:val="18"/>
                <w:lang w:val="sr-Latn-CS"/>
              </w:rPr>
            </w:pPr>
          </w:p>
          <w:p w14:paraId="5CD421CE" w14:textId="21B71E60"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Nikšić</w:t>
            </w:r>
          </w:p>
        </w:tc>
        <w:tc>
          <w:tcPr>
            <w:tcW w:w="1137" w:type="dxa"/>
            <w:tcBorders>
              <w:top w:val="dashSmallGap" w:sz="4" w:space="0" w:color="auto"/>
              <w:left w:val="dashSmallGap" w:sz="4" w:space="0" w:color="auto"/>
              <w:bottom w:val="single" w:sz="4" w:space="0" w:color="auto"/>
              <w:right w:val="dashSmallGap" w:sz="4" w:space="0" w:color="auto"/>
            </w:tcBorders>
          </w:tcPr>
          <w:p w14:paraId="3CBF471F" w14:textId="77777777" w:rsidR="00832F64" w:rsidRDefault="00832F64" w:rsidP="00832F64">
            <w:pPr>
              <w:spacing w:after="0" w:line="240" w:lineRule="auto"/>
              <w:jc w:val="both"/>
              <w:rPr>
                <w:rFonts w:eastAsia="Calibri" w:cstheme="minorHAnsi"/>
                <w:bCs/>
                <w:sz w:val="18"/>
                <w:szCs w:val="18"/>
                <w:lang w:val="sr-Latn-ME"/>
              </w:rPr>
            </w:pPr>
          </w:p>
          <w:p w14:paraId="5121D478" w14:textId="004993C8"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6DEDA173" w14:textId="77777777" w:rsidR="00832F64" w:rsidRDefault="00832F64" w:rsidP="00832F64">
            <w:pPr>
              <w:spacing w:after="0" w:line="240" w:lineRule="auto"/>
              <w:jc w:val="both"/>
              <w:rPr>
                <w:rFonts w:eastAsia="Calibri" w:cstheme="minorHAnsi"/>
                <w:bCs/>
                <w:sz w:val="18"/>
                <w:szCs w:val="18"/>
                <w:lang w:val="sr-Latn-ME"/>
              </w:rPr>
            </w:pPr>
          </w:p>
          <w:p w14:paraId="19E0EA5F" w14:textId="50579F4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4C865337" w14:textId="77777777" w:rsidR="00832F64" w:rsidRDefault="00832F64" w:rsidP="00832F64">
            <w:pPr>
              <w:spacing w:after="0" w:line="240" w:lineRule="auto"/>
              <w:jc w:val="both"/>
              <w:rPr>
                <w:rFonts w:eastAsia="Calibri" w:cstheme="minorHAnsi"/>
                <w:bCs/>
                <w:sz w:val="18"/>
                <w:szCs w:val="18"/>
                <w:lang w:val="sr-Latn-ME"/>
              </w:rPr>
            </w:pPr>
          </w:p>
          <w:p w14:paraId="648BEBC4" w14:textId="7245C1EE"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810.000</w:t>
            </w:r>
            <w:r w:rsidRPr="006A0AA0">
              <w:rPr>
                <w:rFonts w:eastAsia="Calibri" w:cstheme="minorHAnsi"/>
                <w:bCs/>
                <w:sz w:val="18"/>
                <w:szCs w:val="18"/>
                <w:lang w:val="sr-Latn-ME"/>
              </w:rPr>
              <w:t>€</w:t>
            </w:r>
          </w:p>
        </w:tc>
        <w:tc>
          <w:tcPr>
            <w:tcW w:w="3060" w:type="dxa"/>
            <w:tcBorders>
              <w:top w:val="dashSmallGap" w:sz="4" w:space="0" w:color="auto"/>
              <w:left w:val="dashSmallGap" w:sz="4" w:space="0" w:color="auto"/>
              <w:bottom w:val="single" w:sz="4" w:space="0" w:color="auto"/>
              <w:right w:val="dashSmallGap" w:sz="4" w:space="0" w:color="auto"/>
            </w:tcBorders>
          </w:tcPr>
          <w:p w14:paraId="40097AF4" w14:textId="77777777" w:rsidR="00832F64" w:rsidRDefault="00832F64" w:rsidP="00832F64">
            <w:pPr>
              <w:spacing w:after="0" w:line="240" w:lineRule="auto"/>
              <w:jc w:val="both"/>
              <w:rPr>
                <w:rFonts w:eastAsia="Calibri" w:cstheme="minorHAnsi"/>
                <w:bCs/>
                <w:sz w:val="18"/>
                <w:szCs w:val="18"/>
                <w:lang w:val="sr-Latn-ME"/>
              </w:rPr>
            </w:pPr>
          </w:p>
          <w:p w14:paraId="66E0B350" w14:textId="46BEC10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single" w:sz="4" w:space="0" w:color="auto"/>
            </w:tcBorders>
          </w:tcPr>
          <w:p w14:paraId="554C0098" w14:textId="1A52E952" w:rsidR="00832F64" w:rsidRPr="006A0AA0"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Središnji region</w:t>
            </w:r>
          </w:p>
        </w:tc>
      </w:tr>
      <w:tr w:rsidR="00832F64" w:rsidRPr="006A0AA0" w14:paraId="4229AF37" w14:textId="77777777" w:rsidTr="00230C1A">
        <w:trPr>
          <w:trHeight w:val="418"/>
        </w:trPr>
        <w:tc>
          <w:tcPr>
            <w:tcW w:w="2127" w:type="dxa"/>
            <w:vMerge/>
            <w:tcBorders>
              <w:bottom w:val="single" w:sz="4" w:space="0" w:color="auto"/>
              <w:right w:val="single" w:sz="4" w:space="0" w:color="auto"/>
            </w:tcBorders>
          </w:tcPr>
          <w:p w14:paraId="3A55B8D8" w14:textId="77777777" w:rsidR="00832F64" w:rsidRPr="006A0AA0" w:rsidRDefault="00832F64" w:rsidP="00832F64">
            <w:pPr>
              <w:pStyle w:val="NoSpacing"/>
              <w:jc w:val="both"/>
              <w:rPr>
                <w:rFonts w:asciiTheme="minorHAnsi" w:hAnsiTheme="minorHAnsi" w:cstheme="minorHAnsi"/>
                <w:b/>
                <w:sz w:val="18"/>
                <w:szCs w:val="18"/>
              </w:rPr>
            </w:pPr>
          </w:p>
        </w:tc>
        <w:tc>
          <w:tcPr>
            <w:tcW w:w="2269" w:type="dxa"/>
            <w:tcBorders>
              <w:top w:val="dashSmallGap" w:sz="4" w:space="0" w:color="auto"/>
              <w:left w:val="single" w:sz="4" w:space="0" w:color="auto"/>
              <w:bottom w:val="single" w:sz="4" w:space="0" w:color="auto"/>
              <w:right w:val="dashSmallGap" w:sz="4" w:space="0" w:color="auto"/>
            </w:tcBorders>
          </w:tcPr>
          <w:p w14:paraId="7102679B" w14:textId="006ABAA4" w:rsidR="00832F64" w:rsidRPr="00A261DA" w:rsidRDefault="00832F64" w:rsidP="00832F64">
            <w:pPr>
              <w:spacing w:after="0" w:line="240" w:lineRule="auto"/>
              <w:jc w:val="both"/>
              <w:rPr>
                <w:sz w:val="18"/>
                <w:szCs w:val="18"/>
                <w:u w:val="single"/>
                <w:lang w:val="bs-Latn-BA"/>
              </w:rPr>
            </w:pPr>
            <w:r w:rsidRPr="00A261DA">
              <w:rPr>
                <w:sz w:val="18"/>
                <w:szCs w:val="18"/>
                <w:u w:val="single"/>
                <w:lang w:val="bs-Latn-BA"/>
              </w:rPr>
              <w:t>Primorski region</w:t>
            </w:r>
          </w:p>
          <w:p w14:paraId="05A10718" w14:textId="14328419" w:rsidR="00832F64" w:rsidRPr="00053797" w:rsidRDefault="00832F64" w:rsidP="00832F64">
            <w:pPr>
              <w:spacing w:after="0" w:line="240" w:lineRule="auto"/>
              <w:jc w:val="both"/>
              <w:rPr>
                <w:rFonts w:cstheme="minorHAnsi"/>
                <w:sz w:val="18"/>
                <w:szCs w:val="18"/>
                <w:u w:val="single"/>
                <w:lang w:val="sr-Latn-ME"/>
              </w:rPr>
            </w:pPr>
            <w:r w:rsidRPr="00A261DA">
              <w:rPr>
                <w:sz w:val="18"/>
                <w:szCs w:val="18"/>
                <w:lang w:val="bs-Latn-BA"/>
              </w:rPr>
              <w:t>Rekonstrukcija nasipa na rijeci Bojani (dionica Gropat–Štodra)</w:t>
            </w:r>
          </w:p>
        </w:tc>
        <w:tc>
          <w:tcPr>
            <w:tcW w:w="1531" w:type="dxa"/>
            <w:tcBorders>
              <w:top w:val="dashSmallGap" w:sz="4" w:space="0" w:color="auto"/>
              <w:left w:val="dashSmallGap" w:sz="4" w:space="0" w:color="auto"/>
              <w:bottom w:val="single" w:sz="4" w:space="0" w:color="auto"/>
              <w:right w:val="dashSmallGap" w:sz="4" w:space="0" w:color="auto"/>
            </w:tcBorders>
          </w:tcPr>
          <w:p w14:paraId="3F55FC91" w14:textId="77777777" w:rsidR="00832F64" w:rsidRDefault="00832F64" w:rsidP="00832F64">
            <w:pPr>
              <w:spacing w:after="0" w:line="240" w:lineRule="auto"/>
              <w:jc w:val="both"/>
              <w:rPr>
                <w:rFonts w:eastAsia="Calibri" w:cstheme="minorHAnsi"/>
                <w:bCs/>
                <w:sz w:val="18"/>
                <w:szCs w:val="18"/>
                <w:lang w:val="sr-Latn-CS"/>
              </w:rPr>
            </w:pPr>
          </w:p>
          <w:p w14:paraId="0D99E848" w14:textId="474F09D1"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Ulcinj</w:t>
            </w:r>
          </w:p>
        </w:tc>
        <w:tc>
          <w:tcPr>
            <w:tcW w:w="1137" w:type="dxa"/>
            <w:tcBorders>
              <w:top w:val="dashSmallGap" w:sz="4" w:space="0" w:color="auto"/>
              <w:left w:val="dashSmallGap" w:sz="4" w:space="0" w:color="auto"/>
              <w:bottom w:val="single" w:sz="4" w:space="0" w:color="auto"/>
              <w:right w:val="dashSmallGap" w:sz="4" w:space="0" w:color="auto"/>
            </w:tcBorders>
          </w:tcPr>
          <w:p w14:paraId="529EB4F8" w14:textId="77777777" w:rsidR="00832F64" w:rsidRDefault="00832F64" w:rsidP="00832F64">
            <w:pPr>
              <w:spacing w:after="0" w:line="240" w:lineRule="auto"/>
              <w:jc w:val="both"/>
              <w:rPr>
                <w:rFonts w:eastAsia="Calibri" w:cstheme="minorHAnsi"/>
                <w:bCs/>
                <w:sz w:val="18"/>
                <w:szCs w:val="18"/>
                <w:lang w:val="sr-Latn-ME"/>
              </w:rPr>
            </w:pPr>
          </w:p>
          <w:p w14:paraId="6470CD59" w14:textId="2D916C9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3EFF457A" w14:textId="77777777" w:rsidR="00832F64" w:rsidRDefault="00832F64" w:rsidP="00832F64">
            <w:pPr>
              <w:spacing w:after="0" w:line="240" w:lineRule="auto"/>
              <w:jc w:val="both"/>
              <w:rPr>
                <w:rFonts w:eastAsia="Calibri" w:cstheme="minorHAnsi"/>
                <w:bCs/>
                <w:sz w:val="18"/>
                <w:szCs w:val="18"/>
                <w:lang w:val="sr-Latn-ME"/>
              </w:rPr>
            </w:pPr>
          </w:p>
          <w:p w14:paraId="5682BC34" w14:textId="62193FBF"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7DAF67D6" w14:textId="77777777" w:rsidR="00832F64" w:rsidRDefault="00832F64" w:rsidP="00832F64">
            <w:pPr>
              <w:spacing w:after="0" w:line="240" w:lineRule="auto"/>
              <w:jc w:val="both"/>
              <w:rPr>
                <w:rFonts w:eastAsia="Calibri" w:cstheme="minorHAnsi"/>
                <w:bCs/>
                <w:sz w:val="18"/>
                <w:szCs w:val="18"/>
                <w:lang w:val="sr-Latn-ME"/>
              </w:rPr>
            </w:pPr>
          </w:p>
          <w:p w14:paraId="707AEDCE" w14:textId="75E462D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500.000</w:t>
            </w:r>
            <w:r w:rsidRPr="006A0AA0">
              <w:rPr>
                <w:rFonts w:eastAsia="Calibri" w:cstheme="minorHAnsi"/>
                <w:bCs/>
                <w:sz w:val="18"/>
                <w:szCs w:val="18"/>
                <w:lang w:val="sr-Latn-ME"/>
              </w:rPr>
              <w:t>€</w:t>
            </w:r>
          </w:p>
        </w:tc>
        <w:tc>
          <w:tcPr>
            <w:tcW w:w="3060" w:type="dxa"/>
            <w:tcBorders>
              <w:top w:val="dashSmallGap" w:sz="4" w:space="0" w:color="auto"/>
              <w:left w:val="dashSmallGap" w:sz="4" w:space="0" w:color="auto"/>
              <w:bottom w:val="single" w:sz="4" w:space="0" w:color="auto"/>
              <w:right w:val="dashSmallGap" w:sz="4" w:space="0" w:color="auto"/>
            </w:tcBorders>
          </w:tcPr>
          <w:p w14:paraId="3182E58B" w14:textId="77777777" w:rsidR="00832F64" w:rsidRDefault="00832F64" w:rsidP="00832F64">
            <w:pPr>
              <w:spacing w:after="0" w:line="240" w:lineRule="auto"/>
              <w:jc w:val="both"/>
              <w:rPr>
                <w:rFonts w:eastAsia="Calibri" w:cstheme="minorHAnsi"/>
                <w:bCs/>
                <w:sz w:val="18"/>
                <w:szCs w:val="18"/>
                <w:lang w:val="sr-Latn-ME"/>
              </w:rPr>
            </w:pPr>
          </w:p>
          <w:p w14:paraId="3701ECA6" w14:textId="05ACC80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Nacionalni budžet</w:t>
            </w:r>
          </w:p>
        </w:tc>
        <w:tc>
          <w:tcPr>
            <w:tcW w:w="2109" w:type="dxa"/>
            <w:gridSpan w:val="2"/>
            <w:tcBorders>
              <w:top w:val="dashSmallGap" w:sz="4" w:space="0" w:color="auto"/>
              <w:left w:val="dashSmallGap" w:sz="4" w:space="0" w:color="auto"/>
              <w:bottom w:val="single" w:sz="4" w:space="0" w:color="auto"/>
            </w:tcBorders>
          </w:tcPr>
          <w:p w14:paraId="5FE07D09" w14:textId="359EB2F6" w:rsidR="00832F64"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 xml:space="preserve"> Primorski region</w:t>
            </w:r>
          </w:p>
        </w:tc>
      </w:tr>
      <w:tr w:rsidR="00832F64" w:rsidRPr="006A0AA0" w14:paraId="21F56721" w14:textId="77777777" w:rsidTr="00501040">
        <w:trPr>
          <w:trHeight w:val="418"/>
        </w:trPr>
        <w:tc>
          <w:tcPr>
            <w:tcW w:w="2127" w:type="dxa"/>
            <w:vMerge w:val="restart"/>
            <w:tcBorders>
              <w:top w:val="single" w:sz="4" w:space="0" w:color="auto"/>
              <w:right w:val="single" w:sz="4" w:space="0" w:color="auto"/>
            </w:tcBorders>
          </w:tcPr>
          <w:p w14:paraId="0D275D0D" w14:textId="77777777" w:rsidR="00832F64" w:rsidRPr="006A0AA0" w:rsidRDefault="00832F64" w:rsidP="00832F64">
            <w:pPr>
              <w:spacing w:after="0" w:line="240" w:lineRule="auto"/>
              <w:jc w:val="both"/>
              <w:rPr>
                <w:rFonts w:cstheme="minorHAnsi"/>
                <w:b/>
                <w:bCs/>
                <w:sz w:val="18"/>
                <w:szCs w:val="18"/>
                <w:lang w:val="sr-Latn-CS"/>
              </w:rPr>
            </w:pPr>
            <w:r w:rsidRPr="006A0AA0">
              <w:rPr>
                <w:rFonts w:cstheme="minorHAnsi"/>
                <w:b/>
                <w:bCs/>
                <w:sz w:val="18"/>
                <w:szCs w:val="18"/>
                <w:lang w:val="sr-Latn-CS"/>
              </w:rPr>
              <w:t xml:space="preserve">3.5.11. </w:t>
            </w:r>
          </w:p>
          <w:p w14:paraId="5087B80C" w14:textId="3A2980E2" w:rsidR="00832F64" w:rsidRPr="006A0AA0" w:rsidRDefault="00832F64" w:rsidP="00832F64">
            <w:pPr>
              <w:pStyle w:val="NoSpacing"/>
              <w:jc w:val="both"/>
              <w:rPr>
                <w:rFonts w:asciiTheme="minorHAnsi" w:hAnsiTheme="minorHAnsi" w:cstheme="minorHAnsi"/>
                <w:b/>
                <w:sz w:val="18"/>
                <w:szCs w:val="18"/>
              </w:rPr>
            </w:pPr>
            <w:r w:rsidRPr="006A0AA0">
              <w:rPr>
                <w:rFonts w:cstheme="minorHAnsi"/>
                <w:sz w:val="18"/>
                <w:szCs w:val="18"/>
                <w:lang w:val="sr-Latn-CS"/>
              </w:rPr>
              <w:t>Unapređnjenje energetske efikasnosti u javnom sektoru na lokalnom nivou</w:t>
            </w:r>
          </w:p>
        </w:tc>
        <w:tc>
          <w:tcPr>
            <w:tcW w:w="2269" w:type="dxa"/>
            <w:tcBorders>
              <w:top w:val="single" w:sz="4" w:space="0" w:color="auto"/>
              <w:left w:val="single" w:sz="4" w:space="0" w:color="auto"/>
              <w:bottom w:val="dashSmallGap" w:sz="4" w:space="0" w:color="auto"/>
              <w:right w:val="single" w:sz="4" w:space="0" w:color="auto"/>
            </w:tcBorders>
          </w:tcPr>
          <w:p w14:paraId="44FE359D" w14:textId="77777777" w:rsidR="00832F64" w:rsidRPr="006A0AA0" w:rsidRDefault="00832F64" w:rsidP="00832F64">
            <w:pPr>
              <w:pStyle w:val="NoSpacing"/>
              <w:jc w:val="both"/>
              <w:rPr>
                <w:rFonts w:asciiTheme="minorHAnsi" w:hAnsiTheme="minorHAnsi" w:cstheme="minorHAnsi"/>
                <w:b/>
                <w:bCs/>
                <w:sz w:val="18"/>
                <w:szCs w:val="18"/>
              </w:rPr>
            </w:pPr>
            <w:r w:rsidRPr="006A0AA0">
              <w:rPr>
                <w:rFonts w:asciiTheme="minorHAnsi" w:hAnsiTheme="minorHAnsi" w:cstheme="minorHAnsi"/>
                <w:b/>
                <w:bCs/>
                <w:sz w:val="18"/>
                <w:szCs w:val="18"/>
              </w:rPr>
              <w:t xml:space="preserve">Indikator rezultata: </w:t>
            </w:r>
          </w:p>
          <w:p w14:paraId="675B9A3B" w14:textId="238891DF" w:rsidR="00832F64" w:rsidRPr="006A0AA0" w:rsidRDefault="00832F64" w:rsidP="00832F64">
            <w:pPr>
              <w:pStyle w:val="NoSpacing"/>
              <w:jc w:val="both"/>
              <w:rPr>
                <w:rFonts w:asciiTheme="minorHAnsi" w:hAnsiTheme="minorHAnsi" w:cstheme="minorHAnsi"/>
                <w:sz w:val="18"/>
                <w:szCs w:val="18"/>
              </w:rPr>
            </w:pPr>
            <w:r>
              <w:rPr>
                <w:rFonts w:asciiTheme="minorHAnsi" w:hAnsiTheme="minorHAnsi" w:cstheme="minorHAnsi"/>
                <w:sz w:val="18"/>
                <w:szCs w:val="18"/>
              </w:rPr>
              <w:t>Stepen</w:t>
            </w:r>
            <w:r w:rsidRPr="006A0AA0">
              <w:rPr>
                <w:rFonts w:asciiTheme="minorHAnsi" w:hAnsiTheme="minorHAnsi" w:cstheme="minorHAnsi"/>
                <w:sz w:val="18"/>
                <w:szCs w:val="18"/>
              </w:rPr>
              <w:t xml:space="preserve"> realizovanosti projekata energetske efikasnosti u javnom sektoru  </w:t>
            </w:r>
          </w:p>
          <w:p w14:paraId="4038AD3D"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b/>
                <w:bCs/>
                <w:sz w:val="18"/>
                <w:szCs w:val="18"/>
              </w:rPr>
              <w:t>Početna vrijednost 2023:</w:t>
            </w:r>
            <w:r w:rsidRPr="006A0AA0">
              <w:rPr>
                <w:rFonts w:asciiTheme="minorHAnsi" w:hAnsiTheme="minorHAnsi" w:cstheme="minorHAnsi"/>
                <w:sz w:val="18"/>
                <w:szCs w:val="18"/>
              </w:rPr>
              <w:t xml:space="preserve"> </w:t>
            </w:r>
          </w:p>
          <w:p w14:paraId="595AD4E6" w14:textId="77777777" w:rsidR="00832F64" w:rsidRPr="006A0AA0" w:rsidRDefault="00832F64" w:rsidP="00832F64">
            <w:pPr>
              <w:pStyle w:val="NoSpacing"/>
              <w:jc w:val="both"/>
              <w:rPr>
                <w:rFonts w:asciiTheme="minorHAnsi" w:hAnsiTheme="minorHAnsi" w:cstheme="minorHAnsi"/>
                <w:bCs/>
                <w:sz w:val="18"/>
                <w:szCs w:val="18"/>
                <w:lang w:val="sr-Latn-CS"/>
              </w:rPr>
            </w:pPr>
            <w:r w:rsidRPr="006A0AA0">
              <w:rPr>
                <w:rFonts w:asciiTheme="minorHAnsi" w:hAnsiTheme="minorHAnsi" w:cstheme="minorHAnsi"/>
                <w:bCs/>
                <w:sz w:val="18"/>
                <w:szCs w:val="18"/>
                <w:lang w:val="sr-Latn-CS"/>
              </w:rPr>
              <w:t>/</w:t>
            </w:r>
          </w:p>
          <w:p w14:paraId="0CA6704C"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682EC6EF" w14:textId="77777777" w:rsidR="00832F64" w:rsidRPr="006A0AA0" w:rsidRDefault="00832F64" w:rsidP="00832F64">
            <w:pPr>
              <w:spacing w:after="0" w:line="240" w:lineRule="auto"/>
              <w:jc w:val="both"/>
              <w:rPr>
                <w:rFonts w:eastAsia="Calibri" w:cstheme="minorHAnsi"/>
                <w:sz w:val="18"/>
                <w:szCs w:val="18"/>
                <w:lang w:val="sr-Latn-CS"/>
              </w:rPr>
            </w:pPr>
            <w:r w:rsidRPr="006A0AA0">
              <w:rPr>
                <w:rFonts w:eastAsia="Calibri" w:cstheme="minorHAnsi"/>
                <w:sz w:val="18"/>
                <w:szCs w:val="18"/>
                <w:lang w:val="sr-Latn-CS"/>
              </w:rPr>
              <w:t>Nije usvojen AP</w:t>
            </w:r>
          </w:p>
          <w:p w14:paraId="6592A8EC" w14:textId="77777777" w:rsidR="00832F64" w:rsidRPr="006A0AA0" w:rsidRDefault="00832F64" w:rsidP="00832F64">
            <w:pPr>
              <w:pStyle w:val="NoSpacing"/>
              <w:jc w:val="both"/>
              <w:rPr>
                <w:rFonts w:asciiTheme="minorHAnsi" w:hAnsiTheme="minorHAnsi" w:cstheme="minorHAnsi"/>
                <w:b/>
                <w:bCs/>
                <w:color w:val="FF0000"/>
                <w:sz w:val="18"/>
                <w:szCs w:val="18"/>
              </w:rPr>
            </w:pPr>
          </w:p>
          <w:p w14:paraId="4667475E" w14:textId="68F3F1A5" w:rsidR="00832F64" w:rsidRPr="006A0AA0" w:rsidRDefault="00832F64" w:rsidP="00832F64">
            <w:pPr>
              <w:pStyle w:val="NoSpacing"/>
              <w:jc w:val="both"/>
              <w:rPr>
                <w:rFonts w:asciiTheme="minorHAnsi" w:hAnsiTheme="minorHAnsi" w:cstheme="minorHAnsi"/>
                <w:sz w:val="18"/>
                <w:szCs w:val="18"/>
              </w:rPr>
            </w:pPr>
            <w:r>
              <w:rPr>
                <w:rFonts w:asciiTheme="minorHAnsi" w:hAnsiTheme="minorHAnsi" w:cstheme="minorHAnsi"/>
                <w:b/>
                <w:bCs/>
                <w:sz w:val="18"/>
                <w:szCs w:val="18"/>
              </w:rPr>
              <w:t xml:space="preserve">Početna </w:t>
            </w:r>
            <w:r w:rsidRPr="006A0AA0">
              <w:rPr>
                <w:rFonts w:asciiTheme="minorHAnsi" w:hAnsiTheme="minorHAnsi" w:cstheme="minorHAnsi"/>
                <w:b/>
                <w:bCs/>
                <w:sz w:val="18"/>
                <w:szCs w:val="18"/>
              </w:rPr>
              <w:t>vrijednost 2024:</w:t>
            </w:r>
            <w:r w:rsidRPr="006A0AA0">
              <w:rPr>
                <w:rFonts w:asciiTheme="minorHAnsi" w:hAnsiTheme="minorHAnsi" w:cstheme="minorHAnsi"/>
                <w:sz w:val="18"/>
                <w:szCs w:val="18"/>
              </w:rPr>
              <w:t xml:space="preserve"> </w:t>
            </w:r>
          </w:p>
          <w:p w14:paraId="0329AEA1" w14:textId="77777777" w:rsidR="00832F64" w:rsidRPr="006A0AA0" w:rsidRDefault="00832F64" w:rsidP="00832F64">
            <w:pPr>
              <w:pStyle w:val="NoSpacing"/>
              <w:jc w:val="both"/>
              <w:rPr>
                <w:rFonts w:asciiTheme="minorHAnsi" w:hAnsiTheme="minorHAnsi" w:cstheme="minorHAnsi"/>
                <w:sz w:val="18"/>
                <w:szCs w:val="18"/>
              </w:rPr>
            </w:pPr>
          </w:p>
          <w:p w14:paraId="711D02EB" w14:textId="77777777" w:rsidR="00832F64" w:rsidRPr="006A0AA0" w:rsidRDefault="00832F64" w:rsidP="00832F64">
            <w:pPr>
              <w:pStyle w:val="NoSpacing"/>
              <w:jc w:val="both"/>
              <w:rPr>
                <w:rFonts w:asciiTheme="minorHAnsi" w:hAnsiTheme="minorHAnsi" w:cstheme="minorHAnsi"/>
                <w:bCs/>
                <w:sz w:val="18"/>
                <w:szCs w:val="18"/>
                <w:u w:val="single"/>
              </w:rPr>
            </w:pPr>
            <w:r w:rsidRPr="006A0AA0">
              <w:rPr>
                <w:rFonts w:asciiTheme="minorHAnsi" w:hAnsiTheme="minorHAnsi" w:cstheme="minorHAnsi"/>
                <w:bCs/>
                <w:sz w:val="18"/>
                <w:szCs w:val="18"/>
                <w:u w:val="single"/>
              </w:rPr>
              <w:t>Sjeverni region:</w:t>
            </w:r>
          </w:p>
          <w:p w14:paraId="0105E691" w14:textId="77777777" w:rsidR="00832F64" w:rsidRPr="006A0AA0" w:rsidRDefault="00832F64" w:rsidP="00832F64">
            <w:pPr>
              <w:spacing w:after="0" w:line="240" w:lineRule="auto"/>
              <w:jc w:val="both"/>
              <w:rPr>
                <w:rFonts w:eastAsia="Calibri" w:cstheme="minorHAnsi"/>
                <w:bCs/>
                <w:sz w:val="18"/>
                <w:szCs w:val="18"/>
                <w:lang w:val="sr-Latn-CS"/>
              </w:rPr>
            </w:pPr>
          </w:p>
          <w:p w14:paraId="5A6AF029" w14:textId="77777777" w:rsidR="00832F64" w:rsidRPr="006A0AA0" w:rsidRDefault="00832F64" w:rsidP="00832F64">
            <w:pPr>
              <w:spacing w:after="0" w:line="240" w:lineRule="auto"/>
              <w:jc w:val="both"/>
              <w:rPr>
                <w:rFonts w:eastAsia="Times New Roman" w:cstheme="minorHAnsi"/>
                <w:bCs/>
                <w:sz w:val="18"/>
                <w:szCs w:val="18"/>
              </w:rPr>
            </w:pPr>
            <w:r w:rsidRPr="006A0AA0">
              <w:rPr>
                <w:rFonts w:eastAsia="Calibri" w:cstheme="minorHAnsi"/>
                <w:bCs/>
                <w:sz w:val="18"/>
                <w:szCs w:val="18"/>
                <w:lang w:val="sr-Latn-CS"/>
              </w:rPr>
              <w:t>Izgradnja javne rasvjete u MZ.Vrševo - Petnjica</w:t>
            </w:r>
          </w:p>
          <w:p w14:paraId="538C4A88" w14:textId="77777777" w:rsidR="00832F64" w:rsidRPr="006A0AA0" w:rsidRDefault="00832F64" w:rsidP="00832F64">
            <w:pPr>
              <w:pStyle w:val="NoSpacing"/>
              <w:jc w:val="both"/>
              <w:rPr>
                <w:rFonts w:asciiTheme="minorHAnsi" w:hAnsiTheme="minorHAnsi" w:cstheme="minorHAnsi"/>
                <w:bCs/>
                <w:sz w:val="18"/>
                <w:szCs w:val="18"/>
                <w:u w:val="single"/>
              </w:rPr>
            </w:pPr>
            <w:r w:rsidRPr="006A0AA0">
              <w:rPr>
                <w:rFonts w:asciiTheme="minorHAnsi" w:hAnsiTheme="minorHAnsi" w:cstheme="minorHAnsi"/>
                <w:bCs/>
                <w:sz w:val="18"/>
                <w:szCs w:val="18"/>
                <w:u w:val="single"/>
              </w:rPr>
              <w:t>Središnji region:</w:t>
            </w:r>
          </w:p>
          <w:p w14:paraId="48142F74" w14:textId="77777777" w:rsidR="00832F64" w:rsidRPr="006A0AA0" w:rsidRDefault="00832F64" w:rsidP="00832F64">
            <w:pPr>
              <w:pStyle w:val="NoSpacing"/>
              <w:jc w:val="both"/>
              <w:rPr>
                <w:rFonts w:asciiTheme="minorHAnsi" w:hAnsiTheme="minorHAnsi" w:cstheme="minorHAnsi"/>
                <w:b/>
                <w:bCs/>
                <w:sz w:val="18"/>
                <w:szCs w:val="18"/>
              </w:rPr>
            </w:pPr>
          </w:p>
          <w:p w14:paraId="496D4C22" w14:textId="77777777" w:rsidR="00832F64" w:rsidRPr="006A0AA0" w:rsidRDefault="00832F64" w:rsidP="00832F64">
            <w:pPr>
              <w:pStyle w:val="NoSpacing"/>
              <w:jc w:val="both"/>
              <w:rPr>
                <w:rFonts w:asciiTheme="minorHAnsi" w:hAnsiTheme="minorHAnsi" w:cstheme="minorHAnsi"/>
                <w:b/>
                <w:bCs/>
                <w:sz w:val="18"/>
                <w:szCs w:val="18"/>
              </w:rPr>
            </w:pPr>
            <w:r w:rsidRPr="006A0AA0">
              <w:rPr>
                <w:rFonts w:asciiTheme="minorHAnsi" w:eastAsia="Book Antiqua" w:hAnsiTheme="minorHAnsi" w:cstheme="minorHAnsi"/>
                <w:sz w:val="18"/>
                <w:szCs w:val="18"/>
              </w:rPr>
              <w:t>Modernizacija javne rasvjete kroz zamjenu postojeće rasvjete sa LED svjetlosnim izvorima</w:t>
            </w:r>
          </w:p>
          <w:p w14:paraId="010E89C6" w14:textId="77777777" w:rsidR="00832F64" w:rsidRPr="006A0AA0" w:rsidRDefault="00832F64" w:rsidP="00832F64">
            <w:pPr>
              <w:pStyle w:val="NoSpacing"/>
              <w:jc w:val="both"/>
              <w:rPr>
                <w:rFonts w:asciiTheme="minorHAnsi" w:eastAsia="Book Antiqua" w:hAnsiTheme="minorHAnsi" w:cstheme="minorHAnsi"/>
                <w:sz w:val="18"/>
                <w:szCs w:val="18"/>
              </w:rPr>
            </w:pPr>
          </w:p>
          <w:p w14:paraId="25C8271B" w14:textId="77777777" w:rsidR="00832F64" w:rsidRPr="006A0AA0" w:rsidRDefault="00832F64" w:rsidP="00832F64">
            <w:pPr>
              <w:pStyle w:val="NoSpacing"/>
              <w:jc w:val="both"/>
              <w:rPr>
                <w:rFonts w:asciiTheme="minorHAnsi" w:hAnsiTheme="minorHAnsi" w:cstheme="minorHAnsi"/>
                <w:bCs/>
                <w:sz w:val="18"/>
                <w:szCs w:val="18"/>
                <w:u w:val="single"/>
              </w:rPr>
            </w:pPr>
            <w:r w:rsidRPr="006A0AA0">
              <w:rPr>
                <w:rFonts w:asciiTheme="minorHAnsi" w:eastAsia="Book Antiqua" w:hAnsiTheme="minorHAnsi" w:cstheme="minorHAnsi"/>
                <w:sz w:val="18"/>
                <w:szCs w:val="18"/>
              </w:rPr>
              <w:t>Izgradnja LED javne rasvjete</w:t>
            </w:r>
          </w:p>
          <w:p w14:paraId="0A90F6CD" w14:textId="77777777" w:rsidR="00832F64" w:rsidRPr="006A0AA0" w:rsidRDefault="00832F64" w:rsidP="00832F64">
            <w:pPr>
              <w:pStyle w:val="NoSpacing"/>
              <w:jc w:val="both"/>
              <w:rPr>
                <w:rFonts w:asciiTheme="minorHAnsi" w:eastAsia="Book Antiqua" w:hAnsiTheme="minorHAnsi" w:cstheme="minorHAnsi"/>
                <w:sz w:val="18"/>
                <w:szCs w:val="18"/>
              </w:rPr>
            </w:pPr>
            <w:r w:rsidRPr="006A0AA0">
              <w:rPr>
                <w:rFonts w:asciiTheme="minorHAnsi" w:eastAsia="Book Antiqua" w:hAnsiTheme="minorHAnsi" w:cstheme="minorHAnsi"/>
                <w:sz w:val="18"/>
                <w:szCs w:val="18"/>
              </w:rPr>
              <w:t>Nabavka i isporuka opreme za javnu rasvjetu</w:t>
            </w:r>
          </w:p>
          <w:p w14:paraId="01AC83BF" w14:textId="77777777" w:rsidR="00832F64" w:rsidRPr="006A0AA0" w:rsidRDefault="00832F64" w:rsidP="00832F64">
            <w:pPr>
              <w:spacing w:after="0" w:line="240" w:lineRule="auto"/>
              <w:jc w:val="both"/>
              <w:rPr>
                <w:rFonts w:eastAsia="Calibri" w:cstheme="minorHAnsi"/>
                <w:b/>
                <w:color w:val="FF0000"/>
                <w:sz w:val="18"/>
                <w:szCs w:val="18"/>
                <w:lang w:val="sr-Latn-CS"/>
              </w:rPr>
            </w:pPr>
          </w:p>
        </w:tc>
        <w:tc>
          <w:tcPr>
            <w:tcW w:w="1531" w:type="dxa"/>
            <w:tcBorders>
              <w:top w:val="single" w:sz="4" w:space="0" w:color="auto"/>
              <w:left w:val="single" w:sz="4" w:space="0" w:color="auto"/>
              <w:bottom w:val="dashSmallGap" w:sz="4" w:space="0" w:color="auto"/>
              <w:right w:val="single" w:sz="4" w:space="0" w:color="auto"/>
            </w:tcBorders>
          </w:tcPr>
          <w:p w14:paraId="7A8AF02E" w14:textId="658B5B9E"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t>Vodeća institucija:</w:t>
            </w:r>
            <w:r>
              <w:rPr>
                <w:rFonts w:eastAsia="Calibri" w:cstheme="minorHAnsi"/>
                <w:bCs/>
                <w:sz w:val="18"/>
                <w:szCs w:val="18"/>
                <w:lang w:val="sr-Latn-CS"/>
              </w:rPr>
              <w:t xml:space="preserve"> JLS</w:t>
            </w:r>
          </w:p>
          <w:p w14:paraId="5246F2A1" w14:textId="3D6BBF11" w:rsidR="00832F64" w:rsidRDefault="00832F64" w:rsidP="00832F64">
            <w:pPr>
              <w:spacing w:after="0" w:line="240" w:lineRule="auto"/>
              <w:jc w:val="both"/>
              <w:rPr>
                <w:rFonts w:eastAsia="Calibri" w:cstheme="minorHAnsi"/>
                <w:bCs/>
                <w:sz w:val="18"/>
                <w:szCs w:val="18"/>
                <w:lang w:val="sr-Latn-CS"/>
              </w:rPr>
            </w:pPr>
          </w:p>
        </w:tc>
        <w:tc>
          <w:tcPr>
            <w:tcW w:w="1137" w:type="dxa"/>
            <w:tcBorders>
              <w:top w:val="single" w:sz="4" w:space="0" w:color="auto"/>
              <w:left w:val="single" w:sz="4" w:space="0" w:color="auto"/>
              <w:bottom w:val="dashSmallGap" w:sz="4" w:space="0" w:color="auto"/>
              <w:right w:val="single" w:sz="4" w:space="0" w:color="auto"/>
            </w:tcBorders>
          </w:tcPr>
          <w:p w14:paraId="06D6E5D5" w14:textId="229913A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single" w:sz="4" w:space="0" w:color="auto"/>
              <w:left w:val="single" w:sz="4" w:space="0" w:color="auto"/>
              <w:bottom w:val="dashSmallGap" w:sz="4" w:space="0" w:color="auto"/>
              <w:right w:val="single" w:sz="4" w:space="0" w:color="auto"/>
            </w:tcBorders>
          </w:tcPr>
          <w:p w14:paraId="7D3BD09A" w14:textId="156F073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single" w:sz="4" w:space="0" w:color="auto"/>
              <w:left w:val="single" w:sz="4" w:space="0" w:color="auto"/>
              <w:bottom w:val="dashSmallGap" w:sz="4" w:space="0" w:color="auto"/>
              <w:right w:val="single" w:sz="4" w:space="0" w:color="auto"/>
            </w:tcBorders>
          </w:tcPr>
          <w:p w14:paraId="3C38B3B8" w14:textId="77777777" w:rsidR="00832F64" w:rsidRPr="006A0AA0" w:rsidRDefault="00832F64" w:rsidP="00832F64">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Ukupno:</w:t>
            </w:r>
          </w:p>
          <w:p w14:paraId="665377D7" w14:textId="16667154" w:rsidR="00832F64" w:rsidRDefault="00832F64" w:rsidP="00832F64">
            <w:pPr>
              <w:spacing w:after="0" w:line="240" w:lineRule="auto"/>
              <w:rPr>
                <w:rFonts w:eastAsia="Calibri" w:cstheme="minorHAnsi"/>
                <w:sz w:val="18"/>
                <w:szCs w:val="18"/>
              </w:rPr>
            </w:pPr>
            <w:r>
              <w:rPr>
                <w:rFonts w:eastAsia="Calibri" w:cstheme="minorHAnsi"/>
                <w:sz w:val="18"/>
                <w:szCs w:val="18"/>
              </w:rPr>
              <w:t>2.659.649,64</w:t>
            </w:r>
            <w:r w:rsidRPr="006A0AA0">
              <w:rPr>
                <w:rFonts w:eastAsia="Calibri" w:cstheme="minorHAnsi"/>
                <w:sz w:val="18"/>
                <w:szCs w:val="18"/>
              </w:rPr>
              <w:t>€</w:t>
            </w:r>
          </w:p>
          <w:p w14:paraId="2B295B1C" w14:textId="77777777" w:rsidR="00832F64" w:rsidRPr="006A0AA0" w:rsidRDefault="00832F64" w:rsidP="00832F64">
            <w:pPr>
              <w:spacing w:after="0" w:line="240" w:lineRule="auto"/>
              <w:rPr>
                <w:rFonts w:eastAsia="Calibri" w:cstheme="minorHAnsi"/>
                <w:sz w:val="18"/>
                <w:szCs w:val="18"/>
              </w:rPr>
            </w:pPr>
          </w:p>
          <w:p w14:paraId="6C98F924" w14:textId="15A0B03D" w:rsidR="00832F64" w:rsidRPr="006A0AA0" w:rsidRDefault="00832F64" w:rsidP="00832F64">
            <w:pPr>
              <w:spacing w:after="0" w:line="240" w:lineRule="auto"/>
              <w:rPr>
                <w:rFonts w:eastAsia="Calibri" w:cstheme="minorHAnsi"/>
                <w:sz w:val="18"/>
                <w:szCs w:val="18"/>
              </w:rPr>
            </w:pPr>
            <w:r>
              <w:rPr>
                <w:rFonts w:eastAsia="Calibri" w:cstheme="minorHAnsi"/>
                <w:sz w:val="18"/>
                <w:szCs w:val="18"/>
              </w:rPr>
              <w:t xml:space="preserve">(od čega </w:t>
            </w:r>
            <w:r w:rsidRPr="006A0AA0">
              <w:rPr>
                <w:rFonts w:eastAsia="Calibri" w:cstheme="minorHAnsi"/>
                <w:sz w:val="18"/>
                <w:szCs w:val="18"/>
              </w:rPr>
              <w:t>Sjeverni region:</w:t>
            </w:r>
            <w:r>
              <w:rPr>
                <w:rFonts w:eastAsia="Calibri" w:cstheme="minorHAnsi"/>
                <w:sz w:val="18"/>
                <w:szCs w:val="18"/>
              </w:rPr>
              <w:t xml:space="preserve"> 950.000€,</w:t>
            </w:r>
          </w:p>
          <w:p w14:paraId="439ACE38" w14:textId="001ABE8C"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Središnji region:</w:t>
            </w:r>
            <w:r>
              <w:rPr>
                <w:rFonts w:eastAsia="Calibri" w:cstheme="minorHAnsi"/>
                <w:sz w:val="18"/>
                <w:szCs w:val="18"/>
              </w:rPr>
              <w:t xml:space="preserve"> 1.113.179,64€,</w:t>
            </w:r>
          </w:p>
          <w:p w14:paraId="24E602CD" w14:textId="4F09B114" w:rsidR="00832F64" w:rsidRPr="006A0AA0" w:rsidRDefault="00832F64" w:rsidP="00832F64">
            <w:pPr>
              <w:spacing w:after="0" w:line="240" w:lineRule="auto"/>
              <w:rPr>
                <w:rFonts w:eastAsia="Calibri" w:cstheme="minorHAnsi"/>
                <w:sz w:val="18"/>
                <w:szCs w:val="18"/>
              </w:rPr>
            </w:pPr>
            <w:r w:rsidRPr="006A0AA0">
              <w:rPr>
                <w:rFonts w:eastAsia="Calibri" w:cstheme="minorHAnsi"/>
                <w:sz w:val="18"/>
                <w:szCs w:val="18"/>
              </w:rPr>
              <w:t>Primorski region:</w:t>
            </w:r>
            <w:r>
              <w:rPr>
                <w:rFonts w:eastAsia="Calibri" w:cstheme="minorHAnsi"/>
                <w:sz w:val="18"/>
                <w:szCs w:val="18"/>
              </w:rPr>
              <w:t xml:space="preserve"> 596.470€)</w:t>
            </w:r>
          </w:p>
          <w:p w14:paraId="7ABE94EF" w14:textId="77777777" w:rsidR="00832F64" w:rsidRDefault="00832F64" w:rsidP="00832F64">
            <w:pPr>
              <w:spacing w:after="0" w:line="240" w:lineRule="auto"/>
              <w:jc w:val="both"/>
              <w:rPr>
                <w:rFonts w:eastAsia="Calibri" w:cstheme="minorHAnsi"/>
                <w:bCs/>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49310D12" w14:textId="1E8B6E1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1.450.667,64€ Budžet opština</w:t>
            </w:r>
          </w:p>
          <w:p w14:paraId="357DE959" w14:textId="54F1C38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337.000€ IPA</w:t>
            </w:r>
          </w:p>
          <w:p w14:paraId="7C6491BA" w14:textId="33F22EC2"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871.982€ Donatori (CMSR, EU grantovi)</w:t>
            </w:r>
          </w:p>
        </w:tc>
        <w:tc>
          <w:tcPr>
            <w:tcW w:w="2109" w:type="dxa"/>
            <w:gridSpan w:val="2"/>
            <w:tcBorders>
              <w:top w:val="single" w:sz="4" w:space="0" w:color="auto"/>
              <w:left w:val="single" w:sz="4" w:space="0" w:color="auto"/>
              <w:bottom w:val="dashSmallGap" w:sz="4" w:space="0" w:color="auto"/>
            </w:tcBorders>
          </w:tcPr>
          <w:p w14:paraId="393784FB" w14:textId="77777777" w:rsidR="00832F64" w:rsidRPr="006A0AA0" w:rsidRDefault="00832F64" w:rsidP="00832F64">
            <w:pPr>
              <w:spacing w:after="0" w:line="240" w:lineRule="auto"/>
              <w:jc w:val="both"/>
              <w:rPr>
                <w:rFonts w:eastAsia="Times New Roman" w:cstheme="minorHAnsi"/>
                <w:sz w:val="18"/>
                <w:szCs w:val="18"/>
                <w:lang w:val="en-GB"/>
              </w:rPr>
            </w:pPr>
          </w:p>
        </w:tc>
      </w:tr>
      <w:tr w:rsidR="00832F64" w:rsidRPr="006A0AA0" w14:paraId="2A8D6E0B" w14:textId="77777777" w:rsidTr="007F7004">
        <w:trPr>
          <w:trHeight w:val="418"/>
        </w:trPr>
        <w:tc>
          <w:tcPr>
            <w:tcW w:w="2127" w:type="dxa"/>
            <w:vMerge/>
            <w:tcBorders>
              <w:right w:val="single" w:sz="4" w:space="0" w:color="auto"/>
            </w:tcBorders>
          </w:tcPr>
          <w:p w14:paraId="7EC177BC" w14:textId="77777777" w:rsidR="00832F64" w:rsidRPr="006A0AA0" w:rsidRDefault="00832F64" w:rsidP="00832F64">
            <w:pPr>
              <w:spacing w:after="0" w:line="240" w:lineRule="auto"/>
              <w:jc w:val="both"/>
              <w:rPr>
                <w:rFonts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54AFBE8A" w14:textId="77777777" w:rsidR="00832F64" w:rsidRPr="003F0E9C" w:rsidRDefault="00832F64" w:rsidP="00832F64">
            <w:pPr>
              <w:spacing w:after="0" w:line="240" w:lineRule="auto"/>
              <w:jc w:val="both"/>
              <w:rPr>
                <w:rFonts w:eastAsia="Calibri" w:cstheme="minorHAnsi"/>
                <w:b/>
                <w:sz w:val="18"/>
                <w:szCs w:val="18"/>
                <w:lang w:val="sr-Latn-CS"/>
              </w:rPr>
            </w:pPr>
            <w:r w:rsidRPr="003F0E9C">
              <w:rPr>
                <w:rFonts w:eastAsia="Calibri" w:cstheme="minorHAnsi"/>
                <w:b/>
                <w:sz w:val="18"/>
                <w:szCs w:val="18"/>
                <w:lang w:val="sr-Latn-CS"/>
              </w:rPr>
              <w:t>Ciljna vrijednost 2025:</w:t>
            </w:r>
          </w:p>
          <w:p w14:paraId="3604DC63" w14:textId="3CB77511" w:rsidR="00832F64" w:rsidRDefault="00832F64" w:rsidP="00832F64">
            <w:pPr>
              <w:pStyle w:val="NoSpacing"/>
              <w:jc w:val="both"/>
              <w:rPr>
                <w:rFonts w:asciiTheme="minorHAnsi" w:hAnsiTheme="minorHAnsi" w:cstheme="minorHAnsi"/>
                <w:bCs/>
                <w:sz w:val="18"/>
                <w:szCs w:val="18"/>
                <w:u w:val="single"/>
              </w:rPr>
            </w:pPr>
            <w:r w:rsidRPr="001E574D">
              <w:rPr>
                <w:rFonts w:asciiTheme="minorHAnsi" w:hAnsiTheme="minorHAnsi" w:cstheme="minorHAnsi"/>
                <w:bCs/>
                <w:sz w:val="18"/>
                <w:szCs w:val="18"/>
                <w:u w:val="single"/>
              </w:rPr>
              <w:t>Sjeverni region</w:t>
            </w:r>
          </w:p>
          <w:p w14:paraId="6512D721" w14:textId="77777777" w:rsidR="00832F64" w:rsidRDefault="00832F64" w:rsidP="00832F64">
            <w:pPr>
              <w:pStyle w:val="NoSpacing"/>
              <w:jc w:val="both"/>
              <w:rPr>
                <w:rFonts w:asciiTheme="minorHAnsi" w:hAnsiTheme="minorHAnsi" w:cstheme="minorHAnsi"/>
                <w:bCs/>
                <w:sz w:val="18"/>
                <w:szCs w:val="18"/>
                <w:u w:val="single"/>
              </w:rPr>
            </w:pPr>
          </w:p>
          <w:p w14:paraId="74B8DE5E" w14:textId="7337BF6C" w:rsidR="00832F64" w:rsidRPr="001E574D" w:rsidRDefault="00832F64" w:rsidP="00832F64">
            <w:pPr>
              <w:pStyle w:val="NoSpacing"/>
              <w:jc w:val="both"/>
              <w:rPr>
                <w:rFonts w:asciiTheme="minorHAnsi" w:hAnsiTheme="minorHAnsi" w:cstheme="minorHAnsi"/>
                <w:bCs/>
                <w:sz w:val="18"/>
                <w:szCs w:val="18"/>
                <w:u w:val="single"/>
              </w:rPr>
            </w:pPr>
            <w:r w:rsidRPr="00694EA6">
              <w:rPr>
                <w:sz w:val="18"/>
                <w:szCs w:val="18"/>
              </w:rPr>
              <w:t>Unapređenje EE objekta sportskog centra</w:t>
            </w:r>
          </w:p>
          <w:p w14:paraId="5F1B548A" w14:textId="01EB2C08" w:rsidR="00832F64" w:rsidRPr="006A0AA0" w:rsidRDefault="00832F64" w:rsidP="00832F64">
            <w:pPr>
              <w:pStyle w:val="NoSpacing"/>
              <w:jc w:val="both"/>
              <w:rPr>
                <w:rFonts w:asciiTheme="minorHAnsi" w:hAnsiTheme="minorHAnsi" w:cstheme="minorHAnsi"/>
                <w:b/>
                <w:bCs/>
                <w:sz w:val="18"/>
                <w:szCs w:val="18"/>
              </w:rPr>
            </w:pPr>
          </w:p>
        </w:tc>
        <w:tc>
          <w:tcPr>
            <w:tcW w:w="1531" w:type="dxa"/>
            <w:tcBorders>
              <w:top w:val="dashSmallGap" w:sz="4" w:space="0" w:color="auto"/>
              <w:left w:val="dashSmallGap" w:sz="4" w:space="0" w:color="auto"/>
              <w:bottom w:val="single" w:sz="4" w:space="0" w:color="auto"/>
              <w:right w:val="dashSmallGap" w:sz="4" w:space="0" w:color="auto"/>
            </w:tcBorders>
          </w:tcPr>
          <w:p w14:paraId="651292ED" w14:textId="77777777" w:rsidR="00832F64" w:rsidRDefault="00832F64" w:rsidP="00832F64">
            <w:pPr>
              <w:spacing w:after="0" w:line="240" w:lineRule="auto"/>
              <w:jc w:val="both"/>
              <w:rPr>
                <w:rFonts w:eastAsia="Calibri" w:cstheme="minorHAnsi"/>
                <w:bCs/>
                <w:sz w:val="18"/>
                <w:szCs w:val="18"/>
                <w:lang w:val="sr-Latn-CS"/>
              </w:rPr>
            </w:pPr>
          </w:p>
          <w:p w14:paraId="2A4B0436" w14:textId="5BE61BF3" w:rsidR="00832F64" w:rsidRDefault="00832F64" w:rsidP="00832F64">
            <w:pPr>
              <w:spacing w:after="0" w:line="240" w:lineRule="auto"/>
              <w:jc w:val="both"/>
              <w:rPr>
                <w:rFonts w:eastAsia="Calibri" w:cstheme="minorHAnsi"/>
                <w:bCs/>
                <w:sz w:val="18"/>
                <w:szCs w:val="18"/>
                <w:lang w:val="sr-Latn-CS"/>
              </w:rPr>
            </w:pPr>
          </w:p>
          <w:p w14:paraId="25CB1644" w14:textId="77777777" w:rsidR="00832F64" w:rsidRDefault="00832F64" w:rsidP="00832F64">
            <w:pPr>
              <w:spacing w:after="0" w:line="240" w:lineRule="auto"/>
              <w:jc w:val="both"/>
              <w:rPr>
                <w:rFonts w:eastAsia="Calibri" w:cstheme="minorHAnsi"/>
                <w:bCs/>
                <w:sz w:val="18"/>
                <w:szCs w:val="18"/>
                <w:lang w:val="sr-Latn-CS"/>
              </w:rPr>
            </w:pPr>
          </w:p>
          <w:p w14:paraId="36872C0B" w14:textId="0A578DC3" w:rsidR="00832F64" w:rsidRPr="006A0AA0"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Žabljak</w:t>
            </w:r>
          </w:p>
        </w:tc>
        <w:tc>
          <w:tcPr>
            <w:tcW w:w="1137" w:type="dxa"/>
            <w:tcBorders>
              <w:top w:val="dashSmallGap" w:sz="4" w:space="0" w:color="auto"/>
              <w:left w:val="dashSmallGap" w:sz="4" w:space="0" w:color="auto"/>
              <w:bottom w:val="single" w:sz="4" w:space="0" w:color="auto"/>
              <w:right w:val="dashSmallGap" w:sz="4" w:space="0" w:color="auto"/>
            </w:tcBorders>
          </w:tcPr>
          <w:p w14:paraId="204BABD3" w14:textId="77777777" w:rsidR="00832F64" w:rsidRDefault="00832F64" w:rsidP="00832F64">
            <w:pPr>
              <w:spacing w:after="0" w:line="240" w:lineRule="auto"/>
              <w:jc w:val="both"/>
              <w:rPr>
                <w:rFonts w:eastAsia="Calibri" w:cstheme="minorHAnsi"/>
                <w:bCs/>
                <w:sz w:val="18"/>
                <w:szCs w:val="18"/>
                <w:lang w:val="sr-Latn-ME"/>
              </w:rPr>
            </w:pPr>
          </w:p>
          <w:p w14:paraId="5F050DDF" w14:textId="77777777" w:rsidR="00832F64" w:rsidRDefault="00832F64" w:rsidP="00832F64">
            <w:pPr>
              <w:spacing w:after="0" w:line="240" w:lineRule="auto"/>
              <w:jc w:val="both"/>
              <w:rPr>
                <w:rFonts w:eastAsia="Calibri" w:cstheme="minorHAnsi"/>
                <w:bCs/>
                <w:sz w:val="18"/>
                <w:szCs w:val="18"/>
                <w:lang w:val="sr-Latn-ME"/>
              </w:rPr>
            </w:pPr>
          </w:p>
          <w:p w14:paraId="622B7FC9" w14:textId="77777777" w:rsidR="00832F64" w:rsidRDefault="00832F64" w:rsidP="00832F64">
            <w:pPr>
              <w:spacing w:after="0" w:line="240" w:lineRule="auto"/>
              <w:jc w:val="both"/>
              <w:rPr>
                <w:rFonts w:eastAsia="Calibri" w:cstheme="minorHAnsi"/>
                <w:bCs/>
                <w:sz w:val="18"/>
                <w:szCs w:val="18"/>
                <w:lang w:val="sr-Latn-ME"/>
              </w:rPr>
            </w:pPr>
          </w:p>
          <w:p w14:paraId="7AB169C6" w14:textId="2CB7AE8A"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A5CC806" w14:textId="77777777" w:rsidR="00832F64" w:rsidRDefault="00832F64" w:rsidP="00832F64">
            <w:pPr>
              <w:spacing w:after="0" w:line="240" w:lineRule="auto"/>
              <w:jc w:val="both"/>
              <w:rPr>
                <w:rFonts w:eastAsia="Calibri" w:cstheme="minorHAnsi"/>
                <w:bCs/>
                <w:sz w:val="18"/>
                <w:szCs w:val="18"/>
                <w:lang w:val="sr-Latn-ME"/>
              </w:rPr>
            </w:pPr>
          </w:p>
          <w:p w14:paraId="4668FE68" w14:textId="77777777" w:rsidR="00832F64" w:rsidRDefault="00832F64" w:rsidP="00832F64">
            <w:pPr>
              <w:spacing w:after="0" w:line="240" w:lineRule="auto"/>
              <w:jc w:val="both"/>
              <w:rPr>
                <w:rFonts w:eastAsia="Calibri" w:cstheme="minorHAnsi"/>
                <w:bCs/>
                <w:sz w:val="18"/>
                <w:szCs w:val="18"/>
                <w:lang w:val="sr-Latn-ME"/>
              </w:rPr>
            </w:pPr>
          </w:p>
          <w:p w14:paraId="7293A781" w14:textId="77777777" w:rsidR="00832F64" w:rsidRDefault="00832F64" w:rsidP="00832F64">
            <w:pPr>
              <w:spacing w:after="0" w:line="240" w:lineRule="auto"/>
              <w:jc w:val="both"/>
              <w:rPr>
                <w:rFonts w:eastAsia="Calibri" w:cstheme="minorHAnsi"/>
                <w:bCs/>
                <w:sz w:val="18"/>
                <w:szCs w:val="18"/>
                <w:lang w:val="sr-Latn-ME"/>
              </w:rPr>
            </w:pPr>
          </w:p>
          <w:p w14:paraId="0333D196" w14:textId="6E2F4619"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605314D6" w14:textId="77777777" w:rsidR="00832F64" w:rsidRDefault="00832F64" w:rsidP="00832F64">
            <w:pPr>
              <w:spacing w:after="0" w:line="240" w:lineRule="auto"/>
              <w:jc w:val="both"/>
              <w:rPr>
                <w:rFonts w:eastAsia="Calibri" w:cstheme="minorHAnsi"/>
                <w:bCs/>
                <w:sz w:val="18"/>
                <w:szCs w:val="18"/>
                <w:lang w:val="sr-Latn-ME"/>
              </w:rPr>
            </w:pPr>
          </w:p>
          <w:p w14:paraId="08F63190" w14:textId="475DDCA4" w:rsidR="00832F64" w:rsidRDefault="00832F64" w:rsidP="00832F64">
            <w:pPr>
              <w:spacing w:after="0" w:line="240" w:lineRule="auto"/>
              <w:jc w:val="both"/>
              <w:rPr>
                <w:rFonts w:eastAsia="Calibri" w:cstheme="minorHAnsi"/>
                <w:bCs/>
                <w:sz w:val="18"/>
                <w:szCs w:val="18"/>
                <w:lang w:val="sr-Latn-ME"/>
              </w:rPr>
            </w:pPr>
          </w:p>
          <w:p w14:paraId="76E655AB" w14:textId="77777777" w:rsidR="00832F64" w:rsidRDefault="00832F64" w:rsidP="00832F64">
            <w:pPr>
              <w:spacing w:after="0" w:line="240" w:lineRule="auto"/>
              <w:jc w:val="both"/>
              <w:rPr>
                <w:rFonts w:eastAsia="Calibri" w:cstheme="minorHAnsi"/>
                <w:bCs/>
                <w:sz w:val="18"/>
                <w:szCs w:val="18"/>
                <w:lang w:val="sr-Latn-ME"/>
              </w:rPr>
            </w:pPr>
          </w:p>
          <w:p w14:paraId="75FC1652" w14:textId="7D717601"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500.000€</w:t>
            </w:r>
          </w:p>
        </w:tc>
        <w:tc>
          <w:tcPr>
            <w:tcW w:w="3060" w:type="dxa"/>
            <w:tcBorders>
              <w:top w:val="dashSmallGap" w:sz="4" w:space="0" w:color="auto"/>
              <w:left w:val="dashSmallGap" w:sz="4" w:space="0" w:color="auto"/>
              <w:bottom w:val="single" w:sz="4" w:space="0" w:color="auto"/>
              <w:right w:val="dashSmallGap" w:sz="4" w:space="0" w:color="auto"/>
            </w:tcBorders>
          </w:tcPr>
          <w:p w14:paraId="0E205D25" w14:textId="77777777" w:rsidR="00832F64" w:rsidRDefault="00832F64" w:rsidP="00832F64">
            <w:pPr>
              <w:spacing w:after="0" w:line="240" w:lineRule="auto"/>
              <w:jc w:val="both"/>
              <w:rPr>
                <w:rFonts w:eastAsia="Calibri" w:cstheme="minorHAnsi"/>
                <w:bCs/>
                <w:sz w:val="18"/>
                <w:szCs w:val="18"/>
                <w:lang w:val="sr-Latn-ME"/>
              </w:rPr>
            </w:pPr>
          </w:p>
          <w:p w14:paraId="07A8D66E" w14:textId="77777777" w:rsidR="00832F64" w:rsidRDefault="00832F64" w:rsidP="00832F64">
            <w:pPr>
              <w:spacing w:after="0" w:line="240" w:lineRule="auto"/>
              <w:jc w:val="both"/>
              <w:rPr>
                <w:rFonts w:eastAsia="Calibri" w:cstheme="minorHAnsi"/>
                <w:bCs/>
                <w:sz w:val="18"/>
                <w:szCs w:val="18"/>
                <w:lang w:val="sr-Latn-ME"/>
              </w:rPr>
            </w:pPr>
          </w:p>
          <w:p w14:paraId="1F7BB9A0" w14:textId="77777777" w:rsidR="00832F64" w:rsidRDefault="00832F64" w:rsidP="00832F64">
            <w:pPr>
              <w:spacing w:after="0" w:line="240" w:lineRule="auto"/>
              <w:jc w:val="both"/>
              <w:rPr>
                <w:rFonts w:eastAsia="Calibri" w:cstheme="minorHAnsi"/>
                <w:bCs/>
                <w:sz w:val="18"/>
                <w:szCs w:val="18"/>
                <w:lang w:val="sr-Latn-ME"/>
              </w:rPr>
            </w:pPr>
          </w:p>
          <w:p w14:paraId="03943573" w14:textId="3E86179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Budžet opštine 250.000€</w:t>
            </w:r>
          </w:p>
          <w:p w14:paraId="62F135C9" w14:textId="36037AAD"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Donator (CMSR) 250.000€</w:t>
            </w:r>
          </w:p>
        </w:tc>
        <w:tc>
          <w:tcPr>
            <w:tcW w:w="2109" w:type="dxa"/>
            <w:gridSpan w:val="2"/>
            <w:tcBorders>
              <w:top w:val="dashSmallGap" w:sz="4" w:space="0" w:color="auto"/>
              <w:left w:val="dashSmallGap" w:sz="4" w:space="0" w:color="auto"/>
              <w:bottom w:val="single" w:sz="4" w:space="0" w:color="auto"/>
            </w:tcBorders>
          </w:tcPr>
          <w:p w14:paraId="30D1E8A1" w14:textId="77777777" w:rsidR="00832F64" w:rsidRDefault="00832F64" w:rsidP="00832F64">
            <w:pPr>
              <w:spacing w:after="0" w:line="240" w:lineRule="auto"/>
              <w:jc w:val="both"/>
              <w:rPr>
                <w:rFonts w:eastAsia="Times New Roman" w:cstheme="minorHAnsi"/>
                <w:sz w:val="18"/>
                <w:szCs w:val="18"/>
                <w:lang w:val="en-GB"/>
              </w:rPr>
            </w:pPr>
          </w:p>
          <w:p w14:paraId="564EA9A1" w14:textId="77777777" w:rsidR="00832F64" w:rsidRDefault="00832F64" w:rsidP="00832F64">
            <w:pPr>
              <w:spacing w:after="0" w:line="240" w:lineRule="auto"/>
              <w:jc w:val="both"/>
              <w:rPr>
                <w:rFonts w:eastAsia="Times New Roman" w:cstheme="minorHAnsi"/>
                <w:sz w:val="18"/>
                <w:szCs w:val="18"/>
                <w:lang w:val="en-GB"/>
              </w:rPr>
            </w:pPr>
          </w:p>
          <w:p w14:paraId="66817944" w14:textId="77777777" w:rsidR="00832F64" w:rsidRDefault="00832F64" w:rsidP="00832F64">
            <w:pPr>
              <w:spacing w:after="0" w:line="240" w:lineRule="auto"/>
              <w:jc w:val="both"/>
              <w:rPr>
                <w:rFonts w:eastAsia="Times New Roman" w:cstheme="minorHAnsi"/>
                <w:sz w:val="18"/>
                <w:szCs w:val="18"/>
                <w:lang w:val="en-GB"/>
              </w:rPr>
            </w:pPr>
          </w:p>
          <w:p w14:paraId="5AA94373" w14:textId="74E6608F" w:rsidR="00832F64" w:rsidRPr="006A0AA0"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Sjeverni region</w:t>
            </w:r>
          </w:p>
        </w:tc>
      </w:tr>
      <w:tr w:rsidR="00832F64" w:rsidRPr="006A0AA0" w14:paraId="270D3D23" w14:textId="77777777" w:rsidTr="007F7004">
        <w:trPr>
          <w:trHeight w:val="418"/>
        </w:trPr>
        <w:tc>
          <w:tcPr>
            <w:tcW w:w="2127" w:type="dxa"/>
            <w:vMerge/>
            <w:tcBorders>
              <w:right w:val="single" w:sz="4" w:space="0" w:color="auto"/>
            </w:tcBorders>
          </w:tcPr>
          <w:p w14:paraId="24605F24" w14:textId="77777777" w:rsidR="00832F64" w:rsidRPr="006A0AA0" w:rsidRDefault="00832F64" w:rsidP="00832F64">
            <w:pPr>
              <w:spacing w:after="0" w:line="240" w:lineRule="auto"/>
              <w:jc w:val="both"/>
              <w:rPr>
                <w:rFonts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202EA825" w14:textId="66C43F21" w:rsidR="00832F64" w:rsidRPr="003F0E9C" w:rsidRDefault="00832F64" w:rsidP="00832F64">
            <w:pPr>
              <w:spacing w:after="0" w:line="240" w:lineRule="auto"/>
              <w:jc w:val="both"/>
              <w:rPr>
                <w:rFonts w:eastAsia="Calibri" w:cstheme="minorHAnsi"/>
                <w:b/>
                <w:sz w:val="18"/>
                <w:szCs w:val="18"/>
                <w:lang w:val="sr-Latn-CS"/>
              </w:rPr>
            </w:pPr>
            <w:r w:rsidRPr="00694EA6">
              <w:rPr>
                <w:sz w:val="18"/>
                <w:szCs w:val="18"/>
                <w:lang w:val="sr-Latn-ME"/>
              </w:rPr>
              <w:t>Program unapređenja EE javnih i stambenih zgrada</w:t>
            </w:r>
          </w:p>
        </w:tc>
        <w:tc>
          <w:tcPr>
            <w:tcW w:w="1531" w:type="dxa"/>
            <w:tcBorders>
              <w:top w:val="dashSmallGap" w:sz="4" w:space="0" w:color="auto"/>
              <w:left w:val="dashSmallGap" w:sz="4" w:space="0" w:color="auto"/>
              <w:bottom w:val="single" w:sz="4" w:space="0" w:color="auto"/>
              <w:right w:val="dashSmallGap" w:sz="4" w:space="0" w:color="auto"/>
            </w:tcBorders>
          </w:tcPr>
          <w:p w14:paraId="25AA64A4" w14:textId="77777777" w:rsidR="00832F64" w:rsidRDefault="00832F64" w:rsidP="00832F64">
            <w:pPr>
              <w:spacing w:after="0" w:line="240" w:lineRule="auto"/>
              <w:jc w:val="both"/>
              <w:rPr>
                <w:rFonts w:eastAsia="Calibri" w:cstheme="minorHAnsi"/>
                <w:bCs/>
                <w:sz w:val="18"/>
                <w:szCs w:val="18"/>
                <w:lang w:val="sr-Latn-CS"/>
              </w:rPr>
            </w:pPr>
          </w:p>
          <w:p w14:paraId="38F55288" w14:textId="14E3B4C2" w:rsidR="00832F64"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Žabljak</w:t>
            </w:r>
          </w:p>
        </w:tc>
        <w:tc>
          <w:tcPr>
            <w:tcW w:w="1137" w:type="dxa"/>
            <w:tcBorders>
              <w:top w:val="dashSmallGap" w:sz="4" w:space="0" w:color="auto"/>
              <w:left w:val="dashSmallGap" w:sz="4" w:space="0" w:color="auto"/>
              <w:bottom w:val="single" w:sz="4" w:space="0" w:color="auto"/>
              <w:right w:val="dashSmallGap" w:sz="4" w:space="0" w:color="auto"/>
            </w:tcBorders>
          </w:tcPr>
          <w:p w14:paraId="6F8BA86B" w14:textId="77777777" w:rsidR="00832F64" w:rsidRDefault="00832F64" w:rsidP="00832F64">
            <w:pPr>
              <w:spacing w:after="0" w:line="240" w:lineRule="auto"/>
              <w:jc w:val="both"/>
              <w:rPr>
                <w:rFonts w:eastAsia="Calibri" w:cstheme="minorHAnsi"/>
                <w:bCs/>
                <w:sz w:val="18"/>
                <w:szCs w:val="18"/>
                <w:lang w:val="sr-Latn-ME"/>
              </w:rPr>
            </w:pPr>
          </w:p>
          <w:p w14:paraId="366C0300" w14:textId="5BC916C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1608A246" w14:textId="77777777" w:rsidR="00832F64" w:rsidRDefault="00832F64" w:rsidP="00832F64">
            <w:pPr>
              <w:spacing w:after="0" w:line="240" w:lineRule="auto"/>
              <w:jc w:val="both"/>
              <w:rPr>
                <w:rFonts w:eastAsia="Calibri" w:cstheme="minorHAnsi"/>
                <w:bCs/>
                <w:sz w:val="18"/>
                <w:szCs w:val="18"/>
                <w:lang w:val="sr-Latn-ME"/>
              </w:rPr>
            </w:pPr>
          </w:p>
          <w:p w14:paraId="68BBD770" w14:textId="64462474"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45EF876D" w14:textId="77777777" w:rsidR="00832F64" w:rsidRDefault="00832F64" w:rsidP="00832F64">
            <w:pPr>
              <w:spacing w:after="0" w:line="240" w:lineRule="auto"/>
              <w:jc w:val="both"/>
              <w:rPr>
                <w:rFonts w:eastAsia="Calibri" w:cstheme="minorHAnsi"/>
                <w:bCs/>
                <w:sz w:val="18"/>
                <w:szCs w:val="18"/>
                <w:lang w:val="sr-Latn-ME"/>
              </w:rPr>
            </w:pPr>
          </w:p>
          <w:p w14:paraId="0944C59F" w14:textId="46F5F3A6"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70.000€</w:t>
            </w:r>
          </w:p>
        </w:tc>
        <w:tc>
          <w:tcPr>
            <w:tcW w:w="3060" w:type="dxa"/>
            <w:tcBorders>
              <w:top w:val="dashSmallGap" w:sz="4" w:space="0" w:color="auto"/>
              <w:left w:val="dashSmallGap" w:sz="4" w:space="0" w:color="auto"/>
              <w:bottom w:val="single" w:sz="4" w:space="0" w:color="auto"/>
              <w:right w:val="dashSmallGap" w:sz="4" w:space="0" w:color="auto"/>
            </w:tcBorders>
          </w:tcPr>
          <w:p w14:paraId="562FAFF4" w14:textId="77777777" w:rsidR="00832F64" w:rsidRDefault="00832F64" w:rsidP="00832F64">
            <w:pPr>
              <w:spacing w:after="0" w:line="240" w:lineRule="auto"/>
              <w:jc w:val="both"/>
              <w:rPr>
                <w:rFonts w:eastAsia="Calibri" w:cstheme="minorHAnsi"/>
                <w:bCs/>
                <w:sz w:val="18"/>
                <w:szCs w:val="18"/>
                <w:lang w:val="sr-Latn-ME"/>
              </w:rPr>
            </w:pPr>
          </w:p>
          <w:p w14:paraId="2E5E27C0" w14:textId="65989EC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 xml:space="preserve">Budžet opštine </w:t>
            </w:r>
          </w:p>
        </w:tc>
        <w:tc>
          <w:tcPr>
            <w:tcW w:w="2109" w:type="dxa"/>
            <w:gridSpan w:val="2"/>
            <w:tcBorders>
              <w:top w:val="dashSmallGap" w:sz="4" w:space="0" w:color="auto"/>
              <w:left w:val="dashSmallGap" w:sz="4" w:space="0" w:color="auto"/>
              <w:bottom w:val="single" w:sz="4" w:space="0" w:color="auto"/>
            </w:tcBorders>
          </w:tcPr>
          <w:p w14:paraId="11C6807F" w14:textId="77777777" w:rsidR="00832F64" w:rsidRDefault="00832F64" w:rsidP="00832F64">
            <w:pPr>
              <w:spacing w:after="0" w:line="240" w:lineRule="auto"/>
              <w:jc w:val="both"/>
              <w:rPr>
                <w:rFonts w:eastAsia="Times New Roman" w:cstheme="minorHAnsi"/>
                <w:sz w:val="18"/>
                <w:szCs w:val="18"/>
                <w:lang w:val="en-GB"/>
              </w:rPr>
            </w:pPr>
          </w:p>
          <w:p w14:paraId="6D27B30F" w14:textId="073C46EE" w:rsidR="00832F64"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Sjeverni region</w:t>
            </w:r>
          </w:p>
        </w:tc>
      </w:tr>
      <w:tr w:rsidR="00832F64" w:rsidRPr="006A0AA0" w14:paraId="5EA52190" w14:textId="77777777" w:rsidTr="007F7004">
        <w:trPr>
          <w:trHeight w:val="418"/>
        </w:trPr>
        <w:tc>
          <w:tcPr>
            <w:tcW w:w="2127" w:type="dxa"/>
            <w:vMerge/>
            <w:tcBorders>
              <w:right w:val="single" w:sz="4" w:space="0" w:color="auto"/>
            </w:tcBorders>
          </w:tcPr>
          <w:p w14:paraId="0F53B06C" w14:textId="77777777" w:rsidR="00832F64" w:rsidRPr="006A0AA0" w:rsidRDefault="00832F64" w:rsidP="00832F64">
            <w:pPr>
              <w:spacing w:after="0" w:line="240" w:lineRule="auto"/>
              <w:jc w:val="both"/>
              <w:rPr>
                <w:rFonts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18A3CBAB" w14:textId="02C83F46" w:rsidR="00832F64" w:rsidRPr="0034096E" w:rsidRDefault="00832F64" w:rsidP="00832F64">
            <w:pPr>
              <w:spacing w:after="0" w:line="240" w:lineRule="auto"/>
              <w:jc w:val="both"/>
              <w:rPr>
                <w:rFonts w:eastAsia="Calibri" w:cstheme="minorHAnsi"/>
                <w:b/>
                <w:sz w:val="18"/>
                <w:szCs w:val="18"/>
                <w:lang w:val="sr-Latn-CS"/>
              </w:rPr>
            </w:pPr>
            <w:r w:rsidRPr="0034096E">
              <w:rPr>
                <w:rFonts w:cstheme="minorHAnsi"/>
                <w:sz w:val="18"/>
                <w:szCs w:val="18"/>
                <w:lang w:val="sr-Latn-ME"/>
              </w:rPr>
              <w:t>Javna rasvjeta u prigradskim naseljima i zamjena preostaloih svetiljki LED svetiljkama u gradskoj zoni</w:t>
            </w:r>
          </w:p>
        </w:tc>
        <w:tc>
          <w:tcPr>
            <w:tcW w:w="1531" w:type="dxa"/>
            <w:tcBorders>
              <w:top w:val="dashSmallGap" w:sz="4" w:space="0" w:color="auto"/>
              <w:left w:val="dashSmallGap" w:sz="4" w:space="0" w:color="auto"/>
              <w:bottom w:val="single" w:sz="4" w:space="0" w:color="auto"/>
              <w:right w:val="dashSmallGap" w:sz="4" w:space="0" w:color="auto"/>
            </w:tcBorders>
          </w:tcPr>
          <w:p w14:paraId="1E1755E4" w14:textId="77777777" w:rsidR="00832F64" w:rsidRPr="0034096E" w:rsidRDefault="00832F64" w:rsidP="00832F64">
            <w:pPr>
              <w:spacing w:after="0" w:line="240" w:lineRule="auto"/>
              <w:jc w:val="both"/>
              <w:rPr>
                <w:rFonts w:eastAsia="Calibri" w:cstheme="minorHAnsi"/>
                <w:bCs/>
                <w:sz w:val="18"/>
                <w:szCs w:val="18"/>
                <w:lang w:val="sr-Latn-CS"/>
              </w:rPr>
            </w:pPr>
          </w:p>
          <w:p w14:paraId="5EC92DF2" w14:textId="0046D796" w:rsidR="00832F64" w:rsidRPr="0034096E" w:rsidRDefault="00832F64" w:rsidP="00832F64">
            <w:pPr>
              <w:spacing w:after="0" w:line="240" w:lineRule="auto"/>
              <w:jc w:val="both"/>
              <w:rPr>
                <w:rFonts w:eastAsia="Calibri" w:cstheme="minorHAnsi"/>
                <w:bCs/>
                <w:sz w:val="18"/>
                <w:szCs w:val="18"/>
                <w:lang w:val="sr-Latn-CS"/>
              </w:rPr>
            </w:pPr>
            <w:r w:rsidRPr="0034096E">
              <w:rPr>
                <w:rFonts w:eastAsia="Calibri" w:cstheme="minorHAnsi"/>
                <w:bCs/>
                <w:sz w:val="18"/>
                <w:szCs w:val="18"/>
                <w:lang w:val="sr-Latn-CS"/>
              </w:rPr>
              <w:t>Opština Žabljak</w:t>
            </w:r>
          </w:p>
        </w:tc>
        <w:tc>
          <w:tcPr>
            <w:tcW w:w="1137" w:type="dxa"/>
            <w:tcBorders>
              <w:top w:val="dashSmallGap" w:sz="4" w:space="0" w:color="auto"/>
              <w:left w:val="dashSmallGap" w:sz="4" w:space="0" w:color="auto"/>
              <w:bottom w:val="single" w:sz="4" w:space="0" w:color="auto"/>
              <w:right w:val="dashSmallGap" w:sz="4" w:space="0" w:color="auto"/>
            </w:tcBorders>
          </w:tcPr>
          <w:p w14:paraId="38C93B1B" w14:textId="77777777" w:rsidR="00832F64" w:rsidRPr="0034096E" w:rsidRDefault="00832F64" w:rsidP="00832F64">
            <w:pPr>
              <w:spacing w:after="0" w:line="240" w:lineRule="auto"/>
              <w:jc w:val="both"/>
              <w:rPr>
                <w:rFonts w:eastAsia="Calibri" w:cstheme="minorHAnsi"/>
                <w:bCs/>
                <w:sz w:val="18"/>
                <w:szCs w:val="18"/>
                <w:lang w:val="sr-Latn-ME"/>
              </w:rPr>
            </w:pPr>
          </w:p>
          <w:p w14:paraId="66F47A0C" w14:textId="16C9301B"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IIQ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1EE37835" w14:textId="77777777" w:rsidR="00832F64" w:rsidRPr="0034096E" w:rsidRDefault="00832F64" w:rsidP="00832F64">
            <w:pPr>
              <w:spacing w:after="0" w:line="240" w:lineRule="auto"/>
              <w:jc w:val="both"/>
              <w:rPr>
                <w:rFonts w:eastAsia="Calibri" w:cstheme="minorHAnsi"/>
                <w:bCs/>
                <w:sz w:val="18"/>
                <w:szCs w:val="18"/>
                <w:lang w:val="sr-Latn-ME"/>
              </w:rPr>
            </w:pPr>
          </w:p>
          <w:p w14:paraId="4BFB1618" w14:textId="17875A1B"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3E9870E9" w14:textId="77777777" w:rsidR="00832F64" w:rsidRPr="0034096E" w:rsidRDefault="00832F64" w:rsidP="00832F64">
            <w:pPr>
              <w:spacing w:after="0" w:line="240" w:lineRule="auto"/>
              <w:jc w:val="both"/>
              <w:rPr>
                <w:rFonts w:eastAsia="Calibri" w:cstheme="minorHAnsi"/>
                <w:bCs/>
                <w:sz w:val="18"/>
                <w:szCs w:val="18"/>
                <w:lang w:val="sr-Latn-ME"/>
              </w:rPr>
            </w:pPr>
          </w:p>
          <w:p w14:paraId="7A8B7A98" w14:textId="7D67EBAC"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380.000€</w:t>
            </w:r>
          </w:p>
        </w:tc>
        <w:tc>
          <w:tcPr>
            <w:tcW w:w="3060" w:type="dxa"/>
            <w:tcBorders>
              <w:top w:val="dashSmallGap" w:sz="4" w:space="0" w:color="auto"/>
              <w:left w:val="dashSmallGap" w:sz="4" w:space="0" w:color="auto"/>
              <w:bottom w:val="single" w:sz="4" w:space="0" w:color="auto"/>
              <w:right w:val="dashSmallGap" w:sz="4" w:space="0" w:color="auto"/>
            </w:tcBorders>
          </w:tcPr>
          <w:p w14:paraId="523F52BC" w14:textId="77777777" w:rsidR="00832F64" w:rsidRPr="0034096E" w:rsidRDefault="00832F64" w:rsidP="00832F64">
            <w:pPr>
              <w:spacing w:after="0" w:line="240" w:lineRule="auto"/>
              <w:jc w:val="both"/>
              <w:rPr>
                <w:rFonts w:eastAsia="Calibri" w:cstheme="minorHAnsi"/>
                <w:bCs/>
                <w:sz w:val="18"/>
                <w:szCs w:val="18"/>
                <w:lang w:val="sr-Latn-ME"/>
              </w:rPr>
            </w:pPr>
          </w:p>
          <w:p w14:paraId="53EB1E4A" w14:textId="4446A79A"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 xml:space="preserve">Budžet opštine </w:t>
            </w:r>
          </w:p>
        </w:tc>
        <w:tc>
          <w:tcPr>
            <w:tcW w:w="2109" w:type="dxa"/>
            <w:gridSpan w:val="2"/>
            <w:tcBorders>
              <w:top w:val="dashSmallGap" w:sz="4" w:space="0" w:color="auto"/>
              <w:left w:val="dashSmallGap" w:sz="4" w:space="0" w:color="auto"/>
              <w:bottom w:val="single" w:sz="4" w:space="0" w:color="auto"/>
            </w:tcBorders>
          </w:tcPr>
          <w:p w14:paraId="14D8F574" w14:textId="77777777" w:rsidR="00832F64" w:rsidRPr="0034096E" w:rsidRDefault="00832F64" w:rsidP="00832F64">
            <w:pPr>
              <w:spacing w:after="0" w:line="240" w:lineRule="auto"/>
              <w:jc w:val="both"/>
              <w:rPr>
                <w:rFonts w:eastAsia="Times New Roman" w:cstheme="minorHAnsi"/>
                <w:sz w:val="18"/>
                <w:szCs w:val="18"/>
                <w:lang w:val="en-GB"/>
              </w:rPr>
            </w:pPr>
          </w:p>
          <w:p w14:paraId="7DF5ED7F" w14:textId="624D230D" w:rsidR="00832F64" w:rsidRPr="0034096E" w:rsidRDefault="00832F64" w:rsidP="00832F64">
            <w:pPr>
              <w:spacing w:after="0" w:line="240" w:lineRule="auto"/>
              <w:jc w:val="both"/>
              <w:rPr>
                <w:rFonts w:eastAsia="Times New Roman" w:cstheme="minorHAnsi"/>
                <w:sz w:val="18"/>
                <w:szCs w:val="18"/>
                <w:lang w:val="en-GB"/>
              </w:rPr>
            </w:pPr>
            <w:r w:rsidRPr="0034096E">
              <w:rPr>
                <w:rFonts w:eastAsia="Times New Roman" w:cstheme="minorHAnsi"/>
                <w:sz w:val="18"/>
                <w:szCs w:val="18"/>
                <w:lang w:val="en-GB"/>
              </w:rPr>
              <w:t>Sjeverni region</w:t>
            </w:r>
          </w:p>
        </w:tc>
      </w:tr>
      <w:tr w:rsidR="00832F64" w:rsidRPr="006A0AA0" w14:paraId="6EB72E75" w14:textId="77777777" w:rsidTr="007F7004">
        <w:trPr>
          <w:trHeight w:val="418"/>
        </w:trPr>
        <w:tc>
          <w:tcPr>
            <w:tcW w:w="2127" w:type="dxa"/>
            <w:vMerge/>
            <w:tcBorders>
              <w:right w:val="single" w:sz="4" w:space="0" w:color="auto"/>
            </w:tcBorders>
          </w:tcPr>
          <w:p w14:paraId="0CF26BCA" w14:textId="77777777" w:rsidR="00832F64" w:rsidRPr="006A0AA0" w:rsidRDefault="00832F64" w:rsidP="00832F64">
            <w:pPr>
              <w:spacing w:after="0" w:line="240" w:lineRule="auto"/>
              <w:jc w:val="both"/>
              <w:rPr>
                <w:rFonts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5064D28A" w14:textId="77777777" w:rsidR="00832F64" w:rsidRPr="0034096E" w:rsidRDefault="00832F64" w:rsidP="00832F64">
            <w:pPr>
              <w:spacing w:after="0" w:line="240" w:lineRule="auto"/>
              <w:jc w:val="both"/>
              <w:rPr>
                <w:rFonts w:eastAsia="Calibri" w:cstheme="minorHAnsi"/>
                <w:sz w:val="18"/>
                <w:szCs w:val="18"/>
                <w:u w:val="single"/>
                <w:lang w:val="sr-Latn-CS"/>
              </w:rPr>
            </w:pPr>
            <w:r w:rsidRPr="0034096E">
              <w:rPr>
                <w:rFonts w:eastAsia="Calibri" w:cstheme="minorHAnsi"/>
                <w:sz w:val="18"/>
                <w:szCs w:val="18"/>
                <w:u w:val="single"/>
                <w:lang w:val="sr-Latn-CS"/>
              </w:rPr>
              <w:t>Središnji region</w:t>
            </w:r>
          </w:p>
          <w:p w14:paraId="4B1DEC50" w14:textId="2B0AA13C" w:rsidR="00832F64" w:rsidRPr="0034096E" w:rsidRDefault="00832F64" w:rsidP="00832F64">
            <w:pPr>
              <w:spacing w:after="0" w:line="240" w:lineRule="auto"/>
              <w:jc w:val="both"/>
              <w:rPr>
                <w:rFonts w:eastAsia="Calibri" w:cstheme="minorHAnsi"/>
                <w:sz w:val="18"/>
                <w:szCs w:val="18"/>
                <w:u w:val="single"/>
                <w:lang w:val="sr-Latn-CS"/>
              </w:rPr>
            </w:pPr>
            <w:r w:rsidRPr="0034096E">
              <w:rPr>
                <w:rFonts w:eastAsia="Calibri" w:cstheme="minorHAnsi"/>
                <w:sz w:val="18"/>
                <w:szCs w:val="18"/>
                <w:lang w:val="sr-Latn-ME"/>
              </w:rPr>
              <w:t>Ugradnja nove ulične rasvjete</w:t>
            </w:r>
          </w:p>
        </w:tc>
        <w:tc>
          <w:tcPr>
            <w:tcW w:w="1531" w:type="dxa"/>
            <w:tcBorders>
              <w:top w:val="dashSmallGap" w:sz="4" w:space="0" w:color="auto"/>
              <w:left w:val="dashSmallGap" w:sz="4" w:space="0" w:color="auto"/>
              <w:bottom w:val="single" w:sz="4" w:space="0" w:color="auto"/>
              <w:right w:val="dashSmallGap" w:sz="4" w:space="0" w:color="auto"/>
            </w:tcBorders>
          </w:tcPr>
          <w:p w14:paraId="4926497E" w14:textId="77777777" w:rsidR="00832F64" w:rsidRPr="0034096E" w:rsidRDefault="00832F64" w:rsidP="00832F64">
            <w:pPr>
              <w:spacing w:after="0" w:line="240" w:lineRule="auto"/>
              <w:jc w:val="both"/>
              <w:rPr>
                <w:rFonts w:eastAsia="Calibri" w:cstheme="minorHAnsi"/>
                <w:bCs/>
                <w:sz w:val="18"/>
                <w:szCs w:val="18"/>
                <w:lang w:val="sr-Latn-CS"/>
              </w:rPr>
            </w:pPr>
          </w:p>
          <w:p w14:paraId="55FFA149" w14:textId="02BBDF70" w:rsidR="00832F64" w:rsidRPr="0034096E" w:rsidRDefault="00832F64" w:rsidP="00832F64">
            <w:pPr>
              <w:spacing w:after="0" w:line="240" w:lineRule="auto"/>
              <w:jc w:val="both"/>
              <w:rPr>
                <w:rFonts w:eastAsia="Calibri" w:cstheme="minorHAnsi"/>
                <w:bCs/>
                <w:sz w:val="18"/>
                <w:szCs w:val="18"/>
                <w:lang w:val="sr-Latn-CS"/>
              </w:rPr>
            </w:pPr>
            <w:r w:rsidRPr="0034096E">
              <w:rPr>
                <w:rFonts w:eastAsia="Calibri" w:cstheme="minorHAnsi"/>
                <w:bCs/>
                <w:sz w:val="18"/>
                <w:szCs w:val="18"/>
                <w:lang w:val="sr-Latn-CS"/>
              </w:rPr>
              <w:t>Opština Danilovgrad</w:t>
            </w:r>
          </w:p>
        </w:tc>
        <w:tc>
          <w:tcPr>
            <w:tcW w:w="1137" w:type="dxa"/>
            <w:tcBorders>
              <w:top w:val="dashSmallGap" w:sz="4" w:space="0" w:color="auto"/>
              <w:left w:val="dashSmallGap" w:sz="4" w:space="0" w:color="auto"/>
              <w:bottom w:val="single" w:sz="4" w:space="0" w:color="auto"/>
              <w:right w:val="dashSmallGap" w:sz="4" w:space="0" w:color="auto"/>
            </w:tcBorders>
          </w:tcPr>
          <w:p w14:paraId="39637AE4" w14:textId="77777777" w:rsidR="00832F64" w:rsidRPr="0034096E" w:rsidRDefault="00832F64" w:rsidP="00832F64">
            <w:pPr>
              <w:spacing w:after="0" w:line="240" w:lineRule="auto"/>
              <w:jc w:val="both"/>
              <w:rPr>
                <w:rFonts w:eastAsia="Calibri" w:cstheme="minorHAnsi"/>
                <w:bCs/>
                <w:sz w:val="18"/>
                <w:szCs w:val="18"/>
                <w:lang w:val="sr-Latn-ME"/>
              </w:rPr>
            </w:pPr>
          </w:p>
          <w:p w14:paraId="4ADB60C2" w14:textId="222DE79A"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5CC8020A" w14:textId="77777777" w:rsidR="00832F64" w:rsidRPr="0034096E" w:rsidRDefault="00832F64" w:rsidP="00832F64">
            <w:pPr>
              <w:spacing w:after="0" w:line="240" w:lineRule="auto"/>
              <w:jc w:val="both"/>
              <w:rPr>
                <w:rFonts w:eastAsia="Calibri" w:cstheme="minorHAnsi"/>
                <w:bCs/>
                <w:sz w:val="18"/>
                <w:szCs w:val="18"/>
                <w:lang w:val="sr-Latn-ME"/>
              </w:rPr>
            </w:pPr>
          </w:p>
          <w:p w14:paraId="5D1BDA40" w14:textId="4419565E"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03DEACE8" w14:textId="77777777"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 xml:space="preserve"> </w:t>
            </w:r>
          </w:p>
          <w:p w14:paraId="1090B90C" w14:textId="50E7E17E"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30.000€</w:t>
            </w:r>
          </w:p>
        </w:tc>
        <w:tc>
          <w:tcPr>
            <w:tcW w:w="3060" w:type="dxa"/>
            <w:tcBorders>
              <w:top w:val="dashSmallGap" w:sz="4" w:space="0" w:color="auto"/>
              <w:left w:val="dashSmallGap" w:sz="4" w:space="0" w:color="auto"/>
              <w:bottom w:val="single" w:sz="4" w:space="0" w:color="auto"/>
              <w:right w:val="dashSmallGap" w:sz="4" w:space="0" w:color="auto"/>
            </w:tcBorders>
          </w:tcPr>
          <w:p w14:paraId="72B0CAC6" w14:textId="77777777" w:rsidR="00832F64" w:rsidRPr="0034096E" w:rsidRDefault="00832F64" w:rsidP="00832F64">
            <w:pPr>
              <w:spacing w:after="0" w:line="240" w:lineRule="auto"/>
              <w:jc w:val="both"/>
              <w:rPr>
                <w:rFonts w:eastAsia="Calibri" w:cstheme="minorHAnsi"/>
                <w:bCs/>
                <w:sz w:val="18"/>
                <w:szCs w:val="18"/>
                <w:lang w:val="sr-Latn-ME"/>
              </w:rPr>
            </w:pPr>
          </w:p>
          <w:p w14:paraId="1B17B523" w14:textId="03600BBD"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 xml:space="preserve">Budžet opštine </w:t>
            </w:r>
          </w:p>
        </w:tc>
        <w:tc>
          <w:tcPr>
            <w:tcW w:w="2109" w:type="dxa"/>
            <w:gridSpan w:val="2"/>
            <w:tcBorders>
              <w:top w:val="dashSmallGap" w:sz="4" w:space="0" w:color="auto"/>
              <w:left w:val="dashSmallGap" w:sz="4" w:space="0" w:color="auto"/>
              <w:bottom w:val="single" w:sz="4" w:space="0" w:color="auto"/>
            </w:tcBorders>
          </w:tcPr>
          <w:p w14:paraId="16AF043D" w14:textId="77777777" w:rsidR="00832F64" w:rsidRPr="0034096E" w:rsidRDefault="00832F64" w:rsidP="00832F64">
            <w:pPr>
              <w:spacing w:after="0" w:line="240" w:lineRule="auto"/>
              <w:jc w:val="both"/>
              <w:rPr>
                <w:rFonts w:eastAsia="Times New Roman" w:cstheme="minorHAnsi"/>
                <w:sz w:val="18"/>
                <w:szCs w:val="18"/>
                <w:lang w:val="en-GB"/>
              </w:rPr>
            </w:pPr>
          </w:p>
          <w:p w14:paraId="778CC6E5" w14:textId="188B589E" w:rsidR="00832F64" w:rsidRPr="0034096E" w:rsidRDefault="00832F64" w:rsidP="00832F64">
            <w:pPr>
              <w:spacing w:after="0" w:line="240" w:lineRule="auto"/>
              <w:jc w:val="both"/>
              <w:rPr>
                <w:rFonts w:eastAsia="Times New Roman" w:cstheme="minorHAnsi"/>
                <w:sz w:val="18"/>
                <w:szCs w:val="18"/>
                <w:lang w:val="en-GB"/>
              </w:rPr>
            </w:pPr>
            <w:r w:rsidRPr="0034096E">
              <w:rPr>
                <w:rFonts w:eastAsia="Times New Roman" w:cstheme="minorHAnsi"/>
                <w:sz w:val="18"/>
                <w:szCs w:val="18"/>
                <w:lang w:val="en-GB"/>
              </w:rPr>
              <w:t>Središnji region</w:t>
            </w:r>
          </w:p>
        </w:tc>
      </w:tr>
      <w:tr w:rsidR="00832F64" w:rsidRPr="006A0AA0" w14:paraId="159BD16F" w14:textId="77777777" w:rsidTr="007F7004">
        <w:trPr>
          <w:trHeight w:val="418"/>
        </w:trPr>
        <w:tc>
          <w:tcPr>
            <w:tcW w:w="2127" w:type="dxa"/>
            <w:vMerge/>
            <w:tcBorders>
              <w:right w:val="single" w:sz="4" w:space="0" w:color="auto"/>
            </w:tcBorders>
          </w:tcPr>
          <w:p w14:paraId="119F8D68" w14:textId="77777777" w:rsidR="00832F64" w:rsidRPr="006A0AA0" w:rsidRDefault="00832F64" w:rsidP="00832F64">
            <w:pPr>
              <w:spacing w:after="0" w:line="240" w:lineRule="auto"/>
              <w:jc w:val="both"/>
              <w:rPr>
                <w:rFonts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31008B06" w14:textId="0C3A8B99" w:rsidR="00832F64" w:rsidRPr="0034096E" w:rsidRDefault="00832F64" w:rsidP="00832F64">
            <w:pPr>
              <w:spacing w:after="0" w:line="240" w:lineRule="auto"/>
              <w:jc w:val="both"/>
              <w:rPr>
                <w:rFonts w:eastAsia="Calibri" w:cstheme="minorHAnsi"/>
                <w:sz w:val="18"/>
                <w:szCs w:val="18"/>
                <w:u w:val="single"/>
                <w:lang w:val="sr-Latn-CS"/>
              </w:rPr>
            </w:pPr>
            <w:r w:rsidRPr="0034096E">
              <w:rPr>
                <w:rFonts w:eastAsia="Calibri" w:cstheme="minorHAnsi"/>
                <w:sz w:val="18"/>
                <w:szCs w:val="18"/>
                <w:lang w:val="sr-Latn-ME"/>
              </w:rPr>
              <w:t>Održavanje rasvjete u zahvatu GUP-a (opravka i održavanje javne rasvjete), rate po Ugovoru za izvođenje radova na ugradnji led svjetiljki na teritoriji Opštine Danilovgrad</w:t>
            </w:r>
          </w:p>
        </w:tc>
        <w:tc>
          <w:tcPr>
            <w:tcW w:w="1531" w:type="dxa"/>
            <w:tcBorders>
              <w:top w:val="dashSmallGap" w:sz="4" w:space="0" w:color="auto"/>
              <w:left w:val="dashSmallGap" w:sz="4" w:space="0" w:color="auto"/>
              <w:bottom w:val="single" w:sz="4" w:space="0" w:color="auto"/>
              <w:right w:val="dashSmallGap" w:sz="4" w:space="0" w:color="auto"/>
            </w:tcBorders>
          </w:tcPr>
          <w:p w14:paraId="7938CB87" w14:textId="77777777" w:rsidR="00832F64" w:rsidRPr="0034096E" w:rsidRDefault="00832F64" w:rsidP="00832F64">
            <w:pPr>
              <w:spacing w:after="0" w:line="240" w:lineRule="auto"/>
              <w:jc w:val="both"/>
              <w:rPr>
                <w:rFonts w:eastAsia="Calibri" w:cstheme="minorHAnsi"/>
                <w:bCs/>
                <w:sz w:val="18"/>
                <w:szCs w:val="18"/>
                <w:lang w:val="sr-Latn-CS"/>
              </w:rPr>
            </w:pPr>
          </w:p>
          <w:p w14:paraId="7CE24084" w14:textId="12E4DFB9" w:rsidR="00832F64" w:rsidRPr="0034096E" w:rsidRDefault="00832F64" w:rsidP="00832F64">
            <w:pPr>
              <w:spacing w:after="0" w:line="240" w:lineRule="auto"/>
              <w:jc w:val="both"/>
              <w:rPr>
                <w:rFonts w:eastAsia="Calibri" w:cstheme="minorHAnsi"/>
                <w:bCs/>
                <w:sz w:val="18"/>
                <w:szCs w:val="18"/>
                <w:lang w:val="sr-Latn-CS"/>
              </w:rPr>
            </w:pPr>
            <w:r w:rsidRPr="0034096E">
              <w:rPr>
                <w:rFonts w:eastAsia="Calibri" w:cstheme="minorHAnsi"/>
                <w:bCs/>
                <w:sz w:val="18"/>
                <w:szCs w:val="18"/>
                <w:lang w:val="sr-Latn-CS"/>
              </w:rPr>
              <w:t>Opština Danilovgrad</w:t>
            </w:r>
          </w:p>
        </w:tc>
        <w:tc>
          <w:tcPr>
            <w:tcW w:w="1137" w:type="dxa"/>
            <w:tcBorders>
              <w:top w:val="dashSmallGap" w:sz="4" w:space="0" w:color="auto"/>
              <w:left w:val="dashSmallGap" w:sz="4" w:space="0" w:color="auto"/>
              <w:bottom w:val="single" w:sz="4" w:space="0" w:color="auto"/>
              <w:right w:val="dashSmallGap" w:sz="4" w:space="0" w:color="auto"/>
            </w:tcBorders>
          </w:tcPr>
          <w:p w14:paraId="7167826A" w14:textId="3EB24D8A" w:rsidR="00832F64" w:rsidRPr="0034096E" w:rsidRDefault="00832F64" w:rsidP="00832F64">
            <w:pPr>
              <w:spacing w:after="0" w:line="240" w:lineRule="auto"/>
              <w:jc w:val="both"/>
              <w:rPr>
                <w:rFonts w:eastAsia="Calibri" w:cstheme="minorHAnsi"/>
                <w:bCs/>
                <w:sz w:val="18"/>
                <w:szCs w:val="18"/>
                <w:lang w:val="sr-Latn-ME"/>
              </w:rPr>
            </w:pPr>
          </w:p>
          <w:p w14:paraId="59558B50" w14:textId="77777777" w:rsidR="00832F64" w:rsidRPr="0034096E" w:rsidRDefault="00832F64" w:rsidP="00832F64">
            <w:pPr>
              <w:spacing w:after="0" w:line="240" w:lineRule="auto"/>
              <w:jc w:val="both"/>
              <w:rPr>
                <w:rFonts w:eastAsia="Calibri" w:cstheme="minorHAnsi"/>
                <w:bCs/>
                <w:sz w:val="18"/>
                <w:szCs w:val="18"/>
                <w:lang w:val="sr-Latn-ME"/>
              </w:rPr>
            </w:pPr>
          </w:p>
          <w:p w14:paraId="0ED1F1E8" w14:textId="75D9C6F3"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2CD3D8F2" w14:textId="41CE5048" w:rsidR="00832F64" w:rsidRPr="0034096E" w:rsidRDefault="00832F64" w:rsidP="00832F64">
            <w:pPr>
              <w:spacing w:after="0" w:line="240" w:lineRule="auto"/>
              <w:jc w:val="both"/>
              <w:rPr>
                <w:rFonts w:eastAsia="Calibri" w:cstheme="minorHAnsi"/>
                <w:bCs/>
                <w:sz w:val="18"/>
                <w:szCs w:val="18"/>
                <w:lang w:val="sr-Latn-ME"/>
              </w:rPr>
            </w:pPr>
          </w:p>
          <w:p w14:paraId="22EABA4B" w14:textId="77777777" w:rsidR="00832F64" w:rsidRPr="0034096E" w:rsidRDefault="00832F64" w:rsidP="00832F64">
            <w:pPr>
              <w:spacing w:after="0" w:line="240" w:lineRule="auto"/>
              <w:jc w:val="both"/>
              <w:rPr>
                <w:rFonts w:eastAsia="Calibri" w:cstheme="minorHAnsi"/>
                <w:bCs/>
                <w:sz w:val="18"/>
                <w:szCs w:val="18"/>
                <w:lang w:val="sr-Latn-ME"/>
              </w:rPr>
            </w:pPr>
          </w:p>
          <w:p w14:paraId="2739FEC4" w14:textId="563674B5"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7C5AE1E7" w14:textId="64B3D038" w:rsidR="00832F64" w:rsidRPr="0034096E" w:rsidRDefault="00832F64" w:rsidP="00832F64">
            <w:pPr>
              <w:spacing w:after="0" w:line="240" w:lineRule="auto"/>
              <w:jc w:val="both"/>
              <w:rPr>
                <w:rFonts w:eastAsia="Calibri" w:cstheme="minorHAnsi"/>
                <w:bCs/>
                <w:sz w:val="18"/>
                <w:szCs w:val="18"/>
                <w:lang w:val="sr-Latn-ME"/>
              </w:rPr>
            </w:pPr>
          </w:p>
          <w:p w14:paraId="6147D91F" w14:textId="77777777" w:rsidR="00832F64" w:rsidRPr="0034096E" w:rsidRDefault="00832F64" w:rsidP="00832F64">
            <w:pPr>
              <w:spacing w:after="0" w:line="240" w:lineRule="auto"/>
              <w:jc w:val="both"/>
              <w:rPr>
                <w:rFonts w:eastAsia="Calibri" w:cstheme="minorHAnsi"/>
                <w:bCs/>
                <w:sz w:val="18"/>
                <w:szCs w:val="18"/>
                <w:lang w:val="sr-Latn-ME"/>
              </w:rPr>
            </w:pPr>
          </w:p>
          <w:p w14:paraId="76EF627E" w14:textId="21F98473"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99.917,64€</w:t>
            </w:r>
          </w:p>
        </w:tc>
        <w:tc>
          <w:tcPr>
            <w:tcW w:w="3060" w:type="dxa"/>
            <w:tcBorders>
              <w:top w:val="dashSmallGap" w:sz="4" w:space="0" w:color="auto"/>
              <w:left w:val="dashSmallGap" w:sz="4" w:space="0" w:color="auto"/>
              <w:bottom w:val="single" w:sz="4" w:space="0" w:color="auto"/>
              <w:right w:val="dashSmallGap" w:sz="4" w:space="0" w:color="auto"/>
            </w:tcBorders>
          </w:tcPr>
          <w:p w14:paraId="27DA95F4" w14:textId="4599489D" w:rsidR="00832F64" w:rsidRPr="0034096E" w:rsidRDefault="00832F64" w:rsidP="00832F64">
            <w:pPr>
              <w:spacing w:after="0" w:line="240" w:lineRule="auto"/>
              <w:jc w:val="both"/>
              <w:rPr>
                <w:rFonts w:eastAsia="Calibri" w:cstheme="minorHAnsi"/>
                <w:bCs/>
                <w:sz w:val="18"/>
                <w:szCs w:val="18"/>
                <w:lang w:val="sr-Latn-ME"/>
              </w:rPr>
            </w:pPr>
          </w:p>
          <w:p w14:paraId="248385E1" w14:textId="77777777" w:rsidR="00832F64" w:rsidRPr="0034096E" w:rsidRDefault="00832F64" w:rsidP="00832F64">
            <w:pPr>
              <w:spacing w:after="0" w:line="240" w:lineRule="auto"/>
              <w:jc w:val="both"/>
              <w:rPr>
                <w:rFonts w:eastAsia="Calibri" w:cstheme="minorHAnsi"/>
                <w:bCs/>
                <w:sz w:val="18"/>
                <w:szCs w:val="18"/>
                <w:lang w:val="sr-Latn-ME"/>
              </w:rPr>
            </w:pPr>
          </w:p>
          <w:p w14:paraId="58A26BF1" w14:textId="07B78557"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 xml:space="preserve">Budžet opštine </w:t>
            </w:r>
          </w:p>
        </w:tc>
        <w:tc>
          <w:tcPr>
            <w:tcW w:w="2109" w:type="dxa"/>
            <w:gridSpan w:val="2"/>
            <w:tcBorders>
              <w:top w:val="dashSmallGap" w:sz="4" w:space="0" w:color="auto"/>
              <w:left w:val="dashSmallGap" w:sz="4" w:space="0" w:color="auto"/>
              <w:bottom w:val="single" w:sz="4" w:space="0" w:color="auto"/>
            </w:tcBorders>
          </w:tcPr>
          <w:p w14:paraId="268309F6" w14:textId="1C615FDE" w:rsidR="00832F64" w:rsidRPr="0034096E" w:rsidRDefault="00832F64" w:rsidP="00832F64">
            <w:pPr>
              <w:spacing w:after="0" w:line="240" w:lineRule="auto"/>
              <w:jc w:val="both"/>
              <w:rPr>
                <w:rFonts w:eastAsia="Times New Roman" w:cstheme="minorHAnsi"/>
                <w:sz w:val="18"/>
                <w:szCs w:val="18"/>
                <w:lang w:val="en-GB"/>
              </w:rPr>
            </w:pPr>
          </w:p>
          <w:p w14:paraId="5EA786D0" w14:textId="77777777" w:rsidR="00832F64" w:rsidRPr="0034096E" w:rsidRDefault="00832F64" w:rsidP="00832F64">
            <w:pPr>
              <w:spacing w:after="0" w:line="240" w:lineRule="auto"/>
              <w:jc w:val="both"/>
              <w:rPr>
                <w:rFonts w:eastAsia="Times New Roman" w:cstheme="minorHAnsi"/>
                <w:sz w:val="18"/>
                <w:szCs w:val="18"/>
                <w:lang w:val="en-GB"/>
              </w:rPr>
            </w:pPr>
          </w:p>
          <w:p w14:paraId="6A13D33E" w14:textId="0C21F46B" w:rsidR="00832F64" w:rsidRPr="0034096E" w:rsidRDefault="00832F64" w:rsidP="00832F64">
            <w:pPr>
              <w:spacing w:after="0" w:line="240" w:lineRule="auto"/>
              <w:jc w:val="both"/>
              <w:rPr>
                <w:rFonts w:eastAsia="Times New Roman" w:cstheme="minorHAnsi"/>
                <w:sz w:val="18"/>
                <w:szCs w:val="18"/>
                <w:lang w:val="en-GB"/>
              </w:rPr>
            </w:pPr>
            <w:r w:rsidRPr="0034096E">
              <w:rPr>
                <w:rFonts w:eastAsia="Times New Roman" w:cstheme="minorHAnsi"/>
                <w:sz w:val="18"/>
                <w:szCs w:val="18"/>
                <w:lang w:val="en-GB"/>
              </w:rPr>
              <w:t>Središnji region</w:t>
            </w:r>
          </w:p>
        </w:tc>
      </w:tr>
      <w:tr w:rsidR="00832F64" w:rsidRPr="006A0AA0" w14:paraId="035F90E3" w14:textId="77777777" w:rsidTr="007F7004">
        <w:trPr>
          <w:trHeight w:val="418"/>
        </w:trPr>
        <w:tc>
          <w:tcPr>
            <w:tcW w:w="2127" w:type="dxa"/>
            <w:vMerge/>
            <w:tcBorders>
              <w:right w:val="single" w:sz="4" w:space="0" w:color="auto"/>
            </w:tcBorders>
          </w:tcPr>
          <w:p w14:paraId="2F033FF1" w14:textId="77777777" w:rsidR="00832F64" w:rsidRPr="006A0AA0" w:rsidRDefault="00832F64" w:rsidP="00832F64">
            <w:pPr>
              <w:spacing w:after="0" w:line="240" w:lineRule="auto"/>
              <w:jc w:val="both"/>
              <w:rPr>
                <w:rFonts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2AB8C569" w14:textId="0537CAD5" w:rsidR="00832F64" w:rsidRPr="0034096E" w:rsidRDefault="00832F64" w:rsidP="00832F64">
            <w:pPr>
              <w:spacing w:after="0" w:line="240" w:lineRule="auto"/>
              <w:jc w:val="both"/>
              <w:rPr>
                <w:rFonts w:eastAsia="Calibri" w:cstheme="minorHAnsi"/>
                <w:sz w:val="18"/>
                <w:szCs w:val="18"/>
                <w:u w:val="single"/>
                <w:lang w:val="sr-Latn-CS"/>
              </w:rPr>
            </w:pPr>
            <w:r w:rsidRPr="0034096E">
              <w:rPr>
                <w:rFonts w:cstheme="minorHAnsi"/>
                <w:sz w:val="18"/>
                <w:szCs w:val="18"/>
                <w:lang w:val="sr-Latn-ME"/>
              </w:rPr>
              <w:t xml:space="preserve">Implementirana </w:t>
            </w:r>
            <w:r w:rsidRPr="0034096E">
              <w:rPr>
                <w:rFonts w:cstheme="minorHAnsi"/>
                <w:sz w:val="18"/>
                <w:szCs w:val="18"/>
              </w:rPr>
              <w:t xml:space="preserve"> strategija optimizacije javne rasvjete i smanjenje emisije CO₂</w:t>
            </w:r>
            <w:r w:rsidRPr="0034096E">
              <w:rPr>
                <w:rFonts w:cstheme="minorHAnsi"/>
                <w:sz w:val="18"/>
                <w:szCs w:val="18"/>
                <w:lang w:val="sr-Latn-ME"/>
              </w:rPr>
              <w:t xml:space="preserve"> ProLIGHTmed - Progresivna rješenja u zelenijoj optimizaciji javne rasvjete u EURO-MED zoni</w:t>
            </w:r>
          </w:p>
        </w:tc>
        <w:tc>
          <w:tcPr>
            <w:tcW w:w="1531" w:type="dxa"/>
            <w:tcBorders>
              <w:top w:val="dashSmallGap" w:sz="4" w:space="0" w:color="auto"/>
              <w:left w:val="dashSmallGap" w:sz="4" w:space="0" w:color="auto"/>
              <w:bottom w:val="single" w:sz="4" w:space="0" w:color="auto"/>
              <w:right w:val="dashSmallGap" w:sz="4" w:space="0" w:color="auto"/>
            </w:tcBorders>
          </w:tcPr>
          <w:p w14:paraId="34A0F7D1" w14:textId="77777777" w:rsidR="00832F64" w:rsidRPr="0034096E" w:rsidRDefault="00832F64" w:rsidP="00832F64">
            <w:pPr>
              <w:spacing w:after="0" w:line="240" w:lineRule="auto"/>
              <w:jc w:val="both"/>
              <w:rPr>
                <w:rFonts w:eastAsia="Calibri" w:cstheme="minorHAnsi"/>
                <w:bCs/>
                <w:sz w:val="18"/>
                <w:szCs w:val="18"/>
                <w:lang w:val="sr-Latn-CS"/>
              </w:rPr>
            </w:pPr>
          </w:p>
          <w:p w14:paraId="0D7A2437" w14:textId="77777777" w:rsidR="00832F64" w:rsidRPr="0034096E" w:rsidRDefault="00832F64" w:rsidP="00832F64">
            <w:pPr>
              <w:spacing w:after="0" w:line="240" w:lineRule="auto"/>
              <w:jc w:val="both"/>
              <w:rPr>
                <w:rFonts w:eastAsia="Calibri" w:cstheme="minorHAnsi"/>
                <w:bCs/>
                <w:sz w:val="18"/>
                <w:szCs w:val="18"/>
                <w:lang w:val="sr-Latn-CS"/>
              </w:rPr>
            </w:pPr>
            <w:r w:rsidRPr="0034096E">
              <w:rPr>
                <w:rFonts w:eastAsia="Calibri" w:cstheme="minorHAnsi"/>
                <w:bCs/>
                <w:sz w:val="18"/>
                <w:szCs w:val="18"/>
                <w:lang w:val="sr-Latn-CS"/>
              </w:rPr>
              <w:t>Opština Tuzi</w:t>
            </w:r>
          </w:p>
        </w:tc>
        <w:tc>
          <w:tcPr>
            <w:tcW w:w="1137" w:type="dxa"/>
            <w:tcBorders>
              <w:top w:val="dashSmallGap" w:sz="4" w:space="0" w:color="auto"/>
              <w:left w:val="dashSmallGap" w:sz="4" w:space="0" w:color="auto"/>
              <w:bottom w:val="single" w:sz="4" w:space="0" w:color="auto"/>
              <w:right w:val="dashSmallGap" w:sz="4" w:space="0" w:color="auto"/>
            </w:tcBorders>
          </w:tcPr>
          <w:p w14:paraId="76808AF9" w14:textId="77777777" w:rsidR="00832F64" w:rsidRPr="0034096E" w:rsidRDefault="00832F64" w:rsidP="00832F64">
            <w:pPr>
              <w:spacing w:after="0" w:line="240" w:lineRule="auto"/>
              <w:jc w:val="both"/>
              <w:rPr>
                <w:rFonts w:eastAsia="Calibri" w:cstheme="minorHAnsi"/>
                <w:bCs/>
                <w:sz w:val="18"/>
                <w:szCs w:val="18"/>
                <w:lang w:val="sr-Latn-ME"/>
              </w:rPr>
            </w:pPr>
          </w:p>
          <w:p w14:paraId="3C60640D" w14:textId="77777777" w:rsidR="00832F64" w:rsidRPr="0034096E" w:rsidRDefault="00832F64" w:rsidP="00832F64">
            <w:pPr>
              <w:spacing w:after="0" w:line="240" w:lineRule="auto"/>
              <w:jc w:val="both"/>
              <w:rPr>
                <w:rFonts w:eastAsia="Calibri" w:cstheme="minorHAnsi"/>
                <w:bCs/>
                <w:sz w:val="18"/>
                <w:szCs w:val="18"/>
                <w:lang w:val="sr-Latn-ME"/>
              </w:rPr>
            </w:pPr>
          </w:p>
          <w:p w14:paraId="21CC0802" w14:textId="58EB0849"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4BA9AFE3" w14:textId="77777777" w:rsidR="00832F64" w:rsidRPr="0034096E" w:rsidRDefault="00832F64" w:rsidP="00832F64">
            <w:pPr>
              <w:spacing w:after="0" w:line="240" w:lineRule="auto"/>
              <w:jc w:val="both"/>
              <w:rPr>
                <w:rFonts w:eastAsia="Calibri" w:cstheme="minorHAnsi"/>
                <w:bCs/>
                <w:sz w:val="18"/>
                <w:szCs w:val="18"/>
                <w:lang w:val="sr-Latn-ME"/>
              </w:rPr>
            </w:pPr>
          </w:p>
          <w:p w14:paraId="47CD695C" w14:textId="77777777" w:rsidR="00832F64" w:rsidRPr="0034096E" w:rsidRDefault="00832F64" w:rsidP="00832F64">
            <w:pPr>
              <w:spacing w:after="0" w:line="240" w:lineRule="auto"/>
              <w:jc w:val="both"/>
              <w:rPr>
                <w:rFonts w:eastAsia="Calibri" w:cstheme="minorHAnsi"/>
                <w:bCs/>
                <w:sz w:val="18"/>
                <w:szCs w:val="18"/>
                <w:lang w:val="sr-Latn-ME"/>
              </w:rPr>
            </w:pPr>
          </w:p>
          <w:p w14:paraId="2B5BE6C8" w14:textId="16F58F07"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48D340B5" w14:textId="77777777" w:rsidR="00832F64" w:rsidRPr="0034096E" w:rsidRDefault="00832F64" w:rsidP="00832F64">
            <w:pPr>
              <w:spacing w:after="0" w:line="240" w:lineRule="auto"/>
              <w:jc w:val="both"/>
              <w:rPr>
                <w:rFonts w:eastAsia="Calibri" w:cstheme="minorHAnsi"/>
                <w:bCs/>
                <w:sz w:val="18"/>
                <w:szCs w:val="18"/>
                <w:lang w:val="sr-Latn-ME"/>
              </w:rPr>
            </w:pPr>
          </w:p>
          <w:p w14:paraId="6B662CA1" w14:textId="77777777" w:rsidR="00832F64" w:rsidRPr="0034096E" w:rsidRDefault="00832F64" w:rsidP="00832F64">
            <w:pPr>
              <w:spacing w:after="0" w:line="240" w:lineRule="auto"/>
              <w:jc w:val="both"/>
              <w:rPr>
                <w:rFonts w:eastAsia="Calibri" w:cstheme="minorHAnsi"/>
                <w:bCs/>
                <w:sz w:val="18"/>
                <w:szCs w:val="18"/>
                <w:lang w:val="sr-Latn-ME"/>
              </w:rPr>
            </w:pPr>
          </w:p>
          <w:p w14:paraId="7FB14704" w14:textId="44074D1C"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983.262 €</w:t>
            </w:r>
          </w:p>
        </w:tc>
        <w:tc>
          <w:tcPr>
            <w:tcW w:w="3060" w:type="dxa"/>
            <w:tcBorders>
              <w:top w:val="dashSmallGap" w:sz="4" w:space="0" w:color="auto"/>
              <w:left w:val="dashSmallGap" w:sz="4" w:space="0" w:color="auto"/>
              <w:bottom w:val="single" w:sz="4" w:space="0" w:color="auto"/>
              <w:right w:val="dashSmallGap" w:sz="4" w:space="0" w:color="auto"/>
            </w:tcBorders>
          </w:tcPr>
          <w:p w14:paraId="0C6F6E36" w14:textId="77777777" w:rsidR="00832F64" w:rsidRPr="0034096E" w:rsidRDefault="00832F64" w:rsidP="00832F64">
            <w:pPr>
              <w:spacing w:after="0" w:line="240" w:lineRule="auto"/>
              <w:jc w:val="both"/>
              <w:rPr>
                <w:rFonts w:eastAsia="Calibri" w:cstheme="minorHAnsi"/>
                <w:bCs/>
                <w:sz w:val="18"/>
                <w:szCs w:val="18"/>
                <w:lang w:val="sr-Latn-ME"/>
              </w:rPr>
            </w:pPr>
          </w:p>
          <w:p w14:paraId="29E3C85D" w14:textId="77777777" w:rsidR="00832F64" w:rsidRPr="0034096E" w:rsidRDefault="00832F64" w:rsidP="00832F64">
            <w:pPr>
              <w:spacing w:after="0" w:line="240" w:lineRule="auto"/>
              <w:jc w:val="both"/>
              <w:rPr>
                <w:rFonts w:eastAsia="Calibri" w:cstheme="minorHAnsi"/>
                <w:bCs/>
                <w:sz w:val="18"/>
                <w:szCs w:val="18"/>
                <w:lang w:val="sr-Latn-ME"/>
              </w:rPr>
            </w:pPr>
          </w:p>
          <w:p w14:paraId="635CEFE6" w14:textId="74FECE5E"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 xml:space="preserve">361.280€ Budžet opštine </w:t>
            </w:r>
          </w:p>
          <w:p w14:paraId="4EFE65C7" w14:textId="0A937748"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621.982€ Donatori (EU grantovi)</w:t>
            </w:r>
          </w:p>
        </w:tc>
        <w:tc>
          <w:tcPr>
            <w:tcW w:w="2109" w:type="dxa"/>
            <w:gridSpan w:val="2"/>
            <w:tcBorders>
              <w:top w:val="dashSmallGap" w:sz="4" w:space="0" w:color="auto"/>
              <w:left w:val="dashSmallGap" w:sz="4" w:space="0" w:color="auto"/>
              <w:bottom w:val="single" w:sz="4" w:space="0" w:color="auto"/>
            </w:tcBorders>
          </w:tcPr>
          <w:p w14:paraId="30CC001D" w14:textId="77777777" w:rsidR="00832F64" w:rsidRPr="0034096E" w:rsidRDefault="00832F64" w:rsidP="00832F64">
            <w:pPr>
              <w:spacing w:after="0" w:line="240" w:lineRule="auto"/>
              <w:jc w:val="both"/>
              <w:rPr>
                <w:rFonts w:eastAsia="Times New Roman" w:cstheme="minorHAnsi"/>
                <w:sz w:val="18"/>
                <w:szCs w:val="18"/>
                <w:lang w:val="en-GB"/>
              </w:rPr>
            </w:pPr>
          </w:p>
          <w:p w14:paraId="1D2D24BD" w14:textId="77777777" w:rsidR="00832F64" w:rsidRPr="0034096E" w:rsidRDefault="00832F64" w:rsidP="00832F64">
            <w:pPr>
              <w:spacing w:after="0" w:line="240" w:lineRule="auto"/>
              <w:jc w:val="both"/>
              <w:rPr>
                <w:rFonts w:eastAsia="Times New Roman" w:cstheme="minorHAnsi"/>
                <w:sz w:val="18"/>
                <w:szCs w:val="18"/>
                <w:lang w:val="en-GB"/>
              </w:rPr>
            </w:pPr>
          </w:p>
          <w:p w14:paraId="109370EB" w14:textId="67E73615" w:rsidR="00832F64" w:rsidRPr="0034096E" w:rsidRDefault="00832F64" w:rsidP="00832F64">
            <w:pPr>
              <w:spacing w:after="0" w:line="240" w:lineRule="auto"/>
              <w:jc w:val="both"/>
              <w:rPr>
                <w:rFonts w:eastAsia="Times New Roman" w:cstheme="minorHAnsi"/>
                <w:sz w:val="18"/>
                <w:szCs w:val="18"/>
                <w:lang w:val="en-GB"/>
              </w:rPr>
            </w:pPr>
            <w:r w:rsidRPr="0034096E">
              <w:rPr>
                <w:rFonts w:eastAsia="Times New Roman" w:cstheme="minorHAnsi"/>
                <w:sz w:val="18"/>
                <w:szCs w:val="18"/>
                <w:lang w:val="en-GB"/>
              </w:rPr>
              <w:t>Središnji region</w:t>
            </w:r>
          </w:p>
        </w:tc>
      </w:tr>
      <w:tr w:rsidR="00832F64" w:rsidRPr="006A0AA0" w14:paraId="35A7D839" w14:textId="77777777" w:rsidTr="007F7004">
        <w:trPr>
          <w:trHeight w:val="418"/>
        </w:trPr>
        <w:tc>
          <w:tcPr>
            <w:tcW w:w="2127" w:type="dxa"/>
            <w:vMerge/>
            <w:tcBorders>
              <w:right w:val="single" w:sz="4" w:space="0" w:color="auto"/>
            </w:tcBorders>
          </w:tcPr>
          <w:p w14:paraId="4C9A7CA4" w14:textId="77777777" w:rsidR="00832F64" w:rsidRPr="006A0AA0" w:rsidRDefault="00832F64" w:rsidP="00832F64">
            <w:pPr>
              <w:spacing w:after="0" w:line="240" w:lineRule="auto"/>
              <w:jc w:val="both"/>
              <w:rPr>
                <w:rFonts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0B3F53CF" w14:textId="1B658053" w:rsidR="00832F64" w:rsidRPr="00045605" w:rsidRDefault="00832F64" w:rsidP="00832F64">
            <w:pPr>
              <w:spacing w:after="0" w:line="240" w:lineRule="auto"/>
              <w:jc w:val="both"/>
              <w:rPr>
                <w:rFonts w:ascii="Calibri" w:eastAsia="Calibri" w:hAnsi="Calibri" w:cs="Calibri"/>
                <w:bCs/>
                <w:sz w:val="18"/>
                <w:szCs w:val="18"/>
                <w:u w:val="single"/>
              </w:rPr>
            </w:pPr>
            <w:r w:rsidRPr="00045605">
              <w:rPr>
                <w:rFonts w:ascii="Calibri" w:eastAsia="Calibri" w:hAnsi="Calibri" w:cs="Calibri"/>
                <w:bCs/>
                <w:sz w:val="18"/>
                <w:szCs w:val="18"/>
                <w:u w:val="single"/>
              </w:rPr>
              <w:t>Primorski region</w:t>
            </w:r>
          </w:p>
          <w:p w14:paraId="5DAC6D94" w14:textId="46FA4BEB" w:rsidR="00832F64" w:rsidRPr="00A40C71" w:rsidRDefault="00832F64" w:rsidP="00832F64">
            <w:pPr>
              <w:spacing w:after="0" w:line="240" w:lineRule="auto"/>
              <w:jc w:val="both"/>
              <w:rPr>
                <w:rFonts w:cstheme="minorHAnsi"/>
                <w:sz w:val="18"/>
                <w:szCs w:val="18"/>
                <w:lang w:val="sr-Latn-ME"/>
              </w:rPr>
            </w:pPr>
            <w:r w:rsidRPr="00A40C71">
              <w:rPr>
                <w:rFonts w:ascii="Calibri" w:eastAsia="Calibri" w:hAnsi="Calibri" w:cs="Calibri"/>
                <w:bCs/>
                <w:sz w:val="18"/>
                <w:szCs w:val="18"/>
              </w:rPr>
              <w:t>Završeno ambijentalno osvjetljenje tvrđava Forte mare i Potkovičaste kule</w:t>
            </w:r>
          </w:p>
        </w:tc>
        <w:tc>
          <w:tcPr>
            <w:tcW w:w="1531" w:type="dxa"/>
            <w:tcBorders>
              <w:top w:val="dashSmallGap" w:sz="4" w:space="0" w:color="auto"/>
              <w:left w:val="dashSmallGap" w:sz="4" w:space="0" w:color="auto"/>
              <w:bottom w:val="single" w:sz="4" w:space="0" w:color="auto"/>
              <w:right w:val="dashSmallGap" w:sz="4" w:space="0" w:color="auto"/>
            </w:tcBorders>
          </w:tcPr>
          <w:p w14:paraId="3AF4A3FA" w14:textId="34E46C23" w:rsidR="00832F64" w:rsidRPr="0034096E"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56438629" w14:textId="2A356084" w:rsidR="00832F64" w:rsidRPr="0034096E"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777EB2A6" w14:textId="24A49BE2" w:rsidR="00832F64" w:rsidRPr="0034096E"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IIIQ 2025</w:t>
            </w:r>
          </w:p>
        </w:tc>
        <w:tc>
          <w:tcPr>
            <w:tcW w:w="1443" w:type="dxa"/>
            <w:tcBorders>
              <w:top w:val="dashSmallGap" w:sz="4" w:space="0" w:color="auto"/>
              <w:left w:val="dashSmallGap" w:sz="4" w:space="0" w:color="auto"/>
              <w:bottom w:val="single" w:sz="4" w:space="0" w:color="auto"/>
              <w:right w:val="dashSmallGap" w:sz="4" w:space="0" w:color="auto"/>
            </w:tcBorders>
          </w:tcPr>
          <w:p w14:paraId="52988FC0" w14:textId="3EDD9C53" w:rsidR="00832F64" w:rsidRPr="0034096E"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200.000€</w:t>
            </w:r>
          </w:p>
        </w:tc>
        <w:tc>
          <w:tcPr>
            <w:tcW w:w="3060" w:type="dxa"/>
            <w:tcBorders>
              <w:top w:val="dashSmallGap" w:sz="4" w:space="0" w:color="auto"/>
              <w:left w:val="dashSmallGap" w:sz="4" w:space="0" w:color="auto"/>
              <w:bottom w:val="single" w:sz="4" w:space="0" w:color="auto"/>
              <w:right w:val="dashSmallGap" w:sz="4" w:space="0" w:color="auto"/>
            </w:tcBorders>
          </w:tcPr>
          <w:p w14:paraId="41CFA5EC" w14:textId="1813DC87" w:rsidR="00832F64" w:rsidRPr="0034096E" w:rsidRDefault="00832F64" w:rsidP="00832F64">
            <w:pPr>
              <w:spacing w:after="0" w:line="240" w:lineRule="auto"/>
              <w:jc w:val="both"/>
              <w:rPr>
                <w:rFonts w:eastAsia="Calibri" w:cstheme="minorHAnsi"/>
                <w:bCs/>
                <w:sz w:val="18"/>
                <w:szCs w:val="18"/>
                <w:lang w:val="sr-Latn-ME"/>
              </w:rPr>
            </w:pPr>
            <w:r w:rsidRPr="0034096E">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561D1B29" w14:textId="7538EE76" w:rsidR="00832F64" w:rsidRPr="0034096E"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Primorski region</w:t>
            </w:r>
          </w:p>
        </w:tc>
      </w:tr>
      <w:tr w:rsidR="00832F64" w:rsidRPr="006A0AA0" w14:paraId="387CBFAA" w14:textId="77777777" w:rsidTr="00CF275C">
        <w:trPr>
          <w:trHeight w:val="418"/>
        </w:trPr>
        <w:tc>
          <w:tcPr>
            <w:tcW w:w="2127" w:type="dxa"/>
            <w:vMerge/>
            <w:tcBorders>
              <w:bottom w:val="single" w:sz="4" w:space="0" w:color="auto"/>
              <w:right w:val="single" w:sz="4" w:space="0" w:color="auto"/>
            </w:tcBorders>
          </w:tcPr>
          <w:p w14:paraId="2A405723" w14:textId="77777777" w:rsidR="00832F64" w:rsidRPr="006A0AA0" w:rsidRDefault="00832F64" w:rsidP="00832F64">
            <w:pPr>
              <w:spacing w:after="0" w:line="240" w:lineRule="auto"/>
              <w:jc w:val="both"/>
              <w:rPr>
                <w:rFonts w:cstheme="minorHAnsi"/>
                <w:b/>
                <w:bCs/>
                <w:sz w:val="18"/>
                <w:szCs w:val="18"/>
                <w:lang w:val="sr-Latn-CS"/>
              </w:rPr>
            </w:pPr>
          </w:p>
        </w:tc>
        <w:tc>
          <w:tcPr>
            <w:tcW w:w="2269" w:type="dxa"/>
            <w:tcBorders>
              <w:top w:val="dashSmallGap" w:sz="4" w:space="0" w:color="auto"/>
              <w:left w:val="single" w:sz="4" w:space="0" w:color="auto"/>
              <w:bottom w:val="single" w:sz="4" w:space="0" w:color="auto"/>
              <w:right w:val="dashSmallGap" w:sz="4" w:space="0" w:color="auto"/>
            </w:tcBorders>
          </w:tcPr>
          <w:p w14:paraId="015BB07C" w14:textId="3BC86744" w:rsidR="00832F64" w:rsidRPr="00A40C71" w:rsidRDefault="00832F64" w:rsidP="00832F64">
            <w:pPr>
              <w:spacing w:after="0" w:line="240" w:lineRule="auto"/>
              <w:jc w:val="both"/>
              <w:rPr>
                <w:rFonts w:cstheme="minorHAnsi"/>
                <w:sz w:val="18"/>
                <w:szCs w:val="18"/>
                <w:lang w:val="sr-Latn-ME"/>
              </w:rPr>
            </w:pPr>
            <w:r>
              <w:rPr>
                <w:rFonts w:ascii="Calibri" w:eastAsia="Calibri" w:hAnsi="Calibri" w:cs="Calibri"/>
                <w:bCs/>
                <w:sz w:val="18"/>
                <w:szCs w:val="18"/>
              </w:rPr>
              <w:t xml:space="preserve">Finalni radovi na </w:t>
            </w:r>
            <w:r w:rsidRPr="00A40C71">
              <w:rPr>
                <w:rFonts w:ascii="Calibri" w:eastAsia="Calibri" w:hAnsi="Calibri" w:cs="Calibri"/>
                <w:bCs/>
                <w:sz w:val="18"/>
                <w:szCs w:val="18"/>
              </w:rPr>
              <w:t>Projekt</w:t>
            </w:r>
            <w:r>
              <w:rPr>
                <w:rFonts w:ascii="Calibri" w:eastAsia="Calibri" w:hAnsi="Calibri" w:cs="Calibri"/>
                <w:bCs/>
                <w:sz w:val="18"/>
                <w:szCs w:val="18"/>
              </w:rPr>
              <w:t>u</w:t>
            </w:r>
            <w:r w:rsidRPr="00A40C71">
              <w:rPr>
                <w:rFonts w:ascii="Calibri" w:eastAsia="Calibri" w:hAnsi="Calibri" w:cs="Calibri"/>
                <w:bCs/>
                <w:sz w:val="18"/>
                <w:szCs w:val="18"/>
              </w:rPr>
              <w:t xml:space="preserve"> LED rasvjete za Sportski centar Igalo „Sinergy Interreg IPACBC“</w:t>
            </w:r>
          </w:p>
        </w:tc>
        <w:tc>
          <w:tcPr>
            <w:tcW w:w="1531" w:type="dxa"/>
            <w:tcBorders>
              <w:top w:val="dashSmallGap" w:sz="4" w:space="0" w:color="auto"/>
              <w:left w:val="dashSmallGap" w:sz="4" w:space="0" w:color="auto"/>
              <w:bottom w:val="single" w:sz="4" w:space="0" w:color="auto"/>
              <w:right w:val="dashSmallGap" w:sz="4" w:space="0" w:color="auto"/>
            </w:tcBorders>
          </w:tcPr>
          <w:p w14:paraId="358E4590" w14:textId="1656FD1D" w:rsidR="00832F64" w:rsidRPr="0034096E" w:rsidRDefault="00832F64" w:rsidP="00832F64">
            <w:pPr>
              <w:spacing w:after="0" w:line="240" w:lineRule="auto"/>
              <w:jc w:val="both"/>
              <w:rPr>
                <w:rFonts w:eastAsia="Calibri" w:cstheme="minorHAnsi"/>
                <w:bCs/>
                <w:sz w:val="18"/>
                <w:szCs w:val="18"/>
                <w:lang w:val="sr-Latn-CS"/>
              </w:rPr>
            </w:pPr>
            <w:r>
              <w:rPr>
                <w:rFonts w:eastAsia="Calibri" w:cstheme="minorHAnsi"/>
                <w:bCs/>
                <w:sz w:val="18"/>
                <w:szCs w:val="18"/>
                <w:lang w:val="sr-Latn-CS"/>
              </w:rPr>
              <w:t>Opština Herceg Novi</w:t>
            </w:r>
          </w:p>
        </w:tc>
        <w:tc>
          <w:tcPr>
            <w:tcW w:w="1137" w:type="dxa"/>
            <w:tcBorders>
              <w:top w:val="dashSmallGap" w:sz="4" w:space="0" w:color="auto"/>
              <w:left w:val="dashSmallGap" w:sz="4" w:space="0" w:color="auto"/>
              <w:bottom w:val="single" w:sz="4" w:space="0" w:color="auto"/>
              <w:right w:val="dashSmallGap" w:sz="4" w:space="0" w:color="auto"/>
            </w:tcBorders>
          </w:tcPr>
          <w:p w14:paraId="2E0F67DA" w14:textId="22390F17" w:rsidR="00832F64" w:rsidRPr="0034096E"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dashSmallGap" w:sz="4" w:space="0" w:color="auto"/>
              <w:left w:val="dashSmallGap" w:sz="4" w:space="0" w:color="auto"/>
              <w:bottom w:val="single" w:sz="4" w:space="0" w:color="auto"/>
              <w:right w:val="dashSmallGap" w:sz="4" w:space="0" w:color="auto"/>
            </w:tcBorders>
          </w:tcPr>
          <w:p w14:paraId="200FE087" w14:textId="020498C3" w:rsidR="00832F64" w:rsidRPr="0034096E"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dashSmallGap" w:sz="4" w:space="0" w:color="auto"/>
              <w:left w:val="dashSmallGap" w:sz="4" w:space="0" w:color="auto"/>
              <w:bottom w:val="single" w:sz="4" w:space="0" w:color="auto"/>
              <w:right w:val="dashSmallGap" w:sz="4" w:space="0" w:color="auto"/>
            </w:tcBorders>
          </w:tcPr>
          <w:p w14:paraId="1C2555B7" w14:textId="7104C7D7" w:rsidR="00832F64" w:rsidRPr="0034096E"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396.470€</w:t>
            </w:r>
          </w:p>
        </w:tc>
        <w:tc>
          <w:tcPr>
            <w:tcW w:w="3060" w:type="dxa"/>
            <w:tcBorders>
              <w:top w:val="dashSmallGap" w:sz="4" w:space="0" w:color="auto"/>
              <w:left w:val="dashSmallGap" w:sz="4" w:space="0" w:color="auto"/>
              <w:bottom w:val="single" w:sz="4" w:space="0" w:color="auto"/>
              <w:right w:val="dashSmallGap" w:sz="4" w:space="0" w:color="auto"/>
            </w:tcBorders>
          </w:tcPr>
          <w:p w14:paraId="6AA7204B" w14:textId="6A457B60"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337.000€ IPA</w:t>
            </w:r>
          </w:p>
          <w:p w14:paraId="5F560992" w14:textId="24722486" w:rsidR="00832F64" w:rsidRPr="0034096E"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 xml:space="preserve">59.470€ </w:t>
            </w:r>
            <w:r w:rsidRPr="0034096E">
              <w:rPr>
                <w:rFonts w:eastAsia="Calibri" w:cstheme="minorHAnsi"/>
                <w:bCs/>
                <w:sz w:val="18"/>
                <w:szCs w:val="18"/>
                <w:lang w:val="sr-Latn-ME"/>
              </w:rPr>
              <w:t>Budžet opštine</w:t>
            </w:r>
          </w:p>
        </w:tc>
        <w:tc>
          <w:tcPr>
            <w:tcW w:w="2109" w:type="dxa"/>
            <w:gridSpan w:val="2"/>
            <w:tcBorders>
              <w:top w:val="dashSmallGap" w:sz="4" w:space="0" w:color="auto"/>
              <w:left w:val="dashSmallGap" w:sz="4" w:space="0" w:color="auto"/>
              <w:bottom w:val="single" w:sz="4" w:space="0" w:color="auto"/>
            </w:tcBorders>
          </w:tcPr>
          <w:p w14:paraId="02BA19CF" w14:textId="0565152F" w:rsidR="00832F64" w:rsidRPr="0034096E"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Primorski region</w:t>
            </w:r>
          </w:p>
        </w:tc>
      </w:tr>
      <w:tr w:rsidR="00832F64" w:rsidRPr="006A0AA0" w14:paraId="4C74489C" w14:textId="77777777" w:rsidTr="00A91568">
        <w:trPr>
          <w:trHeight w:val="418"/>
        </w:trPr>
        <w:tc>
          <w:tcPr>
            <w:tcW w:w="2127" w:type="dxa"/>
            <w:vMerge w:val="restart"/>
            <w:tcBorders>
              <w:top w:val="single" w:sz="4" w:space="0" w:color="auto"/>
              <w:right w:val="single" w:sz="4" w:space="0" w:color="auto"/>
            </w:tcBorders>
          </w:tcPr>
          <w:p w14:paraId="5F621812" w14:textId="77777777" w:rsidR="00832F64" w:rsidRPr="006A0AA0" w:rsidRDefault="00832F64" w:rsidP="00832F64">
            <w:pPr>
              <w:spacing w:after="0" w:line="240" w:lineRule="auto"/>
              <w:jc w:val="both"/>
              <w:rPr>
                <w:rFonts w:cstheme="minorHAnsi"/>
                <w:b/>
                <w:bCs/>
                <w:sz w:val="18"/>
                <w:szCs w:val="18"/>
                <w:lang w:val="sr-Latn-CS"/>
              </w:rPr>
            </w:pPr>
            <w:r w:rsidRPr="006A0AA0">
              <w:rPr>
                <w:rFonts w:cstheme="minorHAnsi"/>
                <w:b/>
                <w:bCs/>
                <w:sz w:val="18"/>
                <w:szCs w:val="18"/>
                <w:lang w:val="sr-Latn-CS"/>
              </w:rPr>
              <w:t xml:space="preserve">3.5.12. </w:t>
            </w:r>
          </w:p>
          <w:p w14:paraId="6DBDEC5C" w14:textId="51426173" w:rsidR="00832F64" w:rsidRPr="006A0AA0" w:rsidRDefault="00832F64" w:rsidP="00832F64">
            <w:pPr>
              <w:spacing w:after="0" w:line="240" w:lineRule="auto"/>
              <w:jc w:val="both"/>
              <w:rPr>
                <w:rFonts w:cstheme="minorHAnsi"/>
                <w:b/>
                <w:bCs/>
                <w:sz w:val="18"/>
                <w:szCs w:val="18"/>
                <w:lang w:val="sr-Latn-CS"/>
              </w:rPr>
            </w:pPr>
            <w:r w:rsidRPr="006A0AA0">
              <w:rPr>
                <w:rFonts w:cstheme="minorHAnsi"/>
                <w:sz w:val="18"/>
                <w:szCs w:val="18"/>
                <w:lang w:val="sr-Latn-CS"/>
              </w:rPr>
              <w:t>Izgradnja ostale komunalne infrastrukture za zaštitu životne sredine</w:t>
            </w:r>
          </w:p>
        </w:tc>
        <w:tc>
          <w:tcPr>
            <w:tcW w:w="2269" w:type="dxa"/>
            <w:tcBorders>
              <w:top w:val="single" w:sz="4" w:space="0" w:color="auto"/>
              <w:left w:val="single" w:sz="4" w:space="0" w:color="auto"/>
              <w:bottom w:val="dashSmallGap" w:sz="4" w:space="0" w:color="auto"/>
              <w:right w:val="single" w:sz="4" w:space="0" w:color="auto"/>
            </w:tcBorders>
          </w:tcPr>
          <w:p w14:paraId="2CCE69E7" w14:textId="77777777" w:rsidR="00832F64" w:rsidRPr="006A0AA0" w:rsidRDefault="00832F64" w:rsidP="00832F64">
            <w:pPr>
              <w:pStyle w:val="NoSpacing"/>
              <w:jc w:val="both"/>
              <w:rPr>
                <w:rFonts w:asciiTheme="minorHAnsi" w:hAnsiTheme="minorHAnsi" w:cstheme="minorHAnsi"/>
                <w:b/>
                <w:bCs/>
                <w:sz w:val="18"/>
                <w:szCs w:val="18"/>
              </w:rPr>
            </w:pPr>
            <w:r w:rsidRPr="006A0AA0">
              <w:rPr>
                <w:rFonts w:asciiTheme="minorHAnsi" w:hAnsiTheme="minorHAnsi" w:cstheme="minorHAnsi"/>
                <w:b/>
                <w:bCs/>
                <w:sz w:val="18"/>
                <w:szCs w:val="18"/>
              </w:rPr>
              <w:t xml:space="preserve">Indikator rezultata: </w:t>
            </w:r>
          </w:p>
          <w:p w14:paraId="05C1853C" w14:textId="70304F33" w:rsidR="00832F64" w:rsidRPr="006A0AA0" w:rsidRDefault="00832F64" w:rsidP="00832F64">
            <w:pPr>
              <w:pStyle w:val="NoSpacing"/>
              <w:jc w:val="both"/>
              <w:rPr>
                <w:rFonts w:asciiTheme="minorHAnsi" w:hAnsiTheme="minorHAnsi" w:cstheme="minorHAnsi"/>
                <w:sz w:val="18"/>
                <w:szCs w:val="18"/>
              </w:rPr>
            </w:pPr>
            <w:r>
              <w:rPr>
                <w:rFonts w:asciiTheme="minorHAnsi" w:hAnsiTheme="minorHAnsi" w:cstheme="minorHAnsi"/>
                <w:sz w:val="18"/>
                <w:szCs w:val="18"/>
              </w:rPr>
              <w:t>Stepen</w:t>
            </w:r>
            <w:r w:rsidRPr="006A0AA0">
              <w:rPr>
                <w:rFonts w:asciiTheme="minorHAnsi" w:hAnsiTheme="minorHAnsi" w:cstheme="minorHAnsi"/>
                <w:sz w:val="18"/>
                <w:szCs w:val="18"/>
              </w:rPr>
              <w:t xml:space="preserve"> realizovanosti projekata u oblasti ostale komunalne infrastrukture.</w:t>
            </w:r>
          </w:p>
          <w:p w14:paraId="6C20F8C1"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b/>
                <w:bCs/>
                <w:sz w:val="18"/>
                <w:szCs w:val="18"/>
              </w:rPr>
              <w:t>Početna vrijednost 2023:</w:t>
            </w:r>
            <w:r w:rsidRPr="006A0AA0">
              <w:rPr>
                <w:rFonts w:asciiTheme="minorHAnsi" w:hAnsiTheme="minorHAnsi" w:cstheme="minorHAnsi"/>
                <w:sz w:val="18"/>
                <w:szCs w:val="18"/>
              </w:rPr>
              <w:t xml:space="preserve"> </w:t>
            </w:r>
          </w:p>
          <w:p w14:paraId="47F3F987" w14:textId="77777777" w:rsidR="00832F64" w:rsidRPr="006A0AA0" w:rsidRDefault="00832F64" w:rsidP="00832F64">
            <w:pPr>
              <w:pStyle w:val="NoSpacing"/>
              <w:jc w:val="both"/>
              <w:rPr>
                <w:rFonts w:asciiTheme="minorHAnsi" w:hAnsiTheme="minorHAnsi" w:cstheme="minorHAnsi"/>
                <w:bCs/>
                <w:sz w:val="18"/>
                <w:szCs w:val="18"/>
                <w:u w:val="single"/>
                <w:lang w:val="sr-Latn-CS"/>
              </w:rPr>
            </w:pPr>
            <w:r w:rsidRPr="006A0AA0">
              <w:rPr>
                <w:rFonts w:asciiTheme="minorHAnsi" w:hAnsiTheme="minorHAnsi" w:cstheme="minorHAnsi"/>
                <w:bCs/>
                <w:sz w:val="18"/>
                <w:szCs w:val="18"/>
                <w:u w:val="single"/>
                <w:lang w:val="sr-Latn-CS"/>
              </w:rPr>
              <w:t>Središnji region:</w:t>
            </w:r>
          </w:p>
          <w:p w14:paraId="75B87BCB" w14:textId="77777777" w:rsidR="00832F64" w:rsidRPr="006A0AA0" w:rsidRDefault="00832F64" w:rsidP="00832F64">
            <w:pPr>
              <w:pStyle w:val="NoSpacing"/>
              <w:jc w:val="both"/>
              <w:rPr>
                <w:rFonts w:asciiTheme="minorHAnsi" w:hAnsiTheme="minorHAnsi" w:cstheme="minorHAnsi"/>
                <w:bCs/>
                <w:sz w:val="18"/>
                <w:szCs w:val="18"/>
                <w:lang w:val="sr-Latn-CS"/>
              </w:rPr>
            </w:pPr>
            <w:r w:rsidRPr="006A0AA0">
              <w:rPr>
                <w:rFonts w:asciiTheme="minorHAnsi" w:hAnsiTheme="minorHAnsi" w:cstheme="minorHAnsi"/>
                <w:bCs/>
                <w:sz w:val="18"/>
                <w:szCs w:val="18"/>
                <w:lang w:val="sr-Latn-CS"/>
              </w:rPr>
              <w:t>Izgradnja i opremanje Vatrogasnog doma – započeti radovi</w:t>
            </w:r>
          </w:p>
          <w:p w14:paraId="41720D16" w14:textId="77777777" w:rsidR="00832F64" w:rsidRPr="006A0AA0" w:rsidRDefault="00832F64" w:rsidP="00832F64">
            <w:pPr>
              <w:spacing w:after="0" w:line="240" w:lineRule="auto"/>
              <w:jc w:val="both"/>
              <w:rPr>
                <w:rFonts w:eastAsia="Calibri" w:cstheme="minorHAnsi"/>
                <w:b/>
                <w:sz w:val="18"/>
                <w:szCs w:val="18"/>
                <w:lang w:val="sr-Latn-CS"/>
              </w:rPr>
            </w:pPr>
            <w:r w:rsidRPr="006A0AA0">
              <w:rPr>
                <w:rFonts w:eastAsia="Calibri" w:cstheme="minorHAnsi"/>
                <w:b/>
                <w:sz w:val="18"/>
                <w:szCs w:val="18"/>
                <w:lang w:val="sr-Latn-CS"/>
              </w:rPr>
              <w:t>Ciljna vrijednost 2024:</w:t>
            </w:r>
          </w:p>
          <w:p w14:paraId="4F6CE606" w14:textId="77777777" w:rsidR="00832F64" w:rsidRPr="006A0AA0" w:rsidRDefault="00832F64" w:rsidP="00832F64">
            <w:pPr>
              <w:pStyle w:val="NoSpacing"/>
              <w:jc w:val="both"/>
              <w:rPr>
                <w:rFonts w:asciiTheme="minorHAnsi" w:eastAsia="Book Antiqua" w:hAnsiTheme="minorHAnsi" w:cstheme="minorHAnsi"/>
                <w:sz w:val="18"/>
                <w:szCs w:val="18"/>
              </w:rPr>
            </w:pPr>
            <w:r w:rsidRPr="006A0AA0">
              <w:rPr>
                <w:rFonts w:asciiTheme="minorHAnsi" w:hAnsiTheme="minorHAnsi" w:cstheme="minorHAnsi"/>
                <w:sz w:val="18"/>
                <w:szCs w:val="18"/>
                <w:lang w:val="sr-Latn-CS"/>
              </w:rPr>
              <w:t>Nije usvojen AP</w:t>
            </w:r>
          </w:p>
          <w:p w14:paraId="1FC156A3" w14:textId="77777777" w:rsidR="00832F64" w:rsidRPr="006A0AA0" w:rsidRDefault="00832F64" w:rsidP="00832F64">
            <w:pPr>
              <w:pStyle w:val="NoSpacing"/>
              <w:jc w:val="both"/>
              <w:rPr>
                <w:rFonts w:asciiTheme="minorHAnsi" w:hAnsiTheme="minorHAnsi" w:cstheme="minorHAnsi"/>
                <w:bCs/>
                <w:sz w:val="18"/>
                <w:szCs w:val="18"/>
                <w:u w:val="single"/>
              </w:rPr>
            </w:pPr>
            <w:r w:rsidRPr="006A0AA0">
              <w:rPr>
                <w:rFonts w:asciiTheme="minorHAnsi" w:hAnsiTheme="minorHAnsi" w:cstheme="minorHAnsi"/>
                <w:bCs/>
                <w:sz w:val="18"/>
                <w:szCs w:val="18"/>
                <w:u w:val="single"/>
              </w:rPr>
              <w:t>Središnji region:</w:t>
            </w:r>
          </w:p>
          <w:p w14:paraId="5725789D" w14:textId="77777777" w:rsidR="00832F64" w:rsidRPr="006A0AA0" w:rsidRDefault="00832F64" w:rsidP="00832F64">
            <w:pPr>
              <w:pStyle w:val="NoSpacing"/>
              <w:jc w:val="both"/>
              <w:rPr>
                <w:rFonts w:asciiTheme="minorHAnsi" w:eastAsia="Book Antiqua" w:hAnsiTheme="minorHAnsi" w:cstheme="minorHAnsi"/>
                <w:sz w:val="18"/>
                <w:szCs w:val="18"/>
              </w:rPr>
            </w:pPr>
            <w:r w:rsidRPr="006A0AA0">
              <w:rPr>
                <w:rFonts w:asciiTheme="minorHAnsi" w:hAnsiTheme="minorHAnsi" w:cstheme="minorHAnsi"/>
                <w:bCs/>
                <w:sz w:val="18"/>
                <w:szCs w:val="18"/>
              </w:rPr>
              <w:t xml:space="preserve">Izgradnja karantinskog prostora za slobodno </w:t>
            </w:r>
            <w:r w:rsidRPr="006A0AA0">
              <w:rPr>
                <w:rFonts w:asciiTheme="minorHAnsi" w:hAnsiTheme="minorHAnsi" w:cstheme="minorHAnsi"/>
                <w:bCs/>
                <w:sz w:val="18"/>
                <w:szCs w:val="18"/>
              </w:rPr>
              <w:lastRenderedPageBreak/>
              <w:t>kretanje i boravak napuštenih i izgubljenih životinja – Nikšić</w:t>
            </w:r>
          </w:p>
          <w:p w14:paraId="5391113A" w14:textId="77777777" w:rsidR="00832F64" w:rsidRPr="006A0AA0" w:rsidRDefault="00832F64" w:rsidP="00832F64">
            <w:pPr>
              <w:pStyle w:val="NoSpacing"/>
              <w:jc w:val="both"/>
              <w:rPr>
                <w:rFonts w:asciiTheme="minorHAnsi" w:hAnsiTheme="minorHAnsi" w:cstheme="minorHAnsi"/>
                <w:sz w:val="18"/>
                <w:szCs w:val="18"/>
              </w:rPr>
            </w:pPr>
            <w:r w:rsidRPr="006A0AA0">
              <w:rPr>
                <w:rFonts w:asciiTheme="minorHAnsi" w:hAnsiTheme="minorHAnsi" w:cstheme="minorHAnsi"/>
                <w:sz w:val="18"/>
                <w:szCs w:val="18"/>
              </w:rPr>
              <w:t xml:space="preserve">Izgradnja i opremanje Vatrogasnog doma – Nikšić </w:t>
            </w:r>
          </w:p>
          <w:p w14:paraId="2A21889F" w14:textId="77777777" w:rsidR="00832F64" w:rsidRPr="006A0AA0" w:rsidRDefault="00832F64" w:rsidP="00832F64">
            <w:pPr>
              <w:spacing w:after="0" w:line="240" w:lineRule="auto"/>
              <w:jc w:val="both"/>
              <w:rPr>
                <w:rFonts w:eastAsia="Calibri" w:cstheme="minorHAnsi"/>
                <w:b/>
                <w:color w:val="FF0000"/>
                <w:sz w:val="18"/>
                <w:szCs w:val="18"/>
                <w:lang w:val="sr-Latn-CS"/>
              </w:rPr>
            </w:pPr>
          </w:p>
        </w:tc>
        <w:tc>
          <w:tcPr>
            <w:tcW w:w="1531" w:type="dxa"/>
            <w:tcBorders>
              <w:top w:val="single" w:sz="4" w:space="0" w:color="auto"/>
              <w:left w:val="single" w:sz="4" w:space="0" w:color="auto"/>
              <w:bottom w:val="dashSmallGap" w:sz="4" w:space="0" w:color="auto"/>
              <w:right w:val="single" w:sz="4" w:space="0" w:color="auto"/>
            </w:tcBorders>
          </w:tcPr>
          <w:p w14:paraId="2408C83D" w14:textId="77777777" w:rsidR="00832F64" w:rsidRPr="006A0AA0" w:rsidRDefault="00832F64" w:rsidP="00832F64">
            <w:pPr>
              <w:spacing w:after="0" w:line="240" w:lineRule="auto"/>
              <w:jc w:val="both"/>
              <w:rPr>
                <w:rFonts w:eastAsia="Calibri" w:cstheme="minorHAnsi"/>
                <w:bCs/>
                <w:sz w:val="18"/>
                <w:szCs w:val="18"/>
                <w:lang w:val="sr-Latn-CS"/>
              </w:rPr>
            </w:pPr>
            <w:r w:rsidRPr="006A0AA0">
              <w:rPr>
                <w:rFonts w:eastAsia="Calibri" w:cstheme="minorHAnsi"/>
                <w:bCs/>
                <w:sz w:val="18"/>
                <w:szCs w:val="18"/>
                <w:lang w:val="sr-Latn-CS"/>
              </w:rPr>
              <w:lastRenderedPageBreak/>
              <w:t>Vodeća institucija:</w:t>
            </w:r>
          </w:p>
          <w:p w14:paraId="638317B2" w14:textId="78B9741D" w:rsidR="00832F64" w:rsidRPr="006A0AA0" w:rsidRDefault="00DE0F45" w:rsidP="00DE0F45">
            <w:pPr>
              <w:spacing w:after="0" w:line="240" w:lineRule="auto"/>
              <w:jc w:val="both"/>
              <w:rPr>
                <w:rFonts w:eastAsia="Calibri" w:cstheme="minorHAnsi"/>
                <w:bCs/>
                <w:sz w:val="18"/>
                <w:szCs w:val="18"/>
                <w:lang w:val="sr-Latn-CS"/>
              </w:rPr>
            </w:pPr>
            <w:r>
              <w:rPr>
                <w:rFonts w:eastAsia="Calibri" w:cstheme="minorHAnsi"/>
                <w:bCs/>
                <w:sz w:val="18"/>
                <w:szCs w:val="18"/>
                <w:lang w:val="sr-Latn-CS"/>
              </w:rPr>
              <w:t>JLS</w:t>
            </w:r>
          </w:p>
        </w:tc>
        <w:tc>
          <w:tcPr>
            <w:tcW w:w="1137" w:type="dxa"/>
            <w:tcBorders>
              <w:top w:val="single" w:sz="4" w:space="0" w:color="auto"/>
              <w:left w:val="single" w:sz="4" w:space="0" w:color="auto"/>
              <w:bottom w:val="dashSmallGap" w:sz="4" w:space="0" w:color="auto"/>
              <w:right w:val="single" w:sz="4" w:space="0" w:color="auto"/>
            </w:tcBorders>
          </w:tcPr>
          <w:p w14:paraId="373102FF" w14:textId="49B09947"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IQ 2025</w:t>
            </w:r>
          </w:p>
        </w:tc>
        <w:tc>
          <w:tcPr>
            <w:tcW w:w="1118" w:type="dxa"/>
            <w:gridSpan w:val="2"/>
            <w:tcBorders>
              <w:top w:val="single" w:sz="4" w:space="0" w:color="auto"/>
              <w:left w:val="single" w:sz="4" w:space="0" w:color="auto"/>
              <w:bottom w:val="dashSmallGap" w:sz="4" w:space="0" w:color="auto"/>
              <w:right w:val="single" w:sz="4" w:space="0" w:color="auto"/>
            </w:tcBorders>
          </w:tcPr>
          <w:p w14:paraId="6E4CC9B9" w14:textId="3DC082B3" w:rsidR="00832F64" w:rsidRDefault="00832F64" w:rsidP="00832F64">
            <w:pPr>
              <w:spacing w:after="0" w:line="240" w:lineRule="auto"/>
              <w:jc w:val="both"/>
              <w:rPr>
                <w:rFonts w:eastAsia="Calibri" w:cstheme="minorHAnsi"/>
                <w:bCs/>
                <w:sz w:val="18"/>
                <w:szCs w:val="18"/>
                <w:lang w:val="sr-Latn-ME"/>
              </w:rPr>
            </w:pPr>
            <w:r>
              <w:rPr>
                <w:rFonts w:eastAsia="Calibri" w:cstheme="minorHAnsi"/>
                <w:bCs/>
                <w:sz w:val="18"/>
                <w:szCs w:val="18"/>
                <w:lang w:val="sr-Latn-ME"/>
              </w:rPr>
              <w:t>IVQ 2025</w:t>
            </w:r>
          </w:p>
        </w:tc>
        <w:tc>
          <w:tcPr>
            <w:tcW w:w="1443" w:type="dxa"/>
            <w:tcBorders>
              <w:top w:val="single" w:sz="4" w:space="0" w:color="auto"/>
              <w:left w:val="single" w:sz="4" w:space="0" w:color="auto"/>
              <w:bottom w:val="dashSmallGap" w:sz="4" w:space="0" w:color="auto"/>
              <w:right w:val="single" w:sz="4" w:space="0" w:color="auto"/>
            </w:tcBorders>
          </w:tcPr>
          <w:p w14:paraId="12E3BD4A" w14:textId="77777777" w:rsidR="00832F64" w:rsidRDefault="00832F64" w:rsidP="00832F64">
            <w:pPr>
              <w:spacing w:after="0" w:line="240" w:lineRule="auto"/>
              <w:jc w:val="both"/>
              <w:rPr>
                <w:rFonts w:eastAsia="Calibri" w:cstheme="minorHAnsi"/>
                <w:bCs/>
                <w:sz w:val="18"/>
                <w:szCs w:val="18"/>
                <w:lang w:val="sr-Latn-ME"/>
              </w:rPr>
            </w:pPr>
          </w:p>
        </w:tc>
        <w:tc>
          <w:tcPr>
            <w:tcW w:w="3060" w:type="dxa"/>
            <w:tcBorders>
              <w:top w:val="single" w:sz="4" w:space="0" w:color="auto"/>
              <w:left w:val="single" w:sz="4" w:space="0" w:color="auto"/>
              <w:bottom w:val="dashSmallGap" w:sz="4" w:space="0" w:color="auto"/>
              <w:right w:val="single" w:sz="4" w:space="0" w:color="auto"/>
            </w:tcBorders>
          </w:tcPr>
          <w:p w14:paraId="45E175C2" w14:textId="77777777" w:rsidR="00832F64" w:rsidRDefault="00832F64" w:rsidP="00832F64">
            <w:pPr>
              <w:spacing w:after="0" w:line="240" w:lineRule="auto"/>
              <w:jc w:val="both"/>
              <w:rPr>
                <w:rFonts w:eastAsia="Calibri" w:cstheme="minorHAnsi"/>
                <w:bCs/>
                <w:sz w:val="18"/>
                <w:szCs w:val="18"/>
                <w:lang w:val="sr-Latn-ME"/>
              </w:rPr>
            </w:pPr>
          </w:p>
        </w:tc>
        <w:tc>
          <w:tcPr>
            <w:tcW w:w="2109" w:type="dxa"/>
            <w:gridSpan w:val="2"/>
            <w:tcBorders>
              <w:top w:val="single" w:sz="4" w:space="0" w:color="auto"/>
              <w:left w:val="single" w:sz="4" w:space="0" w:color="auto"/>
              <w:bottom w:val="dashSmallGap" w:sz="4" w:space="0" w:color="auto"/>
            </w:tcBorders>
          </w:tcPr>
          <w:p w14:paraId="756F5DF4" w14:textId="512E339C" w:rsidR="00832F64" w:rsidRPr="006A0AA0" w:rsidRDefault="00832F64" w:rsidP="00832F64">
            <w:pPr>
              <w:spacing w:after="0" w:line="240" w:lineRule="auto"/>
              <w:jc w:val="both"/>
              <w:rPr>
                <w:rFonts w:eastAsia="Times New Roman" w:cstheme="minorHAnsi"/>
                <w:sz w:val="18"/>
                <w:szCs w:val="18"/>
                <w:lang w:val="en-GB"/>
              </w:rPr>
            </w:pPr>
            <w:r>
              <w:rPr>
                <w:rFonts w:eastAsia="Times New Roman" w:cstheme="minorHAnsi"/>
                <w:sz w:val="18"/>
                <w:szCs w:val="18"/>
                <w:lang w:val="en-GB"/>
              </w:rPr>
              <w:t>Svi regioni</w:t>
            </w:r>
          </w:p>
        </w:tc>
      </w:tr>
      <w:tr w:rsidR="002C452F" w:rsidRPr="006A0AA0" w14:paraId="76796397" w14:textId="77777777" w:rsidTr="00DD1EC9">
        <w:trPr>
          <w:trHeight w:val="889"/>
        </w:trPr>
        <w:tc>
          <w:tcPr>
            <w:tcW w:w="2127" w:type="dxa"/>
            <w:vMerge/>
            <w:tcBorders>
              <w:right w:val="single" w:sz="4" w:space="0" w:color="auto"/>
            </w:tcBorders>
          </w:tcPr>
          <w:p w14:paraId="5DF20DCD" w14:textId="77777777" w:rsidR="002C452F" w:rsidRPr="006A0AA0" w:rsidRDefault="002C452F" w:rsidP="00832F64">
            <w:pPr>
              <w:spacing w:after="0" w:line="240" w:lineRule="auto"/>
              <w:jc w:val="both"/>
              <w:rPr>
                <w:rFonts w:cstheme="minorHAnsi"/>
                <w:b/>
                <w:bCs/>
                <w:sz w:val="18"/>
                <w:szCs w:val="18"/>
                <w:lang w:val="sr-Latn-CS"/>
              </w:rPr>
            </w:pPr>
          </w:p>
        </w:tc>
        <w:tc>
          <w:tcPr>
            <w:tcW w:w="2269" w:type="dxa"/>
            <w:tcBorders>
              <w:top w:val="dashSmallGap" w:sz="4" w:space="0" w:color="auto"/>
              <w:left w:val="single" w:sz="4" w:space="0" w:color="auto"/>
              <w:right w:val="dashSmallGap" w:sz="4" w:space="0" w:color="auto"/>
            </w:tcBorders>
          </w:tcPr>
          <w:p w14:paraId="6B78ECCA" w14:textId="77777777" w:rsidR="002C452F" w:rsidRPr="006A0AA0" w:rsidRDefault="002C452F" w:rsidP="00832F64">
            <w:pPr>
              <w:spacing w:after="0" w:line="240" w:lineRule="auto"/>
              <w:jc w:val="both"/>
              <w:rPr>
                <w:rFonts w:eastAsia="Calibri" w:cstheme="minorHAnsi"/>
                <w:b/>
                <w:color w:val="FF0000"/>
                <w:sz w:val="18"/>
                <w:szCs w:val="18"/>
                <w:lang w:val="sr-Latn-CS"/>
              </w:rPr>
            </w:pPr>
            <w:r w:rsidRPr="001E574D">
              <w:rPr>
                <w:rFonts w:eastAsia="Calibri" w:cstheme="minorHAnsi"/>
                <w:b/>
                <w:sz w:val="18"/>
                <w:szCs w:val="18"/>
                <w:lang w:val="sr-Latn-CS"/>
              </w:rPr>
              <w:t>Ciljna vrijednost 2025:</w:t>
            </w:r>
          </w:p>
          <w:p w14:paraId="6AA7B55A" w14:textId="087401BC" w:rsidR="002C452F" w:rsidRPr="002C452F" w:rsidRDefault="002C452F" w:rsidP="00832F64">
            <w:pPr>
              <w:spacing w:after="0" w:line="240" w:lineRule="auto"/>
              <w:jc w:val="both"/>
              <w:rPr>
                <w:rFonts w:eastAsia="Calibri" w:cstheme="minorHAnsi"/>
                <w:sz w:val="18"/>
                <w:szCs w:val="18"/>
                <w:lang w:val="sr-Latn-CS"/>
              </w:rPr>
            </w:pPr>
            <w:r w:rsidRPr="002C452F">
              <w:rPr>
                <w:rFonts w:eastAsia="Calibri" w:cstheme="minorHAnsi"/>
                <w:sz w:val="18"/>
                <w:szCs w:val="18"/>
                <w:lang w:val="sr-Latn-CS"/>
              </w:rPr>
              <w:t>Nisu dostupni podaci o planiranim aktivnostima za 2025. godinu.</w:t>
            </w:r>
          </w:p>
          <w:p w14:paraId="2A086217" w14:textId="77777777" w:rsidR="002C452F" w:rsidRPr="006A0AA0" w:rsidRDefault="002C452F" w:rsidP="00DD1EC9">
            <w:pPr>
              <w:pStyle w:val="NoSpacing"/>
              <w:jc w:val="both"/>
              <w:rPr>
                <w:rFonts w:asciiTheme="minorHAnsi" w:hAnsiTheme="minorHAnsi" w:cstheme="minorHAnsi"/>
                <w:b/>
                <w:bCs/>
                <w:sz w:val="18"/>
                <w:szCs w:val="18"/>
              </w:rPr>
            </w:pPr>
          </w:p>
        </w:tc>
        <w:tc>
          <w:tcPr>
            <w:tcW w:w="1531" w:type="dxa"/>
            <w:tcBorders>
              <w:top w:val="dashSmallGap" w:sz="4" w:space="0" w:color="auto"/>
              <w:left w:val="dashSmallGap" w:sz="4" w:space="0" w:color="auto"/>
              <w:right w:val="dashSmallGap" w:sz="4" w:space="0" w:color="auto"/>
            </w:tcBorders>
          </w:tcPr>
          <w:p w14:paraId="1EA7E66C" w14:textId="77777777" w:rsidR="002C452F" w:rsidRPr="006A0AA0" w:rsidRDefault="002C452F" w:rsidP="00832F64">
            <w:pPr>
              <w:spacing w:after="0" w:line="240" w:lineRule="auto"/>
              <w:jc w:val="both"/>
              <w:rPr>
                <w:rFonts w:eastAsia="Calibri" w:cstheme="minorHAnsi"/>
                <w:bCs/>
                <w:sz w:val="18"/>
                <w:szCs w:val="18"/>
                <w:lang w:val="sr-Latn-CS"/>
              </w:rPr>
            </w:pPr>
          </w:p>
        </w:tc>
        <w:tc>
          <w:tcPr>
            <w:tcW w:w="1137" w:type="dxa"/>
            <w:tcBorders>
              <w:top w:val="dashSmallGap" w:sz="4" w:space="0" w:color="auto"/>
              <w:left w:val="dashSmallGap" w:sz="4" w:space="0" w:color="auto"/>
              <w:right w:val="dashSmallGap" w:sz="4" w:space="0" w:color="auto"/>
            </w:tcBorders>
          </w:tcPr>
          <w:p w14:paraId="2A3F7D73" w14:textId="77777777" w:rsidR="002C452F" w:rsidRDefault="002C452F" w:rsidP="00832F64">
            <w:pPr>
              <w:spacing w:after="0" w:line="240" w:lineRule="auto"/>
              <w:jc w:val="both"/>
              <w:rPr>
                <w:rFonts w:eastAsia="Calibri" w:cstheme="minorHAnsi"/>
                <w:bCs/>
                <w:sz w:val="18"/>
                <w:szCs w:val="18"/>
                <w:lang w:val="sr-Latn-ME"/>
              </w:rPr>
            </w:pPr>
          </w:p>
        </w:tc>
        <w:tc>
          <w:tcPr>
            <w:tcW w:w="1118" w:type="dxa"/>
            <w:gridSpan w:val="2"/>
            <w:tcBorders>
              <w:top w:val="dashSmallGap" w:sz="4" w:space="0" w:color="auto"/>
              <w:left w:val="dashSmallGap" w:sz="4" w:space="0" w:color="auto"/>
              <w:right w:val="dashSmallGap" w:sz="4" w:space="0" w:color="auto"/>
            </w:tcBorders>
          </w:tcPr>
          <w:p w14:paraId="60BC71CD" w14:textId="77777777" w:rsidR="002C452F" w:rsidRDefault="002C452F" w:rsidP="00832F64">
            <w:pPr>
              <w:spacing w:after="0" w:line="240" w:lineRule="auto"/>
              <w:jc w:val="both"/>
              <w:rPr>
                <w:rFonts w:eastAsia="Calibri" w:cstheme="minorHAnsi"/>
                <w:bCs/>
                <w:sz w:val="18"/>
                <w:szCs w:val="18"/>
                <w:lang w:val="sr-Latn-ME"/>
              </w:rPr>
            </w:pPr>
          </w:p>
        </w:tc>
        <w:tc>
          <w:tcPr>
            <w:tcW w:w="1443" w:type="dxa"/>
            <w:tcBorders>
              <w:top w:val="dashSmallGap" w:sz="4" w:space="0" w:color="auto"/>
              <w:left w:val="dashSmallGap" w:sz="4" w:space="0" w:color="auto"/>
              <w:right w:val="dashSmallGap" w:sz="4" w:space="0" w:color="auto"/>
            </w:tcBorders>
          </w:tcPr>
          <w:p w14:paraId="3866BB30" w14:textId="77777777" w:rsidR="002C452F" w:rsidRDefault="002C452F" w:rsidP="00832F64">
            <w:pPr>
              <w:spacing w:after="0" w:line="240" w:lineRule="auto"/>
              <w:jc w:val="both"/>
              <w:rPr>
                <w:rFonts w:eastAsia="Calibri" w:cstheme="minorHAnsi"/>
                <w:bCs/>
                <w:sz w:val="18"/>
                <w:szCs w:val="18"/>
                <w:lang w:val="sr-Latn-ME"/>
              </w:rPr>
            </w:pPr>
          </w:p>
        </w:tc>
        <w:tc>
          <w:tcPr>
            <w:tcW w:w="3060" w:type="dxa"/>
            <w:tcBorders>
              <w:top w:val="dashSmallGap" w:sz="4" w:space="0" w:color="auto"/>
              <w:left w:val="dashSmallGap" w:sz="4" w:space="0" w:color="auto"/>
              <w:right w:val="dashSmallGap" w:sz="4" w:space="0" w:color="auto"/>
            </w:tcBorders>
          </w:tcPr>
          <w:p w14:paraId="5827E1A0" w14:textId="77777777" w:rsidR="002C452F" w:rsidRDefault="002C452F" w:rsidP="00832F64">
            <w:pPr>
              <w:spacing w:after="0" w:line="240" w:lineRule="auto"/>
              <w:jc w:val="both"/>
              <w:rPr>
                <w:rFonts w:eastAsia="Calibri" w:cstheme="minorHAnsi"/>
                <w:bCs/>
                <w:sz w:val="18"/>
                <w:szCs w:val="18"/>
                <w:lang w:val="sr-Latn-ME"/>
              </w:rPr>
            </w:pPr>
          </w:p>
        </w:tc>
        <w:tc>
          <w:tcPr>
            <w:tcW w:w="2109" w:type="dxa"/>
            <w:gridSpan w:val="2"/>
            <w:tcBorders>
              <w:top w:val="dashSmallGap" w:sz="4" w:space="0" w:color="auto"/>
              <w:left w:val="dashSmallGap" w:sz="4" w:space="0" w:color="auto"/>
            </w:tcBorders>
          </w:tcPr>
          <w:p w14:paraId="0D079204" w14:textId="77777777" w:rsidR="002C452F" w:rsidRDefault="002C452F" w:rsidP="00832F64">
            <w:pPr>
              <w:spacing w:after="0" w:line="240" w:lineRule="auto"/>
              <w:jc w:val="both"/>
              <w:rPr>
                <w:rFonts w:eastAsia="Times New Roman" w:cstheme="minorHAnsi"/>
                <w:sz w:val="18"/>
                <w:szCs w:val="18"/>
                <w:lang w:val="en-GB"/>
              </w:rPr>
            </w:pPr>
          </w:p>
        </w:tc>
      </w:tr>
    </w:tbl>
    <w:p w14:paraId="664282B6" w14:textId="272EE650" w:rsidR="0080155C" w:rsidRPr="006A0AA0" w:rsidRDefault="0080155C" w:rsidP="00D8074C">
      <w:pPr>
        <w:jc w:val="both"/>
        <w:rPr>
          <w:rFonts w:cstheme="minorHAnsi"/>
          <w:b/>
          <w:sz w:val="18"/>
          <w:szCs w:val="18"/>
          <w:lang w:val="sr-Latn-ME"/>
        </w:rPr>
      </w:pPr>
    </w:p>
    <w:p w14:paraId="4DE2CFCF" w14:textId="77777777" w:rsidR="00ED15CB" w:rsidRDefault="00ED15CB" w:rsidP="00D8074C">
      <w:pPr>
        <w:jc w:val="both"/>
        <w:rPr>
          <w:rFonts w:cstheme="minorHAnsi"/>
          <w:b/>
          <w:sz w:val="18"/>
          <w:szCs w:val="18"/>
          <w:lang w:val="sr-Latn-ME"/>
        </w:rPr>
      </w:pPr>
    </w:p>
    <w:p w14:paraId="630EB46C" w14:textId="77777777" w:rsidR="002C452F" w:rsidRPr="006A0AA0" w:rsidRDefault="002C452F" w:rsidP="00D8074C">
      <w:pPr>
        <w:jc w:val="both"/>
        <w:rPr>
          <w:rFonts w:cstheme="minorHAnsi"/>
          <w:b/>
          <w:sz w:val="18"/>
          <w:szCs w:val="18"/>
          <w:lang w:val="sr-Latn-ME"/>
        </w:rPr>
      </w:pPr>
    </w:p>
    <w:p w14:paraId="69019EFA" w14:textId="26E5CE25" w:rsidR="009C56D9" w:rsidRPr="00AF2831" w:rsidRDefault="00E44C59" w:rsidP="009C56D9">
      <w:pPr>
        <w:shd w:val="clear" w:color="auto" w:fill="FFFFFF" w:themeFill="background1"/>
        <w:rPr>
          <w:rFonts w:cstheme="minorHAnsi"/>
          <w:b/>
          <w:sz w:val="24"/>
        </w:rPr>
      </w:pPr>
      <w:r>
        <w:rPr>
          <w:rFonts w:cstheme="minorHAnsi"/>
          <w:b/>
          <w:sz w:val="24"/>
        </w:rPr>
        <w:t xml:space="preserve">                                                      </w:t>
      </w:r>
      <w:r w:rsidR="009C56D9" w:rsidRPr="00AF2831">
        <w:rPr>
          <w:rFonts w:cstheme="minorHAnsi"/>
          <w:b/>
          <w:sz w:val="24"/>
        </w:rPr>
        <w:t>Lista skraćenica</w:t>
      </w:r>
    </w:p>
    <w:tbl>
      <w:tblPr>
        <w:tblpPr w:leftFromText="180" w:rightFromText="180" w:vertAnchor="text" w:horzAnchor="margin" w:tblpXSpec="center" w:tblpY="331"/>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8233"/>
      </w:tblGrid>
      <w:tr w:rsidR="009C56D9" w:rsidRPr="00AF2831" w14:paraId="471693D3" w14:textId="77777777" w:rsidTr="009C56D9">
        <w:trPr>
          <w:trHeight w:val="302"/>
        </w:trPr>
        <w:tc>
          <w:tcPr>
            <w:tcW w:w="1169" w:type="dxa"/>
            <w:noWrap/>
            <w:vAlign w:val="bottom"/>
            <w:hideMark/>
          </w:tcPr>
          <w:p w14:paraId="7E3CD141" w14:textId="77777777" w:rsidR="009C56D9" w:rsidRPr="00AF2831" w:rsidRDefault="009C56D9" w:rsidP="009C56D9">
            <w:pPr>
              <w:spacing w:after="0" w:line="240" w:lineRule="auto"/>
              <w:rPr>
                <w:rFonts w:eastAsia="Times New Roman" w:cstheme="minorHAnsi"/>
                <w:color w:val="000000"/>
                <w:sz w:val="20"/>
                <w:szCs w:val="20"/>
              </w:rPr>
            </w:pPr>
            <w:r w:rsidRPr="00AF2831">
              <w:rPr>
                <w:rFonts w:eastAsia="Times New Roman" w:cstheme="minorHAnsi"/>
                <w:color w:val="000000"/>
                <w:sz w:val="20"/>
                <w:szCs w:val="20"/>
              </w:rPr>
              <w:t>AP</w:t>
            </w:r>
          </w:p>
        </w:tc>
        <w:tc>
          <w:tcPr>
            <w:tcW w:w="8233" w:type="dxa"/>
            <w:vAlign w:val="bottom"/>
            <w:hideMark/>
          </w:tcPr>
          <w:p w14:paraId="7E34B527" w14:textId="77777777" w:rsidR="009C56D9" w:rsidRPr="00AF2831" w:rsidRDefault="009C56D9" w:rsidP="009C56D9">
            <w:pPr>
              <w:spacing w:after="0" w:line="240" w:lineRule="auto"/>
              <w:rPr>
                <w:rFonts w:eastAsia="Times New Roman" w:cstheme="minorHAnsi"/>
                <w:sz w:val="20"/>
                <w:szCs w:val="20"/>
              </w:rPr>
            </w:pPr>
            <w:r w:rsidRPr="00AF2831">
              <w:rPr>
                <w:rFonts w:eastAsia="Times New Roman" w:cstheme="minorHAnsi"/>
                <w:sz w:val="20"/>
                <w:szCs w:val="20"/>
              </w:rPr>
              <w:t>Akcioni plan</w:t>
            </w:r>
          </w:p>
        </w:tc>
      </w:tr>
      <w:tr w:rsidR="00E44C59" w:rsidRPr="00AF2831" w14:paraId="7AB7013B" w14:textId="77777777" w:rsidTr="009C56D9">
        <w:trPr>
          <w:trHeight w:val="302"/>
        </w:trPr>
        <w:tc>
          <w:tcPr>
            <w:tcW w:w="1169" w:type="dxa"/>
            <w:noWrap/>
            <w:vAlign w:val="bottom"/>
          </w:tcPr>
          <w:p w14:paraId="4C41AB78" w14:textId="5CA38279" w:rsidR="00E44C59" w:rsidRPr="00AF2831" w:rsidRDefault="00E44C59" w:rsidP="009C56D9">
            <w:pPr>
              <w:spacing w:after="0" w:line="240" w:lineRule="auto"/>
              <w:rPr>
                <w:rFonts w:eastAsia="Times New Roman" w:cstheme="minorHAnsi"/>
                <w:color w:val="000000"/>
                <w:sz w:val="20"/>
                <w:szCs w:val="20"/>
              </w:rPr>
            </w:pPr>
            <w:r>
              <w:rPr>
                <w:rFonts w:eastAsia="Times New Roman" w:cstheme="minorHAnsi"/>
                <w:color w:val="000000"/>
                <w:sz w:val="20"/>
                <w:szCs w:val="20"/>
              </w:rPr>
              <w:t>AZZŽS</w:t>
            </w:r>
          </w:p>
        </w:tc>
        <w:tc>
          <w:tcPr>
            <w:tcW w:w="8233" w:type="dxa"/>
            <w:vAlign w:val="bottom"/>
          </w:tcPr>
          <w:p w14:paraId="0E5C01A0" w14:textId="27413B45" w:rsidR="00E44C59" w:rsidRPr="00AF2831" w:rsidRDefault="00D83C16" w:rsidP="009C56D9">
            <w:pPr>
              <w:spacing w:after="0" w:line="240" w:lineRule="auto"/>
              <w:rPr>
                <w:rFonts w:eastAsia="Times New Roman" w:cstheme="minorHAnsi"/>
                <w:sz w:val="20"/>
                <w:szCs w:val="20"/>
              </w:rPr>
            </w:pPr>
            <w:r>
              <w:rPr>
                <w:rFonts w:eastAsia="Times New Roman" w:cstheme="minorHAnsi"/>
                <w:sz w:val="20"/>
                <w:szCs w:val="20"/>
              </w:rPr>
              <w:t>Agencija za zaštitu životne sredine</w:t>
            </w:r>
          </w:p>
        </w:tc>
      </w:tr>
      <w:tr w:rsidR="009C56D9" w:rsidRPr="00AF2831" w14:paraId="38F4AD58" w14:textId="77777777" w:rsidTr="009C56D9">
        <w:trPr>
          <w:trHeight w:val="302"/>
        </w:trPr>
        <w:tc>
          <w:tcPr>
            <w:tcW w:w="1169" w:type="dxa"/>
            <w:noWrap/>
            <w:vAlign w:val="bottom"/>
          </w:tcPr>
          <w:p w14:paraId="4831ECD4" w14:textId="18241BDB" w:rsidR="009C56D9" w:rsidRPr="00AF2831" w:rsidRDefault="00E44C59" w:rsidP="009C56D9">
            <w:pPr>
              <w:spacing w:after="0" w:line="240" w:lineRule="auto"/>
              <w:rPr>
                <w:rFonts w:eastAsia="Times New Roman" w:cstheme="minorHAnsi"/>
                <w:color w:val="000000"/>
                <w:sz w:val="20"/>
                <w:szCs w:val="20"/>
              </w:rPr>
            </w:pPr>
            <w:r>
              <w:rPr>
                <w:rFonts w:eastAsia="Times New Roman" w:cstheme="minorHAnsi"/>
                <w:color w:val="000000"/>
                <w:sz w:val="20"/>
                <w:szCs w:val="20"/>
              </w:rPr>
              <w:t>CEDIS</w:t>
            </w:r>
          </w:p>
        </w:tc>
        <w:tc>
          <w:tcPr>
            <w:tcW w:w="8233" w:type="dxa"/>
            <w:vAlign w:val="bottom"/>
          </w:tcPr>
          <w:p w14:paraId="3E575F6D" w14:textId="2537C392" w:rsidR="009C56D9" w:rsidRPr="00AF2831" w:rsidRDefault="00D83C16" w:rsidP="009C56D9">
            <w:pPr>
              <w:spacing w:after="0" w:line="240" w:lineRule="auto"/>
              <w:rPr>
                <w:rFonts w:eastAsia="Times New Roman" w:cstheme="minorHAnsi"/>
                <w:sz w:val="20"/>
                <w:szCs w:val="20"/>
              </w:rPr>
            </w:pPr>
            <w:r>
              <w:rPr>
                <w:rFonts w:eastAsia="Times New Roman" w:cstheme="minorHAnsi"/>
                <w:sz w:val="20"/>
                <w:szCs w:val="20"/>
              </w:rPr>
              <w:t>Crnogorski elektrodistributivni sistem</w:t>
            </w:r>
          </w:p>
        </w:tc>
      </w:tr>
      <w:tr w:rsidR="00E44C59" w:rsidRPr="00AF2831" w14:paraId="389765AB" w14:textId="77777777" w:rsidTr="009C56D9">
        <w:trPr>
          <w:trHeight w:val="302"/>
        </w:trPr>
        <w:tc>
          <w:tcPr>
            <w:tcW w:w="1169" w:type="dxa"/>
            <w:noWrap/>
            <w:vAlign w:val="bottom"/>
          </w:tcPr>
          <w:p w14:paraId="3E833633" w14:textId="783F4BCD" w:rsidR="00E44C59" w:rsidRDefault="00E44C59" w:rsidP="00E44C59">
            <w:pPr>
              <w:spacing w:after="0" w:line="240" w:lineRule="auto"/>
              <w:rPr>
                <w:rFonts w:eastAsia="Times New Roman" w:cstheme="minorHAnsi"/>
                <w:color w:val="000000"/>
                <w:sz w:val="20"/>
                <w:szCs w:val="20"/>
              </w:rPr>
            </w:pPr>
            <w:r>
              <w:rPr>
                <w:rFonts w:eastAsia="Times New Roman" w:cstheme="minorHAnsi"/>
                <w:color w:val="000000"/>
                <w:sz w:val="20"/>
                <w:szCs w:val="20"/>
              </w:rPr>
              <w:t>CGES</w:t>
            </w:r>
          </w:p>
        </w:tc>
        <w:tc>
          <w:tcPr>
            <w:tcW w:w="8233" w:type="dxa"/>
            <w:vAlign w:val="bottom"/>
          </w:tcPr>
          <w:p w14:paraId="4AC31207" w14:textId="410B362E" w:rsidR="00E44C59" w:rsidRPr="00AF2831" w:rsidRDefault="00D83C16" w:rsidP="00E44C59">
            <w:pPr>
              <w:spacing w:after="0" w:line="240" w:lineRule="auto"/>
              <w:rPr>
                <w:rFonts w:eastAsia="Times New Roman" w:cstheme="minorHAnsi"/>
                <w:sz w:val="20"/>
                <w:szCs w:val="20"/>
              </w:rPr>
            </w:pPr>
            <w:r>
              <w:rPr>
                <w:rFonts w:eastAsia="Times New Roman" w:cstheme="minorHAnsi"/>
                <w:sz w:val="20"/>
                <w:szCs w:val="20"/>
              </w:rPr>
              <w:t>Crnogorski elektroprenosni sistem</w:t>
            </w:r>
          </w:p>
        </w:tc>
      </w:tr>
      <w:tr w:rsidR="00E44C59" w:rsidRPr="00AF2831" w14:paraId="5CB49B7F" w14:textId="77777777" w:rsidTr="009C56D9">
        <w:trPr>
          <w:trHeight w:val="302"/>
        </w:trPr>
        <w:tc>
          <w:tcPr>
            <w:tcW w:w="1169" w:type="dxa"/>
            <w:noWrap/>
            <w:vAlign w:val="bottom"/>
          </w:tcPr>
          <w:p w14:paraId="35147836" w14:textId="7EEB2417" w:rsidR="00E44C59" w:rsidRPr="00AF2831" w:rsidRDefault="00E44C59" w:rsidP="00E44C59">
            <w:pPr>
              <w:spacing w:after="0" w:line="240" w:lineRule="auto"/>
              <w:rPr>
                <w:rFonts w:eastAsia="Times New Roman" w:cstheme="minorHAnsi"/>
                <w:color w:val="000000"/>
                <w:sz w:val="20"/>
                <w:szCs w:val="20"/>
              </w:rPr>
            </w:pPr>
            <w:r>
              <w:rPr>
                <w:rFonts w:eastAsia="Times New Roman" w:cstheme="minorHAnsi"/>
                <w:color w:val="000000"/>
                <w:sz w:val="20"/>
                <w:szCs w:val="20"/>
              </w:rPr>
              <w:t>CFCU</w:t>
            </w:r>
          </w:p>
        </w:tc>
        <w:tc>
          <w:tcPr>
            <w:tcW w:w="8233" w:type="dxa"/>
            <w:vAlign w:val="bottom"/>
          </w:tcPr>
          <w:p w14:paraId="6D54790B" w14:textId="622BB4C2" w:rsidR="00E44C59" w:rsidRPr="00AF2831" w:rsidRDefault="00D83C16" w:rsidP="00E44C59">
            <w:pPr>
              <w:spacing w:after="0" w:line="240" w:lineRule="auto"/>
              <w:rPr>
                <w:rFonts w:eastAsia="Times New Roman" w:cstheme="minorHAnsi"/>
                <w:sz w:val="20"/>
                <w:szCs w:val="20"/>
              </w:rPr>
            </w:pPr>
            <w:r>
              <w:rPr>
                <w:rFonts w:eastAsia="Times New Roman" w:cstheme="minorHAnsi"/>
                <w:sz w:val="20"/>
                <w:szCs w:val="20"/>
              </w:rPr>
              <w:t>Sektor za ugovaranje i finansiranje programa Iz sredstava EU</w:t>
            </w:r>
          </w:p>
        </w:tc>
      </w:tr>
      <w:tr w:rsidR="00E44C59" w:rsidRPr="00AF2831" w14:paraId="1066EA01" w14:textId="77777777" w:rsidTr="009C56D9">
        <w:trPr>
          <w:trHeight w:val="302"/>
        </w:trPr>
        <w:tc>
          <w:tcPr>
            <w:tcW w:w="1169" w:type="dxa"/>
            <w:noWrap/>
            <w:vAlign w:val="bottom"/>
          </w:tcPr>
          <w:p w14:paraId="1DAACD28" w14:textId="1DD484E9" w:rsidR="00E44C59" w:rsidRPr="00AF2831" w:rsidRDefault="00E44C59" w:rsidP="00E44C59">
            <w:pPr>
              <w:spacing w:after="0" w:line="240" w:lineRule="auto"/>
              <w:rPr>
                <w:rFonts w:eastAsia="Times New Roman" w:cstheme="minorHAnsi"/>
                <w:color w:val="000000"/>
                <w:sz w:val="20"/>
                <w:szCs w:val="20"/>
              </w:rPr>
            </w:pPr>
            <w:r>
              <w:rPr>
                <w:rFonts w:eastAsia="Times New Roman" w:cstheme="minorHAnsi"/>
                <w:color w:val="000000"/>
                <w:sz w:val="20"/>
                <w:szCs w:val="20"/>
              </w:rPr>
              <w:t>CSO</w:t>
            </w:r>
          </w:p>
        </w:tc>
        <w:tc>
          <w:tcPr>
            <w:tcW w:w="8233" w:type="dxa"/>
            <w:vAlign w:val="bottom"/>
          </w:tcPr>
          <w:p w14:paraId="3C8D363F" w14:textId="6D1DD5CE" w:rsidR="00E44C59" w:rsidRPr="00AF2831" w:rsidRDefault="00D83C16" w:rsidP="00E44C59">
            <w:pPr>
              <w:spacing w:after="0" w:line="240" w:lineRule="auto"/>
              <w:rPr>
                <w:rFonts w:eastAsia="Times New Roman" w:cstheme="minorHAnsi"/>
                <w:sz w:val="20"/>
                <w:szCs w:val="20"/>
              </w:rPr>
            </w:pPr>
            <w:r>
              <w:rPr>
                <w:rFonts w:eastAsia="Times New Roman" w:cstheme="minorHAnsi"/>
                <w:sz w:val="20"/>
                <w:szCs w:val="20"/>
              </w:rPr>
              <w:t>JU Centar za stručno obrazovanje</w:t>
            </w:r>
          </w:p>
        </w:tc>
      </w:tr>
      <w:tr w:rsidR="00E44C59" w:rsidRPr="00AF2831" w14:paraId="4F606AAE" w14:textId="77777777" w:rsidTr="009C56D9">
        <w:trPr>
          <w:trHeight w:val="302"/>
        </w:trPr>
        <w:tc>
          <w:tcPr>
            <w:tcW w:w="1169" w:type="dxa"/>
            <w:noWrap/>
            <w:vAlign w:val="bottom"/>
          </w:tcPr>
          <w:p w14:paraId="572BD70B" w14:textId="181C5C4F" w:rsidR="00E44C59" w:rsidRPr="000D4598" w:rsidRDefault="00E44C59" w:rsidP="00E44C59">
            <w:pPr>
              <w:spacing w:after="0" w:line="240" w:lineRule="auto"/>
              <w:rPr>
                <w:rFonts w:eastAsia="Times New Roman" w:cstheme="minorHAnsi"/>
                <w:color w:val="000000"/>
                <w:sz w:val="20"/>
                <w:szCs w:val="20"/>
              </w:rPr>
            </w:pPr>
            <w:r>
              <w:rPr>
                <w:rFonts w:eastAsia="Times New Roman" w:cstheme="minorHAnsi"/>
                <w:color w:val="000000"/>
                <w:sz w:val="20"/>
                <w:szCs w:val="20"/>
              </w:rPr>
              <w:t>EPCG</w:t>
            </w:r>
          </w:p>
        </w:tc>
        <w:tc>
          <w:tcPr>
            <w:tcW w:w="8233" w:type="dxa"/>
            <w:vAlign w:val="bottom"/>
          </w:tcPr>
          <w:p w14:paraId="47E5A10E" w14:textId="622126FF" w:rsidR="00E44C59" w:rsidRPr="000D4598" w:rsidRDefault="00D83C16" w:rsidP="00E44C59">
            <w:pPr>
              <w:spacing w:after="0" w:line="240" w:lineRule="auto"/>
              <w:rPr>
                <w:rFonts w:eastAsia="Times New Roman" w:cstheme="minorHAnsi"/>
                <w:sz w:val="20"/>
                <w:szCs w:val="20"/>
              </w:rPr>
            </w:pPr>
            <w:r>
              <w:rPr>
                <w:rFonts w:eastAsia="Times New Roman" w:cstheme="minorHAnsi"/>
                <w:sz w:val="20"/>
                <w:szCs w:val="20"/>
              </w:rPr>
              <w:t>Elektroprivreda Crne Gore</w:t>
            </w:r>
          </w:p>
        </w:tc>
      </w:tr>
      <w:tr w:rsidR="00E44C59" w:rsidRPr="00AF2831" w14:paraId="1C8D089F" w14:textId="77777777" w:rsidTr="009C56D9">
        <w:trPr>
          <w:trHeight w:val="302"/>
        </w:trPr>
        <w:tc>
          <w:tcPr>
            <w:tcW w:w="1169" w:type="dxa"/>
            <w:noWrap/>
            <w:vAlign w:val="bottom"/>
          </w:tcPr>
          <w:p w14:paraId="5DF412D9" w14:textId="077B9448" w:rsidR="00E44C59" w:rsidRDefault="00E44C59" w:rsidP="00E44C59">
            <w:pPr>
              <w:spacing w:after="0" w:line="240" w:lineRule="auto"/>
              <w:rPr>
                <w:rFonts w:eastAsia="Times New Roman" w:cstheme="minorHAnsi"/>
                <w:color w:val="000000"/>
                <w:sz w:val="20"/>
                <w:szCs w:val="20"/>
              </w:rPr>
            </w:pPr>
            <w:r>
              <w:rPr>
                <w:rFonts w:eastAsia="Times New Roman" w:cstheme="minorHAnsi"/>
                <w:color w:val="000000"/>
                <w:sz w:val="20"/>
                <w:szCs w:val="20"/>
              </w:rPr>
              <w:t>GSV</w:t>
            </w:r>
          </w:p>
        </w:tc>
        <w:tc>
          <w:tcPr>
            <w:tcW w:w="8233" w:type="dxa"/>
            <w:vAlign w:val="bottom"/>
          </w:tcPr>
          <w:p w14:paraId="7783F64E" w14:textId="2B74A06E" w:rsidR="00E44C59" w:rsidRPr="000D4598" w:rsidRDefault="00D83C16" w:rsidP="00E44C59">
            <w:pPr>
              <w:spacing w:after="0" w:line="240" w:lineRule="auto"/>
              <w:rPr>
                <w:rFonts w:eastAsia="Times New Roman" w:cstheme="minorHAnsi"/>
                <w:sz w:val="20"/>
                <w:szCs w:val="20"/>
              </w:rPr>
            </w:pPr>
            <w:r>
              <w:rPr>
                <w:rFonts w:eastAsia="Times New Roman" w:cstheme="minorHAnsi"/>
                <w:sz w:val="20"/>
                <w:szCs w:val="20"/>
              </w:rPr>
              <w:t>Generalni sekretarijat Vlade Crne Gore</w:t>
            </w:r>
          </w:p>
        </w:tc>
      </w:tr>
      <w:tr w:rsidR="00E44C59" w:rsidRPr="00AF2831" w14:paraId="468421FA" w14:textId="77777777" w:rsidTr="009C56D9">
        <w:trPr>
          <w:trHeight w:val="302"/>
        </w:trPr>
        <w:tc>
          <w:tcPr>
            <w:tcW w:w="1169" w:type="dxa"/>
            <w:noWrap/>
            <w:vAlign w:val="bottom"/>
          </w:tcPr>
          <w:p w14:paraId="775CEAB3" w14:textId="6742A52C" w:rsidR="00E44C59" w:rsidRDefault="00E44C59" w:rsidP="00E44C59">
            <w:pPr>
              <w:spacing w:after="0" w:line="240" w:lineRule="auto"/>
              <w:rPr>
                <w:rFonts w:eastAsia="Times New Roman" w:cstheme="minorHAnsi"/>
                <w:color w:val="000000"/>
                <w:sz w:val="20"/>
                <w:szCs w:val="20"/>
              </w:rPr>
            </w:pPr>
            <w:r>
              <w:rPr>
                <w:rFonts w:eastAsia="Times New Roman" w:cstheme="minorHAnsi"/>
                <w:color w:val="000000"/>
                <w:sz w:val="20"/>
                <w:szCs w:val="20"/>
              </w:rPr>
              <w:t>IPC</w:t>
            </w:r>
          </w:p>
        </w:tc>
        <w:tc>
          <w:tcPr>
            <w:tcW w:w="8233" w:type="dxa"/>
            <w:vAlign w:val="bottom"/>
          </w:tcPr>
          <w:p w14:paraId="42A4C771" w14:textId="2F973537" w:rsidR="00E44C59" w:rsidRPr="000D4598" w:rsidRDefault="00D83C16" w:rsidP="00E44C59">
            <w:pPr>
              <w:spacing w:after="0" w:line="240" w:lineRule="auto"/>
              <w:rPr>
                <w:rFonts w:eastAsia="Times New Roman" w:cstheme="minorHAnsi"/>
                <w:sz w:val="20"/>
                <w:szCs w:val="20"/>
              </w:rPr>
            </w:pPr>
            <w:r>
              <w:rPr>
                <w:rFonts w:eastAsia="Times New Roman" w:cstheme="minorHAnsi"/>
                <w:sz w:val="20"/>
                <w:szCs w:val="20"/>
              </w:rPr>
              <w:t>Inovaciono preduzetnički centar</w:t>
            </w:r>
          </w:p>
        </w:tc>
      </w:tr>
      <w:tr w:rsidR="00E44C59" w:rsidRPr="00AF2831" w14:paraId="2FF9A509" w14:textId="77777777" w:rsidTr="009C56D9">
        <w:trPr>
          <w:trHeight w:val="302"/>
        </w:trPr>
        <w:tc>
          <w:tcPr>
            <w:tcW w:w="1169" w:type="dxa"/>
            <w:noWrap/>
            <w:vAlign w:val="bottom"/>
          </w:tcPr>
          <w:p w14:paraId="40E971D3" w14:textId="48C87478" w:rsidR="00E44C59" w:rsidRPr="000D4598" w:rsidRDefault="00E44C59" w:rsidP="00E44C59">
            <w:pPr>
              <w:spacing w:after="0" w:line="240" w:lineRule="auto"/>
              <w:rPr>
                <w:rFonts w:eastAsia="Times New Roman" w:cstheme="minorHAnsi"/>
                <w:color w:val="000000"/>
                <w:sz w:val="20"/>
                <w:szCs w:val="20"/>
              </w:rPr>
            </w:pPr>
            <w:r>
              <w:rPr>
                <w:rFonts w:eastAsia="Times New Roman" w:cstheme="minorHAnsi"/>
                <w:color w:val="000000"/>
                <w:sz w:val="20"/>
                <w:szCs w:val="20"/>
              </w:rPr>
              <w:t>JLS</w:t>
            </w:r>
          </w:p>
        </w:tc>
        <w:tc>
          <w:tcPr>
            <w:tcW w:w="8233" w:type="dxa"/>
            <w:vAlign w:val="bottom"/>
          </w:tcPr>
          <w:p w14:paraId="56C0729C" w14:textId="57C576A2" w:rsidR="00E44C59" w:rsidRPr="000D4598" w:rsidRDefault="00D83C16" w:rsidP="00E44C59">
            <w:pPr>
              <w:spacing w:after="0" w:line="240" w:lineRule="auto"/>
              <w:rPr>
                <w:rFonts w:eastAsia="Times New Roman" w:cstheme="minorHAnsi"/>
                <w:sz w:val="20"/>
                <w:szCs w:val="20"/>
              </w:rPr>
            </w:pPr>
            <w:r>
              <w:rPr>
                <w:rFonts w:eastAsia="Times New Roman" w:cstheme="minorHAnsi"/>
                <w:sz w:val="20"/>
                <w:szCs w:val="20"/>
              </w:rPr>
              <w:t>Jedinice lokalne samouprave</w:t>
            </w:r>
          </w:p>
        </w:tc>
      </w:tr>
      <w:tr w:rsidR="0030635C" w:rsidRPr="00AF2831" w14:paraId="79FE53DC" w14:textId="77777777" w:rsidTr="009C56D9">
        <w:trPr>
          <w:trHeight w:val="302"/>
        </w:trPr>
        <w:tc>
          <w:tcPr>
            <w:tcW w:w="1169" w:type="dxa"/>
            <w:noWrap/>
            <w:vAlign w:val="bottom"/>
          </w:tcPr>
          <w:p w14:paraId="1CD32439" w14:textId="071A20C0" w:rsidR="0030635C" w:rsidRDefault="0030635C" w:rsidP="00E44C59">
            <w:pPr>
              <w:spacing w:after="0" w:line="240" w:lineRule="auto"/>
              <w:rPr>
                <w:rFonts w:eastAsia="Times New Roman" w:cstheme="minorHAnsi"/>
                <w:color w:val="000000"/>
                <w:sz w:val="20"/>
                <w:szCs w:val="20"/>
              </w:rPr>
            </w:pPr>
            <w:r>
              <w:rPr>
                <w:rFonts w:eastAsia="Times New Roman" w:cstheme="minorHAnsi"/>
                <w:color w:val="000000"/>
                <w:sz w:val="20"/>
                <w:szCs w:val="20"/>
              </w:rPr>
              <w:t>MEIR</w:t>
            </w:r>
          </w:p>
        </w:tc>
        <w:tc>
          <w:tcPr>
            <w:tcW w:w="8233" w:type="dxa"/>
            <w:vAlign w:val="bottom"/>
          </w:tcPr>
          <w:p w14:paraId="6B215D1F" w14:textId="2ED23E17" w:rsidR="0030635C" w:rsidRPr="000D4598" w:rsidRDefault="00D83C16" w:rsidP="00E44C59">
            <w:pPr>
              <w:spacing w:after="0" w:line="240" w:lineRule="auto"/>
              <w:rPr>
                <w:rFonts w:eastAsia="Times New Roman" w:cstheme="minorHAnsi"/>
                <w:sz w:val="20"/>
                <w:szCs w:val="20"/>
              </w:rPr>
            </w:pPr>
            <w:r>
              <w:rPr>
                <w:rFonts w:eastAsia="Times New Roman" w:cstheme="minorHAnsi"/>
                <w:sz w:val="20"/>
                <w:szCs w:val="20"/>
              </w:rPr>
              <w:t>Ministarstvo energetike i rudarstva</w:t>
            </w:r>
          </w:p>
        </w:tc>
      </w:tr>
      <w:tr w:rsidR="0030635C" w:rsidRPr="00AF2831" w14:paraId="55DC0EC3" w14:textId="77777777" w:rsidTr="009C56D9">
        <w:trPr>
          <w:trHeight w:val="302"/>
        </w:trPr>
        <w:tc>
          <w:tcPr>
            <w:tcW w:w="1169" w:type="dxa"/>
            <w:noWrap/>
            <w:vAlign w:val="bottom"/>
          </w:tcPr>
          <w:p w14:paraId="5AC889C6" w14:textId="0424C17F"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MER</w:t>
            </w:r>
          </w:p>
        </w:tc>
        <w:tc>
          <w:tcPr>
            <w:tcW w:w="8233" w:type="dxa"/>
            <w:vAlign w:val="bottom"/>
          </w:tcPr>
          <w:p w14:paraId="5A5A50D6" w14:textId="0FDC8721" w:rsidR="0030635C" w:rsidRPr="000D4598" w:rsidRDefault="0030635C" w:rsidP="0030635C">
            <w:pPr>
              <w:spacing w:after="0" w:line="240" w:lineRule="auto"/>
              <w:rPr>
                <w:rFonts w:eastAsia="Times New Roman" w:cstheme="minorHAnsi"/>
                <w:sz w:val="20"/>
                <w:szCs w:val="20"/>
              </w:rPr>
            </w:pPr>
            <w:r w:rsidRPr="001C7396">
              <w:rPr>
                <w:rFonts w:eastAsia="Times New Roman" w:cstheme="minorHAnsi"/>
                <w:sz w:val="20"/>
                <w:szCs w:val="20"/>
              </w:rPr>
              <w:t>Ministarstvo ekonomskog razvoja</w:t>
            </w:r>
          </w:p>
        </w:tc>
      </w:tr>
      <w:tr w:rsidR="0030635C" w:rsidRPr="00AF2831" w14:paraId="79910CEE" w14:textId="77777777" w:rsidTr="009C56D9">
        <w:trPr>
          <w:trHeight w:val="302"/>
        </w:trPr>
        <w:tc>
          <w:tcPr>
            <w:tcW w:w="1169" w:type="dxa"/>
            <w:noWrap/>
            <w:vAlign w:val="bottom"/>
          </w:tcPr>
          <w:p w14:paraId="5C0F6D5F" w14:textId="297B186F"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MERS</w:t>
            </w:r>
          </w:p>
        </w:tc>
        <w:tc>
          <w:tcPr>
            <w:tcW w:w="8233" w:type="dxa"/>
            <w:vAlign w:val="bottom"/>
          </w:tcPr>
          <w:p w14:paraId="56E3BB30" w14:textId="1D7B1699" w:rsidR="0030635C" w:rsidRPr="000D4598" w:rsidRDefault="00D83C16" w:rsidP="0030635C">
            <w:pPr>
              <w:spacing w:after="0" w:line="240" w:lineRule="auto"/>
              <w:rPr>
                <w:rFonts w:eastAsia="Times New Roman" w:cstheme="minorHAnsi"/>
                <w:sz w:val="20"/>
                <w:szCs w:val="20"/>
              </w:rPr>
            </w:pPr>
            <w:r>
              <w:rPr>
                <w:rFonts w:eastAsia="Times New Roman" w:cstheme="minorHAnsi"/>
                <w:sz w:val="20"/>
                <w:szCs w:val="20"/>
              </w:rPr>
              <w:t>Ministarstvo ekologije, održivog razvoja i razvoja sjevera</w:t>
            </w:r>
          </w:p>
        </w:tc>
      </w:tr>
      <w:tr w:rsidR="0030635C" w:rsidRPr="00AF2831" w14:paraId="21A2FB95" w14:textId="77777777" w:rsidTr="009C56D9">
        <w:trPr>
          <w:trHeight w:val="302"/>
        </w:trPr>
        <w:tc>
          <w:tcPr>
            <w:tcW w:w="1169" w:type="dxa"/>
            <w:noWrap/>
            <w:vAlign w:val="bottom"/>
          </w:tcPr>
          <w:p w14:paraId="173D265C" w14:textId="0DB9D3D4" w:rsidR="0030635C" w:rsidRPr="000D4598"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MF</w:t>
            </w:r>
          </w:p>
        </w:tc>
        <w:tc>
          <w:tcPr>
            <w:tcW w:w="8233" w:type="dxa"/>
            <w:vAlign w:val="bottom"/>
          </w:tcPr>
          <w:p w14:paraId="1FF553F7" w14:textId="0C69304F" w:rsidR="0030635C" w:rsidRPr="000D4598" w:rsidRDefault="0030635C" w:rsidP="0030635C">
            <w:pPr>
              <w:spacing w:after="0" w:line="240" w:lineRule="auto"/>
              <w:rPr>
                <w:rFonts w:eastAsia="Times New Roman" w:cstheme="minorHAnsi"/>
                <w:sz w:val="20"/>
                <w:szCs w:val="20"/>
              </w:rPr>
            </w:pPr>
            <w:r w:rsidRPr="00AF2831">
              <w:rPr>
                <w:rFonts w:eastAsia="Times New Roman" w:cstheme="minorHAnsi"/>
                <w:sz w:val="20"/>
                <w:szCs w:val="20"/>
              </w:rPr>
              <w:t>Ministarstvo finansija</w:t>
            </w:r>
          </w:p>
        </w:tc>
      </w:tr>
      <w:tr w:rsidR="0030635C" w:rsidRPr="00AF2831" w14:paraId="6A7ECA1E" w14:textId="77777777" w:rsidTr="009C56D9">
        <w:trPr>
          <w:trHeight w:val="302"/>
        </w:trPr>
        <w:tc>
          <w:tcPr>
            <w:tcW w:w="1169" w:type="dxa"/>
            <w:noWrap/>
            <w:vAlign w:val="bottom"/>
          </w:tcPr>
          <w:p w14:paraId="049A363C" w14:textId="42F5FC82" w:rsidR="0030635C" w:rsidRPr="000D4598"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MJR</w:t>
            </w:r>
          </w:p>
        </w:tc>
        <w:tc>
          <w:tcPr>
            <w:tcW w:w="8233" w:type="dxa"/>
            <w:vAlign w:val="bottom"/>
          </w:tcPr>
          <w:p w14:paraId="2B1F4AA1" w14:textId="03606D6A" w:rsidR="0030635C" w:rsidRPr="000D4598" w:rsidRDefault="00D83C16" w:rsidP="0030635C">
            <w:pPr>
              <w:spacing w:after="0" w:line="240" w:lineRule="auto"/>
              <w:rPr>
                <w:rFonts w:eastAsia="Times New Roman" w:cstheme="minorHAnsi"/>
                <w:sz w:val="20"/>
                <w:szCs w:val="20"/>
              </w:rPr>
            </w:pPr>
            <w:r>
              <w:rPr>
                <w:rFonts w:eastAsia="Times New Roman" w:cstheme="minorHAnsi"/>
                <w:sz w:val="20"/>
                <w:szCs w:val="20"/>
              </w:rPr>
              <w:t>Ministarstvo javnih radova</w:t>
            </w:r>
          </w:p>
        </w:tc>
      </w:tr>
      <w:tr w:rsidR="0030635C" w:rsidRPr="00AF2831" w14:paraId="6E9507F7" w14:textId="77777777" w:rsidTr="009C56D9">
        <w:trPr>
          <w:trHeight w:val="302"/>
        </w:trPr>
        <w:tc>
          <w:tcPr>
            <w:tcW w:w="1169" w:type="dxa"/>
            <w:noWrap/>
            <w:vAlign w:val="bottom"/>
          </w:tcPr>
          <w:p w14:paraId="1D1CD39E" w14:textId="658CAAF6" w:rsidR="0030635C" w:rsidRPr="00227170"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MJU</w:t>
            </w:r>
          </w:p>
        </w:tc>
        <w:tc>
          <w:tcPr>
            <w:tcW w:w="8233" w:type="dxa"/>
            <w:vAlign w:val="bottom"/>
          </w:tcPr>
          <w:p w14:paraId="75EF0B65" w14:textId="14475BF6" w:rsidR="0030635C" w:rsidRPr="00227170" w:rsidRDefault="0030635C" w:rsidP="0030635C">
            <w:pPr>
              <w:spacing w:after="0" w:line="240" w:lineRule="auto"/>
              <w:rPr>
                <w:rFonts w:eastAsia="Times New Roman" w:cstheme="minorHAnsi"/>
                <w:sz w:val="20"/>
                <w:szCs w:val="20"/>
              </w:rPr>
            </w:pPr>
            <w:r w:rsidRPr="00AF2831">
              <w:rPr>
                <w:rFonts w:eastAsia="Times New Roman" w:cstheme="minorHAnsi"/>
                <w:sz w:val="20"/>
                <w:szCs w:val="20"/>
              </w:rPr>
              <w:t>Ministarstvo javne uprave</w:t>
            </w:r>
          </w:p>
        </w:tc>
      </w:tr>
      <w:tr w:rsidR="0030635C" w:rsidRPr="00AF2831" w14:paraId="21FBF265" w14:textId="77777777" w:rsidTr="009C56D9">
        <w:trPr>
          <w:trHeight w:val="302"/>
        </w:trPr>
        <w:tc>
          <w:tcPr>
            <w:tcW w:w="1169" w:type="dxa"/>
            <w:noWrap/>
            <w:vAlign w:val="bottom"/>
          </w:tcPr>
          <w:p w14:paraId="2D1B40B3" w14:textId="298675BC"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MIRN</w:t>
            </w:r>
          </w:p>
        </w:tc>
        <w:tc>
          <w:tcPr>
            <w:tcW w:w="8233" w:type="dxa"/>
            <w:vAlign w:val="bottom"/>
          </w:tcPr>
          <w:p w14:paraId="098DDA4A" w14:textId="18A76380" w:rsidR="0030635C" w:rsidRPr="000D4598" w:rsidRDefault="00D83C16" w:rsidP="0030635C">
            <w:pPr>
              <w:spacing w:after="0" w:line="240" w:lineRule="auto"/>
              <w:rPr>
                <w:rFonts w:eastAsia="Times New Roman" w:cstheme="minorHAnsi"/>
                <w:sz w:val="20"/>
                <w:szCs w:val="20"/>
              </w:rPr>
            </w:pPr>
            <w:r w:rsidRPr="00AF2831">
              <w:rPr>
                <w:rFonts w:eastAsia="Times New Roman" w:cstheme="minorHAnsi"/>
                <w:sz w:val="20"/>
                <w:szCs w:val="20"/>
              </w:rPr>
              <w:t>Ministarstvo</w:t>
            </w:r>
            <w:r>
              <w:rPr>
                <w:rFonts w:eastAsia="Times New Roman" w:cstheme="minorHAnsi"/>
                <w:sz w:val="20"/>
                <w:szCs w:val="20"/>
              </w:rPr>
              <w:t xml:space="preserve"> regionalno-investicionog razvoja i saradnje sa nevladinim organizacijama</w:t>
            </w:r>
          </w:p>
        </w:tc>
      </w:tr>
      <w:tr w:rsidR="0030635C" w:rsidRPr="00AF2831" w14:paraId="2675B0AE" w14:textId="77777777" w:rsidTr="009C56D9">
        <w:trPr>
          <w:trHeight w:val="302"/>
        </w:trPr>
        <w:tc>
          <w:tcPr>
            <w:tcW w:w="1169" w:type="dxa"/>
            <w:noWrap/>
            <w:vAlign w:val="bottom"/>
          </w:tcPr>
          <w:p w14:paraId="665F8CAF" w14:textId="5D361310" w:rsidR="0030635C" w:rsidRPr="000D4598"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lastRenderedPageBreak/>
              <w:t>MKM</w:t>
            </w:r>
          </w:p>
        </w:tc>
        <w:tc>
          <w:tcPr>
            <w:tcW w:w="8233" w:type="dxa"/>
            <w:vAlign w:val="bottom"/>
          </w:tcPr>
          <w:p w14:paraId="7AA4FC73" w14:textId="464C9BDD" w:rsidR="0030635C" w:rsidRPr="000D4598" w:rsidRDefault="00D83C16" w:rsidP="0030635C">
            <w:pPr>
              <w:spacing w:after="0" w:line="240" w:lineRule="auto"/>
              <w:rPr>
                <w:rFonts w:eastAsia="Times New Roman" w:cstheme="minorHAnsi"/>
                <w:sz w:val="20"/>
                <w:szCs w:val="20"/>
              </w:rPr>
            </w:pPr>
            <w:r w:rsidRPr="00AF2831">
              <w:rPr>
                <w:rFonts w:eastAsia="Times New Roman" w:cstheme="minorHAnsi"/>
                <w:sz w:val="20"/>
                <w:szCs w:val="20"/>
              </w:rPr>
              <w:t>Ministarstvo</w:t>
            </w:r>
            <w:r>
              <w:rPr>
                <w:rFonts w:eastAsia="Times New Roman" w:cstheme="minorHAnsi"/>
                <w:sz w:val="20"/>
                <w:szCs w:val="20"/>
              </w:rPr>
              <w:t xml:space="preserve"> kulture i medija</w:t>
            </w:r>
          </w:p>
        </w:tc>
      </w:tr>
      <w:tr w:rsidR="0030635C" w:rsidRPr="00AF2831" w14:paraId="63203888" w14:textId="77777777" w:rsidTr="009C56D9">
        <w:trPr>
          <w:trHeight w:val="302"/>
        </w:trPr>
        <w:tc>
          <w:tcPr>
            <w:tcW w:w="1169" w:type="dxa"/>
            <w:noWrap/>
            <w:vAlign w:val="bottom"/>
          </w:tcPr>
          <w:p w14:paraId="220361DE" w14:textId="0D1C2B5C" w:rsidR="0030635C" w:rsidRPr="000472AD"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MPNI</w:t>
            </w:r>
          </w:p>
        </w:tc>
        <w:tc>
          <w:tcPr>
            <w:tcW w:w="8233" w:type="dxa"/>
            <w:vAlign w:val="bottom"/>
          </w:tcPr>
          <w:p w14:paraId="76CE4B00" w14:textId="03CFB6B0" w:rsidR="0030635C" w:rsidRPr="000472AD" w:rsidRDefault="00D83C16" w:rsidP="0030635C">
            <w:pPr>
              <w:spacing w:after="0" w:line="240" w:lineRule="auto"/>
              <w:rPr>
                <w:rFonts w:eastAsia="Times New Roman" w:cstheme="minorHAnsi"/>
                <w:sz w:val="20"/>
                <w:szCs w:val="20"/>
              </w:rPr>
            </w:pPr>
            <w:r w:rsidRPr="00AF2831">
              <w:rPr>
                <w:rFonts w:eastAsia="Times New Roman" w:cstheme="minorHAnsi"/>
                <w:sz w:val="20"/>
                <w:szCs w:val="20"/>
              </w:rPr>
              <w:t>Ministarstvo</w:t>
            </w:r>
            <w:r>
              <w:rPr>
                <w:rFonts w:eastAsia="Times New Roman" w:cstheme="minorHAnsi"/>
                <w:sz w:val="20"/>
                <w:szCs w:val="20"/>
              </w:rPr>
              <w:t xml:space="preserve"> prosvjete, nauke i inovacija</w:t>
            </w:r>
          </w:p>
        </w:tc>
      </w:tr>
      <w:tr w:rsidR="0030635C" w:rsidRPr="00AF2831" w14:paraId="3E8FA0DE" w14:textId="77777777" w:rsidTr="009C56D9">
        <w:trPr>
          <w:trHeight w:val="302"/>
        </w:trPr>
        <w:tc>
          <w:tcPr>
            <w:tcW w:w="1169" w:type="dxa"/>
            <w:noWrap/>
            <w:vAlign w:val="bottom"/>
          </w:tcPr>
          <w:p w14:paraId="4BFBF983" w14:textId="47AED247"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MPO</w:t>
            </w:r>
          </w:p>
        </w:tc>
        <w:tc>
          <w:tcPr>
            <w:tcW w:w="8233" w:type="dxa"/>
            <w:vAlign w:val="bottom"/>
          </w:tcPr>
          <w:p w14:paraId="1C9FEE8F" w14:textId="362BA195" w:rsidR="0030635C" w:rsidRPr="000472AD" w:rsidRDefault="00D83C16" w:rsidP="0030635C">
            <w:pPr>
              <w:spacing w:after="0" w:line="240" w:lineRule="auto"/>
              <w:rPr>
                <w:rFonts w:eastAsia="Times New Roman" w:cstheme="minorHAnsi"/>
                <w:sz w:val="20"/>
                <w:szCs w:val="20"/>
              </w:rPr>
            </w:pPr>
            <w:r w:rsidRPr="00AF2831">
              <w:rPr>
                <w:rFonts w:eastAsia="Times New Roman" w:cstheme="minorHAnsi"/>
                <w:sz w:val="20"/>
                <w:szCs w:val="20"/>
              </w:rPr>
              <w:t>Ministarstvo</w:t>
            </w:r>
            <w:r>
              <w:rPr>
                <w:rFonts w:eastAsia="Times New Roman" w:cstheme="minorHAnsi"/>
                <w:sz w:val="20"/>
                <w:szCs w:val="20"/>
              </w:rPr>
              <w:t xml:space="preserve"> pomorstva</w:t>
            </w:r>
          </w:p>
        </w:tc>
      </w:tr>
      <w:tr w:rsidR="0030635C" w:rsidRPr="00AF2831" w14:paraId="47DE81AE" w14:textId="77777777" w:rsidTr="009C56D9">
        <w:trPr>
          <w:trHeight w:val="302"/>
        </w:trPr>
        <w:tc>
          <w:tcPr>
            <w:tcW w:w="1169" w:type="dxa"/>
            <w:noWrap/>
            <w:vAlign w:val="bottom"/>
          </w:tcPr>
          <w:p w14:paraId="473F3393" w14:textId="42BC67BC"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MPŠV</w:t>
            </w:r>
          </w:p>
        </w:tc>
        <w:tc>
          <w:tcPr>
            <w:tcW w:w="8233" w:type="dxa"/>
            <w:vAlign w:val="bottom"/>
          </w:tcPr>
          <w:p w14:paraId="5EAA5728" w14:textId="21CEB2A1" w:rsidR="0030635C" w:rsidRPr="000472AD" w:rsidRDefault="00D83C16" w:rsidP="0030635C">
            <w:pPr>
              <w:spacing w:after="0" w:line="240" w:lineRule="auto"/>
              <w:rPr>
                <w:rFonts w:eastAsia="Times New Roman" w:cstheme="minorHAnsi"/>
                <w:sz w:val="20"/>
                <w:szCs w:val="20"/>
              </w:rPr>
            </w:pPr>
            <w:r w:rsidRPr="00AF2831">
              <w:rPr>
                <w:rFonts w:eastAsia="Times New Roman" w:cstheme="minorHAnsi"/>
                <w:sz w:val="20"/>
                <w:szCs w:val="20"/>
              </w:rPr>
              <w:t>Ministarstvo</w:t>
            </w:r>
            <w:r>
              <w:rPr>
                <w:rFonts w:eastAsia="Times New Roman" w:cstheme="minorHAnsi"/>
                <w:sz w:val="20"/>
                <w:szCs w:val="20"/>
              </w:rPr>
              <w:t xml:space="preserve"> poljoprivrede, šumarstva i vodoprivrede</w:t>
            </w:r>
          </w:p>
        </w:tc>
      </w:tr>
      <w:tr w:rsidR="0030635C" w:rsidRPr="00AF2831" w14:paraId="3610095A" w14:textId="77777777" w:rsidTr="009C56D9">
        <w:trPr>
          <w:trHeight w:val="302"/>
        </w:trPr>
        <w:tc>
          <w:tcPr>
            <w:tcW w:w="1169" w:type="dxa"/>
            <w:noWrap/>
            <w:vAlign w:val="bottom"/>
          </w:tcPr>
          <w:p w14:paraId="6625AB38" w14:textId="018F94A4" w:rsidR="0030635C" w:rsidRPr="00AF2831"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MRZS</w:t>
            </w:r>
          </w:p>
        </w:tc>
        <w:tc>
          <w:tcPr>
            <w:tcW w:w="8233" w:type="dxa"/>
            <w:vAlign w:val="bottom"/>
          </w:tcPr>
          <w:p w14:paraId="4E26802C" w14:textId="7B4A6141" w:rsidR="0030635C" w:rsidRPr="00AF2831" w:rsidRDefault="0030635C" w:rsidP="0030635C">
            <w:pPr>
              <w:spacing w:after="0" w:line="240" w:lineRule="auto"/>
              <w:rPr>
                <w:rFonts w:eastAsia="Times New Roman" w:cstheme="minorHAnsi"/>
                <w:sz w:val="20"/>
                <w:szCs w:val="20"/>
              </w:rPr>
            </w:pPr>
            <w:r>
              <w:rPr>
                <w:rFonts w:eastAsia="Times New Roman" w:cstheme="minorHAnsi"/>
                <w:sz w:val="20"/>
                <w:szCs w:val="20"/>
              </w:rPr>
              <w:t>Ministarstvo rada</w:t>
            </w:r>
            <w:r w:rsidR="00D83C16">
              <w:rPr>
                <w:rFonts w:eastAsia="Times New Roman" w:cstheme="minorHAnsi"/>
                <w:sz w:val="20"/>
                <w:szCs w:val="20"/>
              </w:rPr>
              <w:t>, zapošljavanja i socijalnog dijaloga</w:t>
            </w:r>
          </w:p>
        </w:tc>
      </w:tr>
      <w:tr w:rsidR="0030635C" w:rsidRPr="00AF2831" w14:paraId="43BDF25F" w14:textId="77777777" w:rsidTr="009C56D9">
        <w:trPr>
          <w:trHeight w:val="302"/>
        </w:trPr>
        <w:tc>
          <w:tcPr>
            <w:tcW w:w="1169" w:type="dxa"/>
            <w:noWrap/>
            <w:vAlign w:val="bottom"/>
          </w:tcPr>
          <w:p w14:paraId="0EB8F55B" w14:textId="2C7A5A73"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MSA</w:t>
            </w:r>
          </w:p>
        </w:tc>
        <w:tc>
          <w:tcPr>
            <w:tcW w:w="8233" w:type="dxa"/>
            <w:vAlign w:val="bottom"/>
          </w:tcPr>
          <w:p w14:paraId="68A958BB" w14:textId="5FD258BC" w:rsidR="0030635C" w:rsidRPr="00AF2831" w:rsidRDefault="00D83C16" w:rsidP="0030635C">
            <w:pPr>
              <w:spacing w:after="0" w:line="240" w:lineRule="auto"/>
              <w:rPr>
                <w:rFonts w:eastAsia="Times New Roman" w:cstheme="minorHAnsi"/>
                <w:sz w:val="20"/>
                <w:szCs w:val="20"/>
              </w:rPr>
            </w:pPr>
            <w:r>
              <w:rPr>
                <w:rFonts w:eastAsia="Times New Roman" w:cstheme="minorHAnsi"/>
                <w:sz w:val="20"/>
                <w:szCs w:val="20"/>
              </w:rPr>
              <w:t>Ministarstvo saobraćaja</w:t>
            </w:r>
          </w:p>
        </w:tc>
      </w:tr>
      <w:tr w:rsidR="0030635C" w:rsidRPr="00AF2831" w14:paraId="19ED2C64" w14:textId="77777777" w:rsidTr="009C56D9">
        <w:trPr>
          <w:trHeight w:val="302"/>
        </w:trPr>
        <w:tc>
          <w:tcPr>
            <w:tcW w:w="1169" w:type="dxa"/>
            <w:noWrap/>
            <w:vAlign w:val="bottom"/>
          </w:tcPr>
          <w:p w14:paraId="204394B8" w14:textId="4B486891" w:rsidR="0030635C" w:rsidRPr="00AF2831"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MSSD</w:t>
            </w:r>
          </w:p>
        </w:tc>
        <w:tc>
          <w:tcPr>
            <w:tcW w:w="8233" w:type="dxa"/>
            <w:vAlign w:val="bottom"/>
          </w:tcPr>
          <w:p w14:paraId="5BAD1435" w14:textId="39F9F2A5" w:rsidR="0030635C" w:rsidRPr="00AF2831" w:rsidRDefault="00D83C16" w:rsidP="0030635C">
            <w:pPr>
              <w:spacing w:after="0" w:line="240" w:lineRule="auto"/>
              <w:rPr>
                <w:rFonts w:eastAsia="Times New Roman" w:cstheme="minorHAnsi"/>
                <w:sz w:val="20"/>
                <w:szCs w:val="20"/>
              </w:rPr>
            </w:pPr>
            <w:r>
              <w:rPr>
                <w:rFonts w:eastAsia="Times New Roman" w:cstheme="minorHAnsi"/>
                <w:sz w:val="20"/>
                <w:szCs w:val="20"/>
              </w:rPr>
              <w:t>Ministarstvo socijalnog staranja, brige o porodici i demografije</w:t>
            </w:r>
          </w:p>
        </w:tc>
      </w:tr>
      <w:tr w:rsidR="0030635C" w:rsidRPr="00AF2831" w14:paraId="59F50D26" w14:textId="77777777" w:rsidTr="009C56D9">
        <w:trPr>
          <w:trHeight w:val="302"/>
        </w:trPr>
        <w:tc>
          <w:tcPr>
            <w:tcW w:w="1169" w:type="dxa"/>
            <w:noWrap/>
            <w:vAlign w:val="bottom"/>
          </w:tcPr>
          <w:p w14:paraId="2D1B8972" w14:textId="733BE050"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MT</w:t>
            </w:r>
          </w:p>
        </w:tc>
        <w:tc>
          <w:tcPr>
            <w:tcW w:w="8233" w:type="dxa"/>
            <w:vAlign w:val="bottom"/>
          </w:tcPr>
          <w:p w14:paraId="1474A545" w14:textId="74F52E0A" w:rsidR="0030635C" w:rsidRPr="00AF2831" w:rsidRDefault="00D83C16" w:rsidP="0030635C">
            <w:pPr>
              <w:spacing w:after="0" w:line="240" w:lineRule="auto"/>
              <w:rPr>
                <w:rFonts w:eastAsia="Times New Roman" w:cstheme="minorHAnsi"/>
                <w:sz w:val="20"/>
                <w:szCs w:val="20"/>
              </w:rPr>
            </w:pPr>
            <w:r w:rsidRPr="00AF2831">
              <w:rPr>
                <w:rFonts w:eastAsia="Times New Roman" w:cstheme="minorHAnsi"/>
                <w:sz w:val="20"/>
                <w:szCs w:val="20"/>
              </w:rPr>
              <w:t>Ministarstvo</w:t>
            </w:r>
            <w:r>
              <w:rPr>
                <w:rFonts w:eastAsia="Times New Roman" w:cstheme="minorHAnsi"/>
                <w:sz w:val="20"/>
                <w:szCs w:val="20"/>
              </w:rPr>
              <w:t xml:space="preserve"> turizma</w:t>
            </w:r>
          </w:p>
        </w:tc>
      </w:tr>
      <w:tr w:rsidR="0030635C" w:rsidRPr="00AF2831" w14:paraId="4233D671" w14:textId="77777777" w:rsidTr="009C56D9">
        <w:trPr>
          <w:trHeight w:val="302"/>
        </w:trPr>
        <w:tc>
          <w:tcPr>
            <w:tcW w:w="1169" w:type="dxa"/>
            <w:noWrap/>
            <w:vAlign w:val="bottom"/>
          </w:tcPr>
          <w:p w14:paraId="770798DC" w14:textId="390CD326"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MUP</w:t>
            </w:r>
          </w:p>
        </w:tc>
        <w:tc>
          <w:tcPr>
            <w:tcW w:w="8233" w:type="dxa"/>
            <w:vAlign w:val="bottom"/>
          </w:tcPr>
          <w:p w14:paraId="7980185E" w14:textId="4FE9DB10" w:rsidR="0030635C" w:rsidRPr="00AF2831" w:rsidRDefault="00D83C16" w:rsidP="0030635C">
            <w:pPr>
              <w:spacing w:after="0" w:line="240" w:lineRule="auto"/>
              <w:rPr>
                <w:rFonts w:eastAsia="Times New Roman" w:cstheme="minorHAnsi"/>
                <w:sz w:val="20"/>
                <w:szCs w:val="20"/>
              </w:rPr>
            </w:pPr>
            <w:r w:rsidRPr="00AF2831">
              <w:rPr>
                <w:rFonts w:eastAsia="Times New Roman" w:cstheme="minorHAnsi"/>
                <w:sz w:val="20"/>
                <w:szCs w:val="20"/>
              </w:rPr>
              <w:t>Ministarstvo</w:t>
            </w:r>
            <w:r>
              <w:rPr>
                <w:rFonts w:eastAsia="Times New Roman" w:cstheme="minorHAnsi"/>
                <w:sz w:val="20"/>
                <w:szCs w:val="20"/>
              </w:rPr>
              <w:t xml:space="preserve"> unutrašnjih poslova</w:t>
            </w:r>
          </w:p>
        </w:tc>
      </w:tr>
      <w:tr w:rsidR="0030635C" w:rsidRPr="00AF2831" w14:paraId="25EFC65A" w14:textId="77777777" w:rsidTr="009C56D9">
        <w:trPr>
          <w:trHeight w:val="302"/>
        </w:trPr>
        <w:tc>
          <w:tcPr>
            <w:tcW w:w="1169" w:type="dxa"/>
            <w:noWrap/>
            <w:vAlign w:val="bottom"/>
          </w:tcPr>
          <w:p w14:paraId="3ACCCAD3" w14:textId="3483586E" w:rsidR="0030635C" w:rsidRPr="00E95686"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MZ</w:t>
            </w:r>
          </w:p>
        </w:tc>
        <w:tc>
          <w:tcPr>
            <w:tcW w:w="8233" w:type="dxa"/>
            <w:vAlign w:val="bottom"/>
          </w:tcPr>
          <w:p w14:paraId="5D8DD9F7" w14:textId="11A30168" w:rsidR="0030635C" w:rsidRPr="00E95686" w:rsidRDefault="00D83C16" w:rsidP="0030635C">
            <w:pPr>
              <w:spacing w:after="0" w:line="240" w:lineRule="auto"/>
              <w:rPr>
                <w:rFonts w:eastAsia="Times New Roman" w:cstheme="minorHAnsi"/>
                <w:sz w:val="20"/>
                <w:szCs w:val="20"/>
              </w:rPr>
            </w:pPr>
            <w:r w:rsidRPr="00AF2831">
              <w:rPr>
                <w:rFonts w:eastAsia="Times New Roman" w:cstheme="minorHAnsi"/>
                <w:sz w:val="20"/>
                <w:szCs w:val="20"/>
              </w:rPr>
              <w:t>Ministarstvo</w:t>
            </w:r>
            <w:r>
              <w:rPr>
                <w:rFonts w:eastAsia="Times New Roman" w:cstheme="minorHAnsi"/>
                <w:sz w:val="20"/>
                <w:szCs w:val="20"/>
              </w:rPr>
              <w:t xml:space="preserve"> zdravlja</w:t>
            </w:r>
          </w:p>
        </w:tc>
      </w:tr>
      <w:tr w:rsidR="0030635C" w:rsidRPr="00AF2831" w14:paraId="44667E0F" w14:textId="77777777" w:rsidTr="009C56D9">
        <w:trPr>
          <w:trHeight w:val="302"/>
        </w:trPr>
        <w:tc>
          <w:tcPr>
            <w:tcW w:w="1169" w:type="dxa"/>
            <w:noWrap/>
            <w:vAlign w:val="bottom"/>
          </w:tcPr>
          <w:p w14:paraId="7A993A91" w14:textId="0CFB4C0B" w:rsidR="0030635C" w:rsidRPr="00AF2831"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NTO</w:t>
            </w:r>
            <w:r w:rsidR="00D83C16">
              <w:rPr>
                <w:rFonts w:eastAsia="Times New Roman" w:cstheme="minorHAnsi"/>
                <w:color w:val="000000"/>
                <w:sz w:val="20"/>
                <w:szCs w:val="20"/>
              </w:rPr>
              <w:t xml:space="preserve"> CG</w:t>
            </w:r>
          </w:p>
        </w:tc>
        <w:tc>
          <w:tcPr>
            <w:tcW w:w="8233" w:type="dxa"/>
            <w:vAlign w:val="bottom"/>
          </w:tcPr>
          <w:p w14:paraId="6368BEA4" w14:textId="28F828AC" w:rsidR="0030635C" w:rsidRPr="00AF2831" w:rsidRDefault="00D83C16" w:rsidP="0030635C">
            <w:pPr>
              <w:spacing w:after="0" w:line="240" w:lineRule="auto"/>
              <w:rPr>
                <w:rFonts w:eastAsia="Times New Roman" w:cstheme="minorHAnsi"/>
                <w:sz w:val="20"/>
                <w:szCs w:val="20"/>
              </w:rPr>
            </w:pPr>
            <w:r>
              <w:rPr>
                <w:rFonts w:eastAsia="Times New Roman" w:cstheme="minorHAnsi"/>
                <w:sz w:val="20"/>
                <w:szCs w:val="20"/>
              </w:rPr>
              <w:t>Nacionalna turistička organizacija Crne Gore</w:t>
            </w:r>
          </w:p>
        </w:tc>
      </w:tr>
      <w:tr w:rsidR="0030635C" w:rsidRPr="00AF2831" w14:paraId="40CAABE3" w14:textId="77777777" w:rsidTr="009C56D9">
        <w:trPr>
          <w:trHeight w:val="302"/>
        </w:trPr>
        <w:tc>
          <w:tcPr>
            <w:tcW w:w="1169" w:type="dxa"/>
            <w:noWrap/>
            <w:vAlign w:val="bottom"/>
          </w:tcPr>
          <w:p w14:paraId="4AB905C5" w14:textId="07C2842A"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NTP CG</w:t>
            </w:r>
          </w:p>
        </w:tc>
        <w:tc>
          <w:tcPr>
            <w:tcW w:w="8233" w:type="dxa"/>
            <w:vAlign w:val="bottom"/>
          </w:tcPr>
          <w:p w14:paraId="371F2491" w14:textId="6C1986AD" w:rsidR="0030635C" w:rsidRPr="00AF2831" w:rsidRDefault="001965D7" w:rsidP="0030635C">
            <w:pPr>
              <w:spacing w:after="0" w:line="240" w:lineRule="auto"/>
              <w:rPr>
                <w:rFonts w:eastAsia="Times New Roman" w:cstheme="minorHAnsi"/>
                <w:sz w:val="20"/>
                <w:szCs w:val="20"/>
              </w:rPr>
            </w:pPr>
            <w:r>
              <w:rPr>
                <w:rFonts w:eastAsia="Times New Roman" w:cstheme="minorHAnsi"/>
                <w:sz w:val="20"/>
                <w:szCs w:val="20"/>
              </w:rPr>
              <w:t>Naučno-tehnološki park Crne Gore</w:t>
            </w:r>
          </w:p>
        </w:tc>
      </w:tr>
      <w:tr w:rsidR="0030635C" w:rsidRPr="00AF2831" w14:paraId="22833FDB" w14:textId="77777777" w:rsidTr="009C56D9">
        <w:trPr>
          <w:trHeight w:val="302"/>
        </w:trPr>
        <w:tc>
          <w:tcPr>
            <w:tcW w:w="1169" w:type="dxa"/>
            <w:noWrap/>
            <w:vAlign w:val="bottom"/>
          </w:tcPr>
          <w:p w14:paraId="6902A89D" w14:textId="149BD722"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RBCG</w:t>
            </w:r>
          </w:p>
        </w:tc>
        <w:tc>
          <w:tcPr>
            <w:tcW w:w="8233" w:type="dxa"/>
            <w:vAlign w:val="bottom"/>
          </w:tcPr>
          <w:p w14:paraId="260B81E7" w14:textId="4F3B54FF" w:rsidR="0030635C" w:rsidRPr="00AF2831" w:rsidRDefault="001965D7" w:rsidP="0030635C">
            <w:pPr>
              <w:spacing w:after="0" w:line="240" w:lineRule="auto"/>
              <w:rPr>
                <w:rFonts w:eastAsia="Times New Roman" w:cstheme="minorHAnsi"/>
                <w:sz w:val="20"/>
                <w:szCs w:val="20"/>
              </w:rPr>
            </w:pPr>
            <w:r>
              <w:rPr>
                <w:rFonts w:eastAsia="Times New Roman" w:cstheme="minorHAnsi"/>
                <w:sz w:val="20"/>
                <w:szCs w:val="20"/>
              </w:rPr>
              <w:t>Razvojna banka Crne Gore</w:t>
            </w:r>
          </w:p>
        </w:tc>
      </w:tr>
      <w:tr w:rsidR="0030635C" w:rsidRPr="00AF2831" w14:paraId="2FDE917C" w14:textId="77777777" w:rsidTr="009C56D9">
        <w:trPr>
          <w:trHeight w:val="302"/>
        </w:trPr>
        <w:tc>
          <w:tcPr>
            <w:tcW w:w="1169" w:type="dxa"/>
            <w:noWrap/>
            <w:vAlign w:val="bottom"/>
          </w:tcPr>
          <w:p w14:paraId="2AFECF2E" w14:textId="03BDEF77" w:rsidR="0030635C" w:rsidRPr="0066785F"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SCG</w:t>
            </w:r>
          </w:p>
        </w:tc>
        <w:tc>
          <w:tcPr>
            <w:tcW w:w="8233" w:type="dxa"/>
            <w:vAlign w:val="bottom"/>
          </w:tcPr>
          <w:p w14:paraId="0C5EE75D" w14:textId="06AA85F9" w:rsidR="0030635C" w:rsidRPr="0066785F" w:rsidRDefault="0030635C" w:rsidP="0030635C">
            <w:pPr>
              <w:spacing w:after="0" w:line="240" w:lineRule="auto"/>
              <w:rPr>
                <w:rFonts w:eastAsia="Times New Roman" w:cstheme="minorHAnsi"/>
                <w:sz w:val="20"/>
                <w:szCs w:val="20"/>
              </w:rPr>
            </w:pPr>
            <w:r>
              <w:rPr>
                <w:rFonts w:eastAsia="Times New Roman" w:cstheme="minorHAnsi"/>
                <w:sz w:val="20"/>
                <w:szCs w:val="20"/>
              </w:rPr>
              <w:t>Skijališta</w:t>
            </w:r>
            <w:r w:rsidR="001965D7">
              <w:rPr>
                <w:rFonts w:eastAsia="Times New Roman" w:cstheme="minorHAnsi"/>
                <w:sz w:val="20"/>
                <w:szCs w:val="20"/>
              </w:rPr>
              <w:t xml:space="preserve"> Crne Gore</w:t>
            </w:r>
          </w:p>
        </w:tc>
      </w:tr>
      <w:tr w:rsidR="0030635C" w:rsidRPr="00AF2831" w14:paraId="17B4D3A1" w14:textId="77777777" w:rsidTr="009C56D9">
        <w:trPr>
          <w:trHeight w:val="302"/>
        </w:trPr>
        <w:tc>
          <w:tcPr>
            <w:tcW w:w="1169" w:type="dxa"/>
            <w:noWrap/>
            <w:vAlign w:val="bottom"/>
          </w:tcPr>
          <w:p w14:paraId="08800C74" w14:textId="33994FE1" w:rsidR="0030635C" w:rsidRPr="00AF2831"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TO</w:t>
            </w:r>
          </w:p>
        </w:tc>
        <w:tc>
          <w:tcPr>
            <w:tcW w:w="8233" w:type="dxa"/>
            <w:vAlign w:val="bottom"/>
          </w:tcPr>
          <w:p w14:paraId="336A7FC7" w14:textId="5A076192" w:rsidR="0030635C" w:rsidRPr="00AF2831" w:rsidRDefault="001965D7" w:rsidP="0030635C">
            <w:pPr>
              <w:spacing w:after="0" w:line="240" w:lineRule="auto"/>
              <w:rPr>
                <w:rFonts w:eastAsia="Times New Roman" w:cstheme="minorHAnsi"/>
                <w:sz w:val="20"/>
                <w:szCs w:val="20"/>
              </w:rPr>
            </w:pPr>
            <w:r>
              <w:rPr>
                <w:rFonts w:eastAsia="Times New Roman" w:cstheme="minorHAnsi"/>
                <w:sz w:val="20"/>
                <w:szCs w:val="20"/>
              </w:rPr>
              <w:t>Turistička organizacija</w:t>
            </w:r>
          </w:p>
        </w:tc>
      </w:tr>
      <w:tr w:rsidR="0030635C" w:rsidRPr="00AF2831" w14:paraId="2570A36F" w14:textId="77777777" w:rsidTr="009C56D9">
        <w:trPr>
          <w:trHeight w:val="302"/>
        </w:trPr>
        <w:tc>
          <w:tcPr>
            <w:tcW w:w="1169" w:type="dxa"/>
            <w:noWrap/>
            <w:vAlign w:val="bottom"/>
          </w:tcPr>
          <w:p w14:paraId="0F279544" w14:textId="32D0BF69" w:rsidR="0030635C" w:rsidRPr="00E95686" w:rsidRDefault="0030635C" w:rsidP="0030635C">
            <w:pPr>
              <w:spacing w:after="0" w:line="240" w:lineRule="auto"/>
              <w:rPr>
                <w:rFonts w:eastAsia="Times New Roman" w:cstheme="minorHAnsi"/>
                <w:sz w:val="20"/>
                <w:szCs w:val="20"/>
              </w:rPr>
            </w:pPr>
            <w:r>
              <w:rPr>
                <w:rFonts w:eastAsia="Times New Roman" w:cstheme="minorHAnsi"/>
                <w:sz w:val="20"/>
                <w:szCs w:val="20"/>
              </w:rPr>
              <w:t>UNIDO</w:t>
            </w:r>
          </w:p>
        </w:tc>
        <w:tc>
          <w:tcPr>
            <w:tcW w:w="8233" w:type="dxa"/>
            <w:vAlign w:val="bottom"/>
          </w:tcPr>
          <w:p w14:paraId="7C961A01" w14:textId="79BDE3E9" w:rsidR="0030635C" w:rsidRPr="00E95686" w:rsidRDefault="001965D7" w:rsidP="0030635C">
            <w:pPr>
              <w:spacing w:after="0" w:line="240" w:lineRule="auto"/>
              <w:rPr>
                <w:rFonts w:eastAsia="Times New Roman" w:cstheme="minorHAnsi"/>
                <w:sz w:val="20"/>
                <w:szCs w:val="20"/>
              </w:rPr>
            </w:pPr>
            <w:r>
              <w:rPr>
                <w:rFonts w:eastAsia="Times New Roman" w:cstheme="minorHAnsi"/>
                <w:sz w:val="20"/>
                <w:szCs w:val="20"/>
              </w:rPr>
              <w:t>United Nations Industrial Development Organization</w:t>
            </w:r>
          </w:p>
        </w:tc>
      </w:tr>
      <w:tr w:rsidR="0030635C" w:rsidRPr="00AF2831" w14:paraId="724DEBFB" w14:textId="77777777" w:rsidTr="009C56D9">
        <w:trPr>
          <w:trHeight w:val="302"/>
        </w:trPr>
        <w:tc>
          <w:tcPr>
            <w:tcW w:w="1169" w:type="dxa"/>
            <w:noWrap/>
            <w:vAlign w:val="bottom"/>
          </w:tcPr>
          <w:p w14:paraId="6D3A9198" w14:textId="265A2EEE" w:rsidR="0030635C" w:rsidRPr="00AF2831"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ZO</w:t>
            </w:r>
          </w:p>
        </w:tc>
        <w:tc>
          <w:tcPr>
            <w:tcW w:w="8233" w:type="dxa"/>
            <w:vAlign w:val="bottom"/>
          </w:tcPr>
          <w:p w14:paraId="7AF05DDD" w14:textId="328DBC60" w:rsidR="0030635C" w:rsidRPr="00AF2831" w:rsidRDefault="001965D7" w:rsidP="0030635C">
            <w:pPr>
              <w:spacing w:after="0" w:line="240" w:lineRule="auto"/>
              <w:rPr>
                <w:rFonts w:eastAsia="Times New Roman" w:cstheme="minorHAnsi"/>
                <w:sz w:val="20"/>
                <w:szCs w:val="20"/>
              </w:rPr>
            </w:pPr>
            <w:r>
              <w:rPr>
                <w:rFonts w:eastAsia="Times New Roman" w:cstheme="minorHAnsi"/>
                <w:sz w:val="20"/>
                <w:szCs w:val="20"/>
              </w:rPr>
              <w:t>Zajednica opština</w:t>
            </w:r>
          </w:p>
        </w:tc>
      </w:tr>
      <w:tr w:rsidR="0030635C" w:rsidRPr="00AF2831" w14:paraId="4ABF7EF8" w14:textId="77777777" w:rsidTr="009C56D9">
        <w:trPr>
          <w:trHeight w:val="302"/>
        </w:trPr>
        <w:tc>
          <w:tcPr>
            <w:tcW w:w="1169" w:type="dxa"/>
            <w:noWrap/>
            <w:vAlign w:val="bottom"/>
          </w:tcPr>
          <w:p w14:paraId="3262F066" w14:textId="6F770476" w:rsidR="0030635C" w:rsidRPr="00AF2831"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ZzŠ</w:t>
            </w:r>
          </w:p>
        </w:tc>
        <w:tc>
          <w:tcPr>
            <w:tcW w:w="8233" w:type="dxa"/>
            <w:vAlign w:val="bottom"/>
          </w:tcPr>
          <w:p w14:paraId="18AD4868" w14:textId="05E628AE" w:rsidR="0030635C" w:rsidRPr="00AF2831" w:rsidRDefault="001965D7" w:rsidP="0030635C">
            <w:pPr>
              <w:spacing w:after="0" w:line="240" w:lineRule="auto"/>
              <w:rPr>
                <w:rFonts w:eastAsia="Times New Roman" w:cstheme="minorHAnsi"/>
                <w:sz w:val="20"/>
                <w:szCs w:val="20"/>
              </w:rPr>
            </w:pPr>
            <w:r>
              <w:rPr>
                <w:rFonts w:eastAsia="Times New Roman" w:cstheme="minorHAnsi"/>
                <w:sz w:val="20"/>
                <w:szCs w:val="20"/>
              </w:rPr>
              <w:t>Zavod za školstvo</w:t>
            </w:r>
          </w:p>
        </w:tc>
      </w:tr>
      <w:tr w:rsidR="0030635C" w:rsidRPr="00AF2831" w14:paraId="1119CD0E" w14:textId="77777777" w:rsidTr="009C56D9">
        <w:trPr>
          <w:trHeight w:val="302"/>
        </w:trPr>
        <w:tc>
          <w:tcPr>
            <w:tcW w:w="1169" w:type="dxa"/>
            <w:noWrap/>
            <w:vAlign w:val="bottom"/>
          </w:tcPr>
          <w:p w14:paraId="42BDAE9A" w14:textId="3A6DA4F1" w:rsidR="0030635C" w:rsidRDefault="0030635C" w:rsidP="0030635C">
            <w:pPr>
              <w:spacing w:after="0" w:line="240" w:lineRule="auto"/>
              <w:rPr>
                <w:rFonts w:eastAsia="Times New Roman" w:cstheme="minorHAnsi"/>
                <w:color w:val="000000"/>
                <w:sz w:val="20"/>
                <w:szCs w:val="20"/>
              </w:rPr>
            </w:pPr>
            <w:r>
              <w:rPr>
                <w:rFonts w:eastAsia="Times New Roman" w:cstheme="minorHAnsi"/>
                <w:color w:val="000000"/>
                <w:sz w:val="20"/>
                <w:szCs w:val="20"/>
              </w:rPr>
              <w:t>ZZZCG</w:t>
            </w:r>
          </w:p>
        </w:tc>
        <w:tc>
          <w:tcPr>
            <w:tcW w:w="8233" w:type="dxa"/>
            <w:vAlign w:val="bottom"/>
          </w:tcPr>
          <w:p w14:paraId="01E03339" w14:textId="5646C909" w:rsidR="0030635C" w:rsidRPr="00AF2831" w:rsidRDefault="001965D7" w:rsidP="0030635C">
            <w:pPr>
              <w:spacing w:after="0" w:line="240" w:lineRule="auto"/>
              <w:rPr>
                <w:rFonts w:eastAsia="Times New Roman" w:cstheme="minorHAnsi"/>
                <w:sz w:val="20"/>
                <w:szCs w:val="20"/>
              </w:rPr>
            </w:pPr>
            <w:r>
              <w:rPr>
                <w:rFonts w:eastAsia="Times New Roman" w:cstheme="minorHAnsi"/>
                <w:sz w:val="20"/>
                <w:szCs w:val="20"/>
              </w:rPr>
              <w:t>Zavod za zapošljavanje Crne Gore</w:t>
            </w:r>
          </w:p>
        </w:tc>
      </w:tr>
    </w:tbl>
    <w:p w14:paraId="32CD4B80" w14:textId="5D49790A" w:rsidR="002728B8" w:rsidRPr="006A0AA0" w:rsidRDefault="002728B8" w:rsidP="00D8074C">
      <w:pPr>
        <w:jc w:val="both"/>
        <w:rPr>
          <w:rFonts w:cstheme="minorHAnsi"/>
          <w:b/>
          <w:sz w:val="18"/>
          <w:szCs w:val="18"/>
          <w:lang w:val="sr-Latn-ME"/>
        </w:rPr>
      </w:pPr>
    </w:p>
    <w:sectPr w:rsidR="002728B8" w:rsidRPr="006A0AA0" w:rsidSect="002728B8">
      <w:footerReference w:type="default" r:id="rId9"/>
      <w:pgSz w:w="15840" w:h="12240" w:orient="landscape"/>
      <w:pgMar w:top="1152" w:right="288" w:bottom="9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6175F" w14:textId="77777777" w:rsidR="00EA28C1" w:rsidRDefault="00EA28C1" w:rsidP="0080155C">
      <w:pPr>
        <w:spacing w:after="0" w:line="240" w:lineRule="auto"/>
      </w:pPr>
      <w:r>
        <w:separator/>
      </w:r>
    </w:p>
  </w:endnote>
  <w:endnote w:type="continuationSeparator" w:id="0">
    <w:p w14:paraId="2BD3288F" w14:textId="77777777" w:rsidR="00EA28C1" w:rsidRDefault="00EA28C1" w:rsidP="0080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71869"/>
      <w:docPartObj>
        <w:docPartGallery w:val="Page Numbers (Bottom of Page)"/>
        <w:docPartUnique/>
      </w:docPartObj>
    </w:sdtPr>
    <w:sdtEndPr>
      <w:rPr>
        <w:noProof/>
      </w:rPr>
    </w:sdtEndPr>
    <w:sdtContent>
      <w:p w14:paraId="4573E8CD" w14:textId="77777777" w:rsidR="000220C5" w:rsidRDefault="000220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6C7E2" w14:textId="77777777" w:rsidR="000220C5" w:rsidRDefault="00022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CC3A9" w14:textId="77777777" w:rsidR="00EA28C1" w:rsidRDefault="00EA28C1" w:rsidP="0080155C">
      <w:pPr>
        <w:spacing w:after="0" w:line="240" w:lineRule="auto"/>
      </w:pPr>
      <w:r>
        <w:separator/>
      </w:r>
    </w:p>
  </w:footnote>
  <w:footnote w:type="continuationSeparator" w:id="0">
    <w:p w14:paraId="4A99D381" w14:textId="77777777" w:rsidR="00EA28C1" w:rsidRDefault="00EA28C1" w:rsidP="0080155C">
      <w:pPr>
        <w:spacing w:after="0" w:line="240" w:lineRule="auto"/>
      </w:pPr>
      <w:r>
        <w:continuationSeparator/>
      </w:r>
    </w:p>
  </w:footnote>
  <w:footnote w:id="1">
    <w:p w14:paraId="6AE8ED48" w14:textId="76DEBA3F" w:rsidR="000220C5" w:rsidRPr="004165D1" w:rsidRDefault="000220C5" w:rsidP="0080155C">
      <w:pPr>
        <w:pStyle w:val="NoSpacing"/>
        <w:jc w:val="both"/>
        <w:rPr>
          <w:sz w:val="16"/>
          <w:szCs w:val="16"/>
        </w:rPr>
      </w:pPr>
      <w:r w:rsidRPr="004165D1">
        <w:rPr>
          <w:rStyle w:val="FootnoteReference"/>
          <w:sz w:val="16"/>
          <w:szCs w:val="16"/>
        </w:rPr>
        <w:footnoteRef/>
      </w:r>
      <w:r w:rsidRPr="004165D1">
        <w:rPr>
          <w:sz w:val="16"/>
          <w:szCs w:val="16"/>
        </w:rPr>
        <w:t xml:space="preserve"> Za infrastruktune projekte posebno u oblasti saobraćaja, turizma, energetike, širokopojasnog pristupa internetu, projekata u oblasti obrazovanja i kulture, kao i kreditnih linija za rast konkurentnosti privrede i podsticanje inovacija, koji se sprovode u kontinuitetu, datum početka naveden je shodno započetim aktivnostima u prethodnom periodu i definisanim rokovima u projektnoj dokumentaciji koja je na raspolaganju.</w:t>
      </w:r>
    </w:p>
  </w:footnote>
  <w:footnote w:id="2">
    <w:p w14:paraId="04E3C53E" w14:textId="77777777" w:rsidR="000220C5" w:rsidRPr="00007CC9" w:rsidRDefault="000220C5" w:rsidP="0080155C">
      <w:pPr>
        <w:pStyle w:val="NoSpacing"/>
        <w:jc w:val="both"/>
        <w:rPr>
          <w:sz w:val="16"/>
          <w:szCs w:val="16"/>
        </w:rPr>
      </w:pPr>
      <w:r w:rsidRPr="00007CC9">
        <w:rPr>
          <w:rStyle w:val="FootnoteReference"/>
          <w:sz w:val="16"/>
          <w:szCs w:val="16"/>
        </w:rPr>
        <w:footnoteRef/>
      </w:r>
      <w:r w:rsidRPr="00007CC9">
        <w:rPr>
          <w:sz w:val="16"/>
          <w:szCs w:val="16"/>
        </w:rPr>
        <w:t xml:space="preserve"> Izvor finansiranja: Nacionalni budžet, Javni sektor (sredstva JLS, javnih institucija, uključujući privredna društva u većinskom državnom vlasništvu), IPA, Donatori, Privatni sektor.</w:t>
      </w:r>
    </w:p>
  </w:footnote>
  <w:footnote w:id="3">
    <w:p w14:paraId="31128629" w14:textId="77777777" w:rsidR="000220C5" w:rsidRPr="00584A75" w:rsidRDefault="000220C5" w:rsidP="0080155C">
      <w:pPr>
        <w:pStyle w:val="NoSpacing"/>
        <w:rPr>
          <w:sz w:val="18"/>
          <w:szCs w:val="18"/>
        </w:rPr>
      </w:pPr>
      <w:r w:rsidRPr="00584A75">
        <w:rPr>
          <w:rStyle w:val="FootnoteReference"/>
          <w:sz w:val="18"/>
          <w:szCs w:val="18"/>
        </w:rPr>
        <w:footnoteRef/>
      </w:r>
      <w:r w:rsidRPr="00584A75">
        <w:rPr>
          <w:sz w:val="18"/>
          <w:szCs w:val="18"/>
        </w:rPr>
        <w:t xml:space="preserve"> STEM -„science, technology, engineering and math“ (nauka, tehnologija, inžinjering i matematika).</w:t>
      </w:r>
    </w:p>
  </w:footnote>
  <w:footnote w:id="4">
    <w:p w14:paraId="74DE533B" w14:textId="77777777" w:rsidR="000220C5" w:rsidRPr="008C0BE8" w:rsidRDefault="000220C5" w:rsidP="008C0BE8">
      <w:pPr>
        <w:spacing w:after="0" w:line="240" w:lineRule="auto"/>
        <w:rPr>
          <w:rFonts w:ascii="Calibri" w:eastAsia="Calibri" w:hAnsi="Calibri" w:cs="Times New Roman"/>
          <w:b/>
          <w:sz w:val="18"/>
          <w:szCs w:val="18"/>
          <w:lang w:val="sr-Latn-CS"/>
        </w:rPr>
      </w:pPr>
      <w:r>
        <w:rPr>
          <w:rStyle w:val="FootnoteReference"/>
        </w:rPr>
        <w:footnoteRef/>
      </w:r>
      <w:r>
        <w:t xml:space="preserve"> </w:t>
      </w:r>
      <w:r w:rsidRPr="008C0BE8">
        <w:rPr>
          <w:rFonts w:cstheme="minorHAnsi"/>
          <w:sz w:val="18"/>
          <w:szCs w:val="18"/>
          <w:shd w:val="clear" w:color="auto" w:fill="FFFFFF"/>
          <w:lang w:val="sr-Latn-ME"/>
        </w:rPr>
        <w:t xml:space="preserve">U julu 2024. je usvojen </w:t>
      </w:r>
      <w:r w:rsidRPr="008C0BE8">
        <w:rPr>
          <w:rFonts w:cstheme="minorHAnsi"/>
          <w:i/>
          <w:iCs/>
          <w:sz w:val="18"/>
          <w:szCs w:val="18"/>
          <w:shd w:val="clear" w:color="auto" w:fill="FFFFFF"/>
          <w:lang w:val="sr-Latn-ME"/>
        </w:rPr>
        <w:t>nacionalni Plan implementacije Garancije za mlade</w:t>
      </w:r>
      <w:r w:rsidRPr="008C0BE8">
        <w:rPr>
          <w:rFonts w:cstheme="minorHAnsi"/>
          <w:sz w:val="18"/>
          <w:szCs w:val="18"/>
          <w:shd w:val="clear" w:color="auto" w:fill="FFFFFF"/>
          <w:lang w:val="sr-Latn-ME"/>
        </w:rPr>
        <w:t xml:space="preserve">, kojim su definisane obaveze, aktivnosti, finansijska sredstva i dinamika ispunjavanja zadataka svih institucija uključenih u realizaciju programa Garancije za mlade. Program osigurava da mladi do 29 godina dibiju kvalitetnu ponudu za zapošljavanje ili nastavak obrazovanja, pripravništvo ili obuku u roku od 4 mjeseca nakon završetka obrazovanja ili gubitka posla. </w:t>
      </w:r>
      <w:r w:rsidRPr="008C0BE8">
        <w:rPr>
          <w:rFonts w:eastAsia="Calibri" w:cstheme="minorHAnsi"/>
          <w:kern w:val="2"/>
          <w:sz w:val="18"/>
          <w:szCs w:val="18"/>
          <w:lang w:val="sl-SI" w:eastAsia="sl-SI"/>
        </w:rPr>
        <w:t>Tokom 2025. godine Pilot projekti će biti realizovani u opštinama Bijelo Polje, Nikšić i Ulcinj. U  ova tri grada su realizovane promotivne kampanje, kako bi se mladima, poslodavcima i lokalnoj zajednici približile koristi od realizacije ovog programa.</w:t>
      </w:r>
    </w:p>
    <w:p w14:paraId="102BEF21" w14:textId="77777777" w:rsidR="000220C5" w:rsidRPr="00314D86" w:rsidRDefault="000220C5" w:rsidP="008C0BE8">
      <w:pPr>
        <w:spacing w:after="120"/>
        <w:rPr>
          <w:rFonts w:cstheme="minorHAnsi"/>
          <w:color w:val="FF0000"/>
          <w:sz w:val="18"/>
          <w:szCs w:val="18"/>
          <w:shd w:val="clear" w:color="auto" w:fill="FFFFFF"/>
          <w:lang w:val="sr-Latn-ME"/>
        </w:rPr>
      </w:pPr>
    </w:p>
  </w:footnote>
  <w:footnote w:id="5">
    <w:p w14:paraId="64884A3F" w14:textId="77777777" w:rsidR="000220C5" w:rsidRPr="00F63A01" w:rsidRDefault="000220C5" w:rsidP="00C44E4F">
      <w:pPr>
        <w:spacing w:after="0" w:line="240" w:lineRule="auto"/>
        <w:suppressOverlap/>
        <w:jc w:val="both"/>
        <w:rPr>
          <w:rFonts w:ascii="Calibri" w:eastAsia="Calibri" w:hAnsi="Calibri" w:cs="Times New Roman"/>
          <w:sz w:val="18"/>
          <w:szCs w:val="18"/>
          <w:lang w:val="sr-Latn-CS"/>
        </w:rPr>
      </w:pPr>
      <w:r>
        <w:rPr>
          <w:rStyle w:val="FootnoteReference"/>
        </w:rPr>
        <w:footnoteRef/>
      </w:r>
      <w:r>
        <w:t xml:space="preserve"> </w:t>
      </w:r>
      <w:r w:rsidRPr="00F63A01">
        <w:rPr>
          <w:rFonts w:ascii="Calibri" w:eastAsia="Calibri" w:hAnsi="Calibri" w:cs="Times New Roman"/>
          <w:sz w:val="18"/>
          <w:szCs w:val="18"/>
          <w:lang w:val="sr-Latn-CS"/>
        </w:rPr>
        <w:t>Radna grupa za izradu predloga Zakona o izmjenama i dopunama Zakona o profesionalnoj rehabilitaciji i zapošljavanju lica sa invaliditetom obrazovana je Rješenjem br. 01-011/24-2091/1 od 27. decembra 2024. godine.</w:t>
      </w:r>
    </w:p>
    <w:p w14:paraId="775BADB6" w14:textId="5B9551BD" w:rsidR="000220C5" w:rsidRPr="00C44E4F" w:rsidRDefault="000220C5" w:rsidP="00C44E4F">
      <w:pPr>
        <w:pStyle w:val="FootnoteText"/>
        <w:rPr>
          <w:lang w:val="en-US"/>
        </w:rPr>
      </w:pPr>
      <w:r w:rsidRPr="00F63A01">
        <w:rPr>
          <w:sz w:val="18"/>
          <w:szCs w:val="18"/>
          <w:lang w:val="sr-Latn-CS"/>
        </w:rPr>
        <w:t>Rok IV kvartal 2025. godine</w:t>
      </w:r>
    </w:p>
  </w:footnote>
  <w:footnote w:id="6">
    <w:p w14:paraId="7CD7F484" w14:textId="520F7EAF" w:rsidR="000220C5" w:rsidRPr="005F3F77" w:rsidRDefault="000220C5">
      <w:pPr>
        <w:pStyle w:val="FootnoteText"/>
        <w:rPr>
          <w:lang w:val="sr-Latn-ME"/>
        </w:rPr>
      </w:pPr>
      <w:r w:rsidRPr="00D87CAA">
        <w:rPr>
          <w:rStyle w:val="FootnoteReference"/>
        </w:rPr>
        <w:footnoteRef/>
      </w:r>
      <w:r w:rsidRPr="00D87CAA">
        <w:t xml:space="preserve"> Izvor Registar nameta</w:t>
      </w:r>
    </w:p>
  </w:footnote>
  <w:footnote w:id="7">
    <w:p w14:paraId="2EB193EF" w14:textId="77777777" w:rsidR="000220C5" w:rsidRPr="00D74D33" w:rsidRDefault="000220C5" w:rsidP="0080155C">
      <w:pPr>
        <w:pStyle w:val="NoSpacing"/>
        <w:rPr>
          <w:sz w:val="18"/>
          <w:szCs w:val="18"/>
        </w:rPr>
      </w:pPr>
      <w:r w:rsidRPr="00D74D33">
        <w:rPr>
          <w:rStyle w:val="FootnoteReference"/>
          <w:sz w:val="18"/>
          <w:szCs w:val="18"/>
        </w:rPr>
        <w:footnoteRef/>
      </w:r>
      <w:r w:rsidRPr="00D74D33">
        <w:rPr>
          <w:sz w:val="18"/>
          <w:szCs w:val="18"/>
        </w:rPr>
        <w:t xml:space="preserve"> </w:t>
      </w:r>
      <w:hyperlink r:id="rId1" w:history="1">
        <w:r w:rsidRPr="00D74D33">
          <w:rPr>
            <w:rStyle w:val="Hyperlink"/>
            <w:sz w:val="18"/>
            <w:szCs w:val="18"/>
          </w:rPr>
          <w:t>https://www.monstat.org/uploads/files/ICT/2022/Saop%C5%A1tenje%202022%20Domacinstva.pdf</w:t>
        </w:r>
      </w:hyperlink>
      <w:r w:rsidRPr="00D74D33">
        <w:rPr>
          <w:sz w:val="18"/>
          <w:szCs w:val="18"/>
        </w:rPr>
        <w:t xml:space="preserve">; </w:t>
      </w:r>
      <w:hyperlink r:id="rId2" w:history="1">
        <w:r w:rsidRPr="00D74D33">
          <w:rPr>
            <w:rStyle w:val="Hyperlink"/>
            <w:sz w:val="18"/>
            <w:szCs w:val="18"/>
          </w:rPr>
          <w:t>https://www.monstat.org/uploads/files/ICT/2022ent/Saop%C5%A1tenje%202022%20Preduzeca.pdf</w:t>
        </w:r>
      </w:hyperlink>
    </w:p>
  </w:footnote>
  <w:footnote w:id="8">
    <w:p w14:paraId="02B4C641" w14:textId="77777777" w:rsidR="000220C5" w:rsidRPr="006A0AA0" w:rsidRDefault="000220C5" w:rsidP="00010D3A">
      <w:pPr>
        <w:spacing w:after="0" w:line="240" w:lineRule="auto"/>
        <w:jc w:val="both"/>
        <w:rPr>
          <w:rFonts w:eastAsia="Calibri" w:cstheme="minorHAnsi"/>
          <w:bCs/>
          <w:sz w:val="18"/>
          <w:szCs w:val="18"/>
          <w:lang w:val="sr-Latn-ME"/>
        </w:rPr>
      </w:pPr>
      <w:r>
        <w:rPr>
          <w:rStyle w:val="FootnoteReference"/>
        </w:rPr>
        <w:footnoteRef/>
      </w:r>
      <w:r>
        <w:t xml:space="preserve"> </w:t>
      </w:r>
      <w:r w:rsidRPr="006A0AA0">
        <w:rPr>
          <w:rFonts w:eastAsia="Calibri" w:cstheme="minorHAnsi"/>
          <w:bCs/>
          <w:sz w:val="18"/>
          <w:szCs w:val="18"/>
          <w:lang w:val="sr-Latn-ME"/>
        </w:rPr>
        <w:t>Malo je vjerovatno da će se išta realizovati u 2025. godini, u 2025 .g. će nam se eventualno odobriti navedena sredstva</w:t>
      </w:r>
      <w:r>
        <w:rPr>
          <w:rFonts w:eastAsia="Calibri" w:cstheme="minorHAnsi"/>
          <w:bCs/>
          <w:sz w:val="18"/>
          <w:szCs w:val="18"/>
          <w:lang w:val="sr-Latn-ME"/>
        </w:rPr>
        <w:t xml:space="preserve">. Plan nakon </w:t>
      </w:r>
      <w:r w:rsidRPr="006A0AA0">
        <w:rPr>
          <w:rFonts w:eastAsia="Calibri" w:cstheme="minorHAnsi"/>
          <w:bCs/>
          <w:sz w:val="18"/>
          <w:szCs w:val="18"/>
          <w:lang w:val="sr-Latn-ME"/>
        </w:rPr>
        <w:t>26.700.000,00 € (za 5 godina)</w:t>
      </w:r>
      <w:r>
        <w:rPr>
          <w:rFonts w:eastAsia="Calibri" w:cstheme="minorHAnsi"/>
          <w:bCs/>
          <w:sz w:val="18"/>
          <w:szCs w:val="18"/>
          <w:lang w:val="sr-Latn-ME"/>
        </w:rPr>
        <w:t xml:space="preserve">, i to: </w:t>
      </w:r>
      <w:r w:rsidRPr="006A0AA0">
        <w:rPr>
          <w:rFonts w:eastAsia="Calibri" w:cstheme="minorHAnsi"/>
          <w:bCs/>
          <w:sz w:val="18"/>
          <w:szCs w:val="18"/>
          <w:lang w:val="sr-Latn-ME"/>
        </w:rPr>
        <w:t>WBIF grant (30% ukupne vrijednosti)</w:t>
      </w:r>
    </w:p>
    <w:p w14:paraId="6C266335" w14:textId="77777777" w:rsidR="000220C5" w:rsidRPr="006A0AA0" w:rsidRDefault="000220C5" w:rsidP="00010D3A">
      <w:pPr>
        <w:spacing w:after="0" w:line="240" w:lineRule="auto"/>
        <w:jc w:val="both"/>
        <w:rPr>
          <w:rFonts w:eastAsia="Calibri" w:cstheme="minorHAnsi"/>
          <w:bCs/>
          <w:sz w:val="18"/>
          <w:szCs w:val="18"/>
          <w:lang w:val="sr-Latn-ME"/>
        </w:rPr>
      </w:pPr>
      <w:r w:rsidRPr="006A0AA0">
        <w:rPr>
          <w:rFonts w:eastAsia="Calibri" w:cstheme="minorHAnsi"/>
          <w:bCs/>
          <w:sz w:val="18"/>
          <w:szCs w:val="18"/>
          <w:lang w:val="sr-Latn-ME"/>
        </w:rPr>
        <w:t>Budžet Crne Gore (čl.13, tač.22) (zaduživanje kod EBRD(70% ukupne vrijednosti investicije)</w:t>
      </w:r>
    </w:p>
    <w:p w14:paraId="0D676FE6" w14:textId="066B0D0D" w:rsidR="000220C5" w:rsidRPr="00010D3A" w:rsidRDefault="000220C5" w:rsidP="00010D3A">
      <w:pPr>
        <w:spacing w:after="0" w:line="240" w:lineRule="auto"/>
        <w:suppressOverlap/>
        <w:jc w:val="both"/>
        <w:rPr>
          <w:rFonts w:eastAsia="Calibri" w:cstheme="minorHAnsi"/>
          <w:bCs/>
          <w:sz w:val="18"/>
          <w:szCs w:val="18"/>
          <w:lang w:val="sr-Latn-ME"/>
        </w:rPr>
      </w:pPr>
    </w:p>
    <w:p w14:paraId="040839B9" w14:textId="3BC94C14" w:rsidR="000220C5" w:rsidRPr="00010D3A" w:rsidRDefault="000220C5" w:rsidP="00010D3A">
      <w:pPr>
        <w:pStyle w:val="FootnoteText"/>
        <w:rPr>
          <w:lang w:val="sr-Latn-ME"/>
        </w:rPr>
      </w:pPr>
    </w:p>
  </w:footnote>
  <w:footnote w:id="9">
    <w:p w14:paraId="56499F7E" w14:textId="77777777" w:rsidR="000220C5" w:rsidRPr="00B11ECD" w:rsidRDefault="000220C5" w:rsidP="000349BA">
      <w:pPr>
        <w:pStyle w:val="FootnoteText"/>
        <w:rPr>
          <w:lang w:val="sr-Latn-ME"/>
        </w:rPr>
      </w:pPr>
      <w:r>
        <w:rPr>
          <w:rStyle w:val="FootnoteReference"/>
        </w:rPr>
        <w:footnoteRef/>
      </w:r>
      <w:r>
        <w:t xml:space="preserve"> </w:t>
      </w:r>
      <w:r>
        <w:rPr>
          <w:rFonts w:ascii="Arial Narrow" w:hAnsi="Arial Narrow" w:cs="Arial"/>
          <w:color w:val="000000" w:themeColor="text1"/>
          <w:sz w:val="18"/>
          <w:shd w:val="clear" w:color="auto" w:fill="FFFFFF" w:themeFill="background1"/>
          <w:lang w:val="sr-Latn-ME"/>
        </w:rPr>
        <w:t>Jedan ugovor r</w:t>
      </w:r>
      <w:r w:rsidRPr="00CE088F">
        <w:rPr>
          <w:rFonts w:ascii="Arial Narrow" w:hAnsi="Arial Narrow" w:cs="Arial"/>
          <w:color w:val="000000" w:themeColor="text1"/>
          <w:sz w:val="18"/>
          <w:lang w:val="sr-Latn-ME"/>
        </w:rPr>
        <w:t>askinut u</w:t>
      </w:r>
      <w:r>
        <w:rPr>
          <w:rFonts w:ascii="Arial Narrow" w:hAnsi="Arial Narrow" w:cs="Arial"/>
          <w:color w:val="000000" w:themeColor="text1"/>
          <w:sz w:val="18"/>
          <w:lang w:val="sr-Latn-ME"/>
        </w:rPr>
        <w:t xml:space="preserve"> maju 2024. </w:t>
      </w:r>
      <w:r w:rsidRPr="00CE088F">
        <w:rPr>
          <w:rFonts w:ascii="Arial Narrow" w:hAnsi="Arial Narrow" w:cs="Arial"/>
          <w:color w:val="000000" w:themeColor="text1"/>
          <w:sz w:val="18"/>
          <w:lang w:val="sr-Latn-ME"/>
        </w:rPr>
        <w:t>u iznosu od 120.000.00 eura usljed nemogućnosti ugovarača da dostavi bankarsku garanciju)</w:t>
      </w:r>
    </w:p>
  </w:footnote>
  <w:footnote w:id="10">
    <w:p w14:paraId="4CFEA9A1" w14:textId="77777777" w:rsidR="000220C5" w:rsidRPr="00C749F5" w:rsidRDefault="000220C5" w:rsidP="00B17C91">
      <w:pPr>
        <w:pStyle w:val="FootnoteText"/>
        <w:rPr>
          <w:lang w:val="en-US"/>
        </w:rPr>
      </w:pPr>
      <w:r w:rsidRPr="00B17C91">
        <w:rPr>
          <w:rStyle w:val="FootnoteReference"/>
        </w:rPr>
        <w:footnoteRef/>
      </w:r>
      <w:r w:rsidRPr="00B17C91">
        <w:t xml:space="preserve"> U </w:t>
      </w:r>
      <w:r w:rsidRPr="00B17C91">
        <w:rPr>
          <w:rFonts w:cstheme="minorHAnsi"/>
          <w:bCs/>
          <w:sz w:val="18"/>
          <w:szCs w:val="18"/>
          <w:lang w:val="sr-Latn-ME"/>
        </w:rPr>
        <w:t xml:space="preserve">toku je Implementacija </w:t>
      </w:r>
      <w:r w:rsidRPr="00B17C91">
        <w:rPr>
          <w:rFonts w:cstheme="minorHAnsi"/>
          <w:b/>
          <w:bCs/>
          <w:sz w:val="18"/>
          <w:szCs w:val="18"/>
          <w:lang w:val="sr-Latn-ME"/>
        </w:rPr>
        <w:t>Programa za podsticanje energetske efikasnosti u objektima koji pružaju ugostiteljske usluge u domaćinstvu i seoskom domaćinstvu</w:t>
      </w:r>
      <w:r w:rsidRPr="00B17C91">
        <w:rPr>
          <w:rFonts w:cstheme="minorHAnsi"/>
          <w:bCs/>
          <w:sz w:val="18"/>
          <w:szCs w:val="18"/>
          <w:lang w:val="sr-Latn-ME"/>
        </w:rPr>
        <w:t>, čiji je budžet 500.000 eura</w:t>
      </w:r>
      <w:r w:rsidRPr="00B17C91">
        <w:rPr>
          <w:rFonts w:cstheme="minorHAnsi"/>
          <w:sz w:val="18"/>
          <w:szCs w:val="18"/>
        </w:rPr>
        <w:t xml:space="preserve"> (</w:t>
      </w:r>
      <w:r w:rsidRPr="00B17C91">
        <w:rPr>
          <w:rFonts w:cstheme="minorHAnsi"/>
          <w:bCs/>
          <w:sz w:val="18"/>
          <w:szCs w:val="18"/>
          <w:lang w:val="sr-Latn-ME"/>
        </w:rPr>
        <w:t>Javni poziv je u toku, krajem novembra je otvoren, a biće zatvoren sa utroškom sredstava, tokom 2024. godine nisu  dodijeljna sredstva po ovom osnovu).</w:t>
      </w:r>
    </w:p>
  </w:footnote>
  <w:footnote w:id="11">
    <w:p w14:paraId="09CAB65F" w14:textId="77777777" w:rsidR="000220C5" w:rsidRPr="0081566D" w:rsidRDefault="000220C5" w:rsidP="009C246F">
      <w:pPr>
        <w:spacing w:after="0" w:line="240" w:lineRule="auto"/>
        <w:rPr>
          <w:rFonts w:ascii="Calibri" w:eastAsia="Calibri" w:hAnsi="Calibri" w:cs="Times New Roman"/>
          <w:color w:val="FF0000"/>
          <w:sz w:val="18"/>
          <w:szCs w:val="18"/>
          <w:lang w:val="sr-Latn-CS"/>
        </w:rPr>
      </w:pPr>
      <w:r w:rsidRPr="009C246F">
        <w:rPr>
          <w:rStyle w:val="FootnoteReference"/>
        </w:rPr>
        <w:footnoteRef/>
      </w:r>
      <w:r w:rsidRPr="009C246F">
        <w:t xml:space="preserve"> </w:t>
      </w:r>
      <w:r w:rsidRPr="009C246F">
        <w:rPr>
          <w:rFonts w:ascii="Calibri" w:eastAsia="Calibri" w:hAnsi="Calibri" w:cs="Times New Roman"/>
          <w:sz w:val="18"/>
          <w:szCs w:val="18"/>
          <w:lang w:val="sr-Latn-CS"/>
        </w:rPr>
        <w:t>Podrška za razvoj MICE turizma (uključila je četiri oblasti) u okviru koje je podržano 14 prijava/projekata i Podrška za unapređenje organizovanih avionskih dolazaka putem zajedničke marketing kampanje sa turoperatorima, u okviru  koje su podržane dvije kampanje.  Od gore navedenih 16 podržanih aktivnosti/projekata u 2024. godini je realizovano 12, dok će preostale biti realizovane u 2025. godini.</w:t>
      </w:r>
    </w:p>
  </w:footnote>
  <w:footnote w:id="12">
    <w:p w14:paraId="513CFE38" w14:textId="77777777" w:rsidR="000220C5" w:rsidRPr="00111CB8" w:rsidRDefault="000220C5" w:rsidP="00A74762">
      <w:pPr>
        <w:spacing w:after="0" w:line="240" w:lineRule="auto"/>
        <w:jc w:val="both"/>
        <w:rPr>
          <w:rFonts w:eastAsia="Times New Roman" w:cstheme="minorHAnsi"/>
          <w:sz w:val="18"/>
          <w:szCs w:val="18"/>
          <w:lang w:val="sr-Latn-ME"/>
        </w:rPr>
      </w:pPr>
      <w:r w:rsidRPr="00111CB8">
        <w:rPr>
          <w:rStyle w:val="FootnoteReference"/>
        </w:rPr>
        <w:footnoteRef/>
      </w:r>
      <w:r w:rsidRPr="00111CB8">
        <w:t xml:space="preserve"> </w:t>
      </w:r>
      <w:r w:rsidRPr="00111CB8">
        <w:rPr>
          <w:rFonts w:eastAsia="Times New Roman" w:cstheme="minorHAnsi"/>
          <w:sz w:val="18"/>
          <w:szCs w:val="18"/>
          <w:lang w:val="sr-Latn-ME"/>
        </w:rPr>
        <w:t xml:space="preserve">Sredstva za realizaciju Programa EE za 2024. godinu u iznosu od 2,3 mil€ su prenijeta Fondu za inovacije po zaključcima Vlade CG, a ista će biti ugovorena i dodijeljena u 2025/2026 godini. U 2025. godini je u planu monitoring realizacije odobrenih 7 projekata.  Takođe, planirana  je evaluacija projektnih prijava iz Programa EE za 2024., ugovaranje i dodjela bespovratnih sredstva od strane Fonda za inovacije koji implementira program. </w:t>
      </w:r>
      <w:r w:rsidRPr="00111CB8">
        <w:rPr>
          <w:rFonts w:cstheme="minorHAnsi"/>
          <w:bCs/>
          <w:sz w:val="18"/>
          <w:szCs w:val="18"/>
          <w:lang w:val="sr-Latn-ME"/>
        </w:rPr>
        <w:t>U 2024. godini je usvojen novi Program EE za 2024. godinu i raspisan Javni poziv u vrijednosti od 2,3 mil€. Planirana je podrška za 10 privrednih subjekata iz sektora prerađivačke industrije.</w:t>
      </w:r>
    </w:p>
  </w:footnote>
  <w:footnote w:id="13">
    <w:p w14:paraId="3710EEFF" w14:textId="5E52B009" w:rsidR="000220C5" w:rsidRPr="00111CB8" w:rsidRDefault="000220C5" w:rsidP="00A74762">
      <w:pPr>
        <w:pStyle w:val="NoSpacing"/>
        <w:jc w:val="both"/>
        <w:rPr>
          <w:strike/>
          <w:sz w:val="18"/>
          <w:szCs w:val="18"/>
          <w:highlight w:val="yellow"/>
        </w:rPr>
      </w:pPr>
      <w:r w:rsidRPr="00111CB8">
        <w:rPr>
          <w:rStyle w:val="FootnoteReference"/>
          <w:sz w:val="18"/>
          <w:szCs w:val="18"/>
        </w:rPr>
        <w:footnoteRef/>
      </w:r>
      <w:r w:rsidRPr="00111CB8">
        <w:rPr>
          <w:sz w:val="18"/>
          <w:szCs w:val="18"/>
        </w:rPr>
        <w:t xml:space="preserve"> Aktivnost obuhvata sljedeće mjere ruralnog razvoja iz Agrobudžeta: 2.1.7. Podrška aktivnostima kooperativa, udruženja i organizacija proizvođača</w:t>
      </w:r>
      <w:r w:rsidRPr="00111CB8">
        <w:rPr>
          <w:strike/>
          <w:sz w:val="18"/>
          <w:szCs w:val="18"/>
        </w:rPr>
        <w:t>,</w:t>
      </w:r>
      <w:r w:rsidRPr="00111CB8">
        <w:rPr>
          <w:sz w:val="18"/>
          <w:szCs w:val="18"/>
        </w:rPr>
        <w:t>, 2.1.14. Podrška uvođenju inovacija u sektor poljoprivrede, 2.3.1. Podrška investicijama u adaptaciju planinskih katuna. NAPOMENA: Prilikom pripreme Agrobudžeta za tekuću godinu moguća su određena odstupanja u definiciji i obuhvatu novih mjera, u odnosu na mjere koje su realizovane u okviru prethodnih Agrobudžeta. Detaljniji podaci o realizaciji aktivnosti u nadležnosti MPŠV dostupni su u okviru godišnjeg Izvještaja o radu i stanju u upravnim oblastima MPŠV i organa uprave, u okviru kojeg je moguć različit prikaz realizacije pojedinačnih mjera. Dodatno, od strane jednog aplikanta moguće je dostavljanje prijave za više mjera</w:t>
      </w:r>
    </w:p>
  </w:footnote>
  <w:footnote w:id="14">
    <w:p w14:paraId="2869BF25" w14:textId="1C9035C9" w:rsidR="000220C5" w:rsidRPr="00A95B46" w:rsidRDefault="000220C5">
      <w:pPr>
        <w:pStyle w:val="FootnoteText"/>
        <w:rPr>
          <w:lang w:val="sr-Latn-ME"/>
        </w:rPr>
      </w:pPr>
      <w:r>
        <w:rPr>
          <w:rStyle w:val="FootnoteReference"/>
        </w:rPr>
        <w:footnoteRef/>
      </w:r>
      <w:r w:rsidRPr="00EA05D8">
        <w:t>Aktivnosti Planinarskog saveza Crne Gore nisu realizovane, te Ministarstvo turizma nije izvršilo uplatu sredstava Planinarskom savezu Crne Gore zbog neispunjavanja obaveza iz prethodnog perioda.</w:t>
      </w:r>
    </w:p>
  </w:footnote>
  <w:footnote w:id="15">
    <w:p w14:paraId="3D7BD0B1" w14:textId="521FDD6E" w:rsidR="000220C5" w:rsidRPr="00A95B46" w:rsidRDefault="000220C5">
      <w:pPr>
        <w:pStyle w:val="FootnoteText"/>
        <w:rPr>
          <w:lang w:val="sr-Latn-ME"/>
        </w:rPr>
      </w:pPr>
      <w:r w:rsidRPr="007134F9">
        <w:rPr>
          <w:rStyle w:val="FootnoteReference"/>
        </w:rPr>
        <w:footnoteRef/>
      </w:r>
      <w:r w:rsidRPr="007134F9">
        <w:rPr>
          <w:rFonts w:cs="Calibri"/>
          <w:sz w:val="18"/>
          <w:szCs w:val="18"/>
          <w:lang w:val="sr-Latn-ME"/>
        </w:rPr>
        <w:t>Oznaka "Montenegro Quality" dodjeljuje se u tri nivoa: zlatna, srebrna i bronzana. Svaka od ovih oznaka predstavlja nagradu za postignuti visok nivo kvaliteta, a odražava i posvećenost stalnom unapređenju turističke ponude Crne Gore.</w:t>
      </w:r>
    </w:p>
  </w:footnote>
  <w:footnote w:id="16">
    <w:p w14:paraId="1871FE75" w14:textId="77777777" w:rsidR="000220C5" w:rsidRPr="00B83FD2" w:rsidRDefault="000220C5" w:rsidP="00BD0471">
      <w:pPr>
        <w:pStyle w:val="NoSpacing"/>
        <w:jc w:val="both"/>
        <w:rPr>
          <w:sz w:val="18"/>
          <w:szCs w:val="18"/>
        </w:rPr>
      </w:pPr>
      <w:r w:rsidRPr="00B83FD2">
        <w:rPr>
          <w:rStyle w:val="FootnoteReference"/>
          <w:sz w:val="18"/>
          <w:szCs w:val="18"/>
        </w:rPr>
        <w:footnoteRef/>
      </w:r>
      <w:r w:rsidRPr="00B83FD2">
        <w:rPr>
          <w:sz w:val="18"/>
          <w:szCs w:val="18"/>
        </w:rPr>
        <w:t xml:space="preserve"> U 2023. godini, iz WBIF, </w:t>
      </w:r>
      <w:r>
        <w:rPr>
          <w:sz w:val="18"/>
          <w:szCs w:val="18"/>
        </w:rPr>
        <w:t xml:space="preserve">planiran je </w:t>
      </w:r>
      <w:r w:rsidRPr="00B83FD2">
        <w:rPr>
          <w:sz w:val="18"/>
          <w:szCs w:val="18"/>
        </w:rPr>
        <w:t>završ</w:t>
      </w:r>
      <w:r>
        <w:rPr>
          <w:sz w:val="18"/>
          <w:szCs w:val="18"/>
        </w:rPr>
        <w:t>etak</w:t>
      </w:r>
      <w:r w:rsidRPr="00B83FD2">
        <w:rPr>
          <w:sz w:val="18"/>
          <w:szCs w:val="18"/>
        </w:rPr>
        <w:t xml:space="preserve"> sanacij</w:t>
      </w:r>
      <w:r>
        <w:rPr>
          <w:sz w:val="18"/>
          <w:szCs w:val="18"/>
        </w:rPr>
        <w:t>e</w:t>
      </w:r>
      <w:r w:rsidRPr="00B83FD2">
        <w:rPr>
          <w:sz w:val="18"/>
          <w:szCs w:val="18"/>
        </w:rPr>
        <w:t xml:space="preserve"> 4 tunela u središnjem dijelu i nastav</w:t>
      </w:r>
      <w:r>
        <w:rPr>
          <w:sz w:val="18"/>
          <w:szCs w:val="18"/>
        </w:rPr>
        <w:t>ak</w:t>
      </w:r>
      <w:r w:rsidRPr="00B83FD2">
        <w:rPr>
          <w:sz w:val="18"/>
          <w:szCs w:val="18"/>
        </w:rPr>
        <w:t xml:space="preserve"> sanacij</w:t>
      </w:r>
      <w:r>
        <w:rPr>
          <w:sz w:val="18"/>
          <w:szCs w:val="18"/>
        </w:rPr>
        <w:t>e</w:t>
      </w:r>
      <w:r w:rsidRPr="00B83FD2">
        <w:rPr>
          <w:sz w:val="18"/>
          <w:szCs w:val="18"/>
        </w:rPr>
        <w:t xml:space="preserve"> na 4 tunela takođe u središnjem dijelu za koje </w:t>
      </w:r>
      <w:r>
        <w:rPr>
          <w:sz w:val="18"/>
          <w:szCs w:val="18"/>
        </w:rPr>
        <w:t xml:space="preserve">predstoji odabir </w:t>
      </w:r>
      <w:r w:rsidRPr="00B83FD2">
        <w:rPr>
          <w:sz w:val="18"/>
          <w:szCs w:val="18"/>
        </w:rPr>
        <w:t>izvođač</w:t>
      </w:r>
      <w:r>
        <w:rPr>
          <w:sz w:val="18"/>
          <w:szCs w:val="18"/>
        </w:rPr>
        <w:t>a,</w:t>
      </w:r>
      <w:r w:rsidRPr="00B83FD2">
        <w:rPr>
          <w:sz w:val="18"/>
          <w:szCs w:val="18"/>
        </w:rPr>
        <w:t xml:space="preserve"> </w:t>
      </w:r>
      <w:r>
        <w:rPr>
          <w:sz w:val="18"/>
          <w:szCs w:val="18"/>
        </w:rPr>
        <w:t xml:space="preserve">s obzirom da je </w:t>
      </w:r>
      <w:r w:rsidRPr="00B83FD2">
        <w:rPr>
          <w:sz w:val="18"/>
          <w:szCs w:val="18"/>
        </w:rPr>
        <w:t>prethodni</w:t>
      </w:r>
      <w:r>
        <w:rPr>
          <w:sz w:val="18"/>
          <w:szCs w:val="18"/>
        </w:rPr>
        <w:t xml:space="preserve"> ugovor</w:t>
      </w:r>
      <w:r w:rsidRPr="00B83FD2">
        <w:rPr>
          <w:sz w:val="18"/>
          <w:szCs w:val="18"/>
        </w:rPr>
        <w:t xml:space="preserve"> raskinut. </w:t>
      </w:r>
      <w:r>
        <w:rPr>
          <w:sz w:val="18"/>
          <w:szCs w:val="18"/>
        </w:rPr>
        <w:t xml:space="preserve">Nadalje, očekuje se završetak </w:t>
      </w:r>
      <w:r w:rsidRPr="00B83FD2">
        <w:rPr>
          <w:sz w:val="18"/>
          <w:szCs w:val="18"/>
        </w:rPr>
        <w:t>rekonstrukcij</w:t>
      </w:r>
      <w:r>
        <w:rPr>
          <w:sz w:val="18"/>
          <w:szCs w:val="18"/>
        </w:rPr>
        <w:t>e</w:t>
      </w:r>
      <w:r w:rsidRPr="00B83FD2">
        <w:rPr>
          <w:sz w:val="18"/>
          <w:szCs w:val="18"/>
        </w:rPr>
        <w:t xml:space="preserve"> i adaptacija stanične zgrade Bijelo Polje, iz sredstava IPA. Iz WBIF, tehnička doku</w:t>
      </w:r>
      <w:r>
        <w:rPr>
          <w:sz w:val="18"/>
          <w:szCs w:val="18"/>
        </w:rPr>
        <w:t>m</w:t>
      </w:r>
      <w:r w:rsidRPr="00B83FD2">
        <w:rPr>
          <w:sz w:val="18"/>
          <w:szCs w:val="18"/>
        </w:rPr>
        <w:t xml:space="preserve">entacija </w:t>
      </w:r>
      <w:r>
        <w:rPr>
          <w:sz w:val="18"/>
          <w:szCs w:val="18"/>
        </w:rPr>
        <w:t xml:space="preserve">će biti finalizovana </w:t>
      </w:r>
      <w:r w:rsidRPr="00B83FD2">
        <w:rPr>
          <w:sz w:val="18"/>
          <w:szCs w:val="18"/>
        </w:rPr>
        <w:t xml:space="preserve">za generalni remont dionice pruge Golubovci-Bar. </w:t>
      </w:r>
      <w:r>
        <w:rPr>
          <w:sz w:val="18"/>
          <w:szCs w:val="18"/>
        </w:rPr>
        <w:t>Z</w:t>
      </w:r>
      <w:r w:rsidRPr="00B83FD2">
        <w:rPr>
          <w:sz w:val="18"/>
          <w:szCs w:val="18"/>
        </w:rPr>
        <w:t>a cijel</w:t>
      </w:r>
      <w:r>
        <w:rPr>
          <w:sz w:val="18"/>
          <w:szCs w:val="18"/>
        </w:rPr>
        <w:t>u</w:t>
      </w:r>
      <w:r w:rsidRPr="00B83FD2">
        <w:rPr>
          <w:sz w:val="18"/>
          <w:szCs w:val="18"/>
        </w:rPr>
        <w:t xml:space="preserve"> Barsk</w:t>
      </w:r>
      <w:r>
        <w:rPr>
          <w:sz w:val="18"/>
          <w:szCs w:val="18"/>
        </w:rPr>
        <w:t>u</w:t>
      </w:r>
      <w:r w:rsidRPr="00B83FD2">
        <w:rPr>
          <w:sz w:val="18"/>
          <w:szCs w:val="18"/>
        </w:rPr>
        <w:t xml:space="preserve"> pru</w:t>
      </w:r>
      <w:r>
        <w:rPr>
          <w:sz w:val="18"/>
          <w:szCs w:val="18"/>
        </w:rPr>
        <w:t>gu</w:t>
      </w:r>
      <w:r w:rsidRPr="00B83FD2">
        <w:rPr>
          <w:sz w:val="18"/>
          <w:szCs w:val="18"/>
        </w:rPr>
        <w:t xml:space="preserve"> </w:t>
      </w:r>
      <w:r>
        <w:rPr>
          <w:sz w:val="18"/>
          <w:szCs w:val="18"/>
        </w:rPr>
        <w:t xml:space="preserve">će se uraditi </w:t>
      </w:r>
      <w:r w:rsidRPr="00B83FD2">
        <w:rPr>
          <w:sz w:val="18"/>
          <w:szCs w:val="18"/>
        </w:rPr>
        <w:t xml:space="preserve">idejni projekti za zamjenu uređaja i opreme za napajanje pruge električnom energijom, </w:t>
      </w:r>
      <w:r>
        <w:rPr>
          <w:sz w:val="18"/>
          <w:szCs w:val="18"/>
        </w:rPr>
        <w:t xml:space="preserve">kao i završetak </w:t>
      </w:r>
      <w:r w:rsidRPr="00B83FD2">
        <w:rPr>
          <w:sz w:val="18"/>
          <w:szCs w:val="18"/>
        </w:rPr>
        <w:t>prifizibiliti studija za prugu Podgorica</w:t>
      </w:r>
      <w:r>
        <w:rPr>
          <w:sz w:val="18"/>
          <w:szCs w:val="18"/>
        </w:rPr>
        <w:t xml:space="preserve"> </w:t>
      </w:r>
      <w:r w:rsidRPr="00B83FD2">
        <w:rPr>
          <w:sz w:val="18"/>
          <w:szCs w:val="18"/>
        </w:rPr>
        <w:t>-</w:t>
      </w:r>
      <w:r>
        <w:rPr>
          <w:sz w:val="18"/>
          <w:szCs w:val="18"/>
        </w:rPr>
        <w:t xml:space="preserve"> </w:t>
      </w:r>
      <w:r w:rsidRPr="00B83FD2">
        <w:rPr>
          <w:sz w:val="18"/>
          <w:szCs w:val="18"/>
        </w:rPr>
        <w:t>dr.</w:t>
      </w:r>
      <w:r>
        <w:rPr>
          <w:sz w:val="18"/>
          <w:szCs w:val="18"/>
        </w:rPr>
        <w:t xml:space="preserve"> </w:t>
      </w:r>
      <w:r w:rsidRPr="00B83FD2">
        <w:rPr>
          <w:sz w:val="18"/>
          <w:szCs w:val="18"/>
        </w:rPr>
        <w:t>gr.</w:t>
      </w:r>
      <w:r>
        <w:rPr>
          <w:sz w:val="18"/>
          <w:szCs w:val="18"/>
        </w:rPr>
        <w:t xml:space="preserve"> </w:t>
      </w:r>
      <w:r w:rsidRPr="00B83FD2">
        <w:rPr>
          <w:sz w:val="18"/>
          <w:szCs w:val="18"/>
        </w:rPr>
        <w:t>sa Albanijom</w:t>
      </w:r>
      <w:r>
        <w:rPr>
          <w:sz w:val="18"/>
          <w:szCs w:val="18"/>
        </w:rPr>
        <w:t>.</w:t>
      </w:r>
    </w:p>
  </w:footnote>
  <w:footnote w:id="17">
    <w:p w14:paraId="3880904C" w14:textId="77777777" w:rsidR="000220C5" w:rsidRPr="00AB5B08" w:rsidRDefault="000220C5" w:rsidP="00BD0471">
      <w:pPr>
        <w:spacing w:after="0" w:line="240" w:lineRule="auto"/>
        <w:rPr>
          <w:rFonts w:ascii="Calibri" w:eastAsia="Times New Roman" w:hAnsi="Calibri" w:cs="Calibri"/>
          <w:sz w:val="18"/>
          <w:szCs w:val="18"/>
          <w:lang w:val="sr-Latn-RS"/>
        </w:rPr>
      </w:pPr>
      <w:r>
        <w:rPr>
          <w:rStyle w:val="FootnoteReference"/>
        </w:rPr>
        <w:footnoteRef/>
      </w:r>
      <w:r>
        <w:t xml:space="preserve"> </w:t>
      </w:r>
      <w:r w:rsidRPr="00AB5B08">
        <w:rPr>
          <w:rFonts w:ascii="Calibri" w:eastAsia="Calibri" w:hAnsi="Calibri" w:cs="Times New Roman"/>
          <w:sz w:val="18"/>
          <w:szCs w:val="18"/>
        </w:rPr>
        <w:t>U februaru 2024. godine potpisan je Ugovor o radovima u iznosu od 3,391,196.09 eura za nastavak izvođenja radova na 3 tunela (210, 211 i 242</w:t>
      </w:r>
      <w:r w:rsidRPr="00AB5B08">
        <w:rPr>
          <w:rFonts w:ascii="Calibri" w:eastAsia="Calibri" w:hAnsi="Calibri" w:cs="Times New Roman"/>
          <w:sz w:val="18"/>
          <w:szCs w:val="18"/>
          <w:lang w:val="sr-Latn-ME"/>
        </w:rPr>
        <w:t xml:space="preserve">). </w:t>
      </w:r>
      <w:r w:rsidRPr="00AB5B08">
        <w:rPr>
          <w:rFonts w:ascii="Calibri Light" w:eastAsia="Times New Roman" w:hAnsi="Calibri Light" w:cs="Calibri"/>
          <w:lang w:val="sr-Latn-ME"/>
        </w:rPr>
        <w:t xml:space="preserve"> </w:t>
      </w:r>
      <w:r w:rsidRPr="00AB5B08">
        <w:rPr>
          <w:rFonts w:ascii="Calibri" w:eastAsia="Calibri" w:hAnsi="Calibri" w:cs="Times New Roman"/>
          <w:sz w:val="18"/>
          <w:szCs w:val="18"/>
        </w:rPr>
        <w:t>U toku je izvođenje glavnih radova</w:t>
      </w:r>
      <w:r w:rsidRPr="00AB5B08">
        <w:rPr>
          <w:rFonts w:ascii="Calibri" w:eastAsia="Calibri" w:hAnsi="Calibri" w:cs="Times New Roman"/>
          <w:sz w:val="18"/>
          <w:szCs w:val="18"/>
          <w:lang w:val="sr-Latn-ME"/>
        </w:rPr>
        <w:t xml:space="preserve"> </w:t>
      </w:r>
      <w:r w:rsidRPr="00AB5B08">
        <w:rPr>
          <w:rFonts w:ascii="Calibri" w:eastAsia="Calibri" w:hAnsi="Calibri" w:cs="Times New Roman"/>
          <w:sz w:val="18"/>
          <w:szCs w:val="18"/>
        </w:rPr>
        <w:t xml:space="preserve">u tunelima T-210 i T-211 </w:t>
      </w:r>
      <w:r w:rsidRPr="00AB5B08">
        <w:rPr>
          <w:rFonts w:ascii="Calibri" w:eastAsia="Calibri" w:hAnsi="Calibri" w:cs="Calibri"/>
          <w:sz w:val="18"/>
          <w:szCs w:val="18"/>
        </w:rPr>
        <w:t>i</w:t>
      </w:r>
      <w:r w:rsidRPr="00AB5B08">
        <w:rPr>
          <w:rFonts w:ascii="Calibri" w:eastAsia="Times New Roman" w:hAnsi="Calibri" w:cs="Calibri"/>
          <w:sz w:val="18"/>
          <w:szCs w:val="18"/>
        </w:rPr>
        <w:t xml:space="preserve"> pripremni radovi u tunelu T-242, a u narednom periodu se očekuje i početak glavnih radova</w:t>
      </w:r>
      <w:r w:rsidRPr="00AB5B08">
        <w:rPr>
          <w:rFonts w:ascii="Calibri" w:eastAsia="Times New Roman" w:hAnsi="Calibri" w:cs="Calibri"/>
          <w:sz w:val="18"/>
          <w:szCs w:val="18"/>
          <w:lang w:val="sr-Latn-RS"/>
        </w:rPr>
        <w:t>;</w:t>
      </w:r>
    </w:p>
    <w:p w14:paraId="372C8EB9" w14:textId="77777777" w:rsidR="000220C5" w:rsidRPr="006E295B" w:rsidRDefault="000220C5" w:rsidP="00BD0471">
      <w:pPr>
        <w:pStyle w:val="FootnoteText"/>
        <w:rPr>
          <w:lang w:val="sr-Latn-ME"/>
        </w:rPr>
      </w:pPr>
    </w:p>
  </w:footnote>
  <w:footnote w:id="18">
    <w:p w14:paraId="73BFFCED" w14:textId="59AD7CAC" w:rsidR="000220C5" w:rsidRDefault="000220C5" w:rsidP="00542A10">
      <w:pPr>
        <w:pStyle w:val="NoSpacing"/>
        <w:jc w:val="both"/>
        <w:rPr>
          <w:sz w:val="18"/>
          <w:szCs w:val="18"/>
        </w:rPr>
      </w:pPr>
      <w:r w:rsidRPr="00B34586">
        <w:rPr>
          <w:rStyle w:val="FootnoteReference"/>
          <w:sz w:val="18"/>
          <w:szCs w:val="18"/>
        </w:rPr>
        <w:footnoteRef/>
      </w:r>
      <w:r w:rsidRPr="00B34586">
        <w:rPr>
          <w:sz w:val="18"/>
          <w:szCs w:val="18"/>
        </w:rPr>
        <w:t xml:space="preserve"> Aktivnost obuhvata sljedeće mjere tržišno-cjenovne politike iz Agrobudžeta: 1.1.1. Direktna plaćanja u stočarskoj proizvodnji, 1.1.2. Podrška razvoju tržišne proizvodnje mlijeka, 1.1.3. Podrška preradi mlijeka na gazdinstvu, 1.1.4. Direktna plaćanja u biljnoj proizvodnji, 1.1.5. Direktna plaćanja za mladog poljoprivrednika, 1.1.6. Proizvodno vezana plaćanja u biljnoj proizvodnji, 1.2.1. Program unaprjeđivanja pčelarstva, 1.2.2. Program besplatne distribucije voća, povrća, mlijeka i mlječnih proizvoda u školama, 1.2.3. Mjere posebne podrške za vino.   </w:t>
      </w:r>
    </w:p>
  </w:footnote>
  <w:footnote w:id="19">
    <w:p w14:paraId="7B3DE38D" w14:textId="77777777" w:rsidR="000220C5" w:rsidRDefault="000220C5" w:rsidP="00F8331B">
      <w:pPr>
        <w:pStyle w:val="NoSpacing"/>
        <w:jc w:val="both"/>
        <w:rPr>
          <w:color w:val="FF0000"/>
          <w:sz w:val="18"/>
          <w:szCs w:val="18"/>
        </w:rPr>
      </w:pPr>
      <w:r>
        <w:rPr>
          <w:rStyle w:val="FootnoteReference"/>
          <w:sz w:val="18"/>
          <w:szCs w:val="18"/>
        </w:rPr>
        <w:footnoteRef/>
      </w:r>
      <w:r>
        <w:rPr>
          <w:sz w:val="18"/>
          <w:szCs w:val="18"/>
        </w:rPr>
        <w:t xml:space="preserve"> Aktivnost obuhvata sljedeće mjere ruralnog razvoja iz Agrobudžeta: 2.1.2. IPARD II</w:t>
      </w:r>
      <w:r w:rsidRPr="000C6A9E">
        <w:rPr>
          <w:color w:val="00B050"/>
          <w:sz w:val="18"/>
          <w:szCs w:val="18"/>
        </w:rPr>
        <w:t xml:space="preserve">I </w:t>
      </w:r>
      <w:r>
        <w:rPr>
          <w:sz w:val="18"/>
          <w:szCs w:val="18"/>
        </w:rPr>
        <w:t>program, 2.1.3. Podrška investicijama u primarnoj biljnoj proizvodnji, 2.1.4. Podrška zasnivanju i održavanju matičnih zasada određenih voćnih vrsta, 2.1.5. Podrška dostizanja standarda dobrobiti životinja u stočarstvu, 2.1.6. Podrška unaprjeđenju kvaliteta sirovog mlijeka, 2.1.8. Podrška nabavci priplodnih grla u čistoj rasi, 2.1.9. Podrška za nabavku mehanizacije, priključaka I opreme u funkciji primarne proizvodnje, 2.1.10. Podrška investicijama za izgradnju bunara i bistijerni, 2.1.11. Podrška pokretanju i razvoju poslovanja mladih poljoprivrednika, 2.1.12. Podrška jačanju otkupne mreže mlijeka.</w:t>
      </w:r>
      <w:r>
        <w:rPr>
          <w:color w:val="FF0000"/>
          <w:sz w:val="18"/>
          <w:szCs w:val="18"/>
        </w:rPr>
        <w:t xml:space="preserve">   </w:t>
      </w:r>
    </w:p>
  </w:footnote>
  <w:footnote w:id="20">
    <w:p w14:paraId="7BD7277C" w14:textId="77777777" w:rsidR="000220C5" w:rsidRPr="000C6A9E" w:rsidRDefault="000220C5" w:rsidP="003C2BF6">
      <w:pPr>
        <w:pStyle w:val="NoSpacing"/>
        <w:jc w:val="both"/>
        <w:rPr>
          <w:sz w:val="18"/>
          <w:szCs w:val="18"/>
        </w:rPr>
      </w:pPr>
      <w:r w:rsidRPr="00684B1A">
        <w:rPr>
          <w:rStyle w:val="FootnoteReference"/>
          <w:sz w:val="18"/>
          <w:szCs w:val="18"/>
        </w:rPr>
        <w:footnoteRef/>
      </w:r>
      <w:r w:rsidRPr="00684B1A">
        <w:rPr>
          <w:sz w:val="18"/>
          <w:szCs w:val="18"/>
        </w:rPr>
        <w:t xml:space="preserve"> Aktivnost obuhvata sljedeće mjere iz Agrobudžeta: 5.1.1. Modernizacija profesionalne ribolovne flote za ulov demerzalnih resursa; 5.1.2. Modernizacija profesionalne ribolovne flote za ulov pelagičnih resursa; 5.1.3. Modernizacija profesionalne ribolovne flote u </w:t>
      </w:r>
      <w:r w:rsidRPr="003C2BF6">
        <w:rPr>
          <w:sz w:val="18"/>
          <w:szCs w:val="18"/>
        </w:rPr>
        <w:t xml:space="preserve">malom i velikom privrednom </w:t>
      </w:r>
      <w:r w:rsidRPr="00684B1A">
        <w:rPr>
          <w:sz w:val="18"/>
          <w:szCs w:val="18"/>
        </w:rPr>
        <w:t>ribolovu; 6.1.2. Unapr</w:t>
      </w:r>
      <w:r>
        <w:rPr>
          <w:sz w:val="18"/>
          <w:szCs w:val="18"/>
        </w:rPr>
        <w:t>j</w:t>
      </w:r>
      <w:r w:rsidRPr="00684B1A">
        <w:rPr>
          <w:sz w:val="18"/>
          <w:szCs w:val="18"/>
        </w:rPr>
        <w:t xml:space="preserve">eđenje privrednog ribolova na Skadarskom jezeru; 5.2.1. Poboljšanje konkurentnosti i efikasnosti sektora </w:t>
      </w:r>
      <w:r w:rsidRPr="003C2BF6">
        <w:rPr>
          <w:sz w:val="18"/>
          <w:szCs w:val="18"/>
        </w:rPr>
        <w:t>marikulture; 6.1.1. Promocija i održivo upravljanje slatkovodnim ribarstvom; 6.2.1 Podrška održivim aktivnostima u cilju jačanja konkurentnosti sektora slatkovodne akvakulture</w:t>
      </w:r>
    </w:p>
  </w:footnote>
  <w:footnote w:id="21">
    <w:p w14:paraId="0B47385B" w14:textId="220C5A77" w:rsidR="000220C5" w:rsidRPr="00506915" w:rsidRDefault="000220C5" w:rsidP="003C2BF6">
      <w:pPr>
        <w:pStyle w:val="NoSpacing"/>
        <w:jc w:val="both"/>
        <w:rPr>
          <w:sz w:val="18"/>
          <w:szCs w:val="18"/>
        </w:rPr>
      </w:pPr>
      <w:r w:rsidRPr="00506915">
        <w:rPr>
          <w:rStyle w:val="FootnoteReference"/>
          <w:sz w:val="18"/>
          <w:szCs w:val="18"/>
        </w:rPr>
        <w:footnoteRef/>
      </w:r>
      <w:r w:rsidRPr="00506915">
        <w:rPr>
          <w:sz w:val="18"/>
          <w:szCs w:val="18"/>
        </w:rPr>
        <w:t xml:space="preserve"> Aktivnost obuhvata sljedeće mjere iz Agrobudžeta: 5.2.2. Direktna plaćanja u marikulturi-uzgoj školjaka; 6.2.2. Direktna </w:t>
      </w:r>
      <w:r w:rsidRPr="003C2BF6">
        <w:rPr>
          <w:sz w:val="18"/>
          <w:szCs w:val="18"/>
        </w:rPr>
        <w:t>plaćanja u slatkovodnoj akvakulturi</w:t>
      </w:r>
      <w:r w:rsidRPr="00506915">
        <w:rPr>
          <w:sz w:val="18"/>
          <w:szCs w:val="18"/>
        </w:rPr>
        <w:t>.</w:t>
      </w:r>
    </w:p>
  </w:footnote>
  <w:footnote w:id="22">
    <w:p w14:paraId="2E1CF04C" w14:textId="273B65CF" w:rsidR="000220C5" w:rsidRDefault="000220C5" w:rsidP="003C2BF6">
      <w:pPr>
        <w:pStyle w:val="NoSpacing"/>
        <w:jc w:val="both"/>
        <w:rPr>
          <w:sz w:val="18"/>
          <w:szCs w:val="18"/>
        </w:rPr>
      </w:pPr>
      <w:r>
        <w:rPr>
          <w:rStyle w:val="FootnoteReference"/>
          <w:sz w:val="18"/>
          <w:szCs w:val="18"/>
        </w:rPr>
        <w:footnoteRef/>
      </w:r>
      <w:r>
        <w:rPr>
          <w:sz w:val="18"/>
          <w:szCs w:val="18"/>
        </w:rPr>
        <w:t xml:space="preserve"> Aktivnost obuhvata sljedeće mjere za održivo gazdovanje prirodnim resursima i podrške opštim servisima u poljoprivredi iz Agrobudžeta: 2.2.1. Očuvanje autohtonih genetičkih resursa u poljoprivredi, 2.2.2. Podrška organskoj proizvodnji, 3.5. Politika kvaliteta – šeme kvaliteta, 3.7. Uvođenje standarda kvaliteta i bezbjednosti hrane.</w:t>
      </w:r>
    </w:p>
  </w:footnote>
  <w:footnote w:id="23">
    <w:p w14:paraId="6D39AFFD" w14:textId="592177B7" w:rsidR="000220C5" w:rsidRPr="0012586B" w:rsidRDefault="000220C5" w:rsidP="00B45E7F">
      <w:pPr>
        <w:spacing w:after="0" w:line="240" w:lineRule="auto"/>
        <w:jc w:val="both"/>
        <w:rPr>
          <w:rFonts w:eastAsia="Calibri" w:cstheme="minorHAnsi"/>
          <w:sz w:val="18"/>
          <w:szCs w:val="18"/>
          <w:lang w:val="sr-Latn-CS"/>
        </w:rPr>
      </w:pPr>
      <w:r>
        <w:rPr>
          <w:rStyle w:val="FootnoteReference"/>
        </w:rPr>
        <w:footnoteRef/>
      </w:r>
      <w:r>
        <w:t xml:space="preserve"> </w:t>
      </w:r>
      <w:r w:rsidRPr="0012586B">
        <w:rPr>
          <w:rFonts w:eastAsia="Calibri" w:cstheme="minorHAnsi"/>
          <w:sz w:val="18"/>
          <w:szCs w:val="18"/>
          <w:lang w:val="sr-Latn-CS"/>
        </w:rPr>
        <w:t>MERS: „Direktorat za zaštitu prirode u prethodne dvije godine predlagao aktivnosti i u traženom periodu pripremio Izvještaj o stepenu njihove realizacije. Međutim, zaključeno je da aktivnosti Direktorata za zaštitu prirode nisu relevantne za ovu vrstu dokumenta. S tim u vezi, za 2025. godinu nemaju predlog aktivnosti.“</w:t>
      </w:r>
    </w:p>
    <w:p w14:paraId="4C079899" w14:textId="7E97C417" w:rsidR="000220C5" w:rsidRPr="00B45E7F" w:rsidRDefault="000220C5">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A7EBF"/>
    <w:multiLevelType w:val="hybridMultilevel"/>
    <w:tmpl w:val="545CD664"/>
    <w:lvl w:ilvl="0" w:tplc="29C0FC94">
      <w:numFmt w:val="bullet"/>
      <w:lvlText w:val="-"/>
      <w:lvlJc w:val="left"/>
      <w:pPr>
        <w:ind w:left="720" w:hanging="360"/>
      </w:pPr>
      <w:rPr>
        <w:rFonts w:ascii="Cambria" w:eastAsia="Times New Roman" w:hAnsi="Cambria" w:hint="default"/>
        <w:b w:val="0"/>
        <w:i w:val="0"/>
        <w:spacing w:val="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91D95"/>
    <w:multiLevelType w:val="hybridMultilevel"/>
    <w:tmpl w:val="205E1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3E7452"/>
    <w:multiLevelType w:val="hybridMultilevel"/>
    <w:tmpl w:val="51BE5BC8"/>
    <w:lvl w:ilvl="0" w:tplc="B12A338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A55D4"/>
    <w:multiLevelType w:val="hybridMultilevel"/>
    <w:tmpl w:val="D312CF3C"/>
    <w:lvl w:ilvl="0" w:tplc="6EA67220">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937E5"/>
    <w:multiLevelType w:val="hybridMultilevel"/>
    <w:tmpl w:val="CE2E5DF0"/>
    <w:lvl w:ilvl="0" w:tplc="1CCAF6C0">
      <w:numFmt w:val="bullet"/>
      <w:lvlText w:val="-"/>
      <w:lvlJc w:val="left"/>
      <w:pPr>
        <w:ind w:left="720" w:hanging="360"/>
      </w:pPr>
      <w:rPr>
        <w:rFonts w:ascii="Calibri" w:eastAsia="Calibr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4E084FCC"/>
    <w:multiLevelType w:val="multilevel"/>
    <w:tmpl w:val="590695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1C534A"/>
    <w:multiLevelType w:val="hybridMultilevel"/>
    <w:tmpl w:val="79E81C38"/>
    <w:lvl w:ilvl="0" w:tplc="8876B2B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D3C27"/>
    <w:multiLevelType w:val="hybridMultilevel"/>
    <w:tmpl w:val="A0A6A5C8"/>
    <w:lvl w:ilvl="0" w:tplc="E08CDF56">
      <w:start w:val="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A343FC"/>
    <w:multiLevelType w:val="hybridMultilevel"/>
    <w:tmpl w:val="4B50C7BE"/>
    <w:lvl w:ilvl="0" w:tplc="B450E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7"/>
  </w:num>
  <w:num w:numId="6">
    <w:abstractNumId w:val="0"/>
  </w:num>
  <w:num w:numId="7">
    <w:abstractNumId w:val="4"/>
  </w:num>
  <w:num w:numId="8">
    <w:abstractNumId w:val="5"/>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5C"/>
    <w:rsid w:val="00000113"/>
    <w:rsid w:val="000019B4"/>
    <w:rsid w:val="00002370"/>
    <w:rsid w:val="00002719"/>
    <w:rsid w:val="00003C99"/>
    <w:rsid w:val="00004979"/>
    <w:rsid w:val="00005248"/>
    <w:rsid w:val="000058C2"/>
    <w:rsid w:val="000068AD"/>
    <w:rsid w:val="00007B7C"/>
    <w:rsid w:val="00010D3A"/>
    <w:rsid w:val="00010D98"/>
    <w:rsid w:val="000121C0"/>
    <w:rsid w:val="00013012"/>
    <w:rsid w:val="00013953"/>
    <w:rsid w:val="000159A6"/>
    <w:rsid w:val="00015BB2"/>
    <w:rsid w:val="00016E0D"/>
    <w:rsid w:val="00017239"/>
    <w:rsid w:val="00017918"/>
    <w:rsid w:val="000219E9"/>
    <w:rsid w:val="00021D68"/>
    <w:rsid w:val="000220C5"/>
    <w:rsid w:val="00022BF9"/>
    <w:rsid w:val="00023C6E"/>
    <w:rsid w:val="0002485C"/>
    <w:rsid w:val="00026AEB"/>
    <w:rsid w:val="00027673"/>
    <w:rsid w:val="00027755"/>
    <w:rsid w:val="000308CF"/>
    <w:rsid w:val="000320CF"/>
    <w:rsid w:val="00033583"/>
    <w:rsid w:val="000349BA"/>
    <w:rsid w:val="00036C29"/>
    <w:rsid w:val="0003786A"/>
    <w:rsid w:val="00040ADF"/>
    <w:rsid w:val="00040C64"/>
    <w:rsid w:val="0004208A"/>
    <w:rsid w:val="00042848"/>
    <w:rsid w:val="00045131"/>
    <w:rsid w:val="00045605"/>
    <w:rsid w:val="0004617E"/>
    <w:rsid w:val="00050FB2"/>
    <w:rsid w:val="0005181A"/>
    <w:rsid w:val="000519AC"/>
    <w:rsid w:val="00052189"/>
    <w:rsid w:val="00052726"/>
    <w:rsid w:val="00052C00"/>
    <w:rsid w:val="00052E24"/>
    <w:rsid w:val="00053797"/>
    <w:rsid w:val="000537B6"/>
    <w:rsid w:val="00053D3B"/>
    <w:rsid w:val="00054723"/>
    <w:rsid w:val="00061636"/>
    <w:rsid w:val="00061A7F"/>
    <w:rsid w:val="00062B9C"/>
    <w:rsid w:val="00063113"/>
    <w:rsid w:val="00063892"/>
    <w:rsid w:val="00064624"/>
    <w:rsid w:val="00064C19"/>
    <w:rsid w:val="00065231"/>
    <w:rsid w:val="0006540A"/>
    <w:rsid w:val="000659ED"/>
    <w:rsid w:val="00065D4F"/>
    <w:rsid w:val="00065E3C"/>
    <w:rsid w:val="00065EF4"/>
    <w:rsid w:val="00067574"/>
    <w:rsid w:val="00070469"/>
    <w:rsid w:val="000716CB"/>
    <w:rsid w:val="00071B59"/>
    <w:rsid w:val="000720D3"/>
    <w:rsid w:val="00072109"/>
    <w:rsid w:val="000721C3"/>
    <w:rsid w:val="0007258F"/>
    <w:rsid w:val="00072851"/>
    <w:rsid w:val="00072878"/>
    <w:rsid w:val="00072C34"/>
    <w:rsid w:val="00075886"/>
    <w:rsid w:val="00076A2B"/>
    <w:rsid w:val="00077D07"/>
    <w:rsid w:val="000807E3"/>
    <w:rsid w:val="00081313"/>
    <w:rsid w:val="0008187D"/>
    <w:rsid w:val="00082082"/>
    <w:rsid w:val="00082D55"/>
    <w:rsid w:val="00083087"/>
    <w:rsid w:val="000836E7"/>
    <w:rsid w:val="00083BF9"/>
    <w:rsid w:val="00085D88"/>
    <w:rsid w:val="000867AE"/>
    <w:rsid w:val="00091143"/>
    <w:rsid w:val="00092BF7"/>
    <w:rsid w:val="00093078"/>
    <w:rsid w:val="00093869"/>
    <w:rsid w:val="00094952"/>
    <w:rsid w:val="00095A7A"/>
    <w:rsid w:val="00095AF4"/>
    <w:rsid w:val="00095C22"/>
    <w:rsid w:val="000975CE"/>
    <w:rsid w:val="000A0EAA"/>
    <w:rsid w:val="000A2E6C"/>
    <w:rsid w:val="000A2FF4"/>
    <w:rsid w:val="000A3802"/>
    <w:rsid w:val="000A41AC"/>
    <w:rsid w:val="000A41B4"/>
    <w:rsid w:val="000A4D1B"/>
    <w:rsid w:val="000A5701"/>
    <w:rsid w:val="000A6E93"/>
    <w:rsid w:val="000A7C3E"/>
    <w:rsid w:val="000B0873"/>
    <w:rsid w:val="000B13E7"/>
    <w:rsid w:val="000B1471"/>
    <w:rsid w:val="000B1FB4"/>
    <w:rsid w:val="000B4546"/>
    <w:rsid w:val="000B5559"/>
    <w:rsid w:val="000B5911"/>
    <w:rsid w:val="000B68BD"/>
    <w:rsid w:val="000B6F21"/>
    <w:rsid w:val="000B78A7"/>
    <w:rsid w:val="000B7B33"/>
    <w:rsid w:val="000C008D"/>
    <w:rsid w:val="000C17E4"/>
    <w:rsid w:val="000C185D"/>
    <w:rsid w:val="000C336F"/>
    <w:rsid w:val="000C46F0"/>
    <w:rsid w:val="000C4AAD"/>
    <w:rsid w:val="000C68B3"/>
    <w:rsid w:val="000C6A9E"/>
    <w:rsid w:val="000C6F47"/>
    <w:rsid w:val="000C700C"/>
    <w:rsid w:val="000C7091"/>
    <w:rsid w:val="000C70A9"/>
    <w:rsid w:val="000C7580"/>
    <w:rsid w:val="000C7990"/>
    <w:rsid w:val="000C7D93"/>
    <w:rsid w:val="000D044A"/>
    <w:rsid w:val="000D05B1"/>
    <w:rsid w:val="000D1DC0"/>
    <w:rsid w:val="000D29D0"/>
    <w:rsid w:val="000D3EEA"/>
    <w:rsid w:val="000D4DBC"/>
    <w:rsid w:val="000D4EF5"/>
    <w:rsid w:val="000D751F"/>
    <w:rsid w:val="000E03B5"/>
    <w:rsid w:val="000E04E7"/>
    <w:rsid w:val="000E16E1"/>
    <w:rsid w:val="000E2AB2"/>
    <w:rsid w:val="000E32EE"/>
    <w:rsid w:val="000E366A"/>
    <w:rsid w:val="000E3B6B"/>
    <w:rsid w:val="000E4535"/>
    <w:rsid w:val="000E5E69"/>
    <w:rsid w:val="000E6F0E"/>
    <w:rsid w:val="000E74CB"/>
    <w:rsid w:val="000F03A9"/>
    <w:rsid w:val="000F174B"/>
    <w:rsid w:val="000F1EE7"/>
    <w:rsid w:val="000F2E1A"/>
    <w:rsid w:val="000F38AE"/>
    <w:rsid w:val="000F3FFF"/>
    <w:rsid w:val="000F4218"/>
    <w:rsid w:val="000F477E"/>
    <w:rsid w:val="000F47F8"/>
    <w:rsid w:val="000F51DA"/>
    <w:rsid w:val="000F5631"/>
    <w:rsid w:val="000F5B5D"/>
    <w:rsid w:val="000F5E05"/>
    <w:rsid w:val="000F6AF0"/>
    <w:rsid w:val="000F78FB"/>
    <w:rsid w:val="000F7A94"/>
    <w:rsid w:val="00102330"/>
    <w:rsid w:val="00104A3C"/>
    <w:rsid w:val="0010552B"/>
    <w:rsid w:val="00105CA1"/>
    <w:rsid w:val="00106EB5"/>
    <w:rsid w:val="00111320"/>
    <w:rsid w:val="001118C0"/>
    <w:rsid w:val="00111CB8"/>
    <w:rsid w:val="00112AD8"/>
    <w:rsid w:val="00112FAC"/>
    <w:rsid w:val="00113947"/>
    <w:rsid w:val="00113AF2"/>
    <w:rsid w:val="00114731"/>
    <w:rsid w:val="0011476A"/>
    <w:rsid w:val="00115199"/>
    <w:rsid w:val="00116475"/>
    <w:rsid w:val="001164C6"/>
    <w:rsid w:val="00116E42"/>
    <w:rsid w:val="00117F99"/>
    <w:rsid w:val="00121C70"/>
    <w:rsid w:val="00121D5D"/>
    <w:rsid w:val="001226E0"/>
    <w:rsid w:val="001229A8"/>
    <w:rsid w:val="001241CC"/>
    <w:rsid w:val="001247DA"/>
    <w:rsid w:val="00124C3E"/>
    <w:rsid w:val="0012586B"/>
    <w:rsid w:val="00125FAD"/>
    <w:rsid w:val="0012721C"/>
    <w:rsid w:val="00130EBB"/>
    <w:rsid w:val="00133255"/>
    <w:rsid w:val="00133CBE"/>
    <w:rsid w:val="0013445E"/>
    <w:rsid w:val="00134B9F"/>
    <w:rsid w:val="00134BC8"/>
    <w:rsid w:val="00135098"/>
    <w:rsid w:val="001373EB"/>
    <w:rsid w:val="0014099E"/>
    <w:rsid w:val="0014105B"/>
    <w:rsid w:val="00142585"/>
    <w:rsid w:val="0014261A"/>
    <w:rsid w:val="00142640"/>
    <w:rsid w:val="001438B3"/>
    <w:rsid w:val="00144005"/>
    <w:rsid w:val="00144D84"/>
    <w:rsid w:val="00146C92"/>
    <w:rsid w:val="00146CC0"/>
    <w:rsid w:val="001472EE"/>
    <w:rsid w:val="001474C9"/>
    <w:rsid w:val="00147BC4"/>
    <w:rsid w:val="00147F20"/>
    <w:rsid w:val="001519B6"/>
    <w:rsid w:val="001519F0"/>
    <w:rsid w:val="00151B0B"/>
    <w:rsid w:val="001521E4"/>
    <w:rsid w:val="00152F3D"/>
    <w:rsid w:val="00152FDF"/>
    <w:rsid w:val="001538F0"/>
    <w:rsid w:val="00153A60"/>
    <w:rsid w:val="0015400A"/>
    <w:rsid w:val="001555C3"/>
    <w:rsid w:val="00157B2C"/>
    <w:rsid w:val="00160C0F"/>
    <w:rsid w:val="001631C7"/>
    <w:rsid w:val="00163637"/>
    <w:rsid w:val="001645D7"/>
    <w:rsid w:val="0016545D"/>
    <w:rsid w:val="00165503"/>
    <w:rsid w:val="001655A6"/>
    <w:rsid w:val="00165AED"/>
    <w:rsid w:val="00165D02"/>
    <w:rsid w:val="0016620B"/>
    <w:rsid w:val="00166F57"/>
    <w:rsid w:val="00166F68"/>
    <w:rsid w:val="0016711B"/>
    <w:rsid w:val="00167A87"/>
    <w:rsid w:val="001706D5"/>
    <w:rsid w:val="001726B6"/>
    <w:rsid w:val="00172E45"/>
    <w:rsid w:val="00172EE4"/>
    <w:rsid w:val="0017458D"/>
    <w:rsid w:val="001749B5"/>
    <w:rsid w:val="00175D45"/>
    <w:rsid w:val="00180CA3"/>
    <w:rsid w:val="00180ED5"/>
    <w:rsid w:val="00181272"/>
    <w:rsid w:val="001821CB"/>
    <w:rsid w:val="001858F8"/>
    <w:rsid w:val="00185B20"/>
    <w:rsid w:val="00185E69"/>
    <w:rsid w:val="0018670B"/>
    <w:rsid w:val="001875B6"/>
    <w:rsid w:val="00187752"/>
    <w:rsid w:val="0019186C"/>
    <w:rsid w:val="001948A4"/>
    <w:rsid w:val="00194E1C"/>
    <w:rsid w:val="001965D7"/>
    <w:rsid w:val="001978F4"/>
    <w:rsid w:val="001A1266"/>
    <w:rsid w:val="001A2FC8"/>
    <w:rsid w:val="001A3417"/>
    <w:rsid w:val="001A46ED"/>
    <w:rsid w:val="001A6A3F"/>
    <w:rsid w:val="001B066B"/>
    <w:rsid w:val="001B1815"/>
    <w:rsid w:val="001B1ADF"/>
    <w:rsid w:val="001B1D17"/>
    <w:rsid w:val="001B4FCA"/>
    <w:rsid w:val="001B5300"/>
    <w:rsid w:val="001B5A42"/>
    <w:rsid w:val="001B5A8F"/>
    <w:rsid w:val="001B5DCB"/>
    <w:rsid w:val="001C010B"/>
    <w:rsid w:val="001C124B"/>
    <w:rsid w:val="001C1E8D"/>
    <w:rsid w:val="001C2E48"/>
    <w:rsid w:val="001C605A"/>
    <w:rsid w:val="001C7664"/>
    <w:rsid w:val="001D0365"/>
    <w:rsid w:val="001D23B9"/>
    <w:rsid w:val="001D2BA7"/>
    <w:rsid w:val="001D31E0"/>
    <w:rsid w:val="001D4349"/>
    <w:rsid w:val="001D440E"/>
    <w:rsid w:val="001D5BF0"/>
    <w:rsid w:val="001D6FE4"/>
    <w:rsid w:val="001D7ED4"/>
    <w:rsid w:val="001D7F70"/>
    <w:rsid w:val="001E1231"/>
    <w:rsid w:val="001E1ECF"/>
    <w:rsid w:val="001E1F90"/>
    <w:rsid w:val="001E225C"/>
    <w:rsid w:val="001E3794"/>
    <w:rsid w:val="001E3A11"/>
    <w:rsid w:val="001E4449"/>
    <w:rsid w:val="001E548E"/>
    <w:rsid w:val="001E574D"/>
    <w:rsid w:val="001E642F"/>
    <w:rsid w:val="001E72FC"/>
    <w:rsid w:val="001F041A"/>
    <w:rsid w:val="001F1064"/>
    <w:rsid w:val="001F1480"/>
    <w:rsid w:val="001F309F"/>
    <w:rsid w:val="001F361C"/>
    <w:rsid w:val="001F3CF3"/>
    <w:rsid w:val="001F3F84"/>
    <w:rsid w:val="001F460A"/>
    <w:rsid w:val="001F4DCD"/>
    <w:rsid w:val="001F5D23"/>
    <w:rsid w:val="001F5DDC"/>
    <w:rsid w:val="001F5DF2"/>
    <w:rsid w:val="001F67D5"/>
    <w:rsid w:val="001F71ED"/>
    <w:rsid w:val="00200EBD"/>
    <w:rsid w:val="0020110D"/>
    <w:rsid w:val="00202F19"/>
    <w:rsid w:val="002035FC"/>
    <w:rsid w:val="00203F73"/>
    <w:rsid w:val="00204D31"/>
    <w:rsid w:val="00204F0F"/>
    <w:rsid w:val="002051A6"/>
    <w:rsid w:val="00206068"/>
    <w:rsid w:val="0020631C"/>
    <w:rsid w:val="0020680B"/>
    <w:rsid w:val="00207088"/>
    <w:rsid w:val="00207C52"/>
    <w:rsid w:val="0021308D"/>
    <w:rsid w:val="00214055"/>
    <w:rsid w:val="002156B6"/>
    <w:rsid w:val="002158EB"/>
    <w:rsid w:val="00215C42"/>
    <w:rsid w:val="00215D0E"/>
    <w:rsid w:val="00217782"/>
    <w:rsid w:val="00217812"/>
    <w:rsid w:val="00217C15"/>
    <w:rsid w:val="002200EF"/>
    <w:rsid w:val="0022081E"/>
    <w:rsid w:val="00223F23"/>
    <w:rsid w:val="00224B24"/>
    <w:rsid w:val="00224D91"/>
    <w:rsid w:val="002254D8"/>
    <w:rsid w:val="00225A98"/>
    <w:rsid w:val="00226BB2"/>
    <w:rsid w:val="00226FFF"/>
    <w:rsid w:val="00227394"/>
    <w:rsid w:val="0023032F"/>
    <w:rsid w:val="00230C1A"/>
    <w:rsid w:val="00231006"/>
    <w:rsid w:val="00231479"/>
    <w:rsid w:val="00231692"/>
    <w:rsid w:val="00232671"/>
    <w:rsid w:val="00232A4C"/>
    <w:rsid w:val="00232BEF"/>
    <w:rsid w:val="00233220"/>
    <w:rsid w:val="002339C9"/>
    <w:rsid w:val="00233B20"/>
    <w:rsid w:val="00236810"/>
    <w:rsid w:val="00237448"/>
    <w:rsid w:val="002377E0"/>
    <w:rsid w:val="00241127"/>
    <w:rsid w:val="002411ED"/>
    <w:rsid w:val="00241385"/>
    <w:rsid w:val="00242A62"/>
    <w:rsid w:val="00242CA6"/>
    <w:rsid w:val="002431E1"/>
    <w:rsid w:val="00244157"/>
    <w:rsid w:val="00245A0B"/>
    <w:rsid w:val="00245C4F"/>
    <w:rsid w:val="00246148"/>
    <w:rsid w:val="00246CA3"/>
    <w:rsid w:val="00247C16"/>
    <w:rsid w:val="00251988"/>
    <w:rsid w:val="00252051"/>
    <w:rsid w:val="002527B0"/>
    <w:rsid w:val="002528FE"/>
    <w:rsid w:val="00254A87"/>
    <w:rsid w:val="00257119"/>
    <w:rsid w:val="00257753"/>
    <w:rsid w:val="00260829"/>
    <w:rsid w:val="00260E42"/>
    <w:rsid w:val="00262AA6"/>
    <w:rsid w:val="002632CE"/>
    <w:rsid w:val="00263CAD"/>
    <w:rsid w:val="00263FB4"/>
    <w:rsid w:val="00264ACB"/>
    <w:rsid w:val="00265E4C"/>
    <w:rsid w:val="0026616F"/>
    <w:rsid w:val="0026679A"/>
    <w:rsid w:val="00266AF2"/>
    <w:rsid w:val="00267141"/>
    <w:rsid w:val="0026790F"/>
    <w:rsid w:val="0027115B"/>
    <w:rsid w:val="00271341"/>
    <w:rsid w:val="0027248C"/>
    <w:rsid w:val="002728B8"/>
    <w:rsid w:val="00272E9D"/>
    <w:rsid w:val="00273394"/>
    <w:rsid w:val="00274A8C"/>
    <w:rsid w:val="00274B05"/>
    <w:rsid w:val="00275642"/>
    <w:rsid w:val="00275807"/>
    <w:rsid w:val="00275B2D"/>
    <w:rsid w:val="00277A4A"/>
    <w:rsid w:val="002805AD"/>
    <w:rsid w:val="00281CE2"/>
    <w:rsid w:val="00281EB8"/>
    <w:rsid w:val="00282DCA"/>
    <w:rsid w:val="002831A6"/>
    <w:rsid w:val="002838E5"/>
    <w:rsid w:val="00290485"/>
    <w:rsid w:val="00291B86"/>
    <w:rsid w:val="00291EB8"/>
    <w:rsid w:val="00292AA8"/>
    <w:rsid w:val="0029321B"/>
    <w:rsid w:val="002936DC"/>
    <w:rsid w:val="00294BFF"/>
    <w:rsid w:val="00294E1F"/>
    <w:rsid w:val="0029593A"/>
    <w:rsid w:val="0029695B"/>
    <w:rsid w:val="00296FB9"/>
    <w:rsid w:val="00297881"/>
    <w:rsid w:val="00297F31"/>
    <w:rsid w:val="002A043E"/>
    <w:rsid w:val="002A0890"/>
    <w:rsid w:val="002A18BF"/>
    <w:rsid w:val="002A40FD"/>
    <w:rsid w:val="002A4496"/>
    <w:rsid w:val="002A4FCD"/>
    <w:rsid w:val="002A5C20"/>
    <w:rsid w:val="002A5D8A"/>
    <w:rsid w:val="002A71F4"/>
    <w:rsid w:val="002B19AB"/>
    <w:rsid w:val="002B1C2B"/>
    <w:rsid w:val="002B2762"/>
    <w:rsid w:val="002B2C30"/>
    <w:rsid w:val="002B478E"/>
    <w:rsid w:val="002B492B"/>
    <w:rsid w:val="002B4967"/>
    <w:rsid w:val="002B4C3E"/>
    <w:rsid w:val="002B725F"/>
    <w:rsid w:val="002B743A"/>
    <w:rsid w:val="002B7ADD"/>
    <w:rsid w:val="002C144F"/>
    <w:rsid w:val="002C1911"/>
    <w:rsid w:val="002C251C"/>
    <w:rsid w:val="002C2DC6"/>
    <w:rsid w:val="002C2F53"/>
    <w:rsid w:val="002C31C4"/>
    <w:rsid w:val="002C452F"/>
    <w:rsid w:val="002C489E"/>
    <w:rsid w:val="002C4941"/>
    <w:rsid w:val="002C4999"/>
    <w:rsid w:val="002C5ECA"/>
    <w:rsid w:val="002C619C"/>
    <w:rsid w:val="002C7138"/>
    <w:rsid w:val="002C7A5B"/>
    <w:rsid w:val="002C7E75"/>
    <w:rsid w:val="002D15DC"/>
    <w:rsid w:val="002D3223"/>
    <w:rsid w:val="002D3BC5"/>
    <w:rsid w:val="002D6339"/>
    <w:rsid w:val="002D6990"/>
    <w:rsid w:val="002D6AFF"/>
    <w:rsid w:val="002D6C53"/>
    <w:rsid w:val="002D73D9"/>
    <w:rsid w:val="002D7E0F"/>
    <w:rsid w:val="002E1268"/>
    <w:rsid w:val="002E1B3E"/>
    <w:rsid w:val="002E23FD"/>
    <w:rsid w:val="002E2DDB"/>
    <w:rsid w:val="002E315E"/>
    <w:rsid w:val="002E3471"/>
    <w:rsid w:val="002E438C"/>
    <w:rsid w:val="002E7638"/>
    <w:rsid w:val="002F0724"/>
    <w:rsid w:val="002F1768"/>
    <w:rsid w:val="002F204C"/>
    <w:rsid w:val="002F2215"/>
    <w:rsid w:val="002F2664"/>
    <w:rsid w:val="002F4C78"/>
    <w:rsid w:val="002F5A7E"/>
    <w:rsid w:val="002F5D42"/>
    <w:rsid w:val="002F63E7"/>
    <w:rsid w:val="002F6E82"/>
    <w:rsid w:val="002F7DCF"/>
    <w:rsid w:val="00300817"/>
    <w:rsid w:val="00300E59"/>
    <w:rsid w:val="00301384"/>
    <w:rsid w:val="003020AB"/>
    <w:rsid w:val="003043C7"/>
    <w:rsid w:val="0030635C"/>
    <w:rsid w:val="00306C14"/>
    <w:rsid w:val="003115A3"/>
    <w:rsid w:val="00311AB3"/>
    <w:rsid w:val="0031211F"/>
    <w:rsid w:val="003135BD"/>
    <w:rsid w:val="003137EC"/>
    <w:rsid w:val="00313895"/>
    <w:rsid w:val="00313971"/>
    <w:rsid w:val="00313D22"/>
    <w:rsid w:val="00314D86"/>
    <w:rsid w:val="003151A4"/>
    <w:rsid w:val="0031581D"/>
    <w:rsid w:val="00315C2E"/>
    <w:rsid w:val="00317341"/>
    <w:rsid w:val="00317BFE"/>
    <w:rsid w:val="00317D8E"/>
    <w:rsid w:val="00320EC7"/>
    <w:rsid w:val="0032284D"/>
    <w:rsid w:val="003228F3"/>
    <w:rsid w:val="00322FD7"/>
    <w:rsid w:val="00323DC0"/>
    <w:rsid w:val="00325234"/>
    <w:rsid w:val="00325AE3"/>
    <w:rsid w:val="00325D21"/>
    <w:rsid w:val="00327A6C"/>
    <w:rsid w:val="0033120E"/>
    <w:rsid w:val="003312B0"/>
    <w:rsid w:val="003316F2"/>
    <w:rsid w:val="00331BFC"/>
    <w:rsid w:val="00332051"/>
    <w:rsid w:val="00332BD6"/>
    <w:rsid w:val="0033442C"/>
    <w:rsid w:val="00334565"/>
    <w:rsid w:val="00334EBA"/>
    <w:rsid w:val="003352F1"/>
    <w:rsid w:val="00335BE8"/>
    <w:rsid w:val="00337B7D"/>
    <w:rsid w:val="00340430"/>
    <w:rsid w:val="0034068B"/>
    <w:rsid w:val="0034096E"/>
    <w:rsid w:val="00340FB0"/>
    <w:rsid w:val="00341253"/>
    <w:rsid w:val="00341CAF"/>
    <w:rsid w:val="00341E77"/>
    <w:rsid w:val="00343A71"/>
    <w:rsid w:val="00343F75"/>
    <w:rsid w:val="003446C3"/>
    <w:rsid w:val="00345113"/>
    <w:rsid w:val="003512BC"/>
    <w:rsid w:val="00351824"/>
    <w:rsid w:val="00352995"/>
    <w:rsid w:val="00354B89"/>
    <w:rsid w:val="00354F22"/>
    <w:rsid w:val="00355043"/>
    <w:rsid w:val="003552A1"/>
    <w:rsid w:val="00356DC3"/>
    <w:rsid w:val="003575F3"/>
    <w:rsid w:val="0036036C"/>
    <w:rsid w:val="00361338"/>
    <w:rsid w:val="0036196B"/>
    <w:rsid w:val="00361F58"/>
    <w:rsid w:val="00362BED"/>
    <w:rsid w:val="00362BF5"/>
    <w:rsid w:val="00363061"/>
    <w:rsid w:val="00363B49"/>
    <w:rsid w:val="00366085"/>
    <w:rsid w:val="00366F8B"/>
    <w:rsid w:val="00367542"/>
    <w:rsid w:val="00370505"/>
    <w:rsid w:val="00370CC0"/>
    <w:rsid w:val="00370FF8"/>
    <w:rsid w:val="00371D0A"/>
    <w:rsid w:val="003721B9"/>
    <w:rsid w:val="00372566"/>
    <w:rsid w:val="00372A0F"/>
    <w:rsid w:val="00372DFC"/>
    <w:rsid w:val="00373213"/>
    <w:rsid w:val="0037493B"/>
    <w:rsid w:val="00374B0E"/>
    <w:rsid w:val="00374B6C"/>
    <w:rsid w:val="0037581E"/>
    <w:rsid w:val="00376792"/>
    <w:rsid w:val="003779D5"/>
    <w:rsid w:val="00377A10"/>
    <w:rsid w:val="00380C05"/>
    <w:rsid w:val="00381279"/>
    <w:rsid w:val="003819BC"/>
    <w:rsid w:val="003820FC"/>
    <w:rsid w:val="003858A5"/>
    <w:rsid w:val="00386401"/>
    <w:rsid w:val="00386EDC"/>
    <w:rsid w:val="00387516"/>
    <w:rsid w:val="00387CEC"/>
    <w:rsid w:val="003939A4"/>
    <w:rsid w:val="00393BEC"/>
    <w:rsid w:val="003950EB"/>
    <w:rsid w:val="003956DA"/>
    <w:rsid w:val="003968A5"/>
    <w:rsid w:val="00397067"/>
    <w:rsid w:val="003971F7"/>
    <w:rsid w:val="003A05A7"/>
    <w:rsid w:val="003A192B"/>
    <w:rsid w:val="003A2701"/>
    <w:rsid w:val="003A295D"/>
    <w:rsid w:val="003A434B"/>
    <w:rsid w:val="003A605A"/>
    <w:rsid w:val="003A60C5"/>
    <w:rsid w:val="003A61D0"/>
    <w:rsid w:val="003A79C6"/>
    <w:rsid w:val="003B0134"/>
    <w:rsid w:val="003B148D"/>
    <w:rsid w:val="003B2271"/>
    <w:rsid w:val="003B25F0"/>
    <w:rsid w:val="003B3962"/>
    <w:rsid w:val="003B4CDA"/>
    <w:rsid w:val="003B72B1"/>
    <w:rsid w:val="003C1172"/>
    <w:rsid w:val="003C187B"/>
    <w:rsid w:val="003C2263"/>
    <w:rsid w:val="003C2826"/>
    <w:rsid w:val="003C2B49"/>
    <w:rsid w:val="003C2BF6"/>
    <w:rsid w:val="003C391E"/>
    <w:rsid w:val="003C3CAA"/>
    <w:rsid w:val="003C3D47"/>
    <w:rsid w:val="003C42E6"/>
    <w:rsid w:val="003C4EE5"/>
    <w:rsid w:val="003C51EB"/>
    <w:rsid w:val="003C56F6"/>
    <w:rsid w:val="003C5970"/>
    <w:rsid w:val="003D014C"/>
    <w:rsid w:val="003D05CC"/>
    <w:rsid w:val="003D36DA"/>
    <w:rsid w:val="003D6C64"/>
    <w:rsid w:val="003E0A14"/>
    <w:rsid w:val="003E1057"/>
    <w:rsid w:val="003E1251"/>
    <w:rsid w:val="003E1F40"/>
    <w:rsid w:val="003E2F57"/>
    <w:rsid w:val="003E3737"/>
    <w:rsid w:val="003E42B9"/>
    <w:rsid w:val="003E4C2B"/>
    <w:rsid w:val="003E639F"/>
    <w:rsid w:val="003E750E"/>
    <w:rsid w:val="003E7C6F"/>
    <w:rsid w:val="003E7F51"/>
    <w:rsid w:val="003F0C38"/>
    <w:rsid w:val="003F0E9C"/>
    <w:rsid w:val="003F19F3"/>
    <w:rsid w:val="003F379E"/>
    <w:rsid w:val="003F43AB"/>
    <w:rsid w:val="003F443C"/>
    <w:rsid w:val="003F449A"/>
    <w:rsid w:val="003F4576"/>
    <w:rsid w:val="003F5F01"/>
    <w:rsid w:val="003F69B6"/>
    <w:rsid w:val="00402142"/>
    <w:rsid w:val="004024B4"/>
    <w:rsid w:val="004024D8"/>
    <w:rsid w:val="00402E67"/>
    <w:rsid w:val="00403303"/>
    <w:rsid w:val="00403485"/>
    <w:rsid w:val="00411949"/>
    <w:rsid w:val="00411F5D"/>
    <w:rsid w:val="0041333E"/>
    <w:rsid w:val="00413E39"/>
    <w:rsid w:val="00414B01"/>
    <w:rsid w:val="00415E8D"/>
    <w:rsid w:val="00416D85"/>
    <w:rsid w:val="00417A5E"/>
    <w:rsid w:val="0042042B"/>
    <w:rsid w:val="004204FE"/>
    <w:rsid w:val="0042139E"/>
    <w:rsid w:val="004223B9"/>
    <w:rsid w:val="0042264C"/>
    <w:rsid w:val="00424FAE"/>
    <w:rsid w:val="00426DA5"/>
    <w:rsid w:val="00427457"/>
    <w:rsid w:val="00427BA6"/>
    <w:rsid w:val="00427F08"/>
    <w:rsid w:val="0043074C"/>
    <w:rsid w:val="0043124D"/>
    <w:rsid w:val="00431DB7"/>
    <w:rsid w:val="00432370"/>
    <w:rsid w:val="0043364C"/>
    <w:rsid w:val="0043374B"/>
    <w:rsid w:val="00433C82"/>
    <w:rsid w:val="00433C9F"/>
    <w:rsid w:val="0043404D"/>
    <w:rsid w:val="00434BF1"/>
    <w:rsid w:val="00435565"/>
    <w:rsid w:val="00437D19"/>
    <w:rsid w:val="00437D8B"/>
    <w:rsid w:val="00440912"/>
    <w:rsid w:val="00441E1A"/>
    <w:rsid w:val="00442133"/>
    <w:rsid w:val="00444375"/>
    <w:rsid w:val="004449D1"/>
    <w:rsid w:val="00444A20"/>
    <w:rsid w:val="00446714"/>
    <w:rsid w:val="00446D9C"/>
    <w:rsid w:val="00447E0F"/>
    <w:rsid w:val="00450B9A"/>
    <w:rsid w:val="00450C39"/>
    <w:rsid w:val="00450E71"/>
    <w:rsid w:val="00452096"/>
    <w:rsid w:val="004548D0"/>
    <w:rsid w:val="0045514B"/>
    <w:rsid w:val="004569A2"/>
    <w:rsid w:val="004602E1"/>
    <w:rsid w:val="004604F9"/>
    <w:rsid w:val="00460CD5"/>
    <w:rsid w:val="00460F1C"/>
    <w:rsid w:val="0046177B"/>
    <w:rsid w:val="00462219"/>
    <w:rsid w:val="00462446"/>
    <w:rsid w:val="00464041"/>
    <w:rsid w:val="00464350"/>
    <w:rsid w:val="00464D98"/>
    <w:rsid w:val="0046509F"/>
    <w:rsid w:val="0046570B"/>
    <w:rsid w:val="00465EFB"/>
    <w:rsid w:val="00466D54"/>
    <w:rsid w:val="00467845"/>
    <w:rsid w:val="00467981"/>
    <w:rsid w:val="00467FFA"/>
    <w:rsid w:val="00470527"/>
    <w:rsid w:val="0047128F"/>
    <w:rsid w:val="00475D15"/>
    <w:rsid w:val="00475F3F"/>
    <w:rsid w:val="00476208"/>
    <w:rsid w:val="00477E63"/>
    <w:rsid w:val="00480E60"/>
    <w:rsid w:val="004810D8"/>
    <w:rsid w:val="00481C2C"/>
    <w:rsid w:val="00481D25"/>
    <w:rsid w:val="004823D3"/>
    <w:rsid w:val="00483396"/>
    <w:rsid w:val="00483506"/>
    <w:rsid w:val="00483A69"/>
    <w:rsid w:val="00483BC6"/>
    <w:rsid w:val="00485767"/>
    <w:rsid w:val="0048726D"/>
    <w:rsid w:val="004907E8"/>
    <w:rsid w:val="00490F7E"/>
    <w:rsid w:val="00491012"/>
    <w:rsid w:val="00491027"/>
    <w:rsid w:val="004916F6"/>
    <w:rsid w:val="00491EDE"/>
    <w:rsid w:val="004927FE"/>
    <w:rsid w:val="00493974"/>
    <w:rsid w:val="00494517"/>
    <w:rsid w:val="00494B44"/>
    <w:rsid w:val="00495C40"/>
    <w:rsid w:val="00497FCC"/>
    <w:rsid w:val="004A11A1"/>
    <w:rsid w:val="004A121F"/>
    <w:rsid w:val="004A1D9F"/>
    <w:rsid w:val="004A28FC"/>
    <w:rsid w:val="004A4476"/>
    <w:rsid w:val="004A472D"/>
    <w:rsid w:val="004A5577"/>
    <w:rsid w:val="004A678D"/>
    <w:rsid w:val="004A6912"/>
    <w:rsid w:val="004A6CEB"/>
    <w:rsid w:val="004A71AA"/>
    <w:rsid w:val="004A7B49"/>
    <w:rsid w:val="004B0728"/>
    <w:rsid w:val="004B1674"/>
    <w:rsid w:val="004B29A8"/>
    <w:rsid w:val="004B2E12"/>
    <w:rsid w:val="004B3FCB"/>
    <w:rsid w:val="004B4B47"/>
    <w:rsid w:val="004B5FDD"/>
    <w:rsid w:val="004B638D"/>
    <w:rsid w:val="004B65EB"/>
    <w:rsid w:val="004B77AB"/>
    <w:rsid w:val="004C07DA"/>
    <w:rsid w:val="004C0955"/>
    <w:rsid w:val="004C129B"/>
    <w:rsid w:val="004C2036"/>
    <w:rsid w:val="004C34FA"/>
    <w:rsid w:val="004C3A81"/>
    <w:rsid w:val="004C3D08"/>
    <w:rsid w:val="004C5E30"/>
    <w:rsid w:val="004C694C"/>
    <w:rsid w:val="004C7538"/>
    <w:rsid w:val="004C7F70"/>
    <w:rsid w:val="004D045F"/>
    <w:rsid w:val="004D0621"/>
    <w:rsid w:val="004D1950"/>
    <w:rsid w:val="004D29A7"/>
    <w:rsid w:val="004D4039"/>
    <w:rsid w:val="004D55CA"/>
    <w:rsid w:val="004D65B1"/>
    <w:rsid w:val="004D7AC6"/>
    <w:rsid w:val="004E078A"/>
    <w:rsid w:val="004E160D"/>
    <w:rsid w:val="004E2E2C"/>
    <w:rsid w:val="004E3386"/>
    <w:rsid w:val="004E347E"/>
    <w:rsid w:val="004E3665"/>
    <w:rsid w:val="004E3EC3"/>
    <w:rsid w:val="004E3F34"/>
    <w:rsid w:val="004E44FD"/>
    <w:rsid w:val="004E48D1"/>
    <w:rsid w:val="004E49DC"/>
    <w:rsid w:val="004E5382"/>
    <w:rsid w:val="004E6310"/>
    <w:rsid w:val="004E6422"/>
    <w:rsid w:val="004E71D8"/>
    <w:rsid w:val="004E7AA7"/>
    <w:rsid w:val="004F0E1B"/>
    <w:rsid w:val="004F0FD5"/>
    <w:rsid w:val="004F2C20"/>
    <w:rsid w:val="004F573C"/>
    <w:rsid w:val="004F5818"/>
    <w:rsid w:val="004F68D7"/>
    <w:rsid w:val="004F6B73"/>
    <w:rsid w:val="004F7FFD"/>
    <w:rsid w:val="00501040"/>
    <w:rsid w:val="00501061"/>
    <w:rsid w:val="0050160B"/>
    <w:rsid w:val="00502E0B"/>
    <w:rsid w:val="00504C07"/>
    <w:rsid w:val="0050548D"/>
    <w:rsid w:val="0051066E"/>
    <w:rsid w:val="0051126C"/>
    <w:rsid w:val="005112C4"/>
    <w:rsid w:val="0051202B"/>
    <w:rsid w:val="00515B38"/>
    <w:rsid w:val="00516179"/>
    <w:rsid w:val="00516573"/>
    <w:rsid w:val="0051674B"/>
    <w:rsid w:val="00517863"/>
    <w:rsid w:val="0052059F"/>
    <w:rsid w:val="005207EA"/>
    <w:rsid w:val="0052198A"/>
    <w:rsid w:val="00521F8B"/>
    <w:rsid w:val="00524879"/>
    <w:rsid w:val="00525299"/>
    <w:rsid w:val="00525FA2"/>
    <w:rsid w:val="00526192"/>
    <w:rsid w:val="00526F04"/>
    <w:rsid w:val="0052768F"/>
    <w:rsid w:val="00527E3D"/>
    <w:rsid w:val="005300F8"/>
    <w:rsid w:val="005305DD"/>
    <w:rsid w:val="00531189"/>
    <w:rsid w:val="005315E1"/>
    <w:rsid w:val="00534422"/>
    <w:rsid w:val="005353FF"/>
    <w:rsid w:val="00535A36"/>
    <w:rsid w:val="005366BF"/>
    <w:rsid w:val="0053671B"/>
    <w:rsid w:val="00536F82"/>
    <w:rsid w:val="00537076"/>
    <w:rsid w:val="00537899"/>
    <w:rsid w:val="00540DC7"/>
    <w:rsid w:val="00540EC1"/>
    <w:rsid w:val="005411AA"/>
    <w:rsid w:val="00541A9E"/>
    <w:rsid w:val="00542015"/>
    <w:rsid w:val="00542A10"/>
    <w:rsid w:val="005446A0"/>
    <w:rsid w:val="005447DB"/>
    <w:rsid w:val="0054522E"/>
    <w:rsid w:val="00545929"/>
    <w:rsid w:val="00545AD0"/>
    <w:rsid w:val="00545C4B"/>
    <w:rsid w:val="00545CD5"/>
    <w:rsid w:val="00546A67"/>
    <w:rsid w:val="00546BBB"/>
    <w:rsid w:val="0054700F"/>
    <w:rsid w:val="00550A62"/>
    <w:rsid w:val="005531EE"/>
    <w:rsid w:val="0055321F"/>
    <w:rsid w:val="00555705"/>
    <w:rsid w:val="005605D4"/>
    <w:rsid w:val="005614F4"/>
    <w:rsid w:val="00561D67"/>
    <w:rsid w:val="005620DE"/>
    <w:rsid w:val="0056431C"/>
    <w:rsid w:val="00564C82"/>
    <w:rsid w:val="00564F77"/>
    <w:rsid w:val="00565DBA"/>
    <w:rsid w:val="0056618C"/>
    <w:rsid w:val="0056712D"/>
    <w:rsid w:val="00567B0F"/>
    <w:rsid w:val="00567B48"/>
    <w:rsid w:val="00567F2E"/>
    <w:rsid w:val="005705E9"/>
    <w:rsid w:val="00571084"/>
    <w:rsid w:val="005721A9"/>
    <w:rsid w:val="00572AE1"/>
    <w:rsid w:val="00572C80"/>
    <w:rsid w:val="00573CEA"/>
    <w:rsid w:val="00574474"/>
    <w:rsid w:val="0057565C"/>
    <w:rsid w:val="005763FB"/>
    <w:rsid w:val="00576483"/>
    <w:rsid w:val="0057737E"/>
    <w:rsid w:val="00577696"/>
    <w:rsid w:val="00580873"/>
    <w:rsid w:val="00581B83"/>
    <w:rsid w:val="005832EB"/>
    <w:rsid w:val="00584777"/>
    <w:rsid w:val="00584CA0"/>
    <w:rsid w:val="0058574F"/>
    <w:rsid w:val="00587918"/>
    <w:rsid w:val="0059005F"/>
    <w:rsid w:val="00590591"/>
    <w:rsid w:val="005905A9"/>
    <w:rsid w:val="00591786"/>
    <w:rsid w:val="005930FF"/>
    <w:rsid w:val="00595464"/>
    <w:rsid w:val="005955A8"/>
    <w:rsid w:val="00596271"/>
    <w:rsid w:val="00596F88"/>
    <w:rsid w:val="00597350"/>
    <w:rsid w:val="00597C03"/>
    <w:rsid w:val="005A044A"/>
    <w:rsid w:val="005A36B7"/>
    <w:rsid w:val="005A3783"/>
    <w:rsid w:val="005A3AF7"/>
    <w:rsid w:val="005A3FB9"/>
    <w:rsid w:val="005A61D4"/>
    <w:rsid w:val="005B0BA5"/>
    <w:rsid w:val="005B0C3E"/>
    <w:rsid w:val="005B173C"/>
    <w:rsid w:val="005B2009"/>
    <w:rsid w:val="005B2719"/>
    <w:rsid w:val="005B3523"/>
    <w:rsid w:val="005B3697"/>
    <w:rsid w:val="005B3A63"/>
    <w:rsid w:val="005B50D0"/>
    <w:rsid w:val="005B637E"/>
    <w:rsid w:val="005B686D"/>
    <w:rsid w:val="005B6B73"/>
    <w:rsid w:val="005B6F05"/>
    <w:rsid w:val="005B6FB2"/>
    <w:rsid w:val="005B7180"/>
    <w:rsid w:val="005B7695"/>
    <w:rsid w:val="005B7F5C"/>
    <w:rsid w:val="005C0469"/>
    <w:rsid w:val="005C0976"/>
    <w:rsid w:val="005C0F0C"/>
    <w:rsid w:val="005C15AD"/>
    <w:rsid w:val="005C2EA3"/>
    <w:rsid w:val="005C2FB6"/>
    <w:rsid w:val="005C3863"/>
    <w:rsid w:val="005C3AAA"/>
    <w:rsid w:val="005C41F9"/>
    <w:rsid w:val="005C48E3"/>
    <w:rsid w:val="005C5679"/>
    <w:rsid w:val="005C56B1"/>
    <w:rsid w:val="005C58F7"/>
    <w:rsid w:val="005C6CA8"/>
    <w:rsid w:val="005C6CD3"/>
    <w:rsid w:val="005D085E"/>
    <w:rsid w:val="005D0989"/>
    <w:rsid w:val="005D32F7"/>
    <w:rsid w:val="005D5430"/>
    <w:rsid w:val="005E013F"/>
    <w:rsid w:val="005E0A3A"/>
    <w:rsid w:val="005E1292"/>
    <w:rsid w:val="005E2F99"/>
    <w:rsid w:val="005E3C3A"/>
    <w:rsid w:val="005E413F"/>
    <w:rsid w:val="005E426C"/>
    <w:rsid w:val="005E470C"/>
    <w:rsid w:val="005E5190"/>
    <w:rsid w:val="005E75C4"/>
    <w:rsid w:val="005F16B1"/>
    <w:rsid w:val="005F1D8C"/>
    <w:rsid w:val="005F261A"/>
    <w:rsid w:val="005F3741"/>
    <w:rsid w:val="005F3847"/>
    <w:rsid w:val="005F38E1"/>
    <w:rsid w:val="005F3ABC"/>
    <w:rsid w:val="005F3F77"/>
    <w:rsid w:val="005F40EF"/>
    <w:rsid w:val="005F4127"/>
    <w:rsid w:val="005F43A3"/>
    <w:rsid w:val="005F4A17"/>
    <w:rsid w:val="005F55F9"/>
    <w:rsid w:val="005F58FD"/>
    <w:rsid w:val="005F6AEA"/>
    <w:rsid w:val="005F7054"/>
    <w:rsid w:val="005F7522"/>
    <w:rsid w:val="00600267"/>
    <w:rsid w:val="0060082B"/>
    <w:rsid w:val="00600DAE"/>
    <w:rsid w:val="006010BF"/>
    <w:rsid w:val="00601549"/>
    <w:rsid w:val="006015C6"/>
    <w:rsid w:val="006030B3"/>
    <w:rsid w:val="00603495"/>
    <w:rsid w:val="0060358D"/>
    <w:rsid w:val="00603A90"/>
    <w:rsid w:val="00604860"/>
    <w:rsid w:val="006056A5"/>
    <w:rsid w:val="00606260"/>
    <w:rsid w:val="00606429"/>
    <w:rsid w:val="00606A65"/>
    <w:rsid w:val="00607499"/>
    <w:rsid w:val="006107BE"/>
    <w:rsid w:val="00610E4E"/>
    <w:rsid w:val="006114C5"/>
    <w:rsid w:val="00613B77"/>
    <w:rsid w:val="00613B96"/>
    <w:rsid w:val="00613C1B"/>
    <w:rsid w:val="006144AA"/>
    <w:rsid w:val="00614758"/>
    <w:rsid w:val="00614D25"/>
    <w:rsid w:val="00614EFA"/>
    <w:rsid w:val="00616B40"/>
    <w:rsid w:val="00617826"/>
    <w:rsid w:val="00617B8C"/>
    <w:rsid w:val="00617CFB"/>
    <w:rsid w:val="006210E1"/>
    <w:rsid w:val="0062153E"/>
    <w:rsid w:val="0062367A"/>
    <w:rsid w:val="00624A6E"/>
    <w:rsid w:val="00624BF6"/>
    <w:rsid w:val="00626F72"/>
    <w:rsid w:val="00631F8B"/>
    <w:rsid w:val="006348C3"/>
    <w:rsid w:val="00635115"/>
    <w:rsid w:val="006368FE"/>
    <w:rsid w:val="0063767B"/>
    <w:rsid w:val="00637A0D"/>
    <w:rsid w:val="00637B09"/>
    <w:rsid w:val="006410AA"/>
    <w:rsid w:val="00641CA4"/>
    <w:rsid w:val="00642292"/>
    <w:rsid w:val="00643B76"/>
    <w:rsid w:val="00643DA3"/>
    <w:rsid w:val="00645B5D"/>
    <w:rsid w:val="00645DE6"/>
    <w:rsid w:val="00647062"/>
    <w:rsid w:val="00650D17"/>
    <w:rsid w:val="00650FEE"/>
    <w:rsid w:val="00651D7E"/>
    <w:rsid w:val="006537F1"/>
    <w:rsid w:val="00653F66"/>
    <w:rsid w:val="00654CCD"/>
    <w:rsid w:val="00655D0A"/>
    <w:rsid w:val="006563DD"/>
    <w:rsid w:val="00656624"/>
    <w:rsid w:val="00656ACC"/>
    <w:rsid w:val="006570FC"/>
    <w:rsid w:val="00657265"/>
    <w:rsid w:val="006573ED"/>
    <w:rsid w:val="0066150A"/>
    <w:rsid w:val="00661798"/>
    <w:rsid w:val="0066406D"/>
    <w:rsid w:val="006644E3"/>
    <w:rsid w:val="006645C9"/>
    <w:rsid w:val="00665E95"/>
    <w:rsid w:val="00666C8A"/>
    <w:rsid w:val="00667F65"/>
    <w:rsid w:val="00670302"/>
    <w:rsid w:val="00672AF1"/>
    <w:rsid w:val="0067445F"/>
    <w:rsid w:val="006771BA"/>
    <w:rsid w:val="00677733"/>
    <w:rsid w:val="00680461"/>
    <w:rsid w:val="00682C72"/>
    <w:rsid w:val="00683374"/>
    <w:rsid w:val="00683539"/>
    <w:rsid w:val="00683B51"/>
    <w:rsid w:val="00684473"/>
    <w:rsid w:val="00685B1C"/>
    <w:rsid w:val="00692BA6"/>
    <w:rsid w:val="006946DE"/>
    <w:rsid w:val="00694FEB"/>
    <w:rsid w:val="00695116"/>
    <w:rsid w:val="006951B2"/>
    <w:rsid w:val="00695981"/>
    <w:rsid w:val="00695D4D"/>
    <w:rsid w:val="0069692D"/>
    <w:rsid w:val="00697935"/>
    <w:rsid w:val="006A0AA0"/>
    <w:rsid w:val="006A0BCE"/>
    <w:rsid w:val="006A1722"/>
    <w:rsid w:val="006A1A26"/>
    <w:rsid w:val="006A6BF2"/>
    <w:rsid w:val="006A7BA9"/>
    <w:rsid w:val="006B01AD"/>
    <w:rsid w:val="006B0826"/>
    <w:rsid w:val="006B0AE9"/>
    <w:rsid w:val="006B0C75"/>
    <w:rsid w:val="006B0D8A"/>
    <w:rsid w:val="006B118B"/>
    <w:rsid w:val="006B3108"/>
    <w:rsid w:val="006B3119"/>
    <w:rsid w:val="006B31D4"/>
    <w:rsid w:val="006B3D22"/>
    <w:rsid w:val="006B5625"/>
    <w:rsid w:val="006B63F6"/>
    <w:rsid w:val="006C2CCC"/>
    <w:rsid w:val="006C4B64"/>
    <w:rsid w:val="006C4BFB"/>
    <w:rsid w:val="006C5895"/>
    <w:rsid w:val="006C5979"/>
    <w:rsid w:val="006C5A86"/>
    <w:rsid w:val="006C6344"/>
    <w:rsid w:val="006C69FA"/>
    <w:rsid w:val="006C7273"/>
    <w:rsid w:val="006C7467"/>
    <w:rsid w:val="006D0040"/>
    <w:rsid w:val="006D03F5"/>
    <w:rsid w:val="006D20CD"/>
    <w:rsid w:val="006D59F4"/>
    <w:rsid w:val="006D5CF9"/>
    <w:rsid w:val="006D7CD5"/>
    <w:rsid w:val="006D7D59"/>
    <w:rsid w:val="006E141F"/>
    <w:rsid w:val="006E1DB9"/>
    <w:rsid w:val="006E2770"/>
    <w:rsid w:val="006E295B"/>
    <w:rsid w:val="006E4AC7"/>
    <w:rsid w:val="006E4D2A"/>
    <w:rsid w:val="006E4FE4"/>
    <w:rsid w:val="006E5141"/>
    <w:rsid w:val="006E678C"/>
    <w:rsid w:val="006E6C08"/>
    <w:rsid w:val="006F08BA"/>
    <w:rsid w:val="006F254A"/>
    <w:rsid w:val="006F5433"/>
    <w:rsid w:val="006F5539"/>
    <w:rsid w:val="006F56B1"/>
    <w:rsid w:val="006F64D3"/>
    <w:rsid w:val="00700162"/>
    <w:rsid w:val="007009B1"/>
    <w:rsid w:val="00702597"/>
    <w:rsid w:val="007033FD"/>
    <w:rsid w:val="00703C25"/>
    <w:rsid w:val="00703E9A"/>
    <w:rsid w:val="007046A5"/>
    <w:rsid w:val="007046D5"/>
    <w:rsid w:val="0070476A"/>
    <w:rsid w:val="00705BC8"/>
    <w:rsid w:val="0070613F"/>
    <w:rsid w:val="007067E5"/>
    <w:rsid w:val="00707658"/>
    <w:rsid w:val="00711818"/>
    <w:rsid w:val="00712C8F"/>
    <w:rsid w:val="007134F9"/>
    <w:rsid w:val="00714399"/>
    <w:rsid w:val="00717B2F"/>
    <w:rsid w:val="00720AE7"/>
    <w:rsid w:val="00722C2F"/>
    <w:rsid w:val="007230E2"/>
    <w:rsid w:val="00724AB4"/>
    <w:rsid w:val="0072525B"/>
    <w:rsid w:val="007263D8"/>
    <w:rsid w:val="00726BB1"/>
    <w:rsid w:val="00730737"/>
    <w:rsid w:val="00730F47"/>
    <w:rsid w:val="007323E2"/>
    <w:rsid w:val="0073244E"/>
    <w:rsid w:val="0073266B"/>
    <w:rsid w:val="00732785"/>
    <w:rsid w:val="00733437"/>
    <w:rsid w:val="00733480"/>
    <w:rsid w:val="00733EDB"/>
    <w:rsid w:val="007341E8"/>
    <w:rsid w:val="0073475F"/>
    <w:rsid w:val="00734971"/>
    <w:rsid w:val="00741212"/>
    <w:rsid w:val="00741A09"/>
    <w:rsid w:val="007445C3"/>
    <w:rsid w:val="00745763"/>
    <w:rsid w:val="00745A4E"/>
    <w:rsid w:val="00745B03"/>
    <w:rsid w:val="007460EF"/>
    <w:rsid w:val="00746E89"/>
    <w:rsid w:val="00747DC3"/>
    <w:rsid w:val="007509E2"/>
    <w:rsid w:val="00750A9C"/>
    <w:rsid w:val="0075127F"/>
    <w:rsid w:val="00751F92"/>
    <w:rsid w:val="00752B91"/>
    <w:rsid w:val="00753212"/>
    <w:rsid w:val="007534AD"/>
    <w:rsid w:val="0075374C"/>
    <w:rsid w:val="00753FF8"/>
    <w:rsid w:val="0075449C"/>
    <w:rsid w:val="00755DF8"/>
    <w:rsid w:val="00756CB8"/>
    <w:rsid w:val="00757389"/>
    <w:rsid w:val="00760208"/>
    <w:rsid w:val="00760CD8"/>
    <w:rsid w:val="007611ED"/>
    <w:rsid w:val="007621E4"/>
    <w:rsid w:val="007659B8"/>
    <w:rsid w:val="00767BA4"/>
    <w:rsid w:val="00767FC7"/>
    <w:rsid w:val="0077155A"/>
    <w:rsid w:val="007721B8"/>
    <w:rsid w:val="00772453"/>
    <w:rsid w:val="00772DD4"/>
    <w:rsid w:val="00772E8A"/>
    <w:rsid w:val="00773477"/>
    <w:rsid w:val="00773FBD"/>
    <w:rsid w:val="00775303"/>
    <w:rsid w:val="007772E8"/>
    <w:rsid w:val="00777533"/>
    <w:rsid w:val="007808EB"/>
    <w:rsid w:val="00780B64"/>
    <w:rsid w:val="0078285C"/>
    <w:rsid w:val="007849D1"/>
    <w:rsid w:val="00785628"/>
    <w:rsid w:val="007863BE"/>
    <w:rsid w:val="0078648C"/>
    <w:rsid w:val="00786AD0"/>
    <w:rsid w:val="00791B2B"/>
    <w:rsid w:val="00792AE0"/>
    <w:rsid w:val="007932E7"/>
    <w:rsid w:val="0079417E"/>
    <w:rsid w:val="00794ED2"/>
    <w:rsid w:val="00795BD1"/>
    <w:rsid w:val="00797614"/>
    <w:rsid w:val="00797A6F"/>
    <w:rsid w:val="00797ED4"/>
    <w:rsid w:val="007A0EEF"/>
    <w:rsid w:val="007A209F"/>
    <w:rsid w:val="007A35C1"/>
    <w:rsid w:val="007A38EC"/>
    <w:rsid w:val="007A6D58"/>
    <w:rsid w:val="007A6E61"/>
    <w:rsid w:val="007A7841"/>
    <w:rsid w:val="007B02EF"/>
    <w:rsid w:val="007B0D4C"/>
    <w:rsid w:val="007B181F"/>
    <w:rsid w:val="007B20D4"/>
    <w:rsid w:val="007B28D4"/>
    <w:rsid w:val="007B421D"/>
    <w:rsid w:val="007B54B7"/>
    <w:rsid w:val="007B5774"/>
    <w:rsid w:val="007B5A1C"/>
    <w:rsid w:val="007B6A83"/>
    <w:rsid w:val="007C0690"/>
    <w:rsid w:val="007C135F"/>
    <w:rsid w:val="007C141B"/>
    <w:rsid w:val="007C2E4B"/>
    <w:rsid w:val="007C375D"/>
    <w:rsid w:val="007C4797"/>
    <w:rsid w:val="007C48EB"/>
    <w:rsid w:val="007C4F85"/>
    <w:rsid w:val="007C67F4"/>
    <w:rsid w:val="007C7169"/>
    <w:rsid w:val="007C7426"/>
    <w:rsid w:val="007C787F"/>
    <w:rsid w:val="007C7FEC"/>
    <w:rsid w:val="007D0F9F"/>
    <w:rsid w:val="007D20C3"/>
    <w:rsid w:val="007D22E2"/>
    <w:rsid w:val="007D28AF"/>
    <w:rsid w:val="007D6278"/>
    <w:rsid w:val="007D6315"/>
    <w:rsid w:val="007D6D19"/>
    <w:rsid w:val="007D6FEE"/>
    <w:rsid w:val="007D7E7B"/>
    <w:rsid w:val="007E1B8F"/>
    <w:rsid w:val="007E224B"/>
    <w:rsid w:val="007E2B15"/>
    <w:rsid w:val="007E47D1"/>
    <w:rsid w:val="007E5180"/>
    <w:rsid w:val="007E5D4C"/>
    <w:rsid w:val="007E5F08"/>
    <w:rsid w:val="007F05E8"/>
    <w:rsid w:val="007F20C0"/>
    <w:rsid w:val="007F410B"/>
    <w:rsid w:val="007F46AA"/>
    <w:rsid w:val="007F4985"/>
    <w:rsid w:val="007F5D32"/>
    <w:rsid w:val="007F6E6D"/>
    <w:rsid w:val="007F7004"/>
    <w:rsid w:val="007F7681"/>
    <w:rsid w:val="007F7F1C"/>
    <w:rsid w:val="0080155C"/>
    <w:rsid w:val="008017A6"/>
    <w:rsid w:val="00801E73"/>
    <w:rsid w:val="0080217D"/>
    <w:rsid w:val="00802378"/>
    <w:rsid w:val="00802646"/>
    <w:rsid w:val="00804271"/>
    <w:rsid w:val="0080469F"/>
    <w:rsid w:val="00804D24"/>
    <w:rsid w:val="00805509"/>
    <w:rsid w:val="0080612C"/>
    <w:rsid w:val="008067B9"/>
    <w:rsid w:val="00806D89"/>
    <w:rsid w:val="008073F4"/>
    <w:rsid w:val="00811C7D"/>
    <w:rsid w:val="00812D87"/>
    <w:rsid w:val="008134AE"/>
    <w:rsid w:val="00813F9E"/>
    <w:rsid w:val="008145FB"/>
    <w:rsid w:val="0081490D"/>
    <w:rsid w:val="0081566D"/>
    <w:rsid w:val="008158AA"/>
    <w:rsid w:val="008169E1"/>
    <w:rsid w:val="00816F35"/>
    <w:rsid w:val="0081710E"/>
    <w:rsid w:val="0081760B"/>
    <w:rsid w:val="00817C51"/>
    <w:rsid w:val="0082062A"/>
    <w:rsid w:val="008237B7"/>
    <w:rsid w:val="00825AEF"/>
    <w:rsid w:val="0082600A"/>
    <w:rsid w:val="008260C8"/>
    <w:rsid w:val="0082653F"/>
    <w:rsid w:val="008266EA"/>
    <w:rsid w:val="00827DAF"/>
    <w:rsid w:val="008307E5"/>
    <w:rsid w:val="00830B5D"/>
    <w:rsid w:val="00832B4B"/>
    <w:rsid w:val="00832D84"/>
    <w:rsid w:val="00832F64"/>
    <w:rsid w:val="00833489"/>
    <w:rsid w:val="00833B63"/>
    <w:rsid w:val="0083436C"/>
    <w:rsid w:val="00835150"/>
    <w:rsid w:val="00835281"/>
    <w:rsid w:val="0083687F"/>
    <w:rsid w:val="008369A0"/>
    <w:rsid w:val="00836CFE"/>
    <w:rsid w:val="00837FB8"/>
    <w:rsid w:val="00840350"/>
    <w:rsid w:val="00840A8A"/>
    <w:rsid w:val="00840D81"/>
    <w:rsid w:val="00841514"/>
    <w:rsid w:val="0084170D"/>
    <w:rsid w:val="00841F99"/>
    <w:rsid w:val="008424AC"/>
    <w:rsid w:val="00842E2F"/>
    <w:rsid w:val="0084327C"/>
    <w:rsid w:val="00843397"/>
    <w:rsid w:val="00844B45"/>
    <w:rsid w:val="008454F7"/>
    <w:rsid w:val="008461AE"/>
    <w:rsid w:val="00846B4E"/>
    <w:rsid w:val="00846F3D"/>
    <w:rsid w:val="008470AF"/>
    <w:rsid w:val="0084741D"/>
    <w:rsid w:val="00847F11"/>
    <w:rsid w:val="00850D23"/>
    <w:rsid w:val="00851B8F"/>
    <w:rsid w:val="0085717C"/>
    <w:rsid w:val="0085777E"/>
    <w:rsid w:val="00860706"/>
    <w:rsid w:val="00860926"/>
    <w:rsid w:val="008613A9"/>
    <w:rsid w:val="008627D1"/>
    <w:rsid w:val="00862844"/>
    <w:rsid w:val="00862C2C"/>
    <w:rsid w:val="00863859"/>
    <w:rsid w:val="008638D7"/>
    <w:rsid w:val="00866FEE"/>
    <w:rsid w:val="008670FB"/>
    <w:rsid w:val="008700E3"/>
    <w:rsid w:val="008703BE"/>
    <w:rsid w:val="008715D6"/>
    <w:rsid w:val="008724C6"/>
    <w:rsid w:val="00873225"/>
    <w:rsid w:val="00873C9D"/>
    <w:rsid w:val="00874B80"/>
    <w:rsid w:val="00875EE3"/>
    <w:rsid w:val="008773A7"/>
    <w:rsid w:val="00880926"/>
    <w:rsid w:val="00881FDE"/>
    <w:rsid w:val="00882FC2"/>
    <w:rsid w:val="0088374C"/>
    <w:rsid w:val="00883C12"/>
    <w:rsid w:val="00884DD3"/>
    <w:rsid w:val="008859F4"/>
    <w:rsid w:val="00886401"/>
    <w:rsid w:val="008879D4"/>
    <w:rsid w:val="008901CC"/>
    <w:rsid w:val="00890F39"/>
    <w:rsid w:val="00891BA8"/>
    <w:rsid w:val="0089315A"/>
    <w:rsid w:val="008935B7"/>
    <w:rsid w:val="00894247"/>
    <w:rsid w:val="00894762"/>
    <w:rsid w:val="008968A0"/>
    <w:rsid w:val="00897D64"/>
    <w:rsid w:val="008A2A2D"/>
    <w:rsid w:val="008A2C61"/>
    <w:rsid w:val="008A2FB7"/>
    <w:rsid w:val="008A6A38"/>
    <w:rsid w:val="008B0089"/>
    <w:rsid w:val="008B014A"/>
    <w:rsid w:val="008B0B8B"/>
    <w:rsid w:val="008B16DA"/>
    <w:rsid w:val="008B2064"/>
    <w:rsid w:val="008B2D3B"/>
    <w:rsid w:val="008B3CFC"/>
    <w:rsid w:val="008B3F7B"/>
    <w:rsid w:val="008B4A89"/>
    <w:rsid w:val="008B4ADA"/>
    <w:rsid w:val="008B534D"/>
    <w:rsid w:val="008B6881"/>
    <w:rsid w:val="008B6D62"/>
    <w:rsid w:val="008B701B"/>
    <w:rsid w:val="008B71EC"/>
    <w:rsid w:val="008B749E"/>
    <w:rsid w:val="008B788B"/>
    <w:rsid w:val="008C0BE8"/>
    <w:rsid w:val="008C10F6"/>
    <w:rsid w:val="008C3961"/>
    <w:rsid w:val="008C49C8"/>
    <w:rsid w:val="008C662E"/>
    <w:rsid w:val="008C77A4"/>
    <w:rsid w:val="008C799E"/>
    <w:rsid w:val="008D0E54"/>
    <w:rsid w:val="008D239A"/>
    <w:rsid w:val="008D30E1"/>
    <w:rsid w:val="008D3283"/>
    <w:rsid w:val="008D3905"/>
    <w:rsid w:val="008D62CB"/>
    <w:rsid w:val="008D67F2"/>
    <w:rsid w:val="008D7A98"/>
    <w:rsid w:val="008E02E9"/>
    <w:rsid w:val="008E0DCB"/>
    <w:rsid w:val="008E0DEA"/>
    <w:rsid w:val="008E1E4B"/>
    <w:rsid w:val="008E2B05"/>
    <w:rsid w:val="008E383A"/>
    <w:rsid w:val="008E3B44"/>
    <w:rsid w:val="008E3CA5"/>
    <w:rsid w:val="008E3F4B"/>
    <w:rsid w:val="008E458D"/>
    <w:rsid w:val="008E4963"/>
    <w:rsid w:val="008E51CC"/>
    <w:rsid w:val="008E572B"/>
    <w:rsid w:val="008E69AC"/>
    <w:rsid w:val="008E6EF2"/>
    <w:rsid w:val="008E7819"/>
    <w:rsid w:val="008E7BEF"/>
    <w:rsid w:val="008F1C9D"/>
    <w:rsid w:val="008F497F"/>
    <w:rsid w:val="008F51E0"/>
    <w:rsid w:val="008F51F3"/>
    <w:rsid w:val="008F5765"/>
    <w:rsid w:val="008F58E0"/>
    <w:rsid w:val="008F5D6C"/>
    <w:rsid w:val="008F6295"/>
    <w:rsid w:val="008F6608"/>
    <w:rsid w:val="008F6A79"/>
    <w:rsid w:val="009007E4"/>
    <w:rsid w:val="00900BEF"/>
    <w:rsid w:val="00900CF4"/>
    <w:rsid w:val="009016FA"/>
    <w:rsid w:val="00901CCB"/>
    <w:rsid w:val="00903D29"/>
    <w:rsid w:val="00904DD2"/>
    <w:rsid w:val="00905244"/>
    <w:rsid w:val="00905979"/>
    <w:rsid w:val="00906B3D"/>
    <w:rsid w:val="00907180"/>
    <w:rsid w:val="00907323"/>
    <w:rsid w:val="009104AC"/>
    <w:rsid w:val="00911924"/>
    <w:rsid w:val="0091217E"/>
    <w:rsid w:val="00912D35"/>
    <w:rsid w:val="0091310C"/>
    <w:rsid w:val="00913B40"/>
    <w:rsid w:val="00914400"/>
    <w:rsid w:val="00914AE9"/>
    <w:rsid w:val="00914C0B"/>
    <w:rsid w:val="009156ED"/>
    <w:rsid w:val="00916695"/>
    <w:rsid w:val="00916A7E"/>
    <w:rsid w:val="00916B13"/>
    <w:rsid w:val="00917576"/>
    <w:rsid w:val="009175A9"/>
    <w:rsid w:val="009210C6"/>
    <w:rsid w:val="009211A3"/>
    <w:rsid w:val="00922177"/>
    <w:rsid w:val="0092288D"/>
    <w:rsid w:val="0092345F"/>
    <w:rsid w:val="009235A8"/>
    <w:rsid w:val="00924699"/>
    <w:rsid w:val="00925DA2"/>
    <w:rsid w:val="009269E8"/>
    <w:rsid w:val="0092712B"/>
    <w:rsid w:val="009273E2"/>
    <w:rsid w:val="00930EBE"/>
    <w:rsid w:val="00933052"/>
    <w:rsid w:val="0093386F"/>
    <w:rsid w:val="00934201"/>
    <w:rsid w:val="00934938"/>
    <w:rsid w:val="0093602E"/>
    <w:rsid w:val="009362BA"/>
    <w:rsid w:val="00936400"/>
    <w:rsid w:val="0094039C"/>
    <w:rsid w:val="0094054C"/>
    <w:rsid w:val="00940B15"/>
    <w:rsid w:val="00941AB7"/>
    <w:rsid w:val="00941C2D"/>
    <w:rsid w:val="00942B22"/>
    <w:rsid w:val="00943214"/>
    <w:rsid w:val="00944403"/>
    <w:rsid w:val="0094484A"/>
    <w:rsid w:val="00946378"/>
    <w:rsid w:val="00946EFC"/>
    <w:rsid w:val="00947610"/>
    <w:rsid w:val="00950363"/>
    <w:rsid w:val="0095138A"/>
    <w:rsid w:val="009526EE"/>
    <w:rsid w:val="009527D9"/>
    <w:rsid w:val="00953B18"/>
    <w:rsid w:val="00954DA9"/>
    <w:rsid w:val="00955646"/>
    <w:rsid w:val="00956CF0"/>
    <w:rsid w:val="0096145F"/>
    <w:rsid w:val="00961860"/>
    <w:rsid w:val="0096201A"/>
    <w:rsid w:val="00964A48"/>
    <w:rsid w:val="00964E65"/>
    <w:rsid w:val="00965556"/>
    <w:rsid w:val="00965786"/>
    <w:rsid w:val="00965BF4"/>
    <w:rsid w:val="00966135"/>
    <w:rsid w:val="00966226"/>
    <w:rsid w:val="009664E7"/>
    <w:rsid w:val="009667E9"/>
    <w:rsid w:val="00966E01"/>
    <w:rsid w:val="00967578"/>
    <w:rsid w:val="0097165F"/>
    <w:rsid w:val="009718EF"/>
    <w:rsid w:val="009719E3"/>
    <w:rsid w:val="00972A65"/>
    <w:rsid w:val="00976BD3"/>
    <w:rsid w:val="0098077C"/>
    <w:rsid w:val="009825B8"/>
    <w:rsid w:val="0098298E"/>
    <w:rsid w:val="00982E7B"/>
    <w:rsid w:val="00983C59"/>
    <w:rsid w:val="0098573D"/>
    <w:rsid w:val="0098779F"/>
    <w:rsid w:val="00990EE9"/>
    <w:rsid w:val="00991E4B"/>
    <w:rsid w:val="00991FC3"/>
    <w:rsid w:val="00992553"/>
    <w:rsid w:val="009950EF"/>
    <w:rsid w:val="00996DF2"/>
    <w:rsid w:val="009975D3"/>
    <w:rsid w:val="00997668"/>
    <w:rsid w:val="009A0A58"/>
    <w:rsid w:val="009A1417"/>
    <w:rsid w:val="009A24AB"/>
    <w:rsid w:val="009A37BB"/>
    <w:rsid w:val="009A380D"/>
    <w:rsid w:val="009A389D"/>
    <w:rsid w:val="009A414A"/>
    <w:rsid w:val="009A42ED"/>
    <w:rsid w:val="009A4374"/>
    <w:rsid w:val="009A4846"/>
    <w:rsid w:val="009A4BCE"/>
    <w:rsid w:val="009A523D"/>
    <w:rsid w:val="009A625A"/>
    <w:rsid w:val="009A6374"/>
    <w:rsid w:val="009A653E"/>
    <w:rsid w:val="009A761E"/>
    <w:rsid w:val="009B3CBE"/>
    <w:rsid w:val="009B4148"/>
    <w:rsid w:val="009B5DB7"/>
    <w:rsid w:val="009B6274"/>
    <w:rsid w:val="009B7E9E"/>
    <w:rsid w:val="009C1881"/>
    <w:rsid w:val="009C1A81"/>
    <w:rsid w:val="009C246F"/>
    <w:rsid w:val="009C4E86"/>
    <w:rsid w:val="009C56D9"/>
    <w:rsid w:val="009C7640"/>
    <w:rsid w:val="009C76A0"/>
    <w:rsid w:val="009C7F37"/>
    <w:rsid w:val="009D13D5"/>
    <w:rsid w:val="009D18D5"/>
    <w:rsid w:val="009D518D"/>
    <w:rsid w:val="009D51CC"/>
    <w:rsid w:val="009D5D72"/>
    <w:rsid w:val="009D5DD8"/>
    <w:rsid w:val="009E0BB1"/>
    <w:rsid w:val="009E112A"/>
    <w:rsid w:val="009E1A8F"/>
    <w:rsid w:val="009E1ABD"/>
    <w:rsid w:val="009E2301"/>
    <w:rsid w:val="009E3661"/>
    <w:rsid w:val="009E396F"/>
    <w:rsid w:val="009E3EAF"/>
    <w:rsid w:val="009E4F8D"/>
    <w:rsid w:val="009E554A"/>
    <w:rsid w:val="009E5D36"/>
    <w:rsid w:val="009E5D53"/>
    <w:rsid w:val="009E6E43"/>
    <w:rsid w:val="009E709C"/>
    <w:rsid w:val="009E7EF8"/>
    <w:rsid w:val="009E7FF9"/>
    <w:rsid w:val="009F12E3"/>
    <w:rsid w:val="009F25A0"/>
    <w:rsid w:val="009F31C3"/>
    <w:rsid w:val="009F3BE1"/>
    <w:rsid w:val="009F3F0A"/>
    <w:rsid w:val="009F4C54"/>
    <w:rsid w:val="009F5E1B"/>
    <w:rsid w:val="009F7014"/>
    <w:rsid w:val="009F75E4"/>
    <w:rsid w:val="009F7F3F"/>
    <w:rsid w:val="00A00DCC"/>
    <w:rsid w:val="00A01644"/>
    <w:rsid w:val="00A019C4"/>
    <w:rsid w:val="00A02D91"/>
    <w:rsid w:val="00A049D3"/>
    <w:rsid w:val="00A054E8"/>
    <w:rsid w:val="00A06C63"/>
    <w:rsid w:val="00A076F1"/>
    <w:rsid w:val="00A10516"/>
    <w:rsid w:val="00A10926"/>
    <w:rsid w:val="00A1094A"/>
    <w:rsid w:val="00A10C2F"/>
    <w:rsid w:val="00A11021"/>
    <w:rsid w:val="00A13415"/>
    <w:rsid w:val="00A154F9"/>
    <w:rsid w:val="00A1556E"/>
    <w:rsid w:val="00A15F34"/>
    <w:rsid w:val="00A1613E"/>
    <w:rsid w:val="00A171C1"/>
    <w:rsid w:val="00A17D1F"/>
    <w:rsid w:val="00A21D00"/>
    <w:rsid w:val="00A22132"/>
    <w:rsid w:val="00A2217A"/>
    <w:rsid w:val="00A225C8"/>
    <w:rsid w:val="00A23335"/>
    <w:rsid w:val="00A242D4"/>
    <w:rsid w:val="00A261DA"/>
    <w:rsid w:val="00A27B16"/>
    <w:rsid w:val="00A3069B"/>
    <w:rsid w:val="00A30F19"/>
    <w:rsid w:val="00A31DC0"/>
    <w:rsid w:val="00A325A8"/>
    <w:rsid w:val="00A338F6"/>
    <w:rsid w:val="00A3460B"/>
    <w:rsid w:val="00A34C20"/>
    <w:rsid w:val="00A35ABA"/>
    <w:rsid w:val="00A35BD1"/>
    <w:rsid w:val="00A371B2"/>
    <w:rsid w:val="00A40917"/>
    <w:rsid w:val="00A40AA1"/>
    <w:rsid w:val="00A40C27"/>
    <w:rsid w:val="00A40C71"/>
    <w:rsid w:val="00A40D00"/>
    <w:rsid w:val="00A40E3C"/>
    <w:rsid w:val="00A42DAD"/>
    <w:rsid w:val="00A43C1C"/>
    <w:rsid w:val="00A44970"/>
    <w:rsid w:val="00A45071"/>
    <w:rsid w:val="00A45077"/>
    <w:rsid w:val="00A51CDC"/>
    <w:rsid w:val="00A52F91"/>
    <w:rsid w:val="00A53933"/>
    <w:rsid w:val="00A56289"/>
    <w:rsid w:val="00A60114"/>
    <w:rsid w:val="00A639C1"/>
    <w:rsid w:val="00A64582"/>
    <w:rsid w:val="00A65B2A"/>
    <w:rsid w:val="00A66C07"/>
    <w:rsid w:val="00A66E18"/>
    <w:rsid w:val="00A71B3A"/>
    <w:rsid w:val="00A74762"/>
    <w:rsid w:val="00A751BD"/>
    <w:rsid w:val="00A7597C"/>
    <w:rsid w:val="00A76A41"/>
    <w:rsid w:val="00A77407"/>
    <w:rsid w:val="00A81F13"/>
    <w:rsid w:val="00A8290E"/>
    <w:rsid w:val="00A82A1D"/>
    <w:rsid w:val="00A82C02"/>
    <w:rsid w:val="00A83E59"/>
    <w:rsid w:val="00A84138"/>
    <w:rsid w:val="00A84344"/>
    <w:rsid w:val="00A855B2"/>
    <w:rsid w:val="00A85785"/>
    <w:rsid w:val="00A86BB0"/>
    <w:rsid w:val="00A87904"/>
    <w:rsid w:val="00A90F1F"/>
    <w:rsid w:val="00A91568"/>
    <w:rsid w:val="00A93438"/>
    <w:rsid w:val="00A94904"/>
    <w:rsid w:val="00A95221"/>
    <w:rsid w:val="00A95B46"/>
    <w:rsid w:val="00A96AFE"/>
    <w:rsid w:val="00A976A0"/>
    <w:rsid w:val="00A9785E"/>
    <w:rsid w:val="00A979FF"/>
    <w:rsid w:val="00AA08F1"/>
    <w:rsid w:val="00AA26AE"/>
    <w:rsid w:val="00AA2F56"/>
    <w:rsid w:val="00AA392A"/>
    <w:rsid w:val="00AA3BA1"/>
    <w:rsid w:val="00AA6553"/>
    <w:rsid w:val="00AA6EC6"/>
    <w:rsid w:val="00AB12E6"/>
    <w:rsid w:val="00AB2545"/>
    <w:rsid w:val="00AB3428"/>
    <w:rsid w:val="00AB41F6"/>
    <w:rsid w:val="00AB488A"/>
    <w:rsid w:val="00AB5B08"/>
    <w:rsid w:val="00AB7126"/>
    <w:rsid w:val="00AB7E7B"/>
    <w:rsid w:val="00AC0AAB"/>
    <w:rsid w:val="00AC126E"/>
    <w:rsid w:val="00AC38D3"/>
    <w:rsid w:val="00AC4222"/>
    <w:rsid w:val="00AC43A5"/>
    <w:rsid w:val="00AC5434"/>
    <w:rsid w:val="00AD0748"/>
    <w:rsid w:val="00AD11FB"/>
    <w:rsid w:val="00AD1902"/>
    <w:rsid w:val="00AD214F"/>
    <w:rsid w:val="00AD331D"/>
    <w:rsid w:val="00AD3460"/>
    <w:rsid w:val="00AD46AC"/>
    <w:rsid w:val="00AD6D1B"/>
    <w:rsid w:val="00AD782F"/>
    <w:rsid w:val="00AD7F9A"/>
    <w:rsid w:val="00AE0D1D"/>
    <w:rsid w:val="00AE0D86"/>
    <w:rsid w:val="00AE2BCB"/>
    <w:rsid w:val="00AE39F3"/>
    <w:rsid w:val="00AE3C74"/>
    <w:rsid w:val="00AE4714"/>
    <w:rsid w:val="00AE4995"/>
    <w:rsid w:val="00AE4ABD"/>
    <w:rsid w:val="00AE615F"/>
    <w:rsid w:val="00AE757F"/>
    <w:rsid w:val="00AE7B45"/>
    <w:rsid w:val="00AF0E97"/>
    <w:rsid w:val="00AF189F"/>
    <w:rsid w:val="00AF19C3"/>
    <w:rsid w:val="00AF3139"/>
    <w:rsid w:val="00AF345B"/>
    <w:rsid w:val="00AF53CF"/>
    <w:rsid w:val="00AF5D0E"/>
    <w:rsid w:val="00AF5EF1"/>
    <w:rsid w:val="00AF5F45"/>
    <w:rsid w:val="00AF7AD2"/>
    <w:rsid w:val="00AF7EC0"/>
    <w:rsid w:val="00B032AC"/>
    <w:rsid w:val="00B03759"/>
    <w:rsid w:val="00B03AF7"/>
    <w:rsid w:val="00B0606A"/>
    <w:rsid w:val="00B06F4F"/>
    <w:rsid w:val="00B102C2"/>
    <w:rsid w:val="00B1292D"/>
    <w:rsid w:val="00B12D8C"/>
    <w:rsid w:val="00B12F21"/>
    <w:rsid w:val="00B13FB4"/>
    <w:rsid w:val="00B14D45"/>
    <w:rsid w:val="00B150D8"/>
    <w:rsid w:val="00B15320"/>
    <w:rsid w:val="00B15456"/>
    <w:rsid w:val="00B15BFF"/>
    <w:rsid w:val="00B15DC1"/>
    <w:rsid w:val="00B16BB2"/>
    <w:rsid w:val="00B17C91"/>
    <w:rsid w:val="00B201A4"/>
    <w:rsid w:val="00B2056C"/>
    <w:rsid w:val="00B22121"/>
    <w:rsid w:val="00B2311D"/>
    <w:rsid w:val="00B24D89"/>
    <w:rsid w:val="00B25599"/>
    <w:rsid w:val="00B25CBB"/>
    <w:rsid w:val="00B26A34"/>
    <w:rsid w:val="00B3091B"/>
    <w:rsid w:val="00B3118B"/>
    <w:rsid w:val="00B32DC8"/>
    <w:rsid w:val="00B3322D"/>
    <w:rsid w:val="00B3427A"/>
    <w:rsid w:val="00B34586"/>
    <w:rsid w:val="00B35AAD"/>
    <w:rsid w:val="00B35AC4"/>
    <w:rsid w:val="00B36607"/>
    <w:rsid w:val="00B371E5"/>
    <w:rsid w:val="00B3799B"/>
    <w:rsid w:val="00B404AD"/>
    <w:rsid w:val="00B40FD8"/>
    <w:rsid w:val="00B40FEF"/>
    <w:rsid w:val="00B417F0"/>
    <w:rsid w:val="00B43C5A"/>
    <w:rsid w:val="00B45D96"/>
    <w:rsid w:val="00B45E7F"/>
    <w:rsid w:val="00B50797"/>
    <w:rsid w:val="00B50ACC"/>
    <w:rsid w:val="00B50FDE"/>
    <w:rsid w:val="00B53DCB"/>
    <w:rsid w:val="00B5515A"/>
    <w:rsid w:val="00B5539C"/>
    <w:rsid w:val="00B55E15"/>
    <w:rsid w:val="00B56C49"/>
    <w:rsid w:val="00B57951"/>
    <w:rsid w:val="00B57C6B"/>
    <w:rsid w:val="00B60916"/>
    <w:rsid w:val="00B60AC1"/>
    <w:rsid w:val="00B60DA5"/>
    <w:rsid w:val="00B62447"/>
    <w:rsid w:val="00B62671"/>
    <w:rsid w:val="00B626C2"/>
    <w:rsid w:val="00B627E4"/>
    <w:rsid w:val="00B62CCF"/>
    <w:rsid w:val="00B6326D"/>
    <w:rsid w:val="00B63BB4"/>
    <w:rsid w:val="00B64090"/>
    <w:rsid w:val="00B6496A"/>
    <w:rsid w:val="00B6553B"/>
    <w:rsid w:val="00B6566F"/>
    <w:rsid w:val="00B65C76"/>
    <w:rsid w:val="00B7087B"/>
    <w:rsid w:val="00B70B5C"/>
    <w:rsid w:val="00B727EB"/>
    <w:rsid w:val="00B72D75"/>
    <w:rsid w:val="00B74830"/>
    <w:rsid w:val="00B7513B"/>
    <w:rsid w:val="00B75786"/>
    <w:rsid w:val="00B7591F"/>
    <w:rsid w:val="00B75AB2"/>
    <w:rsid w:val="00B76F16"/>
    <w:rsid w:val="00B777C1"/>
    <w:rsid w:val="00B80C2B"/>
    <w:rsid w:val="00B81545"/>
    <w:rsid w:val="00B8257C"/>
    <w:rsid w:val="00B83885"/>
    <w:rsid w:val="00B84AEF"/>
    <w:rsid w:val="00B8619E"/>
    <w:rsid w:val="00B87388"/>
    <w:rsid w:val="00B907DC"/>
    <w:rsid w:val="00B90F5B"/>
    <w:rsid w:val="00B92DD6"/>
    <w:rsid w:val="00B93A03"/>
    <w:rsid w:val="00B95CA6"/>
    <w:rsid w:val="00B96F9C"/>
    <w:rsid w:val="00B97301"/>
    <w:rsid w:val="00B97805"/>
    <w:rsid w:val="00BA0484"/>
    <w:rsid w:val="00BA28D4"/>
    <w:rsid w:val="00BA2D1D"/>
    <w:rsid w:val="00BA3471"/>
    <w:rsid w:val="00BA3DC4"/>
    <w:rsid w:val="00BA4FA5"/>
    <w:rsid w:val="00BA6107"/>
    <w:rsid w:val="00BA6F6F"/>
    <w:rsid w:val="00BA7AD2"/>
    <w:rsid w:val="00BA7EF9"/>
    <w:rsid w:val="00BA7FF7"/>
    <w:rsid w:val="00BB3C73"/>
    <w:rsid w:val="00BB4ECB"/>
    <w:rsid w:val="00BB6521"/>
    <w:rsid w:val="00BB69C0"/>
    <w:rsid w:val="00BB76CD"/>
    <w:rsid w:val="00BB7965"/>
    <w:rsid w:val="00BC0A99"/>
    <w:rsid w:val="00BC0F63"/>
    <w:rsid w:val="00BC263D"/>
    <w:rsid w:val="00BC28E5"/>
    <w:rsid w:val="00BC4916"/>
    <w:rsid w:val="00BC5548"/>
    <w:rsid w:val="00BC64CF"/>
    <w:rsid w:val="00BD0471"/>
    <w:rsid w:val="00BD0ECD"/>
    <w:rsid w:val="00BD1BD9"/>
    <w:rsid w:val="00BD1C26"/>
    <w:rsid w:val="00BD1CF2"/>
    <w:rsid w:val="00BD1FB3"/>
    <w:rsid w:val="00BD29E2"/>
    <w:rsid w:val="00BD3666"/>
    <w:rsid w:val="00BD3952"/>
    <w:rsid w:val="00BD49D1"/>
    <w:rsid w:val="00BD4E42"/>
    <w:rsid w:val="00BD570D"/>
    <w:rsid w:val="00BD5823"/>
    <w:rsid w:val="00BD5A25"/>
    <w:rsid w:val="00BD6115"/>
    <w:rsid w:val="00BD76FC"/>
    <w:rsid w:val="00BD7B20"/>
    <w:rsid w:val="00BE161B"/>
    <w:rsid w:val="00BE216B"/>
    <w:rsid w:val="00BE2302"/>
    <w:rsid w:val="00BE2338"/>
    <w:rsid w:val="00BE2E35"/>
    <w:rsid w:val="00BE30DA"/>
    <w:rsid w:val="00BE3AFF"/>
    <w:rsid w:val="00BE4069"/>
    <w:rsid w:val="00BE5382"/>
    <w:rsid w:val="00BE5725"/>
    <w:rsid w:val="00BF061D"/>
    <w:rsid w:val="00BF071A"/>
    <w:rsid w:val="00BF3646"/>
    <w:rsid w:val="00BF6773"/>
    <w:rsid w:val="00BF75ED"/>
    <w:rsid w:val="00BF7990"/>
    <w:rsid w:val="00C00627"/>
    <w:rsid w:val="00C00B33"/>
    <w:rsid w:val="00C00C4F"/>
    <w:rsid w:val="00C010AD"/>
    <w:rsid w:val="00C017D8"/>
    <w:rsid w:val="00C01C31"/>
    <w:rsid w:val="00C01D96"/>
    <w:rsid w:val="00C02231"/>
    <w:rsid w:val="00C0249E"/>
    <w:rsid w:val="00C03CD1"/>
    <w:rsid w:val="00C04802"/>
    <w:rsid w:val="00C04E87"/>
    <w:rsid w:val="00C05057"/>
    <w:rsid w:val="00C054E2"/>
    <w:rsid w:val="00C05BA5"/>
    <w:rsid w:val="00C061F0"/>
    <w:rsid w:val="00C06DFF"/>
    <w:rsid w:val="00C10524"/>
    <w:rsid w:val="00C10B0A"/>
    <w:rsid w:val="00C1193D"/>
    <w:rsid w:val="00C122CC"/>
    <w:rsid w:val="00C12522"/>
    <w:rsid w:val="00C12528"/>
    <w:rsid w:val="00C132A3"/>
    <w:rsid w:val="00C139AD"/>
    <w:rsid w:val="00C141AF"/>
    <w:rsid w:val="00C147AD"/>
    <w:rsid w:val="00C14E8E"/>
    <w:rsid w:val="00C15092"/>
    <w:rsid w:val="00C160F7"/>
    <w:rsid w:val="00C165A0"/>
    <w:rsid w:val="00C179C1"/>
    <w:rsid w:val="00C214E2"/>
    <w:rsid w:val="00C21808"/>
    <w:rsid w:val="00C229B5"/>
    <w:rsid w:val="00C23644"/>
    <w:rsid w:val="00C23813"/>
    <w:rsid w:val="00C23D42"/>
    <w:rsid w:val="00C26028"/>
    <w:rsid w:val="00C26C03"/>
    <w:rsid w:val="00C26DC5"/>
    <w:rsid w:val="00C271D2"/>
    <w:rsid w:val="00C30F88"/>
    <w:rsid w:val="00C31957"/>
    <w:rsid w:val="00C319EA"/>
    <w:rsid w:val="00C325BA"/>
    <w:rsid w:val="00C327C8"/>
    <w:rsid w:val="00C364D2"/>
    <w:rsid w:val="00C369AC"/>
    <w:rsid w:val="00C371F6"/>
    <w:rsid w:val="00C379B3"/>
    <w:rsid w:val="00C40A24"/>
    <w:rsid w:val="00C42C8B"/>
    <w:rsid w:val="00C435EF"/>
    <w:rsid w:val="00C43848"/>
    <w:rsid w:val="00C43EFA"/>
    <w:rsid w:val="00C44E4F"/>
    <w:rsid w:val="00C45425"/>
    <w:rsid w:val="00C45C3B"/>
    <w:rsid w:val="00C45D37"/>
    <w:rsid w:val="00C5084E"/>
    <w:rsid w:val="00C510ED"/>
    <w:rsid w:val="00C52F2D"/>
    <w:rsid w:val="00C531DA"/>
    <w:rsid w:val="00C53E03"/>
    <w:rsid w:val="00C54169"/>
    <w:rsid w:val="00C54FFD"/>
    <w:rsid w:val="00C5568B"/>
    <w:rsid w:val="00C55C98"/>
    <w:rsid w:val="00C57AB1"/>
    <w:rsid w:val="00C61744"/>
    <w:rsid w:val="00C61EFE"/>
    <w:rsid w:val="00C65DB3"/>
    <w:rsid w:val="00C66C63"/>
    <w:rsid w:val="00C67DF2"/>
    <w:rsid w:val="00C7054C"/>
    <w:rsid w:val="00C714DD"/>
    <w:rsid w:val="00C718AF"/>
    <w:rsid w:val="00C71F25"/>
    <w:rsid w:val="00C72678"/>
    <w:rsid w:val="00C72C0A"/>
    <w:rsid w:val="00C72EC8"/>
    <w:rsid w:val="00C73009"/>
    <w:rsid w:val="00C739A6"/>
    <w:rsid w:val="00C744FF"/>
    <w:rsid w:val="00C749F5"/>
    <w:rsid w:val="00C76B88"/>
    <w:rsid w:val="00C777B7"/>
    <w:rsid w:val="00C77878"/>
    <w:rsid w:val="00C80A70"/>
    <w:rsid w:val="00C825DA"/>
    <w:rsid w:val="00C826C6"/>
    <w:rsid w:val="00C82D65"/>
    <w:rsid w:val="00C836E5"/>
    <w:rsid w:val="00C83D09"/>
    <w:rsid w:val="00C83FD3"/>
    <w:rsid w:val="00C85D35"/>
    <w:rsid w:val="00C8744F"/>
    <w:rsid w:val="00C87645"/>
    <w:rsid w:val="00C9148D"/>
    <w:rsid w:val="00C91FF9"/>
    <w:rsid w:val="00C92C21"/>
    <w:rsid w:val="00C934C2"/>
    <w:rsid w:val="00C93F5D"/>
    <w:rsid w:val="00C94AF3"/>
    <w:rsid w:val="00C96491"/>
    <w:rsid w:val="00C96E40"/>
    <w:rsid w:val="00C97903"/>
    <w:rsid w:val="00CA1FF4"/>
    <w:rsid w:val="00CA2A28"/>
    <w:rsid w:val="00CA33E2"/>
    <w:rsid w:val="00CA3B53"/>
    <w:rsid w:val="00CA42DF"/>
    <w:rsid w:val="00CA44D2"/>
    <w:rsid w:val="00CA4FC5"/>
    <w:rsid w:val="00CA523D"/>
    <w:rsid w:val="00CA720C"/>
    <w:rsid w:val="00CA7427"/>
    <w:rsid w:val="00CA74BA"/>
    <w:rsid w:val="00CA7D7F"/>
    <w:rsid w:val="00CB0428"/>
    <w:rsid w:val="00CB0666"/>
    <w:rsid w:val="00CB16E3"/>
    <w:rsid w:val="00CB2538"/>
    <w:rsid w:val="00CB4160"/>
    <w:rsid w:val="00CB66B0"/>
    <w:rsid w:val="00CC07A5"/>
    <w:rsid w:val="00CC19F6"/>
    <w:rsid w:val="00CC45C0"/>
    <w:rsid w:val="00CC5D24"/>
    <w:rsid w:val="00CC6311"/>
    <w:rsid w:val="00CC738C"/>
    <w:rsid w:val="00CC73A8"/>
    <w:rsid w:val="00CC74B0"/>
    <w:rsid w:val="00CC7CC4"/>
    <w:rsid w:val="00CD021D"/>
    <w:rsid w:val="00CD0679"/>
    <w:rsid w:val="00CD153D"/>
    <w:rsid w:val="00CD1C3F"/>
    <w:rsid w:val="00CD1FF0"/>
    <w:rsid w:val="00CD2739"/>
    <w:rsid w:val="00CD3D54"/>
    <w:rsid w:val="00CD463D"/>
    <w:rsid w:val="00CD5938"/>
    <w:rsid w:val="00CE0B05"/>
    <w:rsid w:val="00CE10AE"/>
    <w:rsid w:val="00CE1499"/>
    <w:rsid w:val="00CE2EAC"/>
    <w:rsid w:val="00CE49AB"/>
    <w:rsid w:val="00CE5C13"/>
    <w:rsid w:val="00CE5EC7"/>
    <w:rsid w:val="00CF0D22"/>
    <w:rsid w:val="00CF1E7E"/>
    <w:rsid w:val="00CF2158"/>
    <w:rsid w:val="00CF275C"/>
    <w:rsid w:val="00CF2DE4"/>
    <w:rsid w:val="00CF43D7"/>
    <w:rsid w:val="00CF523B"/>
    <w:rsid w:val="00CF562C"/>
    <w:rsid w:val="00CF6FCD"/>
    <w:rsid w:val="00CF7AAC"/>
    <w:rsid w:val="00D003F8"/>
    <w:rsid w:val="00D01B50"/>
    <w:rsid w:val="00D0340F"/>
    <w:rsid w:val="00D04D18"/>
    <w:rsid w:val="00D056B5"/>
    <w:rsid w:val="00D066EF"/>
    <w:rsid w:val="00D06E0B"/>
    <w:rsid w:val="00D10197"/>
    <w:rsid w:val="00D117F8"/>
    <w:rsid w:val="00D11CEC"/>
    <w:rsid w:val="00D128C1"/>
    <w:rsid w:val="00D15DE1"/>
    <w:rsid w:val="00D2042F"/>
    <w:rsid w:val="00D21326"/>
    <w:rsid w:val="00D219F0"/>
    <w:rsid w:val="00D21CEF"/>
    <w:rsid w:val="00D2285B"/>
    <w:rsid w:val="00D22DEF"/>
    <w:rsid w:val="00D22E00"/>
    <w:rsid w:val="00D22F6D"/>
    <w:rsid w:val="00D233D5"/>
    <w:rsid w:val="00D2431F"/>
    <w:rsid w:val="00D24350"/>
    <w:rsid w:val="00D24F32"/>
    <w:rsid w:val="00D25394"/>
    <w:rsid w:val="00D265D7"/>
    <w:rsid w:val="00D2670D"/>
    <w:rsid w:val="00D26DFE"/>
    <w:rsid w:val="00D27185"/>
    <w:rsid w:val="00D3138C"/>
    <w:rsid w:val="00D31433"/>
    <w:rsid w:val="00D31483"/>
    <w:rsid w:val="00D31988"/>
    <w:rsid w:val="00D335A7"/>
    <w:rsid w:val="00D3417E"/>
    <w:rsid w:val="00D34249"/>
    <w:rsid w:val="00D345C4"/>
    <w:rsid w:val="00D34CF6"/>
    <w:rsid w:val="00D351CA"/>
    <w:rsid w:val="00D35C0B"/>
    <w:rsid w:val="00D366DF"/>
    <w:rsid w:val="00D36CF1"/>
    <w:rsid w:val="00D42DB9"/>
    <w:rsid w:val="00D43B01"/>
    <w:rsid w:val="00D44899"/>
    <w:rsid w:val="00D449D7"/>
    <w:rsid w:val="00D44ACE"/>
    <w:rsid w:val="00D45819"/>
    <w:rsid w:val="00D465A7"/>
    <w:rsid w:val="00D46911"/>
    <w:rsid w:val="00D47350"/>
    <w:rsid w:val="00D479CE"/>
    <w:rsid w:val="00D47FF2"/>
    <w:rsid w:val="00D52978"/>
    <w:rsid w:val="00D5388D"/>
    <w:rsid w:val="00D53C53"/>
    <w:rsid w:val="00D5445E"/>
    <w:rsid w:val="00D54E9C"/>
    <w:rsid w:val="00D55551"/>
    <w:rsid w:val="00D55EB5"/>
    <w:rsid w:val="00D56918"/>
    <w:rsid w:val="00D56A45"/>
    <w:rsid w:val="00D56CA8"/>
    <w:rsid w:val="00D57886"/>
    <w:rsid w:val="00D600FA"/>
    <w:rsid w:val="00D605F6"/>
    <w:rsid w:val="00D60CA0"/>
    <w:rsid w:val="00D61338"/>
    <w:rsid w:val="00D6142A"/>
    <w:rsid w:val="00D615A3"/>
    <w:rsid w:val="00D62D07"/>
    <w:rsid w:val="00D635C9"/>
    <w:rsid w:val="00D63C37"/>
    <w:rsid w:val="00D64881"/>
    <w:rsid w:val="00D648DE"/>
    <w:rsid w:val="00D67769"/>
    <w:rsid w:val="00D70787"/>
    <w:rsid w:val="00D70A95"/>
    <w:rsid w:val="00D7181B"/>
    <w:rsid w:val="00D71CC3"/>
    <w:rsid w:val="00D728D7"/>
    <w:rsid w:val="00D73A0C"/>
    <w:rsid w:val="00D73DDA"/>
    <w:rsid w:val="00D73FB8"/>
    <w:rsid w:val="00D75609"/>
    <w:rsid w:val="00D75C20"/>
    <w:rsid w:val="00D77E42"/>
    <w:rsid w:val="00D8049B"/>
    <w:rsid w:val="00D8074C"/>
    <w:rsid w:val="00D8122C"/>
    <w:rsid w:val="00D81B43"/>
    <w:rsid w:val="00D83C16"/>
    <w:rsid w:val="00D83E03"/>
    <w:rsid w:val="00D86DB9"/>
    <w:rsid w:val="00D873DE"/>
    <w:rsid w:val="00D87CAA"/>
    <w:rsid w:val="00D9075D"/>
    <w:rsid w:val="00D90FBE"/>
    <w:rsid w:val="00D91EF7"/>
    <w:rsid w:val="00D933B6"/>
    <w:rsid w:val="00D97074"/>
    <w:rsid w:val="00D9771C"/>
    <w:rsid w:val="00DA0197"/>
    <w:rsid w:val="00DA038B"/>
    <w:rsid w:val="00DA0517"/>
    <w:rsid w:val="00DA0B88"/>
    <w:rsid w:val="00DA0E06"/>
    <w:rsid w:val="00DA1F1C"/>
    <w:rsid w:val="00DA3288"/>
    <w:rsid w:val="00DA37E9"/>
    <w:rsid w:val="00DA3ACF"/>
    <w:rsid w:val="00DA43EC"/>
    <w:rsid w:val="00DA5337"/>
    <w:rsid w:val="00DA6DC2"/>
    <w:rsid w:val="00DA793F"/>
    <w:rsid w:val="00DB0766"/>
    <w:rsid w:val="00DB1572"/>
    <w:rsid w:val="00DB2C19"/>
    <w:rsid w:val="00DB3225"/>
    <w:rsid w:val="00DB3274"/>
    <w:rsid w:val="00DB33C8"/>
    <w:rsid w:val="00DB3D0A"/>
    <w:rsid w:val="00DB3F06"/>
    <w:rsid w:val="00DB3F60"/>
    <w:rsid w:val="00DB5806"/>
    <w:rsid w:val="00DB6945"/>
    <w:rsid w:val="00DC07F5"/>
    <w:rsid w:val="00DC0E2E"/>
    <w:rsid w:val="00DC262D"/>
    <w:rsid w:val="00DC30BD"/>
    <w:rsid w:val="00DC350D"/>
    <w:rsid w:val="00DC5539"/>
    <w:rsid w:val="00DC5CC6"/>
    <w:rsid w:val="00DC6F6C"/>
    <w:rsid w:val="00DD0A44"/>
    <w:rsid w:val="00DD0EC7"/>
    <w:rsid w:val="00DD1846"/>
    <w:rsid w:val="00DD1E99"/>
    <w:rsid w:val="00DD1EC9"/>
    <w:rsid w:val="00DD21EE"/>
    <w:rsid w:val="00DD2D4A"/>
    <w:rsid w:val="00DD41C0"/>
    <w:rsid w:val="00DD4662"/>
    <w:rsid w:val="00DD51DF"/>
    <w:rsid w:val="00DD5728"/>
    <w:rsid w:val="00DD6CF7"/>
    <w:rsid w:val="00DE056E"/>
    <w:rsid w:val="00DE0F45"/>
    <w:rsid w:val="00DE1C6A"/>
    <w:rsid w:val="00DE1EC5"/>
    <w:rsid w:val="00DE2A23"/>
    <w:rsid w:val="00DE450C"/>
    <w:rsid w:val="00DE62AE"/>
    <w:rsid w:val="00DE661B"/>
    <w:rsid w:val="00DE6BF4"/>
    <w:rsid w:val="00DE6F86"/>
    <w:rsid w:val="00DF0246"/>
    <w:rsid w:val="00DF1BB4"/>
    <w:rsid w:val="00DF271D"/>
    <w:rsid w:val="00DF29D5"/>
    <w:rsid w:val="00DF2E60"/>
    <w:rsid w:val="00DF3A1E"/>
    <w:rsid w:val="00DF3F0A"/>
    <w:rsid w:val="00DF4429"/>
    <w:rsid w:val="00DF620A"/>
    <w:rsid w:val="00DF7BA9"/>
    <w:rsid w:val="00E015E7"/>
    <w:rsid w:val="00E029A9"/>
    <w:rsid w:val="00E04A98"/>
    <w:rsid w:val="00E0613D"/>
    <w:rsid w:val="00E07273"/>
    <w:rsid w:val="00E073A0"/>
    <w:rsid w:val="00E07E77"/>
    <w:rsid w:val="00E10256"/>
    <w:rsid w:val="00E10756"/>
    <w:rsid w:val="00E10803"/>
    <w:rsid w:val="00E12136"/>
    <w:rsid w:val="00E13844"/>
    <w:rsid w:val="00E13C3F"/>
    <w:rsid w:val="00E13D18"/>
    <w:rsid w:val="00E13E6D"/>
    <w:rsid w:val="00E13F56"/>
    <w:rsid w:val="00E14DC8"/>
    <w:rsid w:val="00E153A3"/>
    <w:rsid w:val="00E156C3"/>
    <w:rsid w:val="00E15EBC"/>
    <w:rsid w:val="00E16055"/>
    <w:rsid w:val="00E16154"/>
    <w:rsid w:val="00E206BF"/>
    <w:rsid w:val="00E215FE"/>
    <w:rsid w:val="00E21967"/>
    <w:rsid w:val="00E22ECE"/>
    <w:rsid w:val="00E235AD"/>
    <w:rsid w:val="00E23C73"/>
    <w:rsid w:val="00E24017"/>
    <w:rsid w:val="00E24B5B"/>
    <w:rsid w:val="00E24C7C"/>
    <w:rsid w:val="00E2516A"/>
    <w:rsid w:val="00E25E49"/>
    <w:rsid w:val="00E278A2"/>
    <w:rsid w:val="00E303C2"/>
    <w:rsid w:val="00E3183D"/>
    <w:rsid w:val="00E33162"/>
    <w:rsid w:val="00E33652"/>
    <w:rsid w:val="00E337DE"/>
    <w:rsid w:val="00E33F2C"/>
    <w:rsid w:val="00E34A84"/>
    <w:rsid w:val="00E36679"/>
    <w:rsid w:val="00E36922"/>
    <w:rsid w:val="00E36E85"/>
    <w:rsid w:val="00E37525"/>
    <w:rsid w:val="00E37777"/>
    <w:rsid w:val="00E3793D"/>
    <w:rsid w:val="00E40AA4"/>
    <w:rsid w:val="00E41938"/>
    <w:rsid w:val="00E41991"/>
    <w:rsid w:val="00E426AD"/>
    <w:rsid w:val="00E42A66"/>
    <w:rsid w:val="00E42DB2"/>
    <w:rsid w:val="00E44C59"/>
    <w:rsid w:val="00E45661"/>
    <w:rsid w:val="00E47157"/>
    <w:rsid w:val="00E514A0"/>
    <w:rsid w:val="00E51BEE"/>
    <w:rsid w:val="00E539C1"/>
    <w:rsid w:val="00E53FA9"/>
    <w:rsid w:val="00E5419F"/>
    <w:rsid w:val="00E54296"/>
    <w:rsid w:val="00E55066"/>
    <w:rsid w:val="00E5759D"/>
    <w:rsid w:val="00E5771D"/>
    <w:rsid w:val="00E57938"/>
    <w:rsid w:val="00E60033"/>
    <w:rsid w:val="00E6075B"/>
    <w:rsid w:val="00E60B11"/>
    <w:rsid w:val="00E62149"/>
    <w:rsid w:val="00E64192"/>
    <w:rsid w:val="00E641C1"/>
    <w:rsid w:val="00E644D1"/>
    <w:rsid w:val="00E64B26"/>
    <w:rsid w:val="00E66203"/>
    <w:rsid w:val="00E667FE"/>
    <w:rsid w:val="00E67A0D"/>
    <w:rsid w:val="00E7050D"/>
    <w:rsid w:val="00E714B9"/>
    <w:rsid w:val="00E72013"/>
    <w:rsid w:val="00E72AAA"/>
    <w:rsid w:val="00E751C7"/>
    <w:rsid w:val="00E752D4"/>
    <w:rsid w:val="00E7645D"/>
    <w:rsid w:val="00E76B10"/>
    <w:rsid w:val="00E76F69"/>
    <w:rsid w:val="00E8014C"/>
    <w:rsid w:val="00E80DD5"/>
    <w:rsid w:val="00E81075"/>
    <w:rsid w:val="00E82A45"/>
    <w:rsid w:val="00E833DA"/>
    <w:rsid w:val="00E83F0B"/>
    <w:rsid w:val="00E850BB"/>
    <w:rsid w:val="00E8648E"/>
    <w:rsid w:val="00E865B2"/>
    <w:rsid w:val="00E869A3"/>
    <w:rsid w:val="00E86C3A"/>
    <w:rsid w:val="00E86E3B"/>
    <w:rsid w:val="00E86FA7"/>
    <w:rsid w:val="00E87302"/>
    <w:rsid w:val="00E87B28"/>
    <w:rsid w:val="00E92B0F"/>
    <w:rsid w:val="00E9356B"/>
    <w:rsid w:val="00E93FCF"/>
    <w:rsid w:val="00E94785"/>
    <w:rsid w:val="00E95D1E"/>
    <w:rsid w:val="00EA05A9"/>
    <w:rsid w:val="00EA05D8"/>
    <w:rsid w:val="00EA28C1"/>
    <w:rsid w:val="00EA40ED"/>
    <w:rsid w:val="00EA54E0"/>
    <w:rsid w:val="00EA5CC1"/>
    <w:rsid w:val="00EA6403"/>
    <w:rsid w:val="00EA68BA"/>
    <w:rsid w:val="00EA7A74"/>
    <w:rsid w:val="00EA7E7C"/>
    <w:rsid w:val="00EB0490"/>
    <w:rsid w:val="00EB0C67"/>
    <w:rsid w:val="00EB0CBC"/>
    <w:rsid w:val="00EB13BA"/>
    <w:rsid w:val="00EB148C"/>
    <w:rsid w:val="00EB2456"/>
    <w:rsid w:val="00EB24C5"/>
    <w:rsid w:val="00EB2F04"/>
    <w:rsid w:val="00EB3325"/>
    <w:rsid w:val="00EB4840"/>
    <w:rsid w:val="00EB4BD9"/>
    <w:rsid w:val="00EB579E"/>
    <w:rsid w:val="00EB57D9"/>
    <w:rsid w:val="00EB5B2D"/>
    <w:rsid w:val="00EB6381"/>
    <w:rsid w:val="00EB72CC"/>
    <w:rsid w:val="00EB7F4D"/>
    <w:rsid w:val="00EC07BA"/>
    <w:rsid w:val="00EC1962"/>
    <w:rsid w:val="00EC2BA5"/>
    <w:rsid w:val="00EC3016"/>
    <w:rsid w:val="00EC4C13"/>
    <w:rsid w:val="00EC5D6D"/>
    <w:rsid w:val="00EC6379"/>
    <w:rsid w:val="00EC63C1"/>
    <w:rsid w:val="00EC6B0F"/>
    <w:rsid w:val="00EC6E5B"/>
    <w:rsid w:val="00EC7B77"/>
    <w:rsid w:val="00EC7BD8"/>
    <w:rsid w:val="00ED15CB"/>
    <w:rsid w:val="00ED3CF7"/>
    <w:rsid w:val="00ED623C"/>
    <w:rsid w:val="00ED740E"/>
    <w:rsid w:val="00EE175E"/>
    <w:rsid w:val="00EE2E97"/>
    <w:rsid w:val="00EE36B4"/>
    <w:rsid w:val="00EE4DF7"/>
    <w:rsid w:val="00EE5374"/>
    <w:rsid w:val="00EE5399"/>
    <w:rsid w:val="00EE68E7"/>
    <w:rsid w:val="00EE7726"/>
    <w:rsid w:val="00EF04A8"/>
    <w:rsid w:val="00EF1259"/>
    <w:rsid w:val="00EF1821"/>
    <w:rsid w:val="00EF1FC1"/>
    <w:rsid w:val="00EF213E"/>
    <w:rsid w:val="00EF2635"/>
    <w:rsid w:val="00EF292C"/>
    <w:rsid w:val="00EF2B9C"/>
    <w:rsid w:val="00EF4D8A"/>
    <w:rsid w:val="00EF58DD"/>
    <w:rsid w:val="00EF6640"/>
    <w:rsid w:val="00EF75BE"/>
    <w:rsid w:val="00EF77D4"/>
    <w:rsid w:val="00EF7BB6"/>
    <w:rsid w:val="00F02AD6"/>
    <w:rsid w:val="00F02F42"/>
    <w:rsid w:val="00F033CA"/>
    <w:rsid w:val="00F0452F"/>
    <w:rsid w:val="00F04989"/>
    <w:rsid w:val="00F049E4"/>
    <w:rsid w:val="00F050BF"/>
    <w:rsid w:val="00F0532C"/>
    <w:rsid w:val="00F06752"/>
    <w:rsid w:val="00F112F4"/>
    <w:rsid w:val="00F1139C"/>
    <w:rsid w:val="00F122BA"/>
    <w:rsid w:val="00F124A7"/>
    <w:rsid w:val="00F13503"/>
    <w:rsid w:val="00F13C0C"/>
    <w:rsid w:val="00F13C53"/>
    <w:rsid w:val="00F15362"/>
    <w:rsid w:val="00F16728"/>
    <w:rsid w:val="00F16848"/>
    <w:rsid w:val="00F16EAE"/>
    <w:rsid w:val="00F170FC"/>
    <w:rsid w:val="00F20247"/>
    <w:rsid w:val="00F20EFD"/>
    <w:rsid w:val="00F21A8E"/>
    <w:rsid w:val="00F22847"/>
    <w:rsid w:val="00F2299A"/>
    <w:rsid w:val="00F237DF"/>
    <w:rsid w:val="00F23A43"/>
    <w:rsid w:val="00F24419"/>
    <w:rsid w:val="00F24680"/>
    <w:rsid w:val="00F256E6"/>
    <w:rsid w:val="00F257C8"/>
    <w:rsid w:val="00F279E9"/>
    <w:rsid w:val="00F302EB"/>
    <w:rsid w:val="00F3034A"/>
    <w:rsid w:val="00F303C3"/>
    <w:rsid w:val="00F319E3"/>
    <w:rsid w:val="00F31E73"/>
    <w:rsid w:val="00F32151"/>
    <w:rsid w:val="00F32AC7"/>
    <w:rsid w:val="00F32D2B"/>
    <w:rsid w:val="00F32EF7"/>
    <w:rsid w:val="00F34070"/>
    <w:rsid w:val="00F35FBF"/>
    <w:rsid w:val="00F3629A"/>
    <w:rsid w:val="00F36A24"/>
    <w:rsid w:val="00F36EE6"/>
    <w:rsid w:val="00F4014C"/>
    <w:rsid w:val="00F41409"/>
    <w:rsid w:val="00F42860"/>
    <w:rsid w:val="00F43DF5"/>
    <w:rsid w:val="00F461BC"/>
    <w:rsid w:val="00F46CBF"/>
    <w:rsid w:val="00F5039F"/>
    <w:rsid w:val="00F50CC8"/>
    <w:rsid w:val="00F51728"/>
    <w:rsid w:val="00F534E7"/>
    <w:rsid w:val="00F54948"/>
    <w:rsid w:val="00F56D8A"/>
    <w:rsid w:val="00F56ED2"/>
    <w:rsid w:val="00F57541"/>
    <w:rsid w:val="00F60012"/>
    <w:rsid w:val="00F60403"/>
    <w:rsid w:val="00F60887"/>
    <w:rsid w:val="00F60BDC"/>
    <w:rsid w:val="00F60DCB"/>
    <w:rsid w:val="00F60DE0"/>
    <w:rsid w:val="00F622D7"/>
    <w:rsid w:val="00F629CC"/>
    <w:rsid w:val="00F63A01"/>
    <w:rsid w:val="00F640AA"/>
    <w:rsid w:val="00F64541"/>
    <w:rsid w:val="00F64909"/>
    <w:rsid w:val="00F65E7B"/>
    <w:rsid w:val="00F67344"/>
    <w:rsid w:val="00F676B5"/>
    <w:rsid w:val="00F70446"/>
    <w:rsid w:val="00F7249B"/>
    <w:rsid w:val="00F7270C"/>
    <w:rsid w:val="00F7425A"/>
    <w:rsid w:val="00F74A73"/>
    <w:rsid w:val="00F778A0"/>
    <w:rsid w:val="00F77E58"/>
    <w:rsid w:val="00F80B1F"/>
    <w:rsid w:val="00F81BB0"/>
    <w:rsid w:val="00F820C3"/>
    <w:rsid w:val="00F8331B"/>
    <w:rsid w:val="00F83B1F"/>
    <w:rsid w:val="00F8433A"/>
    <w:rsid w:val="00F86AD3"/>
    <w:rsid w:val="00F871C3"/>
    <w:rsid w:val="00F87305"/>
    <w:rsid w:val="00F91357"/>
    <w:rsid w:val="00F91F37"/>
    <w:rsid w:val="00F923A4"/>
    <w:rsid w:val="00F927F1"/>
    <w:rsid w:val="00F94EAB"/>
    <w:rsid w:val="00F95554"/>
    <w:rsid w:val="00F955A5"/>
    <w:rsid w:val="00F97B29"/>
    <w:rsid w:val="00FA1226"/>
    <w:rsid w:val="00FA2AF9"/>
    <w:rsid w:val="00FA3775"/>
    <w:rsid w:val="00FA4024"/>
    <w:rsid w:val="00FA4560"/>
    <w:rsid w:val="00FA4903"/>
    <w:rsid w:val="00FA4ABA"/>
    <w:rsid w:val="00FA56AD"/>
    <w:rsid w:val="00FA588B"/>
    <w:rsid w:val="00FA77B0"/>
    <w:rsid w:val="00FB16B0"/>
    <w:rsid w:val="00FB2478"/>
    <w:rsid w:val="00FB28B9"/>
    <w:rsid w:val="00FB38B9"/>
    <w:rsid w:val="00FB4189"/>
    <w:rsid w:val="00FB42E7"/>
    <w:rsid w:val="00FB50BE"/>
    <w:rsid w:val="00FB592F"/>
    <w:rsid w:val="00FB73C6"/>
    <w:rsid w:val="00FB7750"/>
    <w:rsid w:val="00FB7C72"/>
    <w:rsid w:val="00FC0DDA"/>
    <w:rsid w:val="00FC0FDF"/>
    <w:rsid w:val="00FC1A5F"/>
    <w:rsid w:val="00FC1C3D"/>
    <w:rsid w:val="00FC2D1B"/>
    <w:rsid w:val="00FC312B"/>
    <w:rsid w:val="00FC4862"/>
    <w:rsid w:val="00FC5418"/>
    <w:rsid w:val="00FC7054"/>
    <w:rsid w:val="00FC71E6"/>
    <w:rsid w:val="00FD0647"/>
    <w:rsid w:val="00FD0DF1"/>
    <w:rsid w:val="00FD1118"/>
    <w:rsid w:val="00FD1B38"/>
    <w:rsid w:val="00FD2699"/>
    <w:rsid w:val="00FD2937"/>
    <w:rsid w:val="00FD2B4B"/>
    <w:rsid w:val="00FD3D55"/>
    <w:rsid w:val="00FD4303"/>
    <w:rsid w:val="00FD6B8E"/>
    <w:rsid w:val="00FD6C44"/>
    <w:rsid w:val="00FE127A"/>
    <w:rsid w:val="00FE141B"/>
    <w:rsid w:val="00FE1A11"/>
    <w:rsid w:val="00FE21F2"/>
    <w:rsid w:val="00FE2931"/>
    <w:rsid w:val="00FE3791"/>
    <w:rsid w:val="00FE5158"/>
    <w:rsid w:val="00FE5CA8"/>
    <w:rsid w:val="00FE6E01"/>
    <w:rsid w:val="00FE7053"/>
    <w:rsid w:val="00FE7B2E"/>
    <w:rsid w:val="00FF08D3"/>
    <w:rsid w:val="00FF0C1A"/>
    <w:rsid w:val="00FF0DC0"/>
    <w:rsid w:val="00FF166B"/>
    <w:rsid w:val="00FF1C01"/>
    <w:rsid w:val="00FF1E0C"/>
    <w:rsid w:val="00FF1EE7"/>
    <w:rsid w:val="00FF1F22"/>
    <w:rsid w:val="00FF236E"/>
    <w:rsid w:val="00FF272A"/>
    <w:rsid w:val="00FF2930"/>
    <w:rsid w:val="00FF2AEE"/>
    <w:rsid w:val="00FF35CF"/>
    <w:rsid w:val="00FF3F7B"/>
    <w:rsid w:val="00FF4B27"/>
    <w:rsid w:val="00FF528C"/>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534F5"/>
  <w15:chartTrackingRefBased/>
  <w15:docId w15:val="{84D3AA6C-A19F-4C19-8256-E84BBBF2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E1B"/>
  </w:style>
  <w:style w:type="paragraph" w:styleId="Heading1">
    <w:name w:val="heading 1"/>
    <w:basedOn w:val="Normal"/>
    <w:next w:val="Normal"/>
    <w:link w:val="Heading1Char"/>
    <w:uiPriority w:val="9"/>
    <w:qFormat/>
    <w:rsid w:val="0080155C"/>
    <w:pPr>
      <w:spacing w:after="0" w:line="240" w:lineRule="auto"/>
      <w:ind w:left="1134"/>
      <w:jc w:val="both"/>
      <w:outlineLvl w:val="0"/>
    </w:pPr>
    <w:rPr>
      <w:rFonts w:ascii="Arial" w:eastAsia="Calibri" w:hAnsi="Arial" w:cs="Arial"/>
      <w:bCs/>
      <w:sz w:val="24"/>
      <w:lang w:val="hr-HR"/>
    </w:rPr>
  </w:style>
  <w:style w:type="paragraph" w:styleId="Heading2">
    <w:name w:val="heading 2"/>
    <w:basedOn w:val="Normal"/>
    <w:next w:val="Normal"/>
    <w:link w:val="Heading2Char"/>
    <w:uiPriority w:val="9"/>
    <w:unhideWhenUsed/>
    <w:qFormat/>
    <w:rsid w:val="0080155C"/>
    <w:pPr>
      <w:tabs>
        <w:tab w:val="left" w:pos="1134"/>
      </w:tabs>
      <w:spacing w:before="120" w:after="120" w:line="264" w:lineRule="auto"/>
      <w:jc w:val="both"/>
      <w:outlineLvl w:val="1"/>
    </w:pPr>
    <w:rPr>
      <w:rFonts w:ascii="Arial" w:eastAsia="Calibri" w:hAnsi="Arial" w:cs="Arial"/>
      <w:lang w:val="sr-Latn-ME"/>
    </w:rPr>
  </w:style>
  <w:style w:type="paragraph" w:styleId="Heading3">
    <w:name w:val="heading 3"/>
    <w:basedOn w:val="Normal"/>
    <w:next w:val="Normal"/>
    <w:link w:val="Heading3Char"/>
    <w:uiPriority w:val="9"/>
    <w:unhideWhenUsed/>
    <w:qFormat/>
    <w:rsid w:val="0080155C"/>
    <w:pPr>
      <w:tabs>
        <w:tab w:val="left" w:pos="1134"/>
      </w:tabs>
      <w:spacing w:before="120" w:after="120" w:line="264" w:lineRule="auto"/>
      <w:jc w:val="both"/>
      <w:outlineLvl w:val="2"/>
    </w:pPr>
    <w:rPr>
      <w:rFonts w:ascii="Arial" w:eastAsia="Calibri" w:hAnsi="Arial" w:cs="Arial"/>
      <w:b/>
      <w:lang w:val="sr-Latn-ME"/>
    </w:rPr>
  </w:style>
  <w:style w:type="paragraph" w:styleId="Heading4">
    <w:name w:val="heading 4"/>
    <w:basedOn w:val="Normal"/>
    <w:next w:val="Normal"/>
    <w:link w:val="Heading4Char"/>
    <w:uiPriority w:val="9"/>
    <w:unhideWhenUsed/>
    <w:qFormat/>
    <w:rsid w:val="0080155C"/>
    <w:pPr>
      <w:keepNext/>
      <w:keepLines/>
      <w:spacing w:before="120" w:after="120" w:line="264" w:lineRule="auto"/>
      <w:jc w:val="both"/>
      <w:outlineLvl w:val="3"/>
    </w:pPr>
    <w:rPr>
      <w:rFonts w:ascii="Calibri" w:eastAsia="Times New Roman" w:hAnsi="Calibri" w:cs="Times New Roman"/>
      <w:bCs/>
      <w:iCs/>
      <w:sz w:val="24"/>
      <w:u w:val="single"/>
      <w:lang w:val="sr-Latn-ME"/>
    </w:rPr>
  </w:style>
  <w:style w:type="paragraph" w:styleId="Heading5">
    <w:name w:val="heading 5"/>
    <w:basedOn w:val="Normal"/>
    <w:next w:val="Normal"/>
    <w:link w:val="Heading5Char"/>
    <w:uiPriority w:val="9"/>
    <w:unhideWhenUsed/>
    <w:qFormat/>
    <w:rsid w:val="0080155C"/>
    <w:pPr>
      <w:keepNext/>
      <w:keepLines/>
      <w:spacing w:before="120" w:after="120" w:line="264" w:lineRule="auto"/>
      <w:jc w:val="both"/>
      <w:outlineLvl w:val="4"/>
    </w:pPr>
    <w:rPr>
      <w:rFonts w:ascii="Calibri" w:eastAsia="Times New Roman" w:hAnsi="Calibri" w:cs="Times New Roman"/>
      <w:i/>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55C"/>
    <w:rPr>
      <w:rFonts w:ascii="Arial" w:eastAsia="Calibri" w:hAnsi="Arial" w:cs="Arial"/>
      <w:bCs/>
      <w:sz w:val="24"/>
      <w:lang w:val="hr-HR"/>
    </w:rPr>
  </w:style>
  <w:style w:type="character" w:customStyle="1" w:styleId="Heading2Char">
    <w:name w:val="Heading 2 Char"/>
    <w:basedOn w:val="DefaultParagraphFont"/>
    <w:link w:val="Heading2"/>
    <w:uiPriority w:val="9"/>
    <w:rsid w:val="0080155C"/>
    <w:rPr>
      <w:rFonts w:ascii="Arial" w:eastAsia="Calibri" w:hAnsi="Arial" w:cs="Arial"/>
      <w:lang w:val="sr-Latn-ME"/>
    </w:rPr>
  </w:style>
  <w:style w:type="character" w:customStyle="1" w:styleId="Heading3Char">
    <w:name w:val="Heading 3 Char"/>
    <w:basedOn w:val="DefaultParagraphFont"/>
    <w:link w:val="Heading3"/>
    <w:uiPriority w:val="9"/>
    <w:rsid w:val="0080155C"/>
    <w:rPr>
      <w:rFonts w:ascii="Arial" w:eastAsia="Calibri" w:hAnsi="Arial" w:cs="Arial"/>
      <w:b/>
      <w:lang w:val="sr-Latn-ME"/>
    </w:rPr>
  </w:style>
  <w:style w:type="character" w:customStyle="1" w:styleId="Heading4Char">
    <w:name w:val="Heading 4 Char"/>
    <w:basedOn w:val="DefaultParagraphFont"/>
    <w:link w:val="Heading4"/>
    <w:uiPriority w:val="9"/>
    <w:rsid w:val="0080155C"/>
    <w:rPr>
      <w:rFonts w:ascii="Calibri" w:eastAsia="Times New Roman" w:hAnsi="Calibri" w:cs="Times New Roman"/>
      <w:bCs/>
      <w:iCs/>
      <w:sz w:val="24"/>
      <w:u w:val="single"/>
      <w:lang w:val="sr-Latn-ME"/>
    </w:rPr>
  </w:style>
  <w:style w:type="character" w:customStyle="1" w:styleId="Heading5Char">
    <w:name w:val="Heading 5 Char"/>
    <w:basedOn w:val="DefaultParagraphFont"/>
    <w:link w:val="Heading5"/>
    <w:uiPriority w:val="9"/>
    <w:rsid w:val="0080155C"/>
    <w:rPr>
      <w:rFonts w:ascii="Calibri" w:eastAsia="Times New Roman" w:hAnsi="Calibri" w:cs="Times New Roman"/>
      <w:i/>
      <w:sz w:val="24"/>
      <w:lang w:val="sr-Latn-ME"/>
    </w:rPr>
  </w:style>
  <w:style w:type="numbering" w:customStyle="1" w:styleId="NoList1">
    <w:name w:val="No List1"/>
    <w:next w:val="NoList"/>
    <w:uiPriority w:val="99"/>
    <w:semiHidden/>
    <w:unhideWhenUsed/>
    <w:rsid w:val="0080155C"/>
  </w:style>
  <w:style w:type="table" w:styleId="TableGrid">
    <w:name w:val="Table Grid"/>
    <w:basedOn w:val="TableNormal"/>
    <w:uiPriority w:val="39"/>
    <w:rsid w:val="008015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55C"/>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80155C"/>
    <w:rPr>
      <w:rFonts w:ascii="Tahoma" w:eastAsia="Calibri" w:hAnsi="Tahoma" w:cs="Tahoma"/>
      <w:sz w:val="16"/>
      <w:szCs w:val="16"/>
      <w:lang w:val="en-GB"/>
    </w:rPr>
  </w:style>
  <w:style w:type="paragraph" w:styleId="FootnoteText">
    <w:name w:val="footnote text"/>
    <w:aliases w:val="single space,Footnote Text Char Char,Footnote Text Char Char Char,FOOTNOTES,fn,Footnote Text Char Char1,Footnote Text Char1 Char Char,Footnote Text Char Char1 Char Char,Footnote Text Char Char Char Char Char Char,Fußnote,[txt] Footnote,ft"/>
    <w:basedOn w:val="Normal"/>
    <w:link w:val="FootnoteTextChar"/>
    <w:uiPriority w:val="99"/>
    <w:unhideWhenUsed/>
    <w:qFormat/>
    <w:rsid w:val="0080155C"/>
    <w:rPr>
      <w:rFonts w:ascii="Calibri" w:eastAsia="Calibri" w:hAnsi="Calibri" w:cs="Times New Roman"/>
      <w:sz w:val="20"/>
      <w:szCs w:val="20"/>
      <w:lang w:val="en-GB"/>
    </w:rPr>
  </w:style>
  <w:style w:type="character" w:customStyle="1" w:styleId="FootnoteTextChar">
    <w:name w:val="Footnote Text Char"/>
    <w:aliases w:val="single space Char,Footnote Text Char Char Char1,Footnote Text Char Char Char Char,FOOTNOTES Char,fn Char,Footnote Text Char Char1 Char,Footnote Text Char1 Char Char Char,Footnote Text Char Char1 Char Char Char,Fußnote Char,ft Char"/>
    <w:basedOn w:val="DefaultParagraphFont"/>
    <w:link w:val="FootnoteText"/>
    <w:uiPriority w:val="99"/>
    <w:rsid w:val="0080155C"/>
    <w:rPr>
      <w:rFonts w:ascii="Calibri" w:eastAsia="Calibri" w:hAnsi="Calibri" w:cs="Times New Roman"/>
      <w:sz w:val="20"/>
      <w:szCs w:val="20"/>
      <w:lang w:val="en-GB"/>
    </w:rPr>
  </w:style>
  <w:style w:type="character" w:styleId="FootnoteReference">
    <w:name w:val="footnote reference"/>
    <w:aliases w:val="Footnote symbol,BVI fnr,Ref,de nota al pie,-E Fußnotenzeichen,Footnote Reference Number,ftref,Footnote Text1,Ref. de nota al pie1,4_G,callout,ftref Char Char,Footnote text Char Char,Ref Char Char,de nota al pie Char Char,16 Point"/>
    <w:link w:val="ftrefChar"/>
    <w:uiPriority w:val="99"/>
    <w:unhideWhenUsed/>
    <w:qFormat/>
    <w:rsid w:val="0080155C"/>
    <w:rPr>
      <w:vertAlign w:val="superscript"/>
    </w:rPr>
  </w:style>
  <w:style w:type="paragraph" w:styleId="NoSpacing">
    <w:name w:val="No Spacing"/>
    <w:link w:val="NoSpacingChar"/>
    <w:uiPriority w:val="1"/>
    <w:qFormat/>
    <w:rsid w:val="0080155C"/>
    <w:pPr>
      <w:spacing w:after="0" w:line="240" w:lineRule="auto"/>
    </w:pPr>
    <w:rPr>
      <w:rFonts w:ascii="Calibri" w:eastAsia="Calibri" w:hAnsi="Calibri" w:cs="Times New Roman"/>
      <w:lang w:val="sr-Latn-ME"/>
    </w:rPr>
  </w:style>
  <w:style w:type="paragraph" w:styleId="Header">
    <w:name w:val="header"/>
    <w:basedOn w:val="Normal"/>
    <w:link w:val="HeaderChar"/>
    <w:uiPriority w:val="99"/>
    <w:unhideWhenUsed/>
    <w:rsid w:val="0080155C"/>
    <w:pPr>
      <w:tabs>
        <w:tab w:val="center" w:pos="4536"/>
        <w:tab w:val="right" w:pos="9072"/>
      </w:tabs>
    </w:pPr>
    <w:rPr>
      <w:rFonts w:ascii="Calibri" w:eastAsia="Calibri" w:hAnsi="Calibri" w:cs="Times New Roman"/>
      <w:lang w:val="en-GB"/>
    </w:rPr>
  </w:style>
  <w:style w:type="character" w:customStyle="1" w:styleId="HeaderChar">
    <w:name w:val="Header Char"/>
    <w:basedOn w:val="DefaultParagraphFont"/>
    <w:link w:val="Header"/>
    <w:uiPriority w:val="99"/>
    <w:rsid w:val="0080155C"/>
    <w:rPr>
      <w:rFonts w:ascii="Calibri" w:eastAsia="Calibri" w:hAnsi="Calibri" w:cs="Times New Roman"/>
      <w:lang w:val="en-GB"/>
    </w:rPr>
  </w:style>
  <w:style w:type="paragraph" w:customStyle="1" w:styleId="Default">
    <w:name w:val="Default"/>
    <w:rsid w:val="0080155C"/>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aliases w:val="Table of contents numbered,Bullet Points,Liste Paragraf,lp1,List Paragraph (numbered (a)),Normal 1,List Paragraph 1,Akapit z listą BS,Bullets"/>
    <w:basedOn w:val="Normal"/>
    <w:link w:val="ListParagraphChar"/>
    <w:uiPriority w:val="34"/>
    <w:qFormat/>
    <w:rsid w:val="0080155C"/>
    <w:pPr>
      <w:ind w:left="720"/>
      <w:contextualSpacing/>
    </w:pPr>
    <w:rPr>
      <w:rFonts w:ascii="Calibri" w:eastAsia="Calibri" w:hAnsi="Calibri" w:cs="Times New Roman"/>
      <w:lang w:val="en-GB"/>
    </w:rPr>
  </w:style>
  <w:style w:type="character" w:styleId="Hyperlink">
    <w:name w:val="Hyperlink"/>
    <w:uiPriority w:val="99"/>
    <w:unhideWhenUsed/>
    <w:rsid w:val="0080155C"/>
    <w:rPr>
      <w:color w:val="0563C1"/>
      <w:u w:val="single"/>
    </w:rPr>
  </w:style>
  <w:style w:type="character" w:styleId="CommentReference">
    <w:name w:val="annotation reference"/>
    <w:uiPriority w:val="99"/>
    <w:unhideWhenUsed/>
    <w:rsid w:val="0080155C"/>
    <w:rPr>
      <w:sz w:val="16"/>
      <w:szCs w:val="16"/>
    </w:rPr>
  </w:style>
  <w:style w:type="paragraph" w:styleId="CommentText">
    <w:name w:val="annotation text"/>
    <w:basedOn w:val="Normal"/>
    <w:link w:val="CommentTextChar"/>
    <w:uiPriority w:val="99"/>
    <w:unhideWhenUsed/>
    <w:rsid w:val="0080155C"/>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rsid w:val="0080155C"/>
    <w:rPr>
      <w:rFonts w:ascii="Calibri" w:eastAsia="Calibri" w:hAnsi="Calibri" w:cs="Times New Roman"/>
      <w:sz w:val="20"/>
      <w:szCs w:val="20"/>
      <w:lang w:val="x-none"/>
    </w:rPr>
  </w:style>
  <w:style w:type="character" w:styleId="Strong">
    <w:name w:val="Strong"/>
    <w:uiPriority w:val="22"/>
    <w:qFormat/>
    <w:rsid w:val="0080155C"/>
    <w:rPr>
      <w:b/>
      <w:bCs/>
    </w:rPr>
  </w:style>
  <w:style w:type="numbering" w:customStyle="1" w:styleId="NoList11">
    <w:name w:val="No List11"/>
    <w:next w:val="NoList"/>
    <w:uiPriority w:val="99"/>
    <w:semiHidden/>
    <w:unhideWhenUsed/>
    <w:rsid w:val="0080155C"/>
  </w:style>
  <w:style w:type="numbering" w:customStyle="1" w:styleId="NoList111">
    <w:name w:val="No List111"/>
    <w:next w:val="NoList"/>
    <w:uiPriority w:val="99"/>
    <w:semiHidden/>
    <w:unhideWhenUsed/>
    <w:rsid w:val="0080155C"/>
  </w:style>
  <w:style w:type="paragraph" w:customStyle="1" w:styleId="NormalTab">
    <w:name w:val="Normal Tab"/>
    <w:basedOn w:val="Normal"/>
    <w:link w:val="NormalTabChar"/>
    <w:qFormat/>
    <w:rsid w:val="0080155C"/>
    <w:pPr>
      <w:spacing w:before="120" w:after="120" w:line="264" w:lineRule="auto"/>
      <w:ind w:left="708"/>
      <w:jc w:val="both"/>
    </w:pPr>
    <w:rPr>
      <w:rFonts w:ascii="Calibri" w:eastAsia="Calibri" w:hAnsi="Calibri" w:cs="Times New Roman"/>
      <w:sz w:val="24"/>
      <w:lang w:val="sr-Latn-ME"/>
    </w:rPr>
  </w:style>
  <w:style w:type="character" w:customStyle="1" w:styleId="NormalTabChar">
    <w:name w:val="Normal Tab Char"/>
    <w:link w:val="NormalTab"/>
    <w:rsid w:val="0080155C"/>
    <w:rPr>
      <w:rFonts w:ascii="Calibri" w:eastAsia="Calibri" w:hAnsi="Calibri" w:cs="Times New Roman"/>
      <w:sz w:val="24"/>
      <w:lang w:val="sr-Latn-ME"/>
    </w:rPr>
  </w:style>
  <w:style w:type="paragraph" w:styleId="Footer">
    <w:name w:val="footer"/>
    <w:basedOn w:val="Normal"/>
    <w:link w:val="FooterChar"/>
    <w:uiPriority w:val="99"/>
    <w:unhideWhenUsed/>
    <w:rsid w:val="0080155C"/>
    <w:pPr>
      <w:tabs>
        <w:tab w:val="center" w:pos="4536"/>
        <w:tab w:val="right" w:pos="9072"/>
      </w:tabs>
      <w:spacing w:after="0" w:line="240" w:lineRule="auto"/>
      <w:jc w:val="both"/>
    </w:pPr>
    <w:rPr>
      <w:rFonts w:ascii="Calibri" w:eastAsia="Calibri" w:hAnsi="Calibri" w:cs="Times New Roman"/>
      <w:sz w:val="24"/>
      <w:lang w:val="sr-Latn-ME"/>
    </w:rPr>
  </w:style>
  <w:style w:type="character" w:customStyle="1" w:styleId="FooterChar">
    <w:name w:val="Footer Char"/>
    <w:basedOn w:val="DefaultParagraphFont"/>
    <w:link w:val="Footer"/>
    <w:uiPriority w:val="99"/>
    <w:rsid w:val="0080155C"/>
    <w:rPr>
      <w:rFonts w:ascii="Calibri" w:eastAsia="Calibri" w:hAnsi="Calibri" w:cs="Times New Roman"/>
      <w:sz w:val="24"/>
      <w:lang w:val="sr-Latn-ME"/>
    </w:rPr>
  </w:style>
  <w:style w:type="paragraph" w:styleId="NormalWeb">
    <w:name w:val="Normal (Web)"/>
    <w:basedOn w:val="Normal"/>
    <w:uiPriority w:val="99"/>
    <w:semiHidden/>
    <w:unhideWhenUsed/>
    <w:rsid w:val="0080155C"/>
    <w:pPr>
      <w:spacing w:before="120" w:after="120" w:line="264" w:lineRule="auto"/>
      <w:jc w:val="both"/>
    </w:pPr>
    <w:rPr>
      <w:rFonts w:ascii="Times New Roman" w:eastAsia="Calibri" w:hAnsi="Times New Roman" w:cs="Times New Roman"/>
      <w:sz w:val="24"/>
      <w:szCs w:val="24"/>
      <w:lang w:val="sr-Latn-ME"/>
    </w:rPr>
  </w:style>
  <w:style w:type="paragraph" w:styleId="Title">
    <w:name w:val="Title"/>
    <w:basedOn w:val="Normal"/>
    <w:next w:val="Normal"/>
    <w:link w:val="TitleChar"/>
    <w:uiPriority w:val="10"/>
    <w:qFormat/>
    <w:rsid w:val="0080155C"/>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80155C"/>
    <w:rPr>
      <w:rFonts w:ascii="Calibri" w:eastAsia="Times New Roman" w:hAnsi="Calibri" w:cs="Times New Roman"/>
      <w:noProof/>
      <w:spacing w:val="-10"/>
      <w:kern w:val="28"/>
      <w:sz w:val="28"/>
      <w:szCs w:val="40"/>
    </w:rPr>
  </w:style>
  <w:style w:type="paragraph" w:styleId="CommentSubject">
    <w:name w:val="annotation subject"/>
    <w:basedOn w:val="CommentText"/>
    <w:next w:val="CommentText"/>
    <w:link w:val="CommentSubjectChar"/>
    <w:uiPriority w:val="99"/>
    <w:semiHidden/>
    <w:unhideWhenUsed/>
    <w:rsid w:val="0080155C"/>
    <w:pPr>
      <w:spacing w:before="120" w:after="120" w:line="240" w:lineRule="auto"/>
      <w:jc w:val="both"/>
    </w:pPr>
    <w:rPr>
      <w:b/>
      <w:bCs/>
      <w:lang w:val="sr-Latn-ME"/>
    </w:rPr>
  </w:style>
  <w:style w:type="character" w:customStyle="1" w:styleId="CommentSubjectChar">
    <w:name w:val="Comment Subject Char"/>
    <w:basedOn w:val="CommentTextChar"/>
    <w:link w:val="CommentSubject"/>
    <w:uiPriority w:val="99"/>
    <w:semiHidden/>
    <w:rsid w:val="0080155C"/>
    <w:rPr>
      <w:rFonts w:ascii="Calibri" w:eastAsia="Calibri" w:hAnsi="Calibri" w:cs="Times New Roman"/>
      <w:b/>
      <w:bCs/>
      <w:sz w:val="20"/>
      <w:szCs w:val="20"/>
      <w:lang w:val="sr-Latn-ME"/>
    </w:rPr>
  </w:style>
  <w:style w:type="table" w:styleId="TableGridLight">
    <w:name w:val="Grid Table Light"/>
    <w:basedOn w:val="TableNormal"/>
    <w:uiPriority w:val="40"/>
    <w:rsid w:val="0080155C"/>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0155C"/>
    <w:rPr>
      <w:color w:val="605E5C"/>
      <w:shd w:val="clear" w:color="auto" w:fill="E1DFDD"/>
    </w:rPr>
  </w:style>
  <w:style w:type="paragraph" w:styleId="Revision">
    <w:name w:val="Revision"/>
    <w:hidden/>
    <w:uiPriority w:val="99"/>
    <w:semiHidden/>
    <w:rsid w:val="0080155C"/>
    <w:pPr>
      <w:spacing w:after="0" w:line="240" w:lineRule="auto"/>
    </w:pPr>
    <w:rPr>
      <w:rFonts w:ascii="Calibri" w:eastAsia="Calibri" w:hAnsi="Calibri" w:cs="Times New Roman"/>
      <w:sz w:val="24"/>
      <w:lang w:val="sr-Latn-ME"/>
    </w:rPr>
  </w:style>
  <w:style w:type="character" w:customStyle="1" w:styleId="NoSpacingChar">
    <w:name w:val="No Spacing Char"/>
    <w:link w:val="NoSpacing"/>
    <w:uiPriority w:val="1"/>
    <w:locked/>
    <w:rsid w:val="0080155C"/>
    <w:rPr>
      <w:rFonts w:ascii="Calibri" w:eastAsia="Calibri" w:hAnsi="Calibri" w:cs="Times New Roman"/>
      <w:lang w:val="sr-Latn-ME"/>
    </w:rPr>
  </w:style>
  <w:style w:type="character" w:customStyle="1" w:styleId="ListParagraphChar">
    <w:name w:val="List Paragraph Char"/>
    <w:aliases w:val="Table of contents numbered Char,Bullet Points Char,Liste Paragraf Char,lp1 Char,List Paragraph (numbered (a)) Char,Normal 1 Char,List Paragraph 1 Char,Akapit z listą BS Char,Bullets Char"/>
    <w:link w:val="ListParagraph"/>
    <w:uiPriority w:val="34"/>
    <w:locked/>
    <w:rsid w:val="0080155C"/>
    <w:rPr>
      <w:rFonts w:ascii="Calibri" w:eastAsia="Calibri" w:hAnsi="Calibri" w:cs="Times New Roman"/>
      <w:lang w:val="en-GB"/>
    </w:rPr>
  </w:style>
  <w:style w:type="paragraph" w:styleId="EndnoteText">
    <w:name w:val="endnote text"/>
    <w:basedOn w:val="Normal"/>
    <w:link w:val="EndnoteTextChar"/>
    <w:uiPriority w:val="99"/>
    <w:semiHidden/>
    <w:unhideWhenUsed/>
    <w:rsid w:val="0080155C"/>
    <w:rPr>
      <w:rFonts w:ascii="Calibri" w:eastAsia="Calibri" w:hAnsi="Calibri" w:cs="Times New Roman"/>
      <w:sz w:val="20"/>
      <w:szCs w:val="20"/>
      <w:lang w:val="en-GB"/>
    </w:rPr>
  </w:style>
  <w:style w:type="character" w:customStyle="1" w:styleId="EndnoteTextChar">
    <w:name w:val="Endnote Text Char"/>
    <w:basedOn w:val="DefaultParagraphFont"/>
    <w:link w:val="EndnoteText"/>
    <w:uiPriority w:val="99"/>
    <w:semiHidden/>
    <w:rsid w:val="0080155C"/>
    <w:rPr>
      <w:rFonts w:ascii="Calibri" w:eastAsia="Calibri" w:hAnsi="Calibri" w:cs="Times New Roman"/>
      <w:sz w:val="20"/>
      <w:szCs w:val="20"/>
      <w:lang w:val="en-GB"/>
    </w:rPr>
  </w:style>
  <w:style w:type="character" w:styleId="EndnoteReference">
    <w:name w:val="endnote reference"/>
    <w:uiPriority w:val="99"/>
    <w:semiHidden/>
    <w:unhideWhenUsed/>
    <w:rsid w:val="0080155C"/>
    <w:rPr>
      <w:vertAlign w:val="superscript"/>
    </w:rPr>
  </w:style>
  <w:style w:type="character" w:styleId="FollowedHyperlink">
    <w:name w:val="FollowedHyperlink"/>
    <w:uiPriority w:val="99"/>
    <w:semiHidden/>
    <w:unhideWhenUsed/>
    <w:rsid w:val="0080155C"/>
    <w:rPr>
      <w:color w:val="954F72"/>
      <w:u w:val="single"/>
    </w:rPr>
  </w:style>
  <w:style w:type="paragraph" w:customStyle="1" w:styleId="ftrefChar">
    <w:name w:val="ftref Char"/>
    <w:aliases w:val="Footnote text Char,Ref Char,de nota al pie Char,16 Point Char,Superscript 6 Point Char,Знак сноски 1 Char,样式程脚注引用 Char,Footnotes refss Char,SUPERS Char,nota pié di pagina Char,BVI fnr Char,BVI fnr Car Car Char"/>
    <w:basedOn w:val="Normal"/>
    <w:link w:val="FootnoteReference"/>
    <w:uiPriority w:val="99"/>
    <w:rsid w:val="0080155C"/>
    <w:pPr>
      <w:spacing w:line="240" w:lineRule="exact"/>
    </w:pPr>
    <w:rPr>
      <w:vertAlign w:val="superscript"/>
    </w:rPr>
  </w:style>
  <w:style w:type="character" w:customStyle="1" w:styleId="FootnoteTextChar1">
    <w:name w:val="Footnote Text Char1"/>
    <w:basedOn w:val="DefaultParagraphFont"/>
    <w:uiPriority w:val="99"/>
    <w:semiHidden/>
    <w:rsid w:val="0080155C"/>
    <w:rPr>
      <w:rFonts w:ascii="Calibri" w:eastAsia="Calibri" w:hAnsi="Calibri" w:cs="Calibri"/>
      <w:sz w:val="20"/>
      <w:szCs w:val="20"/>
    </w:rPr>
  </w:style>
  <w:style w:type="paragraph" w:customStyle="1" w:styleId="v1msonormal">
    <w:name w:val="v1msonormal"/>
    <w:basedOn w:val="Normal"/>
    <w:rsid w:val="0080155C"/>
    <w:pPr>
      <w:spacing w:before="100" w:beforeAutospacing="1" w:after="100" w:afterAutospacing="1" w:line="240" w:lineRule="auto"/>
    </w:pPr>
    <w:rPr>
      <w:rFonts w:ascii="Calibri" w:hAnsi="Calibri" w:cs="Calibri"/>
    </w:rPr>
  </w:style>
  <w:style w:type="paragraph" w:customStyle="1" w:styleId="TableParagraph">
    <w:name w:val="Table Paragraph"/>
    <w:basedOn w:val="Normal"/>
    <w:uiPriority w:val="1"/>
    <w:qFormat/>
    <w:rsid w:val="00F0452F"/>
    <w:pPr>
      <w:widowControl w:val="0"/>
      <w:autoSpaceDE w:val="0"/>
      <w:autoSpaceDN w:val="0"/>
      <w:spacing w:after="0" w:line="240" w:lineRule="auto"/>
    </w:pPr>
    <w:rPr>
      <w:rFonts w:ascii="Times New Roman" w:eastAsia="Times New Roman" w:hAnsi="Times New Roman" w:cs="Times New Roman"/>
      <w:lang w:val="bs"/>
    </w:rPr>
  </w:style>
  <w:style w:type="character" w:styleId="PlaceholderText">
    <w:name w:val="Placeholder Text"/>
    <w:basedOn w:val="DefaultParagraphFont"/>
    <w:uiPriority w:val="99"/>
    <w:semiHidden/>
    <w:rsid w:val="00064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5669">
      <w:bodyDiv w:val="1"/>
      <w:marLeft w:val="0"/>
      <w:marRight w:val="0"/>
      <w:marTop w:val="0"/>
      <w:marBottom w:val="0"/>
      <w:divBdr>
        <w:top w:val="none" w:sz="0" w:space="0" w:color="auto"/>
        <w:left w:val="none" w:sz="0" w:space="0" w:color="auto"/>
        <w:bottom w:val="none" w:sz="0" w:space="0" w:color="auto"/>
        <w:right w:val="none" w:sz="0" w:space="0" w:color="auto"/>
      </w:divBdr>
    </w:div>
    <w:div w:id="232934918">
      <w:bodyDiv w:val="1"/>
      <w:marLeft w:val="0"/>
      <w:marRight w:val="0"/>
      <w:marTop w:val="0"/>
      <w:marBottom w:val="0"/>
      <w:divBdr>
        <w:top w:val="none" w:sz="0" w:space="0" w:color="auto"/>
        <w:left w:val="none" w:sz="0" w:space="0" w:color="auto"/>
        <w:bottom w:val="none" w:sz="0" w:space="0" w:color="auto"/>
        <w:right w:val="none" w:sz="0" w:space="0" w:color="auto"/>
      </w:divBdr>
    </w:div>
    <w:div w:id="463161661">
      <w:bodyDiv w:val="1"/>
      <w:marLeft w:val="0"/>
      <w:marRight w:val="0"/>
      <w:marTop w:val="0"/>
      <w:marBottom w:val="0"/>
      <w:divBdr>
        <w:top w:val="none" w:sz="0" w:space="0" w:color="auto"/>
        <w:left w:val="none" w:sz="0" w:space="0" w:color="auto"/>
        <w:bottom w:val="none" w:sz="0" w:space="0" w:color="auto"/>
        <w:right w:val="none" w:sz="0" w:space="0" w:color="auto"/>
      </w:divBdr>
    </w:div>
    <w:div w:id="652411412">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1004280145">
      <w:bodyDiv w:val="1"/>
      <w:marLeft w:val="0"/>
      <w:marRight w:val="0"/>
      <w:marTop w:val="0"/>
      <w:marBottom w:val="0"/>
      <w:divBdr>
        <w:top w:val="none" w:sz="0" w:space="0" w:color="auto"/>
        <w:left w:val="none" w:sz="0" w:space="0" w:color="auto"/>
        <w:bottom w:val="none" w:sz="0" w:space="0" w:color="auto"/>
        <w:right w:val="none" w:sz="0" w:space="0" w:color="auto"/>
      </w:divBdr>
    </w:div>
    <w:div w:id="1061635156">
      <w:bodyDiv w:val="1"/>
      <w:marLeft w:val="0"/>
      <w:marRight w:val="0"/>
      <w:marTop w:val="0"/>
      <w:marBottom w:val="0"/>
      <w:divBdr>
        <w:top w:val="none" w:sz="0" w:space="0" w:color="auto"/>
        <w:left w:val="none" w:sz="0" w:space="0" w:color="auto"/>
        <w:bottom w:val="none" w:sz="0" w:space="0" w:color="auto"/>
        <w:right w:val="none" w:sz="0" w:space="0" w:color="auto"/>
      </w:divBdr>
    </w:div>
    <w:div w:id="1391421878">
      <w:bodyDiv w:val="1"/>
      <w:marLeft w:val="0"/>
      <w:marRight w:val="0"/>
      <w:marTop w:val="0"/>
      <w:marBottom w:val="0"/>
      <w:divBdr>
        <w:top w:val="none" w:sz="0" w:space="0" w:color="auto"/>
        <w:left w:val="none" w:sz="0" w:space="0" w:color="auto"/>
        <w:bottom w:val="none" w:sz="0" w:space="0" w:color="auto"/>
        <w:right w:val="none" w:sz="0" w:space="0" w:color="auto"/>
      </w:divBdr>
    </w:div>
    <w:div w:id="1459185170">
      <w:bodyDiv w:val="1"/>
      <w:marLeft w:val="0"/>
      <w:marRight w:val="0"/>
      <w:marTop w:val="0"/>
      <w:marBottom w:val="0"/>
      <w:divBdr>
        <w:top w:val="none" w:sz="0" w:space="0" w:color="auto"/>
        <w:left w:val="none" w:sz="0" w:space="0" w:color="auto"/>
        <w:bottom w:val="none" w:sz="0" w:space="0" w:color="auto"/>
        <w:right w:val="none" w:sz="0" w:space="0" w:color="auto"/>
      </w:divBdr>
    </w:div>
    <w:div w:id="1597978365">
      <w:bodyDiv w:val="1"/>
      <w:marLeft w:val="0"/>
      <w:marRight w:val="0"/>
      <w:marTop w:val="0"/>
      <w:marBottom w:val="0"/>
      <w:divBdr>
        <w:top w:val="none" w:sz="0" w:space="0" w:color="auto"/>
        <w:left w:val="none" w:sz="0" w:space="0" w:color="auto"/>
        <w:bottom w:val="none" w:sz="0" w:space="0" w:color="auto"/>
        <w:right w:val="none" w:sz="0" w:space="0" w:color="auto"/>
      </w:divBdr>
    </w:div>
    <w:div w:id="1841577184">
      <w:bodyDiv w:val="1"/>
      <w:marLeft w:val="0"/>
      <w:marRight w:val="0"/>
      <w:marTop w:val="0"/>
      <w:marBottom w:val="0"/>
      <w:divBdr>
        <w:top w:val="none" w:sz="0" w:space="0" w:color="auto"/>
        <w:left w:val="none" w:sz="0" w:space="0" w:color="auto"/>
        <w:bottom w:val="none" w:sz="0" w:space="0" w:color="auto"/>
        <w:right w:val="none" w:sz="0" w:space="0" w:color="auto"/>
      </w:divBdr>
    </w:div>
    <w:div w:id="1926644957">
      <w:bodyDiv w:val="1"/>
      <w:marLeft w:val="0"/>
      <w:marRight w:val="0"/>
      <w:marTop w:val="0"/>
      <w:marBottom w:val="0"/>
      <w:divBdr>
        <w:top w:val="none" w:sz="0" w:space="0" w:color="auto"/>
        <w:left w:val="none" w:sz="0" w:space="0" w:color="auto"/>
        <w:bottom w:val="none" w:sz="0" w:space="0" w:color="auto"/>
        <w:right w:val="none" w:sz="0" w:space="0" w:color="auto"/>
      </w:divBdr>
    </w:div>
    <w:div w:id="19833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onstat.org/uploads/files/ICT/2022ent/Saop%C5%A1tenje%202022%20Preduzeca.pdf" TargetMode="External"/><Relationship Id="rId1" Type="http://schemas.openxmlformats.org/officeDocument/2006/relationships/hyperlink" Target="https://www.monstat.org/uploads/files/ICT/2022/Saop%C5%A1tenje%202022%20Domacinst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A12B1-2A34-42D2-A7E6-8D6FB853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142</Pages>
  <Words>26558</Words>
  <Characters>151381</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Jovetic</dc:creator>
  <cp:keywords/>
  <dc:description/>
  <cp:lastModifiedBy>Milena Strugar</cp:lastModifiedBy>
  <cp:revision>3</cp:revision>
  <dcterms:created xsi:type="dcterms:W3CDTF">2025-08-25T11:38:00Z</dcterms:created>
  <dcterms:modified xsi:type="dcterms:W3CDTF">2025-08-25T11:39:00Z</dcterms:modified>
</cp:coreProperties>
</file>