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3BAD7" w14:textId="77777777" w:rsidR="009A38B8" w:rsidRPr="0076556D" w:rsidRDefault="009A38B8" w:rsidP="00A4111C">
      <w:pPr>
        <w:pStyle w:val="Heading3"/>
        <w:ind w:left="-180"/>
        <w:rPr>
          <w:rFonts w:ascii="Times New Roman" w:hAnsi="Times New Roman"/>
        </w:rPr>
      </w:pPr>
      <w:bookmarkStart w:id="0" w:name="_Toc185003303"/>
      <w:r w:rsidRPr="0076556D">
        <w:rPr>
          <w:rFonts w:ascii="Times New Roman" w:hAnsi="Times New Roman"/>
        </w:rPr>
        <w:t xml:space="preserve">RIA OBRAZAC </w:t>
      </w:r>
      <w:bookmarkEnd w:id="0"/>
    </w:p>
    <w:p w14:paraId="38537856" w14:textId="77777777" w:rsidR="009A38B8" w:rsidRPr="0076556D" w:rsidRDefault="009A38B8" w:rsidP="00A4111C">
      <w:pPr>
        <w:autoSpaceDE w:val="0"/>
        <w:autoSpaceDN w:val="0"/>
        <w:adjustRightInd w:val="0"/>
        <w:jc w:val="both"/>
        <w:rPr>
          <w:b/>
          <w:lang w:val="sr-Latn-CS"/>
        </w:rPr>
      </w:pPr>
    </w:p>
    <w:tbl>
      <w:tblPr>
        <w:tblW w:w="10530" w:type="dxa"/>
        <w:tblInd w:w="-185"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A0" w:firstRow="1" w:lastRow="0" w:firstColumn="1" w:lastColumn="0" w:noHBand="0" w:noVBand="1"/>
      </w:tblPr>
      <w:tblGrid>
        <w:gridCol w:w="5450"/>
        <w:gridCol w:w="5080"/>
      </w:tblGrid>
      <w:tr w:rsidR="009A38B8" w:rsidRPr="0076556D" w14:paraId="27033384" w14:textId="77777777" w:rsidTr="00FC0387">
        <w:tc>
          <w:tcPr>
            <w:tcW w:w="10530" w:type="dxa"/>
            <w:gridSpan w:val="2"/>
            <w:shd w:val="clear" w:color="auto" w:fill="8496B0"/>
            <w:vAlign w:val="center"/>
          </w:tcPr>
          <w:p w14:paraId="753C57DA" w14:textId="77777777" w:rsidR="009A38B8" w:rsidRPr="0076556D" w:rsidRDefault="009A38B8" w:rsidP="00A4111C">
            <w:pPr>
              <w:spacing w:before="60" w:after="60"/>
              <w:ind w:right="-188"/>
              <w:jc w:val="both"/>
              <w:rPr>
                <w:b/>
                <w:i/>
                <w:color w:val="000000"/>
                <w:sz w:val="28"/>
                <w:szCs w:val="28"/>
                <w:lang w:val="sr-Latn-CS"/>
              </w:rPr>
            </w:pPr>
            <w:r w:rsidRPr="0076556D">
              <w:rPr>
                <w:b/>
                <w:i/>
                <w:sz w:val="28"/>
                <w:szCs w:val="28"/>
                <w:lang w:val="sr-Latn-CS"/>
              </w:rPr>
              <w:t xml:space="preserve"> PROCJENA UTICAJA PROPISA (RIA)</w:t>
            </w:r>
          </w:p>
        </w:tc>
      </w:tr>
      <w:tr w:rsidR="009A38B8" w:rsidRPr="0076556D" w14:paraId="2576C263" w14:textId="77777777" w:rsidTr="00FC0387">
        <w:tc>
          <w:tcPr>
            <w:tcW w:w="5450" w:type="dxa"/>
            <w:shd w:val="clear" w:color="auto" w:fill="D5DCE4"/>
            <w:vAlign w:val="center"/>
          </w:tcPr>
          <w:p w14:paraId="40DC2964" w14:textId="77777777" w:rsidR="009A38B8" w:rsidRPr="0076556D" w:rsidRDefault="009A38B8" w:rsidP="00A4111C">
            <w:pPr>
              <w:spacing w:before="60" w:after="60"/>
              <w:jc w:val="both"/>
              <w:rPr>
                <w:b/>
                <w:i/>
                <w:sz w:val="22"/>
                <w:szCs w:val="22"/>
                <w:lang w:val="sr-Latn-CS"/>
              </w:rPr>
            </w:pPr>
            <w:r w:rsidRPr="0076556D">
              <w:rPr>
                <w:b/>
                <w:i/>
                <w:sz w:val="22"/>
                <w:szCs w:val="22"/>
                <w:lang w:val="sr-Latn-CS"/>
              </w:rPr>
              <w:t xml:space="preserve">NAZIV PREDLOŽENOG PROPISA  </w:t>
            </w:r>
          </w:p>
        </w:tc>
        <w:tc>
          <w:tcPr>
            <w:tcW w:w="5080" w:type="dxa"/>
            <w:shd w:val="clear" w:color="auto" w:fill="auto"/>
          </w:tcPr>
          <w:p w14:paraId="592CC462" w14:textId="6FD82FB9" w:rsidR="009A38B8" w:rsidRPr="0076556D" w:rsidRDefault="009A38B8" w:rsidP="00A4111C">
            <w:pPr>
              <w:spacing w:before="60" w:after="60"/>
              <w:jc w:val="both"/>
              <w:rPr>
                <w:sz w:val="22"/>
                <w:szCs w:val="22"/>
                <w:lang w:val="sr-Latn-CS"/>
              </w:rPr>
            </w:pPr>
            <w:r w:rsidRPr="0076556D">
              <w:rPr>
                <w:sz w:val="22"/>
                <w:szCs w:val="22"/>
                <w:lang w:val="sr-Latn-CS"/>
              </w:rPr>
              <w:t>Nacrt</w:t>
            </w:r>
            <w:r w:rsidR="00181673">
              <w:rPr>
                <w:sz w:val="22"/>
                <w:szCs w:val="22"/>
                <w:lang w:val="sr-Latn-CS"/>
              </w:rPr>
              <w:t xml:space="preserve"> </w:t>
            </w:r>
            <w:r w:rsidR="002B5D24">
              <w:rPr>
                <w:sz w:val="22"/>
                <w:szCs w:val="22"/>
                <w:lang w:val="sr-Latn-CS"/>
              </w:rPr>
              <w:t>Zakona o slobodnim zonama</w:t>
            </w:r>
            <w:r w:rsidRPr="0076556D">
              <w:rPr>
                <w:sz w:val="22"/>
                <w:szCs w:val="22"/>
                <w:lang w:val="sr-Latn-CS"/>
              </w:rPr>
              <w:t xml:space="preserve">  </w:t>
            </w:r>
          </w:p>
        </w:tc>
      </w:tr>
      <w:tr w:rsidR="009A38B8" w:rsidRPr="0076556D" w14:paraId="45C32BD9" w14:textId="77777777" w:rsidTr="00FC0387">
        <w:tc>
          <w:tcPr>
            <w:tcW w:w="5450" w:type="dxa"/>
            <w:shd w:val="clear" w:color="auto" w:fill="D5DCE4"/>
            <w:vAlign w:val="center"/>
          </w:tcPr>
          <w:p w14:paraId="580C2130" w14:textId="77777777" w:rsidR="009A38B8" w:rsidRPr="0076556D" w:rsidRDefault="009A38B8" w:rsidP="00A4111C">
            <w:pPr>
              <w:spacing w:before="60" w:after="60"/>
              <w:jc w:val="both"/>
              <w:rPr>
                <w:b/>
                <w:i/>
                <w:sz w:val="22"/>
                <w:szCs w:val="22"/>
                <w:lang w:val="sr-Latn-CS"/>
              </w:rPr>
            </w:pPr>
            <w:r w:rsidRPr="0076556D">
              <w:rPr>
                <w:b/>
                <w:i/>
                <w:sz w:val="22"/>
                <w:szCs w:val="22"/>
                <w:lang w:val="sr-Latn-CS"/>
              </w:rPr>
              <w:t>NADLEŽNO MINISTARSTVO / INSTITUCIJA</w:t>
            </w:r>
          </w:p>
        </w:tc>
        <w:tc>
          <w:tcPr>
            <w:tcW w:w="5080" w:type="dxa"/>
            <w:shd w:val="clear" w:color="auto" w:fill="auto"/>
          </w:tcPr>
          <w:p w14:paraId="64620461" w14:textId="77777777" w:rsidR="009A38B8" w:rsidRDefault="009A38B8" w:rsidP="00A4111C">
            <w:pPr>
              <w:spacing w:before="60" w:after="60"/>
              <w:jc w:val="both"/>
              <w:rPr>
                <w:sz w:val="22"/>
                <w:szCs w:val="22"/>
                <w:lang w:val="sr-Latn-CS"/>
              </w:rPr>
            </w:pPr>
            <w:r w:rsidRPr="0076556D">
              <w:rPr>
                <w:sz w:val="22"/>
                <w:szCs w:val="22"/>
                <w:lang w:val="sr-Latn-CS"/>
              </w:rPr>
              <w:t xml:space="preserve">Ministarstvo </w:t>
            </w:r>
            <w:r w:rsidR="003326D1">
              <w:rPr>
                <w:sz w:val="22"/>
                <w:szCs w:val="22"/>
                <w:lang w:val="sr-Latn-CS"/>
              </w:rPr>
              <w:t>ekonomskog razvoja</w:t>
            </w:r>
          </w:p>
          <w:p w14:paraId="65A35365" w14:textId="77777777" w:rsidR="009A38B8" w:rsidRPr="0076556D" w:rsidRDefault="009A38B8" w:rsidP="002352FB">
            <w:pPr>
              <w:spacing w:before="60" w:after="60"/>
              <w:jc w:val="both"/>
              <w:rPr>
                <w:bCs/>
                <w:sz w:val="22"/>
                <w:szCs w:val="22"/>
                <w:lang w:val="sr-Latn-CS"/>
              </w:rPr>
            </w:pPr>
          </w:p>
        </w:tc>
      </w:tr>
      <w:tr w:rsidR="009A38B8" w:rsidRPr="0076556D" w14:paraId="3DEDF3C4" w14:textId="77777777" w:rsidTr="00FC0387">
        <w:tc>
          <w:tcPr>
            <w:tcW w:w="5450" w:type="dxa"/>
            <w:shd w:val="clear" w:color="auto" w:fill="D5DCE4"/>
            <w:vAlign w:val="center"/>
          </w:tcPr>
          <w:p w14:paraId="6B75FBB8" w14:textId="77777777" w:rsidR="009A38B8" w:rsidRPr="0076556D" w:rsidRDefault="009A38B8" w:rsidP="00A4111C">
            <w:pPr>
              <w:spacing w:before="60" w:after="60"/>
              <w:jc w:val="both"/>
              <w:rPr>
                <w:b/>
                <w:i/>
                <w:sz w:val="22"/>
                <w:szCs w:val="22"/>
                <w:lang w:val="sr-Latn-RS"/>
              </w:rPr>
            </w:pPr>
            <w:r w:rsidRPr="0076556D">
              <w:rPr>
                <w:b/>
                <w:i/>
                <w:sz w:val="22"/>
                <w:szCs w:val="22"/>
                <w:lang w:val="sr-Latn-CS"/>
              </w:rPr>
              <w:t>DATUM KADA JE RIA POSLATA NA MI</w:t>
            </w:r>
            <w:r w:rsidRPr="0076556D">
              <w:rPr>
                <w:b/>
                <w:i/>
                <w:sz w:val="22"/>
                <w:szCs w:val="22"/>
                <w:lang w:val="sr-Latn-RS"/>
              </w:rPr>
              <w:t xml:space="preserve">ŠLJENJE MINISTARSTVU FINANSIJA </w:t>
            </w:r>
          </w:p>
        </w:tc>
        <w:tc>
          <w:tcPr>
            <w:tcW w:w="5080" w:type="dxa"/>
            <w:shd w:val="clear" w:color="auto" w:fill="auto"/>
          </w:tcPr>
          <w:p w14:paraId="2846C485" w14:textId="1971F551" w:rsidR="009A38B8" w:rsidRPr="0076556D" w:rsidRDefault="00A643FF" w:rsidP="002352FB">
            <w:pPr>
              <w:spacing w:before="60" w:after="60"/>
              <w:jc w:val="both"/>
              <w:rPr>
                <w:sz w:val="22"/>
                <w:szCs w:val="22"/>
                <w:lang w:val="sr-Latn-CS"/>
              </w:rPr>
            </w:pPr>
            <w:r>
              <w:rPr>
                <w:sz w:val="22"/>
                <w:szCs w:val="22"/>
                <w:lang w:val="sr-Latn-CS"/>
              </w:rPr>
              <w:t xml:space="preserve">U pitanju je preliminarna verzija RIA-e </w:t>
            </w:r>
          </w:p>
        </w:tc>
      </w:tr>
      <w:tr w:rsidR="009A38B8" w:rsidRPr="0076556D" w14:paraId="3C6751BF" w14:textId="77777777" w:rsidTr="00FC0387">
        <w:tc>
          <w:tcPr>
            <w:tcW w:w="5450" w:type="dxa"/>
            <w:shd w:val="clear" w:color="auto" w:fill="D5DCE4"/>
            <w:vAlign w:val="center"/>
          </w:tcPr>
          <w:p w14:paraId="6CAD6AAF" w14:textId="77777777" w:rsidR="009A38B8" w:rsidRPr="0076556D" w:rsidRDefault="009A38B8" w:rsidP="00A4111C">
            <w:pPr>
              <w:spacing w:before="60" w:after="60"/>
              <w:jc w:val="both"/>
              <w:rPr>
                <w:b/>
                <w:i/>
                <w:sz w:val="22"/>
                <w:szCs w:val="22"/>
                <w:lang w:val="sr-Latn-CS"/>
              </w:rPr>
            </w:pPr>
            <w:r w:rsidRPr="0076556D">
              <w:rPr>
                <w:b/>
                <w:i/>
                <w:sz w:val="22"/>
                <w:szCs w:val="22"/>
                <w:lang w:val="sr-Latn-CS"/>
              </w:rPr>
              <w:t xml:space="preserve">IZVOR PREDLOŽENOG PROPISA </w:t>
            </w:r>
          </w:p>
        </w:tc>
        <w:tc>
          <w:tcPr>
            <w:tcW w:w="5080" w:type="dxa"/>
            <w:shd w:val="clear" w:color="auto" w:fill="auto"/>
          </w:tcPr>
          <w:p w14:paraId="53E2BC86" w14:textId="697CFFF5" w:rsidR="009A38B8" w:rsidRPr="0076556D" w:rsidRDefault="002F77DA" w:rsidP="00A4111C">
            <w:pPr>
              <w:spacing w:before="60" w:after="60"/>
              <w:jc w:val="both"/>
              <w:rPr>
                <w:sz w:val="22"/>
                <w:szCs w:val="22"/>
                <w:lang w:val="sr-Latn-RS"/>
              </w:rPr>
            </w:pPr>
            <w:r>
              <w:rPr>
                <w:sz w:val="22"/>
                <w:szCs w:val="22"/>
                <w:lang w:val="sr-Latn-CS"/>
              </w:rPr>
              <w:t xml:space="preserve">Zakon o slobodnim zonama </w:t>
            </w:r>
          </w:p>
        </w:tc>
      </w:tr>
      <w:tr w:rsidR="009A38B8" w:rsidRPr="0076556D" w14:paraId="1FF1670F" w14:textId="77777777" w:rsidTr="00FC0387">
        <w:tc>
          <w:tcPr>
            <w:tcW w:w="5450" w:type="dxa"/>
            <w:shd w:val="clear" w:color="auto" w:fill="D5DCE4"/>
            <w:vAlign w:val="center"/>
          </w:tcPr>
          <w:p w14:paraId="62B7E9E5" w14:textId="77777777" w:rsidR="009A38B8" w:rsidRPr="0076556D" w:rsidRDefault="009A38B8" w:rsidP="00A4111C">
            <w:pPr>
              <w:spacing w:before="60" w:after="60"/>
              <w:jc w:val="both"/>
              <w:rPr>
                <w:b/>
                <w:i/>
                <w:sz w:val="22"/>
                <w:szCs w:val="22"/>
                <w:lang w:val="sr-Latn-CS"/>
              </w:rPr>
            </w:pPr>
            <w:r w:rsidRPr="0076556D">
              <w:rPr>
                <w:b/>
                <w:i/>
                <w:sz w:val="22"/>
                <w:szCs w:val="22"/>
                <w:lang w:val="sr-Latn-CS"/>
              </w:rPr>
              <w:t>DIREKTIVA / REGULATIVA EU (ako je primjenljivo)</w:t>
            </w:r>
          </w:p>
        </w:tc>
        <w:tc>
          <w:tcPr>
            <w:tcW w:w="5080" w:type="dxa"/>
            <w:shd w:val="clear" w:color="auto" w:fill="auto"/>
          </w:tcPr>
          <w:p w14:paraId="4494EA68" w14:textId="77777777" w:rsidR="009A38B8" w:rsidRPr="0076556D" w:rsidRDefault="009A38B8" w:rsidP="00A4111C">
            <w:pPr>
              <w:spacing w:before="60" w:after="60"/>
              <w:jc w:val="both"/>
              <w:rPr>
                <w:sz w:val="22"/>
                <w:szCs w:val="22"/>
                <w:lang w:val="sr-Latn-CS"/>
              </w:rPr>
            </w:pPr>
            <w:r w:rsidRPr="0076556D">
              <w:rPr>
                <w:sz w:val="22"/>
                <w:szCs w:val="22"/>
                <w:lang w:val="sr-Latn-CS"/>
              </w:rPr>
              <w:t>Nije primjenljiivo</w:t>
            </w:r>
          </w:p>
        </w:tc>
      </w:tr>
      <w:tr w:rsidR="009A38B8" w:rsidRPr="0076556D" w14:paraId="1DF26B7B" w14:textId="77777777" w:rsidTr="00FC0387">
        <w:tc>
          <w:tcPr>
            <w:tcW w:w="5450" w:type="dxa"/>
            <w:shd w:val="clear" w:color="auto" w:fill="D5DCE4"/>
            <w:vAlign w:val="center"/>
          </w:tcPr>
          <w:p w14:paraId="0B0B64AC" w14:textId="77777777" w:rsidR="009A38B8" w:rsidRPr="0076556D" w:rsidRDefault="009A38B8" w:rsidP="00A4111C">
            <w:pPr>
              <w:spacing w:before="60" w:after="60"/>
              <w:jc w:val="both"/>
              <w:rPr>
                <w:b/>
                <w:i/>
                <w:sz w:val="22"/>
                <w:szCs w:val="22"/>
                <w:lang w:val="sr-Latn-CS"/>
              </w:rPr>
            </w:pPr>
            <w:r w:rsidRPr="0076556D">
              <w:rPr>
                <w:b/>
                <w:i/>
                <w:sz w:val="22"/>
                <w:szCs w:val="22"/>
                <w:lang w:val="sr-Latn-CS"/>
              </w:rPr>
              <w:t xml:space="preserve">MEĐUNARODNI IZVOR PREDLOŽENOG PROPISA </w:t>
            </w:r>
          </w:p>
        </w:tc>
        <w:tc>
          <w:tcPr>
            <w:tcW w:w="5080" w:type="dxa"/>
            <w:shd w:val="clear" w:color="auto" w:fill="auto"/>
          </w:tcPr>
          <w:p w14:paraId="4F21D321" w14:textId="1B6215A6" w:rsidR="008C70E7" w:rsidRDefault="008C70E7" w:rsidP="00B747A0">
            <w:pPr>
              <w:pStyle w:val="ListParagraph"/>
              <w:numPr>
                <w:ilvl w:val="0"/>
                <w:numId w:val="20"/>
              </w:numPr>
              <w:spacing w:before="60" w:after="60"/>
              <w:ind w:left="115" w:hanging="115"/>
              <w:jc w:val="both"/>
              <w:rPr>
                <w:sz w:val="22"/>
                <w:szCs w:val="22"/>
              </w:rPr>
            </w:pPr>
            <w:r w:rsidRPr="008C70E7">
              <w:rPr>
                <w:bCs/>
                <w:sz w:val="22"/>
                <w:szCs w:val="22"/>
              </w:rPr>
              <w:t xml:space="preserve">Preporuke OECD-a </w:t>
            </w:r>
            <w:r w:rsidR="00181673" w:rsidRPr="00405A58">
              <w:rPr>
                <w:rFonts w:cstheme="minorHAnsi"/>
                <w:lang w:val="sr-Latn-ME"/>
              </w:rPr>
              <w:t>o borbi protiv nedozvoljene trgovine i podsticanje transparentnosti u slobodnim trgovinskim zonama</w:t>
            </w:r>
            <w:r w:rsidR="00023860">
              <w:rPr>
                <w:rFonts w:cstheme="minorHAnsi"/>
              </w:rPr>
              <w:t>;</w:t>
            </w:r>
          </w:p>
          <w:p w14:paraId="4F174437" w14:textId="3A09E2C2" w:rsidR="002352FB" w:rsidRPr="006D6A35" w:rsidRDefault="002352FB" w:rsidP="00B747A0">
            <w:pPr>
              <w:pStyle w:val="ListParagraph"/>
              <w:numPr>
                <w:ilvl w:val="0"/>
                <w:numId w:val="20"/>
              </w:numPr>
              <w:spacing w:before="60" w:after="60"/>
              <w:ind w:left="115" w:hanging="115"/>
              <w:jc w:val="both"/>
            </w:pPr>
            <w:r w:rsidRPr="002352FB">
              <w:rPr>
                <w:lang w:val="sr-Latn-ME"/>
              </w:rPr>
              <w:t>Praktični vodič o slobodnim zonama Svjetske carinske organizacije (SCO)</w:t>
            </w:r>
            <w:r>
              <w:rPr>
                <w:lang w:val="sr-Latn-ME"/>
              </w:rPr>
              <w:t>;</w:t>
            </w:r>
          </w:p>
          <w:p w14:paraId="5FAD7F1D" w14:textId="24487EBD" w:rsidR="009A38B8" w:rsidRPr="008C70E7" w:rsidRDefault="00393C77" w:rsidP="00B747A0">
            <w:pPr>
              <w:pStyle w:val="ListParagraph"/>
              <w:numPr>
                <w:ilvl w:val="0"/>
                <w:numId w:val="20"/>
              </w:numPr>
              <w:spacing w:before="60" w:after="60"/>
              <w:ind w:left="115" w:hanging="115"/>
              <w:jc w:val="both"/>
              <w:rPr>
                <w:sz w:val="22"/>
                <w:szCs w:val="22"/>
              </w:rPr>
            </w:pPr>
            <w:r>
              <w:rPr>
                <w:sz w:val="22"/>
                <w:szCs w:val="22"/>
              </w:rPr>
              <w:t>Revidirana</w:t>
            </w:r>
            <w:r w:rsidR="008C70E7" w:rsidRPr="008C70E7">
              <w:rPr>
                <w:sz w:val="22"/>
                <w:szCs w:val="22"/>
              </w:rPr>
              <w:t xml:space="preserve"> Kjoto konvencij</w:t>
            </w:r>
            <w:r w:rsidR="00023860">
              <w:rPr>
                <w:sz w:val="22"/>
                <w:szCs w:val="22"/>
              </w:rPr>
              <w:t>a</w:t>
            </w:r>
            <w:r w:rsidR="008C70E7" w:rsidRPr="008C70E7">
              <w:rPr>
                <w:sz w:val="22"/>
                <w:szCs w:val="22"/>
              </w:rPr>
              <w:t xml:space="preserve"> (RKK)</w:t>
            </w:r>
            <w:r>
              <w:rPr>
                <w:sz w:val="22"/>
                <w:szCs w:val="22"/>
              </w:rPr>
              <w:t>.</w:t>
            </w:r>
          </w:p>
        </w:tc>
      </w:tr>
      <w:tr w:rsidR="009A38B8" w:rsidRPr="0076556D" w14:paraId="2DA4CC30" w14:textId="77777777" w:rsidTr="00FC0387">
        <w:trPr>
          <w:trHeight w:val="696"/>
        </w:trPr>
        <w:tc>
          <w:tcPr>
            <w:tcW w:w="5450" w:type="dxa"/>
            <w:shd w:val="clear" w:color="auto" w:fill="D5DCE4"/>
            <w:vAlign w:val="center"/>
          </w:tcPr>
          <w:p w14:paraId="78120F65" w14:textId="77777777" w:rsidR="009A38B8" w:rsidRPr="0076556D" w:rsidRDefault="009A38B8" w:rsidP="00A4111C">
            <w:pPr>
              <w:spacing w:before="60" w:after="60"/>
              <w:jc w:val="both"/>
              <w:rPr>
                <w:b/>
                <w:i/>
                <w:sz w:val="22"/>
                <w:szCs w:val="22"/>
                <w:lang w:val="sr-Latn-CS"/>
              </w:rPr>
            </w:pPr>
            <w:r w:rsidRPr="0076556D">
              <w:rPr>
                <w:b/>
                <w:i/>
                <w:sz w:val="22"/>
                <w:szCs w:val="22"/>
                <w:lang w:val="sr-Latn-CS"/>
              </w:rPr>
              <w:t xml:space="preserve">POVEZANI PLANSKI I STRATEŠKI DOKUMENTI KOJIMA SE UTVRĐUJU OPŠTI PRAVCI RAZVOJA NA NIVOU CRNE GORE I FINANSIJSKI STRATEŠKI DOKUMENTI </w:t>
            </w:r>
          </w:p>
          <w:p w14:paraId="67E57AFE" w14:textId="77777777" w:rsidR="009A38B8" w:rsidRPr="0076556D" w:rsidRDefault="009A38B8" w:rsidP="00A4111C">
            <w:pPr>
              <w:spacing w:before="60" w:after="60"/>
              <w:jc w:val="both"/>
              <w:rPr>
                <w:b/>
                <w:i/>
                <w:sz w:val="22"/>
                <w:szCs w:val="22"/>
                <w:lang w:val="sr-Latn-CS"/>
              </w:rPr>
            </w:pPr>
          </w:p>
        </w:tc>
        <w:tc>
          <w:tcPr>
            <w:tcW w:w="5080" w:type="dxa"/>
            <w:shd w:val="clear" w:color="auto" w:fill="auto"/>
          </w:tcPr>
          <w:p w14:paraId="71500973" w14:textId="77777777" w:rsidR="009A38B8" w:rsidRPr="002F77DA" w:rsidRDefault="008C70E7" w:rsidP="00023860">
            <w:pPr>
              <w:pStyle w:val="ListParagraph"/>
              <w:numPr>
                <w:ilvl w:val="0"/>
                <w:numId w:val="20"/>
              </w:numPr>
              <w:spacing w:before="60" w:after="60"/>
              <w:ind w:left="115" w:hanging="115"/>
              <w:jc w:val="both"/>
              <w:rPr>
                <w:sz w:val="22"/>
                <w:szCs w:val="22"/>
              </w:rPr>
            </w:pPr>
            <w:r w:rsidRPr="00023860">
              <w:rPr>
                <w:bCs/>
                <w:sz w:val="22"/>
                <w:szCs w:val="22"/>
              </w:rPr>
              <w:t>Strategija za borbu protiv korupcije 2024-2028</w:t>
            </w:r>
            <w:r w:rsidR="002352FB" w:rsidRPr="00023860">
              <w:rPr>
                <w:bCs/>
                <w:sz w:val="22"/>
                <w:szCs w:val="22"/>
              </w:rPr>
              <w:t xml:space="preserve"> i </w:t>
            </w:r>
            <w:r w:rsidR="002352FB" w:rsidRPr="00023860">
              <w:rPr>
                <w:sz w:val="22"/>
              </w:rPr>
              <w:t>Akcioni plan za sprovođenje Strategije za borbu protiv korupcije 2024-2028. godine.</w:t>
            </w:r>
          </w:p>
          <w:p w14:paraId="627E9847" w14:textId="3846651A" w:rsidR="002F77DA" w:rsidRPr="002F77DA" w:rsidRDefault="002F77DA" w:rsidP="00023860">
            <w:pPr>
              <w:pStyle w:val="ListParagraph"/>
              <w:numPr>
                <w:ilvl w:val="0"/>
                <w:numId w:val="20"/>
              </w:numPr>
              <w:spacing w:before="60" w:after="60"/>
              <w:ind w:left="115" w:hanging="115"/>
              <w:jc w:val="both"/>
              <w:rPr>
                <w:sz w:val="22"/>
                <w:szCs w:val="22"/>
              </w:rPr>
            </w:pPr>
            <w:r w:rsidRPr="002F77DA">
              <w:rPr>
                <w:bCs/>
              </w:rPr>
              <w:t>Pregovaračko poglavlje 23 – Pravosuđe i temeljna prava</w:t>
            </w:r>
            <w:r>
              <w:rPr>
                <w:bCs/>
              </w:rPr>
              <w:t>.</w:t>
            </w:r>
          </w:p>
        </w:tc>
      </w:tr>
      <w:tr w:rsidR="009A38B8" w:rsidRPr="0076556D" w14:paraId="210C538F" w14:textId="77777777" w:rsidTr="00FC0387">
        <w:tc>
          <w:tcPr>
            <w:tcW w:w="5450" w:type="dxa"/>
            <w:shd w:val="clear" w:color="auto" w:fill="D5DCE4"/>
            <w:vAlign w:val="center"/>
          </w:tcPr>
          <w:p w14:paraId="263A1299" w14:textId="77777777" w:rsidR="009A38B8" w:rsidRPr="0076556D" w:rsidRDefault="009A38B8" w:rsidP="00A4111C">
            <w:pPr>
              <w:spacing w:before="60" w:after="60"/>
              <w:jc w:val="both"/>
              <w:rPr>
                <w:b/>
                <w:i/>
                <w:sz w:val="22"/>
                <w:szCs w:val="22"/>
                <w:lang w:val="sr-Latn-CS"/>
              </w:rPr>
            </w:pPr>
            <w:r w:rsidRPr="0076556D">
              <w:rPr>
                <w:b/>
                <w:i/>
                <w:sz w:val="22"/>
                <w:szCs w:val="22"/>
                <w:lang w:val="sr-Latn-CS"/>
              </w:rPr>
              <w:t>DATUMI I INTERNET STRANICE ZA SPROVEDENU JAVNU RASPRAVU</w:t>
            </w:r>
          </w:p>
          <w:p w14:paraId="1CE84429" w14:textId="77777777" w:rsidR="009A38B8" w:rsidRPr="0076556D" w:rsidRDefault="009A38B8" w:rsidP="00A4111C">
            <w:pPr>
              <w:spacing w:before="60" w:after="60"/>
              <w:jc w:val="both"/>
              <w:rPr>
                <w:b/>
                <w:i/>
                <w:sz w:val="22"/>
                <w:szCs w:val="22"/>
                <w:lang w:val="sr-Latn-CS"/>
              </w:rPr>
            </w:pPr>
          </w:p>
        </w:tc>
        <w:tc>
          <w:tcPr>
            <w:tcW w:w="5080" w:type="dxa"/>
            <w:shd w:val="clear" w:color="auto" w:fill="auto"/>
          </w:tcPr>
          <w:p w14:paraId="158BA4CD" w14:textId="46465F82" w:rsidR="009A38B8" w:rsidRDefault="00181673" w:rsidP="006843F1">
            <w:pPr>
              <w:tabs>
                <w:tab w:val="left" w:pos="1134"/>
                <w:tab w:val="left" w:pos="7380"/>
              </w:tabs>
              <w:spacing w:before="120" w:after="120" w:line="276" w:lineRule="auto"/>
              <w:ind w:right="26"/>
              <w:jc w:val="both"/>
              <w:rPr>
                <w:i/>
                <w:sz w:val="22"/>
                <w:szCs w:val="22"/>
                <w:lang w:val="sr-Latn-CS"/>
              </w:rPr>
            </w:pPr>
            <w:r w:rsidRPr="00AC5360">
              <w:rPr>
                <w:i/>
                <w:sz w:val="22"/>
                <w:szCs w:val="22"/>
                <w:lang w:val="sr-Latn-CS"/>
              </w:rPr>
              <w:t>Poziv</w:t>
            </w:r>
            <w:r w:rsidR="0024344E">
              <w:rPr>
                <w:i/>
                <w:sz w:val="22"/>
                <w:szCs w:val="22"/>
                <w:lang w:val="sr-Latn-CS"/>
              </w:rPr>
              <w:t xml:space="preserve"> broj 06-323/25-2664 </w:t>
            </w:r>
            <w:r w:rsidR="0024344E" w:rsidRPr="00AC5360">
              <w:rPr>
                <w:i/>
                <w:sz w:val="22"/>
                <w:szCs w:val="22"/>
                <w:lang w:val="sr-Latn-CS"/>
              </w:rPr>
              <w:t xml:space="preserve"> </w:t>
            </w:r>
            <w:r w:rsidRPr="00AC5360">
              <w:rPr>
                <w:i/>
                <w:sz w:val="22"/>
                <w:szCs w:val="22"/>
                <w:lang w:val="sr-Latn-CS"/>
              </w:rPr>
              <w:t xml:space="preserve"> za Javnu raspravu</w:t>
            </w:r>
            <w:r w:rsidR="0024344E">
              <w:rPr>
                <w:i/>
                <w:sz w:val="22"/>
                <w:szCs w:val="22"/>
                <w:lang w:val="sr-Latn-CS"/>
              </w:rPr>
              <w:t xml:space="preserve"> </w:t>
            </w:r>
            <w:r w:rsidRPr="00AC5360">
              <w:rPr>
                <w:i/>
                <w:sz w:val="22"/>
                <w:szCs w:val="22"/>
                <w:lang w:val="sr-Latn-CS"/>
              </w:rPr>
              <w:t>o tekstu nacrta Zakona o slobodnim zonama</w:t>
            </w:r>
            <w:r w:rsidR="006843F1">
              <w:rPr>
                <w:i/>
                <w:sz w:val="22"/>
                <w:szCs w:val="22"/>
                <w:lang w:val="sr-Latn-CS"/>
              </w:rPr>
              <w:t xml:space="preserve"> </w:t>
            </w:r>
            <w:r w:rsidRPr="00AC5360">
              <w:rPr>
                <w:i/>
                <w:sz w:val="22"/>
                <w:szCs w:val="22"/>
                <w:lang w:val="sr-Latn-CS"/>
              </w:rPr>
              <w:t>objav</w:t>
            </w:r>
            <w:r w:rsidR="00AC5360">
              <w:rPr>
                <w:i/>
                <w:sz w:val="22"/>
                <w:szCs w:val="22"/>
                <w:lang w:val="sr-Latn-CS"/>
              </w:rPr>
              <w:t xml:space="preserve">ljen je </w:t>
            </w:r>
            <w:r w:rsidRPr="00AC5360">
              <w:rPr>
                <w:i/>
                <w:sz w:val="22"/>
                <w:szCs w:val="22"/>
                <w:lang w:val="sr-Latn-CS"/>
              </w:rPr>
              <w:t>1</w:t>
            </w:r>
            <w:r w:rsidR="00A643FF">
              <w:rPr>
                <w:i/>
                <w:sz w:val="22"/>
                <w:szCs w:val="22"/>
                <w:lang w:val="sr-Latn-CS"/>
              </w:rPr>
              <w:t>6</w:t>
            </w:r>
            <w:bookmarkStart w:id="1" w:name="_GoBack"/>
            <w:bookmarkEnd w:id="1"/>
            <w:r w:rsidRPr="00AC5360">
              <w:rPr>
                <w:i/>
                <w:sz w:val="22"/>
                <w:szCs w:val="22"/>
                <w:lang w:val="sr-Latn-CS"/>
              </w:rPr>
              <w:t>. juna 2025.godine</w:t>
            </w:r>
            <w:r w:rsidR="0024344E">
              <w:rPr>
                <w:i/>
                <w:sz w:val="22"/>
                <w:szCs w:val="22"/>
                <w:lang w:val="sr-Latn-CS"/>
              </w:rPr>
              <w:t>;</w:t>
            </w:r>
          </w:p>
          <w:p w14:paraId="49138405" w14:textId="5EDD2D22" w:rsidR="006843F1" w:rsidRDefault="008C70E7" w:rsidP="00A4111C">
            <w:pPr>
              <w:spacing w:before="60" w:after="60"/>
              <w:jc w:val="both"/>
              <w:rPr>
                <w:i/>
                <w:sz w:val="22"/>
                <w:szCs w:val="22"/>
                <w:lang w:val="sr-Latn-CS"/>
              </w:rPr>
            </w:pPr>
            <w:r>
              <w:rPr>
                <w:i/>
                <w:sz w:val="22"/>
                <w:szCs w:val="22"/>
                <w:lang w:val="sr-Latn-CS"/>
              </w:rPr>
              <w:t xml:space="preserve">Link: </w:t>
            </w:r>
          </w:p>
          <w:p w14:paraId="4A93BED2" w14:textId="0D6CFDE7" w:rsidR="008C70E7" w:rsidRPr="0076556D" w:rsidRDefault="008C70E7" w:rsidP="00A4111C">
            <w:pPr>
              <w:spacing w:before="60" w:after="60"/>
              <w:jc w:val="both"/>
              <w:rPr>
                <w:i/>
                <w:sz w:val="22"/>
                <w:szCs w:val="22"/>
                <w:lang w:val="sr-Latn-CS"/>
              </w:rPr>
            </w:pPr>
            <w:r>
              <w:rPr>
                <w:i/>
                <w:sz w:val="22"/>
                <w:szCs w:val="22"/>
                <w:lang w:val="sr-Latn-CS"/>
              </w:rPr>
              <w:t xml:space="preserve">Datum: </w:t>
            </w:r>
            <w:r w:rsidR="00AC5360" w:rsidRPr="00AC5360">
              <w:rPr>
                <w:i/>
                <w:sz w:val="22"/>
                <w:szCs w:val="22"/>
                <w:lang w:val="sr-Latn-CS"/>
              </w:rPr>
              <w:t>1</w:t>
            </w:r>
            <w:r w:rsidR="00A643FF">
              <w:rPr>
                <w:i/>
                <w:sz w:val="22"/>
                <w:szCs w:val="22"/>
                <w:lang w:val="sr-Latn-CS"/>
              </w:rPr>
              <w:t>6</w:t>
            </w:r>
            <w:r w:rsidR="00AC5360" w:rsidRPr="00AC5360">
              <w:rPr>
                <w:i/>
                <w:sz w:val="22"/>
                <w:szCs w:val="22"/>
                <w:lang w:val="sr-Latn-CS"/>
              </w:rPr>
              <w:t>. jun 2025.godine</w:t>
            </w:r>
          </w:p>
        </w:tc>
      </w:tr>
      <w:tr w:rsidR="009A38B8" w:rsidRPr="0076556D" w14:paraId="06489FE1" w14:textId="77777777" w:rsidTr="00FC0387">
        <w:tc>
          <w:tcPr>
            <w:tcW w:w="5450" w:type="dxa"/>
            <w:shd w:val="clear" w:color="auto" w:fill="D5DCE4"/>
            <w:vAlign w:val="center"/>
          </w:tcPr>
          <w:p w14:paraId="70EE638C" w14:textId="77777777" w:rsidR="009A38B8" w:rsidRPr="0076556D" w:rsidRDefault="009A38B8" w:rsidP="00A4111C">
            <w:pPr>
              <w:spacing w:before="60" w:after="60"/>
              <w:jc w:val="both"/>
              <w:rPr>
                <w:b/>
                <w:i/>
                <w:sz w:val="22"/>
                <w:szCs w:val="22"/>
                <w:lang w:val="sr-Latn-CS"/>
              </w:rPr>
            </w:pPr>
            <w:r w:rsidRPr="0076556D">
              <w:rPr>
                <w:b/>
                <w:i/>
                <w:sz w:val="22"/>
                <w:szCs w:val="22"/>
                <w:lang w:val="sr-Latn-CS"/>
              </w:rPr>
              <w:t xml:space="preserve">Da li je korišćena eksterna ekspertiza za sprovođenje RIA procesa i sačinjavanje RIA Izvještaja? U slučaju da jeste, opisati. </w:t>
            </w:r>
          </w:p>
        </w:tc>
        <w:tc>
          <w:tcPr>
            <w:tcW w:w="5080" w:type="dxa"/>
            <w:shd w:val="clear" w:color="auto" w:fill="auto"/>
          </w:tcPr>
          <w:p w14:paraId="046DE075" w14:textId="40853DDD" w:rsidR="009A38B8" w:rsidRPr="0076556D" w:rsidRDefault="0024344E" w:rsidP="00A4111C">
            <w:pPr>
              <w:spacing w:before="60" w:after="60"/>
              <w:jc w:val="both"/>
              <w:rPr>
                <w:i/>
                <w:sz w:val="22"/>
                <w:szCs w:val="22"/>
                <w:lang w:val="sr-Latn-CS"/>
              </w:rPr>
            </w:pPr>
            <w:r>
              <w:rPr>
                <w:i/>
                <w:sz w:val="22"/>
                <w:szCs w:val="22"/>
                <w:lang w:val="sr-Latn-CS"/>
              </w:rPr>
              <w:t>U</w:t>
            </w:r>
            <w:r w:rsidR="00C10924">
              <w:rPr>
                <w:i/>
                <w:sz w:val="22"/>
                <w:szCs w:val="22"/>
                <w:lang w:val="sr-Latn-CS"/>
              </w:rPr>
              <w:t xml:space="preserve"> okviru </w:t>
            </w:r>
            <w:r w:rsidR="00C10924" w:rsidRPr="00C10924">
              <w:rPr>
                <w:i/>
                <w:sz w:val="22"/>
                <w:szCs w:val="22"/>
                <w:lang w:val="sr-Latn-CS"/>
              </w:rPr>
              <w:t>Obuk</w:t>
            </w:r>
            <w:r w:rsidR="00C10924">
              <w:rPr>
                <w:i/>
                <w:sz w:val="22"/>
                <w:szCs w:val="22"/>
                <w:lang w:val="sr-Latn-CS"/>
              </w:rPr>
              <w:t>e</w:t>
            </w:r>
            <w:r w:rsidR="00C10924" w:rsidRPr="00C10924">
              <w:rPr>
                <w:i/>
                <w:sz w:val="22"/>
                <w:szCs w:val="22"/>
                <w:lang w:val="sr-Latn-CS"/>
              </w:rPr>
              <w:t xml:space="preserve"> za trenere RIA-e u Crnoj Gori</w:t>
            </w:r>
            <w:r w:rsidR="00BD30B0">
              <w:rPr>
                <w:i/>
                <w:sz w:val="22"/>
                <w:szCs w:val="22"/>
                <w:lang w:val="sr-Latn-CS"/>
              </w:rPr>
              <w:t xml:space="preserve">, </w:t>
            </w:r>
            <w:r>
              <w:rPr>
                <w:i/>
                <w:sz w:val="22"/>
                <w:szCs w:val="22"/>
                <w:lang w:val="sr-Latn-CS"/>
              </w:rPr>
              <w:t xml:space="preserve">koja </w:t>
            </w:r>
            <w:r w:rsidR="00BD30B0">
              <w:rPr>
                <w:i/>
                <w:sz w:val="22"/>
                <w:szCs w:val="22"/>
                <w:lang w:val="sr-Latn-CS"/>
              </w:rPr>
              <w:t xml:space="preserve">je organizovana uz podršku </w:t>
            </w:r>
            <w:r w:rsidR="00BD30B0" w:rsidRPr="00BD30B0">
              <w:rPr>
                <w:i/>
                <w:sz w:val="22"/>
                <w:szCs w:val="22"/>
                <w:lang w:val="sr-Latn-CS"/>
              </w:rPr>
              <w:t>SIGMA</w:t>
            </w:r>
            <w:r w:rsidR="00BD30B0">
              <w:rPr>
                <w:i/>
                <w:sz w:val="22"/>
                <w:szCs w:val="22"/>
                <w:lang w:val="sr-Latn-CS"/>
              </w:rPr>
              <w:t>-e</w:t>
            </w:r>
            <w:r w:rsidR="00BD30B0" w:rsidRPr="00BD30B0">
              <w:rPr>
                <w:i/>
                <w:sz w:val="22"/>
                <w:szCs w:val="22"/>
                <w:lang w:val="sr-Latn-CS"/>
              </w:rPr>
              <w:t xml:space="preserve"> (Support for Improvement in Governance and Management) </w:t>
            </w:r>
            <w:r>
              <w:rPr>
                <w:i/>
                <w:sz w:val="22"/>
                <w:szCs w:val="22"/>
                <w:lang w:val="sr-Latn-CS"/>
              </w:rPr>
              <w:t xml:space="preserve">a </w:t>
            </w:r>
            <w:r w:rsidR="00BD30B0">
              <w:rPr>
                <w:i/>
                <w:sz w:val="22"/>
                <w:szCs w:val="22"/>
                <w:lang w:val="sr-Latn-CS"/>
              </w:rPr>
              <w:t>kao</w:t>
            </w:r>
            <w:r w:rsidR="00BD30B0" w:rsidRPr="00BD30B0">
              <w:rPr>
                <w:i/>
                <w:sz w:val="22"/>
                <w:szCs w:val="22"/>
                <w:lang w:val="sr-Latn-CS"/>
              </w:rPr>
              <w:t xml:space="preserve"> </w:t>
            </w:r>
            <w:r>
              <w:rPr>
                <w:i/>
                <w:sz w:val="22"/>
                <w:szCs w:val="22"/>
                <w:lang w:val="sr-Latn-CS"/>
              </w:rPr>
              <w:t xml:space="preserve">dio </w:t>
            </w:r>
            <w:r w:rsidR="00BD30B0" w:rsidRPr="00BD30B0">
              <w:rPr>
                <w:i/>
                <w:sz w:val="22"/>
                <w:szCs w:val="22"/>
                <w:lang w:val="sr-Latn-CS"/>
              </w:rPr>
              <w:t>zajedničk</w:t>
            </w:r>
            <w:r w:rsidR="00BD30B0">
              <w:rPr>
                <w:i/>
                <w:sz w:val="22"/>
                <w:szCs w:val="22"/>
                <w:lang w:val="sr-Latn-CS"/>
              </w:rPr>
              <w:t>e</w:t>
            </w:r>
            <w:r w:rsidR="00BD30B0" w:rsidRPr="00BD30B0">
              <w:rPr>
                <w:i/>
                <w:sz w:val="22"/>
                <w:szCs w:val="22"/>
                <w:lang w:val="sr-Latn-CS"/>
              </w:rPr>
              <w:t xml:space="preserve"> inicijativ</w:t>
            </w:r>
            <w:r w:rsidR="00BD30B0">
              <w:rPr>
                <w:i/>
                <w:sz w:val="22"/>
                <w:szCs w:val="22"/>
                <w:lang w:val="sr-Latn-CS"/>
              </w:rPr>
              <w:t>e</w:t>
            </w:r>
            <w:r w:rsidR="00BD30B0" w:rsidRPr="00BD30B0">
              <w:rPr>
                <w:i/>
                <w:sz w:val="22"/>
                <w:szCs w:val="22"/>
                <w:lang w:val="sr-Latn-CS"/>
              </w:rPr>
              <w:t xml:space="preserve"> Evropske unije i OECD-a</w:t>
            </w:r>
            <w:r w:rsidR="00BD30B0">
              <w:rPr>
                <w:i/>
                <w:sz w:val="22"/>
                <w:szCs w:val="22"/>
                <w:lang w:val="sr-Latn-CS"/>
              </w:rPr>
              <w:t xml:space="preserve"> u cilju </w:t>
            </w:r>
            <w:r>
              <w:rPr>
                <w:i/>
                <w:sz w:val="22"/>
                <w:szCs w:val="22"/>
                <w:lang w:val="sr-Latn-CS"/>
              </w:rPr>
              <w:t xml:space="preserve">pružanja </w:t>
            </w:r>
            <w:r w:rsidR="00BD30B0">
              <w:rPr>
                <w:i/>
                <w:sz w:val="22"/>
                <w:szCs w:val="22"/>
                <w:lang w:val="sr-Latn-CS"/>
              </w:rPr>
              <w:t xml:space="preserve">podrške za </w:t>
            </w:r>
            <w:r w:rsidR="00BD30B0" w:rsidRPr="00BD30B0">
              <w:rPr>
                <w:i/>
                <w:sz w:val="22"/>
                <w:szCs w:val="22"/>
                <w:lang w:val="sr-Latn-CS"/>
              </w:rPr>
              <w:t>jačanj</w:t>
            </w:r>
            <w:r w:rsidR="00BD30B0">
              <w:rPr>
                <w:i/>
                <w:sz w:val="22"/>
                <w:szCs w:val="22"/>
                <w:lang w:val="sr-Latn-CS"/>
              </w:rPr>
              <w:t>e</w:t>
            </w:r>
            <w:r w:rsidR="00BD30B0" w:rsidRPr="00BD30B0">
              <w:rPr>
                <w:i/>
                <w:sz w:val="22"/>
                <w:szCs w:val="22"/>
                <w:lang w:val="sr-Latn-CS"/>
              </w:rPr>
              <w:t xml:space="preserve"> sistema javnog upravljanja</w:t>
            </w:r>
            <w:r w:rsidR="00BD30B0">
              <w:rPr>
                <w:i/>
                <w:sz w:val="22"/>
                <w:szCs w:val="22"/>
                <w:lang w:val="sr-Latn-CS"/>
              </w:rPr>
              <w:t xml:space="preserve"> </w:t>
            </w:r>
            <w:r w:rsidR="00BD30B0" w:rsidRPr="00BD30B0">
              <w:rPr>
                <w:i/>
                <w:sz w:val="22"/>
                <w:szCs w:val="22"/>
                <w:lang w:val="sr-Latn-CS"/>
              </w:rPr>
              <w:t>i kapaciteta javne administracije</w:t>
            </w:r>
            <w:r w:rsidR="00BD30B0">
              <w:rPr>
                <w:i/>
                <w:sz w:val="22"/>
                <w:szCs w:val="22"/>
                <w:lang w:val="sr-Latn-CS"/>
              </w:rPr>
              <w:t xml:space="preserve">, </w:t>
            </w:r>
            <w:r w:rsidR="00BF3D8E">
              <w:rPr>
                <w:i/>
                <w:sz w:val="22"/>
                <w:szCs w:val="22"/>
                <w:lang w:val="sr-Latn-CS"/>
              </w:rPr>
              <w:t>date su smjernice u</w:t>
            </w:r>
            <w:r w:rsidR="00BD30B0">
              <w:rPr>
                <w:i/>
                <w:sz w:val="22"/>
                <w:szCs w:val="22"/>
                <w:lang w:val="sr-Latn-CS"/>
              </w:rPr>
              <w:t xml:space="preserve"> pripremi RIA procesa i sačinjavanju RIA Izvještaja za </w:t>
            </w:r>
            <w:r>
              <w:rPr>
                <w:i/>
                <w:sz w:val="22"/>
                <w:szCs w:val="22"/>
                <w:lang w:val="sr-Latn-CS"/>
              </w:rPr>
              <w:t xml:space="preserve"> nacrt </w:t>
            </w:r>
            <w:r w:rsidR="00BD30B0">
              <w:rPr>
                <w:i/>
                <w:sz w:val="22"/>
                <w:szCs w:val="22"/>
                <w:lang w:val="sr-Latn-CS"/>
              </w:rPr>
              <w:t>Zakon</w:t>
            </w:r>
            <w:r>
              <w:rPr>
                <w:i/>
                <w:sz w:val="22"/>
                <w:szCs w:val="22"/>
                <w:lang w:val="sr-Latn-CS"/>
              </w:rPr>
              <w:t>a</w:t>
            </w:r>
            <w:r w:rsidR="00BD30B0">
              <w:rPr>
                <w:i/>
                <w:sz w:val="22"/>
                <w:szCs w:val="22"/>
                <w:lang w:val="sr-Latn-CS"/>
              </w:rPr>
              <w:t xml:space="preserve"> o slobodnim zonama. </w:t>
            </w:r>
          </w:p>
        </w:tc>
      </w:tr>
      <w:tr w:rsidR="009A38B8" w:rsidRPr="0076556D" w14:paraId="0D91D644" w14:textId="77777777" w:rsidTr="00FC0387">
        <w:trPr>
          <w:trHeight w:val="68"/>
        </w:trPr>
        <w:tc>
          <w:tcPr>
            <w:tcW w:w="10530" w:type="dxa"/>
            <w:gridSpan w:val="2"/>
          </w:tcPr>
          <w:p w14:paraId="2B2A3722" w14:textId="77777777" w:rsidR="009A38B8" w:rsidRPr="0076556D" w:rsidRDefault="009A38B8" w:rsidP="00A4111C">
            <w:pPr>
              <w:spacing w:before="60" w:after="60"/>
              <w:jc w:val="both"/>
              <w:rPr>
                <w:b/>
                <w:sz w:val="22"/>
                <w:szCs w:val="22"/>
                <w:lang w:val="sr-Latn-CS"/>
              </w:rPr>
            </w:pPr>
          </w:p>
        </w:tc>
      </w:tr>
      <w:tr w:rsidR="009A38B8" w:rsidRPr="0076556D" w14:paraId="75804782" w14:textId="77777777" w:rsidTr="00FC0387">
        <w:trPr>
          <w:trHeight w:val="353"/>
        </w:trPr>
        <w:tc>
          <w:tcPr>
            <w:tcW w:w="10530" w:type="dxa"/>
            <w:gridSpan w:val="2"/>
            <w:shd w:val="clear" w:color="auto" w:fill="8496B0"/>
          </w:tcPr>
          <w:p w14:paraId="2ED5AA0C" w14:textId="77777777" w:rsidR="009A38B8" w:rsidRPr="0076556D" w:rsidRDefault="009A38B8" w:rsidP="00A4111C">
            <w:pPr>
              <w:spacing w:before="60" w:after="60"/>
              <w:jc w:val="both"/>
              <w:rPr>
                <w:b/>
                <w:sz w:val="22"/>
                <w:szCs w:val="22"/>
                <w:lang w:val="sr-Latn-CS"/>
              </w:rPr>
            </w:pPr>
            <w:r w:rsidRPr="0076556D">
              <w:rPr>
                <w:b/>
                <w:sz w:val="22"/>
                <w:szCs w:val="22"/>
                <w:lang w:val="sr-Latn-CS"/>
              </w:rPr>
              <w:t xml:space="preserve">PRVI DIO: REZIME IZVJEŠTAJA O RIA </w:t>
            </w:r>
          </w:p>
          <w:p w14:paraId="55E962CD" w14:textId="77777777" w:rsidR="009A38B8" w:rsidRPr="0076556D" w:rsidRDefault="009A38B8" w:rsidP="00A4111C">
            <w:pPr>
              <w:spacing w:before="60" w:after="60"/>
              <w:jc w:val="both"/>
              <w:rPr>
                <w:b/>
                <w:sz w:val="22"/>
                <w:szCs w:val="22"/>
                <w:lang w:val="sr-Latn-CS"/>
              </w:rPr>
            </w:pPr>
            <w:r w:rsidRPr="0076556D">
              <w:rPr>
                <w:sz w:val="22"/>
                <w:szCs w:val="22"/>
                <w:lang w:val="sr-Latn-CS"/>
              </w:rPr>
              <w:t>(Najviše dve stranice. Rezime izvještaja o RIA trebalo bi pripremiti nakon sprovođenja detaljne procjene uticaja i predstavljanja svih detalja sprovedene procjene uticaja u drugom delu Izvještaja o RIA. Rezime izvještaja o RIA treba da sadrži i ukratko predstavi samo glavne zaključke i preporuke detaljno sprovedene procjene uticaja.)</w:t>
            </w:r>
            <w:r w:rsidRPr="0076556D" w:rsidDel="00DD1973">
              <w:rPr>
                <w:rStyle w:val="FootnoteReference"/>
                <w:sz w:val="22"/>
                <w:szCs w:val="22"/>
                <w:lang w:val="sr-Latn-CS"/>
              </w:rPr>
              <w:t xml:space="preserve"> </w:t>
            </w:r>
          </w:p>
        </w:tc>
      </w:tr>
      <w:tr w:rsidR="009A38B8" w:rsidRPr="0076556D" w14:paraId="262478D9" w14:textId="77777777" w:rsidTr="00FC0387">
        <w:trPr>
          <w:trHeight w:val="552"/>
        </w:trPr>
        <w:tc>
          <w:tcPr>
            <w:tcW w:w="10530" w:type="dxa"/>
            <w:gridSpan w:val="2"/>
          </w:tcPr>
          <w:p w14:paraId="35B68E13" w14:textId="77777777" w:rsidR="009A38B8" w:rsidRPr="0076556D" w:rsidRDefault="009A38B8" w:rsidP="00A4111C">
            <w:pPr>
              <w:spacing w:before="60" w:after="60"/>
              <w:jc w:val="both"/>
              <w:rPr>
                <w:b/>
                <w:bCs/>
                <w:sz w:val="22"/>
                <w:szCs w:val="22"/>
                <w:lang w:val="sr-Latn-CS"/>
              </w:rPr>
            </w:pPr>
            <w:r w:rsidRPr="0076556D">
              <w:rPr>
                <w:b/>
                <w:sz w:val="22"/>
                <w:szCs w:val="22"/>
                <w:lang w:val="sr-Latn-CS"/>
              </w:rPr>
              <w:t>DEFINICIJA PROBLEMA I RAZLOG ZA INTERVENCIJU</w:t>
            </w:r>
          </w:p>
          <w:p w14:paraId="377532A3" w14:textId="061E2BC0" w:rsidR="009A38B8" w:rsidRPr="002F77DA" w:rsidRDefault="00384CF1" w:rsidP="00A4111C">
            <w:pPr>
              <w:spacing w:before="60" w:after="60"/>
              <w:jc w:val="both"/>
            </w:pPr>
            <w:r w:rsidRPr="002F77DA">
              <w:t>Ključni problem koji se razmatra je</w:t>
            </w:r>
            <w:r w:rsidR="00AF167B" w:rsidRPr="002F77DA">
              <w:t xml:space="preserve"> “nepouzdan i netransparentan sistem funkcionisanja slobodnih zona u Crnoj Gori</w:t>
            </w:r>
            <w:r w:rsidRPr="002F77DA">
              <w:t>, te nedostatak efikasnog nadzora i brzog reagovanja na prijetnje.</w:t>
            </w:r>
            <w:r w:rsidR="00AF167B" w:rsidRPr="002F77DA">
              <w:t>”</w:t>
            </w:r>
            <w:r w:rsidR="00151D02" w:rsidRPr="002F77DA">
              <w:t xml:space="preserve"> </w:t>
            </w:r>
            <w:r w:rsidRPr="002F77DA">
              <w:t xml:space="preserve">Uzroci ovog problema uključuju </w:t>
            </w:r>
            <w:r w:rsidR="00AF167B" w:rsidRPr="002F77DA">
              <w:t>neusaglašenost</w:t>
            </w:r>
            <w:r w:rsidR="00151D02" w:rsidRPr="002F77DA">
              <w:t xml:space="preserve"> sa međunarodnim standardima poslovanja </w:t>
            </w:r>
            <w:r w:rsidR="00600E3D" w:rsidRPr="002F77DA">
              <w:t xml:space="preserve">u </w:t>
            </w:r>
            <w:r w:rsidR="00151D02" w:rsidRPr="002F77DA">
              <w:t>slobodni</w:t>
            </w:r>
            <w:r w:rsidR="00600E3D" w:rsidRPr="002F77DA">
              <w:t>m</w:t>
            </w:r>
            <w:r w:rsidR="00151D02" w:rsidRPr="002F77DA">
              <w:t xml:space="preserve"> zona</w:t>
            </w:r>
            <w:r w:rsidR="00600E3D" w:rsidRPr="002F77DA">
              <w:t>ma</w:t>
            </w:r>
            <w:r w:rsidRPr="002F77DA">
              <w:t xml:space="preserve">, nedostatak koordinacije među institucijama i nedovoljnu primjenu zakona. Posljedice su </w:t>
            </w:r>
            <w:r w:rsidR="00600E3D" w:rsidRPr="002F77DA">
              <w:t xml:space="preserve">smanjen privredni rast i </w:t>
            </w:r>
            <w:r w:rsidR="00600E3D" w:rsidRPr="002F77DA">
              <w:lastRenderedPageBreak/>
              <w:t>razvoja, manja konkurentnost na globalnom tržištu</w:t>
            </w:r>
            <w:r w:rsidRPr="002F77DA">
              <w:t>, kao i potencijalna nezakonita trgovina i utaja poreza. Pogođeni su nadležni organi, privreda i šira zajednica. Intervencija Vlade je potrebna kako bi se osigurala efikasna kontrola i usklađenost sa međunarodnim normama, posebno sada, zbog povećanog rizika i neophodnosti brzog reagovanja.</w:t>
            </w:r>
          </w:p>
        </w:tc>
      </w:tr>
      <w:tr w:rsidR="009A38B8" w:rsidRPr="0076556D" w14:paraId="3AC0F5F6" w14:textId="77777777" w:rsidTr="00FC0387">
        <w:trPr>
          <w:trHeight w:val="552"/>
        </w:trPr>
        <w:tc>
          <w:tcPr>
            <w:tcW w:w="10530" w:type="dxa"/>
            <w:gridSpan w:val="2"/>
          </w:tcPr>
          <w:p w14:paraId="546473D3" w14:textId="3FAB229D" w:rsidR="0024344E" w:rsidRDefault="009A38B8" w:rsidP="004D42D1">
            <w:pPr>
              <w:spacing w:before="120" w:after="120"/>
              <w:jc w:val="both"/>
              <w:rPr>
                <w:b/>
                <w:sz w:val="22"/>
                <w:szCs w:val="22"/>
                <w:lang w:val="sr-Latn-CS"/>
              </w:rPr>
            </w:pPr>
            <w:r w:rsidRPr="0076556D">
              <w:rPr>
                <w:b/>
                <w:sz w:val="22"/>
                <w:szCs w:val="22"/>
                <w:lang w:val="sr-Latn-CS"/>
              </w:rPr>
              <w:lastRenderedPageBreak/>
              <w:t xml:space="preserve">UTVRĐENI CILJEVI </w:t>
            </w:r>
          </w:p>
          <w:p w14:paraId="5599CD0C" w14:textId="235BB9E7" w:rsidR="0024344E" w:rsidRDefault="00117CBD" w:rsidP="004D42D1">
            <w:pPr>
              <w:spacing w:before="120" w:after="120"/>
              <w:jc w:val="both"/>
            </w:pPr>
            <w:r>
              <w:t>Nacrt Zakona</w:t>
            </w:r>
            <w:r w:rsidR="00B01C7B">
              <w:t xml:space="preserve"> o slobodnim zona ima za cilj uspostavljanje jasnog i </w:t>
            </w:r>
            <w:r>
              <w:t>predvidivog institucionalno-</w:t>
            </w:r>
            <w:r w:rsidR="00B01C7B">
              <w:t xml:space="preserve"> pravnog okvira za osnivanje, upravljanje i poslovanje u slobodnim zonama</w:t>
            </w:r>
            <w:r>
              <w:t xml:space="preserve">, čime se </w:t>
            </w:r>
            <w:r w:rsidR="00B01C7B">
              <w:t xml:space="preserve">omogućava privrednim društvima i preduzetnicima da u specijalno definisanom prostoru, oslobođenom određenih carinskih i administrativnih </w:t>
            </w:r>
            <w:r>
              <w:t>barijera</w:t>
            </w:r>
            <w:r w:rsidR="00B01C7B">
              <w:t>, obavljaju aktivnosti vezane za proizvodnju, skladištenje, trgovinu i usluge. Cilj je da se kroz olakšan režim podstakne razvoj proizvodnje i izvoza, kao i privlačenje investicij</w:t>
            </w:r>
            <w:r w:rsidR="0024344E">
              <w:t>a.</w:t>
            </w:r>
          </w:p>
          <w:p w14:paraId="4C893A32" w14:textId="10F796BB" w:rsidR="0024344E" w:rsidRDefault="00C07650" w:rsidP="004D42D1">
            <w:pPr>
              <w:spacing w:before="120" w:after="120"/>
              <w:jc w:val="both"/>
            </w:pPr>
            <w:r>
              <w:t xml:space="preserve">Primarni cilj </w:t>
            </w:r>
            <w:r w:rsidR="00117CBD">
              <w:t xml:space="preserve">nacrta </w:t>
            </w:r>
            <w:r w:rsidR="0024344E">
              <w:t>navedenog Zakona</w:t>
            </w:r>
            <w:r>
              <w:t xml:space="preserve"> je uspostavljanje mehanizama za suzbijanje ilegalne trgovine u slobodnim zonama, u skladu sa najboljim evropskim praksama. </w:t>
            </w:r>
            <w:r w:rsidR="00117CBD">
              <w:t>Navedeno uključuje</w:t>
            </w:r>
            <w:r>
              <w:t xml:space="preserve"> </w:t>
            </w:r>
            <w:r w:rsidR="00657DC4">
              <w:t>uvođenje efikasnih mjera carinske kontrole i jačanje</w:t>
            </w:r>
            <w:r>
              <w:t xml:space="preserve"> nadzora.</w:t>
            </w:r>
            <w:r w:rsidR="00860546">
              <w:t xml:space="preserve"> </w:t>
            </w:r>
            <w:r w:rsidR="00117CBD">
              <w:t>Nacrtom navedenog Zakona</w:t>
            </w:r>
            <w:r w:rsidR="00860546">
              <w:t xml:space="preserve"> se jasno definišu uslovi i mehanizmi za sprovođenje carinskog nadzora, sa ciljem da se osigura zakonito poslovanje u slobodnim zonama. To uključuje tehničke, fizičke, bezbjednosne i informaciono-informatičke uslove koje operatori i korisnici moraju ispuniti</w:t>
            </w:r>
            <w:r w:rsidR="00657DC4">
              <w:t>.</w:t>
            </w:r>
            <w:r w:rsidR="00860546">
              <w:t xml:space="preserve"> Uvođenjem elektronskih sistema upravljanja robom i video nadzora, </w:t>
            </w:r>
            <w:r w:rsidR="00117CBD">
              <w:t>nacrtom navedenog Zakona se nastoji</w:t>
            </w:r>
            <w:r w:rsidR="00860546">
              <w:t xml:space="preserve"> </w:t>
            </w:r>
            <w:r w:rsidR="00117CBD">
              <w:t>omogućiti efikasna</w:t>
            </w:r>
            <w:r w:rsidR="00860546">
              <w:t xml:space="preserve"> kontrol</w:t>
            </w:r>
            <w:r w:rsidR="00117CBD">
              <w:t>a</w:t>
            </w:r>
            <w:r w:rsidR="00860546">
              <w:t>, zašti</w:t>
            </w:r>
            <w:r w:rsidR="0024344E">
              <w:t>t</w:t>
            </w:r>
            <w:r w:rsidR="00117CBD">
              <w:t>a</w:t>
            </w:r>
            <w:r w:rsidR="00860546">
              <w:t xml:space="preserve"> od zloupotreba, sprečavanje šverca i poreske evazije, kao i očuvanje nacionalne bezbjednosti.</w:t>
            </w:r>
          </w:p>
          <w:p w14:paraId="24A9D32F" w14:textId="055E462D" w:rsidR="0024344E" w:rsidRPr="00B01C7B" w:rsidRDefault="0024344E" w:rsidP="004D42D1">
            <w:pPr>
              <w:spacing w:before="120" w:after="120"/>
              <w:jc w:val="both"/>
            </w:pPr>
            <w:r>
              <w:t xml:space="preserve">Navedeni nacrt Zakona </w:t>
            </w:r>
            <w:r w:rsidR="00657DC4">
              <w:t xml:space="preserve">ima </w:t>
            </w:r>
            <w:r w:rsidR="00657DC4" w:rsidRPr="00B01C7B">
              <w:t>za cilj podsticanje privrednog rasta i razvoja kroz</w:t>
            </w:r>
            <w:r w:rsidR="00657DC4">
              <w:t xml:space="preserve"> p</w:t>
            </w:r>
            <w:r w:rsidR="00657DC4" w:rsidRPr="00B01C7B">
              <w:t>rivlačenje stranog kapitala i investicija,</w:t>
            </w:r>
            <w:r w:rsidR="00657DC4">
              <w:t xml:space="preserve"> </w:t>
            </w:r>
            <w:r w:rsidR="00657DC4" w:rsidRPr="00B01C7B">
              <w:t>unapređenje</w:t>
            </w:r>
            <w:r w:rsidR="00117CBD">
              <w:t xml:space="preserve"> </w:t>
            </w:r>
            <w:r w:rsidR="00657DC4">
              <w:t xml:space="preserve">poslovnog okruženja i usklađivanje sa međunarodnim standardima, podsticanje </w:t>
            </w:r>
            <w:r w:rsidR="00657DC4" w:rsidRPr="00B01C7B">
              <w:t>inovacionih procesa</w:t>
            </w:r>
            <w:r w:rsidR="00657DC4">
              <w:t>, p</w:t>
            </w:r>
            <w:r w:rsidR="00657DC4" w:rsidRPr="00B01C7B">
              <w:t>ovećanje proizvodnje</w:t>
            </w:r>
            <w:r w:rsidR="00657DC4">
              <w:t xml:space="preserve">, </w:t>
            </w:r>
            <w:r w:rsidR="00657DC4" w:rsidRPr="00B01C7B">
              <w:t>zaposlenosti i otvaranje novih radnih mjesta</w:t>
            </w:r>
            <w:r w:rsidR="00657DC4">
              <w:t xml:space="preserve"> kao i t</w:t>
            </w:r>
            <w:r w:rsidR="00657DC4" w:rsidRPr="00B01C7B">
              <w:t>ransf</w:t>
            </w:r>
            <w:r w:rsidR="00657DC4">
              <w:t xml:space="preserve">er </w:t>
            </w:r>
            <w:r w:rsidR="00117CBD">
              <w:t>novih z</w:t>
            </w:r>
            <w:r w:rsidR="00657DC4">
              <w:t xml:space="preserve">nanja i </w:t>
            </w:r>
            <w:r w:rsidR="00657DC4" w:rsidRPr="00B01C7B">
              <w:t>savremenih tehnologija</w:t>
            </w:r>
            <w:r w:rsidR="00657DC4">
              <w:t>.</w:t>
            </w:r>
          </w:p>
          <w:p w14:paraId="132A7C60" w14:textId="0CB6CF58" w:rsidR="00094DBF" w:rsidRDefault="00C07650" w:rsidP="004D42D1">
            <w:pPr>
              <w:spacing w:before="120" w:after="120"/>
              <w:jc w:val="both"/>
            </w:pPr>
            <w:r>
              <w:t xml:space="preserve">Pored navedenih ciljeva, </w:t>
            </w:r>
            <w:r w:rsidR="00117CBD">
              <w:t xml:space="preserve">nacrtom navedenog </w:t>
            </w:r>
            <w:r>
              <w:t>Zakon</w:t>
            </w:r>
            <w:r w:rsidR="00117CBD">
              <w:t xml:space="preserve">a </w:t>
            </w:r>
            <w:r>
              <w:t>se teži povećanj</w:t>
            </w:r>
            <w:r w:rsidR="00117CBD">
              <w:t>u</w:t>
            </w:r>
            <w:r>
              <w:t xml:space="preserve"> transparentnosti u radu slobodnih zona</w:t>
            </w:r>
            <w:r w:rsidR="00117CBD">
              <w:t xml:space="preserve">, </w:t>
            </w:r>
            <w:r>
              <w:t>što će dopri</w:t>
            </w:r>
            <w:r w:rsidR="00117CBD">
              <w:t>nijeti</w:t>
            </w:r>
            <w:r>
              <w:t xml:space="preserve"> većoj konkurentnosti i privlačenju investicija</w:t>
            </w:r>
            <w:r w:rsidR="00117CBD">
              <w:t xml:space="preserve">. </w:t>
            </w:r>
            <w:r w:rsidR="0024344E">
              <w:t xml:space="preserve">Takođe, njime se obezbjeđuje </w:t>
            </w:r>
            <w:r w:rsidR="007E3646">
              <w:t>pooštr</w:t>
            </w:r>
            <w:r w:rsidR="0024344E">
              <w:t xml:space="preserve">avanje </w:t>
            </w:r>
            <w:r w:rsidR="00117CBD">
              <w:t>kaznen</w:t>
            </w:r>
            <w:r w:rsidR="0024344E">
              <w:t>ih</w:t>
            </w:r>
            <w:r w:rsidR="002D1ACE">
              <w:t xml:space="preserve"> mje</w:t>
            </w:r>
            <w:r w:rsidR="0024344E">
              <w:t>a</w:t>
            </w:r>
            <w:r w:rsidR="00117CBD">
              <w:t>e</w:t>
            </w:r>
            <w:r w:rsidR="007E3646">
              <w:t xml:space="preserve"> za prekršaje</w:t>
            </w:r>
            <w:r w:rsidR="002D1ACE">
              <w:t xml:space="preserve"> koje izvrše osnivač, operator i korisnik slobodne zone.</w:t>
            </w:r>
          </w:p>
          <w:p w14:paraId="1BF5AB7F" w14:textId="5C3D0FC6" w:rsidR="0024344E" w:rsidRPr="004D42D1" w:rsidRDefault="00094DBF" w:rsidP="004D42D1">
            <w:pPr>
              <w:spacing w:before="120" w:after="120"/>
              <w:jc w:val="both"/>
              <w:rPr>
                <w:rFonts w:cstheme="minorHAnsi"/>
              </w:rPr>
            </w:pPr>
            <w:r>
              <w:rPr>
                <w:rFonts w:cstheme="minorHAnsi"/>
              </w:rPr>
              <w:t xml:space="preserve">Imajući u vidu </w:t>
            </w:r>
            <w:r w:rsidRPr="00405A58">
              <w:rPr>
                <w:rFonts w:cstheme="minorHAnsi"/>
              </w:rPr>
              <w:t xml:space="preserve">zastarjelost pojedinih odredbi </w:t>
            </w:r>
            <w:r>
              <w:rPr>
                <w:rFonts w:cstheme="minorHAnsi"/>
              </w:rPr>
              <w:t xml:space="preserve">postojećeg zakonskog okvira za slobodne zone i </w:t>
            </w:r>
            <w:r w:rsidRPr="00405A58">
              <w:rPr>
                <w:rFonts w:cstheme="minorHAnsi"/>
              </w:rPr>
              <w:t>nedovoljn</w:t>
            </w:r>
            <w:r>
              <w:rPr>
                <w:rFonts w:cstheme="minorHAnsi"/>
              </w:rPr>
              <w:t>u</w:t>
            </w:r>
            <w:r w:rsidRPr="00405A58">
              <w:rPr>
                <w:rFonts w:cstheme="minorHAnsi"/>
              </w:rPr>
              <w:t xml:space="preserve"> definisanosti i razrađenost osnovnih pojmova i procedura</w:t>
            </w:r>
            <w:r>
              <w:rPr>
                <w:rFonts w:cstheme="minorHAnsi"/>
              </w:rPr>
              <w:t xml:space="preserve"> koje se njime propisuju, kao jedan od ključnih ciljeva za donošenje novog Zakona utvrđeno je i usaglašavanje istog </w:t>
            </w:r>
            <w:r w:rsidRPr="00405A58">
              <w:rPr>
                <w:rFonts w:cstheme="minorHAnsi"/>
              </w:rPr>
              <w:t>sa Carinskim zakonom</w:t>
            </w:r>
            <w:r w:rsidRPr="00405A58">
              <w:rPr>
                <w:rFonts w:cstheme="minorHAnsi"/>
                <w:color w:val="000000" w:themeColor="text1"/>
                <w:lang w:val="sr-Latn-RS"/>
              </w:rPr>
              <w:t xml:space="preserve"> („Sl. list CG “086/22) i Uredbom o bližem načinu sprovođenja carinskih postupaka i carinskih formalnosti (Sl. list “CG, br.026/23 i 097/23) kao i sa pravnom tekovinom EU (Carinski zakon EU)</w:t>
            </w:r>
            <w:r>
              <w:rPr>
                <w:rFonts w:cstheme="minorHAnsi"/>
                <w:color w:val="000000" w:themeColor="text1"/>
                <w:lang w:val="sr-Latn-RS"/>
              </w:rPr>
              <w:t>.</w:t>
            </w:r>
          </w:p>
        </w:tc>
      </w:tr>
      <w:tr w:rsidR="009A38B8" w:rsidRPr="0076556D" w14:paraId="65F182AD" w14:textId="77777777" w:rsidTr="00FC0387">
        <w:trPr>
          <w:trHeight w:val="552"/>
        </w:trPr>
        <w:tc>
          <w:tcPr>
            <w:tcW w:w="10530" w:type="dxa"/>
            <w:gridSpan w:val="2"/>
          </w:tcPr>
          <w:p w14:paraId="17A8BB81" w14:textId="77777777" w:rsidR="009A38B8" w:rsidRPr="008A35CC" w:rsidRDefault="009A38B8" w:rsidP="00A4111C">
            <w:pPr>
              <w:spacing w:before="60" w:after="60"/>
              <w:jc w:val="both"/>
              <w:rPr>
                <w:b/>
                <w:bCs/>
                <w:lang w:val="sr-Latn-CS"/>
              </w:rPr>
            </w:pPr>
            <w:r w:rsidRPr="008A35CC">
              <w:rPr>
                <w:b/>
                <w:lang w:val="sr-Latn-CS"/>
              </w:rPr>
              <w:t>RAZMATRANE OPCIJE I PROCJENA NJIHOVOG UTICAJA</w:t>
            </w:r>
          </w:p>
          <w:p w14:paraId="3F2E153C" w14:textId="33A4E514" w:rsidR="009A38B8" w:rsidRPr="008A35CC" w:rsidRDefault="00B51E40" w:rsidP="00A4111C">
            <w:pPr>
              <w:spacing w:before="60" w:after="60"/>
              <w:jc w:val="both"/>
              <w:rPr>
                <w:iCs/>
                <w:lang w:val="sr-Latn-CS"/>
              </w:rPr>
            </w:pPr>
            <w:r w:rsidRPr="008A35CC">
              <w:rPr>
                <w:iCs/>
              </w:rPr>
              <w:t>Razmatrane opcije uključuju opciju „bez djelovanja” (status quo), neregulatorne opcije (koregulacija, edukacija, reorganizacija institucija, subvencije) i regulatorne opcije (</w:t>
            </w:r>
            <w:r w:rsidR="009B1462" w:rsidRPr="008A35CC">
              <w:rPr>
                <w:iCs/>
              </w:rPr>
              <w:t xml:space="preserve">donošenje </w:t>
            </w:r>
            <w:r w:rsidR="00E903F5" w:rsidRPr="008A35CC">
              <w:rPr>
                <w:iCs/>
              </w:rPr>
              <w:t>Zakona</w:t>
            </w:r>
            <w:r w:rsidRPr="008A35CC">
              <w:rPr>
                <w:iCs/>
              </w:rPr>
              <w:t xml:space="preserve"> o slobodnim zonama). Opcija status quo neće r</w:t>
            </w:r>
            <w:r w:rsidR="003B65B5" w:rsidRPr="008A35CC">
              <w:rPr>
                <w:iCs/>
              </w:rPr>
              <w:t>ij</w:t>
            </w:r>
            <w:r w:rsidRPr="008A35CC">
              <w:rPr>
                <w:iCs/>
              </w:rPr>
              <w:t>ešiti ključne probleme, što bi dovelo do povećanja nelegalnih aktivnosti i smanjenja konkurentnosti, uz negativne posledice za budžet i društvo. Neregulatorne opcije kao koregulacija mogu smanjiti troškove za državu i omogućiti veću fleksibilnost, ali neće don</w:t>
            </w:r>
            <w:r w:rsidR="003B65B5" w:rsidRPr="008A35CC">
              <w:rPr>
                <w:iCs/>
              </w:rPr>
              <w:t>ij</w:t>
            </w:r>
            <w:r w:rsidRPr="008A35CC">
              <w:rPr>
                <w:iCs/>
              </w:rPr>
              <w:t xml:space="preserve">eti značajne ekonomske koristi bez snažnijeg pravnog okvira. Edukacija bi povećala društvenu odgovornost i dugoročno smanjila korupciju, ali samo uz regulatornu podršku. Regulatorne opcije, kao što je </w:t>
            </w:r>
            <w:r w:rsidR="009B1462" w:rsidRPr="008A35CC">
              <w:rPr>
                <w:iCs/>
              </w:rPr>
              <w:t>donošenje</w:t>
            </w:r>
            <w:r w:rsidR="00E903F5" w:rsidRPr="008A35CC">
              <w:rPr>
                <w:iCs/>
              </w:rPr>
              <w:t xml:space="preserve"> Zakona</w:t>
            </w:r>
            <w:r w:rsidRPr="008A35CC">
              <w:rPr>
                <w:iCs/>
              </w:rPr>
              <w:t xml:space="preserve"> o slobodnim zonama, imaju najveći potencijal da povećaju transparentnost, smanje nelegalnu trgovinu i poboljšaju konkurentnost, čime bi bile korisne za budžet i privukle investicije. </w:t>
            </w:r>
          </w:p>
        </w:tc>
      </w:tr>
      <w:tr w:rsidR="009A38B8" w:rsidRPr="0076556D" w14:paraId="466EEA07" w14:textId="77777777" w:rsidTr="00FC0387">
        <w:trPr>
          <w:trHeight w:val="552"/>
        </w:trPr>
        <w:tc>
          <w:tcPr>
            <w:tcW w:w="10530" w:type="dxa"/>
            <w:gridSpan w:val="2"/>
          </w:tcPr>
          <w:p w14:paraId="7D2F058E" w14:textId="77777777" w:rsidR="009A38B8" w:rsidRPr="008A35CC" w:rsidRDefault="009A38B8" w:rsidP="00A4111C">
            <w:pPr>
              <w:spacing w:before="60" w:after="60"/>
              <w:jc w:val="both"/>
              <w:rPr>
                <w:b/>
                <w:bCs/>
                <w:lang w:val="sr-Latn-CS"/>
              </w:rPr>
            </w:pPr>
            <w:r w:rsidRPr="008A35CC">
              <w:rPr>
                <w:b/>
                <w:lang w:val="sr-Latn-CS"/>
              </w:rPr>
              <w:t>PREPORUKA OPTIMALNE OPCIJE</w:t>
            </w:r>
          </w:p>
          <w:p w14:paraId="0FF50935" w14:textId="4740AD05" w:rsidR="009A38B8" w:rsidRPr="008A35CC" w:rsidRDefault="00994402" w:rsidP="00A4111C">
            <w:pPr>
              <w:spacing w:before="60" w:after="60"/>
              <w:jc w:val="both"/>
              <w:rPr>
                <w:lang w:val="sr-Latn-CS"/>
              </w:rPr>
            </w:pPr>
            <w:r w:rsidRPr="008A35CC">
              <w:t xml:space="preserve">Izbor optimalne opcije temelji se na procjeni uticaja svake razmatrane opcije, pri čemu je utvrđeno da odabrana opcija može postići zacrtane ciljeve i riješiti identifikovane probleme, kao što je unapređenje sistema javnog upravljanja u </w:t>
            </w:r>
            <w:r w:rsidR="008D447E" w:rsidRPr="008A35CC">
              <w:t>u oblasti razvoja</w:t>
            </w:r>
            <w:r w:rsidRPr="008A35CC">
              <w:t xml:space="preserve"> </w:t>
            </w:r>
            <w:r w:rsidR="008D447E" w:rsidRPr="008A35CC">
              <w:t xml:space="preserve">slobodnih </w:t>
            </w:r>
            <w:r w:rsidRPr="008A35CC">
              <w:t>zona</w:t>
            </w:r>
            <w:r w:rsidR="00F519FE" w:rsidRPr="008A35CC">
              <w:t xml:space="preserve">. </w:t>
            </w:r>
            <w:r w:rsidRPr="008A35CC">
              <w:t xml:space="preserve">Ključni pozitivni uticaji uključuju poboljšanje ekonomske efikasnosti, podsticanje investicija i razvoj infrastrukture. Negativni uticaji mogu obuhvatiti potencijalne budžetske troškove i rizike vezane za održivost ekoloških normi. Socijalni uticaji uključuju </w:t>
            </w:r>
            <w:r w:rsidRPr="008A35CC">
              <w:lastRenderedPageBreak/>
              <w:t>poboljšanje radnih mjesta, dok životna sredina zahtijeva pažljivo upravljanje resursima i smanjenje negativnih efekata.</w:t>
            </w:r>
          </w:p>
        </w:tc>
      </w:tr>
      <w:tr w:rsidR="009A38B8" w:rsidRPr="0076556D" w14:paraId="53442510" w14:textId="77777777" w:rsidTr="00FC0387">
        <w:trPr>
          <w:trHeight w:val="552"/>
        </w:trPr>
        <w:tc>
          <w:tcPr>
            <w:tcW w:w="10530" w:type="dxa"/>
            <w:gridSpan w:val="2"/>
          </w:tcPr>
          <w:p w14:paraId="2814FC17" w14:textId="77777777" w:rsidR="009A38B8" w:rsidRPr="008A35CC" w:rsidRDefault="009A38B8" w:rsidP="00A4111C">
            <w:pPr>
              <w:spacing w:before="60" w:after="60"/>
              <w:jc w:val="both"/>
              <w:rPr>
                <w:b/>
                <w:bCs/>
                <w:lang w:val="sr-Latn-CS"/>
              </w:rPr>
            </w:pPr>
            <w:r w:rsidRPr="008A35CC">
              <w:rPr>
                <w:b/>
                <w:lang w:val="sr-Latn-CS"/>
              </w:rPr>
              <w:lastRenderedPageBreak/>
              <w:t xml:space="preserve">REZIME PROCJENE FISKALNOG UTICAJA </w:t>
            </w:r>
          </w:p>
          <w:p w14:paraId="4817C743" w14:textId="563014C5" w:rsidR="009A38B8" w:rsidRPr="008A35CC" w:rsidRDefault="00994402" w:rsidP="00A4111C">
            <w:pPr>
              <w:spacing w:before="60" w:after="60"/>
              <w:jc w:val="both"/>
              <w:rPr>
                <w:b/>
                <w:bCs/>
                <w:lang w:val="sr-Latn-CS"/>
              </w:rPr>
            </w:pPr>
            <w:r w:rsidRPr="008A35CC">
              <w:rPr>
                <w:iCs/>
              </w:rPr>
              <w:t xml:space="preserve">Procjena fiskalnog uticaja u srednjem roku pokazuje da će implementacija različitih opcija dovesti do rasta prihoda, prvenstveno kroz povećanje </w:t>
            </w:r>
            <w:r w:rsidR="00346BE5" w:rsidRPr="008A35CC">
              <w:rPr>
                <w:iCs/>
              </w:rPr>
              <w:t xml:space="preserve">poreskih </w:t>
            </w:r>
            <w:r w:rsidRPr="008A35CC">
              <w:rPr>
                <w:iCs/>
              </w:rPr>
              <w:t>i carinskih prihoda, smanjenje sive ekonomije i jačanje tržišne konkurencije.</w:t>
            </w:r>
          </w:p>
        </w:tc>
      </w:tr>
      <w:tr w:rsidR="009A38B8" w:rsidRPr="0076556D" w14:paraId="0909CC21" w14:textId="77777777" w:rsidTr="00FC0387">
        <w:trPr>
          <w:trHeight w:val="552"/>
        </w:trPr>
        <w:tc>
          <w:tcPr>
            <w:tcW w:w="10530" w:type="dxa"/>
            <w:gridSpan w:val="2"/>
          </w:tcPr>
          <w:p w14:paraId="784EBAD7" w14:textId="77777777" w:rsidR="009A38B8" w:rsidRPr="008A35CC" w:rsidRDefault="009A38B8" w:rsidP="00A4111C">
            <w:pPr>
              <w:spacing w:before="60" w:after="60"/>
              <w:jc w:val="both"/>
              <w:rPr>
                <w:b/>
                <w:lang w:val="sr-Latn-CS"/>
              </w:rPr>
            </w:pPr>
            <w:r w:rsidRPr="008A35CC">
              <w:rPr>
                <w:b/>
                <w:lang w:val="sr-Latn-CS"/>
              </w:rPr>
              <w:t xml:space="preserve">KONSULTACIJE SA ZAINTERESOVANIM STRANAMA </w:t>
            </w:r>
          </w:p>
          <w:p w14:paraId="545A8123" w14:textId="77777777" w:rsidR="002F77DA" w:rsidRDefault="0055036F" w:rsidP="006D6A35">
            <w:pPr>
              <w:jc w:val="both"/>
              <w:rPr>
                <w:iCs/>
              </w:rPr>
            </w:pPr>
            <w:r w:rsidRPr="008A35CC">
              <w:rPr>
                <w:iCs/>
              </w:rPr>
              <w:t>Konsultacije sa zainteresovanim stranama u procesu izrade Zakona o slobodnim zonama obuhvatile su nevladine organizacije (NVO), zainteresovanu javnost, kao i predstavnike privrednih i međunarodnih organizacija</w:t>
            </w:r>
            <w:r w:rsidR="00515B7B" w:rsidRPr="008A35CC">
              <w:rPr>
                <w:iCs/>
              </w:rPr>
              <w:t xml:space="preserve">. Sugerisana su poboljšanja zakonskog okvira, pojačana </w:t>
            </w:r>
            <w:r w:rsidR="00515B7B" w:rsidRPr="008A35CC">
              <w:rPr>
                <w:iCs/>
                <w:shd w:val="clear" w:color="auto" w:fill="FFFFFF" w:themeFill="background1"/>
              </w:rPr>
              <w:t>transparentnost</w:t>
            </w:r>
            <w:r w:rsidR="00747642" w:rsidRPr="008A35CC">
              <w:rPr>
                <w:iCs/>
                <w:shd w:val="clear" w:color="auto" w:fill="FFFFFF" w:themeFill="background1"/>
              </w:rPr>
              <w:t xml:space="preserve"> vlasničkog kapitala</w:t>
            </w:r>
            <w:r w:rsidR="00515B7B" w:rsidRPr="008A35CC">
              <w:rPr>
                <w:iCs/>
                <w:shd w:val="clear" w:color="auto" w:fill="FFFFFF" w:themeFill="background1"/>
              </w:rPr>
              <w:t xml:space="preserve">, </w:t>
            </w:r>
            <w:r w:rsidR="00665980" w:rsidRPr="008A35CC">
              <w:rPr>
                <w:iCs/>
              </w:rPr>
              <w:t xml:space="preserve">pojačane mjere carinskog </w:t>
            </w:r>
            <w:r w:rsidR="00515B7B" w:rsidRPr="008A35CC">
              <w:rPr>
                <w:iCs/>
              </w:rPr>
              <w:t>nadzor</w:t>
            </w:r>
            <w:r w:rsidR="00665980" w:rsidRPr="008A35CC">
              <w:rPr>
                <w:iCs/>
              </w:rPr>
              <w:t>a</w:t>
            </w:r>
            <w:r w:rsidR="00515B7B" w:rsidRPr="008A35CC">
              <w:rPr>
                <w:iCs/>
              </w:rPr>
              <w:t xml:space="preserve"> i regulacija virtuelne imovine. Takođe, naglašena je potreba za</w:t>
            </w:r>
            <w:r w:rsidR="00665980" w:rsidRPr="008A35CC">
              <w:rPr>
                <w:iCs/>
              </w:rPr>
              <w:t xml:space="preserve"> </w:t>
            </w:r>
            <w:r w:rsidR="00665980" w:rsidRPr="008A35CC">
              <w:t xml:space="preserve">pooštravanjem mjera kaznene politike za prekršaje </w:t>
            </w:r>
            <w:r w:rsidR="007A460F" w:rsidRPr="008A35CC">
              <w:t>osnivač</w:t>
            </w:r>
            <w:r w:rsidR="008D447E" w:rsidRPr="008A35CC">
              <w:t>a</w:t>
            </w:r>
            <w:r w:rsidR="007A460F" w:rsidRPr="008A35CC">
              <w:t xml:space="preserve">, operatore i korisnike </w:t>
            </w:r>
            <w:r w:rsidR="00665980" w:rsidRPr="008A35CC">
              <w:t xml:space="preserve">slobodnih zona i skladišta </w:t>
            </w:r>
            <w:r w:rsidR="00515B7B" w:rsidRPr="008A35CC">
              <w:rPr>
                <w:iCs/>
              </w:rPr>
              <w:t>i jačanje</w:t>
            </w:r>
            <w:r w:rsidR="00665980" w:rsidRPr="008A35CC">
              <w:rPr>
                <w:iCs/>
              </w:rPr>
              <w:t xml:space="preserve"> </w:t>
            </w:r>
            <w:r w:rsidR="00515B7B" w:rsidRPr="008A35CC">
              <w:rPr>
                <w:iCs/>
              </w:rPr>
              <w:t>međuinstitucionalne saradnje.</w:t>
            </w:r>
          </w:p>
          <w:p w14:paraId="7F62B6BF" w14:textId="70B46A2F" w:rsidR="009A38B8" w:rsidRPr="008A35CC" w:rsidRDefault="00515B7B" w:rsidP="006D6A35">
            <w:pPr>
              <w:jc w:val="both"/>
              <w:rPr>
                <w:rFonts w:ascii="Arial" w:hAnsi="Arial" w:cs="Arial"/>
              </w:rPr>
            </w:pPr>
            <w:r w:rsidRPr="008A35CC">
              <w:rPr>
                <w:iCs/>
              </w:rPr>
              <w:t xml:space="preserve"> </w:t>
            </w:r>
          </w:p>
        </w:tc>
      </w:tr>
      <w:tr w:rsidR="009A38B8" w:rsidRPr="0076556D" w14:paraId="650C18C6" w14:textId="77777777" w:rsidTr="00FC0387">
        <w:trPr>
          <w:trHeight w:val="552"/>
        </w:trPr>
        <w:tc>
          <w:tcPr>
            <w:tcW w:w="10530" w:type="dxa"/>
            <w:gridSpan w:val="2"/>
          </w:tcPr>
          <w:p w14:paraId="57E8C283" w14:textId="0C179150" w:rsidR="009A38B8" w:rsidRPr="008A35CC" w:rsidRDefault="009A38B8" w:rsidP="00A4111C">
            <w:pPr>
              <w:spacing w:before="60" w:after="60"/>
              <w:jc w:val="both"/>
              <w:rPr>
                <w:b/>
                <w:lang w:val="sr-Latn-CS"/>
              </w:rPr>
            </w:pPr>
            <w:r w:rsidRPr="008A35CC">
              <w:rPr>
                <w:b/>
                <w:lang w:val="sr-Latn-CS"/>
              </w:rPr>
              <w:t xml:space="preserve">SPROVOĐENJE I NADZOR NAD PRIMJENOM </w:t>
            </w:r>
          </w:p>
          <w:p w14:paraId="51B9B6B8" w14:textId="153108B1" w:rsidR="00F77335" w:rsidRPr="008A35CC" w:rsidRDefault="00F77335" w:rsidP="008A35CC">
            <w:pPr>
              <w:jc w:val="both"/>
              <w:rPr>
                <w:rFonts w:cs="Calibri"/>
              </w:rPr>
            </w:pPr>
            <w:r w:rsidRPr="008A35CC">
              <w:rPr>
                <w:rFonts w:cs="Calibri"/>
              </w:rPr>
              <w:t xml:space="preserve">Nadzor nad sprovođenjem ovog </w:t>
            </w:r>
            <w:r w:rsidR="006E6105" w:rsidRPr="008A35CC">
              <w:rPr>
                <w:rFonts w:cs="Calibri"/>
              </w:rPr>
              <w:t>Z</w:t>
            </w:r>
            <w:r w:rsidRPr="008A35CC">
              <w:rPr>
                <w:rFonts w:cs="Calibri"/>
              </w:rPr>
              <w:t xml:space="preserve">akona i propisa donijetih na osnovu ovog </w:t>
            </w:r>
            <w:r w:rsidR="006E6105" w:rsidRPr="008A35CC">
              <w:rPr>
                <w:rFonts w:cs="Calibri"/>
              </w:rPr>
              <w:t>Z</w:t>
            </w:r>
            <w:r w:rsidRPr="008A35CC">
              <w:rPr>
                <w:rFonts w:cs="Calibri"/>
              </w:rPr>
              <w:t xml:space="preserve">akona vrše Ministarstvo ekonomskog razvoja, Uprava carina i drugi upravni organi i inspekcije u okviru svoje nadležnosti. </w:t>
            </w:r>
          </w:p>
          <w:p w14:paraId="152724C7" w14:textId="77777777" w:rsidR="006E6105" w:rsidRPr="008A35CC" w:rsidRDefault="006E6105" w:rsidP="008A35CC">
            <w:pPr>
              <w:jc w:val="both"/>
              <w:rPr>
                <w:rFonts w:cs="Calibri"/>
              </w:rPr>
            </w:pPr>
          </w:p>
          <w:p w14:paraId="0A39FFAC" w14:textId="77777777" w:rsidR="00F77335" w:rsidRPr="008A35CC" w:rsidRDefault="00F77335" w:rsidP="008A35CC">
            <w:pPr>
              <w:jc w:val="both"/>
              <w:rPr>
                <w:rFonts w:cs="Calibri"/>
              </w:rPr>
            </w:pPr>
            <w:r w:rsidRPr="008A35CC">
              <w:rPr>
                <w:rFonts w:cs="Calibri"/>
              </w:rPr>
              <w:t xml:space="preserve">Ministarstvo nadzor vrši u skladu sa odredbama zakona kojim se uređuje inspekcijski nadzor. </w:t>
            </w:r>
          </w:p>
          <w:p w14:paraId="177B0218" w14:textId="61301FD0" w:rsidR="009A38B8" w:rsidRPr="008A35CC" w:rsidRDefault="003121FC" w:rsidP="00F77335">
            <w:pPr>
              <w:jc w:val="both"/>
              <w:rPr>
                <w:highlight w:val="yellow"/>
                <w:lang w:val="sr-Latn-CS"/>
              </w:rPr>
            </w:pPr>
            <w:r w:rsidRPr="008A35CC">
              <w:t xml:space="preserve"> </w:t>
            </w:r>
          </w:p>
        </w:tc>
      </w:tr>
    </w:tbl>
    <w:p w14:paraId="49173A17" w14:textId="77777777" w:rsidR="009A38B8" w:rsidRPr="0076556D" w:rsidRDefault="009A38B8" w:rsidP="00A4111C">
      <w:pPr>
        <w:jc w:val="both"/>
        <w:rPr>
          <w:lang w:val="sr-Latn-CS"/>
        </w:rPr>
      </w:pPr>
    </w:p>
    <w:p w14:paraId="1B1C6970" w14:textId="77777777" w:rsidR="009A38B8" w:rsidRPr="0076556D" w:rsidRDefault="009A38B8" w:rsidP="00A4111C">
      <w:pPr>
        <w:jc w:val="both"/>
        <w:rPr>
          <w:lang w:val="sr-Latn-CS"/>
        </w:rPr>
      </w:pPr>
      <w:r w:rsidRPr="0076556D">
        <w:rPr>
          <w:lang w:val="sr-Latn-CS"/>
        </w:rPr>
        <w:br w:type="page"/>
      </w:r>
    </w:p>
    <w:tbl>
      <w:tblPr>
        <w:tblW w:w="10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blLook w:val="04A0" w:firstRow="1" w:lastRow="0" w:firstColumn="1" w:lastColumn="0" w:noHBand="0" w:noVBand="1"/>
      </w:tblPr>
      <w:tblGrid>
        <w:gridCol w:w="10615"/>
      </w:tblGrid>
      <w:tr w:rsidR="009A38B8" w:rsidRPr="0076556D" w14:paraId="713F20FD" w14:textId="77777777" w:rsidTr="0033217D">
        <w:trPr>
          <w:trHeight w:val="353"/>
          <w:jc w:val="center"/>
        </w:trPr>
        <w:tc>
          <w:tcPr>
            <w:tcW w:w="10615" w:type="dxa"/>
            <w:tcBorders>
              <w:top w:val="single" w:sz="4" w:space="0" w:color="000000"/>
              <w:left w:val="single" w:sz="4" w:space="0" w:color="000000"/>
              <w:bottom w:val="single" w:sz="4" w:space="0" w:color="000000"/>
              <w:right w:val="single" w:sz="4" w:space="0" w:color="000000"/>
            </w:tcBorders>
            <w:shd w:val="clear" w:color="auto" w:fill="8496B0"/>
          </w:tcPr>
          <w:p w14:paraId="2C05A270" w14:textId="77777777" w:rsidR="009A38B8" w:rsidRPr="0076556D" w:rsidRDefault="009A38B8" w:rsidP="00A4111C">
            <w:pPr>
              <w:jc w:val="both"/>
              <w:rPr>
                <w:b/>
                <w:lang w:val="sr-Latn-CS"/>
              </w:rPr>
            </w:pPr>
            <w:r w:rsidRPr="0076556D">
              <w:rPr>
                <w:b/>
                <w:lang w:val="sr-Latn-CS"/>
              </w:rPr>
              <w:lastRenderedPageBreak/>
              <w:t xml:space="preserve">IZVJEŠTAJ O RIA – DRUGI DIO: GLAVNA ANALIZA </w:t>
            </w:r>
          </w:p>
          <w:p w14:paraId="6F3577BB" w14:textId="77777777" w:rsidR="009A38B8" w:rsidRPr="0076556D" w:rsidRDefault="009A38B8" w:rsidP="0033217D">
            <w:pPr>
              <w:ind w:left="-26"/>
              <w:jc w:val="both"/>
              <w:rPr>
                <w:b/>
                <w:i/>
                <w:color w:val="000000"/>
                <w:lang w:val="sr-Latn-CS"/>
              </w:rPr>
            </w:pPr>
            <w:r w:rsidRPr="0076556D">
              <w:rPr>
                <w:b/>
                <w:i/>
                <w:color w:val="000000"/>
                <w:lang w:val="sr-Latn-CS"/>
              </w:rPr>
              <w:t>(Prikazati detaljnu analizu glavnih uticaja i rizika razmatranih opcija, uključujući i analizu  postojećeg stanja i indikatore koji će se koristiti kako bi se ocijenio napredak u ostvarivanju zacrtanih ciljeva. Koristiti se ovdje predloženom strukturom i pitanjima, kao i onim što je navedeno u Uputstvu o sačinjavanju izvještaja o sprovedenoj analizi procjene uticaja propisa i u Vodiču za analizu procjene uticaja propisa. Moguće je dodati priloge ovom izvještaju, kako bi se pružilo više informacija o sprovedenoj analizi, procijenjenim troškovima i koristima i/ili posebnim provjerama uticaja koje su rađene, sprovedenim konsultacijama i javnim raspravama, itd.)</w:t>
            </w:r>
          </w:p>
        </w:tc>
      </w:tr>
    </w:tbl>
    <w:p w14:paraId="1DE184DF" w14:textId="77777777" w:rsidR="009A38B8" w:rsidRPr="0076556D" w:rsidRDefault="009A38B8" w:rsidP="00A4111C">
      <w:pPr>
        <w:jc w:val="both"/>
        <w:rPr>
          <w:lang w:val="sr-Latn-CS"/>
        </w:rPr>
      </w:pPr>
    </w:p>
    <w:tbl>
      <w:tblPr>
        <w:tblW w:w="10710" w:type="dxa"/>
        <w:tblInd w:w="-19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0710"/>
      </w:tblGrid>
      <w:tr w:rsidR="009A38B8" w:rsidRPr="0076556D" w14:paraId="2FE22BED"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6FB31555" w14:textId="77777777" w:rsidR="009A38B8" w:rsidRPr="0076556D" w:rsidRDefault="009A38B8" w:rsidP="00A4111C">
            <w:pPr>
              <w:spacing w:before="120" w:after="120"/>
              <w:jc w:val="both"/>
              <w:rPr>
                <w:b/>
                <w:bCs/>
                <w:lang w:val="sr-Latn-CS"/>
              </w:rPr>
            </w:pPr>
            <w:r w:rsidRPr="0076556D">
              <w:rPr>
                <w:b/>
                <w:lang w:val="sr-Latn-CS"/>
              </w:rPr>
              <w:t xml:space="preserve">1. Definisanje problema i razlog za intervenciju </w:t>
            </w:r>
          </w:p>
          <w:p w14:paraId="4446522B" w14:textId="77777777" w:rsidR="009A38B8" w:rsidRPr="0076556D" w:rsidRDefault="009A38B8" w:rsidP="00A4111C">
            <w:pPr>
              <w:pStyle w:val="ListParagraph"/>
              <w:numPr>
                <w:ilvl w:val="0"/>
                <w:numId w:val="6"/>
              </w:numPr>
              <w:spacing w:before="120" w:after="120"/>
              <w:contextualSpacing w:val="0"/>
              <w:jc w:val="both"/>
              <w:rPr>
                <w:i/>
                <w:iCs/>
                <w:color w:val="000000"/>
                <w:lang w:val="sr-Latn-CS"/>
              </w:rPr>
            </w:pPr>
            <w:r w:rsidRPr="0076556D">
              <w:rPr>
                <w:i/>
                <w:iCs/>
                <w:color w:val="000000"/>
                <w:lang w:val="sr-Latn-CS"/>
              </w:rPr>
              <w:t xml:space="preserve">Definisati glavni problem koji se obrađuje. Opisati njegov obim i značaj. </w:t>
            </w:r>
          </w:p>
          <w:p w14:paraId="58CB11DD" w14:textId="77777777" w:rsidR="009A38B8" w:rsidRPr="0076556D" w:rsidRDefault="009A38B8" w:rsidP="00A4111C">
            <w:pPr>
              <w:pStyle w:val="ListParagraph"/>
              <w:numPr>
                <w:ilvl w:val="0"/>
                <w:numId w:val="6"/>
              </w:numPr>
              <w:spacing w:before="120" w:after="120"/>
              <w:contextualSpacing w:val="0"/>
              <w:jc w:val="both"/>
              <w:rPr>
                <w:i/>
                <w:iCs/>
                <w:color w:val="000000"/>
                <w:lang w:val="sr-Latn-CS"/>
              </w:rPr>
            </w:pPr>
            <w:r w:rsidRPr="0076556D">
              <w:rPr>
                <w:i/>
                <w:iCs/>
                <w:color w:val="000000"/>
                <w:lang w:val="sr-Latn-CS"/>
              </w:rPr>
              <w:t>Identifikovati i objasniti uzroke i posljedice glavnog problema.</w:t>
            </w:r>
            <w:r w:rsidRPr="0076556D">
              <w:rPr>
                <w:color w:val="000000"/>
                <w:lang w:val="sr-Latn-CS"/>
              </w:rPr>
              <w:t xml:space="preserve"> </w:t>
            </w:r>
          </w:p>
          <w:p w14:paraId="017927C0" w14:textId="77777777" w:rsidR="009A38B8" w:rsidRPr="0076556D" w:rsidRDefault="009A38B8" w:rsidP="00A4111C">
            <w:pPr>
              <w:pStyle w:val="NormalWeb"/>
              <w:numPr>
                <w:ilvl w:val="0"/>
                <w:numId w:val="6"/>
              </w:numPr>
              <w:tabs>
                <w:tab w:val="num" w:pos="613"/>
              </w:tabs>
              <w:spacing w:before="120" w:beforeAutospacing="0" w:after="120" w:afterAutospacing="0"/>
              <w:jc w:val="both"/>
              <w:rPr>
                <w:i/>
                <w:iCs/>
                <w:color w:val="000000"/>
                <w:lang w:val="sr-Latn-CS"/>
              </w:rPr>
            </w:pPr>
            <w:r w:rsidRPr="0076556D">
              <w:rPr>
                <w:i/>
                <w:iCs/>
                <w:color w:val="000000"/>
                <w:lang w:val="sr-Latn-CS"/>
              </w:rPr>
              <w:t xml:space="preserve">Identifikovati grupe koje su pogođene problemom, uključujući upravu/privredne subjekte/udruženja i ostale organizacije civilnog sektora/građane, i objasniti kako je raspoređen uticaj, odnosno na koji način i u kom obimu je postojao do sada. </w:t>
            </w:r>
          </w:p>
          <w:p w14:paraId="1FF6A9C6" w14:textId="77777777" w:rsidR="008D3733" w:rsidRPr="0076556D" w:rsidRDefault="009A38B8" w:rsidP="00A4111C">
            <w:pPr>
              <w:numPr>
                <w:ilvl w:val="0"/>
                <w:numId w:val="6"/>
              </w:numPr>
              <w:spacing w:before="120" w:after="120"/>
              <w:jc w:val="both"/>
              <w:rPr>
                <w:i/>
                <w:iCs/>
                <w:color w:val="000000"/>
                <w:lang w:val="sr-Latn-CS"/>
              </w:rPr>
            </w:pPr>
            <w:r w:rsidRPr="0076556D">
              <w:rPr>
                <w:i/>
                <w:iCs/>
                <w:color w:val="000000"/>
                <w:lang w:val="sr-Latn-CS"/>
              </w:rPr>
              <w:t>Ukazati i objasniti zašto problem nije bio riješen kroz postojeći regulatorni okvir. Ako je relevantno, navesti konkretne odredbe važećih propisa koje predstavljaju uzrok problema i obrazložiti.</w:t>
            </w:r>
          </w:p>
          <w:p w14:paraId="54DBCD2C" w14:textId="77777777" w:rsidR="009A38B8" w:rsidRPr="0076556D" w:rsidRDefault="009A38B8" w:rsidP="00A4111C">
            <w:pPr>
              <w:pStyle w:val="ListParagraph"/>
              <w:numPr>
                <w:ilvl w:val="0"/>
                <w:numId w:val="6"/>
              </w:numPr>
              <w:spacing w:before="120" w:after="120"/>
              <w:contextualSpacing w:val="0"/>
              <w:jc w:val="both"/>
              <w:rPr>
                <w:i/>
                <w:iCs/>
                <w:color w:val="000000"/>
                <w:lang w:val="sr-Latn-CS"/>
              </w:rPr>
            </w:pPr>
            <w:r w:rsidRPr="0076556D">
              <w:rPr>
                <w:i/>
                <w:iCs/>
                <w:color w:val="000000"/>
                <w:lang w:val="sr-Latn-CS"/>
              </w:rPr>
              <w:t xml:space="preserve">Objasniti razlog za intervenciju - zašto Vlada mora da interveniše. </w:t>
            </w:r>
          </w:p>
          <w:p w14:paraId="0F5AF7D4" w14:textId="77777777" w:rsidR="009A38B8" w:rsidRPr="0076556D" w:rsidRDefault="009A38B8" w:rsidP="00A4111C">
            <w:pPr>
              <w:spacing w:before="120" w:after="120"/>
              <w:jc w:val="both"/>
              <w:rPr>
                <w:i/>
                <w:iCs/>
                <w:color w:val="000000"/>
                <w:lang w:val="sr-Latn-CS"/>
              </w:rPr>
            </w:pPr>
            <w:r w:rsidRPr="0076556D">
              <w:rPr>
                <w:i/>
                <w:color w:val="000000"/>
                <w:lang w:val="sr-Latn-CS"/>
              </w:rPr>
              <w:t>Napomena: Koristiti pouzdane podatke i statistiku da bi se potkrijepila analiza, i navesti izvore tih podataka.</w:t>
            </w:r>
          </w:p>
        </w:tc>
      </w:tr>
      <w:tr w:rsidR="00A85832" w:rsidRPr="0076556D" w14:paraId="63EF7D1A"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auto"/>
          </w:tcPr>
          <w:p w14:paraId="12BBE783" w14:textId="77777777" w:rsidR="00A85832" w:rsidRPr="0076556D" w:rsidRDefault="0023520D" w:rsidP="00A4111C">
            <w:pPr>
              <w:pStyle w:val="ListParagraph"/>
              <w:numPr>
                <w:ilvl w:val="0"/>
                <w:numId w:val="6"/>
              </w:numPr>
              <w:spacing w:before="120" w:after="120"/>
              <w:contextualSpacing w:val="0"/>
              <w:jc w:val="both"/>
              <w:rPr>
                <w:b/>
                <w:i/>
                <w:iCs/>
                <w:color w:val="000000"/>
                <w:lang w:val="sr-Latn-CS"/>
              </w:rPr>
            </w:pPr>
            <w:r>
              <w:rPr>
                <w:b/>
                <w:i/>
                <w:iCs/>
                <w:color w:val="000000"/>
                <w:lang w:val="sr-Latn-CS"/>
              </w:rPr>
              <w:t>Definisanje</w:t>
            </w:r>
            <w:r w:rsidR="00A85832" w:rsidRPr="0076556D">
              <w:rPr>
                <w:b/>
                <w:i/>
                <w:iCs/>
                <w:color w:val="000000"/>
                <w:lang w:val="sr-Latn-CS"/>
              </w:rPr>
              <w:t xml:space="preserve"> problem</w:t>
            </w:r>
            <w:r>
              <w:rPr>
                <w:b/>
                <w:i/>
                <w:iCs/>
                <w:color w:val="000000"/>
                <w:lang w:val="sr-Latn-CS"/>
              </w:rPr>
              <w:t>a</w:t>
            </w:r>
            <w:r w:rsidR="00A85832" w:rsidRPr="0076556D">
              <w:rPr>
                <w:b/>
                <w:i/>
                <w:iCs/>
                <w:color w:val="000000"/>
                <w:lang w:val="sr-Latn-CS"/>
              </w:rPr>
              <w:t xml:space="preserve"> </w:t>
            </w:r>
            <w:r>
              <w:rPr>
                <w:b/>
                <w:i/>
                <w:iCs/>
                <w:color w:val="000000"/>
                <w:lang w:val="sr-Latn-CS"/>
              </w:rPr>
              <w:t>i razlog za intervenciju</w:t>
            </w:r>
          </w:p>
          <w:p w14:paraId="44C1E71D" w14:textId="27564562" w:rsidR="00BB575A" w:rsidRPr="006D6A35" w:rsidRDefault="006932C8" w:rsidP="00747642">
            <w:pPr>
              <w:spacing w:line="276" w:lineRule="auto"/>
              <w:jc w:val="both"/>
            </w:pPr>
            <w:r>
              <w:rPr>
                <w:b/>
              </w:rPr>
              <w:t>G</w:t>
            </w:r>
            <w:r w:rsidRPr="00602FB7">
              <w:rPr>
                <w:b/>
              </w:rPr>
              <w:t>lavni problem koji se obrađuje</w:t>
            </w:r>
            <w:r>
              <w:rPr>
                <w:b/>
              </w:rPr>
              <w:t>:</w:t>
            </w:r>
            <w:r w:rsidRPr="0076556D">
              <w:t xml:space="preserve"> </w:t>
            </w:r>
            <w:r w:rsidR="00A85832" w:rsidRPr="0076556D">
              <w:t xml:space="preserve">Glavni problem koji se </w:t>
            </w:r>
            <w:r w:rsidR="000F3D81">
              <w:t>obra</w:t>
            </w:r>
            <w:r w:rsidR="000F3D81">
              <w:rPr>
                <w:lang w:val="sr-Latn-ME"/>
              </w:rPr>
              <w:t>đ</w:t>
            </w:r>
            <w:r w:rsidR="000F3D81">
              <w:t>uje</w:t>
            </w:r>
            <w:r w:rsidR="000F3D81" w:rsidRPr="0076556D">
              <w:t xml:space="preserve"> </w:t>
            </w:r>
            <w:r w:rsidR="000F3D81">
              <w:t xml:space="preserve">odnosi se </w:t>
            </w:r>
            <w:r w:rsidR="00336526">
              <w:t>“</w:t>
            </w:r>
            <w:r w:rsidR="00730CA0">
              <w:t>n</w:t>
            </w:r>
            <w:r w:rsidR="00A85832" w:rsidRPr="00685EE2">
              <w:t>epouzdan i netransparentan sistem funkcionisanja slobodnih zona u Crnoj Gori</w:t>
            </w:r>
            <w:r w:rsidR="009048B5">
              <w:t>, kao i na nedovoljnu kontrolu kretanja roba unutar slobodnih zona.</w:t>
            </w:r>
            <w:r w:rsidR="005C2D30">
              <w:t>”. Naime</w:t>
            </w:r>
            <w:r w:rsidR="00336526">
              <w:t xml:space="preserve">, </w:t>
            </w:r>
            <w:r w:rsidR="0017165C">
              <w:t xml:space="preserve">neadekvatna regulacija i nedostatak efikasnih mehanizama kontrole </w:t>
            </w:r>
            <w:r w:rsidR="00D97B3F">
              <w:t>otežava</w:t>
            </w:r>
            <w:r w:rsidR="00602FB7">
              <w:t>ju</w:t>
            </w:r>
            <w:r w:rsidR="00D97B3F">
              <w:t xml:space="preserve"> ostvarivanje punog potencijala slobodnih zona, izazva</w:t>
            </w:r>
            <w:r w:rsidR="00602FB7">
              <w:t>ju</w:t>
            </w:r>
            <w:r w:rsidR="00D97B3F">
              <w:t xml:space="preserve"> ozbiljne ekonomske, političke i pravne probleme</w:t>
            </w:r>
            <w:r w:rsidR="00336526" w:rsidRPr="00336526">
              <w:t xml:space="preserve">. </w:t>
            </w:r>
            <w:r w:rsidR="00A85832" w:rsidRPr="0076556D">
              <w:t xml:space="preserve">Ovakav sistem funkcionisanja slobodnih zona u Crnoj Gori </w:t>
            </w:r>
            <w:r w:rsidR="00602FB7">
              <w:t>kroz zloupotrebu prava i resursa, otvara mogućnost za neregularnost u poslovanju tj. korupciju, poreznu evaziju, nefer konkurenciju</w:t>
            </w:r>
            <w:r w:rsidR="00336526">
              <w:t xml:space="preserve">, </w:t>
            </w:r>
            <w:r w:rsidR="00BB575A">
              <w:t xml:space="preserve"> </w:t>
            </w:r>
            <w:r w:rsidR="008D447E">
              <w:t>ne</w:t>
            </w:r>
            <w:r w:rsidR="00336526">
              <w:t>transparentnost</w:t>
            </w:r>
            <w:r w:rsidR="009048B5">
              <w:t>, nedovoljnu kontrolu robe u slobodnim zonama</w:t>
            </w:r>
            <w:r w:rsidR="00336526">
              <w:t xml:space="preserve"> i sl</w:t>
            </w:r>
            <w:r w:rsidR="00336526" w:rsidRPr="00336526">
              <w:t xml:space="preserve">. </w:t>
            </w:r>
            <w:r w:rsidR="00602FB7">
              <w:t>Vodeći se</w:t>
            </w:r>
            <w:r w:rsidR="00A85832" w:rsidRPr="0076556D">
              <w:t xml:space="preserve"> preporukama OECD-a u vezi sa suzbijanjem nelegalne trgovine i jačanjem transparentnosti u slobodnim trgovinskim zonama</w:t>
            </w:r>
            <w:r w:rsidR="00A85832" w:rsidRPr="0076556D">
              <w:rPr>
                <w:rStyle w:val="FootnoteReference"/>
              </w:rPr>
              <w:footnoteReference w:id="1"/>
            </w:r>
            <w:r w:rsidR="00A85832" w:rsidRPr="0076556D">
              <w:t xml:space="preserve">, Vlada CG usvojila </w:t>
            </w:r>
            <w:r w:rsidR="00602FB7" w:rsidRPr="0076556D">
              <w:t xml:space="preserve">je </w:t>
            </w:r>
            <w:r w:rsidR="00A85832" w:rsidRPr="0076556D">
              <w:t xml:space="preserve">Informaciju o inicijativi za pristupanje OECD Preporuci o suzbijanju nedozvoljenje trgovine, kojom se predviđa unaprjeđenje transparentnosti u zonama slobodne trgovine kao dio širih napora za suprostavljanje </w:t>
            </w:r>
            <w:r w:rsidR="00A85832" w:rsidRPr="007A460F">
              <w:t>nelegalnoj trgovini i definisala obavezu da se razmotri usklađivanje zakonodavnog okvira za uspostavljanje i razvoj slobodnih zona sa navedenim OECD preporukama</w:t>
            </w:r>
            <w:r w:rsidR="00BB575A" w:rsidRPr="007A460F">
              <w:t>.</w:t>
            </w:r>
            <w:r w:rsidR="00BB575A" w:rsidRPr="006D6A35">
              <w:t xml:space="preserve"> </w:t>
            </w:r>
          </w:p>
          <w:p w14:paraId="203ABA2B" w14:textId="3BA18FCE" w:rsidR="00BB575A" w:rsidRPr="006D6A35" w:rsidRDefault="009048B5" w:rsidP="00747642">
            <w:pPr>
              <w:spacing w:line="276" w:lineRule="auto"/>
              <w:jc w:val="both"/>
            </w:pPr>
            <w:r w:rsidRPr="007A460F">
              <w:t xml:space="preserve">Takođe, Svjetska carinska </w:t>
            </w:r>
            <w:r w:rsidR="001E5168" w:rsidRPr="006D6A35">
              <w:t>organizacija je</w:t>
            </w:r>
            <w:r w:rsidRPr="007A460F">
              <w:t xml:space="preserve"> Praktičnim vodičem o slobodnim </w:t>
            </w:r>
            <w:r w:rsidR="001E5168" w:rsidRPr="006D6A35">
              <w:t>zonama definisala</w:t>
            </w:r>
            <w:r w:rsidR="0007184A" w:rsidRPr="006D6A35">
              <w:t xml:space="preserve"> kao glavne probleme koji omogućavaju potencijalne malverzacije u slobodnim zonama</w:t>
            </w:r>
            <w:r w:rsidR="005C2D30">
              <w:t xml:space="preserve"> </w:t>
            </w:r>
            <w:r w:rsidRPr="007A460F">
              <w:t>nedovoljn</w:t>
            </w:r>
            <w:r w:rsidR="001E5168" w:rsidRPr="007A460F">
              <w:t>u</w:t>
            </w:r>
            <w:r w:rsidRPr="007A460F">
              <w:t xml:space="preserve"> primjen</w:t>
            </w:r>
            <w:r w:rsidR="001E5168" w:rsidRPr="007A460F">
              <w:t>u</w:t>
            </w:r>
            <w:r w:rsidRPr="007A460F">
              <w:t xml:space="preserve"> carinskih propisa i slab</w:t>
            </w:r>
            <w:r w:rsidR="001E5168" w:rsidRPr="007A460F">
              <w:t>u</w:t>
            </w:r>
            <w:r w:rsidRPr="007A460F">
              <w:t xml:space="preserve"> kontrol</w:t>
            </w:r>
            <w:r w:rsidR="000A5CF3" w:rsidRPr="006D6A35">
              <w:t xml:space="preserve">u </w:t>
            </w:r>
            <w:r w:rsidRPr="007A460F">
              <w:t>kretanja roba unutar slobodnih zona</w:t>
            </w:r>
            <w:r w:rsidR="000A5CF3" w:rsidRPr="006D6A35">
              <w:t xml:space="preserve">. </w:t>
            </w:r>
            <w:r w:rsidRPr="007A460F">
              <w:t xml:space="preserve">U cilju rješavanja navedenih problema, Zakonom o slobodnim zonama </w:t>
            </w:r>
            <w:r w:rsidR="001E5168" w:rsidRPr="006D6A35">
              <w:t>je definisano uspostavljanje</w:t>
            </w:r>
            <w:r w:rsidRPr="007A460F">
              <w:t xml:space="preserve"> </w:t>
            </w:r>
            <w:r w:rsidR="001E5168" w:rsidRPr="006D6A35">
              <w:t xml:space="preserve">efikasnijih mehanizama carinske kontrole za </w:t>
            </w:r>
            <w:r w:rsidRPr="006D6A35">
              <w:t>suzbijanje nelegalne trgovine u slobodnim zonama</w:t>
            </w:r>
            <w:r w:rsidR="00747642">
              <w:rPr>
                <w:rStyle w:val="FootnoteReference"/>
              </w:rPr>
              <w:footnoteReference w:id="2"/>
            </w:r>
            <w:r w:rsidR="001E5168" w:rsidRPr="006D6A35">
              <w:t>.</w:t>
            </w:r>
          </w:p>
          <w:p w14:paraId="163B4331" w14:textId="61779AA6" w:rsidR="00A85832" w:rsidRPr="0076556D" w:rsidRDefault="00A85832" w:rsidP="00747642">
            <w:pPr>
              <w:pStyle w:val="NormalWeb"/>
              <w:spacing w:before="120" w:beforeAutospacing="0" w:after="120" w:afterAutospacing="0"/>
              <w:ind w:left="608"/>
              <w:jc w:val="both"/>
            </w:pPr>
            <w:r w:rsidRPr="0076556D">
              <w:rPr>
                <w:rStyle w:val="Strong"/>
              </w:rPr>
              <w:lastRenderedPageBreak/>
              <w:t>Obim problema:</w:t>
            </w:r>
            <w:r w:rsidRPr="0076556D">
              <w:t xml:space="preserve"> </w:t>
            </w:r>
            <w:r w:rsidR="006932C8">
              <w:t>Obim problema netransparentnog i nepouzdanog sistema u slobodnim zonama obuhvata neadekvatan zakonodavni okvir, što dovodi do slabog nadzora i implementacije postojećeg zakona, što može smanjiti državne prihode i dovesti do nepoštene konkurencije.</w:t>
            </w:r>
            <w:r w:rsidR="006932C8" w:rsidRPr="0076556D">
              <w:t xml:space="preserve"> </w:t>
            </w:r>
          </w:p>
          <w:p w14:paraId="7A8D7BC0" w14:textId="77777777" w:rsidR="00A85832" w:rsidRPr="0076556D" w:rsidRDefault="00A85832" w:rsidP="00A4111C">
            <w:pPr>
              <w:pStyle w:val="NormalWeb"/>
              <w:spacing w:before="120" w:beforeAutospacing="0" w:after="120" w:afterAutospacing="0"/>
              <w:ind w:left="619"/>
              <w:jc w:val="both"/>
            </w:pPr>
            <w:r w:rsidRPr="0076556D">
              <w:rPr>
                <w:b/>
                <w:bCs/>
              </w:rPr>
              <w:t>Značaj problema:</w:t>
            </w:r>
            <w:r w:rsidRPr="0076556D">
              <w:t xml:space="preserve"> Problemi sa slobodnim zonama direktno utiču na ekonomski razvoj zemlje. </w:t>
            </w:r>
            <w:r w:rsidRPr="0076556D">
              <w:rPr>
                <w:bCs/>
              </w:rPr>
              <w:t>Velika potreba za kapitalnim ulaganjima</w:t>
            </w:r>
            <w:r w:rsidRPr="0076556D">
              <w:t xml:space="preserve"> i </w:t>
            </w:r>
            <w:r w:rsidRPr="0076556D">
              <w:rPr>
                <w:bCs/>
              </w:rPr>
              <w:t>nedovoljan priliv stranih investicija</w:t>
            </w:r>
            <w:r w:rsidRPr="0076556D">
              <w:t xml:space="preserve"> označavaju veliki izazov za Crnu Goru, koja traži načine kako da privuče kapital i unaprijedi konkurentnost svoje privrede. U ovom kontekstu, slobodne zone nude značajan potencijal, ali se trenutno ne koriste u punom obimu zbog nedostatka adekvatnog zakonodavnog okvira i neefikasnih kontrolnih mehanizama.</w:t>
            </w:r>
          </w:p>
          <w:p w14:paraId="7977307B" w14:textId="77777777" w:rsidR="000A5CF3" w:rsidRDefault="00A85832" w:rsidP="000A5CF3">
            <w:pPr>
              <w:pStyle w:val="NormalWeb"/>
              <w:spacing w:before="120" w:beforeAutospacing="0" w:after="120" w:afterAutospacing="0"/>
              <w:ind w:left="613"/>
              <w:jc w:val="both"/>
            </w:pPr>
            <w:r w:rsidRPr="0076556D">
              <w:t xml:space="preserve">Preporuke OECD-a o </w:t>
            </w:r>
            <w:r w:rsidRPr="0076556D">
              <w:rPr>
                <w:bCs/>
              </w:rPr>
              <w:t>suzbijanju nelegalne trgovine i povećanju transparentnosti u slobodnim zonama</w:t>
            </w:r>
            <w:r w:rsidRPr="0076556D">
              <w:t xml:space="preserve"> naglašavaju da je važno da slobodne zone postanu alat za </w:t>
            </w:r>
            <w:r w:rsidRPr="0076556D">
              <w:rPr>
                <w:bCs/>
              </w:rPr>
              <w:t>podsticanje ekonomskog napretka</w:t>
            </w:r>
            <w:r w:rsidRPr="0076556D">
              <w:t xml:space="preserve"> i </w:t>
            </w:r>
            <w:r w:rsidRPr="0076556D">
              <w:rPr>
                <w:bCs/>
              </w:rPr>
              <w:t>povećanje konkurentske sposobnosti zemlje</w:t>
            </w:r>
            <w:r w:rsidRPr="0076556D">
              <w:t xml:space="preserve">. OECD-ove smjernice sugerišu da se kroz unaprijeđeni zakonodavni okvir treba omogućiti </w:t>
            </w:r>
            <w:r w:rsidRPr="0076556D">
              <w:rPr>
                <w:bCs/>
              </w:rPr>
              <w:t>transparentno i efikasno poslovanje</w:t>
            </w:r>
            <w:r w:rsidRPr="0076556D">
              <w:t>, što bi doprinijelo boljoj kontroli nelegalnih aktivnosti i smanjenju rizika za investitore.</w:t>
            </w:r>
          </w:p>
          <w:p w14:paraId="687F32BC" w14:textId="5CF755C0" w:rsidR="000A5CF3" w:rsidRPr="0076556D" w:rsidRDefault="000A5CF3" w:rsidP="00747642">
            <w:pPr>
              <w:pStyle w:val="NormalWeb"/>
              <w:spacing w:before="120" w:beforeAutospacing="0" w:after="120" w:afterAutospacing="0"/>
              <w:ind w:left="613"/>
              <w:jc w:val="both"/>
            </w:pPr>
            <w:r>
              <w:rPr>
                <w:rFonts w:cs="Arial"/>
                <w:lang w:val="sr-Latn-ME"/>
              </w:rPr>
              <w:t xml:space="preserve">Takođe, Svjetska carinska organizacija u </w:t>
            </w:r>
            <w:r w:rsidRPr="00D424EC">
              <w:rPr>
                <w:sz w:val="22"/>
                <w:szCs w:val="22"/>
              </w:rPr>
              <w:t>Praktičn</w:t>
            </w:r>
            <w:r>
              <w:rPr>
                <w:sz w:val="22"/>
                <w:szCs w:val="22"/>
              </w:rPr>
              <w:t>om</w:t>
            </w:r>
            <w:r w:rsidRPr="00D424EC">
              <w:rPr>
                <w:sz w:val="22"/>
                <w:szCs w:val="22"/>
              </w:rPr>
              <w:t xml:space="preserve"> vodič</w:t>
            </w:r>
            <w:r>
              <w:rPr>
                <w:sz w:val="22"/>
                <w:szCs w:val="22"/>
              </w:rPr>
              <w:t>u</w:t>
            </w:r>
            <w:r w:rsidRPr="00D424EC">
              <w:rPr>
                <w:sz w:val="22"/>
                <w:szCs w:val="22"/>
              </w:rPr>
              <w:t xml:space="preserve"> o slobodnim </w:t>
            </w:r>
            <w:r w:rsidRPr="001E5168">
              <w:rPr>
                <w:sz w:val="22"/>
                <w:szCs w:val="22"/>
              </w:rPr>
              <w:t>zonama</w:t>
            </w:r>
            <w:r>
              <w:rPr>
                <w:sz w:val="22"/>
                <w:szCs w:val="22"/>
              </w:rPr>
              <w:t xml:space="preserve"> naglašava</w:t>
            </w:r>
            <w:r w:rsidRPr="000A5CF3">
              <w:rPr>
                <w:rFonts w:cs="Arial"/>
                <w:lang w:val="sr-Latn-ME"/>
              </w:rPr>
              <w:t xml:space="preserve"> važnu ulogu cari</w:t>
            </w:r>
            <w:r>
              <w:rPr>
                <w:rFonts w:cs="Arial"/>
                <w:lang w:val="sr-Latn-ME"/>
              </w:rPr>
              <w:t>nskih organa</w:t>
            </w:r>
            <w:r w:rsidRPr="000A5CF3">
              <w:rPr>
                <w:rFonts w:cs="Arial"/>
                <w:lang w:val="sr-Latn-ME"/>
              </w:rPr>
              <w:t xml:space="preserve"> u razvoju slobodnih zona, kao i u nadzoru kretanja tereta</w:t>
            </w:r>
            <w:r>
              <w:rPr>
                <w:rFonts w:cs="Arial"/>
                <w:lang w:val="sr-Latn-ME"/>
              </w:rPr>
              <w:t xml:space="preserve">, </w:t>
            </w:r>
            <w:r w:rsidRPr="000A5CF3">
              <w:rPr>
                <w:rFonts w:cs="Arial"/>
                <w:lang w:val="sr-Latn-ME"/>
              </w:rPr>
              <w:t>s ciljem planiranja i sprovođenja adekvatnih carinskih postupaka/kontrola, čime</w:t>
            </w:r>
            <w:r>
              <w:rPr>
                <w:rFonts w:cs="Arial"/>
                <w:lang w:val="sr-Latn-ME"/>
              </w:rPr>
              <w:t xml:space="preserve"> se u krajnjem </w:t>
            </w:r>
            <w:r w:rsidRPr="000A5CF3">
              <w:rPr>
                <w:rFonts w:cs="Arial"/>
                <w:lang w:val="sr-Latn-ME"/>
              </w:rPr>
              <w:t>doprinosi konkurentnosti i održivosti slobodnih zona.</w:t>
            </w:r>
          </w:p>
          <w:p w14:paraId="3C2ED016" w14:textId="77777777" w:rsidR="00A85832" w:rsidRPr="0076556D" w:rsidRDefault="000D7E38" w:rsidP="00A4111C">
            <w:pPr>
              <w:pStyle w:val="ListParagraph"/>
              <w:numPr>
                <w:ilvl w:val="0"/>
                <w:numId w:val="6"/>
              </w:numPr>
              <w:spacing w:before="120" w:after="120"/>
              <w:contextualSpacing w:val="0"/>
              <w:jc w:val="both"/>
              <w:rPr>
                <w:b/>
                <w:i/>
                <w:iCs/>
                <w:color w:val="000000"/>
                <w:lang w:val="sr-Latn-CS"/>
              </w:rPr>
            </w:pPr>
            <w:r w:rsidRPr="0076556D">
              <w:rPr>
                <w:b/>
                <w:i/>
                <w:iCs/>
                <w:color w:val="000000"/>
                <w:lang w:val="sr-Latn-CS"/>
              </w:rPr>
              <w:t>U</w:t>
            </w:r>
            <w:r w:rsidR="00A85832" w:rsidRPr="0076556D">
              <w:rPr>
                <w:b/>
                <w:i/>
                <w:iCs/>
                <w:color w:val="000000"/>
                <w:lang w:val="sr-Latn-CS"/>
              </w:rPr>
              <w:t>zro</w:t>
            </w:r>
            <w:r w:rsidRPr="0076556D">
              <w:rPr>
                <w:b/>
                <w:i/>
                <w:iCs/>
                <w:color w:val="000000"/>
                <w:lang w:val="sr-Latn-CS"/>
              </w:rPr>
              <w:t>ci</w:t>
            </w:r>
            <w:r w:rsidR="00A85832" w:rsidRPr="0076556D">
              <w:rPr>
                <w:b/>
                <w:i/>
                <w:iCs/>
                <w:color w:val="000000"/>
                <w:lang w:val="sr-Latn-CS"/>
              </w:rPr>
              <w:t xml:space="preserve"> i posljedice glavnog problema.</w:t>
            </w:r>
            <w:r w:rsidR="00A85832" w:rsidRPr="0076556D">
              <w:rPr>
                <w:b/>
                <w:color w:val="000000"/>
                <w:lang w:val="sr-Latn-CS"/>
              </w:rPr>
              <w:t xml:space="preserve"> </w:t>
            </w:r>
          </w:p>
          <w:p w14:paraId="6AF1AE56" w14:textId="77777777" w:rsidR="00A85832" w:rsidRPr="0076556D" w:rsidRDefault="00A85832" w:rsidP="00A4111C">
            <w:pPr>
              <w:spacing w:before="120" w:after="120"/>
              <w:ind w:left="613"/>
              <w:jc w:val="both"/>
            </w:pPr>
            <w:r w:rsidRPr="0076556D">
              <w:rPr>
                <w:b/>
                <w:bCs/>
              </w:rPr>
              <w:t>Uzroci glavnog problema:</w:t>
            </w:r>
          </w:p>
          <w:p w14:paraId="54BA0AFB" w14:textId="79CEE3B5" w:rsidR="00A85832" w:rsidRPr="0076556D" w:rsidRDefault="00F22A49" w:rsidP="00A4111C">
            <w:pPr>
              <w:numPr>
                <w:ilvl w:val="0"/>
                <w:numId w:val="8"/>
              </w:numPr>
              <w:tabs>
                <w:tab w:val="clear" w:pos="720"/>
                <w:tab w:val="num" w:pos="613"/>
              </w:tabs>
              <w:spacing w:before="120" w:after="120"/>
              <w:ind w:left="973"/>
              <w:jc w:val="both"/>
            </w:pPr>
            <w:r>
              <w:rPr>
                <w:b/>
                <w:bCs/>
              </w:rPr>
              <w:t>Neusaglašenost</w:t>
            </w:r>
            <w:r w:rsidR="00A85832" w:rsidRPr="0076556D">
              <w:rPr>
                <w:b/>
                <w:bCs/>
              </w:rPr>
              <w:t xml:space="preserve"> sa međunarodnim standardima poslovanja slobodnih zona (SZ):</w:t>
            </w:r>
            <w:r w:rsidR="00A85832" w:rsidRPr="0076556D">
              <w:t xml:space="preserve"> Slobodne zone u Crnoj Gori nisu dovoljno usklađene sa međunarodnim standardima poslovanja. To uključuje nesigurnost u primjeni pravnih i administrativnih procedura koje mogu odbiti potencijalne investitore. Preporuke OECD-a sugerišu da bi Crna Gora trebala poboljšati regulatorni okvir i uvesti jasne smjernice za privlačenje investicija, kao i obezbijediti pravnu sigurnost za poslovanje unutar slobodnih zona.</w:t>
            </w:r>
          </w:p>
          <w:p w14:paraId="0044350D" w14:textId="337C52B1" w:rsidR="00A85832" w:rsidRPr="0076556D" w:rsidRDefault="00A85832" w:rsidP="00A4111C">
            <w:pPr>
              <w:numPr>
                <w:ilvl w:val="0"/>
                <w:numId w:val="8"/>
              </w:numPr>
              <w:tabs>
                <w:tab w:val="clear" w:pos="720"/>
                <w:tab w:val="num" w:pos="613"/>
              </w:tabs>
              <w:spacing w:before="120" w:after="120"/>
              <w:ind w:left="973"/>
              <w:jc w:val="both"/>
            </w:pPr>
            <w:r w:rsidRPr="0076556D">
              <w:rPr>
                <w:b/>
                <w:bCs/>
              </w:rPr>
              <w:t>Nedozvoljena trgovina u SZ:</w:t>
            </w:r>
            <w:r w:rsidRPr="0076556D">
              <w:t xml:space="preserve"> Nedovoljna kontrola unutar slobodnih zona otvara prostor za aktivnosti, poput nedozvoljene trgovine i utaje poreza. Ovaj problem ugrožava integritet sistema slobodnih zona i može odbiti strane investitore, koji traže stabilan i bezbjedan poslovni ambijent. Ovaj uzrok je ozbiljan jer šteti reputaciji države kao poslovnog partnera.</w:t>
            </w:r>
          </w:p>
          <w:p w14:paraId="53B3DC7C" w14:textId="437D3215" w:rsidR="00A85832" w:rsidRPr="0076556D" w:rsidRDefault="00D35135" w:rsidP="00A4111C">
            <w:pPr>
              <w:numPr>
                <w:ilvl w:val="0"/>
                <w:numId w:val="8"/>
              </w:numPr>
              <w:tabs>
                <w:tab w:val="clear" w:pos="720"/>
                <w:tab w:val="num" w:pos="613"/>
              </w:tabs>
              <w:spacing w:before="120" w:after="120"/>
              <w:ind w:left="973"/>
              <w:jc w:val="both"/>
            </w:pPr>
            <w:r>
              <w:rPr>
                <w:b/>
                <w:bCs/>
              </w:rPr>
              <w:t>Neadekvatan</w:t>
            </w:r>
            <w:r w:rsidRPr="0076556D">
              <w:rPr>
                <w:b/>
                <w:bCs/>
              </w:rPr>
              <w:t xml:space="preserve"> </w:t>
            </w:r>
            <w:r w:rsidR="00A85832" w:rsidRPr="0076556D">
              <w:rPr>
                <w:b/>
                <w:bCs/>
              </w:rPr>
              <w:t>carinski nadzor i kontrola u SZ:</w:t>
            </w:r>
            <w:r w:rsidR="00A85832" w:rsidRPr="0076556D">
              <w:t xml:space="preserve"> Nedovoljna primjena carinskih propisa i slaba kontrola kretanja roba unutar slobodnih zona omogućavaju potencijalne malverzacije. Stoga, kako mnoge članice SCO-a</w:t>
            </w:r>
            <w:r w:rsidR="00A85832" w:rsidRPr="0076556D">
              <w:rPr>
                <w:rStyle w:val="FootnoteReference"/>
              </w:rPr>
              <w:footnoteReference w:id="3"/>
            </w:r>
            <w:r w:rsidR="00A85832" w:rsidRPr="0076556D">
              <w:t xml:space="preserve"> i nebrojeni dokumenti naglašavaju važnu ulogu carine u razvoju slobodnih zona, kao i u nadzoru kretanja tereta, carina treba da bude veoma uključena u rad slobodnih zona, s ciljem planiranja i sprovođenja adekvatnih carinskih postupaka/kontrola, čime doprinosi konkurentnosti i održivosti slobodnih zona.</w:t>
            </w:r>
          </w:p>
          <w:p w14:paraId="361E53B2" w14:textId="77777777" w:rsidR="00A85832" w:rsidRPr="0076556D" w:rsidRDefault="00A85832" w:rsidP="00A4111C">
            <w:pPr>
              <w:numPr>
                <w:ilvl w:val="0"/>
                <w:numId w:val="8"/>
              </w:numPr>
              <w:tabs>
                <w:tab w:val="clear" w:pos="720"/>
                <w:tab w:val="num" w:pos="613"/>
              </w:tabs>
              <w:spacing w:before="120" w:after="120"/>
              <w:ind w:left="973"/>
              <w:jc w:val="both"/>
            </w:pPr>
            <w:r w:rsidRPr="0076556D">
              <w:rPr>
                <w:b/>
                <w:bCs/>
              </w:rPr>
              <w:t>Manjak transparentnosti u radu SZ:</w:t>
            </w:r>
            <w:r w:rsidRPr="0076556D">
              <w:t xml:space="preserve"> Nedostatak transparentnosti u poslovanju slobodnih zona stvara prostor za nesigurnost i nepovjerenje investitora. Nejasni postupci dodjeljivanja licenciranja i slabiji nadzor nad implementacijom projekata u slobodnim zonama otežavaju kreiranje povoljnog </w:t>
            </w:r>
            <w:r w:rsidRPr="0076556D">
              <w:lastRenderedPageBreak/>
              <w:t>investicionog okruženja. Transparentnost u radu je ključ za izgradnju povjerenja, kako među investitorima, tako i među državnim organima.</w:t>
            </w:r>
          </w:p>
          <w:p w14:paraId="22E0B1C6" w14:textId="13026AEF" w:rsidR="00A85832" w:rsidRPr="0076556D" w:rsidRDefault="00A85832" w:rsidP="00A4111C">
            <w:pPr>
              <w:numPr>
                <w:ilvl w:val="0"/>
                <w:numId w:val="8"/>
              </w:numPr>
              <w:tabs>
                <w:tab w:val="clear" w:pos="720"/>
                <w:tab w:val="num" w:pos="613"/>
              </w:tabs>
              <w:spacing w:before="120" w:after="120"/>
              <w:ind w:left="973"/>
              <w:jc w:val="both"/>
            </w:pPr>
            <w:r w:rsidRPr="0076556D">
              <w:rPr>
                <w:b/>
                <w:bCs/>
              </w:rPr>
              <w:t>Slaba primjena naprednih tehnoloških rješenja za praćenje rada u SZ:</w:t>
            </w:r>
            <w:r w:rsidRPr="0076556D">
              <w:t xml:space="preserve"> Upotreba savremenih tehnologija i sistema za praćenje rada slobodnih zona nije dovoljno razvijena. Upotreba IT rješenja za efikasnu kontrolu i nadzor poslovanja, kao i za praćenje kretanja roba i novca, mogla bi značajno poboljšati funkcionisanje slobodnih zona i smanjiti mogućnosti za manipulacije.</w:t>
            </w:r>
          </w:p>
          <w:p w14:paraId="2110B194" w14:textId="77777777" w:rsidR="00A85832" w:rsidRPr="0076556D" w:rsidRDefault="00A85832" w:rsidP="00A4111C">
            <w:pPr>
              <w:pStyle w:val="NormalWeb"/>
              <w:spacing w:before="120" w:beforeAutospacing="0" w:after="120" w:afterAutospacing="0"/>
              <w:ind w:left="613"/>
              <w:jc w:val="both"/>
            </w:pPr>
            <w:r w:rsidRPr="0076556D">
              <w:rPr>
                <w:rStyle w:val="Strong"/>
              </w:rPr>
              <w:t xml:space="preserve">Posljedice </w:t>
            </w:r>
            <w:r w:rsidR="000D7E38" w:rsidRPr="0076556D">
              <w:rPr>
                <w:rStyle w:val="Strong"/>
              </w:rPr>
              <w:t xml:space="preserve">glavnog </w:t>
            </w:r>
            <w:r w:rsidRPr="0076556D">
              <w:rPr>
                <w:rStyle w:val="Strong"/>
              </w:rPr>
              <w:t>problema:</w:t>
            </w:r>
          </w:p>
          <w:p w14:paraId="18793A88" w14:textId="77777777" w:rsidR="00A85832" w:rsidRPr="0076556D" w:rsidRDefault="00A85832" w:rsidP="00A4111C">
            <w:pPr>
              <w:pStyle w:val="NormalWeb"/>
              <w:spacing w:before="120" w:beforeAutospacing="0" w:after="120" w:afterAutospacing="0"/>
              <w:ind w:left="613"/>
              <w:jc w:val="both"/>
            </w:pPr>
            <w:r w:rsidRPr="0076556D">
              <w:t>Posljedice nepouzdanog i netransparentnog sistema funkcionisanja slobodnih zona su višestruke:</w:t>
            </w:r>
          </w:p>
          <w:p w14:paraId="7DC73CFB" w14:textId="77777777" w:rsidR="00A85832" w:rsidRPr="0076556D" w:rsidRDefault="00A85832" w:rsidP="00A4111C">
            <w:pPr>
              <w:pStyle w:val="ListParagraph"/>
              <w:numPr>
                <w:ilvl w:val="0"/>
                <w:numId w:val="9"/>
              </w:numPr>
              <w:tabs>
                <w:tab w:val="clear" w:pos="720"/>
              </w:tabs>
              <w:ind w:left="973"/>
              <w:jc w:val="both"/>
            </w:pPr>
            <w:r w:rsidRPr="0076556D">
              <w:rPr>
                <w:rStyle w:val="Strong"/>
              </w:rPr>
              <w:t>Smanjen privredni rast</w:t>
            </w:r>
            <w:r w:rsidR="00B875CC" w:rsidRPr="0076556D">
              <w:rPr>
                <w:rStyle w:val="Strong"/>
              </w:rPr>
              <w:t xml:space="preserve"> i razvoj</w:t>
            </w:r>
            <w:r w:rsidRPr="0076556D">
              <w:rPr>
                <w:rStyle w:val="Strong"/>
              </w:rPr>
              <w:t>:</w:t>
            </w:r>
            <w:r w:rsidRPr="0076556D">
              <w:t xml:space="preserve"> Nepouzdanost i niska transparentnost u poslovanju slobodnih zona ozbiljno utiču na povjerenje investitora. Strani i domaći investitori traže stabilan, predvidiv i transparentan poslovni ambijent. Ukoliko slobodne zone ne pružaju jasne smjernice za poslovanje, a pravni okvir i administrativni procesi nisu usklađeni sa međunarodnim standardima, investitori će se povući ili će investirati u zemlje koje nude bolji pravni okvir, niži rizik i bolje prednosti.</w:t>
            </w:r>
            <w:r w:rsidR="00B875CC" w:rsidRPr="0076556D">
              <w:t xml:space="preserve"> </w:t>
            </w:r>
          </w:p>
          <w:p w14:paraId="5F7B779F" w14:textId="77777777" w:rsidR="00A85832" w:rsidRPr="0076556D" w:rsidRDefault="00A85832" w:rsidP="00A4111C">
            <w:pPr>
              <w:pStyle w:val="NormalWeb"/>
              <w:numPr>
                <w:ilvl w:val="0"/>
                <w:numId w:val="9"/>
              </w:numPr>
              <w:tabs>
                <w:tab w:val="clear" w:pos="720"/>
                <w:tab w:val="num" w:pos="613"/>
              </w:tabs>
              <w:spacing w:before="120" w:beforeAutospacing="0" w:after="120" w:afterAutospacing="0"/>
              <w:ind w:left="979"/>
              <w:jc w:val="both"/>
            </w:pPr>
            <w:r w:rsidRPr="0076556D">
              <w:rPr>
                <w:rStyle w:val="Strong"/>
              </w:rPr>
              <w:t>Smanjena konkurentnost na globalnom tržištu:</w:t>
            </w:r>
            <w:r w:rsidRPr="0076556D">
              <w:t xml:space="preserve"> Ako slobodne zone nisu dovoljno razvijene i operativno efikasne, Crna Gora neće moći da se takmiči sa drugim zemljama koje već koriste prednosti slobodnih zona za ekonomski napredak.</w:t>
            </w:r>
            <w:r w:rsidR="00B875CC" w:rsidRPr="0076556D">
              <w:t xml:space="preserve"> </w:t>
            </w:r>
          </w:p>
          <w:p w14:paraId="1EA8F424" w14:textId="0A915F35" w:rsidR="00A85832" w:rsidRPr="0076556D" w:rsidRDefault="00A85832" w:rsidP="00A4111C">
            <w:pPr>
              <w:pStyle w:val="NormalWeb"/>
              <w:numPr>
                <w:ilvl w:val="0"/>
                <w:numId w:val="9"/>
              </w:numPr>
              <w:tabs>
                <w:tab w:val="clear" w:pos="720"/>
                <w:tab w:val="num" w:pos="613"/>
              </w:tabs>
              <w:spacing w:before="120" w:beforeAutospacing="0" w:after="120" w:afterAutospacing="0"/>
              <w:ind w:left="979"/>
              <w:jc w:val="both"/>
            </w:pPr>
            <w:r w:rsidRPr="0076556D">
              <w:rPr>
                <w:rStyle w:val="Strong"/>
              </w:rPr>
              <w:t>Negativne ekonomske posljedice:</w:t>
            </w:r>
            <w:r w:rsidRPr="0076556D">
              <w:t xml:space="preserve"> Nedostatak efikasne kontrole i primjene propisa u slobodnim zonama može dovesti do smanjenog poreznog prihoda za državu. Ako se ne poštuju pore</w:t>
            </w:r>
            <w:r w:rsidR="00902708">
              <w:t>sk</w:t>
            </w:r>
            <w:r w:rsidRPr="0076556D">
              <w:t xml:space="preserve">e obaveze ili ako se nastave aktivnosti poput utaje poreza i nedozvoljene trgovine, Crna Gora će izgubiti značajna sredstva koja bi mogla biti usmjerena u razvoj infrastrukture, obrazovanja, zdravstva i drugih ključnih sektora. </w:t>
            </w:r>
          </w:p>
          <w:p w14:paraId="52AAD9B3" w14:textId="2E69F514" w:rsidR="00A85832" w:rsidRPr="0076556D" w:rsidRDefault="00A85832" w:rsidP="00A4111C">
            <w:pPr>
              <w:pStyle w:val="NormalWeb"/>
              <w:numPr>
                <w:ilvl w:val="0"/>
                <w:numId w:val="9"/>
              </w:numPr>
              <w:tabs>
                <w:tab w:val="clear" w:pos="720"/>
                <w:tab w:val="num" w:pos="613"/>
              </w:tabs>
              <w:spacing w:before="120" w:beforeAutospacing="0" w:after="120" w:afterAutospacing="0"/>
              <w:ind w:left="979"/>
              <w:jc w:val="both"/>
            </w:pPr>
            <w:r w:rsidRPr="0076556D">
              <w:rPr>
                <w:rStyle w:val="Strong"/>
              </w:rPr>
              <w:t>Prepreke u poslovanju slobodnih zona (SZ):</w:t>
            </w:r>
            <w:r w:rsidRPr="0076556D">
              <w:t xml:space="preserve"> Nepouzdan sistem slobodnih zona, sa </w:t>
            </w:r>
            <w:r w:rsidR="00902708">
              <w:t>n</w:t>
            </w:r>
            <w:r w:rsidR="00F5751A">
              <w:t xml:space="preserve">edovoljno </w:t>
            </w:r>
            <w:r w:rsidR="00902708">
              <w:t>razvijen</w:t>
            </w:r>
            <w:r w:rsidR="009B051D">
              <w:t>im</w:t>
            </w:r>
            <w:r w:rsidR="00902708">
              <w:t xml:space="preserve"> </w:t>
            </w:r>
            <w:r w:rsidR="00A3000C">
              <w:t>zakonodavni</w:t>
            </w:r>
            <w:r w:rsidR="009B051D">
              <w:t>m</w:t>
            </w:r>
            <w:r w:rsidR="00902708">
              <w:t xml:space="preserve"> okvir</w:t>
            </w:r>
            <w:r w:rsidR="009B051D">
              <w:t>om</w:t>
            </w:r>
            <w:r w:rsidR="00902708">
              <w:t xml:space="preserve">, </w:t>
            </w:r>
            <w:r w:rsidRPr="0076556D">
              <w:t>n</w:t>
            </w:r>
            <w:r w:rsidR="00902708">
              <w:t>ejasn</w:t>
            </w:r>
            <w:r w:rsidR="00A3000C">
              <w:t>i</w:t>
            </w:r>
            <w:r w:rsidR="00902708">
              <w:t xml:space="preserve"> i nedovoljno definisani</w:t>
            </w:r>
            <w:r w:rsidRPr="0076556D">
              <w:t xml:space="preserve"> </w:t>
            </w:r>
            <w:r w:rsidR="00902708">
              <w:t xml:space="preserve">podzakonski akti </w:t>
            </w:r>
            <w:r w:rsidRPr="0076556D">
              <w:t>stvara</w:t>
            </w:r>
            <w:r w:rsidR="009B051D">
              <w:t>ju</w:t>
            </w:r>
            <w:r w:rsidRPr="0076556D">
              <w:t xml:space="preserve"> </w:t>
            </w:r>
            <w:r w:rsidRPr="0076556D">
              <w:rPr>
                <w:rStyle w:val="Strong"/>
              </w:rPr>
              <w:t>prepreke u poslovanju</w:t>
            </w:r>
            <w:r w:rsidRPr="0076556D">
              <w:t>. Neefikasni administrativni procesi, nejasne procedure i loša koordinacija među institucijama mogu značajno otežati rad preduzetnicima unutar slobodnih zona. Investitori i preduzetnici suočavaju se sa administrativnim preprekama, što može smanjiti njihovu produktivnost i povećati troškove poslovanja.</w:t>
            </w:r>
          </w:p>
          <w:p w14:paraId="7F6E92F2" w14:textId="144BCBA4" w:rsidR="00A85832" w:rsidRPr="0076556D" w:rsidRDefault="00A85832" w:rsidP="00A4111C">
            <w:pPr>
              <w:pStyle w:val="NormalWeb"/>
              <w:numPr>
                <w:ilvl w:val="0"/>
                <w:numId w:val="9"/>
              </w:numPr>
              <w:tabs>
                <w:tab w:val="clear" w:pos="720"/>
                <w:tab w:val="num" w:pos="613"/>
              </w:tabs>
              <w:spacing w:before="120" w:beforeAutospacing="0" w:after="120" w:afterAutospacing="0"/>
              <w:ind w:left="979"/>
              <w:jc w:val="both"/>
            </w:pPr>
            <w:r w:rsidRPr="0076556D">
              <w:rPr>
                <w:rStyle w:val="Strong"/>
              </w:rPr>
              <w:t>Prepreke za otvaranje novih radnih mjesta:</w:t>
            </w:r>
            <w:r w:rsidRPr="0076556D">
              <w:t xml:space="preserve"> Slobodne zone imaju potencijal da doprinesu otvaranju novih radnih mjesta kroz privlačenje stranih i domaćih investicija. Međutim, </w:t>
            </w:r>
            <w:r w:rsidRPr="0076556D">
              <w:rPr>
                <w:rStyle w:val="Strong"/>
              </w:rPr>
              <w:t>nepouzdan i netransparentan sistem</w:t>
            </w:r>
            <w:r w:rsidRPr="0076556D">
              <w:t xml:space="preserve"> usporava proces otvaranja novih zona ili proširenja postojećih, što direktno utiče na </w:t>
            </w:r>
            <w:r w:rsidRPr="0076556D">
              <w:rPr>
                <w:rStyle w:val="Strong"/>
              </w:rPr>
              <w:t>manjak novih radnih mjesta</w:t>
            </w:r>
            <w:r w:rsidRPr="0076556D">
              <w:t xml:space="preserve">. S obzirom na to da slobodne zone često nude pogodnosti kao što su </w:t>
            </w:r>
            <w:r w:rsidR="00A3000C">
              <w:t xml:space="preserve">poreske i </w:t>
            </w:r>
            <w:r w:rsidRPr="0076556D">
              <w:t>carinske olakšice i druge stimulacije, njihov razvoj bi mogao doprinijeti većem zapošljavanju, ali to je onemogućeno postojećim problemima u sistemu</w:t>
            </w:r>
            <w:r w:rsidR="00A3000C">
              <w:t xml:space="preserve"> funksionisanja slobodnih zona</w:t>
            </w:r>
            <w:r w:rsidRPr="0076556D">
              <w:t>.</w:t>
            </w:r>
          </w:p>
          <w:p w14:paraId="500855D5" w14:textId="15789F3D" w:rsidR="00A85832" w:rsidRPr="0076556D" w:rsidRDefault="00A85832" w:rsidP="00A4111C">
            <w:pPr>
              <w:pStyle w:val="NormalWeb"/>
              <w:numPr>
                <w:ilvl w:val="0"/>
                <w:numId w:val="9"/>
              </w:numPr>
              <w:tabs>
                <w:tab w:val="clear" w:pos="720"/>
                <w:tab w:val="num" w:pos="613"/>
              </w:tabs>
              <w:spacing w:before="120" w:beforeAutospacing="0" w:after="120" w:afterAutospacing="0"/>
              <w:ind w:left="979"/>
              <w:jc w:val="both"/>
            </w:pPr>
            <w:r w:rsidRPr="0076556D">
              <w:rPr>
                <w:rStyle w:val="Strong"/>
              </w:rPr>
              <w:t>Povećan rizik od korupcije i kriminala:</w:t>
            </w:r>
            <w:r w:rsidRPr="0076556D">
              <w:t xml:space="preserve"> Nedostatak adekvatnog nadzora, slaba implementacija zakona i </w:t>
            </w:r>
            <w:r w:rsidRPr="0076556D">
              <w:rPr>
                <w:rStyle w:val="Strong"/>
              </w:rPr>
              <w:t>nedostatak transparentnosti</w:t>
            </w:r>
            <w:r w:rsidRPr="0076556D">
              <w:t xml:space="preserve"> u funkcionisanju slobodnih zona mogu povećati rizik od </w:t>
            </w:r>
            <w:r w:rsidRPr="0076556D">
              <w:rPr>
                <w:rStyle w:val="Strong"/>
              </w:rPr>
              <w:t>korupcije i kriminalnih aktivnosti</w:t>
            </w:r>
            <w:r w:rsidRPr="0076556D">
              <w:t xml:space="preserve">. Nadzorne institucije koje nisu dovoljno efikasne ili koje nemaju odgovarajuće tehničke kapacitete za praćenje poslovanja u slobodnim zonama mogu omogućiti </w:t>
            </w:r>
            <w:r w:rsidRPr="0076556D">
              <w:rPr>
                <w:rStyle w:val="Strong"/>
              </w:rPr>
              <w:t>malverzacije, izbjegavanje poreza, neregulisane tokove novca</w:t>
            </w:r>
            <w:r w:rsidRPr="0076556D">
              <w:t xml:space="preserve"> i </w:t>
            </w:r>
            <w:r w:rsidRPr="0076556D">
              <w:rPr>
                <w:rStyle w:val="Strong"/>
              </w:rPr>
              <w:t>ilegalnu trgovinu</w:t>
            </w:r>
            <w:r w:rsidRPr="0076556D">
              <w:t xml:space="preserve">. Ovo može stvoriti povoljan ambijent za </w:t>
            </w:r>
            <w:r w:rsidR="00786193">
              <w:rPr>
                <w:rStyle w:val="Strong"/>
              </w:rPr>
              <w:t>ilegalne</w:t>
            </w:r>
            <w:r w:rsidR="00786193" w:rsidRPr="0076556D">
              <w:rPr>
                <w:rStyle w:val="Strong"/>
              </w:rPr>
              <w:t xml:space="preserve"> </w:t>
            </w:r>
            <w:r w:rsidRPr="0076556D">
              <w:rPr>
                <w:rStyle w:val="Strong"/>
              </w:rPr>
              <w:t>aktivnosti</w:t>
            </w:r>
            <w:r w:rsidRPr="0076556D">
              <w:t xml:space="preserve">, koji dodatno </w:t>
            </w:r>
            <w:r w:rsidR="00786193">
              <w:t xml:space="preserve">urušava </w:t>
            </w:r>
            <w:r w:rsidRPr="0076556D">
              <w:t>integritet sistema.</w:t>
            </w:r>
          </w:p>
          <w:p w14:paraId="6AD1B93F" w14:textId="77777777" w:rsidR="00A85832" w:rsidRPr="0076556D" w:rsidRDefault="000D7E38" w:rsidP="00A4111C">
            <w:pPr>
              <w:pStyle w:val="NormalWeb"/>
              <w:numPr>
                <w:ilvl w:val="0"/>
                <w:numId w:val="6"/>
              </w:numPr>
              <w:tabs>
                <w:tab w:val="num" w:pos="613"/>
              </w:tabs>
              <w:spacing w:before="120" w:beforeAutospacing="0" w:after="120" w:afterAutospacing="0"/>
              <w:ind w:left="613"/>
              <w:jc w:val="both"/>
              <w:rPr>
                <w:b/>
              </w:rPr>
            </w:pPr>
            <w:r w:rsidRPr="0076556D">
              <w:rPr>
                <w:b/>
                <w:i/>
                <w:iCs/>
                <w:color w:val="000000"/>
                <w:lang w:val="sr-Latn-CS"/>
              </w:rPr>
              <w:t>G</w:t>
            </w:r>
            <w:r w:rsidR="00A85832" w:rsidRPr="0076556D">
              <w:rPr>
                <w:b/>
                <w:i/>
                <w:iCs/>
                <w:color w:val="000000"/>
                <w:lang w:val="sr-Latn-CS"/>
              </w:rPr>
              <w:t>rupe koje su pogođene problemom</w:t>
            </w:r>
          </w:p>
          <w:p w14:paraId="0ABCA32C" w14:textId="3145E609" w:rsidR="00A85832" w:rsidRPr="0076556D" w:rsidRDefault="00786193" w:rsidP="00A4111C">
            <w:pPr>
              <w:numPr>
                <w:ilvl w:val="0"/>
                <w:numId w:val="10"/>
              </w:numPr>
              <w:tabs>
                <w:tab w:val="clear" w:pos="720"/>
                <w:tab w:val="num" w:pos="613"/>
              </w:tabs>
              <w:spacing w:before="120" w:after="120"/>
              <w:ind w:left="973"/>
              <w:jc w:val="both"/>
            </w:pPr>
            <w:r>
              <w:rPr>
                <w:b/>
                <w:bCs/>
              </w:rPr>
              <w:t>Na</w:t>
            </w:r>
            <w:r w:rsidRPr="0076556D">
              <w:rPr>
                <w:b/>
                <w:bCs/>
              </w:rPr>
              <w:t>dležn</w:t>
            </w:r>
            <w:r>
              <w:rPr>
                <w:b/>
                <w:bCs/>
              </w:rPr>
              <w:t>i organi</w:t>
            </w:r>
            <w:r w:rsidRPr="0076556D">
              <w:rPr>
                <w:b/>
                <w:bCs/>
              </w:rPr>
              <w:t xml:space="preserve"> </w:t>
            </w:r>
            <w:r>
              <w:rPr>
                <w:b/>
                <w:bCs/>
              </w:rPr>
              <w:t xml:space="preserve">državne uprave: </w:t>
            </w:r>
            <w:r w:rsidR="00A85832" w:rsidRPr="0076556D">
              <w:t xml:space="preserve">Vladine institucije odgovorne za regulisanje i nadzor slobodnih zona, kao što su Ministarstvo ekonomskog razvoja, </w:t>
            </w:r>
            <w:r w:rsidR="00ED6291">
              <w:t xml:space="preserve">Ministarstvo finansija, Ministarstvo prostornog planiranja, urbanizma i državne imovine, </w:t>
            </w:r>
            <w:r w:rsidR="00A85832" w:rsidRPr="0076556D">
              <w:t>Uprava carina, Poreska uprava</w:t>
            </w:r>
            <w:r>
              <w:t xml:space="preserve"> i dr.</w:t>
            </w:r>
            <w:r w:rsidR="001A6B99">
              <w:t xml:space="preserve"> </w:t>
            </w:r>
            <w:r>
              <w:t xml:space="preserve">nadležni organi drzavne uprave </w:t>
            </w:r>
            <w:r w:rsidR="00A85832" w:rsidRPr="0076556D">
              <w:t xml:space="preserve">pogođene su jer ne posjeduju adekvatne kapacitete i mehanizme za efikasan nadzor </w:t>
            </w:r>
            <w:r w:rsidR="00A85832" w:rsidRPr="0076556D">
              <w:lastRenderedPageBreak/>
              <w:t>i primjenu zakona. Nedovoljna koordinacija među institucijama i neefikasna implementacija propisa dodatno komplikuju problem.</w:t>
            </w:r>
          </w:p>
          <w:p w14:paraId="01CC7713" w14:textId="77777777" w:rsidR="00A85832" w:rsidRPr="0076556D" w:rsidRDefault="00A85832" w:rsidP="00A4111C">
            <w:pPr>
              <w:numPr>
                <w:ilvl w:val="0"/>
                <w:numId w:val="10"/>
              </w:numPr>
              <w:tabs>
                <w:tab w:val="clear" w:pos="720"/>
                <w:tab w:val="num" w:pos="613"/>
              </w:tabs>
              <w:spacing w:before="120" w:after="120"/>
              <w:ind w:left="973"/>
              <w:jc w:val="both"/>
            </w:pPr>
            <w:r w:rsidRPr="0076556D">
              <w:rPr>
                <w:b/>
                <w:bCs/>
              </w:rPr>
              <w:t>Privredni subjekti i preduzetnici u slobodnim zonama:</w:t>
            </w:r>
            <w:r w:rsidRPr="0076556D">
              <w:t xml:space="preserve"> Preduzetnici koji posluju unutar slobodnih zona suočavaju se s problemima poput administrativnih prepreka, nesigurnosti, lošeg zakonodavnog okvira i povećanih troškova poslovanja. Nedostatak transparentnosti i sigurnosti u poslovanju smanjuje njihovu konkurentnost i mogućnost ostvarivanja stabilnog rasta.</w:t>
            </w:r>
          </w:p>
          <w:p w14:paraId="1C00CE33" w14:textId="571B0841" w:rsidR="00A85832" w:rsidRPr="0076556D" w:rsidRDefault="00A85832" w:rsidP="00A4111C">
            <w:pPr>
              <w:numPr>
                <w:ilvl w:val="0"/>
                <w:numId w:val="10"/>
              </w:numPr>
              <w:tabs>
                <w:tab w:val="clear" w:pos="720"/>
                <w:tab w:val="num" w:pos="613"/>
              </w:tabs>
              <w:spacing w:before="120" w:after="120"/>
              <w:ind w:left="973"/>
              <w:jc w:val="both"/>
            </w:pPr>
            <w:r w:rsidRPr="0076556D">
              <w:rPr>
                <w:b/>
                <w:bCs/>
              </w:rPr>
              <w:t>Investitori:</w:t>
            </w:r>
            <w:r w:rsidRPr="0076556D">
              <w:t xml:space="preserve"> </w:t>
            </w:r>
            <w:r w:rsidR="005C4541" w:rsidRPr="0076556D">
              <w:t xml:space="preserve">Investitori, kako domaći, tako i strani, </w:t>
            </w:r>
            <w:r w:rsidRPr="0076556D">
              <w:t xml:space="preserve">pogođeni su nesigurnošću u pogledu primjene zakona, manjakom transparentnosti u poslovanju slobodnih zona, i rizikom od korupcije. </w:t>
            </w:r>
            <w:r w:rsidR="005C4541" w:rsidRPr="0076556D">
              <w:t xml:space="preserve">Takođe, </w:t>
            </w:r>
            <w:r w:rsidR="009B10EB">
              <w:t>i</w:t>
            </w:r>
            <w:r w:rsidR="009B10EB" w:rsidRPr="0076556D">
              <w:t>nvestitori</w:t>
            </w:r>
            <w:r w:rsidR="005C4541" w:rsidRPr="0076556D">
              <w:t>, ne mogu ostvariti povoljnije uslove za ulaganje u slobodne zone, čime navedene</w:t>
            </w:r>
            <w:r w:rsidRPr="0076556D">
              <w:t xml:space="preserve"> okolnosti </w:t>
            </w:r>
            <w:r w:rsidR="005C4541" w:rsidRPr="0076556D">
              <w:t xml:space="preserve">u bitnome </w:t>
            </w:r>
            <w:r w:rsidRPr="0076556D">
              <w:t>smanjuju privlačnost Crne Gore kao investicione destinacije.</w:t>
            </w:r>
          </w:p>
          <w:p w14:paraId="65F33A24" w14:textId="43188812" w:rsidR="00A85832" w:rsidRPr="0076556D" w:rsidRDefault="00A85832" w:rsidP="00A4111C">
            <w:pPr>
              <w:numPr>
                <w:ilvl w:val="0"/>
                <w:numId w:val="10"/>
              </w:numPr>
              <w:tabs>
                <w:tab w:val="clear" w:pos="720"/>
                <w:tab w:val="num" w:pos="613"/>
              </w:tabs>
              <w:spacing w:before="120" w:after="120"/>
              <w:ind w:left="973"/>
              <w:jc w:val="both"/>
            </w:pPr>
            <w:r w:rsidRPr="0076556D">
              <w:rPr>
                <w:b/>
                <w:bCs/>
              </w:rPr>
              <w:t>Udruženja i organizacije civilnog sektora:</w:t>
            </w:r>
            <w:r w:rsidRPr="0076556D">
              <w:t xml:space="preserve"> </w:t>
            </w:r>
            <w:r w:rsidR="00ED6291" w:rsidRPr="0076556D">
              <w:t>Civiln</w:t>
            </w:r>
            <w:r w:rsidR="00ED6291">
              <w:t>i</w:t>
            </w:r>
            <w:r w:rsidR="00ED6291" w:rsidRPr="0076556D">
              <w:t xml:space="preserve"> </w:t>
            </w:r>
            <w:r w:rsidRPr="0076556D">
              <w:t>sektor i nevladine organizacije koje se bave temama ekonomske transparentnosti, zaštite prava radnika i borbe protiv korupcije suočavaju se sa izazovima, jer nesiguran poslovni okvir smanjuje šanse za uspješne promjene u ovoj oblasti.</w:t>
            </w:r>
          </w:p>
          <w:p w14:paraId="3F0A7016" w14:textId="77777777" w:rsidR="00A85832" w:rsidRPr="0076556D" w:rsidRDefault="00A85832" w:rsidP="00A4111C">
            <w:pPr>
              <w:numPr>
                <w:ilvl w:val="0"/>
                <w:numId w:val="10"/>
              </w:numPr>
              <w:tabs>
                <w:tab w:val="clear" w:pos="720"/>
                <w:tab w:val="num" w:pos="613"/>
              </w:tabs>
              <w:spacing w:before="120" w:after="120"/>
              <w:ind w:left="973"/>
              <w:jc w:val="both"/>
            </w:pPr>
            <w:r w:rsidRPr="0076556D">
              <w:rPr>
                <w:b/>
                <w:bCs/>
              </w:rPr>
              <w:t>Građani:</w:t>
            </w:r>
            <w:r w:rsidRPr="0076556D">
              <w:t xml:space="preserve"> Slabiji razvoj slobodnih zona može rezultirati manjim brojem novih radnih mjesta, smanjenim prihodima i slabijim ukupnim ekonomskim rastom</w:t>
            </w:r>
            <w:r w:rsidR="00513372" w:rsidRPr="0076556D">
              <w:t xml:space="preserve"> i slabija konkurentnost Crne Gore na globalnom tržištu.</w:t>
            </w:r>
          </w:p>
          <w:p w14:paraId="0E7AE33F" w14:textId="77777777" w:rsidR="00A85832" w:rsidRPr="0076556D" w:rsidRDefault="00A85832" w:rsidP="00A4111C">
            <w:pPr>
              <w:spacing w:before="120" w:after="120"/>
              <w:ind w:left="613"/>
              <w:jc w:val="both"/>
            </w:pPr>
            <w:r w:rsidRPr="0076556D">
              <w:rPr>
                <w:b/>
                <w:bCs/>
              </w:rPr>
              <w:t>Raspored uticaja</w:t>
            </w:r>
          </w:p>
          <w:p w14:paraId="1B6CA6E7" w14:textId="7DFE8924" w:rsidR="00A85832" w:rsidRPr="0076556D" w:rsidRDefault="00A85832" w:rsidP="00A4111C">
            <w:pPr>
              <w:numPr>
                <w:ilvl w:val="0"/>
                <w:numId w:val="11"/>
              </w:numPr>
              <w:tabs>
                <w:tab w:val="clear" w:pos="720"/>
                <w:tab w:val="num" w:pos="613"/>
              </w:tabs>
              <w:spacing w:before="120" w:after="120"/>
              <w:ind w:left="973"/>
              <w:jc w:val="both"/>
            </w:pPr>
            <w:r w:rsidRPr="0076556D">
              <w:rPr>
                <w:b/>
                <w:bCs/>
              </w:rPr>
              <w:t>Najveći uticaj</w:t>
            </w:r>
            <w:r w:rsidRPr="0076556D">
              <w:t xml:space="preserve"> je usmjeren na </w:t>
            </w:r>
            <w:r w:rsidR="009B051D">
              <w:t>organe državne uprave i druge nadležne organe</w:t>
            </w:r>
            <w:r w:rsidRPr="0076556D">
              <w:t>, jer nesiguran pravni okvir otežava pravilnu primjenu zakona.</w:t>
            </w:r>
          </w:p>
          <w:p w14:paraId="324BBC8B" w14:textId="77777777" w:rsidR="00A85832" w:rsidRPr="0076556D" w:rsidRDefault="00A85832" w:rsidP="00A4111C">
            <w:pPr>
              <w:numPr>
                <w:ilvl w:val="0"/>
                <w:numId w:val="11"/>
              </w:numPr>
              <w:tabs>
                <w:tab w:val="clear" w:pos="720"/>
                <w:tab w:val="num" w:pos="613"/>
              </w:tabs>
              <w:spacing w:before="120" w:after="120"/>
              <w:ind w:left="973"/>
              <w:jc w:val="both"/>
            </w:pPr>
            <w:r w:rsidRPr="0076556D">
              <w:rPr>
                <w:b/>
                <w:bCs/>
              </w:rPr>
              <w:t>Slabiji uticaj na investitore i preduzetnike</w:t>
            </w:r>
            <w:r w:rsidRPr="0076556D">
              <w:t>, ali oni nose dugoročne ekonomske posljedice, uključujući smanjenje poslovnih aktivnosti, gubitak konkurentnosti i smanjene prilike za rast.</w:t>
            </w:r>
          </w:p>
          <w:p w14:paraId="1E8CE50F" w14:textId="77777777" w:rsidR="00A85832" w:rsidRPr="0076556D" w:rsidRDefault="00A85832" w:rsidP="00A4111C">
            <w:pPr>
              <w:numPr>
                <w:ilvl w:val="0"/>
                <w:numId w:val="11"/>
              </w:numPr>
              <w:tabs>
                <w:tab w:val="clear" w:pos="720"/>
                <w:tab w:val="num" w:pos="613"/>
              </w:tabs>
              <w:spacing w:before="120" w:after="120"/>
              <w:ind w:left="973"/>
              <w:jc w:val="both"/>
            </w:pPr>
            <w:r w:rsidRPr="0076556D">
              <w:rPr>
                <w:b/>
                <w:bCs/>
              </w:rPr>
              <w:t>Građani i organizacije civilnog društva</w:t>
            </w:r>
            <w:r w:rsidRPr="0076556D">
              <w:t xml:space="preserve"> nose sekundarne posljedice kroz smanjenje zaposlenosti i opšte ekonomske stagnacije.</w:t>
            </w:r>
          </w:p>
          <w:p w14:paraId="1E3C2BA5" w14:textId="77777777" w:rsidR="00A85832" w:rsidRPr="0076556D" w:rsidRDefault="00997D45" w:rsidP="00A4111C">
            <w:pPr>
              <w:numPr>
                <w:ilvl w:val="0"/>
                <w:numId w:val="6"/>
              </w:numPr>
              <w:spacing w:before="120" w:after="120"/>
              <w:jc w:val="both"/>
              <w:rPr>
                <w:b/>
                <w:i/>
                <w:iCs/>
                <w:color w:val="000000"/>
                <w:lang w:val="sr-Latn-CS"/>
              </w:rPr>
            </w:pPr>
            <w:r w:rsidRPr="0076556D">
              <w:rPr>
                <w:b/>
                <w:i/>
                <w:iCs/>
                <w:color w:val="000000"/>
                <w:lang w:val="sr-Latn-CS"/>
              </w:rPr>
              <w:t>Z</w:t>
            </w:r>
            <w:r w:rsidR="00A85832" w:rsidRPr="0076556D">
              <w:rPr>
                <w:b/>
                <w:i/>
                <w:iCs/>
                <w:color w:val="000000"/>
                <w:lang w:val="sr-Latn-CS"/>
              </w:rPr>
              <w:t>ašto problem nije bio riješen kroz postojeći regulatorni okvir</w:t>
            </w:r>
          </w:p>
          <w:p w14:paraId="0F9546B1" w14:textId="1F28E7F1" w:rsidR="00733DF0" w:rsidRDefault="0053656C" w:rsidP="00A4111C">
            <w:pPr>
              <w:spacing w:before="120" w:after="120"/>
              <w:ind w:left="612"/>
              <w:jc w:val="both"/>
            </w:pPr>
            <w:r w:rsidRPr="0053656C">
              <w:t xml:space="preserve">Postojeći Zakon o slobodnim zonama u Crnoj Gori, iako usklađen sa </w:t>
            </w:r>
            <w:r>
              <w:t>određenim</w:t>
            </w:r>
            <w:r w:rsidRPr="0053656C">
              <w:t xml:space="preserve"> međunarodnim standardima, ne pruža dovoljno efikasne mehanizme kontrole niti omogućava </w:t>
            </w:r>
            <w:r>
              <w:t>značajne benefite</w:t>
            </w:r>
            <w:r w:rsidRPr="0053656C">
              <w:t xml:space="preserve"> za nacionalnu ekonomiju. Naime, ako država ne implementira slobodne zone </w:t>
            </w:r>
            <w:r w:rsidRPr="003D2CF7">
              <w:t xml:space="preserve">u svoju nacionalnu ekonomiju </w:t>
            </w:r>
            <w:r w:rsidRPr="0053656C">
              <w:t>kao ključni instrument za privlačenje stranih direktnih investicija i povećanje zaposlenosti, neće moći da realizuje njihov puni ekonomski potencijal. Uzimajući u obzir ove okolnosti, nužno je razviti pravni okvir koji neće samo omogućiti bolji nadzor i kontrolu nad poslovanjem u slobodnim zonama, već i povećanje transparentnosti, privlačenje stranih investicija, te doprin</w:t>
            </w:r>
            <w:r w:rsidR="004A4E04">
              <w:t>ijeti</w:t>
            </w:r>
            <w:r w:rsidRPr="0053656C">
              <w:t xml:space="preserve"> rastu izvoza i stvaranju novih radnih mjesta.</w:t>
            </w:r>
          </w:p>
          <w:p w14:paraId="1790BE8C" w14:textId="77777777" w:rsidR="00857BBA" w:rsidRDefault="00857BBA" w:rsidP="00A4111C">
            <w:pPr>
              <w:spacing w:before="120" w:after="120"/>
              <w:ind w:left="612"/>
              <w:jc w:val="both"/>
              <w:rPr>
                <w:b/>
                <w:bCs/>
              </w:rPr>
            </w:pPr>
            <w:r w:rsidRPr="00857BBA">
              <w:rPr>
                <w:b/>
                <w:bCs/>
              </w:rPr>
              <w:t>Nedostaci postojećeg regulatornog okvira slobodnih zona i potreba za njegovim unapređenjem</w:t>
            </w:r>
          </w:p>
          <w:p w14:paraId="4AAB8D87" w14:textId="3BB732D6" w:rsidR="000E3421" w:rsidRDefault="0053656C" w:rsidP="000E3421">
            <w:pPr>
              <w:spacing w:before="120" w:after="120"/>
              <w:ind w:left="612"/>
              <w:jc w:val="both"/>
              <w:rPr>
                <w:highlight w:val="yellow"/>
              </w:rPr>
            </w:pPr>
            <w:r w:rsidRPr="0053656C">
              <w:t xml:space="preserve">Nedostatak efikasnosti postojećih propisa ogleda se u tome što Zakon o slobodnim zonama i </w:t>
            </w:r>
            <w:r w:rsidR="00197824">
              <w:t xml:space="preserve">podzakonski akti koji proističu iz navedenog Zakona </w:t>
            </w:r>
            <w:r w:rsidRPr="0053656C">
              <w:t>nisu dovoljno razrađeni</w:t>
            </w:r>
            <w:r w:rsidR="00197824">
              <w:t>, te ne definišu dovoljno jasn</w:t>
            </w:r>
            <w:r w:rsidR="009B051D">
              <w:t>e</w:t>
            </w:r>
            <w:r w:rsidR="00197824">
              <w:t xml:space="preserve"> </w:t>
            </w:r>
            <w:r w:rsidR="00E14ADD" w:rsidRPr="00E14ADD">
              <w:t>procedur</w:t>
            </w:r>
            <w:r w:rsidR="00E14ADD">
              <w:t>e</w:t>
            </w:r>
            <w:r w:rsidR="00E14ADD" w:rsidRPr="00E14ADD">
              <w:t xml:space="preserve"> za </w:t>
            </w:r>
            <w:r w:rsidR="00ED6291">
              <w:t xml:space="preserve">osnivanje </w:t>
            </w:r>
            <w:r w:rsidR="00197824">
              <w:t xml:space="preserve">i početak rada slobodnih zona, </w:t>
            </w:r>
            <w:r w:rsidR="00E14ADD" w:rsidRPr="00E14ADD">
              <w:t>poslovanje u slobodnim zonama</w:t>
            </w:r>
            <w:r w:rsidR="00197824">
              <w:t>, izvještavanje i prestanak rada slobodnih zona. Takođe, postojećim zakonodavnim okvirom za slobodne zone nisu predviđeni adekvatni mehanizmi za sprovođenje mjera carinskog nadzora, što otvara prostor za brojne zloupotrebe i vršenje ilegalnih aktivosti u zonama</w:t>
            </w:r>
            <w:r w:rsidR="000E3421">
              <w:t>, zbog čega je neophodno obezbijediti pojačani sistem kontrole i efikasnije mjere carinskog nadzora u slobodnim zonama.Pored navedenog, neophodno je unaprijediti zakonske norme kojim se reguliše sistem upravljanja u slobodnim zonama i usaglasiti ga sa međunarodnim standardima poslovanja i najboljom međunarodnom praksom i pooštriti kaznenu politiku propisanu za prekršajne mjere osnivača, operatora i korisnika slobodnih zona..</w:t>
            </w:r>
          </w:p>
          <w:p w14:paraId="0CBB1AE3" w14:textId="77777777" w:rsidR="00E40289" w:rsidRDefault="00E40289" w:rsidP="000E3421">
            <w:pPr>
              <w:spacing w:before="120" w:after="120"/>
              <w:ind w:left="612"/>
              <w:jc w:val="both"/>
              <w:rPr>
                <w:b/>
                <w:bCs/>
              </w:rPr>
            </w:pPr>
          </w:p>
          <w:p w14:paraId="78C0A0E2" w14:textId="77777777" w:rsidR="001C7538" w:rsidRDefault="001C7538" w:rsidP="000E3421">
            <w:pPr>
              <w:spacing w:before="120" w:after="120"/>
              <w:ind w:left="612"/>
              <w:jc w:val="both"/>
              <w:rPr>
                <w:b/>
                <w:bCs/>
              </w:rPr>
            </w:pPr>
          </w:p>
          <w:p w14:paraId="249F4A57" w14:textId="4388F8E1" w:rsidR="00733DF0" w:rsidRPr="00733DF0" w:rsidRDefault="00733DF0" w:rsidP="000E3421">
            <w:pPr>
              <w:spacing w:before="120" w:after="120"/>
              <w:ind w:left="612"/>
              <w:jc w:val="both"/>
            </w:pPr>
            <w:r w:rsidRPr="00733DF0">
              <w:rPr>
                <w:b/>
                <w:bCs/>
              </w:rPr>
              <w:t>Ne</w:t>
            </w:r>
            <w:r>
              <w:rPr>
                <w:b/>
                <w:bCs/>
              </w:rPr>
              <w:t xml:space="preserve">usklađenost </w:t>
            </w:r>
            <w:r w:rsidRPr="00733DF0">
              <w:rPr>
                <w:b/>
                <w:bCs/>
              </w:rPr>
              <w:t>sa savremenim međunarodnim normama i tržišnim trendovima</w:t>
            </w:r>
          </w:p>
          <w:p w14:paraId="18504533" w14:textId="77777777" w:rsidR="00E40289" w:rsidRPr="001C7538" w:rsidRDefault="00733DF0" w:rsidP="00E40289">
            <w:pPr>
              <w:spacing w:before="120" w:after="120"/>
              <w:ind w:left="612"/>
              <w:jc w:val="both"/>
              <w:rPr>
                <w:color w:val="000000" w:themeColor="text1"/>
              </w:rPr>
            </w:pPr>
            <w:r w:rsidRPr="00733DF0">
              <w:t xml:space="preserve">Postojeći Zakon o slobodnim zonama u Crnoj Gori nije u potpunosti usklađen sa savremenim međunarodnim normama, posebno kada je riječ o kontroli proizvoda visokog rizika, kao što su duvanski proizvodi. Međunarodne organizacije poput </w:t>
            </w:r>
            <w:r w:rsidRPr="001D6FC1">
              <w:rPr>
                <w:i/>
              </w:rPr>
              <w:t>Svjetske carinske organizacije (WCO)</w:t>
            </w:r>
            <w:r w:rsidRPr="00733DF0">
              <w:t xml:space="preserve"> i drugih trgovinskih tijela postavljaju standarde koji zahtijevaju veću transparentnost i efikasnu kontrolu prometa roba. </w:t>
            </w:r>
            <w:r w:rsidR="00E40289" w:rsidRPr="001C7538">
              <w:rPr>
                <w:color w:val="000000" w:themeColor="text1"/>
              </w:rPr>
              <w:t>Trenutni zakon ne obezbjeđuje dovoljnu fleksibilnost ni tehničke uslove za efikasan nadzor nad kretanjem robe, što stvara prostor za zloupotrebe, uključujući rizik od nezakonite trgovine i skladištenja robe nepoznatog porijekla.</w:t>
            </w:r>
          </w:p>
          <w:p w14:paraId="5A7B658E" w14:textId="77777777" w:rsidR="00E40289" w:rsidRPr="001C7538" w:rsidRDefault="00E40289" w:rsidP="00E40289">
            <w:pPr>
              <w:spacing w:before="120" w:after="120"/>
              <w:ind w:left="612"/>
              <w:jc w:val="both"/>
              <w:rPr>
                <w:color w:val="000000" w:themeColor="text1"/>
              </w:rPr>
            </w:pPr>
            <w:r w:rsidRPr="001C7538">
              <w:rPr>
                <w:color w:val="000000" w:themeColor="text1"/>
              </w:rPr>
              <w:t>U tom kontekstu, neophodno je prilagoditi zakonodavni okvir savremenim standardima kroz uvođenje modernih informacionih tehnologija za nadzor i praćenje prometa, unapređenje saradnje između nadležnih institucija, kao i definisanje strožih pravila kontrole nad robom visokog rizika. Poseban fokus mora biti stavljen na sprječavanje zloupotreba u vezi sa duvanskim proizvodima, uz uvođenje jasne i nedvosmislene zabrane njihove proizvodnje, prometa, skladištenja i pretovara u slobodnim zonama.</w:t>
            </w:r>
          </w:p>
          <w:p w14:paraId="7FF7629E" w14:textId="7556A6F7" w:rsidR="007C3696" w:rsidRPr="007C3696" w:rsidRDefault="007C3696" w:rsidP="00A4111C">
            <w:pPr>
              <w:spacing w:before="120" w:after="120"/>
              <w:ind w:left="612"/>
              <w:jc w:val="both"/>
            </w:pPr>
            <w:r w:rsidRPr="007C3696">
              <w:rPr>
                <w:b/>
                <w:bCs/>
              </w:rPr>
              <w:t>Nedostatak efikasne kontrole i transparentnosti</w:t>
            </w:r>
          </w:p>
          <w:p w14:paraId="22509AD9" w14:textId="1C8DA608" w:rsidR="00F153CD" w:rsidRPr="00A4111C" w:rsidRDefault="007C3696" w:rsidP="00A4111C">
            <w:pPr>
              <w:spacing w:before="120" w:after="120"/>
              <w:ind w:left="612"/>
              <w:jc w:val="both"/>
            </w:pPr>
            <w:r w:rsidRPr="007C3696">
              <w:t xml:space="preserve">Postojeći zakon ne obezbjeđuje dovoljno efikasne mehanizme za kontrolu i transparentnost poslovanja u slobodnim zonama. </w:t>
            </w:r>
            <w:r w:rsidRPr="00FA2D52">
              <w:rPr>
                <w:i/>
              </w:rPr>
              <w:t>Carinski organi nisu u potpunosti uključeni u rad slobodnih zona</w:t>
            </w:r>
            <w:r w:rsidRPr="007C3696">
              <w:t>, što otežava adekvatno praćenje prometa roba</w:t>
            </w:r>
            <w:r>
              <w:t xml:space="preserve"> </w:t>
            </w:r>
            <w:r w:rsidRPr="007C3696">
              <w:t xml:space="preserve">i usluga. Takođe, postojeće metode za kontrolu prometa nisu u skladu sa </w:t>
            </w:r>
            <w:r w:rsidRPr="00D02E98">
              <w:rPr>
                <w:i/>
              </w:rPr>
              <w:t>savremenim tehnološkim</w:t>
            </w:r>
            <w:r w:rsidRPr="007C3696">
              <w:t xml:space="preserve"> </w:t>
            </w:r>
            <w:r w:rsidR="00705FAF" w:rsidRPr="007C3696">
              <w:t>napre</w:t>
            </w:r>
            <w:r w:rsidR="00705FAF">
              <w:t>t</w:t>
            </w:r>
            <w:r w:rsidR="00705FAF" w:rsidRPr="007C3696">
              <w:t>kom</w:t>
            </w:r>
            <w:r w:rsidRPr="007C3696">
              <w:t xml:space="preserve">, Bez implementacije </w:t>
            </w:r>
            <w:r w:rsidR="00C41D27" w:rsidRPr="007C3696">
              <w:rPr>
                <w:i/>
              </w:rPr>
              <w:t>napredn</w:t>
            </w:r>
            <w:r w:rsidR="00C41D27">
              <w:rPr>
                <w:i/>
              </w:rPr>
              <w:t>ih</w:t>
            </w:r>
            <w:r w:rsidR="00C41D27" w:rsidRPr="007C3696">
              <w:rPr>
                <w:i/>
              </w:rPr>
              <w:t xml:space="preserve"> </w:t>
            </w:r>
            <w:r w:rsidRPr="007C3696">
              <w:rPr>
                <w:i/>
              </w:rPr>
              <w:t xml:space="preserve">IT </w:t>
            </w:r>
            <w:r w:rsidR="00C41D27" w:rsidRPr="007C3696">
              <w:rPr>
                <w:i/>
              </w:rPr>
              <w:t>sistem</w:t>
            </w:r>
            <w:r w:rsidR="00C41D27">
              <w:rPr>
                <w:i/>
              </w:rPr>
              <w:t>a</w:t>
            </w:r>
            <w:r w:rsidRPr="007C3696">
              <w:rPr>
                <w:i/>
              </w:rPr>
              <w:t xml:space="preserve">i </w:t>
            </w:r>
            <w:r w:rsidR="00C41D27" w:rsidRPr="007C3696">
              <w:rPr>
                <w:i/>
              </w:rPr>
              <w:t>tehnologij</w:t>
            </w:r>
            <w:r w:rsidR="00C41D27">
              <w:rPr>
                <w:i/>
              </w:rPr>
              <w:t>a</w:t>
            </w:r>
            <w:r>
              <w:rPr>
                <w:rStyle w:val="FootnoteReference"/>
              </w:rPr>
              <w:footnoteReference w:id="4"/>
            </w:r>
            <w:r>
              <w:t xml:space="preserve">, odnosno bez primjene </w:t>
            </w:r>
            <w:r w:rsidRPr="007C3696">
              <w:t xml:space="preserve">savremenih metoda kontrole, </w:t>
            </w:r>
            <w:r w:rsidR="00C41D27">
              <w:t xml:space="preserve">postojećim zakonodavnim okvirom se </w:t>
            </w:r>
            <w:r w:rsidRPr="007C3696">
              <w:t>ne obezb</w:t>
            </w:r>
            <w:r w:rsidR="00D02E98">
              <w:t>jeđuje</w:t>
            </w:r>
            <w:r w:rsidRPr="007C3696">
              <w:t xml:space="preserve"> dovoljno visok nivo transparentnosti u poslovanju slobodnih zona, što smanjuje konkurentnost zona na globalnom tržištu.</w:t>
            </w:r>
            <w:r w:rsidR="00FA2D52">
              <w:t xml:space="preserve"> </w:t>
            </w:r>
            <w:r w:rsidR="00FA2D52" w:rsidRPr="00FA2D52">
              <w:rPr>
                <w:i/>
              </w:rPr>
              <w:t>Nedovoljna saradnj</w:t>
            </w:r>
            <w:r w:rsidR="00FA2D52">
              <w:rPr>
                <w:i/>
              </w:rPr>
              <w:t>a</w:t>
            </w:r>
            <w:r w:rsidR="00FA2D52" w:rsidRPr="00FA2D52">
              <w:t xml:space="preserve"> </w:t>
            </w:r>
            <w:r w:rsidR="00FA2D52" w:rsidRPr="00A506F5">
              <w:rPr>
                <w:i/>
              </w:rPr>
              <w:t>između carinskih organa, operat</w:t>
            </w:r>
            <w:r w:rsidR="00F153CD">
              <w:rPr>
                <w:i/>
              </w:rPr>
              <w:t>o</w:t>
            </w:r>
            <w:r w:rsidR="00FA2D52" w:rsidRPr="00A506F5">
              <w:rPr>
                <w:i/>
              </w:rPr>
              <w:t>ra slobodnih zona i drugih relevantnih institucija</w:t>
            </w:r>
            <w:r w:rsidR="00FA2D52" w:rsidRPr="00FA2D52">
              <w:t xml:space="preserve"> </w:t>
            </w:r>
            <w:r w:rsidR="00FA2D52">
              <w:t>dovela je u pitanje</w:t>
            </w:r>
            <w:r w:rsidR="00FA2D52" w:rsidRPr="00FA2D52">
              <w:t xml:space="preserve"> efikasno upravljanje slobodnim zonama </w:t>
            </w:r>
            <w:r w:rsidR="00FA2D52">
              <w:t>što je povećalo</w:t>
            </w:r>
            <w:r w:rsidR="00FA2D52" w:rsidRPr="00FA2D52">
              <w:t xml:space="preserve"> rizik od nezakonitih aktivnosti, poput neregulisane trgovine i carinskih prevara. </w:t>
            </w:r>
          </w:p>
          <w:p w14:paraId="189D0CA0" w14:textId="08F46197" w:rsidR="00134F31" w:rsidRDefault="00A85832" w:rsidP="00A4111C">
            <w:pPr>
              <w:spacing w:before="120" w:after="120"/>
              <w:ind w:left="612"/>
              <w:jc w:val="both"/>
              <w:rPr>
                <w:rFonts w:eastAsiaTheme="minorHAnsi"/>
                <w:b/>
              </w:rPr>
            </w:pPr>
            <w:r w:rsidRPr="0076556D">
              <w:rPr>
                <w:rFonts w:eastAsiaTheme="minorHAnsi"/>
                <w:b/>
              </w:rPr>
              <w:t>Tržišni trendovi u slobodnim zonama</w:t>
            </w:r>
          </w:p>
          <w:p w14:paraId="621C620F" w14:textId="77777777" w:rsidR="00134F31" w:rsidRPr="00E347A8" w:rsidRDefault="00134F31" w:rsidP="00A4111C">
            <w:pPr>
              <w:spacing w:before="120" w:after="120"/>
              <w:ind w:left="612"/>
              <w:jc w:val="both"/>
              <w:rPr>
                <w:rFonts w:eastAsiaTheme="minorHAnsi"/>
                <w:color w:val="000000" w:themeColor="text1"/>
              </w:rPr>
            </w:pPr>
            <w:r w:rsidRPr="00E347A8">
              <w:rPr>
                <w:rFonts w:eastAsiaTheme="minorHAnsi"/>
                <w:color w:val="000000" w:themeColor="text1"/>
              </w:rPr>
              <w:t xml:space="preserve">Tržišni trendovi u slobodnim zonama danas pokazuju sve veći naglasak na </w:t>
            </w:r>
            <w:r w:rsidRPr="00A506F5">
              <w:rPr>
                <w:rFonts w:eastAsiaTheme="minorHAnsi"/>
                <w:i/>
                <w:color w:val="000000" w:themeColor="text1"/>
              </w:rPr>
              <w:t xml:space="preserve">digitalizaciju i efikasnost </w:t>
            </w:r>
            <w:r w:rsidRPr="00A506F5">
              <w:rPr>
                <w:rFonts w:eastAsiaTheme="minorHAnsi"/>
                <w:color w:val="000000" w:themeColor="text1"/>
              </w:rPr>
              <w:t>poslovanja,</w:t>
            </w:r>
            <w:r w:rsidRPr="00E347A8">
              <w:rPr>
                <w:rFonts w:eastAsiaTheme="minorHAnsi"/>
                <w:color w:val="000000" w:themeColor="text1"/>
              </w:rPr>
              <w:t xml:space="preserve"> što zahtijeva usklađivanje zakonodavnih okvira s </w:t>
            </w:r>
            <w:r w:rsidRPr="00A506F5">
              <w:rPr>
                <w:rFonts w:eastAsiaTheme="minorHAnsi"/>
                <w:i/>
                <w:color w:val="000000" w:themeColor="text1"/>
              </w:rPr>
              <w:t>globalnim praksama održivosti i konkurentnosti</w:t>
            </w:r>
            <w:r w:rsidRPr="00E347A8">
              <w:rPr>
                <w:rFonts w:eastAsiaTheme="minorHAnsi"/>
                <w:color w:val="000000" w:themeColor="text1"/>
              </w:rPr>
              <w:t xml:space="preserve">. Međutim, postojeći regulatorni okvir u Crnoj Gori nije dovoljno fleksibilan da prati ove trendove, što ograničava </w:t>
            </w:r>
            <w:r w:rsidRPr="00E347A8">
              <w:rPr>
                <w:rFonts w:eastAsiaTheme="minorHAnsi"/>
                <w:i/>
                <w:color w:val="000000" w:themeColor="text1"/>
              </w:rPr>
              <w:t>razvoj slobodnih zona</w:t>
            </w:r>
            <w:r w:rsidRPr="00E347A8">
              <w:rPr>
                <w:rStyle w:val="FootnoteReference"/>
                <w:rFonts w:eastAsiaTheme="minorHAnsi"/>
                <w:color w:val="000000" w:themeColor="text1"/>
              </w:rPr>
              <w:footnoteReference w:id="5"/>
            </w:r>
            <w:r w:rsidRPr="00E347A8">
              <w:rPr>
                <w:rFonts w:eastAsiaTheme="minorHAnsi"/>
                <w:i/>
                <w:color w:val="000000" w:themeColor="text1"/>
              </w:rPr>
              <w:t xml:space="preserve"> </w:t>
            </w:r>
            <w:r w:rsidRPr="00E347A8">
              <w:rPr>
                <w:rFonts w:eastAsiaTheme="minorHAnsi"/>
                <w:color w:val="000000" w:themeColor="text1"/>
              </w:rPr>
              <w:t xml:space="preserve">i njihov potencijal da postanu konkurentni na globalnom tržištu. </w:t>
            </w:r>
          </w:p>
          <w:p w14:paraId="0CCACA33" w14:textId="653CCB42" w:rsidR="00134F31" w:rsidRPr="00E347A8" w:rsidRDefault="00134F31" w:rsidP="00A4111C">
            <w:pPr>
              <w:spacing w:before="120" w:after="120"/>
              <w:ind w:left="612"/>
              <w:jc w:val="both"/>
              <w:rPr>
                <w:rFonts w:eastAsiaTheme="minorHAnsi"/>
                <w:color w:val="000000" w:themeColor="text1"/>
              </w:rPr>
            </w:pPr>
            <w:r w:rsidRPr="00E347A8">
              <w:rPr>
                <w:rFonts w:eastAsiaTheme="minorHAnsi"/>
                <w:color w:val="000000" w:themeColor="text1"/>
              </w:rPr>
              <w:t xml:space="preserve">Da bi slobodne zone postale konkurentne i održive, </w:t>
            </w:r>
            <w:r w:rsidR="007C49C8">
              <w:rPr>
                <w:rFonts w:eastAsiaTheme="minorHAnsi"/>
                <w:color w:val="000000" w:themeColor="text1"/>
              </w:rPr>
              <w:t>donošenje novog</w:t>
            </w:r>
            <w:r w:rsidRPr="00E347A8">
              <w:rPr>
                <w:rFonts w:eastAsiaTheme="minorHAnsi"/>
                <w:color w:val="000000" w:themeColor="text1"/>
              </w:rPr>
              <w:t xml:space="preserve"> </w:t>
            </w:r>
            <w:r w:rsidR="007C49C8">
              <w:rPr>
                <w:rFonts w:eastAsiaTheme="minorHAnsi"/>
                <w:color w:val="000000" w:themeColor="text1"/>
              </w:rPr>
              <w:t>Z</w:t>
            </w:r>
            <w:r w:rsidRPr="00E347A8">
              <w:rPr>
                <w:rFonts w:eastAsiaTheme="minorHAnsi"/>
                <w:color w:val="000000" w:themeColor="text1"/>
              </w:rPr>
              <w:t xml:space="preserve">akona </w:t>
            </w:r>
            <w:r w:rsidR="007C49C8">
              <w:rPr>
                <w:rFonts w:eastAsiaTheme="minorHAnsi"/>
                <w:color w:val="000000" w:themeColor="text1"/>
              </w:rPr>
              <w:t>mora</w:t>
            </w:r>
            <w:r w:rsidRPr="00E347A8">
              <w:rPr>
                <w:rFonts w:eastAsiaTheme="minorHAnsi"/>
                <w:color w:val="000000" w:themeColor="text1"/>
              </w:rPr>
              <w:t xml:space="preserve"> uključiti primjenu savremenih standarda. Prvo, koncept </w:t>
            </w:r>
            <w:r w:rsidRPr="00905952">
              <w:rPr>
                <w:rFonts w:eastAsiaTheme="minorHAnsi"/>
                <w:i/>
                <w:color w:val="000000" w:themeColor="text1"/>
              </w:rPr>
              <w:t>„ovlašćenog ekonomskog operatera” (AEO)</w:t>
            </w:r>
            <w:r w:rsidRPr="00E347A8">
              <w:rPr>
                <w:rFonts w:eastAsiaTheme="minorHAnsi"/>
                <w:color w:val="000000" w:themeColor="text1"/>
              </w:rPr>
              <w:t xml:space="preserve"> treba biti usvojen, jer omogućava da kompanije unutar slobodnih zona poštuju međunarodne carinske propise, čime se povećava konkurentnost tih zona na globalnom tržištu. Takođe, uvođenje standarda za </w:t>
            </w:r>
            <w:r w:rsidRPr="00E347A8">
              <w:rPr>
                <w:rFonts w:eastAsiaTheme="minorHAnsi"/>
                <w:i/>
                <w:color w:val="000000" w:themeColor="text1"/>
              </w:rPr>
              <w:t>održivost i transparentnost</w:t>
            </w:r>
            <w:r w:rsidRPr="00E347A8">
              <w:rPr>
                <w:rFonts w:eastAsiaTheme="minorHAnsi"/>
                <w:color w:val="000000" w:themeColor="text1"/>
              </w:rPr>
              <w:t xml:space="preserve"> poslovanja slobodnih zona postalo je neophodno, jer su mnoge članice Svjetske carinske organizacije već implementirale praksu praćenja ekoloških i etičkih normi u poslovanju unutar slobodnih zona. </w:t>
            </w:r>
          </w:p>
          <w:p w14:paraId="58299468" w14:textId="3BCBE542" w:rsidR="001D6FC1" w:rsidRPr="001D6FC1" w:rsidRDefault="001D6FC1" w:rsidP="00A4111C">
            <w:pPr>
              <w:spacing w:after="160"/>
              <w:ind w:left="616"/>
              <w:jc w:val="both"/>
              <w:rPr>
                <w:rFonts w:eastAsiaTheme="minorHAnsi"/>
              </w:rPr>
            </w:pPr>
            <w:r w:rsidRPr="001D6FC1">
              <w:rPr>
                <w:rFonts w:eastAsiaTheme="minorHAnsi"/>
                <w:b/>
                <w:bCs/>
              </w:rPr>
              <w:t xml:space="preserve">Slaba primjena zakona i nedostatak </w:t>
            </w:r>
            <w:r w:rsidR="00ED04DA">
              <w:rPr>
                <w:rFonts w:eastAsiaTheme="minorHAnsi"/>
                <w:b/>
                <w:bCs/>
              </w:rPr>
              <w:t xml:space="preserve">adekvatnog </w:t>
            </w:r>
            <w:r w:rsidRPr="001D6FC1">
              <w:rPr>
                <w:rFonts w:eastAsiaTheme="minorHAnsi"/>
                <w:b/>
                <w:bCs/>
              </w:rPr>
              <w:t>nadzora</w:t>
            </w:r>
          </w:p>
          <w:p w14:paraId="4E2F51E4" w14:textId="50234BEA" w:rsidR="001D6FC1" w:rsidRPr="001D6FC1" w:rsidRDefault="001D6FC1" w:rsidP="00A4111C">
            <w:pPr>
              <w:spacing w:after="160"/>
              <w:ind w:left="616"/>
              <w:jc w:val="both"/>
              <w:rPr>
                <w:rFonts w:eastAsiaTheme="minorHAnsi"/>
              </w:rPr>
            </w:pPr>
            <w:r w:rsidRPr="001D6FC1">
              <w:rPr>
                <w:rFonts w:eastAsiaTheme="minorHAnsi"/>
              </w:rPr>
              <w:t xml:space="preserve">Osim nedostatka jasnoće u regulaciji, još jedan važan problem postojećeg zakona je </w:t>
            </w:r>
            <w:r w:rsidRPr="001D6FC1">
              <w:rPr>
                <w:rFonts w:eastAsiaTheme="minorHAnsi"/>
                <w:i/>
              </w:rPr>
              <w:t>slaba primjena zakona</w:t>
            </w:r>
            <w:r w:rsidRPr="001D6FC1">
              <w:rPr>
                <w:rFonts w:eastAsiaTheme="minorHAnsi"/>
              </w:rPr>
              <w:t xml:space="preserve">. Kontrola nad primjenom zakona je nedovoljna, jer ne postoji dovoljno razvijen sistem nadzora nad poslovanjem u slobodnim zonama. S obzirom na ovo, postoji veliki prostor za nezakonite radnje, kao što su neregulisana trgovina, korupcija i druge ilegalne aktivnosti koje mogu ugroziti integritet </w:t>
            </w:r>
            <w:r w:rsidRPr="001D6FC1">
              <w:rPr>
                <w:rFonts w:eastAsiaTheme="minorHAnsi"/>
              </w:rPr>
              <w:lastRenderedPageBreak/>
              <w:t>poslovanja slobodnih zona. Uvođenje modernih nadzornih tehnologija, uključujući digitalizaciju praćenja i automatizovane alate za kontrolu, moglo bi značajno unaprijediti efikasnost primjene zakona.</w:t>
            </w:r>
          </w:p>
          <w:p w14:paraId="168E61E4" w14:textId="2E955D76" w:rsidR="00D82F03" w:rsidRPr="007E23BE" w:rsidRDefault="00A4111C" w:rsidP="00A4111C">
            <w:pPr>
              <w:spacing w:after="160"/>
              <w:ind w:left="256"/>
              <w:jc w:val="both"/>
              <w:rPr>
                <w:rFonts w:eastAsiaTheme="minorHAnsi"/>
                <w:i/>
              </w:rPr>
            </w:pPr>
            <w:r>
              <w:rPr>
                <w:rFonts w:eastAsiaTheme="minorHAnsi"/>
                <w:i/>
              </w:rPr>
              <w:t>U vezi sa ovom temom, m</w:t>
            </w:r>
            <w:r w:rsidR="00C864D1" w:rsidRPr="007E23BE">
              <w:rPr>
                <w:rFonts w:eastAsiaTheme="minorHAnsi"/>
                <w:i/>
              </w:rPr>
              <w:t>ožemo zaključiti da p</w:t>
            </w:r>
            <w:r w:rsidR="001D6FC1" w:rsidRPr="007E23BE">
              <w:rPr>
                <w:rFonts w:eastAsiaTheme="minorHAnsi"/>
                <w:i/>
              </w:rPr>
              <w:t xml:space="preserve">ostojeći regulatorni okvir u Crnoj Gori ne uspijeva u dovoljnoj mjeri odgovoriti na savremene izazove i tržišne trendove koji oblikuju poslovanje slobodnih zona. Potrebne su </w:t>
            </w:r>
            <w:r w:rsidR="00C864D1" w:rsidRPr="007E23BE">
              <w:rPr>
                <w:rFonts w:eastAsiaTheme="minorHAnsi"/>
                <w:i/>
              </w:rPr>
              <w:t xml:space="preserve">određene </w:t>
            </w:r>
            <w:r w:rsidR="001D6FC1" w:rsidRPr="007E23BE">
              <w:rPr>
                <w:rFonts w:eastAsiaTheme="minorHAnsi"/>
                <w:i/>
              </w:rPr>
              <w:t>izmjene kako bi se omogućila bolja koordinacija između institucija, unaprijedila transparentnost poslovanja, te osigurala efikasna primjena zakona i međunarodnih standarda. Samo kroz ove promjene slobodne zone mogu postati konkurentne na globalnom tržištu i značajno doprinijeti ekonomskom razvoju Crne Gore.</w:t>
            </w:r>
          </w:p>
          <w:p w14:paraId="6F4E25DE" w14:textId="77777777" w:rsidR="00A85832" w:rsidRPr="0076556D" w:rsidRDefault="00727714" w:rsidP="00A4111C">
            <w:pPr>
              <w:pStyle w:val="ListParagraph"/>
              <w:numPr>
                <w:ilvl w:val="0"/>
                <w:numId w:val="6"/>
              </w:numPr>
              <w:spacing w:before="120" w:after="120"/>
              <w:contextualSpacing w:val="0"/>
              <w:jc w:val="both"/>
              <w:rPr>
                <w:b/>
                <w:i/>
                <w:iCs/>
                <w:color w:val="000000"/>
                <w:lang w:val="sr-Latn-CS"/>
              </w:rPr>
            </w:pPr>
            <w:r>
              <w:rPr>
                <w:b/>
                <w:i/>
                <w:iCs/>
                <w:color w:val="000000"/>
                <w:lang w:val="sr-Latn-CS"/>
              </w:rPr>
              <w:t>Z</w:t>
            </w:r>
            <w:r w:rsidR="00A85832" w:rsidRPr="0076556D">
              <w:rPr>
                <w:b/>
                <w:i/>
                <w:iCs/>
                <w:color w:val="000000"/>
                <w:lang w:val="sr-Latn-CS"/>
              </w:rPr>
              <w:t>ašto Vlada mora da interveniše</w:t>
            </w:r>
            <w:r>
              <w:rPr>
                <w:b/>
                <w:i/>
                <w:iCs/>
                <w:color w:val="000000"/>
                <w:lang w:val="sr-Latn-CS"/>
              </w:rPr>
              <w:t xml:space="preserve"> ?</w:t>
            </w:r>
            <w:r w:rsidR="00A85832" w:rsidRPr="0076556D">
              <w:rPr>
                <w:b/>
                <w:i/>
                <w:iCs/>
                <w:color w:val="000000"/>
                <w:lang w:val="sr-Latn-CS"/>
              </w:rPr>
              <w:t xml:space="preserve"> </w:t>
            </w:r>
          </w:p>
          <w:p w14:paraId="487BA361" w14:textId="1044CA64" w:rsidR="003E594D" w:rsidRDefault="003E594D" w:rsidP="00A4111C">
            <w:pPr>
              <w:pStyle w:val="NormalWeb"/>
              <w:spacing w:before="120" w:beforeAutospacing="0" w:after="120" w:afterAutospacing="0"/>
              <w:ind w:left="619"/>
              <w:jc w:val="both"/>
            </w:pPr>
            <w:r w:rsidRPr="003E594D">
              <w:rPr>
                <w:b/>
              </w:rPr>
              <w:t>Prioritetni cilj</w:t>
            </w:r>
            <w:r>
              <w:t xml:space="preserve"> </w:t>
            </w:r>
            <w:r w:rsidR="00BB60F5">
              <w:t>nacrta</w:t>
            </w:r>
            <w:r w:rsidR="001537D9">
              <w:t xml:space="preserve"> </w:t>
            </w:r>
            <w:r>
              <w:t>Zakona</w:t>
            </w:r>
            <w:r w:rsidR="001537D9">
              <w:t xml:space="preserve"> o slobodnim zonama</w:t>
            </w:r>
            <w:r>
              <w:t xml:space="preserve"> je </w:t>
            </w:r>
            <w:r w:rsidRPr="006F034C">
              <w:rPr>
                <w:i/>
              </w:rPr>
              <w:t>borba protiv nedozvoljene trgovine u slobodnim zonama, povećanje transparentnosti i unaprjeđenje standarda poslovanja</w:t>
            </w:r>
            <w:r>
              <w:t xml:space="preserve">, što dalje omogućava </w:t>
            </w:r>
            <w:r w:rsidRPr="006F034C">
              <w:rPr>
                <w:i/>
              </w:rPr>
              <w:t>rast visokokvalitetnih investicija</w:t>
            </w:r>
            <w:r>
              <w:t xml:space="preserve"> koje doprinose </w:t>
            </w:r>
            <w:r w:rsidRPr="006F034C">
              <w:rPr>
                <w:i/>
              </w:rPr>
              <w:t>održivom ekonomkom rastu i jačanju konkurentnosti privrede</w:t>
            </w:r>
            <w:r>
              <w:t xml:space="preserve">. </w:t>
            </w:r>
            <w:r w:rsidR="001537D9">
              <w:t xml:space="preserve">Njime će se obezbijediti </w:t>
            </w:r>
            <w:r>
              <w:t xml:space="preserve">da slobodne zone </w:t>
            </w:r>
            <w:r w:rsidRPr="006F034C">
              <w:rPr>
                <w:i/>
              </w:rPr>
              <w:t>posluju u skladu sa međunarodnim standardima poslovanja</w:t>
            </w:r>
            <w:r>
              <w:t xml:space="preserve"> te da se </w:t>
            </w:r>
            <w:r w:rsidRPr="006F034C">
              <w:rPr>
                <w:i/>
              </w:rPr>
              <w:t>poveća transparentnosti</w:t>
            </w:r>
            <w:r>
              <w:t xml:space="preserve"> u njima. Unaprjeđenje transparentnosti u radu doprinijeće izgradnji povjerenja među investitorima i zainteresovanim stranama uspostavljajući crnogorske slobodne zone kao sigurne, pouzdane i konkurentne lokacije za poslovanje na globalnom tržištu.</w:t>
            </w:r>
          </w:p>
          <w:p w14:paraId="17A274FD" w14:textId="067CC2EC" w:rsidR="003E594D" w:rsidRDefault="003E594D" w:rsidP="00A4111C">
            <w:pPr>
              <w:pStyle w:val="NormalWeb"/>
              <w:spacing w:before="120" w:beforeAutospacing="0" w:after="120" w:afterAutospacing="0"/>
              <w:ind w:left="619"/>
              <w:jc w:val="both"/>
            </w:pPr>
            <w:r w:rsidRPr="007E3646">
              <w:t xml:space="preserve">Takođe, cilj </w:t>
            </w:r>
            <w:r w:rsidR="00BB60F5">
              <w:t>nacrta navedenog</w:t>
            </w:r>
            <w:r w:rsidR="001537D9" w:rsidRPr="007E3646">
              <w:t xml:space="preserve"> Zakona</w:t>
            </w:r>
            <w:r w:rsidRPr="007E3646">
              <w:t xml:space="preserve"> je da se obezbijedi </w:t>
            </w:r>
            <w:r w:rsidRPr="007E3646">
              <w:rPr>
                <w:i/>
              </w:rPr>
              <w:t xml:space="preserve">snažna carinska kontrola, primjena naprednih tehnoloških alata za praćenje i nadzor robe i podsticanje saradnje </w:t>
            </w:r>
            <w:r w:rsidR="00C41D27" w:rsidRPr="007E3646">
              <w:rPr>
                <w:i/>
              </w:rPr>
              <w:t xml:space="preserve">sa </w:t>
            </w:r>
            <w:r w:rsidRPr="007E3646">
              <w:rPr>
                <w:i/>
              </w:rPr>
              <w:t>nacionalnim ali i sa međunarodnim regulatornim organima</w:t>
            </w:r>
            <w:r w:rsidRPr="007E3646">
              <w:t xml:space="preserve"> radi suzbijanja nezakonite trgovine u zonama</w:t>
            </w:r>
            <w:r w:rsidR="001537D9" w:rsidRPr="007E3646">
              <w:t xml:space="preserve">, kao i </w:t>
            </w:r>
            <w:r w:rsidRPr="007E3646">
              <w:t>pooštravanje kazne</w:t>
            </w:r>
            <w:r w:rsidR="00C41D27" w:rsidRPr="007E3646">
              <w:t>ne politike</w:t>
            </w:r>
            <w:r w:rsidRPr="007E3646">
              <w:t xml:space="preserve"> </w:t>
            </w:r>
            <w:r w:rsidR="001537D9" w:rsidRPr="007E3646">
              <w:t>u slobodnim zonama.</w:t>
            </w:r>
          </w:p>
          <w:p w14:paraId="733C120B" w14:textId="5B5EC913" w:rsidR="003E594D" w:rsidRDefault="003E594D" w:rsidP="00A4111C">
            <w:pPr>
              <w:pStyle w:val="NormalWeb"/>
              <w:spacing w:before="120" w:beforeAutospacing="0" w:after="120" w:afterAutospacing="0"/>
              <w:ind w:left="619"/>
              <w:jc w:val="both"/>
            </w:pPr>
            <w:r w:rsidRPr="003E594D">
              <w:rPr>
                <w:b/>
              </w:rPr>
              <w:t>Pravni osnov</w:t>
            </w:r>
            <w:r>
              <w:t xml:space="preserve"> za </w:t>
            </w:r>
            <w:r w:rsidR="007C49C8">
              <w:t>donošenje novog Zakona</w:t>
            </w:r>
            <w:r>
              <w:t xml:space="preserve"> temelji se na potrebama usklađivanja sa zakonodavstvom EU i međunarodnim praksama, u cilju pružanja boljeg okruženja za investicije i privredni razvoj, uz povećanje povjerenja investitora. </w:t>
            </w:r>
            <w:r w:rsidR="007E3646">
              <w:t>Zakonom će se</w:t>
            </w:r>
            <w:r>
              <w:t xml:space="preserve"> usmjeriti na detaljnije regulisanje uslova poslovanja u slobodnim zonama</w:t>
            </w:r>
            <w:r w:rsidR="007E3646">
              <w:t xml:space="preserve"> i</w:t>
            </w:r>
            <w:r>
              <w:t xml:space="preserve"> postavljanje jasnih smjernica za efikasnije upravljanje i kontrolu aktivnosti u tim zonama. Kroz unapređenje transparentnosti, očekuje se smanjenje rizika od ilegalnih aktivnosti i povećanje konkurentnosti privrede.</w:t>
            </w:r>
          </w:p>
          <w:p w14:paraId="6A041367" w14:textId="33DC93EE" w:rsidR="003E594D" w:rsidRPr="0076556D" w:rsidRDefault="003E594D" w:rsidP="00A4111C">
            <w:pPr>
              <w:pStyle w:val="NormalWeb"/>
              <w:spacing w:before="120" w:beforeAutospacing="0" w:after="120" w:afterAutospacing="0"/>
              <w:ind w:left="619"/>
              <w:jc w:val="both"/>
            </w:pPr>
            <w:r w:rsidRPr="00745E30">
              <w:t>U skladu sa ciljevima Strategije za borbu protiv korupcije 2024-2028.</w:t>
            </w:r>
            <w:r w:rsidR="00C41D27" w:rsidRPr="00745E30">
              <w:t xml:space="preserve">, Smjernicama </w:t>
            </w:r>
            <w:r w:rsidRPr="00745E30">
              <w:t>za pristupanje OECD Preporuci</w:t>
            </w:r>
            <w:r w:rsidR="00C41D27" w:rsidRPr="00745E30">
              <w:t xml:space="preserve"> i</w:t>
            </w:r>
            <w:r w:rsidR="00F90707" w:rsidRPr="00745E30">
              <w:t xml:space="preserve"> Preporukama Svjetske carinske organizacije koje su definisane Praktičnim vodičem o slobodnim zonama,</w:t>
            </w:r>
            <w:r w:rsidRPr="00745E30">
              <w:t xml:space="preserve"> Zakon</w:t>
            </w:r>
            <w:r w:rsidR="00C41D27" w:rsidRPr="00745E30">
              <w:t>om</w:t>
            </w:r>
            <w:r w:rsidRPr="00745E30">
              <w:t xml:space="preserve"> </w:t>
            </w:r>
            <w:r w:rsidR="00F90707" w:rsidRPr="00745E30">
              <w:t xml:space="preserve">o </w:t>
            </w:r>
            <w:r w:rsidRPr="00745E30">
              <w:t>slobodnim zonama će</w:t>
            </w:r>
            <w:r w:rsidR="00C41D27" w:rsidRPr="00745E30">
              <w:t xml:space="preserve"> biti</w:t>
            </w:r>
            <w:r w:rsidRPr="00745E30">
              <w:t xml:space="preserve"> </w:t>
            </w:r>
            <w:r w:rsidR="00977822" w:rsidRPr="00745E30">
              <w:t xml:space="preserve">definisane </w:t>
            </w:r>
            <w:r w:rsidRPr="00745E30">
              <w:t xml:space="preserve">zakonske mjere </w:t>
            </w:r>
            <w:r w:rsidR="00C41D27" w:rsidRPr="00745E30">
              <w:t>kojim će se</w:t>
            </w:r>
            <w:r w:rsidR="00977822" w:rsidRPr="00745E30">
              <w:t xml:space="preserve"> </w:t>
            </w:r>
            <w:r w:rsidRPr="00745E30">
              <w:t xml:space="preserve">će omogućiti </w:t>
            </w:r>
            <w:r w:rsidR="00C41D27" w:rsidRPr="00745E30">
              <w:t xml:space="preserve">bolja </w:t>
            </w:r>
            <w:r w:rsidR="00977822" w:rsidRPr="00745E30">
              <w:t>kontrola</w:t>
            </w:r>
            <w:r w:rsidRPr="00745E30">
              <w:t>, praćenje i upravljanje slobodnim zonama.</w:t>
            </w:r>
            <w:r w:rsidR="007E3646" w:rsidRPr="00745E30">
              <w:t xml:space="preserve">S tim u vezi, Zakonom će </w:t>
            </w:r>
            <w:r w:rsidRPr="00745E30">
              <w:t>bi</w:t>
            </w:r>
            <w:r w:rsidR="007E3646" w:rsidRPr="00745E30">
              <w:t>ti</w:t>
            </w:r>
            <w:r w:rsidRPr="00745E30">
              <w:t xml:space="preserve"> </w:t>
            </w:r>
            <w:r w:rsidR="00324933" w:rsidRPr="00745E30">
              <w:t>preciznije definisani uslovi za osnivanje i početa</w:t>
            </w:r>
            <w:r w:rsidR="00977822" w:rsidRPr="00745E30">
              <w:t xml:space="preserve">k </w:t>
            </w:r>
            <w:r w:rsidR="00324933" w:rsidRPr="00745E30">
              <w:t>rada slobodnih zona, poslovanje</w:t>
            </w:r>
            <w:r w:rsidR="007E3646" w:rsidRPr="00745E30">
              <w:t xml:space="preserve">, </w:t>
            </w:r>
            <w:r w:rsidR="00324933" w:rsidRPr="00745E30">
              <w:t>izvještavanje o radu slobodnih zona, kao i uslovi za prestanak rada istih.</w:t>
            </w:r>
            <w:r w:rsidR="007E3646" w:rsidRPr="00745E30">
              <w:t xml:space="preserve"> </w:t>
            </w:r>
            <w:r w:rsidR="00324933" w:rsidRPr="00745E30">
              <w:t>Takođe, novim zakonskim rješenjem biće uspostavljene pojačane mjere carinskog nadzora i kontrole, koji podrazumijeva</w:t>
            </w:r>
            <w:r w:rsidR="007E3646" w:rsidRPr="00745E30">
              <w:t>ju</w:t>
            </w:r>
            <w:r w:rsidR="00324933" w:rsidRPr="00745E30">
              <w:t xml:space="preserve"> uvođenje jedinstvenog elektronskog sistema upravljanja robom u slobodnim zonama, obezbjeđivanje video nadzora nad cjelokupnom teritorijom slobodne zone, podvrgavanja osnivača, operatora i korisnika slobodnih zona bezbjedonosnim provjerama i dr mehanizmi kontrole. </w:t>
            </w:r>
            <w:r w:rsidR="007E3646" w:rsidRPr="00745E30">
              <w:t>Takođe, Zakonom će biti pooštren</w:t>
            </w:r>
            <w:r w:rsidR="006A109A" w:rsidRPr="00745E30">
              <w:t>e</w:t>
            </w:r>
            <w:r w:rsidR="002E464E" w:rsidRPr="00745E30">
              <w:t xml:space="preserve"> </w:t>
            </w:r>
            <w:r w:rsidR="00F90707" w:rsidRPr="00745E30">
              <w:t>kaznen</w:t>
            </w:r>
            <w:r w:rsidR="006A109A" w:rsidRPr="00745E30">
              <w:t>e</w:t>
            </w:r>
            <w:r w:rsidR="00F90707" w:rsidRPr="00745E30">
              <w:t xml:space="preserve"> </w:t>
            </w:r>
            <w:r w:rsidR="006A109A" w:rsidRPr="00745E30">
              <w:t>mjere</w:t>
            </w:r>
            <w:r w:rsidR="00F90707" w:rsidRPr="00745E30">
              <w:t xml:space="preserve"> </w:t>
            </w:r>
            <w:r w:rsidR="002E464E" w:rsidRPr="00745E30">
              <w:rPr>
                <w:sz w:val="22"/>
                <w:szCs w:val="22"/>
              </w:rPr>
              <w:t xml:space="preserve">za </w:t>
            </w:r>
            <w:r w:rsidR="006A109A" w:rsidRPr="00745E30">
              <w:rPr>
                <w:sz w:val="22"/>
                <w:szCs w:val="22"/>
              </w:rPr>
              <w:t>izvršene prekršaje osnivača, operatora i korisnika slobodne zone.</w:t>
            </w:r>
          </w:p>
          <w:p w14:paraId="064AE5C7" w14:textId="78487E60" w:rsidR="00A85832" w:rsidRPr="0076556D" w:rsidRDefault="003E594D" w:rsidP="00A4111C">
            <w:pPr>
              <w:spacing w:before="120" w:after="120"/>
              <w:ind w:left="619"/>
              <w:jc w:val="both"/>
            </w:pPr>
            <w:r w:rsidRPr="003E594D">
              <w:rPr>
                <w:b/>
                <w:bCs/>
              </w:rPr>
              <w:t>Razlozi</w:t>
            </w:r>
            <w:r w:rsidR="00A85832" w:rsidRPr="0076556D">
              <w:rPr>
                <w:bCs/>
              </w:rPr>
              <w:t xml:space="preserve"> za intervenciju Vlade</w:t>
            </w:r>
            <w:r w:rsidR="00A85832" w:rsidRPr="0076556D">
              <w:rPr>
                <w:b/>
                <w:bCs/>
              </w:rPr>
              <w:t xml:space="preserve"> </w:t>
            </w:r>
            <w:r w:rsidR="00A85832" w:rsidRPr="0076556D">
              <w:t>sadržan</w:t>
            </w:r>
            <w:r>
              <w:t>i</w:t>
            </w:r>
            <w:r w:rsidR="00A85832" w:rsidRPr="0076556D">
              <w:t xml:space="preserve"> </w:t>
            </w:r>
            <w:r w:rsidR="008907AB">
              <w:t>su</w:t>
            </w:r>
            <w:r w:rsidR="00A85832" w:rsidRPr="0076556D">
              <w:t xml:space="preserve"> u sljedećem:</w:t>
            </w:r>
          </w:p>
          <w:p w14:paraId="7E2C8400" w14:textId="755075AB" w:rsidR="00A93305" w:rsidRPr="004D42D1" w:rsidRDefault="00A85832" w:rsidP="00A93305">
            <w:pPr>
              <w:pStyle w:val="ListParagraph"/>
              <w:numPr>
                <w:ilvl w:val="1"/>
                <w:numId w:val="13"/>
              </w:numPr>
              <w:spacing w:before="120" w:after="120"/>
              <w:ind w:left="973"/>
              <w:jc w:val="both"/>
            </w:pPr>
            <w:r w:rsidRPr="0076556D">
              <w:rPr>
                <w:b/>
                <w:bCs/>
              </w:rPr>
              <w:t>Potreba za usaglašavanjem sa OECD preporukama:</w:t>
            </w:r>
            <w:r w:rsidRPr="0076556D">
              <w:t xml:space="preserve"> OECD preporuke naglašavaju potrebu za </w:t>
            </w:r>
            <w:r w:rsidRPr="0076556D">
              <w:rPr>
                <w:bCs/>
              </w:rPr>
              <w:t>unapređenjem transparentnosti</w:t>
            </w:r>
            <w:r w:rsidRPr="0076556D">
              <w:t xml:space="preserve"> u slobodnim zonama kao ključnog dijela širih napora za suzbijanje nelegalne trgovine. Preporuke uključuju </w:t>
            </w:r>
            <w:r w:rsidRPr="0076556D">
              <w:rPr>
                <w:bCs/>
              </w:rPr>
              <w:t>sprječavanje nedozvoljene trgovine</w:t>
            </w:r>
            <w:r w:rsidRPr="0076556D">
              <w:t xml:space="preserve"> u slobodnim zonama, usklađivanje zakonodavnog okvira sa međunarodnim standardima i postavljanje jasnih smjernica za upravljanje slobodnim zonama. U ovom kontekstu, važno je da se zakonodavni okvir Crne Gore </w:t>
            </w:r>
            <w:r w:rsidRPr="0076556D">
              <w:rPr>
                <w:bCs/>
              </w:rPr>
              <w:t>uskladi sa navedenim preporukama OECD-a</w:t>
            </w:r>
            <w:r w:rsidRPr="0076556D">
              <w:t xml:space="preserve">, kako bi se stvorila efikasna kontrola, smanjila korupcija i ilegalne aktivnosti, te omogućila </w:t>
            </w:r>
            <w:r w:rsidRPr="0076556D">
              <w:rPr>
                <w:bCs/>
              </w:rPr>
              <w:t xml:space="preserve">transparentnost i odgovornost u poslovanju slobodnih </w:t>
            </w:r>
            <w:r w:rsidRPr="0076556D">
              <w:rPr>
                <w:bCs/>
              </w:rPr>
              <w:lastRenderedPageBreak/>
              <w:t>zona</w:t>
            </w:r>
            <w:r w:rsidRPr="0076556D">
              <w:t>. Razmatranje tih preporuka postavlja osnovu za održivi razvoj slobodnih zona, što je ključno za jačanje imidža Crne Gore kao sigurne i konkurentne poslovne destinacije.</w:t>
            </w:r>
          </w:p>
          <w:p w14:paraId="01E9D96B" w14:textId="77777777" w:rsidR="004D42D1" w:rsidRPr="004D42D1" w:rsidRDefault="004D42D1" w:rsidP="004D42D1">
            <w:pPr>
              <w:pStyle w:val="ListParagraph"/>
              <w:spacing w:before="120" w:after="120"/>
              <w:ind w:left="973"/>
              <w:jc w:val="both"/>
              <w:rPr>
                <w:sz w:val="12"/>
                <w:szCs w:val="12"/>
              </w:rPr>
            </w:pPr>
          </w:p>
          <w:p w14:paraId="4D7DF48E" w14:textId="2ABF248C" w:rsidR="00380CAC" w:rsidRPr="00ED7B7A" w:rsidRDefault="00A85832" w:rsidP="00A4111C">
            <w:pPr>
              <w:pStyle w:val="ListParagraph"/>
              <w:numPr>
                <w:ilvl w:val="1"/>
                <w:numId w:val="13"/>
              </w:numPr>
              <w:spacing w:before="120" w:after="120"/>
              <w:ind w:left="973"/>
              <w:jc w:val="both"/>
            </w:pPr>
            <w:r w:rsidRPr="00ED7B7A">
              <w:rPr>
                <w:b/>
                <w:bCs/>
              </w:rPr>
              <w:t>Povećanje konkurentnosti Crne Gore na međunarodnoj sceni:</w:t>
            </w:r>
            <w:r w:rsidRPr="00ED7B7A">
              <w:t xml:space="preserve"> Da bi Crna Gora postala atraktivna destinacija za strane investicije, potrebno je stvoriti siguran i transparentan pravni okvir koji će omogućiti efikasno poslovanje slobodnih zona.</w:t>
            </w:r>
            <w:r w:rsidR="00513372" w:rsidRPr="00ED7B7A">
              <w:t xml:space="preserve"> Uvođenjem JPP modela može se povećati konkurentnost slobodnih zona i omogućiti održiv razvoj istih.</w:t>
            </w:r>
            <w:r w:rsidR="00380CAC" w:rsidRPr="00ED7B7A">
              <w:t xml:space="preserve"> Povećanje konkurentnosti putem privlačenja stranih investicija u slobodne zone, zajedno sa usvajanjem novih menadžment koncepata i inovacija koje donose investicije, ključni su faktori za oporavak i rast privrede. Slobodne zone omogućavaju zemljama da se fokusiraju na specifične sektore, kao što su proizvodnja, logistika, informatičke tehnologije i usluge, čime direktno utiču na povećanje izvoza i stvaranje novih prilika za zapošljavanje.</w:t>
            </w:r>
          </w:p>
          <w:p w14:paraId="13A00111" w14:textId="77777777" w:rsidR="00380CAC" w:rsidRPr="00380CAC" w:rsidRDefault="00380CAC" w:rsidP="00A4111C">
            <w:pPr>
              <w:pStyle w:val="ListParagraph"/>
              <w:spacing w:before="120" w:after="120"/>
              <w:ind w:left="973"/>
              <w:jc w:val="both"/>
              <w:rPr>
                <w:sz w:val="12"/>
                <w:szCs w:val="12"/>
              </w:rPr>
            </w:pPr>
          </w:p>
          <w:p w14:paraId="09DADD46" w14:textId="26D5E1DD" w:rsidR="00546283" w:rsidRDefault="000C7408" w:rsidP="00A4111C">
            <w:pPr>
              <w:pStyle w:val="ListParagraph"/>
              <w:numPr>
                <w:ilvl w:val="1"/>
                <w:numId w:val="13"/>
              </w:numPr>
              <w:spacing w:before="120" w:after="120"/>
              <w:ind w:left="973"/>
              <w:jc w:val="both"/>
            </w:pPr>
            <w:r w:rsidRPr="000C7408">
              <w:rPr>
                <w:b/>
                <w:bCs/>
              </w:rPr>
              <w:t xml:space="preserve">Slobodne zone kao pokretači ekonomskog rasta i </w:t>
            </w:r>
            <w:r>
              <w:rPr>
                <w:b/>
                <w:bCs/>
              </w:rPr>
              <w:t>privlačenja investicija</w:t>
            </w:r>
            <w:r w:rsidR="00A85832" w:rsidRPr="0076556D">
              <w:rPr>
                <w:b/>
                <w:bCs/>
              </w:rPr>
              <w:t>:</w:t>
            </w:r>
            <w:r w:rsidR="00A85832" w:rsidRPr="0076556D">
              <w:t xml:space="preserve"> </w:t>
            </w:r>
            <w:r w:rsidR="00546283" w:rsidRPr="00546283">
              <w:t>Slobodne zone predstavljaju ključne pokretače ekonomskog rasta i privlačenja investicija, jer zahvaljujući povoljnim uslovima poput poreskih</w:t>
            </w:r>
            <w:r w:rsidR="005D5220">
              <w:t xml:space="preserve"> i</w:t>
            </w:r>
            <w:r w:rsidR="007A460F">
              <w:t xml:space="preserve"> </w:t>
            </w:r>
            <w:r w:rsidR="005D5220">
              <w:t>carinskih</w:t>
            </w:r>
            <w:r w:rsidR="00546283" w:rsidRPr="00546283">
              <w:t xml:space="preserve"> olakšica i smanjenih administrativnih </w:t>
            </w:r>
            <w:r w:rsidR="00546283">
              <w:t>opterećenja</w:t>
            </w:r>
            <w:r w:rsidR="00546283" w:rsidRPr="00546283">
              <w:t xml:space="preserve">, mogu značajno privući strane </w:t>
            </w:r>
            <w:r w:rsidR="00546283">
              <w:t xml:space="preserve">ali i domaće </w:t>
            </w:r>
            <w:r w:rsidR="00546283" w:rsidRPr="00546283">
              <w:t>investitore. Kroz razvoj proizvodnih sektora u slobodnim zonama, ne samo da se omogućava transfer tehnologije i znanja, već se diversifikuje privreda, smanjuje nezavisnost od pojedinih industrija i stvara</w:t>
            </w:r>
            <w:r w:rsidR="005D5220">
              <w:t>ju</w:t>
            </w:r>
            <w:r w:rsidR="00546283" w:rsidRPr="00546283">
              <w:t xml:space="preserve"> nova radna mjesta, čime se direktno utiče na smanjenje nezaposlenosti. Fokus na izvozno orijentisanu proizvodnju poboljšava bilans plaćanja i jača međunarodnu konkurentnost, dok razvoj slobodnih zona doprinosi održivom ekonomskom rastu i stabilnosti.</w:t>
            </w:r>
          </w:p>
          <w:p w14:paraId="3BF8DEDD" w14:textId="77777777" w:rsidR="00F10ADC" w:rsidRPr="00F10ADC" w:rsidRDefault="00F10ADC" w:rsidP="00A4111C">
            <w:pPr>
              <w:pStyle w:val="ListParagraph"/>
              <w:rPr>
                <w:sz w:val="12"/>
                <w:szCs w:val="12"/>
              </w:rPr>
            </w:pPr>
          </w:p>
          <w:p w14:paraId="475E72FF" w14:textId="77777777" w:rsidR="00F10ADC" w:rsidRPr="00F24905" w:rsidRDefault="00F10ADC" w:rsidP="00A4111C">
            <w:pPr>
              <w:pStyle w:val="ListParagraph"/>
              <w:ind w:left="973"/>
              <w:jc w:val="both"/>
            </w:pPr>
            <w:r w:rsidRPr="00F10ADC">
              <w:t>Iako slobodne zone mogu biti značajan instrument za privlačenje investicija i podsticanje ekonomskog rasta, njihov razvoj u Crnoj Gori</w:t>
            </w:r>
            <w:r w:rsidRPr="00F10ADC">
              <w:rPr>
                <w:b/>
              </w:rPr>
              <w:t xml:space="preserve"> </w:t>
            </w:r>
            <w:r w:rsidRPr="00F10ADC">
              <w:t xml:space="preserve">suočava se s izazovima. </w:t>
            </w:r>
            <w:r w:rsidRPr="00F24905">
              <w:rPr>
                <w:b/>
              </w:rPr>
              <w:t>Nedostatak jasne strategije</w:t>
            </w:r>
            <w:r w:rsidRPr="00F24905">
              <w:t xml:space="preserve"> doveo je do sporijeg razvoja ovih zona, smanjenja atraktivnosti za investitore i povećanja fiskalnih troškova za državu. Takođe, država propušta priliku za privatna ulaganja i brži razvoj infrastrukture.</w:t>
            </w:r>
          </w:p>
          <w:p w14:paraId="6A020E8F" w14:textId="3B078227" w:rsidR="00A85832" w:rsidRPr="00E36AA0" w:rsidRDefault="00F10ADC" w:rsidP="00A4111C">
            <w:pPr>
              <w:pStyle w:val="ListParagraph"/>
              <w:ind w:left="973"/>
              <w:jc w:val="both"/>
            </w:pPr>
            <w:r w:rsidRPr="00F24905">
              <w:t>Napominjemo, da u našem neposrednom ekonomskom okruženju, odnosno zemljama EU i regionu Zapadnog Balkana, funkcionišu mnoge slobodne zone i generišu značajan obim poslovanja, prihoda i investicija. U zemljama članicama EU posluje 80 slobodnih zona i to u Bugarskoj (12), Hrvatskoj (11), Kipru (1), Češkoj (9), Danskoj (1), Estoniji (3), Francuskoj (2), Njemačkoj (2), Grčkoj (4), Mađarskoj (1), Italiji (3), Latviji (4), Litvaniji (2), Luksemburgu (2), Malti (1), Poljskoj (7), Portugalu (1), Rumuniji (6), Sloveniji (1) i Španiji (7). Ovi specifični ekonomski prostori ostvaruju značajne prihode i privlače direktne strane investicije putem posredničke trgovine i skladištenja robe, a u većoj mjeri kao slobodne izvozne proizvodne zone u kojima se odvija laka industrijska proizvodnja i prerada. Ovo je još jedan od razloga da Vlada Crne Gore mora sprovesti intervenciju u ovoj oblasti poslovanja.</w:t>
            </w:r>
          </w:p>
          <w:p w14:paraId="169657C2" w14:textId="77777777" w:rsidR="00E36AA0" w:rsidRPr="00E36AA0" w:rsidRDefault="00E36AA0" w:rsidP="00A4111C">
            <w:pPr>
              <w:pStyle w:val="ListParagraph"/>
              <w:spacing w:before="120" w:after="120"/>
              <w:ind w:left="973"/>
              <w:jc w:val="both"/>
              <w:rPr>
                <w:sz w:val="12"/>
                <w:szCs w:val="12"/>
              </w:rPr>
            </w:pPr>
          </w:p>
          <w:p w14:paraId="6BF573F7" w14:textId="12851AB6" w:rsidR="00A85832" w:rsidRPr="0076556D" w:rsidRDefault="00A85832" w:rsidP="00A4111C">
            <w:pPr>
              <w:pStyle w:val="ListParagraph"/>
              <w:numPr>
                <w:ilvl w:val="1"/>
                <w:numId w:val="13"/>
              </w:numPr>
              <w:spacing w:before="120" w:after="120"/>
              <w:ind w:left="973"/>
              <w:jc w:val="both"/>
            </w:pPr>
            <w:r w:rsidRPr="0076556D">
              <w:rPr>
                <w:b/>
                <w:bCs/>
              </w:rPr>
              <w:t>Spr</w:t>
            </w:r>
            <w:r w:rsidR="00A84D04" w:rsidRPr="0076556D">
              <w:rPr>
                <w:b/>
                <w:bCs/>
              </w:rPr>
              <w:t>j</w:t>
            </w:r>
            <w:r w:rsidRPr="0076556D">
              <w:rPr>
                <w:b/>
                <w:bCs/>
              </w:rPr>
              <w:t>ečavanje i smanjenje korupcije:</w:t>
            </w:r>
            <w:r w:rsidRPr="0076556D">
              <w:t xml:space="preserve"> </w:t>
            </w:r>
            <w:r w:rsidR="00890E5B">
              <w:t>Reformisanjem zakonodavnog okvira za slo</w:t>
            </w:r>
            <w:r w:rsidR="00FB3697">
              <w:t>bodne zone</w:t>
            </w:r>
            <w:r w:rsidRPr="0076556D">
              <w:t xml:space="preserve"> i usklađivanjem sa međunarodnim normama, Vlada može smanjiti prostor za korupciju i ilegalne aktivnosti unutar slobodnih zona.</w:t>
            </w:r>
          </w:p>
          <w:p w14:paraId="426EB9C6" w14:textId="77777777" w:rsidR="00A85832" w:rsidRPr="0076556D" w:rsidRDefault="00A85832" w:rsidP="00A4111C">
            <w:pPr>
              <w:pStyle w:val="ListParagraph"/>
              <w:rPr>
                <w:b/>
                <w:bCs/>
                <w:sz w:val="12"/>
                <w:szCs w:val="12"/>
              </w:rPr>
            </w:pPr>
          </w:p>
          <w:p w14:paraId="2CD9C21D" w14:textId="175E8140" w:rsidR="00A85832" w:rsidRPr="0076556D" w:rsidRDefault="00D82F03" w:rsidP="00A4111C">
            <w:pPr>
              <w:pStyle w:val="ListParagraph"/>
              <w:numPr>
                <w:ilvl w:val="1"/>
                <w:numId w:val="13"/>
              </w:numPr>
              <w:spacing w:before="120" w:after="120"/>
              <w:ind w:left="973"/>
              <w:jc w:val="both"/>
            </w:pPr>
            <w:r>
              <w:rPr>
                <w:b/>
                <w:bCs/>
              </w:rPr>
              <w:t>Uvećanje</w:t>
            </w:r>
            <w:r w:rsidR="00A85832" w:rsidRPr="0076556D">
              <w:rPr>
                <w:b/>
                <w:bCs/>
              </w:rPr>
              <w:t xml:space="preserve"> budžetskih prihoda:</w:t>
            </w:r>
            <w:r w:rsidR="00A85832" w:rsidRPr="0076556D">
              <w:t xml:space="preserve"> Efikasnije poslovanje slobodnih zona može dovesti do većih poreznih prihoda, što je ključno za finansiranje javnih usluga i razvoj infrastrukture.</w:t>
            </w:r>
          </w:p>
          <w:p w14:paraId="38F89C91" w14:textId="77777777" w:rsidR="00A85832" w:rsidRPr="0076556D" w:rsidRDefault="00A85832" w:rsidP="00A4111C">
            <w:pPr>
              <w:pStyle w:val="ListParagraph"/>
              <w:rPr>
                <w:b/>
                <w:bCs/>
                <w:sz w:val="12"/>
                <w:szCs w:val="12"/>
              </w:rPr>
            </w:pPr>
          </w:p>
          <w:p w14:paraId="1908E198" w14:textId="36AAE4F1" w:rsidR="00832590" w:rsidRPr="00AC1350" w:rsidRDefault="00A85832" w:rsidP="00AC1350">
            <w:pPr>
              <w:pStyle w:val="ListParagraph"/>
              <w:numPr>
                <w:ilvl w:val="1"/>
                <w:numId w:val="13"/>
              </w:numPr>
              <w:spacing w:before="120" w:after="120"/>
              <w:ind w:left="973"/>
              <w:jc w:val="both"/>
            </w:pPr>
            <w:r w:rsidRPr="0076556D">
              <w:rPr>
                <w:b/>
                <w:bCs/>
              </w:rPr>
              <w:t>Zajednički interes svih sektora:</w:t>
            </w:r>
            <w:r w:rsidRPr="0076556D">
              <w:t xml:space="preserve"> Pomoću reforme slobodnih zona, svi sektori u društvu, od privrednih subjekata do građana, mogu imati koristi kroz bolje radne uslove, investicije i održivi ekonomski rast.</w:t>
            </w:r>
          </w:p>
          <w:p w14:paraId="67E00060" w14:textId="521C0C18" w:rsidR="003D2CF7" w:rsidRPr="007E23BE" w:rsidRDefault="00130434" w:rsidP="00A4111C">
            <w:pPr>
              <w:spacing w:before="120" w:after="120"/>
              <w:ind w:left="612"/>
              <w:jc w:val="both"/>
              <w:rPr>
                <w:b/>
                <w:i/>
              </w:rPr>
            </w:pPr>
            <w:r w:rsidRPr="007E23BE">
              <w:rPr>
                <w:b/>
                <w:i/>
              </w:rPr>
              <w:t>Zaključak:</w:t>
            </w:r>
          </w:p>
          <w:p w14:paraId="1720E4A0" w14:textId="3AFED594" w:rsidR="0037011F" w:rsidRPr="00130434" w:rsidRDefault="002C6B63" w:rsidP="00A4111C">
            <w:pPr>
              <w:spacing w:before="120" w:after="120"/>
              <w:ind w:left="612"/>
              <w:jc w:val="both"/>
            </w:pPr>
            <w:r w:rsidRPr="007E23BE">
              <w:rPr>
                <w:i/>
              </w:rPr>
              <w:t xml:space="preserve">Vlada Crne Gore mora sprovesti intervenciju </w:t>
            </w:r>
            <w:r w:rsidR="00847469">
              <w:rPr>
                <w:i/>
              </w:rPr>
              <w:t xml:space="preserve">definisanjem novog zakonodavnog okvira </w:t>
            </w:r>
            <w:r w:rsidR="004E7A1B">
              <w:rPr>
                <w:i/>
              </w:rPr>
              <w:t>za razvoj</w:t>
            </w:r>
            <w:r w:rsidR="00847469">
              <w:rPr>
                <w:i/>
              </w:rPr>
              <w:t xml:space="preserve"> </w:t>
            </w:r>
            <w:r w:rsidRPr="007E23BE">
              <w:rPr>
                <w:i/>
              </w:rPr>
              <w:t xml:space="preserve">slobodnih zona kako bi se omogućila održivost ekonomskog razvoja, smanjila korupcija, smanjila nedozvoljena trgovina u SZ, povećala privredna aktivnost i stvorio stabilan okvir za privlačenje </w:t>
            </w:r>
            <w:r w:rsidRPr="007E23BE">
              <w:rPr>
                <w:i/>
              </w:rPr>
              <w:lastRenderedPageBreak/>
              <w:t>investicija. Ove intervencije bi trebale obuhvatiti usklađivanje sa OECD preporukama, jačanje transparentnosti, bolju kontrolu i odgovornost u poslovanju, kao i implementaciju najboljih međunarodnih praksi.</w:t>
            </w:r>
            <w:r w:rsidR="00130434" w:rsidRPr="007E23BE">
              <w:rPr>
                <w:i/>
              </w:rPr>
              <w:t xml:space="preserve"> </w:t>
            </w:r>
            <w:r w:rsidR="00847469">
              <w:rPr>
                <w:i/>
              </w:rPr>
              <w:t xml:space="preserve">Navedene intervencije </w:t>
            </w:r>
            <w:r w:rsidR="00130434" w:rsidRPr="007E23BE">
              <w:rPr>
                <w:i/>
              </w:rPr>
              <w:t>će doprinositi jačanju povjerenja investitora, povećanju budžetskih prihoda i smanjenju nezaposlenosti, stvarajući održiv razvoj za Crnu Goru.</w:t>
            </w:r>
          </w:p>
        </w:tc>
      </w:tr>
      <w:tr w:rsidR="009A38B8" w:rsidRPr="0076556D" w14:paraId="2D3B811D"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759F4A60" w14:textId="77777777" w:rsidR="009A38B8" w:rsidRPr="0076556D" w:rsidRDefault="009A38B8" w:rsidP="00A4111C">
            <w:pPr>
              <w:autoSpaceDE w:val="0"/>
              <w:autoSpaceDN w:val="0"/>
              <w:adjustRightInd w:val="0"/>
              <w:jc w:val="both"/>
              <w:rPr>
                <w:b/>
                <w:bCs/>
                <w:color w:val="000000"/>
                <w:lang w:val="sr-Latn-CS"/>
              </w:rPr>
            </w:pPr>
            <w:r w:rsidRPr="0076556D">
              <w:rPr>
                <w:b/>
                <w:color w:val="000000"/>
                <w:lang w:val="sr-Latn-CS"/>
              </w:rPr>
              <w:lastRenderedPageBreak/>
              <w:t>2. Utvrđivanje ciljeva</w:t>
            </w:r>
          </w:p>
          <w:p w14:paraId="7AF52F58" w14:textId="77777777" w:rsidR="009A38B8" w:rsidRPr="0076556D" w:rsidRDefault="009A38B8" w:rsidP="00A4111C">
            <w:pPr>
              <w:pStyle w:val="ListParagraph"/>
              <w:numPr>
                <w:ilvl w:val="0"/>
                <w:numId w:val="7"/>
              </w:numPr>
              <w:spacing w:before="120" w:after="120"/>
              <w:contextualSpacing w:val="0"/>
              <w:jc w:val="both"/>
              <w:rPr>
                <w:i/>
                <w:iCs/>
                <w:color w:val="000000"/>
                <w:lang w:val="sr-Latn-CS"/>
              </w:rPr>
            </w:pPr>
            <w:r w:rsidRPr="0076556D">
              <w:rPr>
                <w:i/>
                <w:iCs/>
                <w:color w:val="000000"/>
                <w:lang w:val="sr-Latn-CS"/>
              </w:rPr>
              <w:t xml:space="preserve">Koji su željeni ciljevi koje treba postići predloženom opcijom? </w:t>
            </w:r>
          </w:p>
          <w:p w14:paraId="2B264785" w14:textId="77777777" w:rsidR="009A38B8" w:rsidRPr="0076556D" w:rsidRDefault="009A38B8" w:rsidP="00A4111C">
            <w:pPr>
              <w:pStyle w:val="ListParagraph"/>
              <w:numPr>
                <w:ilvl w:val="0"/>
                <w:numId w:val="7"/>
              </w:numPr>
              <w:spacing w:before="120" w:after="120"/>
              <w:contextualSpacing w:val="0"/>
              <w:jc w:val="both"/>
              <w:rPr>
                <w:i/>
                <w:iCs/>
                <w:color w:val="000000"/>
                <w:lang w:val="sr-Latn-CS"/>
              </w:rPr>
            </w:pPr>
            <w:r w:rsidRPr="0076556D">
              <w:rPr>
                <w:i/>
                <w:iCs/>
                <w:color w:val="000000"/>
                <w:lang w:val="sr-Latn-CS"/>
              </w:rPr>
              <w:t>Opisati usklađenost ovih ciljeva sa ciljevima javnih politika i/ili prioritetima Vlade sadržanim u višim planskim i strateškim dokumentima kojima se utvrđuju opšti pravci razvoja na nivou Crne Gore i finansijskim strateškim dokumentima.</w:t>
            </w:r>
          </w:p>
          <w:p w14:paraId="7692793A" w14:textId="77777777" w:rsidR="009A38B8" w:rsidRPr="0076556D" w:rsidRDefault="009A38B8" w:rsidP="00A4111C">
            <w:pPr>
              <w:pStyle w:val="ListParagraph"/>
              <w:numPr>
                <w:ilvl w:val="0"/>
                <w:numId w:val="7"/>
              </w:numPr>
              <w:spacing w:before="120" w:after="120"/>
              <w:contextualSpacing w:val="0"/>
              <w:jc w:val="both"/>
              <w:rPr>
                <w:i/>
                <w:iCs/>
                <w:color w:val="000000"/>
                <w:lang w:val="sr-Latn-CS"/>
              </w:rPr>
            </w:pPr>
            <w:r w:rsidRPr="0076556D">
              <w:rPr>
                <w:i/>
                <w:iCs/>
                <w:color w:val="000000"/>
                <w:lang w:val="sr-Latn-CS"/>
              </w:rPr>
              <w:t>Koji su ključni indikatori na osnovu kojih će se meriti ispunjenje ciljeva i napredak u ostvarivanju istih? Navesti bazne i ciljane vrednosti, kao i izvore provjere za svaki indikator.</w:t>
            </w:r>
          </w:p>
          <w:p w14:paraId="6C41A3F3" w14:textId="77777777" w:rsidR="009A38B8" w:rsidRPr="0076556D" w:rsidRDefault="009A38B8" w:rsidP="00A4111C">
            <w:pPr>
              <w:spacing w:before="120" w:after="120"/>
              <w:jc w:val="both"/>
              <w:rPr>
                <w:color w:val="000000"/>
                <w:lang w:val="sr-Latn-CS"/>
              </w:rPr>
            </w:pPr>
            <w:r w:rsidRPr="0076556D">
              <w:rPr>
                <w:color w:val="000000"/>
                <w:lang w:val="sr-Latn-CS"/>
              </w:rPr>
              <w:t>Napomena: Ciljevi treba da budu definisani tako da budu konkretni, mjerljivi, ostvarljivi, realni i vremenski određeni.</w:t>
            </w:r>
          </w:p>
        </w:tc>
      </w:tr>
      <w:tr w:rsidR="009A38B8" w:rsidRPr="0076556D" w14:paraId="5BCF9695" w14:textId="77777777" w:rsidTr="00286A1A">
        <w:trPr>
          <w:trHeight w:val="54"/>
        </w:trPr>
        <w:tc>
          <w:tcPr>
            <w:tcW w:w="10710" w:type="dxa"/>
            <w:tcBorders>
              <w:top w:val="single" w:sz="8" w:space="0" w:color="4BACC6"/>
              <w:left w:val="single" w:sz="8" w:space="0" w:color="4BACC6"/>
              <w:bottom w:val="single" w:sz="8" w:space="0" w:color="4BACC6"/>
              <w:right w:val="single" w:sz="8" w:space="0" w:color="4BACC6"/>
            </w:tcBorders>
            <w:shd w:val="clear" w:color="auto" w:fill="FFFFFF" w:themeFill="background1"/>
          </w:tcPr>
          <w:p w14:paraId="6F77CDA3" w14:textId="77777777" w:rsidR="00893012" w:rsidRPr="002F77DA" w:rsidRDefault="00893012" w:rsidP="00A4111C">
            <w:pPr>
              <w:numPr>
                <w:ilvl w:val="0"/>
                <w:numId w:val="7"/>
              </w:numPr>
              <w:spacing w:before="120" w:after="120"/>
              <w:ind w:left="634"/>
              <w:jc w:val="both"/>
              <w:outlineLvl w:val="2"/>
              <w:rPr>
                <w:bCs/>
                <w:i/>
                <w:iCs/>
                <w:lang w:val="sr-Latn-CS"/>
              </w:rPr>
            </w:pPr>
            <w:r w:rsidRPr="002F77DA">
              <w:rPr>
                <w:bCs/>
                <w:i/>
                <w:iCs/>
                <w:lang w:val="sr-Latn-CS"/>
              </w:rPr>
              <w:t xml:space="preserve">Koji su željeni ciljevi koje treba postići predloženom opcijom? </w:t>
            </w:r>
          </w:p>
          <w:p w14:paraId="0AE3BBEC" w14:textId="653FE712" w:rsidR="00B30DDB" w:rsidRPr="002F77DA" w:rsidRDefault="00B30DDB" w:rsidP="00A4111C">
            <w:pPr>
              <w:spacing w:before="120" w:after="120"/>
              <w:ind w:left="610"/>
              <w:jc w:val="both"/>
              <w:outlineLvl w:val="2"/>
            </w:pPr>
            <w:r w:rsidRPr="002F77DA">
              <w:t>Željeni ciljevi koj</w:t>
            </w:r>
            <w:r w:rsidR="00AC4E7C" w:rsidRPr="002F77DA">
              <w:t>e</w:t>
            </w:r>
            <w:r w:rsidRPr="002F77DA">
              <w:t xml:space="preserve"> </w:t>
            </w:r>
            <w:r w:rsidR="00AC4E7C" w:rsidRPr="002F77DA">
              <w:t>j</w:t>
            </w:r>
            <w:r w:rsidRPr="002F77DA">
              <w:t xml:space="preserve">e </w:t>
            </w:r>
            <w:r w:rsidR="00AC4E7C" w:rsidRPr="002F77DA">
              <w:t>moguće</w:t>
            </w:r>
            <w:r w:rsidRPr="002F77DA">
              <w:t xml:space="preserve"> ostvariti </w:t>
            </w:r>
            <w:r w:rsidR="00FE5DA6" w:rsidRPr="002F77DA">
              <w:t xml:space="preserve">donošenjem </w:t>
            </w:r>
            <w:r w:rsidR="005D5220" w:rsidRPr="002F77DA">
              <w:t>Zakona</w:t>
            </w:r>
            <w:r w:rsidRPr="002F77DA">
              <w:t xml:space="preserve"> o slobodnim zonama fokusirani su na najvažnije aspekte slobodnih zona, kao što su transparentnost, borba protiv nelegalne trgovine, privlačenje investicija, povećanje proizvodnje i konkurentnosti. Ovi ciljevi su postavljeni u konkretne vremenske okvire kako bi se efikasno pratila njihova realizacija. </w:t>
            </w:r>
          </w:p>
          <w:p w14:paraId="2A0D3D7D" w14:textId="77777777" w:rsidR="008F3AF5" w:rsidRPr="002F77DA" w:rsidRDefault="00B30DDB" w:rsidP="00A4111C">
            <w:pPr>
              <w:spacing w:before="120" w:after="120"/>
              <w:ind w:left="610"/>
              <w:jc w:val="both"/>
              <w:outlineLvl w:val="2"/>
              <w:rPr>
                <w:bCs/>
              </w:rPr>
            </w:pPr>
            <w:r w:rsidRPr="002F77DA">
              <w:t>Neki od željenih ciljeva uključuju:</w:t>
            </w:r>
            <w:r w:rsidRPr="002F77DA">
              <w:rPr>
                <w:bCs/>
              </w:rPr>
              <w:t xml:space="preserve"> </w:t>
            </w:r>
          </w:p>
          <w:p w14:paraId="1C3B4EDA" w14:textId="6DC096EA" w:rsidR="008F3AF5" w:rsidRPr="002F77DA" w:rsidRDefault="00560116" w:rsidP="00B747A0">
            <w:pPr>
              <w:pStyle w:val="ListParagraph"/>
              <w:numPr>
                <w:ilvl w:val="0"/>
                <w:numId w:val="22"/>
              </w:numPr>
              <w:shd w:val="clear" w:color="auto" w:fill="FFFFFF" w:themeFill="background1"/>
              <w:spacing w:before="120" w:after="120"/>
              <w:ind w:left="970"/>
              <w:jc w:val="both"/>
              <w:outlineLvl w:val="2"/>
              <w:rPr>
                <w:bCs/>
              </w:rPr>
            </w:pPr>
            <w:r w:rsidRPr="002F77DA">
              <w:rPr>
                <w:b/>
                <w:bCs/>
              </w:rPr>
              <w:t>B</w:t>
            </w:r>
            <w:r w:rsidR="008F3AF5" w:rsidRPr="002F77DA">
              <w:rPr>
                <w:b/>
                <w:bCs/>
              </w:rPr>
              <w:t>orba protiv nelegalne trgovine</w:t>
            </w:r>
            <w:r w:rsidRPr="002F77DA">
              <w:rPr>
                <w:b/>
                <w:bCs/>
              </w:rPr>
              <w:t xml:space="preserve"> i povećanje transparentnosti</w:t>
            </w:r>
            <w:r w:rsidR="008F3AF5" w:rsidRPr="002F77DA">
              <w:rPr>
                <w:b/>
                <w:bCs/>
              </w:rPr>
              <w:t>:</w:t>
            </w:r>
            <w:r w:rsidR="008F3AF5" w:rsidRPr="002F77DA">
              <w:rPr>
                <w:bCs/>
              </w:rPr>
              <w:t xml:space="preserve"> Jedan od ključnih ciljeva je unapređenje transparentnosti poslovanja u slobodnim zonama i smanjenje nelegalne trgovine. To se planira postići uvođenjem naprednih sistema za praćenje poslovnih aktivnosti unutar slobodnih zona, kao i povećanjem dostupnosti podataka za javnost. </w:t>
            </w:r>
            <w:r w:rsidR="00DE23B2" w:rsidRPr="002F77DA">
              <w:rPr>
                <w:bCs/>
              </w:rPr>
              <w:t xml:space="preserve">Cilj je </w:t>
            </w:r>
            <w:r w:rsidR="00FE5DA6" w:rsidRPr="002F77DA">
              <w:rPr>
                <w:bCs/>
              </w:rPr>
              <w:t xml:space="preserve">da se </w:t>
            </w:r>
            <w:proofErr w:type="gramStart"/>
            <w:r w:rsidR="00FE5DA6" w:rsidRPr="002F77DA">
              <w:rPr>
                <w:bCs/>
              </w:rPr>
              <w:t>obezbijedi  da</w:t>
            </w:r>
            <w:proofErr w:type="gramEnd"/>
            <w:r w:rsidR="00FE5DA6" w:rsidRPr="002F77DA">
              <w:rPr>
                <w:bCs/>
              </w:rPr>
              <w:t xml:space="preserve"> poslovanje slobodnih zona </w:t>
            </w:r>
            <w:r w:rsidR="00DE23B2" w:rsidRPr="002F77DA">
              <w:rPr>
                <w:bCs/>
              </w:rPr>
              <w:t>bud</w:t>
            </w:r>
            <w:r w:rsidR="00FE5DA6" w:rsidRPr="002F77DA">
              <w:rPr>
                <w:bCs/>
              </w:rPr>
              <w:t>e</w:t>
            </w:r>
            <w:r w:rsidR="00DE23B2" w:rsidRPr="002F77DA">
              <w:rPr>
                <w:bCs/>
              </w:rPr>
              <w:t xml:space="preserve"> usklađen</w:t>
            </w:r>
            <w:r w:rsidR="00FE5DA6" w:rsidRPr="002F77DA">
              <w:rPr>
                <w:bCs/>
              </w:rPr>
              <w:t>o</w:t>
            </w:r>
            <w:r w:rsidR="00DE23B2" w:rsidRPr="002F77DA">
              <w:rPr>
                <w:bCs/>
              </w:rPr>
              <w:t xml:space="preserve"> sa međunarodnim standardima transparentnosti i antikorupcije, čime će se doprineti efikasnijoj kontroli i prevenciji nezakonitih aktivnosti.</w:t>
            </w:r>
          </w:p>
          <w:p w14:paraId="3E5C7985" w14:textId="77777777" w:rsidR="008F3AF5" w:rsidRPr="002F77DA" w:rsidRDefault="008F3AF5" w:rsidP="00DE23B2">
            <w:pPr>
              <w:pStyle w:val="ListParagraph"/>
              <w:shd w:val="clear" w:color="auto" w:fill="FFFFFF" w:themeFill="background1"/>
              <w:spacing w:before="120" w:after="120"/>
              <w:ind w:left="970"/>
              <w:jc w:val="both"/>
              <w:outlineLvl w:val="2"/>
              <w:rPr>
                <w:bCs/>
                <w:sz w:val="12"/>
                <w:szCs w:val="12"/>
              </w:rPr>
            </w:pPr>
          </w:p>
          <w:p w14:paraId="007CB37C" w14:textId="2DFE3DEF" w:rsidR="001F26BF" w:rsidRPr="002F77DA" w:rsidRDefault="008F3AF5" w:rsidP="00B747A0">
            <w:pPr>
              <w:pStyle w:val="ListParagraph"/>
              <w:numPr>
                <w:ilvl w:val="0"/>
                <w:numId w:val="22"/>
              </w:numPr>
              <w:spacing w:before="120" w:after="120"/>
              <w:ind w:left="970"/>
              <w:jc w:val="both"/>
              <w:outlineLvl w:val="2"/>
              <w:rPr>
                <w:b/>
                <w:bCs/>
                <w:color w:val="FF0000"/>
                <w:sz w:val="12"/>
                <w:szCs w:val="12"/>
              </w:rPr>
            </w:pPr>
            <w:r w:rsidRPr="002F77DA">
              <w:rPr>
                <w:b/>
                <w:bCs/>
              </w:rPr>
              <w:t>Privlačenje investicija i povećanje proizvodne aktivnosti:</w:t>
            </w:r>
            <w:r w:rsidRPr="002F77DA">
              <w:rPr>
                <w:bCs/>
              </w:rPr>
              <w:t xml:space="preserve"> Drugi cilj fokusira se na privlačenje novih investicija i stimulaciju proizvodnih aktivnosti u slobodnim zonama. Mjerljivi indikatori uključuju povećanje broja investicija i industrijske proizvodnje, kao i rast broja zaposlenih u slobodnim zonama. </w:t>
            </w:r>
            <w:r w:rsidR="00DE23B2" w:rsidRPr="002F77DA">
              <w:rPr>
                <w:bCs/>
              </w:rPr>
              <w:t>Planira se povećanje broja investicija, industrijske proizvodnje i zaposlenosti u slobodnim zonama, s namjerom da ove zone postanu značajniji pokretači ekonomskog razvoja i stvaranja novih radnih mjesta.</w:t>
            </w:r>
          </w:p>
          <w:p w14:paraId="7C1EED71" w14:textId="77777777" w:rsidR="008431EB" w:rsidRPr="002F77DA" w:rsidRDefault="008431EB" w:rsidP="00A4111C">
            <w:pPr>
              <w:pStyle w:val="ListParagraph"/>
              <w:spacing w:before="120" w:after="120"/>
              <w:ind w:left="970"/>
              <w:jc w:val="both"/>
              <w:outlineLvl w:val="2"/>
              <w:rPr>
                <w:bCs/>
                <w:sz w:val="12"/>
                <w:szCs w:val="12"/>
              </w:rPr>
            </w:pPr>
          </w:p>
          <w:p w14:paraId="54B2CF30" w14:textId="34235FC3" w:rsidR="008F3AF5" w:rsidRPr="002F77DA" w:rsidRDefault="008F3AF5" w:rsidP="00B747A0">
            <w:pPr>
              <w:pStyle w:val="ListParagraph"/>
              <w:numPr>
                <w:ilvl w:val="0"/>
                <w:numId w:val="22"/>
              </w:numPr>
              <w:spacing w:before="120" w:after="120"/>
              <w:ind w:left="970"/>
              <w:jc w:val="both"/>
              <w:outlineLvl w:val="2"/>
              <w:rPr>
                <w:rStyle w:val="Strong"/>
                <w:b w:val="0"/>
              </w:rPr>
            </w:pPr>
            <w:r w:rsidRPr="002F77DA">
              <w:rPr>
                <w:b/>
                <w:bCs/>
              </w:rPr>
              <w:t>Povećanje konkurentnosti na globalnom tržištu:</w:t>
            </w:r>
            <w:r w:rsidRPr="002F77DA">
              <w:t xml:space="preserve"> </w:t>
            </w:r>
            <w:r w:rsidR="008A1CE4" w:rsidRPr="002F77DA">
              <w:t xml:space="preserve">Treći cilj usmjeren je na jačanje konkurentnosti Crne Gore na globalnom tržištu slobodnih zona. To podrazumijeva poboljšanje pozicije zemlje </w:t>
            </w:r>
            <w:r w:rsidR="00FE5DA6" w:rsidRPr="002F77DA">
              <w:t>na</w:t>
            </w:r>
            <w:r w:rsidR="008A1CE4" w:rsidRPr="002F77DA">
              <w:t xml:space="preserve"> međunarodnim rang listama konkurentnosti i rast izvoza iz slobodnih zona. Takođe, planira se ubrzanje procesa izgradnje infrastrukturnih objekata u slobodnim zonama kako bi se stvorili povoljniji uslovi za poslovanje i dodatno privukle investicije. Praćenje ostvarenja ovih ciljeva vršiće </w:t>
            </w:r>
            <w:r w:rsidR="00FE5DA6" w:rsidRPr="002F77DA">
              <w:t>preko podataka</w:t>
            </w:r>
            <w:r w:rsidR="008A1CE4" w:rsidRPr="002F77DA">
              <w:t xml:space="preserve"> Uprave carina, izvještaja međunarodnih organizacija i relevantnih globalnih indeksa konkurentnosti, kao što su oni koje objavljuju Svjetski ekonomski forum </w:t>
            </w:r>
            <w:r w:rsidR="001F26BF" w:rsidRPr="002F77DA">
              <w:t xml:space="preserve">- </w:t>
            </w:r>
            <w:r w:rsidRPr="002F77DA">
              <w:t>WEF</w:t>
            </w:r>
            <w:r w:rsidR="00AD008F" w:rsidRPr="002F77DA">
              <w:rPr>
                <w:rStyle w:val="FootnoteReference"/>
              </w:rPr>
              <w:footnoteReference w:id="6"/>
            </w:r>
            <w:r w:rsidRPr="002F77DA">
              <w:t xml:space="preserve"> i OECD.</w:t>
            </w:r>
          </w:p>
          <w:p w14:paraId="353BE3A3" w14:textId="77777777" w:rsidR="00F13EF5" w:rsidRPr="002F77DA" w:rsidRDefault="00F13EF5" w:rsidP="00A4111C">
            <w:pPr>
              <w:numPr>
                <w:ilvl w:val="0"/>
                <w:numId w:val="7"/>
              </w:numPr>
              <w:spacing w:before="120" w:after="120"/>
              <w:ind w:left="634"/>
              <w:jc w:val="both"/>
              <w:outlineLvl w:val="2"/>
              <w:rPr>
                <w:bCs/>
                <w:i/>
                <w:iCs/>
                <w:lang w:val="sr-Latn-CS"/>
              </w:rPr>
            </w:pPr>
            <w:r w:rsidRPr="002F77DA">
              <w:rPr>
                <w:bCs/>
                <w:i/>
                <w:iCs/>
                <w:lang w:val="sr-Latn-CS"/>
              </w:rPr>
              <w:lastRenderedPageBreak/>
              <w:t>Usklađenost ovih ciljeva sa ciljevima javnih politika i/ili prioritetima Vlade sadržanim u višim planskim i strateškim dokumentima kojima se utvrđuju opšti pravci razvoja na nivou Crne Gore i finansijskim strateškim dokumentima.</w:t>
            </w:r>
          </w:p>
          <w:p w14:paraId="6B06A790" w14:textId="1D534065" w:rsidR="001F516F" w:rsidRPr="002F77DA" w:rsidRDefault="001F516F" w:rsidP="00A4111C">
            <w:pPr>
              <w:spacing w:before="120" w:after="120"/>
              <w:ind w:left="610"/>
              <w:jc w:val="both"/>
              <w:outlineLvl w:val="2"/>
              <w:rPr>
                <w:bCs/>
                <w:i/>
                <w:iCs/>
                <w:lang w:val="sr-Latn-CS"/>
              </w:rPr>
            </w:pPr>
            <w:r w:rsidRPr="002F77DA">
              <w:t>Ciljevi definisani Zakon</w:t>
            </w:r>
            <w:r w:rsidR="00F24905" w:rsidRPr="002F77DA">
              <w:t>om</w:t>
            </w:r>
            <w:r w:rsidRPr="002F77DA">
              <w:t xml:space="preserve"> </w:t>
            </w:r>
            <w:r w:rsidR="005D5220" w:rsidRPr="002F77DA">
              <w:t>o</w:t>
            </w:r>
            <w:r w:rsidRPr="002F77DA">
              <w:t xml:space="preserve"> slobodnim zonama usklađeni su sa ključnim prioritetima Vlade Crne Gore koji se odnose na:</w:t>
            </w:r>
          </w:p>
          <w:p w14:paraId="79573AF1" w14:textId="5D54641C" w:rsidR="001F516F" w:rsidRPr="002F77DA" w:rsidRDefault="001F516F" w:rsidP="00B747A0">
            <w:pPr>
              <w:numPr>
                <w:ilvl w:val="0"/>
                <w:numId w:val="23"/>
              </w:numPr>
              <w:tabs>
                <w:tab w:val="clear" w:pos="720"/>
              </w:tabs>
              <w:spacing w:before="120" w:after="120"/>
              <w:ind w:left="970"/>
              <w:jc w:val="both"/>
            </w:pPr>
            <w:r w:rsidRPr="002F77DA">
              <w:rPr>
                <w:b/>
                <w:bCs/>
              </w:rPr>
              <w:t>Strategiju za borbu protiv korupcije 2024-2028</w:t>
            </w:r>
            <w:r w:rsidRPr="002F77DA">
              <w:rPr>
                <w:b/>
              </w:rPr>
              <w:t>:</w:t>
            </w:r>
            <w:r w:rsidRPr="002F77DA">
              <w:t xml:space="preserve"> Ovaj strateški dokument sadrži ključne smjernice za usvajanje zakona i usklađivanje sa međunarodnim antikorupcijskim standardima, čime se direktno podržava ciljevi borbe protiv korupcije i povećanje transparentnosti u radu slobodnih zona</w:t>
            </w:r>
            <w:r w:rsidR="001D2B5C" w:rsidRPr="002F77DA">
              <w:t>;</w:t>
            </w:r>
          </w:p>
          <w:p w14:paraId="227D2484" w14:textId="455032E3" w:rsidR="001D2B5C" w:rsidRPr="002F77DA" w:rsidRDefault="001D2B5C" w:rsidP="00B747A0">
            <w:pPr>
              <w:numPr>
                <w:ilvl w:val="0"/>
                <w:numId w:val="23"/>
              </w:numPr>
              <w:tabs>
                <w:tab w:val="clear" w:pos="720"/>
              </w:tabs>
              <w:spacing w:before="120" w:after="120"/>
              <w:ind w:left="970"/>
              <w:jc w:val="both"/>
            </w:pPr>
            <w:r w:rsidRPr="002F77DA">
              <w:rPr>
                <w:b/>
                <w:bCs/>
              </w:rPr>
              <w:t>Preporuke OECD-a o suzbijanju nelegalne trgovine u slobodnim zonama</w:t>
            </w:r>
            <w:r w:rsidRPr="002F77DA">
              <w:rPr>
                <w:b/>
              </w:rPr>
              <w:t>:</w:t>
            </w:r>
            <w:r w:rsidRPr="002F77DA">
              <w:t xml:space="preserve"> Ciljevi se poklapaju sa smjernicama OECD-a koji naglašava potrebu za jačim carinskim nadzorom, transparentnošću i smanjenjem rizika od nedozvoljene trgovine u slobodnim zonama, što je i glavni prioritet u </w:t>
            </w:r>
            <w:r w:rsidR="007C49C8">
              <w:t>donošenju novog</w:t>
            </w:r>
            <w:r w:rsidRPr="002F77DA">
              <w:t xml:space="preserve"> Zakona;</w:t>
            </w:r>
          </w:p>
          <w:p w14:paraId="35EEA443" w14:textId="77777777" w:rsidR="005762D9" w:rsidRPr="002F77DA" w:rsidRDefault="005762D9" w:rsidP="00B747A0">
            <w:pPr>
              <w:numPr>
                <w:ilvl w:val="0"/>
                <w:numId w:val="23"/>
              </w:numPr>
              <w:tabs>
                <w:tab w:val="clear" w:pos="720"/>
              </w:tabs>
              <w:spacing w:before="120" w:after="120"/>
              <w:ind w:left="965"/>
              <w:jc w:val="both"/>
            </w:pPr>
            <w:r w:rsidRPr="002F77DA">
              <w:rPr>
                <w:b/>
              </w:rPr>
              <w:t>Izmijenjenu Kjoto konvenciju (RKK)</w:t>
            </w:r>
            <w:r w:rsidR="00DB4BC4" w:rsidRPr="002F77DA">
              <w:rPr>
                <w:rStyle w:val="FootnoteReference"/>
                <w:b/>
              </w:rPr>
              <w:footnoteReference w:id="7"/>
            </w:r>
            <w:r w:rsidRPr="002F77DA">
              <w:rPr>
                <w:b/>
              </w:rPr>
              <w:t>:</w:t>
            </w:r>
            <w:r w:rsidRPr="002F77DA">
              <w:t xml:space="preserve"> Ciljevi javne politike Crne Gore u odnosu na slobodne zone i trgovinske olakšice trebaju biti usklađeni sa principima Izmijenjene Kjoto konvencije (RKK), koja promoviše jednostavne, efikasne i transparentne carinske procedure. RKK se fokusira na usklađivanje carinskih pravila i standardizaciju procedura, što se direktno povezuje sa ciljevima Crne Gore za unapređenje poslovne klime, smanjenje administrativnih barijera i privlačenje stranih investicija. Vlada Crne Gore prepoznaje važnost slobodnih zona kao strateških tačaka za privlačenje kapitala, modernizaciju infrastrukture i povećanje konkurentnosti, te je usmjerena ka implementaciji politika koje omogućavaju bržu i lakšu trgovinu. Kroz usklađivanje sa RKK, Crna Gora nastoji poboljšati efikasnost svojih carinskih procedura, ubrzati razvoj slobodnih zona i ojačati ekonomsku aktivnost, što je u skladu s ciljevima Vlade za postizanje održivog ekonomskog rasta i integraciju u globalne trgovinske tokove.</w:t>
            </w:r>
          </w:p>
          <w:p w14:paraId="7029EAE8" w14:textId="77777777" w:rsidR="007A3EA2" w:rsidRPr="002F77DA" w:rsidRDefault="001F516F" w:rsidP="007A3EA2">
            <w:pPr>
              <w:numPr>
                <w:ilvl w:val="0"/>
                <w:numId w:val="23"/>
              </w:numPr>
              <w:tabs>
                <w:tab w:val="clear" w:pos="720"/>
              </w:tabs>
              <w:spacing w:before="120" w:after="120"/>
              <w:ind w:left="965"/>
              <w:jc w:val="both"/>
            </w:pPr>
            <w:r w:rsidRPr="002F77DA">
              <w:rPr>
                <w:b/>
                <w:bCs/>
              </w:rPr>
              <w:t>Pregovaračko poglavlje 23 – Pravosuđe i temeljna prava</w:t>
            </w:r>
            <w:r w:rsidRPr="002F77DA">
              <w:rPr>
                <w:b/>
              </w:rPr>
              <w:t>:</w:t>
            </w:r>
            <w:r w:rsidRPr="002F77DA">
              <w:t xml:space="preserve"> Ciljevi </w:t>
            </w:r>
            <w:r w:rsidR="00D86F79" w:rsidRPr="002F77DA">
              <w:t>Zakona o slobodnim zonama</w:t>
            </w:r>
            <w:r w:rsidRPr="002F77DA">
              <w:t xml:space="preserve"> usmjereni su na izgradnju pravnog okvira koji osigurava transparentnost, pravnu sigurnost i poštovanje međunarodnih normi, čime se Crna Gora približava evropskim standardima u oblasti poslovanja i trgovine</w:t>
            </w:r>
            <w:r w:rsidR="001D2B5C" w:rsidRPr="002F77DA">
              <w:t>;</w:t>
            </w:r>
          </w:p>
          <w:p w14:paraId="59D668F5" w14:textId="4DD2DBEA" w:rsidR="007A3EA2" w:rsidRPr="002F77DA" w:rsidRDefault="004E7A1B" w:rsidP="00495951">
            <w:pPr>
              <w:numPr>
                <w:ilvl w:val="0"/>
                <w:numId w:val="23"/>
              </w:numPr>
              <w:tabs>
                <w:tab w:val="clear" w:pos="720"/>
              </w:tabs>
              <w:spacing w:before="120" w:after="120"/>
              <w:ind w:left="965"/>
              <w:jc w:val="both"/>
            </w:pPr>
            <w:r w:rsidRPr="002F77DA">
              <w:rPr>
                <w:b/>
              </w:rPr>
              <w:t>Carinski zakon ("Službeni list Crne Gore", br. 086/22 od 03.08.2022)</w:t>
            </w:r>
            <w:r w:rsidR="002F77DA">
              <w:rPr>
                <w:b/>
              </w:rPr>
              <w:t xml:space="preserve"> i </w:t>
            </w:r>
            <w:r w:rsidR="002F77DA" w:rsidRPr="002F77DA">
              <w:rPr>
                <w:rFonts w:cstheme="minorHAnsi"/>
                <w:b/>
                <w:color w:val="000000" w:themeColor="text1"/>
                <w:lang w:val="sr-Latn-RS"/>
              </w:rPr>
              <w:t>Uredba o bližem načinu sprovođenja carinskih postupaka i carinskih formalnosti (Sl. list “CG, br.026/23 i 097/23)</w:t>
            </w:r>
            <w:r w:rsidR="007A3EA2" w:rsidRPr="002F77DA">
              <w:rPr>
                <w:b/>
              </w:rPr>
              <w:t xml:space="preserve">; </w:t>
            </w:r>
            <w:r w:rsidR="007A3EA2" w:rsidRPr="002F77DA">
              <w:t>Usaglašavanje Zakona o slobodnim zonama sa Carinskim zakonom</w:t>
            </w:r>
            <w:r w:rsidR="002F77DA">
              <w:t xml:space="preserve"> i navedenom </w:t>
            </w:r>
            <w:proofErr w:type="gramStart"/>
            <w:r w:rsidR="002F77DA">
              <w:t xml:space="preserve">Uredbom </w:t>
            </w:r>
            <w:r w:rsidR="007A3EA2" w:rsidRPr="002F77DA">
              <w:t xml:space="preserve"> je</w:t>
            </w:r>
            <w:proofErr w:type="gramEnd"/>
            <w:r w:rsidR="007A3EA2" w:rsidRPr="002F77DA">
              <w:rPr>
                <w:b/>
              </w:rPr>
              <w:t xml:space="preserve"> </w:t>
            </w:r>
            <w:r w:rsidR="007A3EA2" w:rsidRPr="002F77DA">
              <w:rPr>
                <w:rStyle w:val="Strong"/>
                <w:b w:val="0"/>
              </w:rPr>
              <w:t>neophodno za pravnu koherentnost, zaštitu fiskalnih interesa države, efikasan nadzor, usklađenost sa EU standardima i stvaranje povoljnog investicionog okruženja</w:t>
            </w:r>
            <w:r w:rsidR="007A3EA2" w:rsidRPr="002F77DA">
              <w:rPr>
                <w:b/>
              </w:rPr>
              <w:t xml:space="preserve">. </w:t>
            </w:r>
            <w:r w:rsidR="007A3EA2" w:rsidRPr="002F77DA">
              <w:t>U suprotnom, postoji rizik od pravne nesigurnosti, regulatornih konflikata i narušavanja carinske i ekonomske discipline.</w:t>
            </w:r>
            <w:r w:rsidR="007A3EA2" w:rsidRPr="002F77DA">
              <w:rPr>
                <w:rFonts w:hAnsi="Symbol"/>
              </w:rPr>
              <w:t xml:space="preserve"> </w:t>
            </w:r>
            <w:r w:rsidR="007A3EA2" w:rsidRPr="002F77DA">
              <w:t>robe.</w:t>
            </w:r>
          </w:p>
          <w:p w14:paraId="5FB2C1C6" w14:textId="77777777" w:rsidR="007A3EA2" w:rsidRPr="002F77DA" w:rsidRDefault="007A3EA2" w:rsidP="007A3EA2">
            <w:pPr>
              <w:pStyle w:val="NormalWeb"/>
            </w:pPr>
          </w:p>
          <w:p w14:paraId="592C3A77" w14:textId="2477E5AF" w:rsidR="004E7A1B" w:rsidRPr="002F77DA" w:rsidRDefault="004E7A1B" w:rsidP="007A3EA2">
            <w:pPr>
              <w:spacing w:before="120" w:after="120"/>
              <w:jc w:val="both"/>
            </w:pPr>
          </w:p>
          <w:p w14:paraId="2E35989B" w14:textId="77777777" w:rsidR="004E7A1B" w:rsidRPr="002F77DA" w:rsidRDefault="004E7A1B" w:rsidP="004E7A1B">
            <w:pPr>
              <w:spacing w:before="120" w:after="120"/>
              <w:ind w:left="965"/>
              <w:jc w:val="both"/>
            </w:pPr>
          </w:p>
          <w:p w14:paraId="64455667" w14:textId="5F4DD4E9" w:rsidR="00D8632F" w:rsidRPr="002F77DA" w:rsidRDefault="00D8632F" w:rsidP="00A4111C">
            <w:pPr>
              <w:pStyle w:val="ListParagraph"/>
              <w:numPr>
                <w:ilvl w:val="0"/>
                <w:numId w:val="7"/>
              </w:numPr>
              <w:spacing w:before="120" w:after="120"/>
              <w:ind w:left="634"/>
              <w:contextualSpacing w:val="0"/>
              <w:jc w:val="both"/>
              <w:rPr>
                <w:i/>
                <w:iCs/>
                <w:color w:val="000000"/>
                <w:lang w:val="sr-Latn-CS"/>
              </w:rPr>
            </w:pPr>
            <w:r w:rsidRPr="002F77DA">
              <w:rPr>
                <w:i/>
                <w:iCs/>
                <w:color w:val="000000"/>
                <w:lang w:val="sr-Latn-CS"/>
              </w:rPr>
              <w:t>Koji su ključni indikatori na osnovu kojih će se m</w:t>
            </w:r>
            <w:r w:rsidR="0088487E" w:rsidRPr="002F77DA">
              <w:rPr>
                <w:i/>
                <w:iCs/>
                <w:color w:val="000000"/>
                <w:lang w:val="sr-Latn-CS"/>
              </w:rPr>
              <w:t>j</w:t>
            </w:r>
            <w:r w:rsidRPr="002F77DA">
              <w:rPr>
                <w:i/>
                <w:iCs/>
                <w:color w:val="000000"/>
                <w:lang w:val="sr-Latn-CS"/>
              </w:rPr>
              <w:t>eriti ispunjenje ciljeva i napredak u ostvarivanju istih? Navesti bazne i ciljane vrednosti, kao i izvore provjere za svaki indikator.</w:t>
            </w:r>
          </w:p>
          <w:p w14:paraId="386D111E" w14:textId="41B1FD0B" w:rsidR="001F516F" w:rsidRPr="002F77DA" w:rsidRDefault="001F516F" w:rsidP="00A4111C">
            <w:pPr>
              <w:pStyle w:val="ListParagraph"/>
              <w:spacing w:before="120" w:after="120"/>
              <w:ind w:left="630"/>
              <w:contextualSpacing w:val="0"/>
              <w:jc w:val="both"/>
              <w:rPr>
                <w:i/>
                <w:iCs/>
                <w:color w:val="000000"/>
                <w:lang w:val="sr-Latn-CS"/>
              </w:rPr>
            </w:pPr>
            <w:r w:rsidRPr="002F77DA">
              <w:rPr>
                <w:bCs/>
              </w:rPr>
              <w:t>Ključni indikatori za mjerenje ispunjenja ciljeva:</w:t>
            </w:r>
          </w:p>
          <w:p w14:paraId="35344271" w14:textId="77777777" w:rsidR="00D8632F" w:rsidRPr="002F77DA" w:rsidRDefault="001F516F" w:rsidP="00A4111C">
            <w:pPr>
              <w:numPr>
                <w:ilvl w:val="0"/>
                <w:numId w:val="14"/>
              </w:numPr>
              <w:tabs>
                <w:tab w:val="clear" w:pos="720"/>
                <w:tab w:val="num" w:pos="520"/>
              </w:tabs>
              <w:spacing w:before="120" w:after="120"/>
              <w:ind w:left="970"/>
              <w:jc w:val="both"/>
            </w:pPr>
            <w:r w:rsidRPr="002F77DA">
              <w:rPr>
                <w:b/>
                <w:bCs/>
              </w:rPr>
              <w:t>Povećanje transparentnosti u poslovanju</w:t>
            </w:r>
            <w:r w:rsidRPr="002F77DA">
              <w:rPr>
                <w:b/>
              </w:rPr>
              <w:t>:</w:t>
            </w:r>
            <w:r w:rsidRPr="002F77DA">
              <w:t xml:space="preserve"> </w:t>
            </w:r>
          </w:p>
          <w:p w14:paraId="4F9EAF82" w14:textId="3173DEE6" w:rsidR="00D8632F" w:rsidRPr="002F77DA" w:rsidRDefault="001F516F" w:rsidP="00B747A0">
            <w:pPr>
              <w:pStyle w:val="ListParagraph"/>
              <w:numPr>
                <w:ilvl w:val="0"/>
                <w:numId w:val="24"/>
              </w:numPr>
              <w:spacing w:before="120" w:after="120"/>
              <w:ind w:left="1325"/>
              <w:jc w:val="both"/>
            </w:pPr>
            <w:r w:rsidRPr="002F77DA">
              <w:rPr>
                <w:b/>
              </w:rPr>
              <w:t>Bazna vrijednost:</w:t>
            </w:r>
            <w:r w:rsidRPr="002F77DA">
              <w:t xml:space="preserve"> </w:t>
            </w:r>
            <w:r w:rsidR="00057D41" w:rsidRPr="002F77DA">
              <w:t xml:space="preserve">Kako u Crnoj Gori postoji samo jedna </w:t>
            </w:r>
            <w:r w:rsidR="00387359" w:rsidRPr="002F77DA">
              <w:t>s</w:t>
            </w:r>
            <w:r w:rsidR="00057D41" w:rsidRPr="002F77DA">
              <w:t>lobodna zona, bazna vrijednost u odnosu na transparentnost poslovanja</w:t>
            </w:r>
            <w:r w:rsidR="00982FE1" w:rsidRPr="002F77DA">
              <w:t>, na osnovu sprovedenog istraživanja</w:t>
            </w:r>
            <w:r w:rsidR="00754D68" w:rsidRPr="002F77DA">
              <w:t xml:space="preserve"> nije kompatibilna sa onim koji predviđaju međunarodni standardi u ovom dijelu.</w:t>
            </w:r>
            <w:r w:rsidR="00615625" w:rsidRPr="002F77DA">
              <w:t xml:space="preserve"> Trenutni nivo transparentnosti u ovoj zoni pokazuje ograničenu primjenu međunarodnih standarda, ali ipak omogućava osnovne informacije relevantne za poslovanje.</w:t>
            </w:r>
          </w:p>
          <w:p w14:paraId="2A183CE6" w14:textId="77777777" w:rsidR="005C0DA1" w:rsidRPr="002F77DA" w:rsidRDefault="005C0DA1" w:rsidP="00A4111C">
            <w:pPr>
              <w:pStyle w:val="ListParagraph"/>
              <w:spacing w:before="120" w:after="120"/>
              <w:ind w:left="1325"/>
              <w:jc w:val="both"/>
              <w:rPr>
                <w:sz w:val="12"/>
                <w:szCs w:val="12"/>
              </w:rPr>
            </w:pPr>
          </w:p>
          <w:p w14:paraId="1C51746C" w14:textId="77777777" w:rsidR="00310ADC" w:rsidRPr="002F77DA" w:rsidRDefault="00D8632F" w:rsidP="00B747A0">
            <w:pPr>
              <w:pStyle w:val="ListParagraph"/>
              <w:numPr>
                <w:ilvl w:val="0"/>
                <w:numId w:val="24"/>
              </w:numPr>
              <w:spacing w:before="120" w:after="120"/>
              <w:ind w:left="1325"/>
              <w:jc w:val="both"/>
            </w:pPr>
            <w:r w:rsidRPr="002F77DA">
              <w:rPr>
                <w:b/>
              </w:rPr>
              <w:t>C</w:t>
            </w:r>
            <w:r w:rsidR="001F516F" w:rsidRPr="002F77DA">
              <w:rPr>
                <w:b/>
              </w:rPr>
              <w:t>iljana vrijednost:</w:t>
            </w:r>
            <w:r w:rsidR="001F516F" w:rsidRPr="002F77DA">
              <w:t xml:space="preserve"> </w:t>
            </w:r>
            <w:r w:rsidR="005C0DA1" w:rsidRPr="002F77DA">
              <w:t>U</w:t>
            </w:r>
            <w:r w:rsidR="001F516F" w:rsidRPr="002F77DA">
              <w:t xml:space="preserve">sklađivanje sa međunarodnim standardima za 90% slobodnih zona u Crnoj Gori do 2028. </w:t>
            </w:r>
            <w:r w:rsidR="008431EB" w:rsidRPr="002F77DA">
              <w:t>g</w:t>
            </w:r>
            <w:r w:rsidR="001F516F" w:rsidRPr="002F77DA">
              <w:t>odine</w:t>
            </w:r>
            <w:r w:rsidR="008431EB" w:rsidRPr="002F77DA">
              <w:t>.</w:t>
            </w:r>
          </w:p>
          <w:p w14:paraId="7BEC23C7" w14:textId="77777777" w:rsidR="00310ADC" w:rsidRPr="002F77DA" w:rsidRDefault="00310ADC" w:rsidP="00A4111C">
            <w:pPr>
              <w:pStyle w:val="ListParagraph"/>
              <w:spacing w:before="120" w:after="120"/>
              <w:rPr>
                <w:sz w:val="12"/>
                <w:szCs w:val="12"/>
              </w:rPr>
            </w:pPr>
          </w:p>
          <w:p w14:paraId="252AABF3" w14:textId="554010AF" w:rsidR="0074414F" w:rsidRPr="002F77DA" w:rsidRDefault="001F516F" w:rsidP="00B747A0">
            <w:pPr>
              <w:pStyle w:val="ListParagraph"/>
              <w:numPr>
                <w:ilvl w:val="0"/>
                <w:numId w:val="24"/>
              </w:numPr>
              <w:spacing w:before="120" w:after="120"/>
              <w:ind w:left="1325"/>
              <w:jc w:val="both"/>
            </w:pPr>
            <w:r w:rsidRPr="002F77DA">
              <w:rPr>
                <w:b/>
              </w:rPr>
              <w:t>Izvor provjere:</w:t>
            </w:r>
            <w:r w:rsidRPr="002F77DA">
              <w:t xml:space="preserve"> </w:t>
            </w:r>
            <w:r w:rsidR="00310ADC" w:rsidRPr="002F77DA">
              <w:t>Izvještaj o razvoju slobodne zone “Luka Bar” 2013</w:t>
            </w:r>
            <w:r w:rsidR="002C7832" w:rsidRPr="002F77DA">
              <w:t xml:space="preserve">; </w:t>
            </w:r>
            <w:r w:rsidR="005C0DA1" w:rsidRPr="002F77DA">
              <w:t>I</w:t>
            </w:r>
            <w:r w:rsidRPr="002F77DA">
              <w:t>zvještaj</w:t>
            </w:r>
            <w:r w:rsidR="00754D68" w:rsidRPr="002F77DA">
              <w:t xml:space="preserve"> o radu Slobodne zone “Luka Bar” za 202</w:t>
            </w:r>
            <w:r w:rsidR="005C2B69" w:rsidRPr="002F77DA">
              <w:t>4</w:t>
            </w:r>
            <w:r w:rsidR="00615625" w:rsidRPr="002F77DA">
              <w:rPr>
                <w:rStyle w:val="FootnoteReference"/>
              </w:rPr>
              <w:footnoteReference w:id="8"/>
            </w:r>
            <w:r w:rsidR="00754D68" w:rsidRPr="002F77DA">
              <w:t>,</w:t>
            </w:r>
            <w:r w:rsidRPr="002F77DA">
              <w:t xml:space="preserve"> </w:t>
            </w:r>
            <w:r w:rsidR="00DC3019" w:rsidRPr="002F77DA">
              <w:t>OECD</w:t>
            </w:r>
            <w:r w:rsidR="00DC3019" w:rsidRPr="002F77DA">
              <w:rPr>
                <w:rStyle w:val="FootnoteReference"/>
              </w:rPr>
              <w:footnoteReference w:id="9"/>
            </w:r>
            <w:r w:rsidR="00DC3019" w:rsidRPr="002F77DA">
              <w:t xml:space="preserve">, i Preporuka Koordinacionog tijela </w:t>
            </w:r>
            <w:r w:rsidR="005C0DA1" w:rsidRPr="002F77DA">
              <w:t xml:space="preserve">za popis oduzete robe u Slobodnoj zoni “Luka Bar” kojeg je </w:t>
            </w:r>
            <w:r w:rsidR="00DC3019" w:rsidRPr="002F77DA">
              <w:t>Vlade CG</w:t>
            </w:r>
            <w:r w:rsidR="005C0DA1" w:rsidRPr="002F77DA">
              <w:t xml:space="preserve"> oformila 14. marta 2024. godine.</w:t>
            </w:r>
            <w:r w:rsidR="00DC3019" w:rsidRPr="002F77DA">
              <w:t xml:space="preserve"> </w:t>
            </w:r>
          </w:p>
          <w:p w14:paraId="52F23E7A" w14:textId="77777777" w:rsidR="008431EB" w:rsidRPr="002F77DA" w:rsidRDefault="001F516F" w:rsidP="00A4111C">
            <w:pPr>
              <w:numPr>
                <w:ilvl w:val="0"/>
                <w:numId w:val="14"/>
              </w:numPr>
              <w:tabs>
                <w:tab w:val="clear" w:pos="720"/>
                <w:tab w:val="num" w:pos="520"/>
              </w:tabs>
              <w:spacing w:before="120" w:after="120"/>
              <w:ind w:left="965"/>
              <w:jc w:val="both"/>
            </w:pPr>
            <w:r w:rsidRPr="002F77DA">
              <w:rPr>
                <w:b/>
                <w:bCs/>
              </w:rPr>
              <w:t>Smanjenje nelegalne trgovine</w:t>
            </w:r>
            <w:r w:rsidRPr="002F77DA">
              <w:rPr>
                <w:b/>
              </w:rPr>
              <w:t>:</w:t>
            </w:r>
            <w:r w:rsidRPr="002F77DA">
              <w:t xml:space="preserve"> </w:t>
            </w:r>
          </w:p>
          <w:p w14:paraId="6EB67B98" w14:textId="2B2CDBED" w:rsidR="008431EB" w:rsidRPr="002F77DA" w:rsidRDefault="001F516F" w:rsidP="00B747A0">
            <w:pPr>
              <w:pStyle w:val="ListParagraph"/>
              <w:numPr>
                <w:ilvl w:val="0"/>
                <w:numId w:val="25"/>
              </w:numPr>
              <w:spacing w:before="120" w:after="120"/>
              <w:ind w:left="1330"/>
              <w:jc w:val="both"/>
            </w:pPr>
            <w:r w:rsidRPr="002F77DA">
              <w:rPr>
                <w:b/>
              </w:rPr>
              <w:t>Bazna vrijednost:</w:t>
            </w:r>
            <w:r w:rsidRPr="002F77DA">
              <w:t xml:space="preserve"> </w:t>
            </w:r>
            <w:r w:rsidR="00B377AA" w:rsidRPr="002F77DA">
              <w:t>Na osnovu dostupnih informacija, precizni podaci o broju prijavljenih slučajeva nelegalne trgovine specifično u slobodnoj zoni Luka Bar nisu lako dostupni. Međutim, postoje relevantni podaci koji ukazuju na obim nelegalne trgovine u tom području.</w:t>
            </w:r>
          </w:p>
          <w:p w14:paraId="73C86A8D" w14:textId="77777777" w:rsidR="00171CE4" w:rsidRPr="002F77DA" w:rsidRDefault="00171CE4" w:rsidP="00A4111C">
            <w:pPr>
              <w:pStyle w:val="ListParagraph"/>
              <w:spacing w:before="120" w:after="120"/>
              <w:ind w:left="1330"/>
              <w:jc w:val="both"/>
              <w:rPr>
                <w:sz w:val="6"/>
                <w:szCs w:val="6"/>
              </w:rPr>
            </w:pPr>
          </w:p>
          <w:p w14:paraId="3987DC42" w14:textId="294C6B98" w:rsidR="008431EB" w:rsidRPr="002F77DA" w:rsidRDefault="008431EB" w:rsidP="00B747A0">
            <w:pPr>
              <w:pStyle w:val="ListParagraph"/>
              <w:numPr>
                <w:ilvl w:val="0"/>
                <w:numId w:val="25"/>
              </w:numPr>
              <w:spacing w:before="120" w:after="120"/>
              <w:ind w:left="1330"/>
              <w:jc w:val="both"/>
            </w:pPr>
            <w:r w:rsidRPr="002F77DA">
              <w:rPr>
                <w:b/>
              </w:rPr>
              <w:t>C</w:t>
            </w:r>
            <w:r w:rsidR="001F516F" w:rsidRPr="002F77DA">
              <w:rPr>
                <w:b/>
              </w:rPr>
              <w:t>iljana vrijednost:</w:t>
            </w:r>
            <w:r w:rsidR="001F516F" w:rsidRPr="002F77DA">
              <w:t xml:space="preserve"> </w:t>
            </w:r>
            <w:r w:rsidRPr="002F77DA">
              <w:t>s</w:t>
            </w:r>
            <w:r w:rsidR="001F516F" w:rsidRPr="002F77DA">
              <w:t xml:space="preserve">manjenje za 30% u narednih 5 godina. </w:t>
            </w:r>
          </w:p>
          <w:p w14:paraId="7A0C751A" w14:textId="77777777" w:rsidR="00171CE4" w:rsidRPr="002F77DA" w:rsidRDefault="00171CE4" w:rsidP="00A4111C">
            <w:pPr>
              <w:pStyle w:val="ListParagraph"/>
              <w:spacing w:before="120" w:after="120"/>
              <w:ind w:left="1330"/>
              <w:jc w:val="both"/>
              <w:rPr>
                <w:sz w:val="6"/>
                <w:szCs w:val="6"/>
              </w:rPr>
            </w:pPr>
          </w:p>
          <w:p w14:paraId="1818E2DE" w14:textId="43DFDB15" w:rsidR="00B377AA" w:rsidRPr="002F77DA" w:rsidRDefault="001F516F" w:rsidP="00B747A0">
            <w:pPr>
              <w:pStyle w:val="ListParagraph"/>
              <w:numPr>
                <w:ilvl w:val="0"/>
                <w:numId w:val="25"/>
              </w:numPr>
              <w:spacing w:before="120" w:after="120"/>
              <w:ind w:left="1330"/>
              <w:jc w:val="both"/>
            </w:pPr>
            <w:r w:rsidRPr="002F77DA">
              <w:rPr>
                <w:b/>
              </w:rPr>
              <w:t>Izvor provjere:</w:t>
            </w:r>
            <w:r w:rsidRPr="002F77DA">
              <w:t xml:space="preserve"> </w:t>
            </w:r>
            <w:r w:rsidR="00C7517F" w:rsidRPr="002F77DA">
              <w:t>I</w:t>
            </w:r>
            <w:r w:rsidRPr="002F77DA">
              <w:t xml:space="preserve">zvještaji </w:t>
            </w:r>
            <w:r w:rsidR="00C7517F" w:rsidRPr="002F77DA">
              <w:t xml:space="preserve">Uprave carina Crne Gore </w:t>
            </w:r>
            <w:hyperlink r:id="rId8" w:history="1">
              <w:r w:rsidR="00C7517F" w:rsidRPr="002F77DA">
                <w:rPr>
                  <w:rStyle w:val="Hyperlink"/>
                </w:rPr>
                <w:t>https://www.gov.me/upravacarina</w:t>
              </w:r>
            </w:hyperlink>
            <w:r w:rsidR="00C7517F" w:rsidRPr="002F77DA">
              <w:t>;</w:t>
            </w:r>
            <w:r w:rsidR="00B377AA" w:rsidRPr="002F77DA">
              <w:rPr>
                <w:color w:val="FF0000"/>
              </w:rPr>
              <w:t xml:space="preserve"> </w:t>
            </w:r>
            <w:hyperlink w:history="1">
              <w:r w:rsidR="00093CD8" w:rsidRPr="002F77DA">
                <w:rPr>
                  <w:rStyle w:val="Hyperlink"/>
                </w:rPr>
                <w:t>https://www.monitor.co.me</w:t>
              </w:r>
              <w:r w:rsidR="00093CD8" w:rsidRPr="002F77DA">
                <w:rPr>
                  <w:rStyle w:val="FootnoteReference"/>
                  <w:color w:val="0563C1" w:themeColor="hyperlink"/>
                  <w:u w:val="single"/>
                </w:rPr>
                <w:footnoteReference w:id="10"/>
              </w:r>
              <w:r w:rsidR="00093CD8" w:rsidRPr="002F77DA">
                <w:rPr>
                  <w:rStyle w:val="Hyperlink"/>
                </w:rPr>
                <w:t xml:space="preserve"> </w:t>
              </w:r>
            </w:hyperlink>
            <w:r w:rsidR="00171CE4" w:rsidRPr="002F77DA">
              <w:t>;</w:t>
            </w:r>
            <w:r w:rsidR="00B377AA" w:rsidRPr="002F77DA">
              <w:rPr>
                <w:color w:val="FF0000"/>
              </w:rPr>
              <w:t xml:space="preserve"> </w:t>
            </w:r>
            <w:hyperlink r:id="rId9" w:history="1">
              <w:r w:rsidR="00B377AA" w:rsidRPr="002F77DA">
                <w:rPr>
                  <w:rStyle w:val="Hyperlink"/>
                </w:rPr>
                <w:t>uzorak.qxd (maticacrnogorska.me)</w:t>
              </w:r>
            </w:hyperlink>
            <w:r w:rsidR="00EA7CCC" w:rsidRPr="002F77DA">
              <w:t>;</w:t>
            </w:r>
            <w:r w:rsidR="00093CD8" w:rsidRPr="002F77DA">
              <w:t xml:space="preserve"> Preporuka Koordinacionog tijela za popis oduzete robe u Slobodnoj zoni “Luka Bar”, OECD, Preporuka Savjeta o borbi protiv nedozvoljene trgovine.</w:t>
            </w:r>
          </w:p>
          <w:p w14:paraId="46CC9191" w14:textId="77777777" w:rsidR="00767686" w:rsidRPr="002F77DA" w:rsidRDefault="001F516F" w:rsidP="00A4111C">
            <w:pPr>
              <w:numPr>
                <w:ilvl w:val="0"/>
                <w:numId w:val="14"/>
              </w:numPr>
              <w:tabs>
                <w:tab w:val="clear" w:pos="720"/>
                <w:tab w:val="num" w:pos="520"/>
              </w:tabs>
              <w:spacing w:before="120" w:after="120"/>
              <w:ind w:left="970"/>
              <w:jc w:val="both"/>
            </w:pPr>
            <w:r w:rsidRPr="002F77DA">
              <w:rPr>
                <w:b/>
                <w:bCs/>
              </w:rPr>
              <w:t>Broj novih investicija u slobodne zone</w:t>
            </w:r>
            <w:r w:rsidRPr="002F77DA">
              <w:rPr>
                <w:b/>
              </w:rPr>
              <w:t>:</w:t>
            </w:r>
            <w:r w:rsidRPr="002F77DA">
              <w:t xml:space="preserve"> </w:t>
            </w:r>
          </w:p>
          <w:p w14:paraId="02D62470" w14:textId="6BCD0866" w:rsidR="00767686" w:rsidRPr="002F77DA" w:rsidRDefault="001F516F" w:rsidP="00B747A0">
            <w:pPr>
              <w:pStyle w:val="ListParagraph"/>
              <w:numPr>
                <w:ilvl w:val="0"/>
                <w:numId w:val="26"/>
              </w:numPr>
              <w:spacing w:before="120" w:after="120"/>
              <w:ind w:left="1330"/>
              <w:jc w:val="both"/>
            </w:pPr>
            <w:r w:rsidRPr="002F77DA">
              <w:rPr>
                <w:b/>
              </w:rPr>
              <w:t>Bazna vrijednost</w:t>
            </w:r>
            <w:r w:rsidRPr="002F77DA">
              <w:t xml:space="preserve">: </w:t>
            </w:r>
            <w:r w:rsidR="00930CBE" w:rsidRPr="002F77DA">
              <w:t>I</w:t>
            </w:r>
            <w:r w:rsidRPr="002F77DA">
              <w:t>nvesticij</w:t>
            </w:r>
            <w:r w:rsidR="00930CBE" w:rsidRPr="002F77DA">
              <w:t>e</w:t>
            </w:r>
            <w:r w:rsidRPr="002F77DA">
              <w:t xml:space="preserve"> u slobodn</w:t>
            </w:r>
            <w:r w:rsidR="00930CBE" w:rsidRPr="002F77DA">
              <w:t>oj</w:t>
            </w:r>
            <w:r w:rsidRPr="002F77DA">
              <w:t xml:space="preserve"> zon</w:t>
            </w:r>
            <w:r w:rsidR="00930CBE" w:rsidRPr="002F77DA">
              <w:t>i Luka Bar za 202</w:t>
            </w:r>
            <w:r w:rsidR="009B305A" w:rsidRPr="002F77DA">
              <w:t>4</w:t>
            </w:r>
            <w:r w:rsidR="00767686" w:rsidRPr="002F77DA">
              <w:t>.</w:t>
            </w:r>
            <w:r w:rsidR="00930CBE" w:rsidRPr="002F77DA">
              <w:t xml:space="preserve"> godinu su iznosile </w:t>
            </w:r>
            <w:r w:rsidR="009B305A" w:rsidRPr="002F77DA">
              <w:t>6</w:t>
            </w:r>
            <w:r w:rsidR="00930CBE" w:rsidRPr="002F77DA">
              <w:t>,1</w:t>
            </w:r>
            <w:r w:rsidR="009B305A" w:rsidRPr="002F77DA">
              <w:t>1</w:t>
            </w:r>
            <w:r w:rsidR="00930CBE" w:rsidRPr="002F77DA">
              <w:t xml:space="preserve"> mil.€.</w:t>
            </w:r>
          </w:p>
          <w:p w14:paraId="086E96F4" w14:textId="77777777" w:rsidR="00340E9E" w:rsidRPr="002F77DA" w:rsidRDefault="00340E9E" w:rsidP="00A4111C">
            <w:pPr>
              <w:pStyle w:val="ListParagraph"/>
              <w:spacing w:before="120" w:after="120"/>
              <w:ind w:left="1330"/>
              <w:jc w:val="both"/>
              <w:rPr>
                <w:sz w:val="6"/>
                <w:szCs w:val="6"/>
              </w:rPr>
            </w:pPr>
          </w:p>
          <w:p w14:paraId="1882CA68" w14:textId="77777777" w:rsidR="00340E9E" w:rsidRPr="002F77DA" w:rsidRDefault="00340E9E" w:rsidP="00A4111C">
            <w:pPr>
              <w:pStyle w:val="ListParagraph"/>
              <w:spacing w:before="120" w:after="120"/>
              <w:ind w:left="1330"/>
              <w:jc w:val="both"/>
              <w:rPr>
                <w:sz w:val="6"/>
                <w:szCs w:val="6"/>
              </w:rPr>
            </w:pPr>
          </w:p>
          <w:p w14:paraId="76A79CD5" w14:textId="635D9750" w:rsidR="00767686" w:rsidRPr="002F77DA" w:rsidRDefault="00767686" w:rsidP="00B747A0">
            <w:pPr>
              <w:pStyle w:val="ListParagraph"/>
              <w:numPr>
                <w:ilvl w:val="0"/>
                <w:numId w:val="26"/>
              </w:numPr>
              <w:spacing w:before="120" w:after="120"/>
              <w:ind w:left="1330"/>
              <w:jc w:val="both"/>
            </w:pPr>
            <w:r w:rsidRPr="002F77DA">
              <w:rPr>
                <w:b/>
              </w:rPr>
              <w:t>C</w:t>
            </w:r>
            <w:r w:rsidR="001F516F" w:rsidRPr="002F77DA">
              <w:rPr>
                <w:b/>
              </w:rPr>
              <w:t>iljana vrijednost:</w:t>
            </w:r>
            <w:r w:rsidR="001F516F" w:rsidRPr="002F77DA">
              <w:t xml:space="preserve"> povećanje broja investicija za 20% godišnje tokom narednih 5 godina. </w:t>
            </w:r>
          </w:p>
          <w:p w14:paraId="2C14087E" w14:textId="77777777" w:rsidR="00340E9E" w:rsidRPr="002F77DA" w:rsidRDefault="00340E9E" w:rsidP="00A4111C">
            <w:pPr>
              <w:pStyle w:val="ListParagraph"/>
              <w:spacing w:before="120" w:after="120"/>
              <w:ind w:left="1330"/>
              <w:jc w:val="both"/>
              <w:rPr>
                <w:color w:val="FF0000"/>
                <w:sz w:val="6"/>
                <w:szCs w:val="6"/>
              </w:rPr>
            </w:pPr>
          </w:p>
          <w:p w14:paraId="3DEFAFDB" w14:textId="2F344D9B" w:rsidR="009B305A" w:rsidRPr="002F77DA" w:rsidRDefault="001F516F" w:rsidP="00181673">
            <w:pPr>
              <w:pStyle w:val="ListParagraph"/>
              <w:numPr>
                <w:ilvl w:val="0"/>
                <w:numId w:val="14"/>
              </w:numPr>
              <w:tabs>
                <w:tab w:val="clear" w:pos="720"/>
                <w:tab w:val="num" w:pos="520"/>
              </w:tabs>
              <w:spacing w:before="120" w:after="120"/>
              <w:ind w:left="970"/>
              <w:jc w:val="both"/>
            </w:pPr>
            <w:r w:rsidRPr="002F77DA">
              <w:rPr>
                <w:b/>
              </w:rPr>
              <w:t>Izvor provjere:</w:t>
            </w:r>
            <w:r w:rsidRPr="002F77DA">
              <w:t xml:space="preserve"> </w:t>
            </w:r>
            <w:r w:rsidR="005E2F94" w:rsidRPr="002F77DA">
              <w:t xml:space="preserve">Izvještaj o radu Slobodne zone “Luka </w:t>
            </w:r>
            <w:r w:rsidR="00387359" w:rsidRPr="002F77DA">
              <w:t>Bar” A.D.</w:t>
            </w:r>
            <w:r w:rsidR="005E2F94" w:rsidRPr="002F77DA">
              <w:t xml:space="preserve"> za 202</w:t>
            </w:r>
            <w:r w:rsidR="009B305A" w:rsidRPr="002F77DA">
              <w:t>4</w:t>
            </w:r>
            <w:r w:rsidR="005E2F94" w:rsidRPr="002F77DA">
              <w:t xml:space="preserve">. </w:t>
            </w:r>
            <w:r w:rsidR="00C30DEA" w:rsidRPr="002F77DA">
              <w:t>g</w:t>
            </w:r>
            <w:r w:rsidR="005E2F94" w:rsidRPr="002F77DA">
              <w:t>odinu</w:t>
            </w:r>
            <w:r w:rsidR="00C30DEA" w:rsidRPr="002F77DA">
              <w:t>;</w:t>
            </w:r>
            <w:r w:rsidR="005E2F94" w:rsidRPr="002F77DA">
              <w:t xml:space="preserve"> </w:t>
            </w:r>
          </w:p>
          <w:p w14:paraId="69D5C18D" w14:textId="77777777" w:rsidR="009B305A" w:rsidRPr="002F77DA" w:rsidRDefault="009B305A" w:rsidP="009B305A">
            <w:pPr>
              <w:pStyle w:val="ListParagraph"/>
              <w:spacing w:before="120" w:after="120"/>
              <w:ind w:left="970"/>
              <w:jc w:val="both"/>
            </w:pPr>
          </w:p>
          <w:p w14:paraId="00E79543" w14:textId="33A3B1F6" w:rsidR="007B383D" w:rsidRPr="002F77DA" w:rsidRDefault="001F516F" w:rsidP="00181673">
            <w:pPr>
              <w:pStyle w:val="ListParagraph"/>
              <w:numPr>
                <w:ilvl w:val="0"/>
                <w:numId w:val="14"/>
              </w:numPr>
              <w:tabs>
                <w:tab w:val="clear" w:pos="720"/>
                <w:tab w:val="num" w:pos="520"/>
              </w:tabs>
              <w:spacing w:before="120" w:after="120"/>
              <w:ind w:left="970"/>
              <w:jc w:val="both"/>
            </w:pPr>
            <w:r w:rsidRPr="002F77DA">
              <w:rPr>
                <w:b/>
                <w:bCs/>
              </w:rPr>
              <w:t xml:space="preserve">Povećanje broja </w:t>
            </w:r>
            <w:r w:rsidR="00D86F79" w:rsidRPr="002F77DA">
              <w:rPr>
                <w:b/>
                <w:bCs/>
              </w:rPr>
              <w:t xml:space="preserve">zaposlenih </w:t>
            </w:r>
            <w:r w:rsidRPr="002F77DA">
              <w:rPr>
                <w:b/>
                <w:bCs/>
              </w:rPr>
              <w:t>u slobodn</w:t>
            </w:r>
            <w:r w:rsidR="00C74D08" w:rsidRPr="002F77DA">
              <w:rPr>
                <w:b/>
                <w:bCs/>
              </w:rPr>
              <w:t>oj</w:t>
            </w:r>
            <w:r w:rsidRPr="002F77DA">
              <w:rPr>
                <w:b/>
                <w:bCs/>
              </w:rPr>
              <w:t xml:space="preserve"> zon</w:t>
            </w:r>
            <w:r w:rsidR="00C74D08" w:rsidRPr="002F77DA">
              <w:rPr>
                <w:b/>
                <w:bCs/>
              </w:rPr>
              <w:t>i</w:t>
            </w:r>
            <w:r w:rsidRPr="002F77DA">
              <w:rPr>
                <w:b/>
              </w:rPr>
              <w:t>:</w:t>
            </w:r>
            <w:r w:rsidRPr="002F77DA">
              <w:t xml:space="preserve"> </w:t>
            </w:r>
          </w:p>
          <w:p w14:paraId="6AE9593D" w14:textId="77777777" w:rsidR="009B305A" w:rsidRPr="002F77DA" w:rsidRDefault="009B305A" w:rsidP="009B305A">
            <w:pPr>
              <w:pStyle w:val="ListParagraph"/>
              <w:spacing w:before="120" w:after="120"/>
              <w:ind w:left="1330"/>
              <w:jc w:val="both"/>
              <w:rPr>
                <w:sz w:val="12"/>
                <w:szCs w:val="12"/>
              </w:rPr>
            </w:pPr>
          </w:p>
          <w:p w14:paraId="69E86B4E" w14:textId="224BCE8E" w:rsidR="007B383D" w:rsidRPr="002F77DA" w:rsidRDefault="001F516F" w:rsidP="00B747A0">
            <w:pPr>
              <w:pStyle w:val="ListParagraph"/>
              <w:numPr>
                <w:ilvl w:val="0"/>
                <w:numId w:val="27"/>
              </w:numPr>
              <w:spacing w:before="120" w:after="120"/>
              <w:ind w:left="1330"/>
              <w:jc w:val="both"/>
            </w:pPr>
            <w:r w:rsidRPr="002F77DA">
              <w:rPr>
                <w:b/>
              </w:rPr>
              <w:t>Bazna vrijednost:</w:t>
            </w:r>
            <w:r w:rsidRPr="002F77DA">
              <w:t xml:space="preserve"> trenutni broj zaposlenih</w:t>
            </w:r>
            <w:r w:rsidR="00C30DEA" w:rsidRPr="002F77DA">
              <w:t xml:space="preserve"> je tri službenika koji upravljaju Slobodnom zonom Luka Bar. U Izvještaju </w:t>
            </w:r>
            <w:r w:rsidR="00947D3D" w:rsidRPr="002F77DA">
              <w:t>za 202</w:t>
            </w:r>
            <w:r w:rsidR="009B305A" w:rsidRPr="002F77DA">
              <w:t>4</w:t>
            </w:r>
            <w:r w:rsidR="00947D3D" w:rsidRPr="002F77DA">
              <w:t xml:space="preserve">. godinu, </w:t>
            </w:r>
            <w:r w:rsidR="00C30DEA" w:rsidRPr="002F77DA">
              <w:t xml:space="preserve">koji je naveden kao izvor informacija se navodi da je ukupan broj </w:t>
            </w:r>
            <w:r w:rsidR="00A80E54" w:rsidRPr="002F77DA">
              <w:t xml:space="preserve">zaposlenih u “Luci Bar”, </w:t>
            </w:r>
            <w:r w:rsidR="00387359" w:rsidRPr="002F77DA">
              <w:t>AD” Porto</w:t>
            </w:r>
            <w:r w:rsidR="00A80E54" w:rsidRPr="002F77DA">
              <w:t xml:space="preserve"> of Adria” </w:t>
            </w:r>
            <w:r w:rsidR="00387359" w:rsidRPr="002F77DA">
              <w:t>i</w:t>
            </w:r>
            <w:r w:rsidR="00A80E54" w:rsidRPr="002F77DA">
              <w:t xml:space="preserve"> ostali</w:t>
            </w:r>
            <w:r w:rsidR="00387359" w:rsidRPr="002F77DA">
              <w:t>h</w:t>
            </w:r>
            <w:r w:rsidR="00A80E54" w:rsidRPr="002F77DA">
              <w:t xml:space="preserve"> korisni</w:t>
            </w:r>
            <w:r w:rsidR="00387359" w:rsidRPr="002F77DA">
              <w:t xml:space="preserve">ka iznosi </w:t>
            </w:r>
            <w:r w:rsidR="009B305A" w:rsidRPr="002F77DA">
              <w:t>770</w:t>
            </w:r>
            <w:r w:rsidR="00A80E54" w:rsidRPr="002F77DA">
              <w:t>.</w:t>
            </w:r>
            <w:r w:rsidRPr="002F77DA">
              <w:t xml:space="preserve"> </w:t>
            </w:r>
          </w:p>
          <w:p w14:paraId="0F1E9D51" w14:textId="77777777" w:rsidR="00C30DEA" w:rsidRPr="002F77DA" w:rsidRDefault="00C30DEA" w:rsidP="00A4111C">
            <w:pPr>
              <w:pStyle w:val="ListParagraph"/>
              <w:spacing w:before="120" w:after="120"/>
              <w:ind w:left="1330"/>
              <w:jc w:val="both"/>
              <w:rPr>
                <w:sz w:val="6"/>
                <w:szCs w:val="6"/>
              </w:rPr>
            </w:pPr>
          </w:p>
          <w:p w14:paraId="6E18D125" w14:textId="7FA8F07B" w:rsidR="007B383D" w:rsidRPr="002F77DA" w:rsidRDefault="007B383D" w:rsidP="00B747A0">
            <w:pPr>
              <w:pStyle w:val="ListParagraph"/>
              <w:numPr>
                <w:ilvl w:val="0"/>
                <w:numId w:val="27"/>
              </w:numPr>
              <w:spacing w:before="120" w:after="120"/>
              <w:ind w:left="1330"/>
              <w:jc w:val="both"/>
            </w:pPr>
            <w:r w:rsidRPr="002F77DA">
              <w:rPr>
                <w:b/>
              </w:rPr>
              <w:t>C</w:t>
            </w:r>
            <w:r w:rsidR="001F516F" w:rsidRPr="002F77DA">
              <w:rPr>
                <w:b/>
              </w:rPr>
              <w:t>iljana vrijednost:</w:t>
            </w:r>
            <w:r w:rsidR="001F516F" w:rsidRPr="002F77DA">
              <w:t xml:space="preserve"> povećanje za 20% u narednih 5 godina. </w:t>
            </w:r>
          </w:p>
          <w:p w14:paraId="3EC8F424" w14:textId="77777777" w:rsidR="00C30DEA" w:rsidRPr="002F77DA" w:rsidRDefault="00C30DEA" w:rsidP="00A4111C">
            <w:pPr>
              <w:pStyle w:val="ListParagraph"/>
              <w:spacing w:before="120" w:after="120"/>
              <w:ind w:left="1330"/>
              <w:jc w:val="both"/>
              <w:rPr>
                <w:sz w:val="6"/>
                <w:szCs w:val="6"/>
              </w:rPr>
            </w:pPr>
          </w:p>
          <w:p w14:paraId="3CCAAC0D" w14:textId="4A464861" w:rsidR="001F516F" w:rsidRPr="002F77DA" w:rsidRDefault="001F516F" w:rsidP="00B747A0">
            <w:pPr>
              <w:pStyle w:val="ListParagraph"/>
              <w:numPr>
                <w:ilvl w:val="0"/>
                <w:numId w:val="27"/>
              </w:numPr>
              <w:spacing w:before="120" w:after="120"/>
              <w:ind w:left="1330"/>
              <w:jc w:val="both"/>
            </w:pPr>
            <w:r w:rsidRPr="002F77DA">
              <w:rPr>
                <w:b/>
              </w:rPr>
              <w:t>Izvor provjere:</w:t>
            </w:r>
            <w:r w:rsidRPr="002F77DA">
              <w:t xml:space="preserve"> </w:t>
            </w:r>
            <w:r w:rsidR="00C30DEA" w:rsidRPr="002F77DA">
              <w:t>Izvještaj o radu Slobodne zone “Luka Bar” za 202</w:t>
            </w:r>
            <w:r w:rsidR="00C74D08" w:rsidRPr="002F77DA">
              <w:t>4</w:t>
            </w:r>
            <w:r w:rsidR="00C30DEA" w:rsidRPr="002F77DA">
              <w:t xml:space="preserve">. godinu; </w:t>
            </w:r>
          </w:p>
          <w:p w14:paraId="5AB2A1BA" w14:textId="77777777" w:rsidR="00C631FE" w:rsidRPr="002F77DA" w:rsidRDefault="001F516F" w:rsidP="00A4111C">
            <w:pPr>
              <w:numPr>
                <w:ilvl w:val="0"/>
                <w:numId w:val="14"/>
              </w:numPr>
              <w:tabs>
                <w:tab w:val="clear" w:pos="720"/>
                <w:tab w:val="num" w:pos="520"/>
              </w:tabs>
              <w:spacing w:before="120" w:after="120"/>
              <w:ind w:left="970"/>
              <w:jc w:val="both"/>
              <w:rPr>
                <w:rFonts w:eastAsiaTheme="minorHAnsi"/>
              </w:rPr>
            </w:pPr>
            <w:r w:rsidRPr="002F77DA">
              <w:rPr>
                <w:rFonts w:eastAsiaTheme="minorHAnsi"/>
                <w:b/>
                <w:bCs/>
              </w:rPr>
              <w:t>Povećanje industrijske proizvodnje</w:t>
            </w:r>
            <w:r w:rsidRPr="002F77DA">
              <w:rPr>
                <w:rFonts w:eastAsiaTheme="minorHAnsi"/>
                <w:b/>
              </w:rPr>
              <w:t>:</w:t>
            </w:r>
            <w:r w:rsidRPr="002F77DA">
              <w:rPr>
                <w:rFonts w:eastAsiaTheme="minorHAnsi"/>
              </w:rPr>
              <w:t xml:space="preserve"> </w:t>
            </w:r>
          </w:p>
          <w:p w14:paraId="06069B24" w14:textId="3E7EC292" w:rsidR="00C631FE" w:rsidRPr="002F77DA" w:rsidRDefault="001F516F" w:rsidP="00B747A0">
            <w:pPr>
              <w:pStyle w:val="ListParagraph"/>
              <w:numPr>
                <w:ilvl w:val="0"/>
                <w:numId w:val="28"/>
              </w:numPr>
              <w:spacing w:before="120" w:after="120"/>
              <w:ind w:left="1330"/>
              <w:jc w:val="both"/>
              <w:rPr>
                <w:rFonts w:eastAsiaTheme="minorHAnsi"/>
              </w:rPr>
            </w:pPr>
            <w:r w:rsidRPr="002F77DA">
              <w:rPr>
                <w:rFonts w:eastAsiaTheme="minorHAnsi"/>
                <w:b/>
              </w:rPr>
              <w:lastRenderedPageBreak/>
              <w:t>Bazna vrijednost:</w:t>
            </w:r>
            <w:r w:rsidRPr="002F77DA">
              <w:rPr>
                <w:rFonts w:eastAsiaTheme="minorHAnsi"/>
              </w:rPr>
              <w:t xml:space="preserve"> </w:t>
            </w:r>
            <w:r w:rsidR="00947D3D" w:rsidRPr="002F77DA">
              <w:rPr>
                <w:rFonts w:eastAsiaTheme="minorHAnsi"/>
              </w:rPr>
              <w:t>T</w:t>
            </w:r>
            <w:r w:rsidRPr="002F77DA">
              <w:rPr>
                <w:rFonts w:eastAsiaTheme="minorHAnsi"/>
              </w:rPr>
              <w:t>renutn</w:t>
            </w:r>
            <w:r w:rsidR="00947D3D" w:rsidRPr="002F77DA">
              <w:rPr>
                <w:rFonts w:eastAsiaTheme="minorHAnsi"/>
              </w:rPr>
              <w:t>o se u Slobodnoj zoni</w:t>
            </w:r>
            <w:r w:rsidR="00A640EF" w:rsidRPr="002F77DA">
              <w:rPr>
                <w:rFonts w:eastAsiaTheme="minorHAnsi"/>
              </w:rPr>
              <w:t xml:space="preserve"> “</w:t>
            </w:r>
            <w:r w:rsidR="00947D3D" w:rsidRPr="002F77DA">
              <w:rPr>
                <w:rFonts w:eastAsiaTheme="minorHAnsi"/>
              </w:rPr>
              <w:t>Lu</w:t>
            </w:r>
            <w:r w:rsidR="00A640EF" w:rsidRPr="002F77DA">
              <w:rPr>
                <w:rFonts w:eastAsiaTheme="minorHAnsi"/>
              </w:rPr>
              <w:t>ka</w:t>
            </w:r>
            <w:r w:rsidR="00947D3D" w:rsidRPr="002F77DA">
              <w:rPr>
                <w:rFonts w:eastAsiaTheme="minorHAnsi"/>
              </w:rPr>
              <w:t xml:space="preserve"> Bar</w:t>
            </w:r>
            <w:r w:rsidR="00A640EF" w:rsidRPr="002F77DA">
              <w:rPr>
                <w:rFonts w:eastAsiaTheme="minorHAnsi"/>
              </w:rPr>
              <w:t>” AD</w:t>
            </w:r>
            <w:r w:rsidR="00947D3D" w:rsidRPr="002F77DA">
              <w:rPr>
                <w:rFonts w:eastAsiaTheme="minorHAnsi"/>
              </w:rPr>
              <w:t xml:space="preserve"> ne odvija proces bilo koje</w:t>
            </w:r>
            <w:r w:rsidRPr="002F77DA">
              <w:rPr>
                <w:rFonts w:eastAsiaTheme="minorHAnsi"/>
              </w:rPr>
              <w:t xml:space="preserve"> proizvodnj</w:t>
            </w:r>
            <w:r w:rsidR="00947D3D" w:rsidRPr="002F77DA">
              <w:rPr>
                <w:rFonts w:eastAsiaTheme="minorHAnsi"/>
              </w:rPr>
              <w:t>e.</w:t>
            </w:r>
            <w:r w:rsidRPr="002F77DA">
              <w:rPr>
                <w:rFonts w:eastAsiaTheme="minorHAnsi"/>
              </w:rPr>
              <w:t xml:space="preserve"> </w:t>
            </w:r>
            <w:r w:rsidR="00B51FF7" w:rsidRPr="002F77DA">
              <w:rPr>
                <w:rFonts w:eastAsiaTheme="minorHAnsi"/>
              </w:rPr>
              <w:t xml:space="preserve">Naime, iako je jedna od karakteristika slobodnih zona, u skladu sa Aneksom D, Poglavlje 2 RKK, da su u njima dozvoljeni procesi proizvodnje i obrade/prerade, Slobodna zona </w:t>
            </w:r>
            <w:r w:rsidR="00A640EF" w:rsidRPr="002F77DA">
              <w:rPr>
                <w:rFonts w:eastAsiaTheme="minorHAnsi"/>
              </w:rPr>
              <w:t>“</w:t>
            </w:r>
            <w:r w:rsidR="00B51FF7" w:rsidRPr="002F77DA">
              <w:rPr>
                <w:rFonts w:eastAsiaTheme="minorHAnsi"/>
              </w:rPr>
              <w:t>Luka Bar</w:t>
            </w:r>
            <w:r w:rsidR="00A640EF" w:rsidRPr="002F77DA">
              <w:rPr>
                <w:rFonts w:eastAsiaTheme="minorHAnsi"/>
              </w:rPr>
              <w:t>” AD</w:t>
            </w:r>
            <w:r w:rsidR="00B51FF7" w:rsidRPr="002F77DA">
              <w:rPr>
                <w:rFonts w:eastAsiaTheme="minorHAnsi"/>
              </w:rPr>
              <w:t xml:space="preserve">, i pored </w:t>
            </w:r>
            <w:r w:rsidR="00B51FF7" w:rsidRPr="002F77DA">
              <w:rPr>
                <w:rFonts w:eastAsiaTheme="minorHAnsi"/>
                <w:b/>
              </w:rPr>
              <w:t>5</w:t>
            </w:r>
            <w:r w:rsidR="00C74D08" w:rsidRPr="002F77DA">
              <w:rPr>
                <w:rFonts w:eastAsiaTheme="minorHAnsi"/>
                <w:b/>
              </w:rPr>
              <w:t>6</w:t>
            </w:r>
            <w:r w:rsidR="00B51FF7" w:rsidRPr="002F77DA">
              <w:rPr>
                <w:rFonts w:eastAsiaTheme="minorHAnsi"/>
                <w:b/>
              </w:rPr>
              <w:t xml:space="preserve"> aktivna ugovora na kraju 202</w:t>
            </w:r>
            <w:r w:rsidR="00C74D08" w:rsidRPr="002F77DA">
              <w:rPr>
                <w:rFonts w:eastAsiaTheme="minorHAnsi"/>
                <w:b/>
              </w:rPr>
              <w:t>4</w:t>
            </w:r>
            <w:r w:rsidR="00B51FF7" w:rsidRPr="002F77DA">
              <w:rPr>
                <w:rFonts w:eastAsiaTheme="minorHAnsi"/>
                <w:b/>
              </w:rPr>
              <w:t>. godine</w:t>
            </w:r>
            <w:r w:rsidR="00B51FF7" w:rsidRPr="002F77DA">
              <w:rPr>
                <w:rFonts w:eastAsiaTheme="minorHAnsi"/>
              </w:rPr>
              <w:t xml:space="preserve">, nije imala ugovor po osnovu kojeg bi se obavljao proces aktivnog oplemenjivanja u istoj. Ovo je još jedan dokaz da je Crnoj Gori neophodno da se posebna pažnja posveti povećanju industrijeske proizvodnje koja će za rezultat imati rast i razvoja nacionalne ekonomije. </w:t>
            </w:r>
          </w:p>
          <w:p w14:paraId="54BAAB72" w14:textId="77777777" w:rsidR="00B51FF7" w:rsidRPr="002F77DA" w:rsidRDefault="00B51FF7" w:rsidP="00A4111C">
            <w:pPr>
              <w:pStyle w:val="ListParagraph"/>
              <w:spacing w:before="120" w:after="120"/>
              <w:ind w:left="1330"/>
              <w:jc w:val="both"/>
              <w:rPr>
                <w:rFonts w:eastAsiaTheme="minorHAnsi"/>
                <w:sz w:val="6"/>
                <w:szCs w:val="6"/>
              </w:rPr>
            </w:pPr>
          </w:p>
          <w:p w14:paraId="69B8F207" w14:textId="245BB565" w:rsidR="00B51FF7" w:rsidRPr="002F77DA" w:rsidRDefault="00C631FE" w:rsidP="00B747A0">
            <w:pPr>
              <w:pStyle w:val="ListParagraph"/>
              <w:numPr>
                <w:ilvl w:val="0"/>
                <w:numId w:val="28"/>
              </w:numPr>
              <w:spacing w:before="120" w:after="120"/>
              <w:ind w:left="1330"/>
              <w:jc w:val="both"/>
              <w:rPr>
                <w:rFonts w:eastAsiaTheme="minorHAnsi"/>
              </w:rPr>
            </w:pPr>
            <w:r w:rsidRPr="002F77DA">
              <w:rPr>
                <w:rFonts w:eastAsiaTheme="minorHAnsi"/>
                <w:b/>
              </w:rPr>
              <w:t>C</w:t>
            </w:r>
            <w:r w:rsidR="001F516F" w:rsidRPr="002F77DA">
              <w:rPr>
                <w:rFonts w:eastAsiaTheme="minorHAnsi"/>
                <w:b/>
              </w:rPr>
              <w:t>iljana vrijednost:</w:t>
            </w:r>
            <w:r w:rsidR="001F516F" w:rsidRPr="002F77DA">
              <w:rPr>
                <w:rFonts w:eastAsiaTheme="minorHAnsi"/>
              </w:rPr>
              <w:t xml:space="preserve"> povećanje proizvodnje za 25% u narednih 5 godina. </w:t>
            </w:r>
          </w:p>
          <w:p w14:paraId="0473CE2B" w14:textId="77777777" w:rsidR="00B51FF7" w:rsidRPr="002F77DA" w:rsidRDefault="00B51FF7" w:rsidP="00A4111C">
            <w:pPr>
              <w:pStyle w:val="ListParagraph"/>
              <w:spacing w:before="120" w:after="120"/>
              <w:ind w:left="1330"/>
              <w:jc w:val="both"/>
              <w:rPr>
                <w:rFonts w:eastAsiaTheme="minorHAnsi"/>
                <w:sz w:val="6"/>
                <w:szCs w:val="6"/>
              </w:rPr>
            </w:pPr>
          </w:p>
          <w:p w14:paraId="46375466" w14:textId="1D302C63" w:rsidR="001F516F" w:rsidRPr="002F77DA" w:rsidRDefault="001F516F" w:rsidP="00B747A0">
            <w:pPr>
              <w:pStyle w:val="ListParagraph"/>
              <w:numPr>
                <w:ilvl w:val="0"/>
                <w:numId w:val="28"/>
              </w:numPr>
              <w:spacing w:before="120" w:after="120"/>
              <w:ind w:left="1330"/>
              <w:jc w:val="both"/>
              <w:rPr>
                <w:rFonts w:eastAsiaTheme="minorHAnsi"/>
              </w:rPr>
            </w:pPr>
            <w:r w:rsidRPr="002F77DA">
              <w:rPr>
                <w:rFonts w:eastAsiaTheme="minorHAnsi"/>
                <w:b/>
              </w:rPr>
              <w:t>Izvor provjere:</w:t>
            </w:r>
            <w:r w:rsidRPr="002F77DA">
              <w:rPr>
                <w:rFonts w:eastAsiaTheme="minorHAnsi"/>
              </w:rPr>
              <w:t xml:space="preserve"> </w:t>
            </w:r>
            <w:r w:rsidR="00947D3D" w:rsidRPr="002F77DA">
              <w:rPr>
                <w:rFonts w:eastAsiaTheme="minorHAnsi"/>
              </w:rPr>
              <w:t>Izvještaj o radu Slobodne zone “Luka Bar” za 202</w:t>
            </w:r>
            <w:r w:rsidR="00C74D08" w:rsidRPr="002F77DA">
              <w:rPr>
                <w:rFonts w:eastAsiaTheme="minorHAnsi"/>
              </w:rPr>
              <w:t>4</w:t>
            </w:r>
            <w:r w:rsidR="00947D3D" w:rsidRPr="002F77DA">
              <w:rPr>
                <w:rFonts w:eastAsiaTheme="minorHAnsi"/>
              </w:rPr>
              <w:t>. godinu;</w:t>
            </w:r>
          </w:p>
          <w:p w14:paraId="746AA894" w14:textId="77777777" w:rsidR="0088487E" w:rsidRPr="002F77DA" w:rsidRDefault="00DD128B" w:rsidP="00A4111C">
            <w:pPr>
              <w:numPr>
                <w:ilvl w:val="0"/>
                <w:numId w:val="14"/>
              </w:numPr>
              <w:tabs>
                <w:tab w:val="clear" w:pos="720"/>
                <w:tab w:val="num" w:pos="520"/>
              </w:tabs>
              <w:spacing w:before="120" w:after="120"/>
              <w:ind w:left="970"/>
              <w:jc w:val="both"/>
            </w:pPr>
            <w:r w:rsidRPr="002F77DA">
              <w:rPr>
                <w:b/>
              </w:rPr>
              <w:t>Povećanje konkurentnosti Crne Gore na globalnom tržištu slobodnih zona</w:t>
            </w:r>
          </w:p>
          <w:p w14:paraId="24F9CD77" w14:textId="6F8F359D" w:rsidR="00F4214C" w:rsidRPr="002F77DA" w:rsidRDefault="0088487E" w:rsidP="00B747A0">
            <w:pPr>
              <w:pStyle w:val="ListParagraph"/>
              <w:numPr>
                <w:ilvl w:val="0"/>
                <w:numId w:val="28"/>
              </w:numPr>
              <w:spacing w:before="120" w:after="120"/>
              <w:ind w:left="1330"/>
              <w:jc w:val="both"/>
              <w:rPr>
                <w:rFonts w:eastAsiaTheme="minorHAnsi"/>
              </w:rPr>
            </w:pPr>
            <w:r w:rsidRPr="002F77DA">
              <w:rPr>
                <w:rFonts w:eastAsiaTheme="minorHAnsi"/>
                <w:b/>
              </w:rPr>
              <w:t>Bazna vrijednost:</w:t>
            </w:r>
            <w:r w:rsidRPr="002F77DA">
              <w:rPr>
                <w:rFonts w:eastAsiaTheme="minorHAnsi"/>
              </w:rPr>
              <w:t xml:space="preserve"> </w:t>
            </w:r>
            <w:r w:rsidR="00F4214C" w:rsidRPr="002F77DA">
              <w:rPr>
                <w:rFonts w:eastAsiaTheme="minorHAnsi"/>
              </w:rPr>
              <w:t>Na osnovu G</w:t>
            </w:r>
            <w:r w:rsidR="00F4214C" w:rsidRPr="002F77DA">
              <w:rPr>
                <w:rFonts w:eastAsiaTheme="minorHAnsi"/>
                <w:i/>
              </w:rPr>
              <w:t>lobal Competitiveness Report Svjetskog ekonomskog foruma (WEF)</w:t>
            </w:r>
            <w:r w:rsidR="00F4214C" w:rsidRPr="002F77DA">
              <w:rPr>
                <w:rFonts w:eastAsiaTheme="minorHAnsi"/>
              </w:rPr>
              <w:t xml:space="preserve"> za 2019. godinu, Crna Gora se nalazi na 73. mjestu od 141 zemlje. Prema izvještaju </w:t>
            </w:r>
            <w:r w:rsidR="00F4214C" w:rsidRPr="002F77DA">
              <w:rPr>
                <w:rFonts w:eastAsiaTheme="minorHAnsi"/>
                <w:i/>
              </w:rPr>
              <w:t>IMD World Competitiveness Ranking</w:t>
            </w:r>
            <w:r w:rsidR="00F4214C" w:rsidRPr="002F77DA">
              <w:rPr>
                <w:rFonts w:eastAsiaTheme="minorHAnsi"/>
              </w:rPr>
              <w:t xml:space="preserve"> za 2024. godinu, koji obuhvata 67 zemalja, Crna Gora nije rangirana.</w:t>
            </w:r>
          </w:p>
          <w:p w14:paraId="24BD7501" w14:textId="77777777" w:rsidR="00982FE1" w:rsidRPr="002F77DA" w:rsidRDefault="00982FE1" w:rsidP="00A4111C">
            <w:pPr>
              <w:pStyle w:val="ListParagraph"/>
              <w:spacing w:before="120" w:after="120"/>
              <w:ind w:left="1330"/>
              <w:jc w:val="both"/>
              <w:rPr>
                <w:rFonts w:eastAsiaTheme="minorHAnsi"/>
                <w:sz w:val="6"/>
                <w:szCs w:val="6"/>
              </w:rPr>
            </w:pPr>
          </w:p>
          <w:p w14:paraId="754B35B1" w14:textId="22334A7D" w:rsidR="0088487E" w:rsidRPr="002F77DA" w:rsidRDefault="0088487E" w:rsidP="00B747A0">
            <w:pPr>
              <w:pStyle w:val="ListParagraph"/>
              <w:numPr>
                <w:ilvl w:val="0"/>
                <w:numId w:val="28"/>
              </w:numPr>
              <w:spacing w:before="120" w:after="120"/>
              <w:ind w:left="1330"/>
              <w:jc w:val="both"/>
              <w:rPr>
                <w:rFonts w:eastAsiaTheme="minorHAnsi"/>
              </w:rPr>
            </w:pPr>
            <w:r w:rsidRPr="002F77DA">
              <w:rPr>
                <w:rFonts w:eastAsiaTheme="minorHAnsi"/>
                <w:b/>
              </w:rPr>
              <w:t>Ciljana vrijednost:</w:t>
            </w:r>
            <w:r w:rsidRPr="002F77DA">
              <w:rPr>
                <w:rFonts w:eastAsiaTheme="minorHAnsi"/>
              </w:rPr>
              <w:t xml:space="preserve"> </w:t>
            </w:r>
            <w:r w:rsidRPr="002F77DA">
              <w:t>bolji plasman na svjetskoj rang listi konkurentnosti</w:t>
            </w:r>
            <w:r w:rsidRPr="002F77DA">
              <w:rPr>
                <w:rFonts w:eastAsiaTheme="minorHAnsi"/>
              </w:rPr>
              <w:t xml:space="preserve"> u narednih 5 godina. </w:t>
            </w:r>
          </w:p>
          <w:p w14:paraId="5C210567" w14:textId="77777777" w:rsidR="00982FE1" w:rsidRPr="002F77DA" w:rsidRDefault="00982FE1" w:rsidP="00A4111C">
            <w:pPr>
              <w:pStyle w:val="ListParagraph"/>
              <w:spacing w:before="120" w:after="120"/>
              <w:ind w:left="1330"/>
              <w:jc w:val="both"/>
              <w:rPr>
                <w:rFonts w:eastAsiaTheme="minorHAnsi"/>
                <w:sz w:val="6"/>
                <w:szCs w:val="6"/>
              </w:rPr>
            </w:pPr>
          </w:p>
          <w:p w14:paraId="54DE37CA" w14:textId="4F7AC8B4" w:rsidR="009E3EBF" w:rsidRPr="002F77DA" w:rsidRDefault="0088487E" w:rsidP="00B747A0">
            <w:pPr>
              <w:pStyle w:val="ListParagraph"/>
              <w:numPr>
                <w:ilvl w:val="0"/>
                <w:numId w:val="28"/>
              </w:numPr>
              <w:spacing w:before="120" w:after="120"/>
              <w:ind w:left="1330"/>
              <w:jc w:val="both"/>
              <w:rPr>
                <w:rFonts w:eastAsiaTheme="minorHAnsi"/>
                <w:i/>
              </w:rPr>
            </w:pPr>
            <w:r w:rsidRPr="002F77DA">
              <w:rPr>
                <w:rFonts w:eastAsiaTheme="minorHAnsi"/>
                <w:b/>
              </w:rPr>
              <w:t>Izvor provjere:</w:t>
            </w:r>
            <w:r w:rsidRPr="002F77DA">
              <w:rPr>
                <w:rFonts w:eastAsiaTheme="minorHAnsi"/>
              </w:rPr>
              <w:t xml:space="preserve"> </w:t>
            </w:r>
            <w:r w:rsidR="009E3EBF" w:rsidRPr="002F77DA">
              <w:rPr>
                <w:rFonts w:eastAsiaTheme="minorHAnsi"/>
                <w:i/>
              </w:rPr>
              <w:t xml:space="preserve">Global Competitiveness Report Svjetskog ekonomskog foruma (WEF); IMD World Competitiveness Ranking, Agencija za konkurenciju - </w:t>
            </w:r>
            <w:hyperlink r:id="rId10" w:history="1">
              <w:r w:rsidR="009E3EBF" w:rsidRPr="002F77DA">
                <w:rPr>
                  <w:rStyle w:val="Hyperlink"/>
                  <w:rFonts w:eastAsiaTheme="minorHAnsi"/>
                  <w:i/>
                </w:rPr>
                <w:t>https://azzk.me/</w:t>
              </w:r>
            </w:hyperlink>
            <w:r w:rsidR="009E3EBF" w:rsidRPr="002F77DA">
              <w:rPr>
                <w:rFonts w:eastAsiaTheme="minorHAnsi"/>
                <w:i/>
              </w:rPr>
              <w:t>.</w:t>
            </w:r>
          </w:p>
          <w:p w14:paraId="16F86723" w14:textId="77777777" w:rsidR="0088487E" w:rsidRPr="002F77DA" w:rsidRDefault="0088487E" w:rsidP="00A4111C">
            <w:pPr>
              <w:pStyle w:val="ListParagraph"/>
              <w:spacing w:before="120" w:after="120"/>
              <w:ind w:left="1330"/>
              <w:jc w:val="both"/>
              <w:rPr>
                <w:sz w:val="12"/>
                <w:szCs w:val="12"/>
              </w:rPr>
            </w:pPr>
          </w:p>
          <w:p w14:paraId="74CDC4AD" w14:textId="77777777" w:rsidR="00F4214C" w:rsidRPr="002F77DA" w:rsidRDefault="00DD128B" w:rsidP="00A4111C">
            <w:pPr>
              <w:pStyle w:val="ListParagraph"/>
              <w:numPr>
                <w:ilvl w:val="0"/>
                <w:numId w:val="14"/>
              </w:numPr>
              <w:tabs>
                <w:tab w:val="clear" w:pos="720"/>
                <w:tab w:val="num" w:pos="520"/>
              </w:tabs>
              <w:spacing w:before="120" w:after="120"/>
              <w:ind w:left="970"/>
              <w:jc w:val="both"/>
            </w:pPr>
            <w:r w:rsidRPr="002F77DA">
              <w:rPr>
                <w:b/>
              </w:rPr>
              <w:t>Brzina izgradnje ključnih infrastrukturnih objekata u slobodnim zonama</w:t>
            </w:r>
            <w:r w:rsidR="00D8632F" w:rsidRPr="002F77DA">
              <w:t>:</w:t>
            </w:r>
            <w:r w:rsidRPr="002F77DA">
              <w:t xml:space="preserve"> </w:t>
            </w:r>
          </w:p>
          <w:p w14:paraId="607981AB" w14:textId="77777777" w:rsidR="00F4214C" w:rsidRPr="002F77DA" w:rsidRDefault="00F4214C" w:rsidP="00A4111C">
            <w:pPr>
              <w:pStyle w:val="ListParagraph"/>
              <w:spacing w:before="120" w:after="120"/>
              <w:ind w:left="1330"/>
              <w:jc w:val="both"/>
              <w:rPr>
                <w:rFonts w:eastAsiaTheme="minorHAnsi"/>
                <w:sz w:val="12"/>
                <w:szCs w:val="12"/>
              </w:rPr>
            </w:pPr>
          </w:p>
          <w:p w14:paraId="467389B5" w14:textId="311DF3C0" w:rsidR="00CA2AA2" w:rsidRPr="002F77DA" w:rsidRDefault="00F4214C" w:rsidP="00B747A0">
            <w:pPr>
              <w:pStyle w:val="ListParagraph"/>
              <w:numPr>
                <w:ilvl w:val="0"/>
                <w:numId w:val="28"/>
              </w:numPr>
              <w:spacing w:before="120" w:after="120"/>
              <w:ind w:left="1330"/>
              <w:jc w:val="both"/>
              <w:rPr>
                <w:rFonts w:eastAsiaTheme="minorHAnsi"/>
              </w:rPr>
            </w:pPr>
            <w:r w:rsidRPr="002F77DA">
              <w:rPr>
                <w:rFonts w:eastAsiaTheme="minorHAnsi"/>
                <w:b/>
              </w:rPr>
              <w:t>Bazna vrijednost:</w:t>
            </w:r>
            <w:r w:rsidR="00715E77" w:rsidRPr="002F77DA">
              <w:rPr>
                <w:rStyle w:val="FootnoteReference"/>
                <w:rFonts w:eastAsiaTheme="minorHAnsi"/>
                <w:b/>
              </w:rPr>
              <w:footnoteReference w:id="11"/>
            </w:r>
            <w:r w:rsidRPr="002F77DA">
              <w:rPr>
                <w:rFonts w:eastAsiaTheme="minorHAnsi"/>
              </w:rPr>
              <w:t xml:space="preserve"> </w:t>
            </w:r>
            <w:r w:rsidR="00CA2AA2" w:rsidRPr="002F77DA">
              <w:rPr>
                <w:rFonts w:eastAsiaTheme="minorHAnsi"/>
              </w:rPr>
              <w:t>U skladu sa dinamikom izgradnje</w:t>
            </w:r>
            <w:r w:rsidR="00A575FF" w:rsidRPr="002F77DA">
              <w:rPr>
                <w:rFonts w:eastAsiaTheme="minorHAnsi"/>
              </w:rPr>
              <w:t xml:space="preserve"> infrastrukturnih objekata u slobodnim zonama kao bazna vrijednost uzimamo period izgradnje od jedne do dvije godine.</w:t>
            </w:r>
            <w:r w:rsidR="00CA2AA2" w:rsidRPr="002F77DA">
              <w:rPr>
                <w:rFonts w:eastAsiaTheme="minorHAnsi"/>
              </w:rPr>
              <w:t xml:space="preserve"> </w:t>
            </w:r>
          </w:p>
          <w:p w14:paraId="6D646430" w14:textId="77777777" w:rsidR="00CA2AA2" w:rsidRPr="002F77DA" w:rsidRDefault="00CA2AA2" w:rsidP="00A4111C">
            <w:pPr>
              <w:pStyle w:val="ListParagraph"/>
              <w:spacing w:before="120" w:after="120"/>
              <w:ind w:left="1330"/>
              <w:jc w:val="both"/>
              <w:rPr>
                <w:rFonts w:eastAsiaTheme="minorHAnsi"/>
                <w:sz w:val="6"/>
                <w:szCs w:val="6"/>
              </w:rPr>
            </w:pPr>
          </w:p>
          <w:p w14:paraId="4E7EA392" w14:textId="2971CC19" w:rsidR="00A575FF" w:rsidRPr="002F77DA" w:rsidRDefault="00F4214C" w:rsidP="00B747A0">
            <w:pPr>
              <w:pStyle w:val="ListParagraph"/>
              <w:numPr>
                <w:ilvl w:val="0"/>
                <w:numId w:val="28"/>
              </w:numPr>
              <w:spacing w:before="120" w:after="120"/>
              <w:ind w:left="1330"/>
              <w:jc w:val="both"/>
              <w:rPr>
                <w:rFonts w:eastAsiaTheme="minorHAnsi"/>
              </w:rPr>
            </w:pPr>
            <w:r w:rsidRPr="002F77DA">
              <w:rPr>
                <w:rFonts w:eastAsiaTheme="minorHAnsi"/>
                <w:b/>
              </w:rPr>
              <w:t>Ciljana vrijednost:</w:t>
            </w:r>
            <w:r w:rsidRPr="002F77DA">
              <w:rPr>
                <w:rFonts w:eastAsiaTheme="minorHAnsi"/>
              </w:rPr>
              <w:t xml:space="preserve"> </w:t>
            </w:r>
            <w:r w:rsidRPr="002F77DA">
              <w:t>smanjenje vremena izgradnje objekata za 25%.</w:t>
            </w:r>
          </w:p>
          <w:p w14:paraId="203FE69C" w14:textId="77777777" w:rsidR="00A575FF" w:rsidRPr="002F77DA" w:rsidRDefault="00A575FF" w:rsidP="00A4111C">
            <w:pPr>
              <w:pStyle w:val="ListParagraph"/>
              <w:spacing w:before="120" w:after="120"/>
              <w:ind w:left="1330"/>
              <w:jc w:val="both"/>
              <w:rPr>
                <w:rFonts w:eastAsiaTheme="minorHAnsi"/>
                <w:sz w:val="6"/>
                <w:szCs w:val="6"/>
              </w:rPr>
            </w:pPr>
          </w:p>
          <w:p w14:paraId="4AB430A9" w14:textId="589230E6" w:rsidR="00DD128B" w:rsidRPr="002F77DA" w:rsidRDefault="00F4214C" w:rsidP="00B747A0">
            <w:pPr>
              <w:pStyle w:val="ListParagraph"/>
              <w:numPr>
                <w:ilvl w:val="0"/>
                <w:numId w:val="28"/>
              </w:numPr>
              <w:spacing w:before="120" w:after="120"/>
              <w:ind w:left="1330"/>
              <w:jc w:val="both"/>
              <w:rPr>
                <w:rFonts w:eastAsiaTheme="minorHAnsi"/>
              </w:rPr>
            </w:pPr>
            <w:r w:rsidRPr="002F77DA">
              <w:rPr>
                <w:rFonts w:eastAsiaTheme="minorHAnsi"/>
                <w:b/>
              </w:rPr>
              <w:t>Izvor provjere</w:t>
            </w:r>
            <w:r w:rsidRPr="002F77DA">
              <w:rPr>
                <w:rFonts w:eastAsiaTheme="minorHAnsi"/>
                <w:i/>
              </w:rPr>
              <w:t>:</w:t>
            </w:r>
            <w:r w:rsidRPr="002F77DA">
              <w:rPr>
                <w:rFonts w:eastAsiaTheme="minorHAnsi"/>
              </w:rPr>
              <w:t xml:space="preserve"> </w:t>
            </w:r>
            <w:r w:rsidR="00A575FF" w:rsidRPr="002F77DA">
              <w:rPr>
                <w:rFonts w:eastAsiaTheme="minorHAnsi"/>
              </w:rPr>
              <w:t>Investicioni plan izgradnje objekata Slobodne zone “Novi duvanski kombinat”, Podgorica</w:t>
            </w:r>
            <w:r w:rsidR="00A575FF" w:rsidRPr="002F77DA">
              <w:rPr>
                <w:rStyle w:val="FootnoteReference"/>
                <w:rFonts w:eastAsiaTheme="minorHAnsi"/>
              </w:rPr>
              <w:footnoteReference w:id="12"/>
            </w:r>
            <w:r w:rsidR="00A575FF" w:rsidRPr="002F77DA">
              <w:rPr>
                <w:rFonts w:eastAsiaTheme="minorHAnsi"/>
              </w:rPr>
              <w:t xml:space="preserve">. </w:t>
            </w:r>
          </w:p>
          <w:p w14:paraId="4E6F2219" w14:textId="27C2CBA0" w:rsidR="00F756E9" w:rsidRPr="002F77DA" w:rsidRDefault="001F516F" w:rsidP="00A4111C">
            <w:pPr>
              <w:numPr>
                <w:ilvl w:val="0"/>
                <w:numId w:val="14"/>
              </w:numPr>
              <w:tabs>
                <w:tab w:val="clear" w:pos="720"/>
                <w:tab w:val="num" w:pos="520"/>
              </w:tabs>
              <w:spacing w:before="120" w:after="120"/>
              <w:ind w:left="970"/>
              <w:jc w:val="both"/>
              <w:rPr>
                <w:rFonts w:eastAsiaTheme="minorHAnsi"/>
              </w:rPr>
            </w:pPr>
            <w:r w:rsidRPr="002F77DA">
              <w:rPr>
                <w:rFonts w:eastAsiaTheme="minorHAnsi"/>
                <w:b/>
                <w:bCs/>
              </w:rPr>
              <w:t>Povećanje izvoza</w:t>
            </w:r>
            <w:r w:rsidRPr="002F77DA">
              <w:rPr>
                <w:rFonts w:eastAsiaTheme="minorHAnsi"/>
                <w:b/>
              </w:rPr>
              <w:t>:</w:t>
            </w:r>
            <w:r w:rsidRPr="002F77DA">
              <w:rPr>
                <w:rFonts w:eastAsiaTheme="minorHAnsi"/>
              </w:rPr>
              <w:t xml:space="preserve"> </w:t>
            </w:r>
          </w:p>
          <w:p w14:paraId="60C57102" w14:textId="613CB367" w:rsidR="00F756E9" w:rsidRPr="002F77DA" w:rsidRDefault="00F756E9" w:rsidP="00B747A0">
            <w:pPr>
              <w:pStyle w:val="ListParagraph"/>
              <w:numPr>
                <w:ilvl w:val="0"/>
                <w:numId w:val="29"/>
              </w:numPr>
              <w:spacing w:before="120" w:after="120"/>
              <w:ind w:left="1330"/>
              <w:jc w:val="both"/>
              <w:rPr>
                <w:rFonts w:eastAsiaTheme="minorHAnsi"/>
              </w:rPr>
            </w:pPr>
            <w:r w:rsidRPr="002F77DA">
              <w:rPr>
                <w:rFonts w:eastAsiaTheme="minorHAnsi"/>
                <w:b/>
              </w:rPr>
              <w:t>B</w:t>
            </w:r>
            <w:r w:rsidR="001F516F" w:rsidRPr="002F77DA">
              <w:rPr>
                <w:rFonts w:eastAsiaTheme="minorHAnsi"/>
                <w:b/>
              </w:rPr>
              <w:t>azna vrijednost:</w:t>
            </w:r>
            <w:r w:rsidR="004868C3" w:rsidRPr="002F77DA">
              <w:rPr>
                <w:rStyle w:val="FootnoteReference"/>
                <w:rFonts w:eastAsiaTheme="minorHAnsi"/>
                <w:b/>
              </w:rPr>
              <w:footnoteReference w:id="13"/>
            </w:r>
            <w:r w:rsidR="001F516F" w:rsidRPr="002F77DA">
              <w:rPr>
                <w:rFonts w:eastAsiaTheme="minorHAnsi"/>
              </w:rPr>
              <w:t xml:space="preserve"> </w:t>
            </w:r>
            <w:r w:rsidR="00E912C6" w:rsidRPr="002F77DA">
              <w:rPr>
                <w:rFonts w:eastAsiaTheme="minorHAnsi"/>
              </w:rPr>
              <w:t>I</w:t>
            </w:r>
            <w:r w:rsidR="001F516F" w:rsidRPr="002F77DA">
              <w:rPr>
                <w:rFonts w:eastAsiaTheme="minorHAnsi"/>
              </w:rPr>
              <w:t>zvoz proizvoda iz slobodn</w:t>
            </w:r>
            <w:r w:rsidR="00E912C6" w:rsidRPr="002F77DA">
              <w:rPr>
                <w:rFonts w:eastAsiaTheme="minorHAnsi"/>
              </w:rPr>
              <w:t>e</w:t>
            </w:r>
            <w:r w:rsidR="001F516F" w:rsidRPr="002F77DA">
              <w:rPr>
                <w:rFonts w:eastAsiaTheme="minorHAnsi"/>
              </w:rPr>
              <w:t xml:space="preserve"> zon</w:t>
            </w:r>
            <w:r w:rsidR="00E912C6" w:rsidRPr="002F77DA">
              <w:rPr>
                <w:rFonts w:eastAsiaTheme="minorHAnsi"/>
              </w:rPr>
              <w:t>e Luka Bar – 44,58 tona ruda i starog željeza u 2023. godini</w:t>
            </w:r>
            <w:r w:rsidRPr="002F77DA">
              <w:rPr>
                <w:rFonts w:eastAsiaTheme="minorHAnsi"/>
              </w:rPr>
              <w:t>.</w:t>
            </w:r>
          </w:p>
          <w:p w14:paraId="492462EA" w14:textId="77777777" w:rsidR="00982FE1" w:rsidRPr="002F77DA" w:rsidRDefault="00982FE1" w:rsidP="00A4111C">
            <w:pPr>
              <w:pStyle w:val="ListParagraph"/>
              <w:spacing w:before="120" w:after="120"/>
              <w:ind w:left="1330"/>
              <w:jc w:val="both"/>
              <w:rPr>
                <w:rFonts w:eastAsiaTheme="minorHAnsi"/>
                <w:sz w:val="6"/>
                <w:szCs w:val="6"/>
              </w:rPr>
            </w:pPr>
          </w:p>
          <w:p w14:paraId="060CB3A3" w14:textId="242C0E11" w:rsidR="00F756E9" w:rsidRPr="002F77DA" w:rsidRDefault="00F756E9" w:rsidP="00B747A0">
            <w:pPr>
              <w:pStyle w:val="ListParagraph"/>
              <w:numPr>
                <w:ilvl w:val="0"/>
                <w:numId w:val="29"/>
              </w:numPr>
              <w:spacing w:before="120" w:after="120"/>
              <w:ind w:left="1330"/>
              <w:jc w:val="both"/>
              <w:rPr>
                <w:rFonts w:eastAsiaTheme="minorHAnsi"/>
              </w:rPr>
            </w:pPr>
            <w:r w:rsidRPr="002F77DA">
              <w:rPr>
                <w:rFonts w:eastAsiaTheme="minorHAnsi"/>
                <w:b/>
              </w:rPr>
              <w:t>C</w:t>
            </w:r>
            <w:r w:rsidR="001F516F" w:rsidRPr="002F77DA">
              <w:rPr>
                <w:rFonts w:eastAsiaTheme="minorHAnsi"/>
                <w:b/>
              </w:rPr>
              <w:t>iljana vrijednost:</w:t>
            </w:r>
            <w:r w:rsidR="001F516F" w:rsidRPr="002F77DA">
              <w:rPr>
                <w:rFonts w:eastAsiaTheme="minorHAnsi"/>
              </w:rPr>
              <w:t xml:space="preserve"> povećanje izvoza za 15% u narednih 5 godina. </w:t>
            </w:r>
          </w:p>
          <w:p w14:paraId="7FE04EA4" w14:textId="77777777" w:rsidR="00982FE1" w:rsidRPr="002F77DA" w:rsidRDefault="00982FE1" w:rsidP="00A4111C">
            <w:pPr>
              <w:pStyle w:val="ListParagraph"/>
              <w:spacing w:before="120" w:after="120"/>
              <w:ind w:left="1330"/>
              <w:jc w:val="both"/>
              <w:rPr>
                <w:rFonts w:eastAsiaTheme="minorHAnsi"/>
                <w:sz w:val="6"/>
                <w:szCs w:val="6"/>
              </w:rPr>
            </w:pPr>
          </w:p>
          <w:p w14:paraId="7DBBA672" w14:textId="6A443411" w:rsidR="001F516F" w:rsidRPr="002F77DA" w:rsidRDefault="001F516F" w:rsidP="00B747A0">
            <w:pPr>
              <w:pStyle w:val="ListParagraph"/>
              <w:numPr>
                <w:ilvl w:val="0"/>
                <w:numId w:val="28"/>
              </w:numPr>
              <w:spacing w:before="120" w:after="120"/>
              <w:ind w:left="1330"/>
              <w:jc w:val="both"/>
              <w:rPr>
                <w:rFonts w:eastAsiaTheme="minorHAnsi"/>
              </w:rPr>
            </w:pPr>
            <w:r w:rsidRPr="002F77DA">
              <w:rPr>
                <w:rFonts w:eastAsiaTheme="minorHAnsi"/>
                <w:b/>
              </w:rPr>
              <w:t>Izvor provjere:</w:t>
            </w:r>
            <w:r w:rsidRPr="002F77DA">
              <w:rPr>
                <w:rFonts w:eastAsiaTheme="minorHAnsi"/>
              </w:rPr>
              <w:t xml:space="preserve"> </w:t>
            </w:r>
            <w:r w:rsidR="00171CE4" w:rsidRPr="002F77DA">
              <w:rPr>
                <w:rFonts w:eastAsiaTheme="minorHAnsi"/>
              </w:rPr>
              <w:t>Izvještaj o radu Slobodne zone “Luka Bar” za 2023. godinu</w:t>
            </w:r>
            <w:r w:rsidR="009E3EBF" w:rsidRPr="002F77DA">
              <w:rPr>
                <w:rFonts w:eastAsiaTheme="minorHAnsi"/>
              </w:rPr>
              <w:t xml:space="preserve">, Statistički podaci Monstat - </w:t>
            </w:r>
            <w:hyperlink r:id="rId11" w:history="1">
              <w:r w:rsidR="009E3EBF" w:rsidRPr="002F77DA">
                <w:rPr>
                  <w:rStyle w:val="Hyperlink"/>
                  <w:rFonts w:eastAsiaTheme="minorHAnsi"/>
                </w:rPr>
                <w:t>https://monstat.org/</w:t>
              </w:r>
            </w:hyperlink>
            <w:r w:rsidR="009E3EBF" w:rsidRPr="002F77DA">
              <w:rPr>
                <w:rFonts w:eastAsiaTheme="minorHAnsi"/>
              </w:rPr>
              <w:t>, Ministarstvo ekonomskog razvoja.</w:t>
            </w:r>
          </w:p>
          <w:p w14:paraId="6A99BC23" w14:textId="77777777" w:rsidR="00F756E9" w:rsidRPr="002F77DA" w:rsidRDefault="001F516F" w:rsidP="00A4111C">
            <w:pPr>
              <w:numPr>
                <w:ilvl w:val="0"/>
                <w:numId w:val="14"/>
              </w:numPr>
              <w:tabs>
                <w:tab w:val="clear" w:pos="720"/>
                <w:tab w:val="num" w:pos="520"/>
              </w:tabs>
              <w:spacing w:before="120" w:after="120"/>
              <w:ind w:left="970"/>
              <w:jc w:val="both"/>
              <w:rPr>
                <w:rFonts w:eastAsiaTheme="minorHAnsi"/>
              </w:rPr>
            </w:pPr>
            <w:r w:rsidRPr="002F77DA">
              <w:rPr>
                <w:b/>
                <w:bCs/>
              </w:rPr>
              <w:lastRenderedPageBreak/>
              <w:t>Pooštravanje kaznene politike za prekršaje</w:t>
            </w:r>
            <w:r w:rsidRPr="002F77DA">
              <w:rPr>
                <w:b/>
              </w:rPr>
              <w:t>:</w:t>
            </w:r>
            <w:r w:rsidRPr="002F77DA">
              <w:t xml:space="preserve"> </w:t>
            </w:r>
          </w:p>
          <w:p w14:paraId="56A26231" w14:textId="02340D83" w:rsidR="00F756E9" w:rsidRPr="002F77DA" w:rsidRDefault="001F516F" w:rsidP="00B747A0">
            <w:pPr>
              <w:pStyle w:val="ListParagraph"/>
              <w:numPr>
                <w:ilvl w:val="0"/>
                <w:numId w:val="30"/>
              </w:numPr>
              <w:spacing w:before="120" w:after="120"/>
              <w:ind w:left="1330"/>
              <w:jc w:val="both"/>
              <w:rPr>
                <w:rFonts w:eastAsiaTheme="minorHAnsi"/>
              </w:rPr>
            </w:pPr>
            <w:r w:rsidRPr="002F77DA">
              <w:rPr>
                <w:b/>
              </w:rPr>
              <w:t>Bazna vrijednost:</w:t>
            </w:r>
            <w:r w:rsidR="00DD128B" w:rsidRPr="002F77DA">
              <w:t xml:space="preserve"> </w:t>
            </w:r>
            <w:r w:rsidR="00B71364" w:rsidRPr="002F77DA">
              <w:t>Na osnovu dostupnih informacija, precizni podaci o trenutnoj stopi prekršaja u slobodnim zonama Crne Gore nisu lako dostupni javnosti. Međutim, relevantni izvori pružaju uvid u aktivnosti i izazove u vezi sa prekršajima i inspekcijskim nadzorom</w:t>
            </w:r>
            <w:r w:rsidR="00F756E9" w:rsidRPr="002F77DA">
              <w:t>.</w:t>
            </w:r>
            <w:r w:rsidR="00615625" w:rsidRPr="002F77DA">
              <w:t xml:space="preserve"> </w:t>
            </w:r>
            <w:r w:rsidR="000D1C1B" w:rsidRPr="002F77DA">
              <w:t xml:space="preserve">Bazna vrijednost za se može postaviti na osnovu broja prijavljenih prekršaja u prethodnim godinama, kao i na </w:t>
            </w:r>
            <w:r w:rsidR="004E78B1" w:rsidRPr="002F77DA">
              <w:t>osnov</w:t>
            </w:r>
            <w:r w:rsidR="000D1C1B" w:rsidRPr="002F77DA">
              <w:t xml:space="preserve">u učestalosti inspekcijskih nadzora u slobodnim zonama. </w:t>
            </w:r>
          </w:p>
          <w:p w14:paraId="1B65ED75" w14:textId="77777777" w:rsidR="00B71364" w:rsidRPr="002F77DA" w:rsidRDefault="00B71364" w:rsidP="00A4111C">
            <w:pPr>
              <w:pStyle w:val="ListParagraph"/>
              <w:spacing w:before="120" w:after="120"/>
              <w:ind w:left="1330"/>
              <w:jc w:val="both"/>
              <w:rPr>
                <w:rFonts w:eastAsiaTheme="minorHAnsi"/>
                <w:sz w:val="6"/>
                <w:szCs w:val="6"/>
              </w:rPr>
            </w:pPr>
          </w:p>
          <w:p w14:paraId="5C2BDD9F" w14:textId="76F12002" w:rsidR="00F756E9" w:rsidRPr="002F77DA" w:rsidRDefault="00F756E9" w:rsidP="00B747A0">
            <w:pPr>
              <w:pStyle w:val="ListParagraph"/>
              <w:numPr>
                <w:ilvl w:val="0"/>
                <w:numId w:val="30"/>
              </w:numPr>
              <w:spacing w:before="120" w:after="120"/>
              <w:ind w:left="1330"/>
              <w:jc w:val="both"/>
              <w:rPr>
                <w:rFonts w:eastAsiaTheme="minorHAnsi"/>
              </w:rPr>
            </w:pPr>
            <w:r w:rsidRPr="002F77DA">
              <w:rPr>
                <w:b/>
              </w:rPr>
              <w:t>C</w:t>
            </w:r>
            <w:r w:rsidR="001F516F" w:rsidRPr="002F77DA">
              <w:rPr>
                <w:b/>
              </w:rPr>
              <w:t>iljana vrijednost:</w:t>
            </w:r>
            <w:r w:rsidR="001F516F" w:rsidRPr="002F77DA">
              <w:t xml:space="preserve"> smanjenje stope prekršaja za 25% u narednih 5 godina. </w:t>
            </w:r>
          </w:p>
          <w:p w14:paraId="084BEEB9" w14:textId="77777777" w:rsidR="00B71364" w:rsidRPr="002F77DA" w:rsidRDefault="00B71364" w:rsidP="00A4111C">
            <w:pPr>
              <w:pStyle w:val="ListParagraph"/>
              <w:spacing w:before="120" w:after="120"/>
              <w:ind w:left="1330"/>
              <w:jc w:val="both"/>
              <w:rPr>
                <w:rFonts w:eastAsiaTheme="minorHAnsi"/>
                <w:sz w:val="6"/>
                <w:szCs w:val="6"/>
              </w:rPr>
            </w:pPr>
          </w:p>
          <w:p w14:paraId="65B7EEB3" w14:textId="779C5FD5" w:rsidR="009A38B8" w:rsidRPr="002F77DA" w:rsidRDefault="001F516F" w:rsidP="00B747A0">
            <w:pPr>
              <w:pStyle w:val="ListParagraph"/>
              <w:numPr>
                <w:ilvl w:val="0"/>
                <w:numId w:val="30"/>
              </w:numPr>
              <w:spacing w:before="120" w:after="120"/>
              <w:ind w:left="1330"/>
              <w:jc w:val="both"/>
              <w:rPr>
                <w:rFonts w:eastAsiaTheme="minorHAnsi"/>
              </w:rPr>
            </w:pPr>
            <w:r w:rsidRPr="002F77DA">
              <w:rPr>
                <w:b/>
              </w:rPr>
              <w:t>Izvor provjere:</w:t>
            </w:r>
            <w:r w:rsidRPr="002F77DA">
              <w:t xml:space="preserve"> </w:t>
            </w:r>
            <w:r w:rsidR="0074414F" w:rsidRPr="002F77DA">
              <w:t>I</w:t>
            </w:r>
            <w:r w:rsidRPr="002F77DA">
              <w:t>zvještaji carinskih i inspekcijskih službi.</w:t>
            </w:r>
          </w:p>
          <w:p w14:paraId="08D12D9D" w14:textId="15045E8E" w:rsidR="00982FE1" w:rsidRPr="007E23BE" w:rsidRDefault="00982FE1" w:rsidP="00A4111C">
            <w:pPr>
              <w:spacing w:before="120" w:after="120"/>
              <w:ind w:left="250"/>
              <w:jc w:val="both"/>
              <w:rPr>
                <w:rFonts w:eastAsiaTheme="minorHAnsi"/>
                <w:i/>
              </w:rPr>
            </w:pPr>
            <w:r w:rsidRPr="002F77DA">
              <w:rPr>
                <w:rFonts w:eastAsiaTheme="minorHAnsi"/>
                <w:i/>
              </w:rPr>
              <w:t xml:space="preserve">Na kraju, </w:t>
            </w:r>
            <w:r w:rsidR="00515065" w:rsidRPr="002F77DA">
              <w:rPr>
                <w:rFonts w:eastAsiaTheme="minorHAnsi"/>
                <w:i/>
              </w:rPr>
              <w:t>v</w:t>
            </w:r>
            <w:r w:rsidRPr="002F77DA">
              <w:rPr>
                <w:rFonts w:eastAsiaTheme="minorHAnsi"/>
                <w:i/>
              </w:rPr>
              <w:t xml:space="preserve">ažno je napomenuti da ne postoji univerzalna formula u pogledu vremenskog perioda ostvarivanja ciljeva u smislu efikasnog funkcionisanja zona, ali period od </w:t>
            </w:r>
            <w:r w:rsidR="00515065" w:rsidRPr="002F77DA">
              <w:rPr>
                <w:rFonts w:eastAsiaTheme="minorHAnsi"/>
                <w:i/>
              </w:rPr>
              <w:t>5</w:t>
            </w:r>
            <w:r w:rsidRPr="002F77DA">
              <w:rPr>
                <w:rFonts w:eastAsiaTheme="minorHAnsi"/>
                <w:i/>
              </w:rPr>
              <w:t xml:space="preserve"> do 1</w:t>
            </w:r>
            <w:r w:rsidR="00515065" w:rsidRPr="002F77DA">
              <w:rPr>
                <w:rFonts w:eastAsiaTheme="minorHAnsi"/>
                <w:i/>
              </w:rPr>
              <w:t>0</w:t>
            </w:r>
            <w:r w:rsidRPr="002F77DA">
              <w:rPr>
                <w:rFonts w:eastAsiaTheme="minorHAnsi"/>
                <w:i/>
              </w:rPr>
              <w:t xml:space="preserve"> godina predstavlja dovoljan vremenski okvir da se utvrdi da li je funkcionisanje zona efikasno i da li postoji uticaj na lokalnom, regionalnom i/ili nacionalnom nivou. Važno je da ciljevi budu povezani sa kvantitativnim mjerama ekonomskog rasta, kao što su ukupan iznos investicija, vrijednost industrijske proizvodnje, vrijednost proizvodnje uslužnog sektora, vrijednost izvoza, stopa zaposlenosti.</w:t>
            </w:r>
          </w:p>
        </w:tc>
      </w:tr>
      <w:tr w:rsidR="009A38B8" w:rsidRPr="0076556D" w14:paraId="631C96D6"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45D0B4F6" w14:textId="77777777" w:rsidR="009A38B8" w:rsidRPr="0076556D" w:rsidRDefault="009A38B8" w:rsidP="00A4111C">
            <w:pPr>
              <w:spacing w:before="120" w:after="120"/>
              <w:jc w:val="both"/>
              <w:rPr>
                <w:b/>
                <w:bCs/>
                <w:lang w:val="sr-Latn-CS"/>
              </w:rPr>
            </w:pPr>
            <w:r w:rsidRPr="0076556D">
              <w:rPr>
                <w:b/>
                <w:lang w:val="sr-Latn-CS"/>
              </w:rPr>
              <w:lastRenderedPageBreak/>
              <w:t xml:space="preserve">3. Identifikacija i opis razmatranih opcija </w:t>
            </w:r>
          </w:p>
          <w:p w14:paraId="72BB0B3E" w14:textId="77777777" w:rsidR="009A38B8" w:rsidRPr="0076556D" w:rsidRDefault="009A38B8" w:rsidP="00A4111C">
            <w:pPr>
              <w:pStyle w:val="ListParagraph"/>
              <w:numPr>
                <w:ilvl w:val="0"/>
                <w:numId w:val="4"/>
              </w:numPr>
              <w:autoSpaceDE w:val="0"/>
              <w:autoSpaceDN w:val="0"/>
              <w:adjustRightInd w:val="0"/>
              <w:spacing w:before="120" w:after="120"/>
              <w:jc w:val="both"/>
              <w:rPr>
                <w:b/>
                <w:bCs/>
                <w:color w:val="000000"/>
                <w:lang w:val="sr-Latn-CS"/>
              </w:rPr>
            </w:pPr>
            <w:r w:rsidRPr="0076556D">
              <w:rPr>
                <w:i/>
                <w:iCs/>
                <w:color w:val="000000"/>
                <w:lang w:val="sr-Latn-CS"/>
              </w:rPr>
              <w:t xml:space="preserve">Opisati opciju status quo („bez djelovanja”), kao i šta bi se dalje dešavalo sa problemom ukoliko bi izostala intervencija Vlade. Da li je verovatno da bi problem bio riješen? </w:t>
            </w:r>
          </w:p>
          <w:p w14:paraId="0CAB4D7A" w14:textId="77777777" w:rsidR="00D8588E" w:rsidRPr="00BC3CCC" w:rsidRDefault="00D8588E" w:rsidP="00A4111C">
            <w:pPr>
              <w:pStyle w:val="ListParagraph"/>
              <w:autoSpaceDE w:val="0"/>
              <w:autoSpaceDN w:val="0"/>
              <w:adjustRightInd w:val="0"/>
              <w:spacing w:before="120" w:after="120"/>
              <w:ind w:left="630"/>
              <w:jc w:val="both"/>
              <w:rPr>
                <w:b/>
                <w:i/>
                <w:iCs/>
                <w:color w:val="000000"/>
                <w:sz w:val="6"/>
                <w:szCs w:val="6"/>
                <w:lang w:val="sr-Latn-CS"/>
              </w:rPr>
            </w:pPr>
          </w:p>
          <w:p w14:paraId="22C7EFDA" w14:textId="77777777" w:rsidR="009A38B8" w:rsidRPr="0076556D" w:rsidRDefault="009A38B8" w:rsidP="00A4111C">
            <w:pPr>
              <w:pStyle w:val="ListParagraph"/>
              <w:numPr>
                <w:ilvl w:val="0"/>
                <w:numId w:val="4"/>
              </w:numPr>
              <w:autoSpaceDE w:val="0"/>
              <w:autoSpaceDN w:val="0"/>
              <w:adjustRightInd w:val="0"/>
              <w:spacing w:before="120" w:after="120"/>
              <w:jc w:val="both"/>
              <w:rPr>
                <w:b/>
                <w:i/>
                <w:iCs/>
                <w:color w:val="000000"/>
                <w:lang w:val="sr-Latn-CS"/>
              </w:rPr>
            </w:pPr>
            <w:r w:rsidRPr="0076556D">
              <w:rPr>
                <w:i/>
                <w:iCs/>
                <w:color w:val="000000"/>
                <w:lang w:val="sr-Latn-CS"/>
              </w:rPr>
              <w:t xml:space="preserve">Koje alternative u odnosu na regulativu (neregulatorne opcije) su razmatrane? Koje od njih bi omogućile postizanje ciljeva? </w:t>
            </w:r>
          </w:p>
          <w:p w14:paraId="6B495050" w14:textId="77777777" w:rsidR="00D8588E" w:rsidRPr="00BC3CCC" w:rsidRDefault="00D8588E" w:rsidP="00A4111C">
            <w:pPr>
              <w:pStyle w:val="ListParagraph"/>
              <w:autoSpaceDE w:val="0"/>
              <w:autoSpaceDN w:val="0"/>
              <w:adjustRightInd w:val="0"/>
              <w:spacing w:before="120" w:after="120"/>
              <w:ind w:left="630"/>
              <w:jc w:val="both"/>
              <w:rPr>
                <w:b/>
                <w:bCs/>
                <w:i/>
                <w:iCs/>
                <w:color w:val="000000"/>
                <w:sz w:val="6"/>
                <w:szCs w:val="6"/>
                <w:lang w:val="sr-Latn-CS"/>
              </w:rPr>
            </w:pPr>
          </w:p>
          <w:p w14:paraId="769B1042" w14:textId="77777777" w:rsidR="009A38B8" w:rsidRPr="0076556D" w:rsidRDefault="009A38B8" w:rsidP="00A4111C">
            <w:pPr>
              <w:pStyle w:val="ListParagraph"/>
              <w:numPr>
                <w:ilvl w:val="0"/>
                <w:numId w:val="4"/>
              </w:numPr>
              <w:autoSpaceDE w:val="0"/>
              <w:autoSpaceDN w:val="0"/>
              <w:adjustRightInd w:val="0"/>
              <w:spacing w:before="120" w:after="120"/>
              <w:jc w:val="both"/>
              <w:rPr>
                <w:b/>
                <w:bCs/>
                <w:i/>
                <w:iCs/>
                <w:color w:val="000000"/>
                <w:lang w:val="sr-Latn-CS"/>
              </w:rPr>
            </w:pPr>
            <w:r w:rsidRPr="0076556D">
              <w:rPr>
                <w:i/>
                <w:iCs/>
                <w:color w:val="000000"/>
                <w:lang w:val="sr-Latn-CS"/>
              </w:rPr>
              <w:t xml:space="preserve">Koje regulatorne opcije su razmatrane? Koje od njih bi omogućile postizanje ciljeva? </w:t>
            </w:r>
          </w:p>
          <w:p w14:paraId="35CBB647" w14:textId="77777777" w:rsidR="009A38B8" w:rsidRPr="0076556D" w:rsidRDefault="009A38B8" w:rsidP="00A4111C">
            <w:pPr>
              <w:autoSpaceDE w:val="0"/>
              <w:autoSpaceDN w:val="0"/>
              <w:adjustRightInd w:val="0"/>
              <w:spacing w:before="120" w:after="120"/>
              <w:jc w:val="both"/>
              <w:rPr>
                <w:bCs/>
                <w:lang w:val="sr-Latn-CS"/>
              </w:rPr>
            </w:pPr>
            <w:r w:rsidRPr="0076556D">
              <w:rPr>
                <w:bCs/>
                <w:lang w:val="sr-Latn-CS"/>
              </w:rPr>
              <w:t>Napomena: Elaborirati status quo opciju, bar dve alternativne opcije i jednu regulatornu (npr. izmena ili dopuna postojećeg propisa ili donošenje novog).</w:t>
            </w:r>
          </w:p>
        </w:tc>
      </w:tr>
      <w:tr w:rsidR="009A38B8" w:rsidRPr="0076556D" w14:paraId="71C3BD78" w14:textId="77777777" w:rsidTr="00524722">
        <w:trPr>
          <w:trHeight w:val="1150"/>
        </w:trPr>
        <w:tc>
          <w:tcPr>
            <w:tcW w:w="10710" w:type="dxa"/>
            <w:tcBorders>
              <w:top w:val="single" w:sz="8" w:space="0" w:color="4BACC6"/>
              <w:left w:val="single" w:sz="8" w:space="0" w:color="4BACC6"/>
              <w:bottom w:val="single" w:sz="4" w:space="0" w:color="auto"/>
              <w:right w:val="single" w:sz="8" w:space="0" w:color="4BACC6"/>
            </w:tcBorders>
          </w:tcPr>
          <w:p w14:paraId="5AD36FCD" w14:textId="77777777" w:rsidR="002B155B" w:rsidRPr="00C66EE5" w:rsidRDefault="002B155B" w:rsidP="00A4111C">
            <w:pPr>
              <w:numPr>
                <w:ilvl w:val="0"/>
                <w:numId w:val="4"/>
              </w:numPr>
              <w:autoSpaceDE w:val="0"/>
              <w:autoSpaceDN w:val="0"/>
              <w:adjustRightInd w:val="0"/>
              <w:spacing w:before="120" w:after="120"/>
              <w:jc w:val="both"/>
              <w:rPr>
                <w:rFonts w:eastAsia="Lucida Sans Unicode"/>
                <w:bCs/>
                <w:kern w:val="1"/>
                <w:lang w:val="sr-Latn-CS"/>
              </w:rPr>
            </w:pPr>
            <w:r w:rsidRPr="00C66EE5">
              <w:rPr>
                <w:rFonts w:eastAsia="Lucida Sans Unicode"/>
                <w:b/>
                <w:bCs/>
                <w:kern w:val="1"/>
              </w:rPr>
              <w:t>Opcija Status Quo („Bez djelovanja”)</w:t>
            </w:r>
          </w:p>
          <w:p w14:paraId="7C74E010" w14:textId="77777777" w:rsidR="002B155B" w:rsidRPr="00C66EE5" w:rsidRDefault="002B155B" w:rsidP="00A4111C">
            <w:pPr>
              <w:autoSpaceDE w:val="0"/>
              <w:autoSpaceDN w:val="0"/>
              <w:adjustRightInd w:val="0"/>
              <w:spacing w:before="120" w:after="120"/>
              <w:ind w:left="630"/>
              <w:jc w:val="both"/>
              <w:rPr>
                <w:rFonts w:eastAsia="Lucida Sans Unicode"/>
                <w:iCs/>
                <w:kern w:val="1"/>
                <w:lang w:val="sr-Latn-CS"/>
              </w:rPr>
            </w:pPr>
            <w:r w:rsidRPr="00C66EE5">
              <w:rPr>
                <w:rFonts w:eastAsia="Lucida Sans Unicode"/>
                <w:iCs/>
                <w:kern w:val="1"/>
              </w:rPr>
              <w:t>Opcija status quo podrazumijeva nastavak trenutne situacije bez promjena u zakonodavnom okviru slobodnih zona. Ako bi se Vlada odlučila za ovu opciju, problem nedozvoljene trgovine, neadekvatne transparentnosti i neusklađenosti sa međunarodnim standardima bi se vjerovatno nastavilo pogoršavati. Zatečeno stanje bi moglo dovesti do daljeg povećanja nelegalnih aktivnosti unutar slobodnih zona, što bi omelo rast visokokvalitetnih investicija, smanjilo konkurentnost crnogorske privrede i usložnilo borbu protiv korupcije. Takođe, međunarodne organizacije poput OECD-a i Svjetske carinske organizacije insistiraju na usklađivanju sa njihovim preporukama, što bi moglo izazvati negativne reperkusije na međunarodni imidž Crne Gore u oblasti borbe protiv korupcije i suzbijanja nelegalne trgovine.</w:t>
            </w:r>
          </w:p>
          <w:p w14:paraId="2AC4C8CA" w14:textId="77777777" w:rsidR="001C5302" w:rsidRPr="00C66EE5" w:rsidRDefault="002B155B" w:rsidP="00A4111C">
            <w:pPr>
              <w:autoSpaceDE w:val="0"/>
              <w:autoSpaceDN w:val="0"/>
              <w:adjustRightInd w:val="0"/>
              <w:spacing w:before="120" w:after="120"/>
              <w:ind w:left="630"/>
              <w:jc w:val="both"/>
              <w:rPr>
                <w:rFonts w:eastAsia="Lucida Sans Unicode"/>
                <w:i/>
                <w:iCs/>
                <w:kern w:val="1"/>
              </w:rPr>
            </w:pPr>
            <w:r w:rsidRPr="00C66EE5">
              <w:rPr>
                <w:rFonts w:eastAsia="Lucida Sans Unicode"/>
                <w:b/>
                <w:bCs/>
                <w:i/>
                <w:iCs/>
                <w:kern w:val="1"/>
              </w:rPr>
              <w:t>V</w:t>
            </w:r>
            <w:r w:rsidR="004A1DC9" w:rsidRPr="00C66EE5">
              <w:rPr>
                <w:rFonts w:eastAsia="Lucida Sans Unicode"/>
                <w:b/>
                <w:bCs/>
                <w:i/>
                <w:iCs/>
                <w:kern w:val="1"/>
              </w:rPr>
              <w:t>j</w:t>
            </w:r>
            <w:r w:rsidRPr="00C66EE5">
              <w:rPr>
                <w:rFonts w:eastAsia="Lucida Sans Unicode"/>
                <w:b/>
                <w:bCs/>
                <w:i/>
                <w:iCs/>
                <w:kern w:val="1"/>
              </w:rPr>
              <w:t>erovatnoća rješenja problema:</w:t>
            </w:r>
            <w:r w:rsidRPr="00C66EE5">
              <w:rPr>
                <w:rFonts w:eastAsia="Lucida Sans Unicode"/>
                <w:b/>
                <w:i/>
                <w:iCs/>
                <w:kern w:val="1"/>
              </w:rPr>
              <w:t xml:space="preserve"> </w:t>
            </w:r>
            <w:r w:rsidRPr="00C66EE5">
              <w:rPr>
                <w:rFonts w:eastAsia="Lucida Sans Unicode"/>
                <w:i/>
                <w:iCs/>
                <w:kern w:val="1"/>
              </w:rPr>
              <w:t>Niska, jer ne preduzimanje mjera neće donijeti unapređenja u borbi protiv nelegalne trgovine niti povećati transparentnost u slobodnim zonama.</w:t>
            </w:r>
          </w:p>
          <w:p w14:paraId="3A9725C5" w14:textId="5EB30D09" w:rsidR="009A38B8" w:rsidRPr="00C66EE5" w:rsidRDefault="001B3F9D" w:rsidP="00A4111C">
            <w:pPr>
              <w:numPr>
                <w:ilvl w:val="0"/>
                <w:numId w:val="4"/>
              </w:numPr>
              <w:autoSpaceDE w:val="0"/>
              <w:autoSpaceDN w:val="0"/>
              <w:adjustRightInd w:val="0"/>
              <w:spacing w:before="120" w:after="120"/>
              <w:jc w:val="both"/>
              <w:rPr>
                <w:rFonts w:eastAsia="Lucida Sans Unicode"/>
                <w:b/>
                <w:bCs/>
                <w:iCs/>
                <w:kern w:val="1"/>
                <w:lang w:val="sr-Latn-CS"/>
              </w:rPr>
            </w:pPr>
            <w:r w:rsidRPr="00C66EE5">
              <w:rPr>
                <w:rFonts w:eastAsia="Lucida Sans Unicode"/>
                <w:b/>
                <w:bCs/>
                <w:iCs/>
                <w:kern w:val="1"/>
              </w:rPr>
              <w:t>Regulatorn</w:t>
            </w:r>
            <w:r w:rsidR="00EE07ED">
              <w:rPr>
                <w:rFonts w:eastAsia="Lucida Sans Unicode"/>
                <w:b/>
                <w:bCs/>
                <w:iCs/>
                <w:kern w:val="1"/>
              </w:rPr>
              <w:t>e</w:t>
            </w:r>
            <w:r w:rsidRPr="00C66EE5">
              <w:rPr>
                <w:rFonts w:eastAsia="Lucida Sans Unicode"/>
                <w:b/>
                <w:bCs/>
                <w:iCs/>
                <w:kern w:val="1"/>
              </w:rPr>
              <w:t xml:space="preserve"> opcij</w:t>
            </w:r>
            <w:r w:rsidR="00EE07ED">
              <w:rPr>
                <w:rFonts w:eastAsia="Lucida Sans Unicode"/>
                <w:b/>
                <w:bCs/>
                <w:iCs/>
                <w:kern w:val="1"/>
              </w:rPr>
              <w:t>e</w:t>
            </w:r>
            <w:r w:rsidRPr="00C66EE5">
              <w:rPr>
                <w:rFonts w:eastAsia="Lucida Sans Unicode"/>
                <w:b/>
                <w:bCs/>
                <w:iCs/>
                <w:kern w:val="1"/>
              </w:rPr>
              <w:t>:</w:t>
            </w:r>
            <w:r w:rsidR="00831DAA" w:rsidRPr="00C66EE5">
              <w:rPr>
                <w:rFonts w:eastAsia="Lucida Sans Unicode"/>
                <w:b/>
                <w:iCs/>
                <w:kern w:val="1"/>
                <w:lang w:val="sr-Latn-CS"/>
              </w:rPr>
              <w:t xml:space="preserve"> </w:t>
            </w:r>
          </w:p>
          <w:p w14:paraId="5390D5B9" w14:textId="395A9303" w:rsidR="00C308D2" w:rsidRPr="00C66EE5" w:rsidRDefault="007A3EA2" w:rsidP="00524722">
            <w:pPr>
              <w:spacing w:before="120" w:after="120"/>
              <w:ind w:left="608"/>
              <w:jc w:val="both"/>
            </w:pPr>
            <w:bookmarkStart w:id="2" w:name="_Hlk192598377"/>
            <w:r w:rsidRPr="00524722">
              <w:rPr>
                <w:b/>
                <w:bCs/>
              </w:rPr>
              <w:t>Donošenje novog</w:t>
            </w:r>
            <w:r w:rsidR="008A1C81" w:rsidRPr="00524722">
              <w:rPr>
                <w:b/>
                <w:bCs/>
              </w:rPr>
              <w:t xml:space="preserve"> Zakona</w:t>
            </w:r>
            <w:r w:rsidR="00C308D2" w:rsidRPr="00524722">
              <w:rPr>
                <w:b/>
                <w:bCs/>
              </w:rPr>
              <w:t xml:space="preserve"> o slobodnim zonama</w:t>
            </w:r>
          </w:p>
          <w:p w14:paraId="76640E45" w14:textId="35233166" w:rsidR="00C308D2" w:rsidRPr="00C66EE5" w:rsidRDefault="00C308D2" w:rsidP="00A4111C">
            <w:pPr>
              <w:spacing w:before="120" w:after="120"/>
              <w:ind w:left="612"/>
              <w:jc w:val="both"/>
            </w:pPr>
            <w:r w:rsidRPr="00C66EE5">
              <w:t xml:space="preserve">Najdirektnija opcija za postizanje ciljeva jeste </w:t>
            </w:r>
            <w:r w:rsidR="00791DD5" w:rsidRPr="00846764">
              <w:t>donošenje novog</w:t>
            </w:r>
            <w:r w:rsidRPr="00846764">
              <w:t xml:space="preserve"> Zakona o slobodnim zonama</w:t>
            </w:r>
            <w:r w:rsidRPr="00C66EE5">
              <w:t>. Ova opcija podrazumijeva unapređenje normativnog okvira, uvođenje stroži</w:t>
            </w:r>
            <w:r w:rsidR="00721A7D" w:rsidRPr="00C66EE5">
              <w:t>ji</w:t>
            </w:r>
            <w:r w:rsidRPr="00C66EE5">
              <w:t>h mjera nadzora i kontrole, jačanje mehanizama za borbu protiv nelegalne trgovine i unapređenje transparentnosti u poslovanju. Zakonom bi se definisali jasni uslovi za poslovanje unutar slobodnih zona, uključujući obavezne inspekcije, postupke za smanjenje korupcije i transparentnost u poslovanju. Takođe, uvođenjem pooštrenih kazni za prekršaje i usklađivanjem sa međunarodnim standardima (OECD i SCO), Crna Gora bi se pozicionirala kao konkurentno tržište za strane investitore.</w:t>
            </w:r>
            <w:r w:rsidR="00721A7D" w:rsidRPr="00C66EE5">
              <w:t xml:space="preserve"> </w:t>
            </w:r>
          </w:p>
          <w:p w14:paraId="162E9B4F" w14:textId="4488C156" w:rsidR="00140AE7" w:rsidRPr="00C46561" w:rsidRDefault="00C308D2" w:rsidP="00524722">
            <w:pPr>
              <w:spacing w:before="120" w:after="120"/>
              <w:ind w:left="612"/>
              <w:jc w:val="both"/>
            </w:pPr>
            <w:r w:rsidRPr="00C66EE5">
              <w:rPr>
                <w:b/>
                <w:bCs/>
              </w:rPr>
              <w:lastRenderedPageBreak/>
              <w:t>Postizanje ciljeva:</w:t>
            </w:r>
            <w:r w:rsidRPr="00C66EE5">
              <w:t xml:space="preserve"> Ova opcija bi bila vrlo efikasna u ostvarivanju ciljeva jer direktno usklađuje zakonodavni okvir sa međunarodnim praksama, poboljšava nadzor i transparentnost, a time doprinosi borbi protiv korupcije i nelegalne trgovine. Dodavanje mehanizama za monitoring, evaluaciju i postavljanje jasnih odgovornosti može učiniti ovu opciju još efikasnijom.</w:t>
            </w:r>
            <w:bookmarkEnd w:id="2"/>
          </w:p>
        </w:tc>
      </w:tr>
      <w:tr w:rsidR="009A38B8" w:rsidRPr="0076556D" w14:paraId="4102DE90" w14:textId="77777777" w:rsidTr="00990B73">
        <w:tc>
          <w:tcPr>
            <w:tcW w:w="10710" w:type="dxa"/>
            <w:tcBorders>
              <w:top w:val="single" w:sz="4" w:space="0" w:color="auto"/>
              <w:left w:val="single" w:sz="8" w:space="0" w:color="4BACC6"/>
              <w:bottom w:val="single" w:sz="8" w:space="0" w:color="4BACC6"/>
              <w:right w:val="single" w:sz="8" w:space="0" w:color="4BACC6"/>
            </w:tcBorders>
            <w:shd w:val="clear" w:color="auto" w:fill="D5DCE4"/>
          </w:tcPr>
          <w:p w14:paraId="7D488AB8" w14:textId="77777777" w:rsidR="009A38B8" w:rsidRPr="0076556D" w:rsidRDefault="009A38B8" w:rsidP="00A4111C">
            <w:pPr>
              <w:autoSpaceDE w:val="0"/>
              <w:autoSpaceDN w:val="0"/>
              <w:adjustRightInd w:val="0"/>
              <w:spacing w:before="120" w:after="120"/>
              <w:jc w:val="both"/>
              <w:rPr>
                <w:b/>
                <w:bCs/>
                <w:lang w:val="sr-Latn-CS"/>
              </w:rPr>
            </w:pPr>
            <w:r w:rsidRPr="0076556D">
              <w:rPr>
                <w:b/>
                <w:lang w:val="sr-Latn-CS"/>
              </w:rPr>
              <w:lastRenderedPageBreak/>
              <w:t>3a. Procjena ekonomskih uticaja – Detaljan prikaz</w:t>
            </w:r>
          </w:p>
          <w:p w14:paraId="62FEA4DC" w14:textId="77777777" w:rsidR="009A38B8" w:rsidRPr="0076556D" w:rsidRDefault="009A38B8" w:rsidP="00A4111C">
            <w:pPr>
              <w:autoSpaceDE w:val="0"/>
              <w:autoSpaceDN w:val="0"/>
              <w:adjustRightInd w:val="0"/>
              <w:spacing w:before="120" w:after="120"/>
              <w:jc w:val="both"/>
              <w:rPr>
                <w:bCs/>
                <w:lang w:val="sr-Latn-RS"/>
              </w:rPr>
            </w:pPr>
            <w:r w:rsidRPr="0076556D">
              <w:rPr>
                <w:bCs/>
                <w:lang w:val="sr-Latn-CS"/>
              </w:rPr>
              <w:t>Za svaku od opcija za koj</w:t>
            </w:r>
            <w:r w:rsidRPr="0076556D">
              <w:rPr>
                <w:lang w:val="sr-Latn-CS"/>
              </w:rPr>
              <w:t>u</w:t>
            </w:r>
            <w:r w:rsidRPr="0076556D">
              <w:rPr>
                <w:bCs/>
                <w:lang w:val="sr-Latn-CS"/>
              </w:rPr>
              <w:t xml:space="preserve"> je</w:t>
            </w:r>
            <w:r w:rsidR="00DB194A">
              <w:rPr>
                <w:bCs/>
                <w:lang w:val="sr-Latn-CS"/>
              </w:rPr>
              <w:t xml:space="preserve"> ocijenjen</w:t>
            </w:r>
            <w:r w:rsidRPr="0076556D">
              <w:rPr>
                <w:bCs/>
                <w:lang w:val="sr-Latn-CS"/>
              </w:rPr>
              <w:t>o da omogućava postizanje zacrtanih ciljeva</w:t>
            </w:r>
            <w:r w:rsidRPr="0076556D">
              <w:rPr>
                <w:lang w:val="sr-Latn-CS"/>
              </w:rPr>
              <w:t xml:space="preserve"> i </w:t>
            </w:r>
            <w:r w:rsidRPr="0076556D">
              <w:rPr>
                <w:bCs/>
                <w:lang w:val="sr-Latn-CS"/>
              </w:rPr>
              <w:t>riješavanje identifikovanih problema, odgovoriti na slede</w:t>
            </w:r>
            <w:r w:rsidRPr="0076556D">
              <w:rPr>
                <w:bCs/>
                <w:lang w:val="sr-Latn-RS"/>
              </w:rPr>
              <w:t xml:space="preserve">ća pitanja: </w:t>
            </w:r>
          </w:p>
          <w:p w14:paraId="5E077B0A" w14:textId="77777777" w:rsidR="009A38B8" w:rsidRPr="0076556D" w:rsidRDefault="009A38B8" w:rsidP="00A4111C">
            <w:pPr>
              <w:pStyle w:val="ListParagraph"/>
              <w:numPr>
                <w:ilvl w:val="0"/>
                <w:numId w:val="1"/>
              </w:numPr>
              <w:autoSpaceDE w:val="0"/>
              <w:autoSpaceDN w:val="0"/>
              <w:adjustRightInd w:val="0"/>
              <w:spacing w:before="120" w:after="120"/>
              <w:jc w:val="both"/>
              <w:rPr>
                <w:bCs/>
                <w:i/>
                <w:lang w:val="sr-Latn-CS"/>
              </w:rPr>
            </w:pPr>
            <w:r w:rsidRPr="0076556D">
              <w:rPr>
                <w:i/>
                <w:lang w:val="sr-Latn-CS"/>
              </w:rPr>
              <w:t xml:space="preserve">Na koga će i kako će najvjerovatnije uticati razmatrana opcija - nabrojati pozitivne i negativne ekonomske uticaje, direktne i indirektne ekonomske uticaje? </w:t>
            </w:r>
          </w:p>
          <w:p w14:paraId="600816C8" w14:textId="77777777" w:rsidR="00903177" w:rsidRPr="00F64EFC" w:rsidRDefault="00903177" w:rsidP="00A4111C">
            <w:pPr>
              <w:pStyle w:val="ListParagraph"/>
              <w:autoSpaceDE w:val="0"/>
              <w:autoSpaceDN w:val="0"/>
              <w:adjustRightInd w:val="0"/>
              <w:spacing w:before="120" w:after="120"/>
              <w:ind w:left="630"/>
              <w:jc w:val="both"/>
              <w:rPr>
                <w:bCs/>
                <w:i/>
                <w:sz w:val="6"/>
                <w:szCs w:val="6"/>
                <w:lang w:val="sr-Latn-CS"/>
              </w:rPr>
            </w:pPr>
          </w:p>
          <w:p w14:paraId="315EE2EE" w14:textId="77777777" w:rsidR="009A38B8" w:rsidRPr="0076556D" w:rsidRDefault="009A38B8" w:rsidP="00A4111C">
            <w:pPr>
              <w:pStyle w:val="ListParagraph"/>
              <w:numPr>
                <w:ilvl w:val="0"/>
                <w:numId w:val="1"/>
              </w:numPr>
              <w:autoSpaceDE w:val="0"/>
              <w:autoSpaceDN w:val="0"/>
              <w:adjustRightInd w:val="0"/>
              <w:spacing w:before="120" w:after="120"/>
              <w:jc w:val="both"/>
              <w:rPr>
                <w:bCs/>
                <w:i/>
                <w:lang w:val="sr-Latn-CS"/>
              </w:rPr>
            </w:pPr>
            <w:r w:rsidRPr="0076556D">
              <w:rPr>
                <w:i/>
                <w:lang w:val="sr-Latn-CS"/>
              </w:rPr>
              <w:t xml:space="preserve">Kako će razmatrana opcija uticati na funkcionisanje privrednih subjekata i privredu uopšte? </w:t>
            </w:r>
          </w:p>
          <w:p w14:paraId="203489FF" w14:textId="77777777" w:rsidR="00903177" w:rsidRPr="00F64EFC" w:rsidRDefault="00903177" w:rsidP="00A4111C">
            <w:pPr>
              <w:pStyle w:val="ListParagraph"/>
              <w:autoSpaceDE w:val="0"/>
              <w:autoSpaceDN w:val="0"/>
              <w:adjustRightInd w:val="0"/>
              <w:spacing w:before="120" w:after="120"/>
              <w:ind w:left="630"/>
              <w:jc w:val="both"/>
              <w:rPr>
                <w:bCs/>
                <w:i/>
                <w:sz w:val="6"/>
                <w:szCs w:val="6"/>
                <w:lang w:val="sr-Latn-CS"/>
              </w:rPr>
            </w:pPr>
          </w:p>
          <w:p w14:paraId="1A9EC4B2" w14:textId="77777777" w:rsidR="009A38B8" w:rsidRPr="0076556D" w:rsidRDefault="009A38B8" w:rsidP="00A4111C">
            <w:pPr>
              <w:pStyle w:val="ListParagraph"/>
              <w:numPr>
                <w:ilvl w:val="0"/>
                <w:numId w:val="1"/>
              </w:numPr>
              <w:autoSpaceDE w:val="0"/>
              <w:autoSpaceDN w:val="0"/>
              <w:adjustRightInd w:val="0"/>
              <w:spacing w:before="120" w:after="120"/>
              <w:jc w:val="both"/>
              <w:rPr>
                <w:bCs/>
                <w:i/>
                <w:lang w:val="sr-Latn-CS"/>
              </w:rPr>
            </w:pPr>
            <w:r w:rsidRPr="0076556D">
              <w:rPr>
                <w:i/>
                <w:lang w:val="sr-Latn-CS"/>
              </w:rPr>
              <w:t>Koje troškove će primjena razmatrane opcije izazvati građanima i privredi (uključujući i troškove malim i srednjim preduzećima)?</w:t>
            </w:r>
          </w:p>
          <w:p w14:paraId="57EC97F6" w14:textId="77777777" w:rsidR="00903177" w:rsidRPr="00F64EFC" w:rsidRDefault="00903177" w:rsidP="00A4111C">
            <w:pPr>
              <w:pStyle w:val="ListParagraph"/>
              <w:autoSpaceDE w:val="0"/>
              <w:autoSpaceDN w:val="0"/>
              <w:adjustRightInd w:val="0"/>
              <w:spacing w:before="120" w:after="120"/>
              <w:ind w:left="630"/>
              <w:jc w:val="both"/>
              <w:rPr>
                <w:bCs/>
                <w:i/>
                <w:sz w:val="6"/>
                <w:szCs w:val="6"/>
                <w:lang w:val="sr-Latn-CS"/>
              </w:rPr>
            </w:pPr>
          </w:p>
          <w:p w14:paraId="2A8E9428" w14:textId="77777777" w:rsidR="009A38B8" w:rsidRPr="0076556D" w:rsidRDefault="009A38B8" w:rsidP="00A4111C">
            <w:pPr>
              <w:pStyle w:val="ListParagraph"/>
              <w:numPr>
                <w:ilvl w:val="0"/>
                <w:numId w:val="1"/>
              </w:numPr>
              <w:autoSpaceDE w:val="0"/>
              <w:autoSpaceDN w:val="0"/>
              <w:adjustRightInd w:val="0"/>
              <w:spacing w:before="120" w:after="120"/>
              <w:jc w:val="both"/>
              <w:rPr>
                <w:bCs/>
                <w:i/>
                <w:lang w:val="sr-Latn-CS"/>
              </w:rPr>
            </w:pPr>
            <w:r w:rsidRPr="0076556D">
              <w:rPr>
                <w:i/>
                <w:lang w:val="sr-Latn-CS"/>
              </w:rPr>
              <w:t xml:space="preserve">Koje koristi će primjena razmatrane opcije izazvati građanima i privredi (uključujući i malim i srednjim preduzećima)? </w:t>
            </w:r>
          </w:p>
          <w:p w14:paraId="3AD68990" w14:textId="77777777" w:rsidR="00903177" w:rsidRPr="00903177" w:rsidRDefault="00903177" w:rsidP="00A4111C">
            <w:pPr>
              <w:pStyle w:val="ListParagraph"/>
              <w:autoSpaceDE w:val="0"/>
              <w:autoSpaceDN w:val="0"/>
              <w:adjustRightInd w:val="0"/>
              <w:spacing w:before="120" w:after="120"/>
              <w:ind w:left="630"/>
              <w:jc w:val="both"/>
              <w:rPr>
                <w:bCs/>
                <w:i/>
                <w:sz w:val="12"/>
                <w:szCs w:val="12"/>
                <w:lang w:val="sr-Latn-CS"/>
              </w:rPr>
            </w:pPr>
          </w:p>
          <w:p w14:paraId="53683AA5" w14:textId="77777777" w:rsidR="009A38B8" w:rsidRPr="0076556D" w:rsidRDefault="009A38B8" w:rsidP="00A4111C">
            <w:pPr>
              <w:pStyle w:val="ListParagraph"/>
              <w:numPr>
                <w:ilvl w:val="0"/>
                <w:numId w:val="1"/>
              </w:numPr>
              <w:autoSpaceDE w:val="0"/>
              <w:autoSpaceDN w:val="0"/>
              <w:adjustRightInd w:val="0"/>
              <w:spacing w:before="120" w:after="120"/>
              <w:jc w:val="both"/>
              <w:rPr>
                <w:bCs/>
                <w:i/>
                <w:lang w:val="sr-Latn-CS"/>
              </w:rPr>
            </w:pPr>
            <w:r w:rsidRPr="0076556D">
              <w:rPr>
                <w:i/>
                <w:lang w:val="sr-Latn-CS"/>
              </w:rPr>
              <w:t>Da li razmatrana opcija podržava stvaranje novih privrednih subjekata na tržištu i tržišnu konkurenciju?</w:t>
            </w:r>
          </w:p>
          <w:p w14:paraId="609EA3E8" w14:textId="77777777" w:rsidR="009A38B8" w:rsidRPr="0076556D" w:rsidRDefault="009A38B8" w:rsidP="00A4111C">
            <w:pPr>
              <w:autoSpaceDE w:val="0"/>
              <w:autoSpaceDN w:val="0"/>
              <w:adjustRightInd w:val="0"/>
              <w:spacing w:before="120" w:after="120"/>
              <w:jc w:val="both"/>
              <w:rPr>
                <w:b/>
                <w:iCs/>
                <w:lang w:val="sr-Latn-CS"/>
              </w:rPr>
            </w:pPr>
            <w:r w:rsidRPr="0076556D">
              <w:rPr>
                <w:bCs/>
                <w:lang w:val="sr-Latn-CS"/>
              </w:rPr>
              <w:t>Napomena: Kvantifikovati ekonomske uticaje u što većoj mjeri.</w:t>
            </w:r>
            <w:r w:rsidRPr="0076556D">
              <w:rPr>
                <w:iCs/>
                <w:lang w:val="sr-Latn-CS"/>
              </w:rPr>
              <w:t xml:space="preserve"> </w:t>
            </w:r>
          </w:p>
        </w:tc>
      </w:tr>
      <w:tr w:rsidR="009A38B8" w:rsidRPr="0076556D" w14:paraId="6F933688" w14:textId="77777777" w:rsidTr="00163EFC">
        <w:tc>
          <w:tcPr>
            <w:tcW w:w="10710" w:type="dxa"/>
            <w:tcBorders>
              <w:top w:val="single" w:sz="8" w:space="0" w:color="4BACC6"/>
              <w:left w:val="single" w:sz="8" w:space="0" w:color="4BACC6"/>
              <w:bottom w:val="single" w:sz="8" w:space="0" w:color="4BACC6"/>
              <w:right w:val="single" w:sz="8" w:space="0" w:color="4BACC6"/>
            </w:tcBorders>
          </w:tcPr>
          <w:p w14:paraId="4CA58E85" w14:textId="0C0B84A4" w:rsidR="000F3B08" w:rsidRPr="008E693C" w:rsidRDefault="00FA5A3E" w:rsidP="008E693C">
            <w:pPr>
              <w:spacing w:before="120" w:after="120"/>
              <w:ind w:left="-17"/>
              <w:jc w:val="both"/>
              <w:rPr>
                <w:bCs/>
              </w:rPr>
            </w:pPr>
            <w:r w:rsidRPr="00FA5A3E">
              <w:rPr>
                <w:bCs/>
                <w:lang w:val="sr-Latn-CS"/>
              </w:rPr>
              <w:t xml:space="preserve">Procjena ekonomskih uticaja predstavlja ključni korak u analizi razmatranih opcija politike ili mjera, kako bi se jasno razumjeli potencijalni efekti na različite sektore i aktere u privredi. Ovaj detaljan prikaz ima za cilj da pruži sveobuhvatan uvid u to kako </w:t>
            </w:r>
            <w:r w:rsidR="00495951">
              <w:rPr>
                <w:bCs/>
                <w:lang w:val="sr-Latn-CS"/>
              </w:rPr>
              <w:t>navedene</w:t>
            </w:r>
            <w:r w:rsidRPr="00FA5A3E">
              <w:rPr>
                <w:bCs/>
                <w:lang w:val="sr-Latn-CS"/>
              </w:rPr>
              <w:t xml:space="preserve"> opcij</w:t>
            </w:r>
            <w:r w:rsidR="00495951">
              <w:rPr>
                <w:bCs/>
                <w:lang w:val="sr-Latn-CS"/>
              </w:rPr>
              <w:t>e mogu</w:t>
            </w:r>
            <w:r w:rsidRPr="00FA5A3E">
              <w:rPr>
                <w:bCs/>
                <w:lang w:val="sr-Latn-CS"/>
              </w:rPr>
              <w:t xml:space="preserve"> uticati na ekonomiju, kako direktno, tako i indirektno, te kako će se odraziti na građane, privredne subjekte, tržište i konkurenciju. Takođe, analiziraće se očekivani troškovi i koristi za građane i privredu, uz naglasak na male i srednje privredne subjekte, koji su često ključni za održiv ekonomski rast. Kvantifikacija ovih uticaja, gdje god je moguće, omogućiće precizniju i temeljniju procjenu uticaja razmatrane opcije. </w:t>
            </w:r>
          </w:p>
          <w:p w14:paraId="05BA9C42" w14:textId="5F48000C" w:rsidR="00C63099" w:rsidRPr="008E693C" w:rsidRDefault="008637B8" w:rsidP="008E693C">
            <w:pPr>
              <w:spacing w:before="120" w:after="120"/>
              <w:ind w:left="248"/>
              <w:jc w:val="both"/>
              <w:rPr>
                <w:b/>
                <w:bCs/>
              </w:rPr>
            </w:pPr>
            <w:r w:rsidRPr="008E693C">
              <w:rPr>
                <w:b/>
                <w:bCs/>
              </w:rPr>
              <w:t>Donošenje novog</w:t>
            </w:r>
            <w:r w:rsidR="008A1C81" w:rsidRPr="008E693C">
              <w:rPr>
                <w:b/>
                <w:bCs/>
              </w:rPr>
              <w:t xml:space="preserve"> Zakona</w:t>
            </w:r>
            <w:r w:rsidR="002A511E" w:rsidRPr="008E693C">
              <w:rPr>
                <w:b/>
                <w:bCs/>
              </w:rPr>
              <w:t xml:space="preserve"> o slobodnim zonama</w:t>
            </w:r>
            <w:r w:rsidR="00707436" w:rsidRPr="008E693C">
              <w:rPr>
                <w:b/>
                <w:bCs/>
              </w:rPr>
              <w:t xml:space="preserve"> </w:t>
            </w:r>
          </w:p>
          <w:p w14:paraId="22FB57F1" w14:textId="010BAE02" w:rsidR="00C63099" w:rsidRPr="00977D52" w:rsidRDefault="008637B8" w:rsidP="00C63099">
            <w:pPr>
              <w:numPr>
                <w:ilvl w:val="0"/>
                <w:numId w:val="1"/>
              </w:numPr>
              <w:spacing w:before="120" w:after="120"/>
              <w:jc w:val="both"/>
              <w:rPr>
                <w:b/>
                <w:bCs/>
                <w:i/>
                <w:color w:val="00B050"/>
                <w:lang w:val="sr-Latn-CS"/>
              </w:rPr>
            </w:pPr>
            <w:r>
              <w:t>Donošenje novog</w:t>
            </w:r>
            <w:r w:rsidR="00E903F5">
              <w:t xml:space="preserve"> Zakona</w:t>
            </w:r>
            <w:r w:rsidR="00C63099">
              <w:t xml:space="preserve"> o slobodnim zonama stvoriće jasniji i predvidljiviji pravni okvir koji će smanjiti administrativne prepreke </w:t>
            </w:r>
            <w:r w:rsidR="00C63099" w:rsidRPr="00EB3466">
              <w:rPr>
                <w:i/>
              </w:rPr>
              <w:t>za MSP</w:t>
            </w:r>
            <w:r w:rsidR="00C63099">
              <w:t xml:space="preserve">, olakšavajući im pristup tržištu, pružajući bolju pravnu sigurnost i smanjujući troškove povezane sa nesigurnošću u vezi sa zakonodavstvom. Pomoću boljeg usklađivanja sa međunarodnim standardima i pooštrene kontrole, MSP će se razvijati u konkurentnijem okruženju. </w:t>
            </w:r>
            <w:r w:rsidR="00C63099" w:rsidRPr="00EB3466">
              <w:rPr>
                <w:i/>
              </w:rPr>
              <w:t>Za strane investitore</w:t>
            </w:r>
            <w:r w:rsidR="00C63099">
              <w:t xml:space="preserve">, jasni propisi i veća pravna sigurnost učiniće Crnu Goru privlačnom destinacijom za ulaganja, uz povoljnije uslove za poslovanje i bolju zaštitu investicija. Ove promjene će </w:t>
            </w:r>
            <w:r w:rsidR="00133DC1">
              <w:t>doprinijeti</w:t>
            </w:r>
            <w:r w:rsidR="00C63099">
              <w:t xml:space="preserve"> većem povjerenju u tržište i privući nova ulaganja. Takođe, povećanje broja investicija donosiće rast fiskalnih prihoda kroz poreze, čime će se jačati </w:t>
            </w:r>
            <w:r w:rsidR="00C63099" w:rsidRPr="00EB3466">
              <w:rPr>
                <w:i/>
              </w:rPr>
              <w:t>državna kasa</w:t>
            </w:r>
            <w:r w:rsidR="00C63099">
              <w:t>, dok pooštrene kazne za prekršaje mogu smanjiti sivu ekonomiju i povećati zakonsku usklađenost u poslovanju.</w:t>
            </w:r>
          </w:p>
          <w:p w14:paraId="61EF28C6" w14:textId="1B8D2535" w:rsidR="00977D52" w:rsidRPr="00977D52" w:rsidRDefault="00977D52" w:rsidP="00977D52">
            <w:pPr>
              <w:spacing w:before="120" w:after="120"/>
              <w:ind w:left="630"/>
              <w:jc w:val="both"/>
              <w:rPr>
                <w:b/>
                <w:bCs/>
                <w:i/>
                <w:color w:val="00B050"/>
                <w:lang w:val="sr-Latn-CS"/>
              </w:rPr>
            </w:pPr>
            <w:r>
              <w:t xml:space="preserve">Implementacija </w:t>
            </w:r>
            <w:r w:rsidR="008637B8">
              <w:t xml:space="preserve">novog </w:t>
            </w:r>
            <w:r w:rsidR="00E903F5">
              <w:t>Zakona</w:t>
            </w:r>
            <w:r>
              <w:t xml:space="preserve"> o slobodnim zonama može izazvati </w:t>
            </w:r>
            <w:r w:rsidRPr="00977D52">
              <w:rPr>
                <w:i/>
              </w:rPr>
              <w:t>kratkoročne administrativne troškove</w:t>
            </w:r>
            <w:r>
              <w:t xml:space="preserve">, kao što su edukacija zaposlenih i prilagođavanje novih procedura. Takođe, </w:t>
            </w:r>
            <w:r w:rsidRPr="00977D52">
              <w:rPr>
                <w:i/>
              </w:rPr>
              <w:t>pooštrene regulative</w:t>
            </w:r>
            <w:r>
              <w:t xml:space="preserve"> mogu izazvati zabrinutost među preduzetnicima zbog većih regulatornih zahtjeva, što bi moglo stvoriti pritisak na male i srednje preduzetnike, naročito u početnim fazama primjene zakona.</w:t>
            </w:r>
          </w:p>
          <w:p w14:paraId="7F29A43C" w14:textId="3725F303" w:rsidR="00EB3466" w:rsidRDefault="00253161" w:rsidP="00EB3466">
            <w:pPr>
              <w:spacing w:before="120" w:after="120"/>
              <w:ind w:left="630"/>
              <w:jc w:val="both"/>
              <w:rPr>
                <w:b/>
                <w:bCs/>
                <w:i/>
                <w:color w:val="00B050"/>
                <w:lang w:val="sr-Latn-CS"/>
              </w:rPr>
            </w:pPr>
            <w:r>
              <w:t>Donošenje novog</w:t>
            </w:r>
            <w:r w:rsidR="00E903F5">
              <w:t xml:space="preserve"> Zakona</w:t>
            </w:r>
            <w:r w:rsidR="00EB3466" w:rsidRPr="00EB3466">
              <w:t xml:space="preserve"> o slobodnim zonama može direktno uticati na privredu kroz privlačenje stranih investicija, stvarajući povoljniji poslovni ambijent, bolju pravnu sigurnost i usklađenost sa međunarodnim standardima. To će dovesti do veće konkurencije, podstaknuti nova ulaganja, te povećati državne prihode putem poreza i drugih naknada. Takođe, smanjenje administrativnih troškova za preduzetnike, uz jasne i međunarodne standarde, smanjuje nesigurnost i potrebu za čestim usklađivanjem sa zakonodavstvom, što omogućava lakši pristup tržištu.</w:t>
            </w:r>
          </w:p>
          <w:p w14:paraId="17198D42" w14:textId="39826407" w:rsidR="00C63099" w:rsidRPr="00C63099" w:rsidRDefault="00EB3466" w:rsidP="00EB3466">
            <w:pPr>
              <w:spacing w:before="120" w:after="120"/>
              <w:ind w:left="630"/>
              <w:jc w:val="both"/>
              <w:rPr>
                <w:b/>
                <w:bCs/>
                <w:i/>
                <w:color w:val="00B050"/>
                <w:lang w:val="sr-Latn-CS"/>
              </w:rPr>
            </w:pPr>
            <w:r w:rsidRPr="00EB3466">
              <w:lastRenderedPageBreak/>
              <w:t>Indirektni efekti uključuju povećanje konkurentnosti i smanjenje prostora za nelegalnu konkurenciju, što podstiče inovacije, poboljšava kvalitet proizvoda i usluga u slobodnim zonama, te doprinosi ekonomskom rastu. Takođe, očekivana povećana konkurencija i nova ulaganja mogu podstaknuti rast privrede, povećanje zaposlenosti i diversifikaciju sektora. Implementacija jasnih pravila i borba protiv nelegalne trgovine takođe podstiču odgovorno poslovanje, što doprinosi jačanju društvene odgovornosti i održivog razvoja.</w:t>
            </w:r>
          </w:p>
          <w:p w14:paraId="7373A192" w14:textId="4DADCB25" w:rsidR="00C63099" w:rsidRPr="00EB3466" w:rsidRDefault="00EB3466" w:rsidP="00C63099">
            <w:pPr>
              <w:numPr>
                <w:ilvl w:val="0"/>
                <w:numId w:val="1"/>
              </w:numPr>
              <w:spacing w:before="120" w:after="120"/>
              <w:jc w:val="both"/>
              <w:rPr>
                <w:b/>
                <w:bCs/>
                <w:i/>
                <w:color w:val="00B050"/>
                <w:lang w:val="sr-Latn-CS"/>
              </w:rPr>
            </w:pPr>
            <w:r>
              <w:t>Razmatrana opcija će pozitivno uticati na funkcionisanje privrednih subjekata, naročito MSP, jer će stvoriti jasniji i stabilniji poslovni okvir, usklađen sa međunarodnim standardima, što će doprinositi lakšoj primjeni zakona i smanjenju nesigurnosti. Uvođenje novih zakonskih normi povećaće pravnu sigurnost, što će omogućiti preduzetnicima da donose dugoročne odluke, poput širenja poslovanja i zapošljavanja novih radnika. Takođe, nova regulacija smanjiće prostor za nelegalnu konkurenciju, što će omogućiti MSP da se takmiče pod jednakim uslovima, povećavajući konkurenciju i transparentnost na tržištu, čime će se podstaći rast i razvoj preduzetnika.</w:t>
            </w:r>
          </w:p>
          <w:p w14:paraId="44849B98" w14:textId="2E51F933" w:rsidR="00534D36" w:rsidRPr="00534D36" w:rsidRDefault="00EB3466" w:rsidP="00534D36">
            <w:pPr>
              <w:spacing w:before="120" w:after="120"/>
              <w:ind w:left="630"/>
              <w:jc w:val="both"/>
            </w:pPr>
            <w:r>
              <w:t xml:space="preserve">Poboljšanja u privredi će uključivati privlačenje stranih ulaganja, jer će usklađivanje Crne Gore sa međunarodnim standardima i stroža primjena propisa učiniti tržište atraktivnijim za strane investitore, što će </w:t>
            </w:r>
            <w:r w:rsidR="00133DC1">
              <w:t>doprinijeti</w:t>
            </w:r>
            <w:r>
              <w:t xml:space="preserve"> diversifikaciji privrede i povećanju konkurentnosti. Takođe, novootvorene firme će, uz poboljšanje poslovnih uslova, podstaći rast zaposlenosti, naročito u sektorima koji su povezani sa slobodnim zonama. Pored toga, implementacija javno-privatnog partnerstva</w:t>
            </w:r>
            <w:r w:rsidR="00133DC1">
              <w:t xml:space="preserve"> (JPP)</w:t>
            </w:r>
            <w:r>
              <w:t xml:space="preserve"> u slobodnim zonama će </w:t>
            </w:r>
            <w:r w:rsidR="00133DC1">
              <w:t xml:space="preserve">dovesti </w:t>
            </w:r>
            <w:r>
              <w:t>do većih ulaganja u infrastrukturu, što će dugoročno ojačati privredu i privući nove investitore.</w:t>
            </w:r>
          </w:p>
          <w:p w14:paraId="1D97F5ED" w14:textId="7DC74CBC" w:rsidR="00534D36" w:rsidRPr="00534D36" w:rsidRDefault="00534D36" w:rsidP="00534D36">
            <w:pPr>
              <w:numPr>
                <w:ilvl w:val="0"/>
                <w:numId w:val="1"/>
              </w:numPr>
              <w:spacing w:before="120" w:after="120"/>
              <w:jc w:val="both"/>
              <w:rPr>
                <w:b/>
                <w:bCs/>
                <w:i/>
                <w:color w:val="00B050"/>
                <w:lang w:val="sr-Latn-CS"/>
              </w:rPr>
            </w:pPr>
            <w:r w:rsidRPr="00534D36">
              <w:rPr>
                <w:i/>
              </w:rPr>
              <w:t>Za građane</w:t>
            </w:r>
            <w:r w:rsidRPr="00534D36">
              <w:t xml:space="preserve">, primjena novih zakonskih propisa može izazvati </w:t>
            </w:r>
            <w:r>
              <w:t xml:space="preserve">određene </w:t>
            </w:r>
            <w:r w:rsidRPr="00534D36">
              <w:t>troškove u vezi sa administrativnim prilagođavanjem, uključujući obuku i edukaciju zaposlenih i preduzetnika kako bi se uskladili s novim zakonima i procedurama. Ovi troškovi mogu obuhvatiti vrijeme i resurse potrebne za adaptaciju na promjene.</w:t>
            </w:r>
          </w:p>
          <w:p w14:paraId="7017A25C" w14:textId="77777777" w:rsidR="00534D36" w:rsidRPr="00534D36" w:rsidRDefault="00534D36" w:rsidP="00534D36">
            <w:pPr>
              <w:spacing w:before="120" w:after="120"/>
              <w:ind w:left="630"/>
              <w:jc w:val="both"/>
              <w:rPr>
                <w:b/>
                <w:bCs/>
                <w:i/>
                <w:color w:val="00B050"/>
                <w:lang w:val="sr-Latn-CS"/>
              </w:rPr>
            </w:pPr>
            <w:r w:rsidRPr="00534D36">
              <w:rPr>
                <w:i/>
              </w:rPr>
              <w:t>Za privredu,</w:t>
            </w:r>
            <w:r w:rsidRPr="00534D36">
              <w:t xml:space="preserve"> implementacija novih propisa može izazvati početne troškove vezane za prilagođavanje poslovanja, kao i za procedure inspekcija, nadzora i prijavljivanja prekršaja. Mala i srednja preduzeća (MSP) mogu imati dodatne troškove u vezi s implementacijom novih procedura i obaveznih inspekcija. Takođe, preduzetnici koji žele da učestvuju u slobodnim zonama prema novim propisima mogu se suočiti sa troškovima usklađivanja sa modelom javno-privatnog partnerstva (JPP) i novim standardima.</w:t>
            </w:r>
          </w:p>
          <w:p w14:paraId="68039448" w14:textId="77777777" w:rsidR="00534D36" w:rsidRDefault="00534D36" w:rsidP="00534D36">
            <w:pPr>
              <w:numPr>
                <w:ilvl w:val="0"/>
                <w:numId w:val="1"/>
              </w:numPr>
              <w:spacing w:before="120" w:after="120"/>
              <w:jc w:val="both"/>
              <w:rPr>
                <w:b/>
                <w:bCs/>
                <w:i/>
                <w:color w:val="00B050"/>
                <w:lang w:val="sr-Latn-CS"/>
              </w:rPr>
            </w:pPr>
            <w:r w:rsidRPr="00534D36">
              <w:rPr>
                <w:i/>
              </w:rPr>
              <w:t>Za građane</w:t>
            </w:r>
            <w:r w:rsidRPr="00534D36">
              <w:t xml:space="preserve">, primjena razmatrane opcije </w:t>
            </w:r>
            <w:r>
              <w:t>će</w:t>
            </w:r>
            <w:r w:rsidRPr="00534D36">
              <w:t xml:space="preserve"> dovesti do veće ekonomske stabilnosti i boljih poslovnih prilika, jer povećana konkurencija i veće strane investicije mogu donijeti više radnih mjesta i bolji životni standard. Takođe, povećana konkurencija među preduzetnicima podstiče poboljšanje kvaliteta proizvoda i usluga, što direktno koristi potrošačima.</w:t>
            </w:r>
          </w:p>
          <w:p w14:paraId="4395BE24" w14:textId="33D3F2B1" w:rsidR="00534D36" w:rsidRPr="00534D36" w:rsidRDefault="00534D36" w:rsidP="00534D36">
            <w:pPr>
              <w:spacing w:before="120" w:after="120"/>
              <w:ind w:left="630"/>
              <w:jc w:val="both"/>
              <w:rPr>
                <w:b/>
                <w:bCs/>
                <w:i/>
                <w:color w:val="00B050"/>
                <w:lang w:val="sr-Latn-CS"/>
              </w:rPr>
            </w:pPr>
            <w:r w:rsidRPr="00534D36">
              <w:rPr>
                <w:i/>
              </w:rPr>
              <w:t>Za privredu</w:t>
            </w:r>
            <w:r w:rsidRPr="00534D36">
              <w:t xml:space="preserve">, jasni zakonski okviri i bolja usklađenost sa međunarodnim standardima stvoriće povoljnije uslove za dolazak novih investicija, što će doprinositi rastu sektora u slobodnim zonama. </w:t>
            </w:r>
            <w:r>
              <w:t>Očekuje se da će p</w:t>
            </w:r>
            <w:r w:rsidRPr="00534D36">
              <w:t>ovećana konkurencija podstaći inovacije i stvoriti stabilno tržište sa jednakim šansama za sve aktere. Takođe, smanjenje sive ekonomije i pooštrene kazne za prekršaje mogu dovesti do povećanja fiskalnih prihoda, što omogućava veće ulaganje u razvoj infrastrukture.</w:t>
            </w:r>
          </w:p>
          <w:p w14:paraId="7FB56F55" w14:textId="24FDDE2F" w:rsidR="009407AD" w:rsidRPr="00101DBB" w:rsidRDefault="00253161" w:rsidP="00534D36">
            <w:pPr>
              <w:numPr>
                <w:ilvl w:val="0"/>
                <w:numId w:val="1"/>
              </w:numPr>
              <w:spacing w:before="120" w:after="120"/>
              <w:jc w:val="both"/>
              <w:rPr>
                <w:b/>
                <w:bCs/>
                <w:i/>
                <w:lang w:val="sr-Latn-CS"/>
              </w:rPr>
            </w:pPr>
            <w:r w:rsidRPr="00101DBB">
              <w:t>Novi</w:t>
            </w:r>
            <w:r w:rsidR="009F2D43" w:rsidRPr="00101DBB">
              <w:t>m</w:t>
            </w:r>
            <w:r w:rsidRPr="00101DBB">
              <w:t xml:space="preserve"> </w:t>
            </w:r>
            <w:r w:rsidR="00E903F5" w:rsidRPr="00101DBB">
              <w:t>Zakon</w:t>
            </w:r>
            <w:r w:rsidR="00534D36" w:rsidRPr="00101DBB">
              <w:t xml:space="preserve"> o slobodnim zonama podržava</w:t>
            </w:r>
            <w:r w:rsidR="009F2D43" w:rsidRPr="00101DBB">
              <w:t xml:space="preserve"> se</w:t>
            </w:r>
            <w:r w:rsidR="00534D36" w:rsidRPr="00101DBB">
              <w:t xml:space="preserve"> stvaranje novih privrednih subjekata na tržištu. Jasno definisani zakonski okviri, pojačana zaštita investitora i usklađivanje sa međunarodnim standardima stvaraju povoljnije </w:t>
            </w:r>
            <w:r w:rsidR="009407AD" w:rsidRPr="00101DBB">
              <w:t>uslove</w:t>
            </w:r>
            <w:r w:rsidR="00534D36" w:rsidRPr="00101DBB">
              <w:t xml:space="preserve"> za ulazak novih preduzetnika u slobodne zone. </w:t>
            </w:r>
            <w:r w:rsidR="009F2D43" w:rsidRPr="00101DBB">
              <w:t xml:space="preserve">Navedena regulacija </w:t>
            </w:r>
            <w:r w:rsidR="00534D36" w:rsidRPr="00101DBB">
              <w:t xml:space="preserve">omogućava lakši pristup tržištu, smanjuje rizike povezane s nesigurnošću i otvara prostor za strane investitore, </w:t>
            </w:r>
            <w:r w:rsidR="009407AD" w:rsidRPr="00101DBB">
              <w:t>te jaču</w:t>
            </w:r>
            <w:r w:rsidR="00534D36" w:rsidRPr="00101DBB">
              <w:t xml:space="preserve"> tržišn</w:t>
            </w:r>
            <w:r w:rsidR="009407AD" w:rsidRPr="00101DBB">
              <w:t>u</w:t>
            </w:r>
            <w:r w:rsidR="00534D36" w:rsidRPr="00101DBB">
              <w:t xml:space="preserve"> konkurencij</w:t>
            </w:r>
            <w:r w:rsidR="009407AD" w:rsidRPr="00101DBB">
              <w:t>u</w:t>
            </w:r>
            <w:r w:rsidR="00534D36" w:rsidRPr="00101DBB">
              <w:t xml:space="preserve">. </w:t>
            </w:r>
          </w:p>
          <w:p w14:paraId="27C2FC8D" w14:textId="7A218650" w:rsidR="00534D36" w:rsidRPr="009407AD" w:rsidRDefault="00534D36" w:rsidP="009407AD">
            <w:pPr>
              <w:spacing w:before="120" w:after="120"/>
              <w:ind w:left="630"/>
              <w:jc w:val="both"/>
              <w:rPr>
                <w:b/>
                <w:bCs/>
                <w:i/>
                <w:lang w:val="sr-Latn-CS"/>
              </w:rPr>
            </w:pPr>
            <w:r w:rsidRPr="00101DBB">
              <w:rPr>
                <w:rStyle w:val="Strong"/>
              </w:rPr>
              <w:t>Kvantifikacija ekonomske koristi:</w:t>
            </w:r>
            <w:r w:rsidRPr="00101DBB">
              <w:t xml:space="preserve"> Očekuje se da bi </w:t>
            </w:r>
            <w:r w:rsidR="009F2D43" w:rsidRPr="00101DBB">
              <w:t xml:space="preserve">implementacija </w:t>
            </w:r>
            <w:r w:rsidRPr="00101DBB">
              <w:t>Zakona o slobodnim zonama mogl</w:t>
            </w:r>
            <w:r w:rsidR="009F2D43" w:rsidRPr="00101DBB">
              <w:t>a</w:t>
            </w:r>
            <w:r w:rsidRPr="00101DBB">
              <w:t xml:space="preserve"> dovesti do povećanja broja novih preduzetnika i investicija u slobodnim zonama za 10-15% godišnje u narednom periodu od 3-5 godina. Takođe, povećanje konkurencije moglo bi </w:t>
            </w:r>
            <w:r w:rsidR="009407AD" w:rsidRPr="00101DBB">
              <w:t>dovesti do</w:t>
            </w:r>
            <w:r w:rsidRPr="00101DBB">
              <w:t xml:space="preserve"> smanjenj</w:t>
            </w:r>
            <w:r w:rsidR="009407AD" w:rsidRPr="00101DBB">
              <w:t>a</w:t>
            </w:r>
            <w:r w:rsidRPr="00101DBB">
              <w:t xml:space="preserve"> nelegalnih aktivnosti i poboljšanj</w:t>
            </w:r>
            <w:r w:rsidR="009407AD" w:rsidRPr="00101DBB">
              <w:t>a</w:t>
            </w:r>
            <w:r w:rsidRPr="00101DBB">
              <w:t xml:space="preserve"> poslovnih praksi, što će dugoročno doprin</w:t>
            </w:r>
            <w:r w:rsidR="009407AD" w:rsidRPr="00101DBB">
              <w:t>ositi</w:t>
            </w:r>
            <w:r w:rsidRPr="00101DBB">
              <w:t xml:space="preserve"> rastu </w:t>
            </w:r>
            <w:r w:rsidRPr="00101DBB">
              <w:lastRenderedPageBreak/>
              <w:t>privrede. Povećanje broja investicija u infrastrukturu i veću pravnu sigurnost za preduzetnike može imati dugoročne ekonomske efekte na jačanje stabilnosti tržišta i rast BDP-a.</w:t>
            </w:r>
          </w:p>
          <w:p w14:paraId="70EAC50B" w14:textId="4C36EF1D" w:rsidR="002A511E" w:rsidRPr="002A511E" w:rsidRDefault="002A511E" w:rsidP="00574835">
            <w:pPr>
              <w:spacing w:before="120" w:after="120"/>
              <w:ind w:left="253"/>
              <w:jc w:val="both"/>
              <w:rPr>
                <w:b/>
                <w:bCs/>
              </w:rPr>
            </w:pPr>
            <w:r w:rsidRPr="002A511E">
              <w:rPr>
                <w:b/>
                <w:bCs/>
              </w:rPr>
              <w:t>Zaključak i kvantifikacija ekonomskih uticaja</w:t>
            </w:r>
            <w:r w:rsidR="009407AD">
              <w:rPr>
                <w:b/>
                <w:bCs/>
              </w:rPr>
              <w:t>:</w:t>
            </w:r>
          </w:p>
          <w:p w14:paraId="5EA1E93F" w14:textId="0E395CDA" w:rsidR="002A511E" w:rsidRPr="002A511E" w:rsidRDefault="00FB369F" w:rsidP="008E693C">
            <w:pPr>
              <w:spacing w:before="120" w:after="120"/>
              <w:ind w:left="248"/>
              <w:jc w:val="both"/>
              <w:rPr>
                <w:bCs/>
              </w:rPr>
            </w:pPr>
            <w:r>
              <w:rPr>
                <w:b/>
                <w:bCs/>
              </w:rPr>
              <w:t>Donošenje novog</w:t>
            </w:r>
            <w:r w:rsidR="00E903F5">
              <w:rPr>
                <w:b/>
                <w:bCs/>
              </w:rPr>
              <w:t xml:space="preserve"> Zakona</w:t>
            </w:r>
            <w:r w:rsidR="002A511E" w:rsidRPr="002A511E">
              <w:rPr>
                <w:b/>
                <w:bCs/>
              </w:rPr>
              <w:t xml:space="preserve"> o slobodnim zonama</w:t>
            </w:r>
            <w:r w:rsidR="002A511E" w:rsidRPr="002A511E">
              <w:rPr>
                <w:bCs/>
              </w:rPr>
              <w:t xml:space="preserve">: Povećanje broja firmi za </w:t>
            </w:r>
            <w:r w:rsidR="00C2011C">
              <w:rPr>
                <w:b/>
                <w:bCs/>
              </w:rPr>
              <w:t>10</w:t>
            </w:r>
            <w:r w:rsidR="002A511E" w:rsidRPr="002A511E">
              <w:rPr>
                <w:b/>
                <w:bCs/>
              </w:rPr>
              <w:t>-</w:t>
            </w:r>
            <w:r w:rsidR="00C2011C">
              <w:rPr>
                <w:b/>
                <w:bCs/>
              </w:rPr>
              <w:t>15</w:t>
            </w:r>
            <w:r w:rsidR="002A511E" w:rsidRPr="002A511E">
              <w:rPr>
                <w:b/>
                <w:bCs/>
              </w:rPr>
              <w:t>%</w:t>
            </w:r>
            <w:r w:rsidR="002A511E" w:rsidRPr="002A511E">
              <w:rPr>
                <w:bCs/>
              </w:rPr>
              <w:t xml:space="preserve"> godišnje, </w:t>
            </w:r>
            <w:r w:rsidR="009407AD" w:rsidRPr="009407AD">
              <w:rPr>
                <w:bCs/>
              </w:rPr>
              <w:t>u periodu od 3-5 godina</w:t>
            </w:r>
            <w:r w:rsidR="009407AD">
              <w:rPr>
                <w:bCs/>
              </w:rPr>
              <w:t>,</w:t>
            </w:r>
            <w:r w:rsidR="009407AD" w:rsidRPr="009407AD">
              <w:rPr>
                <w:bCs/>
              </w:rPr>
              <w:t xml:space="preserve"> </w:t>
            </w:r>
            <w:r w:rsidR="002A511E" w:rsidRPr="002A511E">
              <w:rPr>
                <w:bCs/>
              </w:rPr>
              <w:t xml:space="preserve">što će direktno </w:t>
            </w:r>
            <w:r w:rsidR="00AF434D">
              <w:rPr>
                <w:bCs/>
              </w:rPr>
              <w:t>doprin</w:t>
            </w:r>
            <w:r w:rsidR="005956B9">
              <w:rPr>
                <w:bCs/>
              </w:rPr>
              <w:t>ositi</w:t>
            </w:r>
            <w:r w:rsidR="002A511E" w:rsidRPr="002A511E">
              <w:rPr>
                <w:bCs/>
              </w:rPr>
              <w:t xml:space="preserve"> jačanju tržišne konkurencije kroz bolju regulaciju i bolju usklađenost sa međunarodnim standardima.</w:t>
            </w:r>
          </w:p>
          <w:p w14:paraId="047DF7AC" w14:textId="2904B66D" w:rsidR="009A38B8" w:rsidRPr="00A32DB3" w:rsidRDefault="002A511E" w:rsidP="00A4111C">
            <w:pPr>
              <w:spacing w:before="120" w:after="120"/>
              <w:jc w:val="both"/>
              <w:rPr>
                <w:bCs/>
              </w:rPr>
            </w:pPr>
            <w:r w:rsidRPr="002A511E">
              <w:rPr>
                <w:bCs/>
              </w:rPr>
              <w:t>Kvantifikovani ekonomski uticaji pokazuju da će ov</w:t>
            </w:r>
            <w:r w:rsidR="008E693C">
              <w:rPr>
                <w:bCs/>
              </w:rPr>
              <w:t>a</w:t>
            </w:r>
            <w:r w:rsidRPr="002A511E">
              <w:rPr>
                <w:bCs/>
              </w:rPr>
              <w:t xml:space="preserve"> opcij</w:t>
            </w:r>
            <w:r w:rsidR="008E693C">
              <w:rPr>
                <w:bCs/>
              </w:rPr>
              <w:t>a</w:t>
            </w:r>
            <w:r w:rsidRPr="002A511E">
              <w:rPr>
                <w:bCs/>
              </w:rPr>
              <w:t xml:space="preserve"> doprin</w:t>
            </w:r>
            <w:r w:rsidR="005956B9">
              <w:rPr>
                <w:bCs/>
              </w:rPr>
              <w:t>ositi</w:t>
            </w:r>
            <w:r w:rsidRPr="002A511E">
              <w:rPr>
                <w:bCs/>
              </w:rPr>
              <w:t xml:space="preserve"> stvaranju povoljnog poslovnog okruženja za nove preduzetnike, </w:t>
            </w:r>
            <w:r w:rsidR="006571C1">
              <w:rPr>
                <w:bCs/>
              </w:rPr>
              <w:t>u različitim procentualnim iznosima, sa jasnom naznakom da će evidentno doći do</w:t>
            </w:r>
            <w:r w:rsidRPr="002A511E">
              <w:rPr>
                <w:bCs/>
              </w:rPr>
              <w:t xml:space="preserve"> poveća</w:t>
            </w:r>
            <w:r w:rsidR="006571C1">
              <w:rPr>
                <w:bCs/>
              </w:rPr>
              <w:t>nj</w:t>
            </w:r>
            <w:r w:rsidRPr="002A511E">
              <w:rPr>
                <w:bCs/>
              </w:rPr>
              <w:t>a konkurencij</w:t>
            </w:r>
            <w:r w:rsidR="006571C1">
              <w:rPr>
                <w:bCs/>
              </w:rPr>
              <w:t>e</w:t>
            </w:r>
            <w:r w:rsidRPr="002A511E">
              <w:rPr>
                <w:bCs/>
              </w:rPr>
              <w:t xml:space="preserve"> i podsti</w:t>
            </w:r>
            <w:r w:rsidR="006571C1">
              <w:rPr>
                <w:bCs/>
              </w:rPr>
              <w:t>canja</w:t>
            </w:r>
            <w:r w:rsidRPr="002A511E">
              <w:rPr>
                <w:bCs/>
              </w:rPr>
              <w:t xml:space="preserve"> privredn</w:t>
            </w:r>
            <w:r w:rsidR="006571C1">
              <w:rPr>
                <w:bCs/>
              </w:rPr>
              <w:t>og</w:t>
            </w:r>
            <w:r w:rsidRPr="002A511E">
              <w:rPr>
                <w:bCs/>
              </w:rPr>
              <w:t xml:space="preserve"> rast</w:t>
            </w:r>
            <w:r w:rsidR="006571C1">
              <w:rPr>
                <w:bCs/>
              </w:rPr>
              <w:t>a</w:t>
            </w:r>
            <w:r w:rsidRPr="002A511E">
              <w:rPr>
                <w:bCs/>
              </w:rPr>
              <w:t xml:space="preserve"> u Crnoj Gori.</w:t>
            </w:r>
          </w:p>
        </w:tc>
      </w:tr>
      <w:tr w:rsidR="009A38B8" w:rsidRPr="0076556D" w14:paraId="5BB68E21"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7D9FF052" w14:textId="77777777" w:rsidR="009A38B8" w:rsidRPr="002F77DA" w:rsidRDefault="009A38B8" w:rsidP="00A4111C">
            <w:pPr>
              <w:autoSpaceDE w:val="0"/>
              <w:autoSpaceDN w:val="0"/>
              <w:adjustRightInd w:val="0"/>
              <w:spacing w:before="120" w:after="120"/>
              <w:jc w:val="both"/>
              <w:rPr>
                <w:b/>
                <w:bCs/>
                <w:lang w:val="sr-Latn-CS"/>
              </w:rPr>
            </w:pPr>
            <w:bookmarkStart w:id="3" w:name="_Hlk190437136"/>
            <w:r w:rsidRPr="002F77DA">
              <w:rPr>
                <w:b/>
                <w:lang w:val="sr-Latn-CS"/>
              </w:rPr>
              <w:lastRenderedPageBreak/>
              <w:t>3b. Procjena fiskalnog uticaja – Detaljan prikaz</w:t>
            </w:r>
          </w:p>
          <w:bookmarkEnd w:id="3"/>
          <w:p w14:paraId="7BD36FCC" w14:textId="77777777" w:rsidR="009A38B8" w:rsidRPr="002F77DA" w:rsidRDefault="009A38B8" w:rsidP="00A4111C">
            <w:pPr>
              <w:autoSpaceDE w:val="0"/>
              <w:autoSpaceDN w:val="0"/>
              <w:adjustRightInd w:val="0"/>
              <w:spacing w:before="120" w:after="120"/>
              <w:jc w:val="both"/>
              <w:rPr>
                <w:bCs/>
                <w:lang w:val="sr-Latn-RS"/>
              </w:rPr>
            </w:pPr>
            <w:r w:rsidRPr="002F77DA">
              <w:rPr>
                <w:lang w:val="sr-Latn-CS"/>
              </w:rPr>
              <w:t xml:space="preserve">Za svaku od opcija za koju je </w:t>
            </w:r>
            <w:r w:rsidR="00DB194A" w:rsidRPr="002F77DA">
              <w:rPr>
                <w:lang w:val="sr-Latn-CS"/>
              </w:rPr>
              <w:t>ocijenjen</w:t>
            </w:r>
            <w:r w:rsidRPr="002F77DA">
              <w:rPr>
                <w:lang w:val="sr-Latn-CS"/>
              </w:rPr>
              <w:t>o da omogućava postizanje zacrtanih ciljeva i riješavanje identifikovanih problema, odgovoriti na slede</w:t>
            </w:r>
            <w:r w:rsidRPr="002F77DA">
              <w:rPr>
                <w:lang w:val="sr-Latn-RS"/>
              </w:rPr>
              <w:t xml:space="preserve">ća pitanja: </w:t>
            </w:r>
          </w:p>
          <w:p w14:paraId="7974E89B" w14:textId="77777777" w:rsidR="009A38B8" w:rsidRPr="002F77DA" w:rsidRDefault="009A38B8" w:rsidP="00A4111C">
            <w:pPr>
              <w:pStyle w:val="ListParagraph"/>
              <w:numPr>
                <w:ilvl w:val="0"/>
                <w:numId w:val="2"/>
              </w:numPr>
              <w:autoSpaceDE w:val="0"/>
              <w:autoSpaceDN w:val="0"/>
              <w:adjustRightInd w:val="0"/>
              <w:spacing w:before="120" w:after="120"/>
              <w:jc w:val="both"/>
              <w:rPr>
                <w:bCs/>
                <w:i/>
                <w:lang w:val="sr-Latn-CS"/>
              </w:rPr>
            </w:pPr>
            <w:r w:rsidRPr="002F77DA">
              <w:rPr>
                <w:i/>
                <w:lang w:val="sr-Latn-CS"/>
              </w:rPr>
              <w:t>Da li je potrebno obezbjeđenje finansijskih sredstava iz budžeta Crne Gore i/ili budžeta lokalnih samouprava za sprovođenje svake od razmatranih opcija i u kom iznosu?</w:t>
            </w:r>
          </w:p>
          <w:p w14:paraId="150C7A1F" w14:textId="77777777" w:rsidR="00D533A6" w:rsidRPr="002F77DA" w:rsidRDefault="00D533A6" w:rsidP="00A4111C">
            <w:pPr>
              <w:pStyle w:val="ListParagraph"/>
              <w:autoSpaceDE w:val="0"/>
              <w:autoSpaceDN w:val="0"/>
              <w:adjustRightInd w:val="0"/>
              <w:spacing w:before="120" w:after="120"/>
              <w:ind w:left="630"/>
              <w:jc w:val="both"/>
              <w:rPr>
                <w:bCs/>
                <w:i/>
                <w:sz w:val="12"/>
                <w:szCs w:val="12"/>
                <w:lang w:val="sr-Latn-CS"/>
              </w:rPr>
            </w:pPr>
          </w:p>
          <w:p w14:paraId="1AB5BBD3" w14:textId="77777777" w:rsidR="00D533A6" w:rsidRPr="002F77DA" w:rsidRDefault="009A38B8" w:rsidP="00A4111C">
            <w:pPr>
              <w:pStyle w:val="ListParagraph"/>
              <w:numPr>
                <w:ilvl w:val="0"/>
                <w:numId w:val="2"/>
              </w:numPr>
              <w:autoSpaceDE w:val="0"/>
              <w:autoSpaceDN w:val="0"/>
              <w:adjustRightInd w:val="0"/>
              <w:spacing w:before="120" w:after="120"/>
              <w:jc w:val="both"/>
              <w:rPr>
                <w:bCs/>
                <w:i/>
                <w:lang w:val="sr-Latn-CS"/>
              </w:rPr>
            </w:pPr>
            <w:r w:rsidRPr="002F77DA">
              <w:rPr>
                <w:i/>
                <w:lang w:val="sr-Latn-CS"/>
              </w:rPr>
              <w:t xml:space="preserve">Da li će se sprovođenjem </w:t>
            </w:r>
            <w:r w:rsidRPr="002F77DA">
              <w:rPr>
                <w:i/>
                <w:iCs/>
                <w:lang w:val="sr-Latn-CS"/>
              </w:rPr>
              <w:t xml:space="preserve">razmatrane opcije </w:t>
            </w:r>
            <w:r w:rsidRPr="002F77DA">
              <w:rPr>
                <w:i/>
                <w:lang w:val="sr-Latn-CS"/>
              </w:rPr>
              <w:t xml:space="preserve">ostvariti prihod za budžet Crne Gore i/ili budžet lokalnih samouprava? </w:t>
            </w:r>
          </w:p>
          <w:p w14:paraId="48F348D8" w14:textId="77777777" w:rsidR="001C4104" w:rsidRPr="002F77DA" w:rsidRDefault="001C4104" w:rsidP="00A4111C">
            <w:pPr>
              <w:pStyle w:val="ListParagraph"/>
              <w:spacing w:before="120" w:after="120"/>
              <w:ind w:left="630"/>
              <w:contextualSpacing w:val="0"/>
              <w:jc w:val="both"/>
              <w:rPr>
                <w:bCs/>
                <w:i/>
                <w:sz w:val="4"/>
                <w:szCs w:val="4"/>
                <w:lang w:val="sr-Latn-CS"/>
              </w:rPr>
            </w:pPr>
          </w:p>
          <w:p w14:paraId="383E7357" w14:textId="77777777" w:rsidR="009A38B8" w:rsidRPr="002F77DA" w:rsidRDefault="009A38B8" w:rsidP="00A4111C">
            <w:pPr>
              <w:pStyle w:val="ListParagraph"/>
              <w:numPr>
                <w:ilvl w:val="0"/>
                <w:numId w:val="2"/>
              </w:numPr>
              <w:spacing w:before="120" w:after="120"/>
              <w:contextualSpacing w:val="0"/>
              <w:jc w:val="both"/>
              <w:rPr>
                <w:bCs/>
                <w:i/>
                <w:lang w:val="sr-Latn-CS"/>
              </w:rPr>
            </w:pPr>
            <w:r w:rsidRPr="002F77DA">
              <w:rPr>
                <w:i/>
                <w:lang w:val="sr-Latn-CS"/>
              </w:rPr>
              <w:t>Da li su neophodna finansijska sredstva obezbijeđena u budžetu za tekuću fiskalnu godinu, odnosno da li su planirana u budžetu za narednu fiskalnu godinu?</w:t>
            </w:r>
          </w:p>
          <w:p w14:paraId="4EDBA786" w14:textId="77777777" w:rsidR="009A38B8" w:rsidRPr="002F77DA" w:rsidRDefault="009A38B8" w:rsidP="00A4111C">
            <w:pPr>
              <w:autoSpaceDE w:val="0"/>
              <w:autoSpaceDN w:val="0"/>
              <w:adjustRightInd w:val="0"/>
              <w:spacing w:before="120" w:after="120"/>
              <w:jc w:val="both"/>
              <w:rPr>
                <w:b/>
                <w:lang w:val="sr-Latn-CS"/>
              </w:rPr>
            </w:pPr>
            <w:r w:rsidRPr="002F77DA">
              <w:rPr>
                <w:lang w:val="sr-Latn-CS"/>
              </w:rPr>
              <w:t>Napomena: Koristiti tabelu ispod za prikaz kvantifikovanih fiskalnih uticaja</w:t>
            </w:r>
            <w:r w:rsidRPr="002F77DA">
              <w:rPr>
                <w:iCs/>
                <w:lang w:val="sr-Latn-CS"/>
              </w:rPr>
              <w:t xml:space="preserve">. </w:t>
            </w:r>
          </w:p>
        </w:tc>
      </w:tr>
      <w:tr w:rsidR="009A38B8" w:rsidRPr="0076556D" w14:paraId="1CB1E294" w14:textId="77777777" w:rsidTr="00163EFC">
        <w:tc>
          <w:tcPr>
            <w:tcW w:w="10710" w:type="dxa"/>
            <w:tcBorders>
              <w:top w:val="single" w:sz="8" w:space="0" w:color="4BACC6"/>
              <w:left w:val="single" w:sz="8" w:space="0" w:color="4BACC6"/>
              <w:bottom w:val="single" w:sz="8" w:space="0" w:color="4BACC6"/>
              <w:right w:val="single" w:sz="8" w:space="0" w:color="4BACC6"/>
            </w:tcBorders>
          </w:tcPr>
          <w:p w14:paraId="057768A6" w14:textId="77777777" w:rsidR="009A38B8" w:rsidRPr="002F77DA" w:rsidRDefault="009A38B8" w:rsidP="00A4111C">
            <w:pPr>
              <w:autoSpaceDE w:val="0"/>
              <w:autoSpaceDN w:val="0"/>
              <w:adjustRightInd w:val="0"/>
              <w:jc w:val="both"/>
              <w:rPr>
                <w:bCs/>
                <w:lang w:val="sr-Latn-CS"/>
              </w:rPr>
            </w:pPr>
          </w:p>
          <w:p w14:paraId="50F667EB" w14:textId="77777777" w:rsidR="009A38B8" w:rsidRPr="002F77DA" w:rsidRDefault="009A38B8" w:rsidP="00A4111C">
            <w:pPr>
              <w:numPr>
                <w:ilvl w:val="0"/>
                <w:numId w:val="2"/>
              </w:numPr>
              <w:autoSpaceDE w:val="0"/>
              <w:autoSpaceDN w:val="0"/>
              <w:adjustRightInd w:val="0"/>
              <w:jc w:val="both"/>
              <w:rPr>
                <w:bCs/>
                <w:lang w:val="sr-Latn-CS"/>
              </w:rPr>
            </w:pPr>
            <w:r w:rsidRPr="002F77DA">
              <w:rPr>
                <w:lang w:val="sr-Latn-CS"/>
              </w:rPr>
              <w:t xml:space="preserve">Procjena prihoda i rashoda na budžet Crne Gore u srednjem roku (3 godine) i/ili na budžet lokalnih samouprava, za svaku od opcija za koju je </w:t>
            </w:r>
            <w:r w:rsidR="00DB194A" w:rsidRPr="002F77DA">
              <w:rPr>
                <w:lang w:val="sr-Latn-CS"/>
              </w:rPr>
              <w:t>ocijenjen</w:t>
            </w:r>
            <w:r w:rsidRPr="002F77DA">
              <w:rPr>
                <w:lang w:val="sr-Latn-CS"/>
              </w:rPr>
              <w:t>o da omogućava postizanje zacrtanih ciljeva/riješavanje identifikovanih problema:</w:t>
            </w:r>
          </w:p>
          <w:p w14:paraId="17FD8461" w14:textId="77777777" w:rsidR="009A38B8" w:rsidRPr="002F77DA" w:rsidRDefault="009A38B8" w:rsidP="00A4111C">
            <w:pPr>
              <w:autoSpaceDE w:val="0"/>
              <w:autoSpaceDN w:val="0"/>
              <w:adjustRightInd w:val="0"/>
              <w:jc w:val="both"/>
              <w:rPr>
                <w:bCs/>
                <w:lang w:val="sr-Latn-CS"/>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439"/>
              <w:gridCol w:w="1710"/>
              <w:gridCol w:w="1890"/>
              <w:gridCol w:w="1812"/>
            </w:tblGrid>
            <w:tr w:rsidR="009A38B8" w:rsidRPr="002F77DA" w14:paraId="7ED4075A" w14:textId="77777777" w:rsidTr="00A304D6">
              <w:trPr>
                <w:jc w:val="center"/>
              </w:trPr>
              <w:tc>
                <w:tcPr>
                  <w:tcW w:w="7851" w:type="dxa"/>
                  <w:gridSpan w:val="4"/>
                  <w:shd w:val="clear" w:color="auto" w:fill="8496B0"/>
                </w:tcPr>
                <w:p w14:paraId="73CC4731" w14:textId="77777777" w:rsidR="009A38B8" w:rsidRPr="002F77DA" w:rsidRDefault="009A38B8" w:rsidP="00A4111C">
                  <w:pPr>
                    <w:autoSpaceDE w:val="0"/>
                    <w:autoSpaceDN w:val="0"/>
                    <w:adjustRightInd w:val="0"/>
                    <w:jc w:val="both"/>
                    <w:rPr>
                      <w:b/>
                      <w:bCs/>
                      <w:lang w:val="sr-Latn-CS"/>
                    </w:rPr>
                  </w:pPr>
                  <w:bookmarkStart w:id="4" w:name="_Hlk190682690"/>
                  <w:r w:rsidRPr="002F77DA">
                    <w:rPr>
                      <w:b/>
                      <w:lang w:val="sr-Latn-CS"/>
                    </w:rPr>
                    <w:t xml:space="preserve">Fiskalni uticaj svake od razmatranih opcija </w:t>
                  </w:r>
                </w:p>
              </w:tc>
            </w:tr>
            <w:tr w:rsidR="009A38B8" w:rsidRPr="002F77DA" w14:paraId="4508F8A8" w14:textId="77777777" w:rsidTr="00A304D6">
              <w:trPr>
                <w:jc w:val="center"/>
              </w:trPr>
              <w:tc>
                <w:tcPr>
                  <w:tcW w:w="2439" w:type="dxa"/>
                  <w:shd w:val="clear" w:color="auto" w:fill="8496B0"/>
                </w:tcPr>
                <w:p w14:paraId="272AFEC2" w14:textId="77777777" w:rsidR="009A38B8" w:rsidRPr="002F77DA" w:rsidRDefault="009A38B8" w:rsidP="00A4111C">
                  <w:pPr>
                    <w:autoSpaceDE w:val="0"/>
                    <w:autoSpaceDN w:val="0"/>
                    <w:adjustRightInd w:val="0"/>
                    <w:jc w:val="both"/>
                    <w:rPr>
                      <w:bCs/>
                      <w:lang w:val="sr-Latn-CS"/>
                    </w:rPr>
                  </w:pPr>
                </w:p>
              </w:tc>
              <w:tc>
                <w:tcPr>
                  <w:tcW w:w="1710" w:type="dxa"/>
                  <w:shd w:val="clear" w:color="auto" w:fill="8496B0"/>
                </w:tcPr>
                <w:p w14:paraId="377C2414" w14:textId="77777777" w:rsidR="009A38B8" w:rsidRPr="002F77DA" w:rsidRDefault="009A38B8" w:rsidP="00A4111C">
                  <w:pPr>
                    <w:autoSpaceDE w:val="0"/>
                    <w:autoSpaceDN w:val="0"/>
                    <w:adjustRightInd w:val="0"/>
                    <w:jc w:val="both"/>
                    <w:rPr>
                      <w:b/>
                      <w:bCs/>
                      <w:lang w:val="sr-Latn-CS"/>
                    </w:rPr>
                  </w:pPr>
                  <w:r w:rsidRPr="002F77DA">
                    <w:rPr>
                      <w:b/>
                      <w:lang w:val="sr-Latn-CS"/>
                    </w:rPr>
                    <w:t xml:space="preserve">Godina </w:t>
                  </w:r>
                  <w:r w:rsidR="001158F9" w:rsidRPr="002F77DA">
                    <w:rPr>
                      <w:b/>
                      <w:lang w:val="sr-Latn-CS"/>
                    </w:rPr>
                    <w:t>X</w:t>
                  </w:r>
                </w:p>
              </w:tc>
              <w:tc>
                <w:tcPr>
                  <w:tcW w:w="1890" w:type="dxa"/>
                  <w:shd w:val="clear" w:color="auto" w:fill="8496B0"/>
                </w:tcPr>
                <w:p w14:paraId="3080F7AC" w14:textId="77777777" w:rsidR="009A38B8" w:rsidRPr="002F77DA" w:rsidRDefault="009A38B8" w:rsidP="00A4111C">
                  <w:pPr>
                    <w:autoSpaceDE w:val="0"/>
                    <w:autoSpaceDN w:val="0"/>
                    <w:adjustRightInd w:val="0"/>
                    <w:jc w:val="both"/>
                    <w:rPr>
                      <w:b/>
                      <w:bCs/>
                      <w:lang w:val="sr-Latn-CS"/>
                    </w:rPr>
                  </w:pPr>
                  <w:r w:rsidRPr="002F77DA">
                    <w:rPr>
                      <w:b/>
                      <w:lang w:val="sr-Latn-CS"/>
                    </w:rPr>
                    <w:t xml:space="preserve">Godina </w:t>
                  </w:r>
                  <w:r w:rsidR="001158F9" w:rsidRPr="002F77DA">
                    <w:rPr>
                      <w:b/>
                      <w:lang w:val="sr-Latn-CS"/>
                    </w:rPr>
                    <w:t>X+1</w:t>
                  </w:r>
                </w:p>
              </w:tc>
              <w:tc>
                <w:tcPr>
                  <w:tcW w:w="1812" w:type="dxa"/>
                  <w:shd w:val="clear" w:color="auto" w:fill="8496B0"/>
                </w:tcPr>
                <w:p w14:paraId="5EAA443E" w14:textId="77777777" w:rsidR="009A38B8" w:rsidRPr="002F77DA" w:rsidRDefault="009A38B8" w:rsidP="00A4111C">
                  <w:pPr>
                    <w:autoSpaceDE w:val="0"/>
                    <w:autoSpaceDN w:val="0"/>
                    <w:adjustRightInd w:val="0"/>
                    <w:jc w:val="both"/>
                    <w:rPr>
                      <w:b/>
                      <w:bCs/>
                      <w:lang w:val="sr-Latn-CS"/>
                    </w:rPr>
                  </w:pPr>
                  <w:r w:rsidRPr="002F77DA">
                    <w:rPr>
                      <w:b/>
                      <w:lang w:val="sr-Latn-CS"/>
                    </w:rPr>
                    <w:t xml:space="preserve">Godina </w:t>
                  </w:r>
                  <w:r w:rsidR="001158F9" w:rsidRPr="002F77DA">
                    <w:rPr>
                      <w:b/>
                      <w:lang w:val="sr-Latn-CS"/>
                    </w:rPr>
                    <w:t>X+2</w:t>
                  </w:r>
                </w:p>
              </w:tc>
            </w:tr>
            <w:tr w:rsidR="009A38B8" w:rsidRPr="002F77DA" w14:paraId="55D413A6" w14:textId="77777777" w:rsidTr="00A304D6">
              <w:trPr>
                <w:jc w:val="center"/>
              </w:trPr>
              <w:tc>
                <w:tcPr>
                  <w:tcW w:w="2439" w:type="dxa"/>
                  <w:shd w:val="clear" w:color="auto" w:fill="8496B0"/>
                </w:tcPr>
                <w:p w14:paraId="043821B9" w14:textId="77777777" w:rsidR="009A38B8" w:rsidRPr="002F77DA" w:rsidRDefault="009A38B8" w:rsidP="00A4111C">
                  <w:pPr>
                    <w:autoSpaceDE w:val="0"/>
                    <w:autoSpaceDN w:val="0"/>
                    <w:adjustRightInd w:val="0"/>
                    <w:jc w:val="both"/>
                    <w:rPr>
                      <w:b/>
                      <w:bCs/>
                      <w:lang w:val="sr-Latn-CS"/>
                    </w:rPr>
                  </w:pPr>
                  <w:r w:rsidRPr="002F77DA">
                    <w:rPr>
                      <w:b/>
                      <w:lang w:val="sr-Latn-CS"/>
                    </w:rPr>
                    <w:t>Prihodi</w:t>
                  </w:r>
                </w:p>
              </w:tc>
              <w:tc>
                <w:tcPr>
                  <w:tcW w:w="1710" w:type="dxa"/>
                  <w:shd w:val="clear" w:color="auto" w:fill="D5DCE4"/>
                </w:tcPr>
                <w:p w14:paraId="78725DC4" w14:textId="77777777" w:rsidR="009A38B8" w:rsidRPr="002F77DA" w:rsidRDefault="009A38B8" w:rsidP="00A4111C">
                  <w:pPr>
                    <w:autoSpaceDE w:val="0"/>
                    <w:autoSpaceDN w:val="0"/>
                    <w:adjustRightInd w:val="0"/>
                    <w:jc w:val="both"/>
                    <w:rPr>
                      <w:bCs/>
                      <w:lang w:val="sr-Latn-CS"/>
                    </w:rPr>
                  </w:pPr>
                </w:p>
              </w:tc>
              <w:tc>
                <w:tcPr>
                  <w:tcW w:w="1890" w:type="dxa"/>
                  <w:shd w:val="clear" w:color="auto" w:fill="D5DCE4"/>
                </w:tcPr>
                <w:p w14:paraId="568424CF" w14:textId="77777777" w:rsidR="009A38B8" w:rsidRPr="002F77DA" w:rsidRDefault="009A38B8" w:rsidP="00A4111C">
                  <w:pPr>
                    <w:autoSpaceDE w:val="0"/>
                    <w:autoSpaceDN w:val="0"/>
                    <w:adjustRightInd w:val="0"/>
                    <w:jc w:val="both"/>
                    <w:rPr>
                      <w:bCs/>
                      <w:lang w:val="sr-Latn-CS"/>
                    </w:rPr>
                  </w:pPr>
                </w:p>
              </w:tc>
              <w:tc>
                <w:tcPr>
                  <w:tcW w:w="1812" w:type="dxa"/>
                  <w:shd w:val="clear" w:color="auto" w:fill="D5DCE4"/>
                </w:tcPr>
                <w:p w14:paraId="2684F5BD" w14:textId="77777777" w:rsidR="009A38B8" w:rsidRPr="002F77DA" w:rsidRDefault="009A38B8" w:rsidP="00A4111C">
                  <w:pPr>
                    <w:autoSpaceDE w:val="0"/>
                    <w:autoSpaceDN w:val="0"/>
                    <w:adjustRightInd w:val="0"/>
                    <w:jc w:val="both"/>
                    <w:rPr>
                      <w:bCs/>
                      <w:lang w:val="sr-Latn-CS"/>
                    </w:rPr>
                  </w:pPr>
                </w:p>
              </w:tc>
            </w:tr>
            <w:tr w:rsidR="009A38B8" w:rsidRPr="002F77DA" w14:paraId="7F63E9C7" w14:textId="77777777" w:rsidTr="00A304D6">
              <w:trPr>
                <w:jc w:val="center"/>
              </w:trPr>
              <w:tc>
                <w:tcPr>
                  <w:tcW w:w="2439" w:type="dxa"/>
                  <w:shd w:val="clear" w:color="auto" w:fill="8496B0"/>
                </w:tcPr>
                <w:p w14:paraId="4402A5CA" w14:textId="77777777" w:rsidR="009A38B8" w:rsidRPr="002F77DA" w:rsidRDefault="009A38B8" w:rsidP="00A4111C">
                  <w:pPr>
                    <w:autoSpaceDE w:val="0"/>
                    <w:autoSpaceDN w:val="0"/>
                    <w:adjustRightInd w:val="0"/>
                    <w:jc w:val="both"/>
                    <w:rPr>
                      <w:b/>
                      <w:bCs/>
                      <w:lang w:val="sr-Latn-CS"/>
                    </w:rPr>
                  </w:pPr>
                  <w:r w:rsidRPr="002F77DA">
                    <w:rPr>
                      <w:b/>
                      <w:lang w:val="sr-Latn-CS"/>
                    </w:rPr>
                    <w:t>Rashodi</w:t>
                  </w:r>
                </w:p>
              </w:tc>
              <w:tc>
                <w:tcPr>
                  <w:tcW w:w="1710" w:type="dxa"/>
                  <w:shd w:val="clear" w:color="auto" w:fill="D5DCE4"/>
                </w:tcPr>
                <w:p w14:paraId="349F1219" w14:textId="77777777" w:rsidR="009A38B8" w:rsidRPr="002F77DA" w:rsidRDefault="009A38B8" w:rsidP="00A4111C">
                  <w:pPr>
                    <w:autoSpaceDE w:val="0"/>
                    <w:autoSpaceDN w:val="0"/>
                    <w:adjustRightInd w:val="0"/>
                    <w:jc w:val="both"/>
                    <w:rPr>
                      <w:bCs/>
                      <w:lang w:val="sr-Latn-CS"/>
                    </w:rPr>
                  </w:pPr>
                </w:p>
              </w:tc>
              <w:tc>
                <w:tcPr>
                  <w:tcW w:w="1890" w:type="dxa"/>
                  <w:shd w:val="clear" w:color="auto" w:fill="D5DCE4"/>
                </w:tcPr>
                <w:p w14:paraId="55860925" w14:textId="77777777" w:rsidR="009A38B8" w:rsidRPr="002F77DA" w:rsidRDefault="009A38B8" w:rsidP="00A4111C">
                  <w:pPr>
                    <w:autoSpaceDE w:val="0"/>
                    <w:autoSpaceDN w:val="0"/>
                    <w:adjustRightInd w:val="0"/>
                    <w:jc w:val="both"/>
                    <w:rPr>
                      <w:bCs/>
                      <w:lang w:val="sr-Latn-CS"/>
                    </w:rPr>
                  </w:pPr>
                </w:p>
              </w:tc>
              <w:tc>
                <w:tcPr>
                  <w:tcW w:w="1812" w:type="dxa"/>
                  <w:shd w:val="clear" w:color="auto" w:fill="D5DCE4"/>
                </w:tcPr>
                <w:p w14:paraId="1219B5E6" w14:textId="77777777" w:rsidR="009A38B8" w:rsidRPr="002F77DA" w:rsidRDefault="009A38B8" w:rsidP="00A4111C">
                  <w:pPr>
                    <w:autoSpaceDE w:val="0"/>
                    <w:autoSpaceDN w:val="0"/>
                    <w:adjustRightInd w:val="0"/>
                    <w:jc w:val="both"/>
                    <w:rPr>
                      <w:bCs/>
                      <w:lang w:val="sr-Latn-CS"/>
                    </w:rPr>
                  </w:pPr>
                </w:p>
              </w:tc>
            </w:tr>
            <w:tr w:rsidR="009A38B8" w:rsidRPr="002F77DA" w14:paraId="27A7814B" w14:textId="77777777" w:rsidTr="00A304D6">
              <w:trPr>
                <w:jc w:val="center"/>
              </w:trPr>
              <w:tc>
                <w:tcPr>
                  <w:tcW w:w="2439" w:type="dxa"/>
                  <w:shd w:val="clear" w:color="auto" w:fill="8496B0"/>
                </w:tcPr>
                <w:p w14:paraId="370C8475" w14:textId="77777777" w:rsidR="009A38B8" w:rsidRPr="002F77DA" w:rsidRDefault="009A38B8" w:rsidP="00A4111C">
                  <w:pPr>
                    <w:autoSpaceDE w:val="0"/>
                    <w:autoSpaceDN w:val="0"/>
                    <w:adjustRightInd w:val="0"/>
                    <w:jc w:val="both"/>
                    <w:rPr>
                      <w:b/>
                      <w:bCs/>
                      <w:lang w:val="sr-Latn-CS"/>
                    </w:rPr>
                  </w:pPr>
                  <w:r w:rsidRPr="002F77DA">
                    <w:rPr>
                      <w:b/>
                      <w:lang w:val="sr-Latn-CS"/>
                    </w:rPr>
                    <w:t>Dodatne informacije</w:t>
                  </w:r>
                </w:p>
              </w:tc>
              <w:tc>
                <w:tcPr>
                  <w:tcW w:w="1710" w:type="dxa"/>
                  <w:shd w:val="clear" w:color="auto" w:fill="D5DCE4"/>
                </w:tcPr>
                <w:p w14:paraId="76425E6F" w14:textId="77777777" w:rsidR="009A38B8" w:rsidRPr="002F77DA" w:rsidRDefault="009A38B8" w:rsidP="00A4111C">
                  <w:pPr>
                    <w:autoSpaceDE w:val="0"/>
                    <w:autoSpaceDN w:val="0"/>
                    <w:adjustRightInd w:val="0"/>
                    <w:jc w:val="both"/>
                    <w:rPr>
                      <w:bCs/>
                      <w:lang w:val="sr-Latn-CS"/>
                    </w:rPr>
                  </w:pPr>
                </w:p>
              </w:tc>
              <w:tc>
                <w:tcPr>
                  <w:tcW w:w="1890" w:type="dxa"/>
                  <w:shd w:val="clear" w:color="auto" w:fill="D5DCE4"/>
                </w:tcPr>
                <w:p w14:paraId="6B2DB1AC" w14:textId="77777777" w:rsidR="009A38B8" w:rsidRPr="002F77DA" w:rsidRDefault="009A38B8" w:rsidP="00A4111C">
                  <w:pPr>
                    <w:autoSpaceDE w:val="0"/>
                    <w:autoSpaceDN w:val="0"/>
                    <w:adjustRightInd w:val="0"/>
                    <w:jc w:val="both"/>
                    <w:rPr>
                      <w:bCs/>
                      <w:lang w:val="sr-Latn-CS"/>
                    </w:rPr>
                  </w:pPr>
                </w:p>
              </w:tc>
              <w:tc>
                <w:tcPr>
                  <w:tcW w:w="1812" w:type="dxa"/>
                  <w:shd w:val="clear" w:color="auto" w:fill="D5DCE4"/>
                </w:tcPr>
                <w:p w14:paraId="5305FC29" w14:textId="77777777" w:rsidR="009A38B8" w:rsidRPr="002F77DA" w:rsidRDefault="009A38B8" w:rsidP="00A4111C">
                  <w:pPr>
                    <w:autoSpaceDE w:val="0"/>
                    <w:autoSpaceDN w:val="0"/>
                    <w:adjustRightInd w:val="0"/>
                    <w:jc w:val="both"/>
                    <w:rPr>
                      <w:bCs/>
                      <w:lang w:val="sr-Latn-CS"/>
                    </w:rPr>
                  </w:pPr>
                </w:p>
              </w:tc>
            </w:tr>
          </w:tbl>
          <w:bookmarkEnd w:id="4"/>
          <w:p w14:paraId="6017F043" w14:textId="04C4C26C" w:rsidR="009A38B8" w:rsidRPr="002F77DA" w:rsidRDefault="009A38B8" w:rsidP="00A4111C">
            <w:pPr>
              <w:autoSpaceDE w:val="0"/>
              <w:autoSpaceDN w:val="0"/>
              <w:adjustRightInd w:val="0"/>
              <w:ind w:left="822" w:right="969"/>
              <w:jc w:val="both"/>
              <w:rPr>
                <w:i/>
                <w:lang w:val="sr-Latn-CS"/>
              </w:rPr>
            </w:pPr>
            <w:r w:rsidRPr="002F77DA">
              <w:rPr>
                <w:i/>
                <w:lang w:val="sr-Latn-CS"/>
              </w:rPr>
              <w:t xml:space="preserve">*Godina X - prva godina sprovođenja predloženog </w:t>
            </w:r>
            <w:r w:rsidR="00457100" w:rsidRPr="002F77DA">
              <w:rPr>
                <w:i/>
                <w:lang w:val="sr-Latn-CS"/>
              </w:rPr>
              <w:t>rješenj</w:t>
            </w:r>
            <w:r w:rsidRPr="002F77DA">
              <w:rPr>
                <w:i/>
                <w:lang w:val="sr-Latn-CS"/>
              </w:rPr>
              <w:t xml:space="preserve">a; Godina X+1 - druga godina sprovođenja predloženog </w:t>
            </w:r>
            <w:r w:rsidR="00457100" w:rsidRPr="002F77DA">
              <w:rPr>
                <w:i/>
                <w:lang w:val="sr-Latn-CS"/>
              </w:rPr>
              <w:t>rješenj</w:t>
            </w:r>
            <w:r w:rsidRPr="002F77DA">
              <w:rPr>
                <w:i/>
                <w:lang w:val="sr-Latn-CS"/>
              </w:rPr>
              <w:t xml:space="preserve">a; Godina x+2 - treća godina sprovođenja predloženog </w:t>
            </w:r>
            <w:r w:rsidR="00457100" w:rsidRPr="002F77DA">
              <w:rPr>
                <w:i/>
                <w:lang w:val="sr-Latn-CS"/>
              </w:rPr>
              <w:t>rješenj</w:t>
            </w:r>
            <w:r w:rsidRPr="002F77DA">
              <w:rPr>
                <w:i/>
                <w:lang w:val="sr-Latn-CS"/>
              </w:rPr>
              <w:t>a.</w:t>
            </w:r>
          </w:p>
          <w:p w14:paraId="0B634AA8" w14:textId="77777777" w:rsidR="0091353C" w:rsidRPr="002F77DA" w:rsidRDefault="0091353C" w:rsidP="00A4111C">
            <w:pPr>
              <w:autoSpaceDE w:val="0"/>
              <w:autoSpaceDN w:val="0"/>
              <w:adjustRightInd w:val="0"/>
              <w:ind w:left="822" w:right="969"/>
              <w:jc w:val="both"/>
              <w:rPr>
                <w:bCs/>
                <w:i/>
                <w:sz w:val="6"/>
                <w:szCs w:val="6"/>
                <w:lang w:val="sr-Latn-CS"/>
              </w:rPr>
            </w:pPr>
          </w:p>
          <w:p w14:paraId="11692843" w14:textId="77777777" w:rsidR="009A38B8" w:rsidRPr="002F77DA" w:rsidRDefault="009A38B8" w:rsidP="00A4111C">
            <w:pPr>
              <w:autoSpaceDE w:val="0"/>
              <w:autoSpaceDN w:val="0"/>
              <w:adjustRightInd w:val="0"/>
              <w:ind w:left="822" w:right="969"/>
              <w:jc w:val="both"/>
              <w:rPr>
                <w:bCs/>
                <w:i/>
                <w:lang w:val="sr-Latn-CS"/>
              </w:rPr>
            </w:pPr>
            <w:r w:rsidRPr="002F77DA">
              <w:rPr>
                <w:i/>
                <w:lang w:val="sr-Latn-CS"/>
              </w:rPr>
              <w:t>* Dodatne informacije - u ovom dijelu treba objasniti da li se prihodi/rashodi povećavaju ili smanjuju u odnosu na prihode / rashode koji su ostvareni shodno važećem propisu (propisu koji se mijenja / stavlja van snage za slučaj da je kao optimalna opcija predloženo donošenje propisa).</w:t>
            </w:r>
          </w:p>
          <w:p w14:paraId="0A3A57BA" w14:textId="77777777" w:rsidR="009A38B8" w:rsidRPr="002F77DA" w:rsidRDefault="009A38B8" w:rsidP="00A4111C">
            <w:pPr>
              <w:autoSpaceDE w:val="0"/>
              <w:autoSpaceDN w:val="0"/>
              <w:adjustRightInd w:val="0"/>
              <w:jc w:val="both"/>
              <w:rPr>
                <w:bCs/>
                <w:sz w:val="12"/>
                <w:szCs w:val="12"/>
                <w:lang w:val="sr-Latn-CS"/>
              </w:rPr>
            </w:pPr>
          </w:p>
          <w:p w14:paraId="7B4435AF" w14:textId="77777777" w:rsidR="005207C6" w:rsidRPr="002F77DA" w:rsidRDefault="005207C6" w:rsidP="00A4111C">
            <w:pPr>
              <w:autoSpaceDE w:val="0"/>
              <w:autoSpaceDN w:val="0"/>
              <w:adjustRightInd w:val="0"/>
              <w:ind w:left="342"/>
              <w:jc w:val="both"/>
              <w:rPr>
                <w:bCs/>
              </w:rPr>
            </w:pPr>
            <w:r w:rsidRPr="002F77DA">
              <w:rPr>
                <w:bCs/>
              </w:rPr>
              <w:t xml:space="preserve">Procjena fiskalnog uticaja predstavlja ključni korak u analizi potencijalnih finansijskih efekata različitih opcija politike i zakonskih rješenja, kako bi se obezbijedila njihova održivost i efikasnost u okviru fiskalnog okvira Crne Gore. U okviru izrade Regulatorne procjene uticaja (RIA), procjena fiskalnog uticaja analiziraće da li implementacija predloženih opcija zahtijeva obezbjeđenje dodatnih sredstava iz budžeta Crne Gore ili budžeta lokalnih samouprava, kao i da li će sprovođenje predloženih mjera dovesti do ostvarivanja novih prihoda za budžet. Ovaj proces obuhvata detaljan pregled troškova, potencijalnih prihoda, izvora finansiranja i usklađenosti sa postojećim fiskalnim planiranjem. Takođe, analiziraće se da </w:t>
            </w:r>
            <w:r w:rsidRPr="002F77DA">
              <w:rPr>
                <w:bCs/>
              </w:rPr>
              <w:lastRenderedPageBreak/>
              <w:t>li su potrebna finansijska sredstva već obezbijeđena u okviru postojećih budžetskih okvira ili će biti potrebno planirati ih za narednu fiskalnu godinu.</w:t>
            </w:r>
          </w:p>
          <w:p w14:paraId="02CC86D8" w14:textId="77777777" w:rsidR="005207C6" w:rsidRPr="002F77DA" w:rsidRDefault="005207C6" w:rsidP="00A4111C">
            <w:pPr>
              <w:autoSpaceDE w:val="0"/>
              <w:autoSpaceDN w:val="0"/>
              <w:adjustRightInd w:val="0"/>
              <w:ind w:left="342"/>
              <w:jc w:val="both"/>
              <w:rPr>
                <w:bCs/>
                <w:sz w:val="12"/>
                <w:szCs w:val="12"/>
              </w:rPr>
            </w:pPr>
          </w:p>
          <w:p w14:paraId="17C1CC0A" w14:textId="28EDC2CB" w:rsidR="00EF205C" w:rsidRPr="008E693C" w:rsidRDefault="005207C6" w:rsidP="008E693C">
            <w:pPr>
              <w:autoSpaceDE w:val="0"/>
              <w:autoSpaceDN w:val="0"/>
              <w:adjustRightInd w:val="0"/>
              <w:ind w:left="342"/>
              <w:jc w:val="both"/>
              <w:rPr>
                <w:bCs/>
              </w:rPr>
            </w:pPr>
            <w:r w:rsidRPr="002F77DA">
              <w:rPr>
                <w:bCs/>
              </w:rPr>
              <w:t>Procjena fiskalnog uticaja takođe uključuje analizu kratkoročnih i dugoročnih efekata na fiskalne prihode i rashode, s ciljem ocjene održivosti predloženih mjera. Kroz ovu procjenu, biće razmotreni svi ključni aspekti u vezi sa potrebnim finansijskim sredstvima, načinom njihovog obezbjeđenja, kao i njihovim uticajem na ukupni budžet, uključujući efekte na fiskalne obaveze prema međunarodnim institucijama. Na temelju ove analize, biće moguće doneti informisane odluke o daljem postupku implementacije predloženih opcija u okviru šireg strateškog okvira za unapređenje poslovnog okruženja i ostvarivanje zacrtanih ciljeva.</w:t>
            </w:r>
          </w:p>
          <w:p w14:paraId="511F86EF" w14:textId="77777777" w:rsidR="007C0577" w:rsidRPr="002F77DA" w:rsidRDefault="009950CE" w:rsidP="008E693C">
            <w:pPr>
              <w:pStyle w:val="ListParagraph"/>
              <w:spacing w:before="120" w:after="120"/>
              <w:ind w:left="248"/>
              <w:jc w:val="both"/>
              <w:rPr>
                <w:rFonts w:eastAsiaTheme="minorHAnsi"/>
                <w:b/>
                <w:bCs/>
              </w:rPr>
            </w:pPr>
            <w:r w:rsidRPr="002F77DA">
              <w:rPr>
                <w:rFonts w:eastAsiaTheme="minorHAnsi"/>
                <w:b/>
                <w:bCs/>
              </w:rPr>
              <w:t>Donošenje novog</w:t>
            </w:r>
            <w:r w:rsidR="008A1C81" w:rsidRPr="002F77DA">
              <w:rPr>
                <w:rFonts w:eastAsiaTheme="minorHAnsi"/>
                <w:b/>
                <w:bCs/>
              </w:rPr>
              <w:t xml:space="preserve"> </w:t>
            </w:r>
            <w:r w:rsidR="00EF205C" w:rsidRPr="002F77DA">
              <w:rPr>
                <w:rFonts w:eastAsiaTheme="minorHAnsi"/>
                <w:b/>
                <w:bCs/>
              </w:rPr>
              <w:t>Zakona o slobodnim zonama</w:t>
            </w:r>
          </w:p>
          <w:p w14:paraId="2750DCD6" w14:textId="77777777" w:rsidR="007C0577" w:rsidRPr="008E693C" w:rsidRDefault="007C0577" w:rsidP="007C0577">
            <w:pPr>
              <w:pStyle w:val="ListParagraph"/>
              <w:spacing w:before="120" w:after="120"/>
              <w:ind w:left="613"/>
              <w:jc w:val="both"/>
              <w:rPr>
                <w:sz w:val="12"/>
                <w:szCs w:val="12"/>
              </w:rPr>
            </w:pPr>
          </w:p>
          <w:p w14:paraId="3096D5F1" w14:textId="2DA28FD8" w:rsidR="00AF01B6" w:rsidRPr="002F77DA" w:rsidRDefault="00060E1E" w:rsidP="00AF01B6">
            <w:pPr>
              <w:pStyle w:val="ListParagraph"/>
              <w:numPr>
                <w:ilvl w:val="0"/>
                <w:numId w:val="1"/>
              </w:numPr>
              <w:autoSpaceDE w:val="0"/>
              <w:autoSpaceDN w:val="0"/>
              <w:adjustRightInd w:val="0"/>
              <w:spacing w:before="120" w:after="120"/>
              <w:ind w:left="613"/>
              <w:jc w:val="both"/>
            </w:pPr>
            <w:bookmarkStart w:id="5" w:name="_Hlk200666372"/>
            <w:r w:rsidRPr="002F77DA">
              <w:t xml:space="preserve">Za sprovođenje novog Zakona o slobodnim zonama biće potrebno obezbijediti finansijska sredstva iz državnog budžeta. </w:t>
            </w:r>
            <w:r w:rsidR="00AF01B6" w:rsidRPr="002F77DA">
              <w:t xml:space="preserve">Ova sredstva će biti usmjerena na administrativne aktivnosti i implementaciju novih zakonskih odredbi, što uključuje organizaciju procedura implementacije, obuku zaposlenih u nadležnim institucijama, </w:t>
            </w:r>
            <w:r w:rsidR="008C6272" w:rsidRPr="002F77DA">
              <w:t>usp</w:t>
            </w:r>
            <w:r w:rsidR="008E693C">
              <w:t>o</w:t>
            </w:r>
            <w:r w:rsidR="008C6272" w:rsidRPr="002F77DA">
              <w:t>stavljanje</w:t>
            </w:r>
            <w:r w:rsidR="00701042">
              <w:t xml:space="preserve">, </w:t>
            </w:r>
            <w:r w:rsidR="008C6272" w:rsidRPr="002F77DA">
              <w:t>kao</w:t>
            </w:r>
            <w:r w:rsidR="00AF01B6" w:rsidRPr="002F77DA">
              <w:t xml:space="preserve"> i adaptaciju i ažuriranje sistema za praćenje i nadzor. Pored toga, biće potrebno ulaganje u infrastrukturu, tehnologiju i ljudske resurse za uvođenje novih mehanizama nadzora i monitoringa u slobodnim zonama.</w:t>
            </w:r>
          </w:p>
          <w:p w14:paraId="2BCDD68E" w14:textId="77777777" w:rsidR="00AF01B6" w:rsidRPr="002F77DA" w:rsidRDefault="00AF01B6" w:rsidP="00AF01B6">
            <w:pPr>
              <w:pStyle w:val="ListParagraph"/>
              <w:autoSpaceDE w:val="0"/>
              <w:autoSpaceDN w:val="0"/>
              <w:adjustRightInd w:val="0"/>
              <w:spacing w:before="120" w:after="120"/>
              <w:ind w:left="613"/>
              <w:jc w:val="both"/>
              <w:rPr>
                <w:sz w:val="12"/>
                <w:szCs w:val="12"/>
              </w:rPr>
            </w:pPr>
          </w:p>
          <w:p w14:paraId="1D0333E9" w14:textId="47886ED9" w:rsidR="008A1C81" w:rsidRPr="002F77DA" w:rsidRDefault="00AF01B6" w:rsidP="008C6272">
            <w:pPr>
              <w:pStyle w:val="ListParagraph"/>
              <w:autoSpaceDE w:val="0"/>
              <w:autoSpaceDN w:val="0"/>
              <w:adjustRightInd w:val="0"/>
              <w:spacing w:before="120" w:after="120"/>
              <w:ind w:left="613"/>
              <w:jc w:val="both"/>
            </w:pPr>
            <w:r w:rsidRPr="002F77DA">
              <w:t>Procjena potrebnih sredstava za 202</w:t>
            </w:r>
            <w:r w:rsidR="00D147B7" w:rsidRPr="002F77DA">
              <w:t>6</w:t>
            </w:r>
            <w:r w:rsidRPr="002F77DA">
              <w:t xml:space="preserve">. godinu </w:t>
            </w:r>
            <w:r w:rsidR="008E693C">
              <w:t>nije urađena</w:t>
            </w:r>
            <w:r w:rsidRPr="002F77DA">
              <w:t xml:space="preserve">, </w:t>
            </w:r>
            <w:r w:rsidR="008E693C">
              <w:t xml:space="preserve">ali je očekivano da se taj </w:t>
            </w:r>
            <w:r w:rsidR="008E693C" w:rsidRPr="002F77DA">
              <w:t>obim troškova</w:t>
            </w:r>
            <w:r w:rsidR="008E693C">
              <w:t xml:space="preserve"> u</w:t>
            </w:r>
            <w:r w:rsidRPr="002F77DA">
              <w:t xml:space="preserve"> </w:t>
            </w:r>
            <w:r w:rsidR="008E693C">
              <w:t>svakoj narednoj godini smanjuje</w:t>
            </w:r>
            <w:r w:rsidRPr="002F77DA">
              <w:t xml:space="preserve">, jer će se većina implementacije završiti u početnoj fazi. Takođe, sredstva će biti potrebna za sprovođenje kampanja za informisanje i edukaciju, kako bi se podigla svijest o novim regulativama i obezbijedila transparentnost u funkcjonisanju slobodnih zona. </w:t>
            </w:r>
          </w:p>
          <w:bookmarkEnd w:id="5"/>
          <w:p w14:paraId="2B46D4C2" w14:textId="77777777" w:rsidR="00D147B7" w:rsidRPr="002F77DA" w:rsidRDefault="00D147B7" w:rsidP="00D147B7">
            <w:pPr>
              <w:pStyle w:val="ListParagraph"/>
              <w:autoSpaceDE w:val="0"/>
              <w:autoSpaceDN w:val="0"/>
              <w:adjustRightInd w:val="0"/>
              <w:spacing w:before="120" w:after="120"/>
              <w:ind w:left="613"/>
              <w:jc w:val="both"/>
              <w:rPr>
                <w:sz w:val="12"/>
                <w:szCs w:val="12"/>
              </w:rPr>
            </w:pPr>
          </w:p>
          <w:p w14:paraId="7DF76281" w14:textId="07425D5A" w:rsidR="00D147B7" w:rsidRPr="002F77DA" w:rsidRDefault="00D147B7" w:rsidP="00D147B7">
            <w:pPr>
              <w:pStyle w:val="ListParagraph"/>
              <w:numPr>
                <w:ilvl w:val="0"/>
                <w:numId w:val="1"/>
              </w:numPr>
              <w:autoSpaceDE w:val="0"/>
              <w:autoSpaceDN w:val="0"/>
              <w:adjustRightInd w:val="0"/>
              <w:spacing w:before="120" w:after="120"/>
              <w:ind w:left="613"/>
              <w:jc w:val="both"/>
            </w:pPr>
            <w:bookmarkStart w:id="6" w:name="_Hlk200666605"/>
            <w:r w:rsidRPr="002F77DA">
              <w:t xml:space="preserve">Za tekuću fiskalnu godinu, sredstva za sprovođenje </w:t>
            </w:r>
            <w:r w:rsidR="009950CE" w:rsidRPr="002F77DA">
              <w:t xml:space="preserve">novog </w:t>
            </w:r>
            <w:r w:rsidRPr="002F77DA">
              <w:t xml:space="preserve">Zakona o slobodnim zonama nisu </w:t>
            </w:r>
            <w:r w:rsidR="004541B0">
              <w:t>neophodna niti obezbijeđena</w:t>
            </w:r>
            <w:r w:rsidRPr="002F77DA">
              <w:t>. Napominjemo da je u toku procesa izrade navedenog propisa, tokom 2025. godine, potreba za finansijskim izdacima svedena na minimum, odnosno da su za obavljanje administrativnih ativnosti korišćeni raspoloživi kapaciteti nadležnih institucija.</w:t>
            </w:r>
            <w:r w:rsidR="004541B0">
              <w:t xml:space="preserve"> </w:t>
            </w:r>
            <w:r w:rsidRPr="002F77DA">
              <w:t>S obzirom na značaj ove opcije za dugoročni ekonomski razvoj i konkurentnost slobodnih zona, potrebno je planirati sredstva u budžetu za 2026. godinu, kako bi se omogućila implementacija zakonskih promjena, obuka, kao i razvoj infrastrukture za monitoring i nadzor.</w:t>
            </w:r>
          </w:p>
          <w:p w14:paraId="61054109" w14:textId="77777777" w:rsidR="000C4AA5" w:rsidRPr="002F77DA" w:rsidRDefault="000C4AA5" w:rsidP="000C4AA5">
            <w:pPr>
              <w:pStyle w:val="ListParagraph"/>
              <w:autoSpaceDE w:val="0"/>
              <w:autoSpaceDN w:val="0"/>
              <w:adjustRightInd w:val="0"/>
              <w:spacing w:before="120" w:after="120"/>
              <w:ind w:left="613"/>
              <w:jc w:val="both"/>
              <w:rPr>
                <w:b/>
                <w:bCs/>
                <w:sz w:val="12"/>
                <w:szCs w:val="12"/>
              </w:rPr>
            </w:pPr>
          </w:p>
          <w:bookmarkEnd w:id="6"/>
          <w:p w14:paraId="252A844B" w14:textId="37621D78" w:rsidR="00D147B7" w:rsidRPr="002F77DA" w:rsidRDefault="000C4AA5" w:rsidP="000C4AA5">
            <w:pPr>
              <w:pStyle w:val="ListParagraph"/>
              <w:autoSpaceDE w:val="0"/>
              <w:autoSpaceDN w:val="0"/>
              <w:adjustRightInd w:val="0"/>
              <w:spacing w:before="120" w:after="120"/>
              <w:ind w:left="613"/>
              <w:jc w:val="both"/>
            </w:pPr>
            <w:r w:rsidRPr="002F77DA">
              <w:rPr>
                <w:b/>
                <w:bCs/>
              </w:rPr>
              <w:t>Tabela</w:t>
            </w:r>
            <w:r w:rsidR="00CA3473" w:rsidRPr="002F77DA">
              <w:rPr>
                <w:b/>
                <w:bCs/>
              </w:rPr>
              <w:t xml:space="preserve"> 4</w:t>
            </w:r>
            <w:r w:rsidRPr="002F77DA">
              <w:rPr>
                <w:b/>
                <w:bCs/>
              </w:rPr>
              <w:t>: Prikaz kvantifikovanih fiskalnih uticaja u odnosu na opciju “</w:t>
            </w:r>
            <w:r w:rsidR="007C49C8">
              <w:rPr>
                <w:b/>
                <w:bCs/>
              </w:rPr>
              <w:t>Donošenje</w:t>
            </w:r>
            <w:r w:rsidRPr="002F77DA">
              <w:rPr>
                <w:b/>
                <w:bCs/>
              </w:rPr>
              <w:t xml:space="preserve"> Zakona o slobodnim zonama”</w:t>
            </w:r>
          </w:p>
          <w:tbl>
            <w:tblPr>
              <w:tblW w:w="9900" w:type="dxa"/>
              <w:tblCellSpacing w:w="15"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90"/>
              <w:gridCol w:w="3420"/>
              <w:gridCol w:w="2070"/>
              <w:gridCol w:w="2520"/>
            </w:tblGrid>
            <w:tr w:rsidR="000C4AA5" w:rsidRPr="002F77DA" w14:paraId="52D76195" w14:textId="77777777" w:rsidTr="00F1695B">
              <w:trPr>
                <w:tblHeader/>
                <w:tblCellSpacing w:w="15" w:type="dxa"/>
              </w:trPr>
              <w:tc>
                <w:tcPr>
                  <w:tcW w:w="1845" w:type="dxa"/>
                  <w:shd w:val="clear" w:color="auto" w:fill="F2F2F2" w:themeFill="background1" w:themeFillShade="F2"/>
                  <w:vAlign w:val="center"/>
                  <w:hideMark/>
                </w:tcPr>
                <w:p w14:paraId="14B16D04" w14:textId="77777777" w:rsidR="000C4AA5" w:rsidRPr="002F77DA" w:rsidRDefault="000C4AA5" w:rsidP="000C4AA5">
                  <w:pPr>
                    <w:jc w:val="center"/>
                    <w:rPr>
                      <w:b/>
                      <w:bCs/>
                      <w:sz w:val="20"/>
                      <w:szCs w:val="20"/>
                    </w:rPr>
                  </w:pPr>
                  <w:r w:rsidRPr="002F77DA">
                    <w:rPr>
                      <w:rStyle w:val="Strong"/>
                      <w:sz w:val="20"/>
                      <w:szCs w:val="20"/>
                    </w:rPr>
                    <w:t>Vrsta fiskalnog uticaja</w:t>
                  </w:r>
                </w:p>
              </w:tc>
              <w:tc>
                <w:tcPr>
                  <w:tcW w:w="3390" w:type="dxa"/>
                  <w:shd w:val="clear" w:color="auto" w:fill="F2F2F2" w:themeFill="background1" w:themeFillShade="F2"/>
                  <w:vAlign w:val="center"/>
                  <w:hideMark/>
                </w:tcPr>
                <w:p w14:paraId="75B000AD" w14:textId="77777777" w:rsidR="000C4AA5" w:rsidRPr="002F77DA" w:rsidRDefault="000C4AA5" w:rsidP="000C4AA5">
                  <w:pPr>
                    <w:ind w:left="75" w:right="80"/>
                    <w:jc w:val="center"/>
                    <w:rPr>
                      <w:b/>
                      <w:bCs/>
                      <w:sz w:val="20"/>
                      <w:szCs w:val="20"/>
                    </w:rPr>
                  </w:pPr>
                  <w:r w:rsidRPr="002F77DA">
                    <w:rPr>
                      <w:rStyle w:val="Strong"/>
                      <w:sz w:val="20"/>
                      <w:szCs w:val="20"/>
                    </w:rPr>
                    <w:t>Opis</w:t>
                  </w:r>
                </w:p>
              </w:tc>
              <w:tc>
                <w:tcPr>
                  <w:tcW w:w="2040" w:type="dxa"/>
                  <w:shd w:val="clear" w:color="auto" w:fill="F2F2F2" w:themeFill="background1" w:themeFillShade="F2"/>
                  <w:vAlign w:val="center"/>
                  <w:hideMark/>
                </w:tcPr>
                <w:p w14:paraId="7C16DEF6" w14:textId="77777777" w:rsidR="000C4AA5" w:rsidRPr="002F77DA" w:rsidRDefault="000C4AA5" w:rsidP="000C4AA5">
                  <w:pPr>
                    <w:ind w:left="75" w:right="80"/>
                    <w:jc w:val="center"/>
                    <w:rPr>
                      <w:b/>
                      <w:bCs/>
                      <w:sz w:val="20"/>
                      <w:szCs w:val="20"/>
                    </w:rPr>
                  </w:pPr>
                  <w:r w:rsidRPr="002F77DA">
                    <w:rPr>
                      <w:rStyle w:val="Strong"/>
                      <w:sz w:val="20"/>
                      <w:szCs w:val="20"/>
                    </w:rPr>
                    <w:t>Procjena iznosa</w:t>
                  </w:r>
                </w:p>
              </w:tc>
              <w:tc>
                <w:tcPr>
                  <w:tcW w:w="2475" w:type="dxa"/>
                  <w:shd w:val="clear" w:color="auto" w:fill="F2F2F2" w:themeFill="background1" w:themeFillShade="F2"/>
                  <w:vAlign w:val="center"/>
                  <w:hideMark/>
                </w:tcPr>
                <w:p w14:paraId="147475C9" w14:textId="77777777" w:rsidR="000C4AA5" w:rsidRPr="002F77DA" w:rsidRDefault="000C4AA5" w:rsidP="000C4AA5">
                  <w:pPr>
                    <w:ind w:left="75" w:right="80"/>
                    <w:jc w:val="center"/>
                    <w:rPr>
                      <w:b/>
                      <w:bCs/>
                      <w:sz w:val="20"/>
                      <w:szCs w:val="20"/>
                    </w:rPr>
                  </w:pPr>
                  <w:r w:rsidRPr="002F77DA">
                    <w:rPr>
                      <w:rStyle w:val="Strong"/>
                      <w:sz w:val="20"/>
                      <w:szCs w:val="20"/>
                    </w:rPr>
                    <w:t>Izvor sredstava</w:t>
                  </w:r>
                </w:p>
              </w:tc>
            </w:tr>
            <w:tr w:rsidR="000C4AA5" w:rsidRPr="002F77DA" w14:paraId="5A70A7FD" w14:textId="77777777" w:rsidTr="00F1695B">
              <w:trPr>
                <w:tblCellSpacing w:w="15" w:type="dxa"/>
              </w:trPr>
              <w:tc>
                <w:tcPr>
                  <w:tcW w:w="1845" w:type="dxa"/>
                  <w:vAlign w:val="center"/>
                  <w:hideMark/>
                </w:tcPr>
                <w:p w14:paraId="2BC7687F" w14:textId="77777777" w:rsidR="000C4AA5" w:rsidRPr="002F77DA" w:rsidRDefault="000C4AA5" w:rsidP="000C4AA5">
                  <w:pPr>
                    <w:rPr>
                      <w:sz w:val="20"/>
                      <w:szCs w:val="20"/>
                    </w:rPr>
                  </w:pPr>
                  <w:r w:rsidRPr="002F77DA">
                    <w:rPr>
                      <w:rStyle w:val="Strong"/>
                      <w:sz w:val="20"/>
                      <w:szCs w:val="20"/>
                    </w:rPr>
                    <w:t>Direktni fiskalni prihodi</w:t>
                  </w:r>
                </w:p>
              </w:tc>
              <w:tc>
                <w:tcPr>
                  <w:tcW w:w="3390" w:type="dxa"/>
                  <w:vAlign w:val="center"/>
                  <w:hideMark/>
                </w:tcPr>
                <w:p w14:paraId="1C00A209" w14:textId="77777777" w:rsidR="000C4AA5" w:rsidRPr="002F77DA" w:rsidRDefault="000C4AA5" w:rsidP="000C4AA5">
                  <w:pPr>
                    <w:ind w:left="75" w:right="80"/>
                    <w:jc w:val="both"/>
                    <w:rPr>
                      <w:sz w:val="20"/>
                      <w:szCs w:val="20"/>
                    </w:rPr>
                  </w:pPr>
                  <w:r w:rsidRPr="002F77DA">
                    <w:rPr>
                      <w:sz w:val="20"/>
                      <w:szCs w:val="20"/>
                    </w:rPr>
                    <w:t>Povećanje fiskalnih prihoda kroz bolje upravljanje slobodnim zonama, smanjenje nelegalnih aktivnosti, povećanje transparentnosti i privlačenje investicija.</w:t>
                  </w:r>
                </w:p>
              </w:tc>
              <w:tc>
                <w:tcPr>
                  <w:tcW w:w="2040" w:type="dxa"/>
                  <w:vAlign w:val="center"/>
                  <w:hideMark/>
                </w:tcPr>
                <w:p w14:paraId="5F54FB33" w14:textId="77777777" w:rsidR="000C4AA5" w:rsidRPr="002F77DA" w:rsidRDefault="000C4AA5" w:rsidP="000C4AA5">
                  <w:pPr>
                    <w:ind w:left="75" w:right="80"/>
                    <w:jc w:val="both"/>
                    <w:rPr>
                      <w:sz w:val="20"/>
                      <w:szCs w:val="20"/>
                    </w:rPr>
                  </w:pPr>
                  <w:r w:rsidRPr="002F77DA">
                    <w:rPr>
                      <w:sz w:val="20"/>
                      <w:szCs w:val="20"/>
                    </w:rPr>
                    <w:t>Očekivani rast fiskalnih prihoda od poreza, taksi, i drugih fiskalnih izvora.</w:t>
                  </w:r>
                </w:p>
              </w:tc>
              <w:tc>
                <w:tcPr>
                  <w:tcW w:w="2475" w:type="dxa"/>
                  <w:vAlign w:val="center"/>
                  <w:hideMark/>
                </w:tcPr>
                <w:p w14:paraId="5A35BBC0" w14:textId="77777777" w:rsidR="000C4AA5" w:rsidRPr="002F77DA" w:rsidRDefault="000C4AA5" w:rsidP="000C4AA5">
                  <w:pPr>
                    <w:ind w:left="75" w:right="80"/>
                    <w:jc w:val="both"/>
                    <w:rPr>
                      <w:sz w:val="20"/>
                      <w:szCs w:val="20"/>
                    </w:rPr>
                  </w:pPr>
                  <w:r w:rsidRPr="002F77DA">
                    <w:rPr>
                      <w:sz w:val="20"/>
                      <w:szCs w:val="20"/>
                    </w:rPr>
                    <w:t>Fiskalni prihodi od većih aktivnosti u slobodnim zonama, takse i porezi na investicije.</w:t>
                  </w:r>
                </w:p>
              </w:tc>
            </w:tr>
            <w:tr w:rsidR="000C4AA5" w:rsidRPr="002F77DA" w14:paraId="61537415" w14:textId="77777777" w:rsidTr="00F1695B">
              <w:trPr>
                <w:tblCellSpacing w:w="15" w:type="dxa"/>
              </w:trPr>
              <w:tc>
                <w:tcPr>
                  <w:tcW w:w="1845" w:type="dxa"/>
                  <w:vAlign w:val="center"/>
                  <w:hideMark/>
                </w:tcPr>
                <w:p w14:paraId="2EE97CB0" w14:textId="77777777" w:rsidR="000C4AA5" w:rsidRPr="002F77DA" w:rsidRDefault="000C4AA5" w:rsidP="000C4AA5">
                  <w:pPr>
                    <w:rPr>
                      <w:sz w:val="20"/>
                      <w:szCs w:val="20"/>
                    </w:rPr>
                  </w:pPr>
                  <w:r w:rsidRPr="002F77DA">
                    <w:rPr>
                      <w:rStyle w:val="Strong"/>
                      <w:sz w:val="20"/>
                      <w:szCs w:val="20"/>
                    </w:rPr>
                    <w:t>Rashodi za implementaciju</w:t>
                  </w:r>
                </w:p>
              </w:tc>
              <w:tc>
                <w:tcPr>
                  <w:tcW w:w="3390" w:type="dxa"/>
                  <w:vAlign w:val="center"/>
                  <w:hideMark/>
                </w:tcPr>
                <w:p w14:paraId="4E61355E" w14:textId="77777777" w:rsidR="000C4AA5" w:rsidRPr="002F77DA" w:rsidRDefault="000C4AA5" w:rsidP="000C4AA5">
                  <w:pPr>
                    <w:ind w:left="75" w:right="80"/>
                    <w:jc w:val="both"/>
                    <w:rPr>
                      <w:sz w:val="20"/>
                      <w:szCs w:val="20"/>
                    </w:rPr>
                  </w:pPr>
                  <w:r w:rsidRPr="002F77DA">
                    <w:rPr>
                      <w:sz w:val="20"/>
                      <w:szCs w:val="20"/>
                    </w:rPr>
                    <w:t>Troškovi administrativnih aktivnosti, obuka, implementacija novih zakonskih odredbi, ulaganja u tehnologiju i monitoring sistema.</w:t>
                  </w:r>
                </w:p>
              </w:tc>
              <w:tc>
                <w:tcPr>
                  <w:tcW w:w="2040" w:type="dxa"/>
                  <w:vAlign w:val="center"/>
                  <w:hideMark/>
                </w:tcPr>
                <w:p w14:paraId="0249314B" w14:textId="1320FA40" w:rsidR="000C4AA5" w:rsidRPr="002F77DA" w:rsidRDefault="00FD2828" w:rsidP="000C4AA5">
                  <w:pPr>
                    <w:ind w:left="75" w:right="80"/>
                    <w:jc w:val="both"/>
                    <w:rPr>
                      <w:sz w:val="20"/>
                      <w:szCs w:val="20"/>
                    </w:rPr>
                  </w:pPr>
                  <w:r>
                    <w:rPr>
                      <w:sz w:val="20"/>
                      <w:szCs w:val="20"/>
                    </w:rPr>
                    <w:t>0,01</w:t>
                  </w:r>
                  <w:r w:rsidR="000C4AA5" w:rsidRPr="002F77DA">
                    <w:rPr>
                      <w:sz w:val="20"/>
                      <w:szCs w:val="20"/>
                    </w:rPr>
                    <w:t xml:space="preserve"> milion EUR za 2026. godinu, manji troškovi u 2027-2028.</w:t>
                  </w:r>
                </w:p>
              </w:tc>
              <w:tc>
                <w:tcPr>
                  <w:tcW w:w="2475" w:type="dxa"/>
                  <w:vAlign w:val="center"/>
                  <w:hideMark/>
                </w:tcPr>
                <w:p w14:paraId="4CF4AB10" w14:textId="77777777" w:rsidR="000C4AA5" w:rsidRPr="002F77DA" w:rsidRDefault="000C4AA5" w:rsidP="000C4AA5">
                  <w:pPr>
                    <w:ind w:left="75" w:right="80"/>
                    <w:jc w:val="both"/>
                    <w:rPr>
                      <w:sz w:val="20"/>
                      <w:szCs w:val="20"/>
                    </w:rPr>
                  </w:pPr>
                  <w:r w:rsidRPr="002F77DA">
                    <w:rPr>
                      <w:sz w:val="20"/>
                      <w:szCs w:val="20"/>
                    </w:rPr>
                    <w:t>Budžet Crne Gore, potencijalni EU fondovi ili drugi izvori.</w:t>
                  </w:r>
                </w:p>
              </w:tc>
            </w:tr>
            <w:tr w:rsidR="000C4AA5" w:rsidRPr="002F77DA" w14:paraId="42B03F22" w14:textId="77777777" w:rsidTr="00F1695B">
              <w:trPr>
                <w:tblCellSpacing w:w="15" w:type="dxa"/>
              </w:trPr>
              <w:tc>
                <w:tcPr>
                  <w:tcW w:w="1845" w:type="dxa"/>
                  <w:vAlign w:val="center"/>
                  <w:hideMark/>
                </w:tcPr>
                <w:p w14:paraId="5999305B" w14:textId="77777777" w:rsidR="000C4AA5" w:rsidRPr="002F77DA" w:rsidRDefault="000C4AA5" w:rsidP="000C4AA5">
                  <w:pPr>
                    <w:rPr>
                      <w:sz w:val="20"/>
                      <w:szCs w:val="20"/>
                    </w:rPr>
                  </w:pPr>
                  <w:r w:rsidRPr="002F77DA">
                    <w:rPr>
                      <w:rStyle w:val="Strong"/>
                      <w:sz w:val="20"/>
                      <w:szCs w:val="20"/>
                    </w:rPr>
                    <w:t>Potencijalni fiskalni prihodi (dugoročno)</w:t>
                  </w:r>
                </w:p>
              </w:tc>
              <w:tc>
                <w:tcPr>
                  <w:tcW w:w="3390" w:type="dxa"/>
                  <w:vAlign w:val="center"/>
                  <w:hideMark/>
                </w:tcPr>
                <w:p w14:paraId="64E0EE05" w14:textId="77777777" w:rsidR="000C4AA5" w:rsidRPr="002F77DA" w:rsidRDefault="000C4AA5" w:rsidP="000C4AA5">
                  <w:pPr>
                    <w:ind w:left="75" w:right="80"/>
                    <w:jc w:val="both"/>
                    <w:rPr>
                      <w:sz w:val="20"/>
                      <w:szCs w:val="20"/>
                    </w:rPr>
                  </w:pPr>
                  <w:r w:rsidRPr="002F77DA">
                    <w:rPr>
                      <w:sz w:val="20"/>
                      <w:szCs w:val="20"/>
                    </w:rPr>
                    <w:t>Dugoročni fiskalni efekti uključuju rast fiskalnih prihoda zbog smanjenja nelegalnih aktivnosti, bolje usklađenosti sa međunarodnim normama i povećanje investicija.</w:t>
                  </w:r>
                </w:p>
              </w:tc>
              <w:tc>
                <w:tcPr>
                  <w:tcW w:w="2040" w:type="dxa"/>
                  <w:vAlign w:val="center"/>
                  <w:hideMark/>
                </w:tcPr>
                <w:p w14:paraId="2418234A" w14:textId="77777777" w:rsidR="000C4AA5" w:rsidRPr="002F77DA" w:rsidRDefault="000C4AA5" w:rsidP="000C4AA5">
                  <w:pPr>
                    <w:ind w:left="75" w:right="80"/>
                    <w:jc w:val="both"/>
                    <w:rPr>
                      <w:sz w:val="20"/>
                      <w:szCs w:val="20"/>
                    </w:rPr>
                  </w:pPr>
                  <w:r w:rsidRPr="002F77DA">
                    <w:rPr>
                      <w:sz w:val="20"/>
                      <w:szCs w:val="20"/>
                    </w:rPr>
                    <w:t>Povećanje fiskalnih prihoda kroz veće legalne aktivnosti i investicije.</w:t>
                  </w:r>
                </w:p>
              </w:tc>
              <w:tc>
                <w:tcPr>
                  <w:tcW w:w="2475" w:type="dxa"/>
                  <w:vAlign w:val="center"/>
                  <w:hideMark/>
                </w:tcPr>
                <w:p w14:paraId="4D0E8FD2" w14:textId="77777777" w:rsidR="000C4AA5" w:rsidRPr="002F77DA" w:rsidRDefault="000C4AA5" w:rsidP="000C4AA5">
                  <w:pPr>
                    <w:ind w:left="75" w:right="80"/>
                    <w:jc w:val="both"/>
                    <w:rPr>
                      <w:sz w:val="20"/>
                      <w:szCs w:val="20"/>
                    </w:rPr>
                  </w:pPr>
                  <w:r w:rsidRPr="002F77DA">
                    <w:rPr>
                      <w:sz w:val="20"/>
                      <w:szCs w:val="20"/>
                    </w:rPr>
                    <w:t>Stabilnost u fiskalnim prihodima kroz veću konkurentnost slobodnih zona.</w:t>
                  </w:r>
                </w:p>
              </w:tc>
            </w:tr>
          </w:tbl>
          <w:p w14:paraId="706C9BED" w14:textId="211033B5" w:rsidR="008A1C81" w:rsidRPr="002F77DA" w:rsidRDefault="0043568E" w:rsidP="0043568E">
            <w:pPr>
              <w:spacing w:before="120" w:after="120"/>
              <w:ind w:left="523"/>
              <w:jc w:val="both"/>
              <w:rPr>
                <w:rFonts w:eastAsiaTheme="minorHAnsi"/>
              </w:rPr>
            </w:pPr>
            <w:r w:rsidRPr="002F77DA">
              <w:rPr>
                <w:rFonts w:eastAsiaTheme="minorHAnsi"/>
                <w:b/>
                <w:bCs/>
              </w:rPr>
              <w:t xml:space="preserve"> </w:t>
            </w:r>
            <w:r w:rsidR="00CA3473" w:rsidRPr="002F77DA">
              <w:rPr>
                <w:rFonts w:eastAsiaTheme="minorHAnsi"/>
                <w:b/>
                <w:bCs/>
              </w:rPr>
              <w:t xml:space="preserve">Tabela 4.a): </w:t>
            </w:r>
            <w:r w:rsidR="008A1C81" w:rsidRPr="002F77DA">
              <w:rPr>
                <w:rFonts w:eastAsiaTheme="minorHAnsi"/>
                <w:b/>
                <w:bCs/>
              </w:rPr>
              <w:t>Fiskalni uticaj u srednjem roku (3 godine):</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3445"/>
              <w:gridCol w:w="1895"/>
              <w:gridCol w:w="1980"/>
              <w:gridCol w:w="1980"/>
            </w:tblGrid>
            <w:tr w:rsidR="008A1C81" w:rsidRPr="002F77DA" w14:paraId="47DFA47A" w14:textId="77777777" w:rsidTr="0043568E">
              <w:trPr>
                <w:jc w:val="center"/>
              </w:trPr>
              <w:tc>
                <w:tcPr>
                  <w:tcW w:w="9300" w:type="dxa"/>
                  <w:gridSpan w:val="4"/>
                  <w:shd w:val="clear" w:color="auto" w:fill="8496B0"/>
                </w:tcPr>
                <w:p w14:paraId="11A6D254" w14:textId="77777777"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 xml:space="preserve">Fiskalni uticaj svake od razmatranih opcija </w:t>
                  </w:r>
                </w:p>
              </w:tc>
            </w:tr>
            <w:tr w:rsidR="008A1C81" w:rsidRPr="002F77DA" w14:paraId="648BFE91" w14:textId="77777777" w:rsidTr="0043568E">
              <w:trPr>
                <w:jc w:val="center"/>
              </w:trPr>
              <w:tc>
                <w:tcPr>
                  <w:tcW w:w="3445" w:type="dxa"/>
                  <w:shd w:val="clear" w:color="auto" w:fill="8496B0"/>
                </w:tcPr>
                <w:p w14:paraId="69B5AC7E" w14:textId="77777777" w:rsidR="008A1C81" w:rsidRPr="002F77DA" w:rsidRDefault="008A1C81" w:rsidP="008A1C81">
                  <w:pPr>
                    <w:autoSpaceDE w:val="0"/>
                    <w:autoSpaceDN w:val="0"/>
                    <w:adjustRightInd w:val="0"/>
                    <w:spacing w:before="60" w:after="60"/>
                    <w:ind w:left="78"/>
                    <w:jc w:val="both"/>
                    <w:rPr>
                      <w:bCs/>
                      <w:sz w:val="20"/>
                      <w:szCs w:val="20"/>
                      <w:lang w:val="sr-Latn-CS"/>
                    </w:rPr>
                  </w:pPr>
                </w:p>
              </w:tc>
              <w:tc>
                <w:tcPr>
                  <w:tcW w:w="1895" w:type="dxa"/>
                  <w:shd w:val="clear" w:color="auto" w:fill="8496B0"/>
                </w:tcPr>
                <w:p w14:paraId="79A7453F" w14:textId="06B44C67"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Godina 202</w:t>
                  </w:r>
                  <w:r w:rsidR="000C4AA5" w:rsidRPr="002F77DA">
                    <w:rPr>
                      <w:b/>
                      <w:sz w:val="20"/>
                      <w:szCs w:val="20"/>
                      <w:lang w:val="sr-Latn-CS"/>
                    </w:rPr>
                    <w:t>6</w:t>
                  </w:r>
                </w:p>
              </w:tc>
              <w:tc>
                <w:tcPr>
                  <w:tcW w:w="1980" w:type="dxa"/>
                  <w:shd w:val="clear" w:color="auto" w:fill="8496B0"/>
                </w:tcPr>
                <w:p w14:paraId="21187C2C" w14:textId="32A6C551"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Godina 202</w:t>
                  </w:r>
                  <w:r w:rsidR="000C4AA5" w:rsidRPr="002F77DA">
                    <w:rPr>
                      <w:b/>
                      <w:sz w:val="20"/>
                      <w:szCs w:val="20"/>
                      <w:lang w:val="sr-Latn-CS"/>
                    </w:rPr>
                    <w:t>7</w:t>
                  </w:r>
                </w:p>
              </w:tc>
              <w:tc>
                <w:tcPr>
                  <w:tcW w:w="1980" w:type="dxa"/>
                  <w:shd w:val="clear" w:color="auto" w:fill="8496B0"/>
                </w:tcPr>
                <w:p w14:paraId="4360683F" w14:textId="05ECF178"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Godina 202</w:t>
                  </w:r>
                  <w:r w:rsidR="000C4AA5" w:rsidRPr="002F77DA">
                    <w:rPr>
                      <w:b/>
                      <w:sz w:val="20"/>
                      <w:szCs w:val="20"/>
                      <w:lang w:val="sr-Latn-CS"/>
                    </w:rPr>
                    <w:t>8</w:t>
                  </w:r>
                </w:p>
              </w:tc>
            </w:tr>
            <w:tr w:rsidR="008A1C81" w:rsidRPr="002F77DA" w14:paraId="31C47550" w14:textId="77777777" w:rsidTr="0043568E">
              <w:trPr>
                <w:jc w:val="center"/>
              </w:trPr>
              <w:tc>
                <w:tcPr>
                  <w:tcW w:w="3445" w:type="dxa"/>
                  <w:shd w:val="clear" w:color="auto" w:fill="8496B0"/>
                </w:tcPr>
                <w:p w14:paraId="69B1FE07" w14:textId="77777777"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Prihodi</w:t>
                  </w:r>
                </w:p>
              </w:tc>
              <w:tc>
                <w:tcPr>
                  <w:tcW w:w="1895" w:type="dxa"/>
                  <w:shd w:val="clear" w:color="auto" w:fill="D5DCE4"/>
                </w:tcPr>
                <w:p w14:paraId="6C6B4E52" w14:textId="73FFDAF2" w:rsidR="008A1C81" w:rsidRPr="002F77DA" w:rsidRDefault="00BF5991" w:rsidP="008A1C81">
                  <w:pPr>
                    <w:spacing w:before="60" w:after="60"/>
                    <w:rPr>
                      <w:sz w:val="20"/>
                      <w:szCs w:val="20"/>
                    </w:rPr>
                  </w:pPr>
                  <w:r>
                    <w:rPr>
                      <w:sz w:val="20"/>
                      <w:szCs w:val="20"/>
                    </w:rPr>
                    <w:t>0,</w:t>
                  </w:r>
                  <w:r w:rsidR="000C4AA5" w:rsidRPr="002F77DA">
                    <w:rPr>
                      <w:sz w:val="20"/>
                      <w:szCs w:val="20"/>
                    </w:rPr>
                    <w:t>1-</w:t>
                  </w:r>
                  <w:r>
                    <w:rPr>
                      <w:sz w:val="20"/>
                      <w:szCs w:val="20"/>
                    </w:rPr>
                    <w:t>0,5</w:t>
                  </w:r>
                  <w:r w:rsidR="008A1C81" w:rsidRPr="002F77DA">
                    <w:rPr>
                      <w:sz w:val="20"/>
                      <w:szCs w:val="20"/>
                    </w:rPr>
                    <w:t xml:space="preserve"> miliona EUR</w:t>
                  </w:r>
                </w:p>
              </w:tc>
              <w:tc>
                <w:tcPr>
                  <w:tcW w:w="1980" w:type="dxa"/>
                  <w:shd w:val="clear" w:color="auto" w:fill="D5DCE4"/>
                </w:tcPr>
                <w:p w14:paraId="6BA8A2B0" w14:textId="571EB5C6" w:rsidR="008A1C81" w:rsidRPr="002F77DA" w:rsidRDefault="00BF5991" w:rsidP="008A1C81">
                  <w:pPr>
                    <w:spacing w:before="60" w:after="60"/>
                    <w:rPr>
                      <w:sz w:val="20"/>
                      <w:szCs w:val="20"/>
                    </w:rPr>
                  </w:pPr>
                  <w:r>
                    <w:rPr>
                      <w:sz w:val="20"/>
                      <w:szCs w:val="20"/>
                    </w:rPr>
                    <w:t>0,5</w:t>
                  </w:r>
                  <w:r w:rsidR="0043568E" w:rsidRPr="002F77DA">
                    <w:rPr>
                      <w:sz w:val="20"/>
                      <w:szCs w:val="20"/>
                    </w:rPr>
                    <w:t>-</w:t>
                  </w:r>
                  <w:r>
                    <w:rPr>
                      <w:sz w:val="20"/>
                      <w:szCs w:val="20"/>
                    </w:rPr>
                    <w:t>1</w:t>
                  </w:r>
                  <w:r w:rsidR="008A1C81" w:rsidRPr="002F77DA">
                    <w:rPr>
                      <w:sz w:val="20"/>
                      <w:szCs w:val="20"/>
                    </w:rPr>
                    <w:t xml:space="preserve"> miliona EUR</w:t>
                  </w:r>
                </w:p>
              </w:tc>
              <w:tc>
                <w:tcPr>
                  <w:tcW w:w="1980" w:type="dxa"/>
                  <w:shd w:val="clear" w:color="auto" w:fill="D5DCE4"/>
                </w:tcPr>
                <w:p w14:paraId="3F76205D" w14:textId="3494B548" w:rsidR="008A1C81" w:rsidRPr="002F77DA" w:rsidRDefault="00BF5991" w:rsidP="008A1C81">
                  <w:pPr>
                    <w:spacing w:before="60" w:after="60"/>
                    <w:rPr>
                      <w:sz w:val="20"/>
                      <w:szCs w:val="20"/>
                    </w:rPr>
                  </w:pPr>
                  <w:r>
                    <w:rPr>
                      <w:sz w:val="20"/>
                      <w:szCs w:val="20"/>
                    </w:rPr>
                    <w:t>1</w:t>
                  </w:r>
                  <w:r w:rsidR="0043568E" w:rsidRPr="002F77DA">
                    <w:rPr>
                      <w:sz w:val="20"/>
                      <w:szCs w:val="20"/>
                    </w:rPr>
                    <w:t>-</w:t>
                  </w:r>
                  <w:r>
                    <w:rPr>
                      <w:sz w:val="20"/>
                      <w:szCs w:val="20"/>
                    </w:rPr>
                    <w:t>2</w:t>
                  </w:r>
                  <w:r w:rsidR="008A1C81" w:rsidRPr="002F77DA">
                    <w:rPr>
                      <w:sz w:val="20"/>
                      <w:szCs w:val="20"/>
                    </w:rPr>
                    <w:t xml:space="preserve"> miliona EUR</w:t>
                  </w:r>
                </w:p>
              </w:tc>
            </w:tr>
            <w:tr w:rsidR="008A1C81" w:rsidRPr="002F77DA" w14:paraId="36D40389" w14:textId="77777777" w:rsidTr="0043568E">
              <w:trPr>
                <w:jc w:val="center"/>
              </w:trPr>
              <w:tc>
                <w:tcPr>
                  <w:tcW w:w="3445" w:type="dxa"/>
                  <w:shd w:val="clear" w:color="auto" w:fill="8496B0"/>
                </w:tcPr>
                <w:p w14:paraId="58D55C9F" w14:textId="77777777"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Rashodi</w:t>
                  </w:r>
                </w:p>
              </w:tc>
              <w:tc>
                <w:tcPr>
                  <w:tcW w:w="1895" w:type="dxa"/>
                  <w:shd w:val="clear" w:color="auto" w:fill="D5DCE4"/>
                </w:tcPr>
                <w:p w14:paraId="0C4F2272" w14:textId="2F7C947B" w:rsidR="008A1C81" w:rsidRPr="002F77DA" w:rsidRDefault="008A1C81" w:rsidP="008A1C81">
                  <w:pPr>
                    <w:spacing w:before="60" w:after="60"/>
                    <w:rPr>
                      <w:sz w:val="20"/>
                      <w:szCs w:val="20"/>
                    </w:rPr>
                  </w:pPr>
                  <w:r w:rsidRPr="002F77DA">
                    <w:rPr>
                      <w:sz w:val="20"/>
                      <w:szCs w:val="20"/>
                    </w:rPr>
                    <w:t>0,</w:t>
                  </w:r>
                  <w:r w:rsidR="00FD2828">
                    <w:rPr>
                      <w:sz w:val="20"/>
                      <w:szCs w:val="20"/>
                    </w:rPr>
                    <w:t>01</w:t>
                  </w:r>
                  <w:r w:rsidRPr="002F77DA">
                    <w:rPr>
                      <w:sz w:val="20"/>
                      <w:szCs w:val="20"/>
                    </w:rPr>
                    <w:t>-</w:t>
                  </w:r>
                  <w:r w:rsidR="00FD2828">
                    <w:rPr>
                      <w:sz w:val="20"/>
                      <w:szCs w:val="20"/>
                    </w:rPr>
                    <w:t>0,02</w:t>
                  </w:r>
                  <w:r w:rsidRPr="002F77DA">
                    <w:t xml:space="preserve"> </w:t>
                  </w:r>
                  <w:r w:rsidRPr="002F77DA">
                    <w:rPr>
                      <w:sz w:val="20"/>
                      <w:szCs w:val="20"/>
                    </w:rPr>
                    <w:t>milion EUR</w:t>
                  </w:r>
                </w:p>
              </w:tc>
              <w:tc>
                <w:tcPr>
                  <w:tcW w:w="1980" w:type="dxa"/>
                  <w:shd w:val="clear" w:color="auto" w:fill="D5DCE4"/>
                </w:tcPr>
                <w:p w14:paraId="52E92B5B" w14:textId="2DF540C1" w:rsidR="008A1C81" w:rsidRPr="002F77DA" w:rsidRDefault="00FD2828" w:rsidP="008A1C81">
                  <w:pPr>
                    <w:spacing w:before="60" w:after="60"/>
                    <w:rPr>
                      <w:sz w:val="20"/>
                      <w:szCs w:val="20"/>
                    </w:rPr>
                  </w:pPr>
                  <w:r>
                    <w:rPr>
                      <w:sz w:val="20"/>
                      <w:szCs w:val="20"/>
                    </w:rPr>
                    <w:t xml:space="preserve">- 0,005 </w:t>
                  </w:r>
                  <w:r w:rsidR="008A1C81" w:rsidRPr="002F77DA">
                    <w:rPr>
                      <w:sz w:val="20"/>
                      <w:szCs w:val="20"/>
                    </w:rPr>
                    <w:t>miliona EUR</w:t>
                  </w:r>
                </w:p>
              </w:tc>
              <w:tc>
                <w:tcPr>
                  <w:tcW w:w="1980" w:type="dxa"/>
                  <w:shd w:val="clear" w:color="auto" w:fill="D5DCE4"/>
                </w:tcPr>
                <w:p w14:paraId="563127E3" w14:textId="15DB2AFA" w:rsidR="008A1C81" w:rsidRPr="002F77DA" w:rsidRDefault="00FD2828" w:rsidP="00FD2828">
                  <w:pPr>
                    <w:spacing w:before="60" w:after="60"/>
                    <w:ind w:left="-207" w:right="-92"/>
                    <w:rPr>
                      <w:sz w:val="20"/>
                      <w:szCs w:val="20"/>
                    </w:rPr>
                  </w:pPr>
                  <w:r>
                    <w:rPr>
                      <w:sz w:val="20"/>
                      <w:szCs w:val="20"/>
                    </w:rPr>
                    <w:t xml:space="preserve">   - 0.003</w:t>
                  </w:r>
                  <w:r w:rsidR="008A1C81" w:rsidRPr="002F77DA">
                    <w:rPr>
                      <w:sz w:val="20"/>
                      <w:szCs w:val="20"/>
                    </w:rPr>
                    <w:t xml:space="preserve"> </w:t>
                  </w:r>
                  <w:proofErr w:type="gramStart"/>
                  <w:r w:rsidRPr="002F77DA">
                    <w:rPr>
                      <w:sz w:val="20"/>
                      <w:szCs w:val="20"/>
                    </w:rPr>
                    <w:t xml:space="preserve">miliona </w:t>
                  </w:r>
                  <w:r>
                    <w:rPr>
                      <w:sz w:val="20"/>
                      <w:szCs w:val="20"/>
                    </w:rPr>
                    <w:t xml:space="preserve"> </w:t>
                  </w:r>
                  <w:r w:rsidR="008A1C81" w:rsidRPr="002F77DA">
                    <w:rPr>
                      <w:sz w:val="20"/>
                      <w:szCs w:val="20"/>
                    </w:rPr>
                    <w:t>EUR</w:t>
                  </w:r>
                  <w:proofErr w:type="gramEnd"/>
                </w:p>
              </w:tc>
            </w:tr>
            <w:tr w:rsidR="008A1C81" w:rsidRPr="002F77DA" w14:paraId="30BFBA6C" w14:textId="77777777" w:rsidTr="0043568E">
              <w:trPr>
                <w:jc w:val="center"/>
              </w:trPr>
              <w:tc>
                <w:tcPr>
                  <w:tcW w:w="3445" w:type="dxa"/>
                  <w:shd w:val="clear" w:color="auto" w:fill="8496B0"/>
                </w:tcPr>
                <w:p w14:paraId="7E9870F6" w14:textId="77777777"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Dodatne informacije</w:t>
                  </w:r>
                </w:p>
              </w:tc>
              <w:tc>
                <w:tcPr>
                  <w:tcW w:w="1895" w:type="dxa"/>
                  <w:shd w:val="clear" w:color="auto" w:fill="D5DCE4"/>
                </w:tcPr>
                <w:p w14:paraId="39329789" w14:textId="77777777" w:rsidR="008A1C81" w:rsidRPr="002F77DA" w:rsidRDefault="008A1C81" w:rsidP="008A1C81">
                  <w:pPr>
                    <w:autoSpaceDE w:val="0"/>
                    <w:autoSpaceDN w:val="0"/>
                    <w:adjustRightInd w:val="0"/>
                    <w:spacing w:before="60" w:after="60"/>
                    <w:ind w:left="78"/>
                    <w:jc w:val="both"/>
                    <w:rPr>
                      <w:bCs/>
                      <w:sz w:val="20"/>
                      <w:szCs w:val="20"/>
                      <w:lang w:val="sr-Latn-CS"/>
                    </w:rPr>
                  </w:pPr>
                </w:p>
              </w:tc>
              <w:tc>
                <w:tcPr>
                  <w:tcW w:w="1980" w:type="dxa"/>
                  <w:shd w:val="clear" w:color="auto" w:fill="D5DCE4"/>
                </w:tcPr>
                <w:p w14:paraId="64EC3A82" w14:textId="77777777" w:rsidR="008A1C81" w:rsidRPr="002F77DA" w:rsidRDefault="008A1C81" w:rsidP="008A1C81">
                  <w:pPr>
                    <w:autoSpaceDE w:val="0"/>
                    <w:autoSpaceDN w:val="0"/>
                    <w:adjustRightInd w:val="0"/>
                    <w:spacing w:before="60" w:after="60"/>
                    <w:ind w:left="78"/>
                    <w:jc w:val="both"/>
                    <w:rPr>
                      <w:bCs/>
                      <w:sz w:val="20"/>
                      <w:szCs w:val="20"/>
                      <w:lang w:val="sr-Latn-CS"/>
                    </w:rPr>
                  </w:pPr>
                </w:p>
              </w:tc>
              <w:tc>
                <w:tcPr>
                  <w:tcW w:w="1980" w:type="dxa"/>
                  <w:shd w:val="clear" w:color="auto" w:fill="D5DCE4"/>
                </w:tcPr>
                <w:p w14:paraId="558D81F7" w14:textId="77777777" w:rsidR="008A1C81" w:rsidRPr="002F77DA" w:rsidRDefault="008A1C81" w:rsidP="008A1C81">
                  <w:pPr>
                    <w:autoSpaceDE w:val="0"/>
                    <w:autoSpaceDN w:val="0"/>
                    <w:adjustRightInd w:val="0"/>
                    <w:spacing w:before="60" w:after="60"/>
                    <w:ind w:left="78"/>
                    <w:jc w:val="both"/>
                    <w:rPr>
                      <w:bCs/>
                      <w:sz w:val="20"/>
                      <w:szCs w:val="20"/>
                      <w:lang w:val="sr-Latn-CS"/>
                    </w:rPr>
                  </w:pPr>
                </w:p>
              </w:tc>
            </w:tr>
          </w:tbl>
          <w:p w14:paraId="66C08FEE" w14:textId="0C1B1379" w:rsidR="006C1C65" w:rsidRPr="002F77DA" w:rsidRDefault="006C1C65" w:rsidP="0043568E">
            <w:pPr>
              <w:spacing w:before="120" w:after="120"/>
              <w:ind w:left="619"/>
              <w:jc w:val="both"/>
              <w:rPr>
                <w:b/>
                <w:bCs/>
              </w:rPr>
            </w:pPr>
            <w:r w:rsidRPr="002F77DA">
              <w:rPr>
                <w:b/>
                <w:bCs/>
              </w:rPr>
              <w:t>Objašnjenje:</w:t>
            </w:r>
          </w:p>
          <w:p w14:paraId="2294055E" w14:textId="3FBCE320" w:rsidR="0043568E" w:rsidRPr="002F77DA" w:rsidRDefault="0043568E" w:rsidP="0043568E">
            <w:pPr>
              <w:spacing w:before="120" w:after="120"/>
              <w:ind w:left="619"/>
              <w:jc w:val="both"/>
            </w:pPr>
            <w:r w:rsidRPr="002F77DA">
              <w:rPr>
                <w:b/>
                <w:bCs/>
              </w:rPr>
              <w:t>Prihodi:</w:t>
            </w:r>
            <w:r w:rsidRPr="002F77DA">
              <w:t xml:space="preserve"> Prema gore datim tabelama, prihodi pokazuju postepeni rast tokom tri godine. U 2026. godini, prihodi su procijenjeni između </w:t>
            </w:r>
            <w:r w:rsidR="00BF5991">
              <w:t>0,</w:t>
            </w:r>
            <w:r w:rsidRPr="002F77DA">
              <w:t xml:space="preserve">1 i </w:t>
            </w:r>
            <w:r w:rsidR="00BF5991">
              <w:t>0,5</w:t>
            </w:r>
            <w:r w:rsidRPr="002F77DA">
              <w:t xml:space="preserve"> miliona EUR, dok u 2027. godini rastu na opseg od </w:t>
            </w:r>
            <w:r w:rsidR="00BF5991">
              <w:t>0,5</w:t>
            </w:r>
            <w:r w:rsidRPr="002F77DA">
              <w:t xml:space="preserve"> do </w:t>
            </w:r>
            <w:r w:rsidR="00BF5991">
              <w:t>1</w:t>
            </w:r>
            <w:r w:rsidRPr="002F77DA">
              <w:t xml:space="preserve"> miliona EUR. Najveći porast dolazi u 2028. godini, kada se očekuje da prihodi dostignu između </w:t>
            </w:r>
            <w:r w:rsidR="00BF5991">
              <w:t>1-2</w:t>
            </w:r>
            <w:r w:rsidRPr="002F77DA">
              <w:t xml:space="preserve"> miliona EUR. Ovaj rast prihoda sugeriše da se u narednim godinama očekuje povećanje legalnih aktivnosti, smanjenje sive ekonomije i jačanje tržišne konkurencije, što će pozitivno uticati na fiskalne prilive.</w:t>
            </w:r>
          </w:p>
          <w:p w14:paraId="066772EB" w14:textId="231CC3BE" w:rsidR="0043568E" w:rsidRPr="002F77DA" w:rsidRDefault="0043568E" w:rsidP="0043568E">
            <w:pPr>
              <w:spacing w:before="120" w:after="120"/>
              <w:ind w:left="619"/>
              <w:jc w:val="both"/>
            </w:pPr>
            <w:r w:rsidRPr="002F77DA">
              <w:rPr>
                <w:b/>
                <w:bCs/>
              </w:rPr>
              <w:t>Rashodi:</w:t>
            </w:r>
            <w:r w:rsidRPr="002F77DA">
              <w:t xml:space="preserve"> Rashodi tokom </w:t>
            </w:r>
            <w:r w:rsidR="008619BF" w:rsidRPr="002F77DA">
              <w:t>pos</w:t>
            </w:r>
            <w:r w:rsidRPr="002F77DA">
              <w:t>matranog perioda postupno opadaju. U 2026. godini, rashodi su procijenjeni između 0,</w:t>
            </w:r>
            <w:r w:rsidR="00FD2828">
              <w:t>01</w:t>
            </w:r>
            <w:r w:rsidRPr="002F77DA">
              <w:t xml:space="preserve"> i </w:t>
            </w:r>
            <w:r w:rsidR="00FD2828">
              <w:t>0,02</w:t>
            </w:r>
            <w:r w:rsidRPr="002F77DA">
              <w:t xml:space="preserve"> milion EUR, što ukazuje na početne troškove koji su potrebni za implementaciju opcije. U 2027. godini, rashodi opadaju na 0,</w:t>
            </w:r>
            <w:r w:rsidR="00FD2828">
              <w:t>005</w:t>
            </w:r>
            <w:r w:rsidRPr="002F77DA">
              <w:t xml:space="preserve"> miliona EUR, dok se u 2028. godini očekuje dalji pad rashoda, na opseg od 0,</w:t>
            </w:r>
            <w:r w:rsidR="00FD2828">
              <w:t>00</w:t>
            </w:r>
            <w:r w:rsidRPr="002F77DA">
              <w:t xml:space="preserve">3 miliona EUR. Smanjenje rashoda u narednim godinama </w:t>
            </w:r>
            <w:r w:rsidR="008619BF" w:rsidRPr="002F77DA">
              <w:t>treba da bude</w:t>
            </w:r>
            <w:r w:rsidRPr="002F77DA">
              <w:t xml:space="preserve"> rezultat efikasnijeg upravljanja resursima i smanjenja potrebe za početnim ulaganjima.</w:t>
            </w:r>
          </w:p>
          <w:p w14:paraId="0C8E662A" w14:textId="77777777" w:rsidR="008619BF" w:rsidRPr="002F77DA" w:rsidRDefault="008619BF" w:rsidP="008619BF">
            <w:pPr>
              <w:spacing w:before="120" w:after="120"/>
              <w:jc w:val="both"/>
            </w:pPr>
            <w:r w:rsidRPr="002F77DA">
              <w:rPr>
                <w:rStyle w:val="Strong"/>
              </w:rPr>
              <w:t>Zaključak:</w:t>
            </w:r>
          </w:p>
          <w:p w14:paraId="7B5C3D8A" w14:textId="25EC29B9" w:rsidR="00445E1D" w:rsidRPr="002F77DA" w:rsidRDefault="008619BF" w:rsidP="008619BF">
            <w:pPr>
              <w:spacing w:before="120" w:after="120"/>
              <w:jc w:val="both"/>
            </w:pPr>
            <w:r w:rsidRPr="002F77DA">
              <w:t xml:space="preserve">Na osnovu fiskalnih podataka, najefikasnija opcija za budžet Crne Gore u srednjem roku je </w:t>
            </w:r>
            <w:r w:rsidR="008443E4">
              <w:t>donošenje novog Zakona o slobodnim</w:t>
            </w:r>
            <w:r w:rsidRPr="002F77DA">
              <w:t xml:space="preserve"> </w:t>
            </w:r>
            <w:r w:rsidR="008443E4">
              <w:t>zonama</w:t>
            </w:r>
            <w:r w:rsidRPr="002F77DA">
              <w:t xml:space="preserve">, koja, uz najmanje troškove, donosi najveće koristi za budžet. Iako se u početnoj fazi, 2026. godine, procjenjuju umjereni rashodi, s postepenim opadanjem u narednim godinama, prihodi od ove opcije raste. Procijenjeni prihodi, koji u 2028. godini dostižu </w:t>
            </w:r>
            <w:r w:rsidR="007E1A28">
              <w:t>1</w:t>
            </w:r>
            <w:r w:rsidRPr="002F77DA">
              <w:t xml:space="preserve"> do </w:t>
            </w:r>
            <w:r w:rsidR="007E1A28">
              <w:t>2</w:t>
            </w:r>
            <w:r w:rsidRPr="002F77DA">
              <w:t xml:space="preserve"> miliona EUR, ukazuju na najviši nivo fiskalnog učinka, što čini ovu opciju najpovoljnijom za stabilnost i rast javnih finansija. Dakle, </w:t>
            </w:r>
            <w:r w:rsidR="008443E4">
              <w:t>donošenje novog Zakona</w:t>
            </w:r>
            <w:r w:rsidRPr="002F77DA">
              <w:t>, sa minimalnim početnim ulaganjima, pruža dugoročne fiskalne koristi, čineći je najefikasnijom opcijom u srednjem roku.</w:t>
            </w:r>
          </w:p>
        </w:tc>
      </w:tr>
      <w:tr w:rsidR="009A38B8" w:rsidRPr="0076556D" w14:paraId="4B283EC7"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hemeFill="text2" w:themeFillTint="33"/>
          </w:tcPr>
          <w:p w14:paraId="6F4DFC96" w14:textId="77777777" w:rsidR="009A38B8" w:rsidRPr="0076556D" w:rsidRDefault="009A38B8" w:rsidP="00A4111C">
            <w:pPr>
              <w:autoSpaceDE w:val="0"/>
              <w:autoSpaceDN w:val="0"/>
              <w:adjustRightInd w:val="0"/>
              <w:jc w:val="both"/>
              <w:rPr>
                <w:b/>
                <w:bCs/>
                <w:lang w:val="sr-Latn-CS"/>
              </w:rPr>
            </w:pPr>
            <w:bookmarkStart w:id="7" w:name="_Hlk190437746"/>
            <w:r w:rsidRPr="0076556D">
              <w:rPr>
                <w:b/>
                <w:lang w:val="sr-Latn-CS"/>
              </w:rPr>
              <w:lastRenderedPageBreak/>
              <w:t xml:space="preserve">3c. </w:t>
            </w:r>
            <w:r w:rsidRPr="0076556D">
              <w:rPr>
                <w:b/>
                <w:bCs/>
                <w:lang w:val="sr-Latn-CS"/>
              </w:rPr>
              <w:t>Procjena društvenih u</w:t>
            </w:r>
            <w:r w:rsidRPr="0076556D">
              <w:rPr>
                <w:b/>
                <w:lang w:val="sr-Latn-CS"/>
              </w:rPr>
              <w:t>ticaj</w:t>
            </w:r>
            <w:r w:rsidRPr="0076556D">
              <w:rPr>
                <w:b/>
                <w:bCs/>
                <w:lang w:val="sr-Latn-CS"/>
              </w:rPr>
              <w:t>a</w:t>
            </w:r>
            <w:r w:rsidRPr="0076556D">
              <w:rPr>
                <w:b/>
                <w:lang w:val="sr-Latn-CS"/>
              </w:rPr>
              <w:t xml:space="preserve"> </w:t>
            </w:r>
            <w:r w:rsidRPr="0076556D">
              <w:rPr>
                <w:b/>
                <w:bCs/>
                <w:color w:val="000000"/>
                <w:lang w:val="sr-Latn-CS"/>
              </w:rPr>
              <w:t>– Detaljan prikaz</w:t>
            </w:r>
            <w:r w:rsidRPr="0076556D" w:rsidDel="00FD1714">
              <w:rPr>
                <w:b/>
                <w:bCs/>
                <w:lang w:val="sr-Latn-CS"/>
              </w:rPr>
              <w:t xml:space="preserve"> </w:t>
            </w:r>
          </w:p>
          <w:bookmarkEnd w:id="7"/>
          <w:p w14:paraId="1DE008DF" w14:textId="77777777" w:rsidR="009A38B8" w:rsidRPr="0076556D" w:rsidRDefault="009A38B8" w:rsidP="00A4111C">
            <w:pPr>
              <w:autoSpaceDE w:val="0"/>
              <w:autoSpaceDN w:val="0"/>
              <w:adjustRightInd w:val="0"/>
              <w:spacing w:before="120" w:after="120"/>
              <w:jc w:val="both"/>
              <w:rPr>
                <w:bCs/>
                <w:lang w:val="sr-Latn-RS"/>
              </w:rPr>
            </w:pPr>
            <w:r w:rsidRPr="0076556D">
              <w:rPr>
                <w:lang w:val="sr-Latn-CS"/>
              </w:rPr>
              <w:t xml:space="preserve">Za svaku od opcija za koju je </w:t>
            </w:r>
            <w:r w:rsidR="00DB194A">
              <w:rPr>
                <w:lang w:val="sr-Latn-CS"/>
              </w:rPr>
              <w:t>ocijenjen</w:t>
            </w:r>
            <w:r w:rsidRPr="0076556D">
              <w:rPr>
                <w:lang w:val="sr-Latn-CS"/>
              </w:rPr>
              <w:t>o da omogućava postizanje zacrtanih ciljeva i riješavanje identifikovanih problema, odgovoriti na slede</w:t>
            </w:r>
            <w:r w:rsidRPr="0076556D">
              <w:rPr>
                <w:lang w:val="sr-Latn-RS"/>
              </w:rPr>
              <w:t xml:space="preserve">ća pitanja: </w:t>
            </w:r>
          </w:p>
          <w:p w14:paraId="36C10896" w14:textId="77777777" w:rsidR="009A38B8" w:rsidRPr="0076556D" w:rsidRDefault="009A38B8" w:rsidP="00A4111C">
            <w:pPr>
              <w:pStyle w:val="ListParagraph"/>
              <w:numPr>
                <w:ilvl w:val="0"/>
                <w:numId w:val="3"/>
              </w:numPr>
              <w:spacing w:before="60" w:after="60"/>
              <w:ind w:left="634"/>
              <w:contextualSpacing w:val="0"/>
              <w:jc w:val="both"/>
              <w:rPr>
                <w:bCs/>
                <w:i/>
                <w:iCs/>
                <w:lang w:val="sr-Latn-CS"/>
              </w:rPr>
            </w:pPr>
            <w:r w:rsidRPr="0076556D">
              <w:rPr>
                <w:i/>
                <w:iCs/>
                <w:lang w:val="sr-Latn-CS"/>
              </w:rPr>
              <w:t xml:space="preserve">Da li razmatrana opcija utiče na </w:t>
            </w:r>
            <w:r w:rsidR="002F27C0">
              <w:rPr>
                <w:i/>
                <w:iCs/>
                <w:lang w:val="sr-Latn-CS"/>
              </w:rPr>
              <w:t>cijene</w:t>
            </w:r>
            <w:r w:rsidRPr="0076556D">
              <w:rPr>
                <w:i/>
                <w:iCs/>
                <w:lang w:val="sr-Latn-CS"/>
              </w:rPr>
              <w:t xml:space="preserve"> roba i usluga i životni standard stanovništva, na koji način i u kom obimu? </w:t>
            </w:r>
          </w:p>
          <w:p w14:paraId="26733776" w14:textId="77777777" w:rsidR="009A38B8" w:rsidRPr="0076556D" w:rsidRDefault="009A38B8" w:rsidP="00A4111C">
            <w:pPr>
              <w:pStyle w:val="ListParagraph"/>
              <w:numPr>
                <w:ilvl w:val="0"/>
                <w:numId w:val="3"/>
              </w:numPr>
              <w:spacing w:before="60" w:after="60"/>
              <w:ind w:left="634"/>
              <w:contextualSpacing w:val="0"/>
              <w:jc w:val="both"/>
              <w:rPr>
                <w:bCs/>
                <w:i/>
                <w:iCs/>
                <w:lang w:val="sr-Latn-CS"/>
              </w:rPr>
            </w:pPr>
            <w:r w:rsidRPr="0076556D">
              <w:rPr>
                <w:i/>
                <w:iCs/>
                <w:lang w:val="sr-Latn-CS"/>
              </w:rPr>
              <w:t>Da li razmatrana opcija ima uticaj na tržište rada, zapošljavanje, uslove za rad i sindikalno udruživanje?</w:t>
            </w:r>
          </w:p>
          <w:p w14:paraId="2D2382F5" w14:textId="77777777" w:rsidR="009A38B8" w:rsidRPr="0076556D" w:rsidRDefault="009A38B8" w:rsidP="00A4111C">
            <w:pPr>
              <w:pStyle w:val="ListParagraph"/>
              <w:numPr>
                <w:ilvl w:val="0"/>
                <w:numId w:val="3"/>
              </w:numPr>
              <w:spacing w:before="60" w:after="60"/>
              <w:ind w:left="634"/>
              <w:contextualSpacing w:val="0"/>
              <w:jc w:val="both"/>
              <w:rPr>
                <w:bCs/>
                <w:i/>
                <w:iCs/>
                <w:lang w:val="sr-Latn-CS"/>
              </w:rPr>
            </w:pPr>
            <w:r w:rsidRPr="0076556D">
              <w:rPr>
                <w:i/>
                <w:iCs/>
                <w:lang w:val="sr-Latn-CS"/>
              </w:rPr>
              <w:t>Da li razmatrana opcija utiče na zdravlje ljudi, na koji način i u kom obimu?</w:t>
            </w:r>
          </w:p>
          <w:p w14:paraId="4663C9B8" w14:textId="77777777" w:rsidR="009A38B8" w:rsidRPr="0076556D" w:rsidRDefault="009A38B8" w:rsidP="00A4111C">
            <w:pPr>
              <w:pStyle w:val="ListParagraph"/>
              <w:numPr>
                <w:ilvl w:val="0"/>
                <w:numId w:val="3"/>
              </w:numPr>
              <w:spacing w:before="60" w:after="60"/>
              <w:ind w:left="634"/>
              <w:contextualSpacing w:val="0"/>
              <w:jc w:val="both"/>
              <w:rPr>
                <w:bCs/>
                <w:i/>
                <w:iCs/>
                <w:lang w:val="sr-Latn-CS"/>
              </w:rPr>
            </w:pPr>
            <w:r w:rsidRPr="0076556D">
              <w:rPr>
                <w:i/>
                <w:iCs/>
                <w:lang w:val="sr-Latn-CS"/>
              </w:rPr>
              <w:t>Da li razmatrana opcija utiče na kvalitet i dostupnost usluga sistema socijalne zaštite, zdravstvenog sistema i sistema obrazovanja, posebno u smislu jednakog pristupa uslugama pripadnicima osetljivih društvenih grupa, na koji način i u kom obimu?</w:t>
            </w:r>
          </w:p>
          <w:p w14:paraId="7D3E7414" w14:textId="77777777" w:rsidR="009A38B8" w:rsidRPr="0076556D" w:rsidRDefault="009A38B8" w:rsidP="00A4111C">
            <w:pPr>
              <w:pStyle w:val="ListParagraph"/>
              <w:numPr>
                <w:ilvl w:val="0"/>
                <w:numId w:val="3"/>
              </w:numPr>
              <w:spacing w:before="60" w:after="60"/>
              <w:ind w:left="634"/>
              <w:contextualSpacing w:val="0"/>
              <w:jc w:val="both"/>
              <w:rPr>
                <w:bCs/>
                <w:i/>
                <w:iCs/>
                <w:lang w:val="sr-Latn-CS"/>
              </w:rPr>
            </w:pPr>
            <w:r w:rsidRPr="0076556D">
              <w:rPr>
                <w:i/>
                <w:iCs/>
                <w:lang w:val="sr-Latn-CS"/>
              </w:rPr>
              <w:t>Da li razmatrana opcija ima rodno-senzitivne uticaje, odnosno uticaje na rodnu ravnopravnost? Da li podstiče rodnu ravnopravnost ili utiče na povećanje rodne neravnopravnosti? Da li ima različit uticaj na žene i muškarce? Opisati te uticaje, kao i mjere koje su predviđene za ublažavanje potencijalnih negativnih uticaja na rodnu ravnopravnost.</w:t>
            </w:r>
          </w:p>
          <w:p w14:paraId="5FF8141B" w14:textId="77777777" w:rsidR="009A38B8" w:rsidRPr="0076556D" w:rsidRDefault="009A38B8" w:rsidP="00A4111C">
            <w:pPr>
              <w:spacing w:before="120" w:after="120"/>
              <w:jc w:val="both"/>
              <w:rPr>
                <w:bCs/>
                <w:i/>
                <w:iCs/>
                <w:lang w:val="sr-Latn-CS"/>
              </w:rPr>
            </w:pPr>
            <w:r w:rsidRPr="0076556D">
              <w:rPr>
                <w:iCs/>
                <w:lang w:val="sr-Latn-CS"/>
              </w:rPr>
              <w:t xml:space="preserve">Napomena: Kvantifikovati društvene uticaje u što većoj mjeri. </w:t>
            </w:r>
          </w:p>
        </w:tc>
      </w:tr>
      <w:tr w:rsidR="009A38B8" w:rsidRPr="0076556D" w14:paraId="3EA0CDDF"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FFFFFF" w:themeFill="background1"/>
          </w:tcPr>
          <w:p w14:paraId="61FD3281" w14:textId="324AEF81" w:rsidR="009A38B8" w:rsidRDefault="00EF5627" w:rsidP="00A4111C">
            <w:pPr>
              <w:autoSpaceDE w:val="0"/>
              <w:autoSpaceDN w:val="0"/>
              <w:adjustRightInd w:val="0"/>
              <w:spacing w:before="120" w:after="120"/>
              <w:jc w:val="both"/>
              <w:rPr>
                <w:bCs/>
              </w:rPr>
            </w:pPr>
            <w:r w:rsidRPr="00EF5627">
              <w:rPr>
                <w:bCs/>
              </w:rPr>
              <w:lastRenderedPageBreak/>
              <w:t xml:space="preserve">Za razmatranu opciju, procijenjeni društveni uticaji su ključni za razumijevanje njenog uticaja na životni standard, tržište rada, zdravlje, socijalnu zaštitu, obrazovanje i rodnu ravnopravnost. Ovdje ćemo analizirati </w:t>
            </w:r>
            <w:r w:rsidR="007E1A28">
              <w:rPr>
                <w:bCs/>
              </w:rPr>
              <w:t>dolje navedenu</w:t>
            </w:r>
            <w:r w:rsidRPr="00EF5627">
              <w:rPr>
                <w:bCs/>
              </w:rPr>
              <w:t xml:space="preserve"> opcij</w:t>
            </w:r>
            <w:r w:rsidR="007E1A28">
              <w:rPr>
                <w:bCs/>
              </w:rPr>
              <w:t>u</w:t>
            </w:r>
            <w:r w:rsidRPr="00EF5627">
              <w:rPr>
                <w:bCs/>
              </w:rPr>
              <w:t xml:space="preserve"> prema navedenim pitanjima.</w:t>
            </w:r>
          </w:p>
          <w:p w14:paraId="684AFF07" w14:textId="5BEE01CA" w:rsidR="006B67B9" w:rsidRPr="006B67B9" w:rsidRDefault="009950CE" w:rsidP="007E1A28">
            <w:pPr>
              <w:spacing w:before="120" w:after="120"/>
              <w:ind w:left="248"/>
              <w:jc w:val="both"/>
              <w:outlineLvl w:val="2"/>
            </w:pPr>
            <w:r>
              <w:rPr>
                <w:b/>
                <w:bCs/>
              </w:rPr>
              <w:t>Donošenje novog</w:t>
            </w:r>
            <w:r w:rsidR="00E903F5">
              <w:rPr>
                <w:b/>
                <w:bCs/>
              </w:rPr>
              <w:t xml:space="preserve"> Zakona</w:t>
            </w:r>
            <w:r w:rsidR="006B67B9" w:rsidRPr="00097A9D">
              <w:rPr>
                <w:b/>
                <w:bCs/>
              </w:rPr>
              <w:t xml:space="preserve"> o slobodnim zonama – Procjena društvenih uticaja</w:t>
            </w:r>
          </w:p>
          <w:p w14:paraId="2026A482" w14:textId="56BFABE0" w:rsidR="006B67B9" w:rsidRPr="006B67B9" w:rsidRDefault="009950CE" w:rsidP="00A4111C">
            <w:pPr>
              <w:autoSpaceDE w:val="0"/>
              <w:autoSpaceDN w:val="0"/>
              <w:adjustRightInd w:val="0"/>
              <w:spacing w:before="120" w:after="120"/>
              <w:ind w:left="252"/>
              <w:jc w:val="both"/>
            </w:pPr>
            <w:r>
              <w:t>Donošenje novog</w:t>
            </w:r>
            <w:r w:rsidR="00E903F5">
              <w:t xml:space="preserve"> Zakona</w:t>
            </w:r>
            <w:r w:rsidR="006B67B9" w:rsidRPr="006B67B9">
              <w:t xml:space="preserve"> o slobodnim zonama predstavlja jednu od najoptimalnijih opcija za unapređenje poslovne klime i ekonomskih uslova, sa potencijalnim pozitivnim društvenim uticajima u nekoliko ključnih oblasti. Detaljna procjena društvenih uticaja ovog zakonskog okvira obuhvata sledeće aspekte:</w:t>
            </w:r>
          </w:p>
          <w:p w14:paraId="0581D776" w14:textId="375B6FA4" w:rsidR="006B67B9" w:rsidRPr="006B67B9" w:rsidRDefault="006B67B9" w:rsidP="00A4111C">
            <w:pPr>
              <w:autoSpaceDE w:val="0"/>
              <w:autoSpaceDN w:val="0"/>
              <w:adjustRightInd w:val="0"/>
              <w:spacing w:before="120" w:after="120"/>
              <w:ind w:left="252"/>
              <w:jc w:val="both"/>
            </w:pPr>
            <w:r w:rsidRPr="00097A9D">
              <w:rPr>
                <w:b/>
                <w:bCs/>
              </w:rPr>
              <w:t>Uticaj na cijene roba i usluga i životni standard:</w:t>
            </w:r>
            <w:r w:rsidR="00097A9D">
              <w:t xml:space="preserve"> </w:t>
            </w:r>
            <w:r w:rsidR="002D7737">
              <w:t xml:space="preserve">Implementacija novog </w:t>
            </w:r>
            <w:r w:rsidR="00E903F5">
              <w:t>Zakon</w:t>
            </w:r>
            <w:r w:rsidR="002D7737">
              <w:t>a</w:t>
            </w:r>
            <w:r w:rsidRPr="006B67B9">
              <w:t xml:space="preserve"> o slobodnim zonama može dovesti do značajnog smanjenja poslovnih troškova i povećanja konkurentnosti u industrijama unutar slobodnih zona. S obzirom na to da bi veća konkurencija mogla rezultirati nižim cijenama proizvoda i usluga, očekuje se da bi životni standard građana mogao biti poboljšan. Uvođenje boljih poslovnih uslova u legalne tokove tržišta smanjilo bi uticaj sive ekonomije, što bi također doprinelo smanjenju cijena i poboljšanju kvaliteta usluga. Očekivani efekti na životni standard su umjereni, ali s potencijalom za postepena poboljšanja u srednjem roku (2-3 godine).</w:t>
            </w:r>
          </w:p>
          <w:p w14:paraId="6133813D" w14:textId="053844C2" w:rsidR="006B67B9" w:rsidRPr="006B67B9" w:rsidRDefault="006B67B9" w:rsidP="00A4111C">
            <w:pPr>
              <w:autoSpaceDE w:val="0"/>
              <w:autoSpaceDN w:val="0"/>
              <w:adjustRightInd w:val="0"/>
              <w:spacing w:before="120" w:after="120"/>
              <w:ind w:left="252"/>
              <w:jc w:val="both"/>
            </w:pPr>
            <w:r w:rsidRPr="00097A9D">
              <w:rPr>
                <w:b/>
                <w:bCs/>
              </w:rPr>
              <w:t>Uticaj na tržište rada i zapošljavanje:</w:t>
            </w:r>
            <w:r w:rsidR="00097A9D">
              <w:t xml:space="preserve"> </w:t>
            </w:r>
            <w:r w:rsidRPr="006B67B9">
              <w:t xml:space="preserve">Očekuje se da će </w:t>
            </w:r>
            <w:r w:rsidR="009950CE">
              <w:t>donošenje novog</w:t>
            </w:r>
            <w:r w:rsidR="00E903F5">
              <w:t xml:space="preserve"> Zakona</w:t>
            </w:r>
            <w:r w:rsidR="009950CE">
              <w:t xml:space="preserve"> o slobodnim zonama</w:t>
            </w:r>
            <w:r w:rsidRPr="006B67B9">
              <w:t xml:space="preserve"> dovesti do povećanja broja firmi koje posluju u slobodnim zonama, što će direktno rezultirati otvaranjem novih radnih mjesta. Povećanje konkurencije u ovim zonama stvoriće nove prilike za zapošljavanje, a procjenjuje se da će broj zaposlenih porasti za 5-7% u sektoru malih i srednjih preduzeća tokom naredne tri godine. Takođe, povećanje broja legalnih firmi omogućilo bi bolje uslove rada i zaštitu prava radnika. Kroz ovaj proces, moglo bi doći do jačanja sindikalnog organizovanja, jer bi radnici unutar legalnih firmi imali veći pristup socijalnim pravima i boljim uslovima rada.</w:t>
            </w:r>
          </w:p>
          <w:p w14:paraId="0FF1E3EB" w14:textId="01D9BC1A" w:rsidR="006B67B9" w:rsidRPr="006B67B9" w:rsidRDefault="006B67B9" w:rsidP="00A4111C">
            <w:pPr>
              <w:autoSpaceDE w:val="0"/>
              <w:autoSpaceDN w:val="0"/>
              <w:adjustRightInd w:val="0"/>
              <w:spacing w:before="120" w:after="120"/>
              <w:ind w:left="252"/>
              <w:jc w:val="both"/>
            </w:pPr>
            <w:r w:rsidRPr="006B67B9">
              <w:rPr>
                <w:b/>
                <w:bCs/>
              </w:rPr>
              <w:t>Uticaj na zdravlje ljudi:</w:t>
            </w:r>
            <w:r w:rsidR="00097A9D">
              <w:t xml:space="preserve"> </w:t>
            </w:r>
            <w:r w:rsidR="009950CE">
              <w:t>Donošenje novog</w:t>
            </w:r>
            <w:r w:rsidR="00E903F5">
              <w:t xml:space="preserve"> Zakona</w:t>
            </w:r>
            <w:r w:rsidR="009950CE">
              <w:t xml:space="preserve"> o slobodnim zonama</w:t>
            </w:r>
            <w:r w:rsidRPr="006B67B9">
              <w:t xml:space="preserve"> </w:t>
            </w:r>
            <w:r w:rsidR="009950CE">
              <w:t>može indirektno uticati pozitivno</w:t>
            </w:r>
            <w:r w:rsidRPr="006B67B9">
              <w:t xml:space="preserve"> na zdravlje građana. Kroz smanjenje sive ekonomije i ilegalnih aktivnosti, kao i povećanje kontrole kvaliteta proizvoda i usluga, smanjiće se upotreba nesigurnih proizvoda, što će doprinijeti zdravlju potrošača. Takođe, bolji uslovi rada i sigurniji radni prostori mogli bi smanjiti zdravstvene rizike za radnike, naročito u sektorima koji su prethodno bili manje regulisani. Iako će zdravstveni uticaji biti postepeni, očekuje se značajno poboljšanje u kvalitetu zdravstvene zaštite kao rezultat povećane konkurencije i boljih standarda u industrijama koje posluju unutar slobodnih zona.</w:t>
            </w:r>
          </w:p>
          <w:p w14:paraId="4DC17148" w14:textId="77777777" w:rsidR="006B67B9" w:rsidRPr="006B67B9" w:rsidRDefault="006B67B9" w:rsidP="00A4111C">
            <w:pPr>
              <w:autoSpaceDE w:val="0"/>
              <w:autoSpaceDN w:val="0"/>
              <w:adjustRightInd w:val="0"/>
              <w:spacing w:before="120" w:after="120"/>
              <w:ind w:left="252"/>
              <w:jc w:val="both"/>
            </w:pPr>
            <w:r w:rsidRPr="006B67B9">
              <w:rPr>
                <w:b/>
                <w:bCs/>
              </w:rPr>
              <w:t>Uticaj na socijalnu zaštitu, zdravstvo i obrazovanje:</w:t>
            </w:r>
            <w:r w:rsidR="00097A9D">
              <w:t xml:space="preserve"> </w:t>
            </w:r>
            <w:r w:rsidRPr="006B67B9">
              <w:t>Povećanje broja legalnih firmi koje posluju u skladu sa zakonodavstvom donosi povećanje poreznih prihoda, što omogućava bolje finansiranje socijalnih, zdravstvenih i obrazovnih usluga. Očekuje se da će javni prihodi rasti, što će omogućiti poboljšanje dostupnosti ovih usluga, posebno za ranjive društvene grupe. Veća konkurencija u poslovanju može osigurati veće resurse za socijalnu zaštitu, kao i bolji pristup zdravstvenim i obrazovnim uslugama, što bi u konačnici doprinelo boljoj životnoj sigurnosti i obrazovnim šansama građana. Očekuje se da će se ovi efekti postepeno ostvarivati tokom vremena.</w:t>
            </w:r>
          </w:p>
          <w:p w14:paraId="1123B8DE" w14:textId="7D56859C" w:rsidR="006B67B9" w:rsidRPr="006B67B9" w:rsidRDefault="006B67B9" w:rsidP="00A4111C">
            <w:pPr>
              <w:autoSpaceDE w:val="0"/>
              <w:autoSpaceDN w:val="0"/>
              <w:adjustRightInd w:val="0"/>
              <w:spacing w:before="120" w:after="120"/>
              <w:ind w:left="252"/>
              <w:jc w:val="both"/>
            </w:pPr>
            <w:r w:rsidRPr="006B67B9">
              <w:rPr>
                <w:b/>
                <w:bCs/>
              </w:rPr>
              <w:t>Rodno-senzitivni uticaji:</w:t>
            </w:r>
            <w:r w:rsidR="00097A9D">
              <w:t xml:space="preserve"> </w:t>
            </w:r>
            <w:r w:rsidR="009950CE">
              <w:t>Donošenje novog</w:t>
            </w:r>
            <w:r w:rsidR="00E903F5">
              <w:t xml:space="preserve"> Zakona</w:t>
            </w:r>
            <w:r w:rsidRPr="006B67B9">
              <w:t xml:space="preserve"> o slobodnim zonama može imati pozitivan uticaj na rodnu ravnopravnost, jer bi regulisani poslovni okvir mogao stvoriti više inkluzivnih i ravnotežnih uslova za žene i muškarce. Implementacija zakona može omogućiti ženama bolji pristup poslovnim prilikama, jer bi u okviru slobodnih zona postojali jasniji propisi i bolja zaštita radnih prava. Ako zakon bude implementiran pravično, može doći do smanjenja rodnih dispariteta u zapošljavanju i pristupu socijalnim pravima. Preporučuje se uvođenje specifičnih politika koje promoviraju rodnu ravnopravnost u svim industrijama koje posluju u slobodnim zonama, čime bi se smanjile razlike u pristupu informacijama i pravima između žena i muškaraca.</w:t>
            </w:r>
          </w:p>
          <w:p w14:paraId="2277CABB" w14:textId="7A5D2370" w:rsidR="00DF590A" w:rsidRDefault="00097A9D" w:rsidP="00A4111C">
            <w:pPr>
              <w:autoSpaceDE w:val="0"/>
              <w:autoSpaceDN w:val="0"/>
              <w:adjustRightInd w:val="0"/>
              <w:spacing w:before="120" w:after="120"/>
              <w:ind w:left="252"/>
              <w:jc w:val="both"/>
            </w:pPr>
            <w:r w:rsidRPr="00FE51A8">
              <w:rPr>
                <w:bCs/>
              </w:rPr>
              <w:t>Dakle,</w:t>
            </w:r>
            <w:r>
              <w:rPr>
                <w:b/>
                <w:bCs/>
              </w:rPr>
              <w:t xml:space="preserve"> </w:t>
            </w:r>
            <w:r w:rsidR="002D7737">
              <w:t>donošenje novog</w:t>
            </w:r>
            <w:r w:rsidR="00E903F5">
              <w:t xml:space="preserve"> Zakona</w:t>
            </w:r>
            <w:r w:rsidR="006B67B9" w:rsidRPr="006B67B9">
              <w:t xml:space="preserve"> o slobodnim zonama </w:t>
            </w:r>
            <w:r w:rsidR="002D7737">
              <w:t xml:space="preserve">obezbijediće </w:t>
            </w:r>
            <w:r w:rsidR="006B67B9" w:rsidRPr="006B67B9">
              <w:t xml:space="preserve">značajan potencijal za društvene promjene kroz povećanje konkurencije, poboljšanje uslova poslovanja, smanjenje sive ekonomije i otvaranje novih radnih mjesta. Iako su efekti na zdravlje, obrazovanje i socijalnu zaštitu postepeni, postoji </w:t>
            </w:r>
            <w:r w:rsidR="006B67B9" w:rsidRPr="006B67B9">
              <w:lastRenderedPageBreak/>
              <w:t>velika šansa za dugoročne pozitivne promjene u životnom standardu građana. Ključ uspeha leži u pravičnoj implementaciji zakona, uz poseban fokus na rodnu ravnopravnost i zaštitu radničkih prava, čime će se osigurati maksimalni društveni učinci ove reforme</w:t>
            </w:r>
            <w:r w:rsidR="00DF590A">
              <w:t>.</w:t>
            </w:r>
          </w:p>
          <w:p w14:paraId="68A9369B" w14:textId="77777777" w:rsidR="009A38B8" w:rsidRPr="00097A9D" w:rsidRDefault="00EF5627" w:rsidP="00A4111C">
            <w:pPr>
              <w:autoSpaceDE w:val="0"/>
              <w:autoSpaceDN w:val="0"/>
              <w:adjustRightInd w:val="0"/>
              <w:spacing w:before="120" w:after="120"/>
              <w:jc w:val="both"/>
              <w:rPr>
                <w:bCs/>
                <w:lang w:val="sr-Latn-CS"/>
              </w:rPr>
            </w:pPr>
            <w:r w:rsidRPr="00EF5627">
              <w:t xml:space="preserve">Razmatrane opcije imaju </w:t>
            </w:r>
            <w:r w:rsidRPr="00097A9D">
              <w:rPr>
                <w:bCs/>
              </w:rPr>
              <w:t>pozitivne društvene uticaje</w:t>
            </w:r>
            <w:r w:rsidRPr="00097A9D">
              <w:t>,</w:t>
            </w:r>
            <w:r w:rsidRPr="00EF5627">
              <w:t xml:space="preserve"> jer bi mogle smanjiti nejednakosti, poboljšati radne uslove, unaprijediti pristup uslugama i doprin</w:t>
            </w:r>
            <w:r w:rsidR="00097A9D">
              <w:t>ij</w:t>
            </w:r>
            <w:r w:rsidRPr="00EF5627">
              <w:t>eti rodnoj ravnopravnosti. Potrebno je osigurati jednak pristup svim društvenim grupama kroz implementaciju odgovarajućih mjera.</w:t>
            </w:r>
          </w:p>
        </w:tc>
      </w:tr>
      <w:tr w:rsidR="009A38B8" w:rsidRPr="0076556D" w14:paraId="40CC4080"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hemeFill="text2" w:themeFillTint="33"/>
          </w:tcPr>
          <w:p w14:paraId="3A06BDA0" w14:textId="77777777" w:rsidR="009A38B8" w:rsidRPr="0076556D" w:rsidRDefault="009A38B8" w:rsidP="00A4111C">
            <w:pPr>
              <w:autoSpaceDE w:val="0"/>
              <w:autoSpaceDN w:val="0"/>
              <w:adjustRightInd w:val="0"/>
              <w:jc w:val="both"/>
              <w:rPr>
                <w:b/>
                <w:bCs/>
                <w:color w:val="000000"/>
                <w:lang w:val="sr-Latn-CS"/>
              </w:rPr>
            </w:pPr>
            <w:bookmarkStart w:id="8" w:name="_Hlk190437868"/>
            <w:r w:rsidRPr="0076556D">
              <w:rPr>
                <w:b/>
                <w:lang w:val="sr-Latn-CS"/>
              </w:rPr>
              <w:lastRenderedPageBreak/>
              <w:t xml:space="preserve">3d. </w:t>
            </w:r>
            <w:r w:rsidRPr="0076556D">
              <w:rPr>
                <w:b/>
                <w:bCs/>
                <w:lang w:val="sr-Latn-CS"/>
              </w:rPr>
              <w:t>Procjena u</w:t>
            </w:r>
            <w:r w:rsidRPr="0076556D">
              <w:rPr>
                <w:b/>
                <w:lang w:val="sr-Latn-CS"/>
              </w:rPr>
              <w:t>ticaj</w:t>
            </w:r>
            <w:r w:rsidRPr="0076556D">
              <w:rPr>
                <w:b/>
                <w:bCs/>
                <w:lang w:val="sr-Latn-CS"/>
              </w:rPr>
              <w:t>a</w:t>
            </w:r>
            <w:r w:rsidRPr="0076556D">
              <w:rPr>
                <w:b/>
                <w:lang w:val="sr-Latn-CS"/>
              </w:rPr>
              <w:t xml:space="preserve"> na životnu sredinu </w:t>
            </w:r>
            <w:r w:rsidRPr="0076556D">
              <w:rPr>
                <w:b/>
                <w:color w:val="000000"/>
                <w:lang w:val="sr-Latn-CS"/>
              </w:rPr>
              <w:t xml:space="preserve">– Detaljan prikaz </w:t>
            </w:r>
          </w:p>
          <w:bookmarkEnd w:id="8"/>
          <w:p w14:paraId="2FA58642" w14:textId="77777777" w:rsidR="009D4E81" w:rsidRPr="009D4E81" w:rsidRDefault="009D4E81" w:rsidP="00A4111C">
            <w:pPr>
              <w:autoSpaceDE w:val="0"/>
              <w:autoSpaceDN w:val="0"/>
              <w:adjustRightInd w:val="0"/>
              <w:jc w:val="both"/>
              <w:rPr>
                <w:sz w:val="12"/>
                <w:szCs w:val="12"/>
                <w:lang w:val="sr-Latn-CS"/>
              </w:rPr>
            </w:pPr>
          </w:p>
          <w:p w14:paraId="7C1C515D" w14:textId="77777777" w:rsidR="009A38B8" w:rsidRPr="0076556D" w:rsidRDefault="009A38B8" w:rsidP="00A4111C">
            <w:pPr>
              <w:autoSpaceDE w:val="0"/>
              <w:autoSpaceDN w:val="0"/>
              <w:adjustRightInd w:val="0"/>
              <w:jc w:val="both"/>
              <w:rPr>
                <w:b/>
                <w:bCs/>
                <w:lang w:val="sr-Latn-CS"/>
              </w:rPr>
            </w:pPr>
            <w:r w:rsidRPr="0076556D">
              <w:rPr>
                <w:lang w:val="sr-Latn-CS"/>
              </w:rPr>
              <w:t xml:space="preserve">Za svaku od opcija za koju je </w:t>
            </w:r>
            <w:r w:rsidR="00DB194A">
              <w:rPr>
                <w:lang w:val="sr-Latn-CS"/>
              </w:rPr>
              <w:t>ocijenjen</w:t>
            </w:r>
            <w:r w:rsidRPr="0076556D">
              <w:rPr>
                <w:lang w:val="sr-Latn-CS"/>
              </w:rPr>
              <w:t>o da omogućava postizanje zacrtanih ciljeva i riješavanje identifikovanih problema, odgovoriti na slede</w:t>
            </w:r>
            <w:r w:rsidRPr="0076556D">
              <w:rPr>
                <w:lang w:val="sr-Latn-RS"/>
              </w:rPr>
              <w:t xml:space="preserve">ća pitanja: </w:t>
            </w:r>
          </w:p>
          <w:p w14:paraId="656A503F" w14:textId="77777777" w:rsidR="009D4E81" w:rsidRPr="009D4E81" w:rsidRDefault="009D4E81" w:rsidP="00A4111C">
            <w:pPr>
              <w:pStyle w:val="ListParagraph"/>
              <w:ind w:left="630"/>
              <w:contextualSpacing w:val="0"/>
              <w:jc w:val="both"/>
              <w:rPr>
                <w:i/>
                <w:iCs/>
                <w:sz w:val="6"/>
                <w:szCs w:val="6"/>
                <w:lang w:val="sr-Latn-CS"/>
              </w:rPr>
            </w:pPr>
          </w:p>
          <w:p w14:paraId="3A957DA5" w14:textId="77777777" w:rsidR="009A38B8" w:rsidRPr="0076556D" w:rsidRDefault="009A38B8" w:rsidP="00A4111C">
            <w:pPr>
              <w:pStyle w:val="ListParagraph"/>
              <w:numPr>
                <w:ilvl w:val="0"/>
                <w:numId w:val="3"/>
              </w:numPr>
              <w:contextualSpacing w:val="0"/>
              <w:jc w:val="both"/>
              <w:rPr>
                <w:i/>
                <w:iCs/>
                <w:lang w:val="sr-Latn-CS"/>
              </w:rPr>
            </w:pPr>
            <w:r w:rsidRPr="0076556D">
              <w:rPr>
                <w:i/>
                <w:iCs/>
                <w:lang w:val="sr-Latn-CS"/>
              </w:rPr>
              <w:t>Da li razmatrana opcija utiče na životnu sredinu, na koji način i u kom obimu?</w:t>
            </w:r>
          </w:p>
          <w:p w14:paraId="1401E6FB" w14:textId="77777777" w:rsidR="009D4E81" w:rsidRPr="009D4E81" w:rsidRDefault="009D4E81" w:rsidP="00A4111C">
            <w:pPr>
              <w:pStyle w:val="ListParagraph"/>
              <w:ind w:left="630"/>
              <w:contextualSpacing w:val="0"/>
              <w:jc w:val="both"/>
              <w:rPr>
                <w:i/>
                <w:iCs/>
                <w:sz w:val="6"/>
                <w:szCs w:val="6"/>
                <w:lang w:val="sr-Latn-CS"/>
              </w:rPr>
            </w:pPr>
          </w:p>
          <w:p w14:paraId="2806DBF7" w14:textId="77777777" w:rsidR="009A38B8" w:rsidRPr="0076556D" w:rsidRDefault="009A38B8" w:rsidP="00A4111C">
            <w:pPr>
              <w:pStyle w:val="ListParagraph"/>
              <w:numPr>
                <w:ilvl w:val="0"/>
                <w:numId w:val="3"/>
              </w:numPr>
              <w:contextualSpacing w:val="0"/>
              <w:jc w:val="both"/>
              <w:rPr>
                <w:i/>
                <w:iCs/>
                <w:lang w:val="sr-Latn-CS"/>
              </w:rPr>
            </w:pPr>
            <w:r w:rsidRPr="0076556D">
              <w:rPr>
                <w:i/>
                <w:iCs/>
                <w:lang w:val="sr-Latn-CS"/>
              </w:rPr>
              <w:t>Predstaviti mjere kojima se ublažava negativan uticaj na životnu sredinu.</w:t>
            </w:r>
          </w:p>
          <w:p w14:paraId="2A314FB9" w14:textId="77777777" w:rsidR="009A38B8" w:rsidRPr="0076556D" w:rsidRDefault="009A38B8" w:rsidP="0097162F">
            <w:pPr>
              <w:spacing w:before="120" w:after="120"/>
              <w:jc w:val="both"/>
              <w:rPr>
                <w:i/>
                <w:iCs/>
                <w:lang w:val="sr-Latn-CS"/>
              </w:rPr>
            </w:pPr>
            <w:r w:rsidRPr="0076556D">
              <w:rPr>
                <w:iCs/>
                <w:lang w:val="sr-Latn-CS"/>
              </w:rPr>
              <w:t xml:space="preserve">Napomena: Kvantifikovati uticaje na životnu sredinu u što većoj mjeri. </w:t>
            </w:r>
          </w:p>
        </w:tc>
      </w:tr>
      <w:tr w:rsidR="009A38B8" w:rsidRPr="0076556D" w14:paraId="53711E8A"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FFFFFF" w:themeFill="background1"/>
          </w:tcPr>
          <w:p w14:paraId="76D35599" w14:textId="283339DC" w:rsidR="009A38B8" w:rsidRDefault="00097A9D" w:rsidP="00A4111C">
            <w:pPr>
              <w:autoSpaceDE w:val="0"/>
              <w:autoSpaceDN w:val="0"/>
              <w:adjustRightInd w:val="0"/>
              <w:spacing w:before="120" w:after="120"/>
              <w:jc w:val="both"/>
              <w:rPr>
                <w:bCs/>
              </w:rPr>
            </w:pPr>
            <w:r w:rsidRPr="00097A9D">
              <w:rPr>
                <w:bCs/>
              </w:rPr>
              <w:t>Za razmatran</w:t>
            </w:r>
            <w:r w:rsidR="007E1A28">
              <w:rPr>
                <w:bCs/>
              </w:rPr>
              <w:t>u</w:t>
            </w:r>
            <w:r w:rsidRPr="00097A9D">
              <w:rPr>
                <w:bCs/>
              </w:rPr>
              <w:t xml:space="preserve"> opcija, procjena uticaja na životnu sredinu je </w:t>
            </w:r>
            <w:r>
              <w:rPr>
                <w:bCs/>
              </w:rPr>
              <w:t>važna</w:t>
            </w:r>
            <w:r w:rsidRPr="00097A9D">
              <w:rPr>
                <w:bCs/>
              </w:rPr>
              <w:t xml:space="preserve"> za razumijevanje kako će sprovođenje tih opcija uticati na </w:t>
            </w:r>
            <w:r>
              <w:rPr>
                <w:bCs/>
              </w:rPr>
              <w:t>životnu sredinu</w:t>
            </w:r>
            <w:r w:rsidRPr="00097A9D">
              <w:rPr>
                <w:bCs/>
              </w:rPr>
              <w:t xml:space="preserve"> i koje mjere će biti potrebne da bi se smanjili negativni uticaji. Ovdje ćemo analizirati sve relevantne uticaje na životnu sredinu, kao i mjere za ublažavanje negativnih efekata.</w:t>
            </w:r>
          </w:p>
          <w:p w14:paraId="49B62C27" w14:textId="3BA9BDF0" w:rsidR="004F72D3" w:rsidRPr="007E1A28" w:rsidRDefault="002D7737" w:rsidP="007E1A28">
            <w:pPr>
              <w:spacing w:before="120" w:after="120"/>
              <w:ind w:left="248"/>
              <w:jc w:val="both"/>
              <w:outlineLvl w:val="2"/>
              <w:rPr>
                <w:bCs/>
              </w:rPr>
            </w:pPr>
            <w:r>
              <w:rPr>
                <w:b/>
                <w:bCs/>
              </w:rPr>
              <w:t>Donošenje novog</w:t>
            </w:r>
            <w:r w:rsidR="00E903F5" w:rsidRPr="0097162F">
              <w:rPr>
                <w:b/>
                <w:bCs/>
              </w:rPr>
              <w:t xml:space="preserve"> Zakona</w:t>
            </w:r>
            <w:r w:rsidR="004F72D3" w:rsidRPr="0097162F">
              <w:rPr>
                <w:b/>
                <w:bCs/>
              </w:rPr>
              <w:t xml:space="preserve"> o slobodnim zonama – Procjena uticaja na životnu sredinu</w:t>
            </w:r>
          </w:p>
          <w:p w14:paraId="6CC8B606" w14:textId="270302DF" w:rsidR="004F72D3" w:rsidRDefault="002D7737" w:rsidP="00A4111C">
            <w:pPr>
              <w:pStyle w:val="NormalWeb"/>
              <w:spacing w:before="120" w:beforeAutospacing="0" w:after="120" w:afterAutospacing="0"/>
              <w:ind w:left="252"/>
              <w:jc w:val="both"/>
            </w:pPr>
            <w:r>
              <w:t>Donošenje novog</w:t>
            </w:r>
            <w:r w:rsidR="00E903F5">
              <w:t xml:space="preserve"> Zakona</w:t>
            </w:r>
            <w:r w:rsidR="004F72D3">
              <w:t xml:space="preserve"> o slobodnim zonama može imati pozitivan uticaj na životnu sredinu jer bi omogućil</w:t>
            </w:r>
            <w:r>
              <w:t>o</w:t>
            </w:r>
            <w:r w:rsidR="004F72D3">
              <w:t xml:space="preserve"> bolju regulaciju i kontrolu poslovanja unutar slobodnih zona. Ov</w:t>
            </w:r>
            <w:r w:rsidR="007C49C8">
              <w:t>aj propis može</w:t>
            </w:r>
            <w:r w:rsidR="004F72D3">
              <w:t xml:space="preserve"> podstaći uvođenje ekološki prihvatljivih tehnologija i standarda u preduzetničke aktivnosti, što bi dovelo do smanjenja zagađenja i bolje upotrebe resursa. Uvođenjem striktnih ekoloških propisa i kontrola u slobodnim zonama, mogli bi se smanjiti negativni efekti na životnu sredinu, poput emisije štetnih gasova, otpada i prekomerne potrošnje prirodnih resursa.</w:t>
            </w:r>
          </w:p>
          <w:p w14:paraId="6AFBE68F" w14:textId="574B0ED4" w:rsidR="004F72D3" w:rsidRDefault="004F72D3" w:rsidP="00A4111C">
            <w:pPr>
              <w:pStyle w:val="NormalWeb"/>
              <w:spacing w:before="120" w:beforeAutospacing="0" w:after="120" w:afterAutospacing="0"/>
              <w:ind w:left="252"/>
              <w:jc w:val="both"/>
            </w:pPr>
            <w:r w:rsidRPr="002D7737">
              <w:t xml:space="preserve">Međutim, tokom implementacije </w:t>
            </w:r>
            <w:r w:rsidR="002D7737" w:rsidRPr="002D7737">
              <w:t>novog</w:t>
            </w:r>
            <w:r w:rsidR="00E903F5" w:rsidRPr="002D7737">
              <w:t xml:space="preserve"> Zakona</w:t>
            </w:r>
            <w:r w:rsidRPr="002D7737">
              <w:t xml:space="preserve"> mogu se pojaviti kratkoročni izazovi u usklađivanju preduzetnika sa novim regulativama, što bi moglo dovesti do privremenog povećanja proizvodnje otpada ili zagađenja dok preduzetnici ne prilagode svoje poslovanje novim propisima. U isto vreme, potrebna su dodatna ulaganja u infrastrukturu i tehnologiju kako bi se obezbijedila odgovarajuća zaštita životne sredine. Obim uticaja na životnu sredinu biće umjeren, sa potencijalom za pozitivan dugoročni efekat kroz smanjenje zagađenja i bolje upravljanje prirodnim resursima.</w:t>
            </w:r>
          </w:p>
          <w:p w14:paraId="5CC8E8D2" w14:textId="77777777" w:rsidR="004F72D3" w:rsidRDefault="004F72D3" w:rsidP="00A4111C">
            <w:pPr>
              <w:pStyle w:val="NormalWeb"/>
              <w:spacing w:before="120" w:beforeAutospacing="0" w:after="120" w:afterAutospacing="0"/>
              <w:ind w:left="252"/>
              <w:jc w:val="both"/>
            </w:pPr>
            <w:r>
              <w:t>Za ublažavanje negativnih uticaja važno je implementirati ekološke standarde i uputstva za preduzetnike unutar slobodnih zona, kako bi se obezbijedila zaštita životne sredine. Uvođenje podsticaja za zelene tehnologije i energetski efikasne prakse moglo bi stimulisati preduzetnike da se preorijentišu na ekološki prihvatljiviji rad. Takođe, neophodno je uložiti u obuku i edukaciju preduzetnika o održivom poslovanju i zaštiti životne sredine, kako bi se dugoročno obezbedio pozitivan uticaj na životnu sredinu.</w:t>
            </w:r>
          </w:p>
          <w:p w14:paraId="22989748" w14:textId="77777777" w:rsidR="004F72D3" w:rsidRPr="004F72D3" w:rsidRDefault="004F72D3" w:rsidP="00A4111C">
            <w:pPr>
              <w:autoSpaceDE w:val="0"/>
              <w:autoSpaceDN w:val="0"/>
              <w:adjustRightInd w:val="0"/>
              <w:spacing w:before="120" w:after="120"/>
              <w:ind w:left="252"/>
              <w:jc w:val="both"/>
              <w:rPr>
                <w:bCs/>
              </w:rPr>
            </w:pPr>
            <w:r w:rsidRPr="004F72D3">
              <w:rPr>
                <w:bCs/>
              </w:rPr>
              <w:t xml:space="preserve">Razmatrane opcije mogu imati </w:t>
            </w:r>
            <w:r w:rsidRPr="004F72D3">
              <w:rPr>
                <w:b/>
                <w:bCs/>
              </w:rPr>
              <w:t>pozitivne uticaje</w:t>
            </w:r>
            <w:r w:rsidRPr="004F72D3">
              <w:rPr>
                <w:bCs/>
              </w:rPr>
              <w:t xml:space="preserve"> na životnu sredinu, osobito u srednjem i dugoročnom periodu. Koregulacija i samoregulacija, edukativne kampanje i reorganizacija institucionalnog okvira mogu smanjiti negativne uticaje na okoliš kroz bolju implementaciju ekoloških normi i podsticanje ekološki prihvatljivih praksi.</w:t>
            </w:r>
          </w:p>
          <w:p w14:paraId="52F07A93" w14:textId="77777777" w:rsidR="004F72D3" w:rsidRPr="004F72D3" w:rsidRDefault="004F72D3" w:rsidP="00A4111C">
            <w:pPr>
              <w:autoSpaceDE w:val="0"/>
              <w:autoSpaceDN w:val="0"/>
              <w:adjustRightInd w:val="0"/>
              <w:spacing w:before="120" w:after="120"/>
              <w:ind w:left="252"/>
              <w:jc w:val="both"/>
              <w:rPr>
                <w:bCs/>
              </w:rPr>
            </w:pPr>
            <w:r w:rsidRPr="004F72D3">
              <w:rPr>
                <w:bCs/>
              </w:rPr>
              <w:t>Kroz mjere poput jačanja ekoloških standarda, edukacije i jačanja institucionalnih kapaciteta za monitoring, moguće je ublažiti negativne efekte i osigurati dugoročnu zaštitu životne sredine.</w:t>
            </w:r>
          </w:p>
          <w:p w14:paraId="6E9B35F0" w14:textId="77777777" w:rsidR="009A38B8" w:rsidRPr="004F72D3" w:rsidRDefault="004F72D3" w:rsidP="00A4111C">
            <w:pPr>
              <w:autoSpaceDE w:val="0"/>
              <w:autoSpaceDN w:val="0"/>
              <w:adjustRightInd w:val="0"/>
              <w:spacing w:before="120" w:after="120"/>
              <w:ind w:left="252"/>
              <w:jc w:val="both"/>
              <w:rPr>
                <w:bCs/>
              </w:rPr>
            </w:pPr>
            <w:r w:rsidRPr="004F72D3">
              <w:rPr>
                <w:b/>
                <w:bCs/>
              </w:rPr>
              <w:t>Kvantifikacija</w:t>
            </w:r>
            <w:r w:rsidRPr="004F72D3">
              <w:rPr>
                <w:bCs/>
              </w:rPr>
              <w:t>:</w:t>
            </w:r>
            <w:r>
              <w:rPr>
                <w:bCs/>
              </w:rPr>
              <w:t xml:space="preserve"> </w:t>
            </w:r>
            <w:r w:rsidRPr="004F72D3">
              <w:rPr>
                <w:bCs/>
              </w:rPr>
              <w:t xml:space="preserve">Povećanje reciklaže otpada: </w:t>
            </w:r>
            <w:r w:rsidRPr="004F72D3">
              <w:rPr>
                <w:b/>
                <w:bCs/>
              </w:rPr>
              <w:t>15-20%</w:t>
            </w:r>
            <w:r w:rsidRPr="004F72D3">
              <w:rPr>
                <w:bCs/>
              </w:rPr>
              <w:t xml:space="preserve"> u naredne tri godine.</w:t>
            </w:r>
          </w:p>
        </w:tc>
      </w:tr>
      <w:tr w:rsidR="009A38B8" w:rsidRPr="0076556D" w14:paraId="5094A19D"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hemeFill="text2" w:themeFillTint="33"/>
          </w:tcPr>
          <w:p w14:paraId="35AD729E" w14:textId="77777777" w:rsidR="009A38B8" w:rsidRPr="0076556D" w:rsidRDefault="009A38B8" w:rsidP="00A4111C">
            <w:pPr>
              <w:autoSpaceDE w:val="0"/>
              <w:autoSpaceDN w:val="0"/>
              <w:adjustRightInd w:val="0"/>
              <w:spacing w:before="120" w:after="120"/>
              <w:contextualSpacing/>
              <w:jc w:val="both"/>
              <w:rPr>
                <w:b/>
                <w:bCs/>
                <w:color w:val="000000"/>
                <w:lang w:val="sr-Latn-CS"/>
              </w:rPr>
            </w:pPr>
            <w:r w:rsidRPr="0076556D">
              <w:rPr>
                <w:b/>
                <w:color w:val="000000"/>
                <w:lang w:val="sr-Latn-CS"/>
              </w:rPr>
              <w:t xml:space="preserve">4. Poređenje opcija za koje je </w:t>
            </w:r>
            <w:r w:rsidR="00DB194A">
              <w:rPr>
                <w:b/>
                <w:color w:val="000000"/>
                <w:lang w:val="sr-Latn-CS"/>
              </w:rPr>
              <w:t>ocijenjen</w:t>
            </w:r>
            <w:r w:rsidRPr="0076556D">
              <w:rPr>
                <w:b/>
                <w:color w:val="000000"/>
                <w:lang w:val="sr-Latn-CS"/>
              </w:rPr>
              <w:t xml:space="preserve">o da omogućavaju postizanje zacrtanih ciljeva i riješavanje identifikovanih problema i izbor optimalne opcije </w:t>
            </w:r>
          </w:p>
          <w:p w14:paraId="5A12F31C" w14:textId="77777777" w:rsidR="009A38B8" w:rsidRPr="0076556D" w:rsidRDefault="009A38B8" w:rsidP="00A4111C">
            <w:pPr>
              <w:pStyle w:val="ListParagraph"/>
              <w:numPr>
                <w:ilvl w:val="0"/>
                <w:numId w:val="4"/>
              </w:numPr>
              <w:autoSpaceDE w:val="0"/>
              <w:autoSpaceDN w:val="0"/>
              <w:adjustRightInd w:val="0"/>
              <w:spacing w:before="120" w:after="120"/>
              <w:jc w:val="both"/>
              <w:rPr>
                <w:bCs/>
                <w:lang w:val="sr-Latn-CS"/>
              </w:rPr>
            </w:pPr>
            <w:r w:rsidRPr="0076556D">
              <w:rPr>
                <w:bCs/>
                <w:lang w:val="sr-Latn-CS"/>
              </w:rPr>
              <w:lastRenderedPageBreak/>
              <w:t xml:space="preserve">Da li pozitivne posljedice </w:t>
            </w:r>
            <w:r w:rsidRPr="0076556D">
              <w:rPr>
                <w:lang w:val="sr-Latn-CS"/>
              </w:rPr>
              <w:t xml:space="preserve">koje </w:t>
            </w:r>
            <w:r w:rsidRPr="0076556D">
              <w:rPr>
                <w:bCs/>
                <w:lang w:val="sr-Latn-CS"/>
              </w:rPr>
              <w:t>svak</w:t>
            </w:r>
            <w:r w:rsidRPr="0076556D">
              <w:rPr>
                <w:lang w:val="sr-Latn-CS"/>
              </w:rPr>
              <w:t>a</w:t>
            </w:r>
            <w:r w:rsidRPr="0076556D">
              <w:rPr>
                <w:bCs/>
                <w:lang w:val="sr-Latn-CS"/>
              </w:rPr>
              <w:t xml:space="preserve"> od razmatranih opcija (za koju je </w:t>
            </w:r>
            <w:r w:rsidR="00DB194A">
              <w:rPr>
                <w:bCs/>
                <w:lang w:val="sr-Latn-CS"/>
              </w:rPr>
              <w:t>ocijenjen</w:t>
            </w:r>
            <w:r w:rsidRPr="0076556D">
              <w:rPr>
                <w:bCs/>
                <w:lang w:val="sr-Latn-CS"/>
              </w:rPr>
              <w:t xml:space="preserve">o da omogućava postizanje ciljeva i </w:t>
            </w:r>
            <w:r w:rsidR="00AF434D">
              <w:rPr>
                <w:bCs/>
                <w:lang w:val="sr-Latn-CS"/>
              </w:rPr>
              <w:t>rješavanj</w:t>
            </w:r>
            <w:r w:rsidRPr="0076556D">
              <w:rPr>
                <w:bCs/>
                <w:lang w:val="sr-Latn-CS"/>
              </w:rPr>
              <w:t xml:space="preserve">e identifikovanih problema) – opravdavaju troškove koje bi </w:t>
            </w:r>
            <w:r w:rsidRPr="0076556D">
              <w:rPr>
                <w:lang w:val="sr-Latn-CS"/>
              </w:rPr>
              <w:t xml:space="preserve">ova opcija </w:t>
            </w:r>
            <w:r w:rsidRPr="0076556D">
              <w:rPr>
                <w:bCs/>
                <w:lang w:val="sr-Latn-CS"/>
              </w:rPr>
              <w:t>stvorila?</w:t>
            </w:r>
            <w:r w:rsidRPr="0076556D">
              <w:rPr>
                <w:lang w:val="sr-Latn-CS"/>
              </w:rPr>
              <w:t xml:space="preserve"> </w:t>
            </w:r>
            <w:r w:rsidRPr="0076556D">
              <w:rPr>
                <w:bCs/>
                <w:lang w:val="sr-Latn-CS"/>
              </w:rPr>
              <w:t xml:space="preserve"> </w:t>
            </w:r>
          </w:p>
          <w:p w14:paraId="24055F9A" w14:textId="77777777" w:rsidR="008D5661" w:rsidRPr="008D5661" w:rsidRDefault="008D5661" w:rsidP="00A4111C">
            <w:pPr>
              <w:pStyle w:val="ListParagraph"/>
              <w:autoSpaceDE w:val="0"/>
              <w:autoSpaceDN w:val="0"/>
              <w:adjustRightInd w:val="0"/>
              <w:spacing w:before="120" w:after="120"/>
              <w:ind w:left="630"/>
              <w:jc w:val="both"/>
              <w:rPr>
                <w:sz w:val="6"/>
                <w:szCs w:val="6"/>
                <w:lang w:val="sr-Latn-CS"/>
              </w:rPr>
            </w:pPr>
          </w:p>
          <w:p w14:paraId="7D315608" w14:textId="77777777" w:rsidR="008D5661" w:rsidRPr="008D5661" w:rsidRDefault="009A38B8" w:rsidP="00A4111C">
            <w:pPr>
              <w:pStyle w:val="ListParagraph"/>
              <w:numPr>
                <w:ilvl w:val="0"/>
                <w:numId w:val="4"/>
              </w:numPr>
              <w:autoSpaceDE w:val="0"/>
              <w:autoSpaceDN w:val="0"/>
              <w:adjustRightInd w:val="0"/>
              <w:spacing w:before="120" w:after="120"/>
              <w:jc w:val="both"/>
              <w:rPr>
                <w:lang w:val="sr-Latn-CS"/>
              </w:rPr>
            </w:pPr>
            <w:r w:rsidRPr="0076556D">
              <w:rPr>
                <w:lang w:val="sr-Latn-CS"/>
              </w:rPr>
              <w:t xml:space="preserve">Objasniti sledeće: </w:t>
            </w:r>
          </w:p>
          <w:p w14:paraId="68BE6EDC" w14:textId="77777777" w:rsidR="008D5661" w:rsidRPr="008D5661" w:rsidRDefault="008D5661" w:rsidP="00A4111C">
            <w:pPr>
              <w:pStyle w:val="ListParagraph"/>
              <w:autoSpaceDE w:val="0"/>
              <w:autoSpaceDN w:val="0"/>
              <w:adjustRightInd w:val="0"/>
              <w:spacing w:before="120" w:after="120"/>
              <w:ind w:left="630"/>
              <w:jc w:val="both"/>
              <w:rPr>
                <w:sz w:val="6"/>
                <w:szCs w:val="6"/>
                <w:lang w:val="sr-Latn-CS"/>
              </w:rPr>
            </w:pPr>
          </w:p>
          <w:p w14:paraId="6CAFD4CC" w14:textId="77777777" w:rsidR="008D5661" w:rsidRDefault="009A38B8" w:rsidP="00B747A0">
            <w:pPr>
              <w:pStyle w:val="ListParagraph"/>
              <w:numPr>
                <w:ilvl w:val="0"/>
                <w:numId w:val="21"/>
              </w:numPr>
              <w:autoSpaceDE w:val="0"/>
              <w:autoSpaceDN w:val="0"/>
              <w:adjustRightInd w:val="0"/>
              <w:spacing w:before="120" w:after="120"/>
              <w:ind w:left="790" w:hanging="180"/>
              <w:jc w:val="both"/>
              <w:rPr>
                <w:lang w:val="sr-Latn-CS"/>
              </w:rPr>
            </w:pPr>
            <w:r w:rsidRPr="0076556D">
              <w:rPr>
                <w:lang w:val="sr-Latn-CS"/>
              </w:rPr>
              <w:t>koja razmatrana opcija sa sigurnošću omogućava postizanje ciljeva;</w:t>
            </w:r>
          </w:p>
          <w:p w14:paraId="30837F03" w14:textId="77777777" w:rsidR="008D5661" w:rsidRPr="008D5661" w:rsidRDefault="008D5661" w:rsidP="00A4111C">
            <w:pPr>
              <w:pStyle w:val="ListParagraph"/>
              <w:autoSpaceDE w:val="0"/>
              <w:autoSpaceDN w:val="0"/>
              <w:adjustRightInd w:val="0"/>
              <w:spacing w:before="120" w:after="120"/>
              <w:ind w:left="790"/>
              <w:jc w:val="both"/>
              <w:rPr>
                <w:sz w:val="6"/>
                <w:szCs w:val="6"/>
                <w:lang w:val="sr-Latn-CS"/>
              </w:rPr>
            </w:pPr>
          </w:p>
          <w:p w14:paraId="3FAC54F4" w14:textId="77777777" w:rsidR="008D5661" w:rsidRDefault="009A38B8" w:rsidP="00B747A0">
            <w:pPr>
              <w:pStyle w:val="ListParagraph"/>
              <w:numPr>
                <w:ilvl w:val="0"/>
                <w:numId w:val="21"/>
              </w:numPr>
              <w:autoSpaceDE w:val="0"/>
              <w:autoSpaceDN w:val="0"/>
              <w:adjustRightInd w:val="0"/>
              <w:spacing w:before="120" w:after="120"/>
              <w:ind w:left="790" w:hanging="180"/>
              <w:jc w:val="both"/>
              <w:rPr>
                <w:lang w:val="sr-Latn-CS"/>
              </w:rPr>
            </w:pPr>
            <w:r w:rsidRPr="008D5661">
              <w:rPr>
                <w:lang w:val="sr-Latn-CS"/>
              </w:rPr>
              <w:t>koja razmatrana opcija vodi ka najvećim pozitivnim (direktnim i indirektnim) uticajima;</w:t>
            </w:r>
          </w:p>
          <w:p w14:paraId="5143FDB0" w14:textId="77777777" w:rsidR="008D5661" w:rsidRPr="008D5661" w:rsidRDefault="008D5661" w:rsidP="00A4111C">
            <w:pPr>
              <w:pStyle w:val="ListParagraph"/>
              <w:autoSpaceDE w:val="0"/>
              <w:autoSpaceDN w:val="0"/>
              <w:adjustRightInd w:val="0"/>
              <w:spacing w:before="120" w:after="120"/>
              <w:ind w:left="790"/>
              <w:jc w:val="both"/>
              <w:rPr>
                <w:sz w:val="6"/>
                <w:szCs w:val="6"/>
                <w:lang w:val="sr-Latn-CS"/>
              </w:rPr>
            </w:pPr>
          </w:p>
          <w:p w14:paraId="38683C1A" w14:textId="77777777" w:rsidR="008D5661" w:rsidRDefault="009A38B8" w:rsidP="00B747A0">
            <w:pPr>
              <w:pStyle w:val="ListParagraph"/>
              <w:numPr>
                <w:ilvl w:val="0"/>
                <w:numId w:val="21"/>
              </w:numPr>
              <w:autoSpaceDE w:val="0"/>
              <w:autoSpaceDN w:val="0"/>
              <w:adjustRightInd w:val="0"/>
              <w:spacing w:before="120" w:after="120"/>
              <w:ind w:left="790" w:hanging="180"/>
              <w:jc w:val="both"/>
              <w:rPr>
                <w:lang w:val="sr-Latn-CS"/>
              </w:rPr>
            </w:pPr>
            <w:r w:rsidRPr="008D5661">
              <w:rPr>
                <w:lang w:val="sr-Latn-CS"/>
              </w:rPr>
              <w:t>koja razmatrana opcija vodi ka najvećim negativnim (direktnim i indirektnim) uticajima;</w:t>
            </w:r>
          </w:p>
          <w:p w14:paraId="11D69241" w14:textId="77777777" w:rsidR="008D5661" w:rsidRPr="008D5661" w:rsidRDefault="008D5661" w:rsidP="00A4111C">
            <w:pPr>
              <w:pStyle w:val="ListParagraph"/>
              <w:autoSpaceDE w:val="0"/>
              <w:autoSpaceDN w:val="0"/>
              <w:adjustRightInd w:val="0"/>
              <w:spacing w:before="120" w:after="120"/>
              <w:ind w:left="790"/>
              <w:jc w:val="both"/>
              <w:rPr>
                <w:sz w:val="6"/>
                <w:szCs w:val="6"/>
                <w:lang w:val="sr-Latn-CS"/>
              </w:rPr>
            </w:pPr>
          </w:p>
          <w:p w14:paraId="6FB59529" w14:textId="77777777" w:rsidR="009A38B8" w:rsidRPr="008D5661" w:rsidRDefault="009A38B8" w:rsidP="00B747A0">
            <w:pPr>
              <w:pStyle w:val="ListParagraph"/>
              <w:numPr>
                <w:ilvl w:val="0"/>
                <w:numId w:val="21"/>
              </w:numPr>
              <w:autoSpaceDE w:val="0"/>
              <w:autoSpaceDN w:val="0"/>
              <w:adjustRightInd w:val="0"/>
              <w:spacing w:before="120" w:after="120"/>
              <w:ind w:left="790" w:hanging="180"/>
              <w:jc w:val="both"/>
              <w:rPr>
                <w:lang w:val="sr-Latn-CS"/>
              </w:rPr>
            </w:pPr>
            <w:r w:rsidRPr="008D5661">
              <w:rPr>
                <w:lang w:val="sr-Latn-CS"/>
              </w:rPr>
              <w:t>koja razmatrana opcija je preferirana na osnovu povratne informacije dobijene od zainteresovanih strana?</w:t>
            </w:r>
          </w:p>
          <w:p w14:paraId="24284606" w14:textId="77777777" w:rsidR="008D5661" w:rsidRPr="008D5661" w:rsidRDefault="008D5661" w:rsidP="00A4111C">
            <w:pPr>
              <w:pStyle w:val="ListParagraph"/>
              <w:autoSpaceDE w:val="0"/>
              <w:autoSpaceDN w:val="0"/>
              <w:adjustRightInd w:val="0"/>
              <w:spacing w:before="120" w:after="120"/>
              <w:ind w:left="630"/>
              <w:jc w:val="both"/>
              <w:rPr>
                <w:sz w:val="6"/>
                <w:szCs w:val="6"/>
                <w:lang w:val="sr-Latn-CS"/>
              </w:rPr>
            </w:pPr>
          </w:p>
          <w:p w14:paraId="38131EE2" w14:textId="77777777" w:rsidR="009A38B8" w:rsidRPr="00836FBC" w:rsidRDefault="009A38B8" w:rsidP="00A4111C">
            <w:pPr>
              <w:pStyle w:val="ListParagraph"/>
              <w:numPr>
                <w:ilvl w:val="0"/>
                <w:numId w:val="4"/>
              </w:numPr>
              <w:autoSpaceDE w:val="0"/>
              <w:autoSpaceDN w:val="0"/>
              <w:adjustRightInd w:val="0"/>
              <w:spacing w:before="120" w:after="120"/>
              <w:jc w:val="both"/>
              <w:rPr>
                <w:lang w:val="sr-Latn-CS"/>
              </w:rPr>
            </w:pPr>
            <w:r w:rsidRPr="0076556D">
              <w:rPr>
                <w:lang w:val="sr-Latn-CS"/>
              </w:rPr>
              <w:t xml:space="preserve">Navesti koja je opcija </w:t>
            </w:r>
            <w:r w:rsidR="00DB194A">
              <w:rPr>
                <w:lang w:val="sr-Latn-CS"/>
              </w:rPr>
              <w:t>ocijenjen</w:t>
            </w:r>
            <w:r w:rsidRPr="0076556D">
              <w:rPr>
                <w:lang w:val="sr-Latn-CS"/>
              </w:rPr>
              <w:t>a kao optimalna i čije se sprovođenje predlaže, i sumirati njene prednosti u odnosu na ostale razmatrane opcije.</w:t>
            </w:r>
          </w:p>
        </w:tc>
      </w:tr>
      <w:tr w:rsidR="009A38B8" w:rsidRPr="0076556D" w14:paraId="5655ABD6"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FFFFFF" w:themeFill="background1"/>
          </w:tcPr>
          <w:p w14:paraId="7108D1E2" w14:textId="54710738" w:rsidR="004F72D3" w:rsidRPr="004F72D3" w:rsidRDefault="004F72D3" w:rsidP="00A4111C">
            <w:pPr>
              <w:autoSpaceDE w:val="0"/>
              <w:autoSpaceDN w:val="0"/>
              <w:adjustRightInd w:val="0"/>
              <w:spacing w:before="120" w:after="120"/>
              <w:jc w:val="both"/>
              <w:rPr>
                <w:bCs/>
              </w:rPr>
            </w:pPr>
            <w:r w:rsidRPr="004F72D3">
              <w:rPr>
                <w:bCs/>
              </w:rPr>
              <w:lastRenderedPageBreak/>
              <w:t>Poređenje</w:t>
            </w:r>
            <w:r w:rsidR="00E22433">
              <w:rPr>
                <w:bCs/>
              </w:rPr>
              <w:t xml:space="preserve"> </w:t>
            </w:r>
            <w:r w:rsidRPr="004F72D3">
              <w:rPr>
                <w:bCs/>
              </w:rPr>
              <w:t xml:space="preserve">različitih opcija koje omogućavaju postizanje zacrtanih ciljeva i </w:t>
            </w:r>
            <w:r w:rsidR="00AF434D">
              <w:rPr>
                <w:bCs/>
              </w:rPr>
              <w:t>rješavanj</w:t>
            </w:r>
            <w:r w:rsidRPr="004F72D3">
              <w:rPr>
                <w:bCs/>
              </w:rPr>
              <w:t xml:space="preserve">e identifikovanih problema je ključni korak za donošenje informisane odluke o najpovoljnijoj opciji. </w:t>
            </w:r>
            <w:r w:rsidR="007E1A28">
              <w:rPr>
                <w:bCs/>
              </w:rPr>
              <w:t>Međutim, tokom rada na donošenju novog propisa razmatrana je jedina opcija “</w:t>
            </w:r>
            <w:r w:rsidR="007E1A28" w:rsidRPr="007E1A28">
              <w:rPr>
                <w:bCs/>
              </w:rPr>
              <w:t>Donošenje novog Zakona o slobodnim zonama</w:t>
            </w:r>
            <w:r w:rsidR="007E1A28">
              <w:rPr>
                <w:bCs/>
              </w:rPr>
              <w:t>”, za koju je procijenjeno da će na najadekvatniji način doprinijeti</w:t>
            </w:r>
            <w:r w:rsidR="007E1A28" w:rsidRPr="007E1A28">
              <w:rPr>
                <w:bCs/>
              </w:rPr>
              <w:t xml:space="preserve"> </w:t>
            </w:r>
            <w:r w:rsidRPr="004F72D3">
              <w:rPr>
                <w:bCs/>
              </w:rPr>
              <w:t>postizanj</w:t>
            </w:r>
            <w:r w:rsidR="007E1A28">
              <w:rPr>
                <w:bCs/>
              </w:rPr>
              <w:t>u</w:t>
            </w:r>
            <w:r w:rsidRPr="004F72D3">
              <w:rPr>
                <w:bCs/>
              </w:rPr>
              <w:t xml:space="preserve"> ciljeva, smanjenj</w:t>
            </w:r>
            <w:r w:rsidR="007E1A28">
              <w:rPr>
                <w:bCs/>
              </w:rPr>
              <w:t>u</w:t>
            </w:r>
            <w:r w:rsidRPr="004F72D3">
              <w:rPr>
                <w:bCs/>
              </w:rPr>
              <w:t xml:space="preserve"> negativnih uticaja i optimalnog korišćenja resursa.</w:t>
            </w:r>
          </w:p>
          <w:p w14:paraId="48F74FEB" w14:textId="21D6F299" w:rsidR="00AF434D" w:rsidRDefault="002D7737" w:rsidP="00A4111C">
            <w:pPr>
              <w:autoSpaceDE w:val="0"/>
              <w:autoSpaceDN w:val="0"/>
              <w:adjustRightInd w:val="0"/>
              <w:spacing w:before="120" w:after="120"/>
              <w:jc w:val="both"/>
              <w:rPr>
                <w:bCs/>
              </w:rPr>
            </w:pPr>
            <w:r>
              <w:rPr>
                <w:b/>
                <w:bCs/>
              </w:rPr>
              <w:t>Donošenje novog</w:t>
            </w:r>
            <w:r w:rsidR="00E903F5">
              <w:rPr>
                <w:b/>
                <w:bCs/>
              </w:rPr>
              <w:t xml:space="preserve"> Zakona</w:t>
            </w:r>
            <w:r w:rsidR="00AF434D" w:rsidRPr="00AF434D">
              <w:rPr>
                <w:b/>
                <w:bCs/>
              </w:rPr>
              <w:t xml:space="preserve"> o slobodnim zonama</w:t>
            </w:r>
          </w:p>
          <w:p w14:paraId="52C1BDC4" w14:textId="75DF931C" w:rsidR="00AF434D" w:rsidRDefault="00AF434D" w:rsidP="00A4111C">
            <w:pPr>
              <w:autoSpaceDE w:val="0"/>
              <w:autoSpaceDN w:val="0"/>
              <w:adjustRightInd w:val="0"/>
              <w:spacing w:before="120" w:after="120"/>
              <w:jc w:val="both"/>
              <w:rPr>
                <w:bCs/>
              </w:rPr>
            </w:pPr>
            <w:r w:rsidRPr="00AF434D">
              <w:rPr>
                <w:bCs/>
              </w:rPr>
              <w:t xml:space="preserve">Troškovi: </w:t>
            </w:r>
            <w:r w:rsidR="002D7737">
              <w:rPr>
                <w:bCs/>
              </w:rPr>
              <w:t>Donošenje novog</w:t>
            </w:r>
            <w:r w:rsidR="00E903F5">
              <w:rPr>
                <w:bCs/>
              </w:rPr>
              <w:t xml:space="preserve"> Zakona</w:t>
            </w:r>
            <w:r w:rsidRPr="00AF434D">
              <w:rPr>
                <w:bCs/>
              </w:rPr>
              <w:t xml:space="preserve"> o slobodnim zonama </w:t>
            </w:r>
            <w:r>
              <w:rPr>
                <w:bCs/>
              </w:rPr>
              <w:t>podrazumijeva</w:t>
            </w:r>
            <w:r w:rsidRPr="00AF434D">
              <w:rPr>
                <w:bCs/>
              </w:rPr>
              <w:t xml:space="preserve"> troškove </w:t>
            </w:r>
            <w:r w:rsidR="00BD0FB6">
              <w:rPr>
                <w:bCs/>
              </w:rPr>
              <w:t>p</w:t>
            </w:r>
            <w:r w:rsidR="00E22433">
              <w:rPr>
                <w:bCs/>
              </w:rPr>
              <w:t>o</w:t>
            </w:r>
            <w:r w:rsidR="00BD0FB6">
              <w:rPr>
                <w:bCs/>
              </w:rPr>
              <w:t xml:space="preserve">vezane sa </w:t>
            </w:r>
            <w:r w:rsidRPr="00AF434D">
              <w:rPr>
                <w:bCs/>
              </w:rPr>
              <w:t xml:space="preserve">implementacijom novih </w:t>
            </w:r>
            <w:r w:rsidR="00BD0FB6">
              <w:rPr>
                <w:bCs/>
              </w:rPr>
              <w:t>podz</w:t>
            </w:r>
            <w:r w:rsidR="00186EDA">
              <w:rPr>
                <w:bCs/>
              </w:rPr>
              <w:t>a</w:t>
            </w:r>
            <w:r w:rsidR="00BD0FB6">
              <w:rPr>
                <w:bCs/>
              </w:rPr>
              <w:t xml:space="preserve">konskih </w:t>
            </w:r>
            <w:r w:rsidRPr="00AF434D">
              <w:rPr>
                <w:bCs/>
              </w:rPr>
              <w:t>propisa i praćenjem usklađenosti sa istim. Takođe, preduzetnici i investitori koji žele da se uključe u slobodne zone mogu imati dodatne troškove za prilagođavanje poslovanja novim pravilima i uslovima. Moguće su i administrativne komplikacije koje mogu zahtijevati dodatne resurse za implementaciju i nadzor.</w:t>
            </w:r>
            <w:r>
              <w:rPr>
                <w:bCs/>
              </w:rPr>
              <w:t xml:space="preserve"> </w:t>
            </w:r>
            <w:r w:rsidRPr="00AF434D">
              <w:rPr>
                <w:bCs/>
              </w:rPr>
              <w:t xml:space="preserve">Pozitivne posljedice: Očekuje se da </w:t>
            </w:r>
            <w:r w:rsidR="002D7737">
              <w:rPr>
                <w:bCs/>
              </w:rPr>
              <w:t>se donošenjem novog Zakona</w:t>
            </w:r>
            <w:r w:rsidRPr="00AF434D">
              <w:rPr>
                <w:bCs/>
              </w:rPr>
              <w:t xml:space="preserve"> poboljša</w:t>
            </w:r>
            <w:r w:rsidR="007F5880">
              <w:rPr>
                <w:bCs/>
              </w:rPr>
              <w:t>ti</w:t>
            </w:r>
            <w:r w:rsidRPr="00AF434D">
              <w:rPr>
                <w:bCs/>
              </w:rPr>
              <w:t xml:space="preserve"> konkurentnost privrede kroz povećanje ulaganja u slobodne zone, unapređenje infrastrukture, smanjenje administrativnih prepreka i bolju koordinaciju između vlasti i investitora. Ove </w:t>
            </w:r>
            <w:r w:rsidR="000C3FA5">
              <w:rPr>
                <w:bCs/>
              </w:rPr>
              <w:t>promjene</w:t>
            </w:r>
            <w:r w:rsidRPr="00AF434D">
              <w:rPr>
                <w:bCs/>
              </w:rPr>
              <w:t xml:space="preserve"> mogu dovesti do povećanja zaposlenosti, većih investicija, kao i podsticanja održivih poslovnih praksi u slobodnim zonama.</w:t>
            </w:r>
            <w:r>
              <w:rPr>
                <w:bCs/>
              </w:rPr>
              <w:t xml:space="preserve"> </w:t>
            </w:r>
            <w:r w:rsidRPr="00AF434D">
              <w:rPr>
                <w:bCs/>
              </w:rPr>
              <w:t xml:space="preserve">Opravdanost: Iako početni troškovi mogu biti značajni zbog potrebne </w:t>
            </w:r>
            <w:r w:rsidR="000C3FA5">
              <w:rPr>
                <w:bCs/>
              </w:rPr>
              <w:t>promjene</w:t>
            </w:r>
            <w:r w:rsidRPr="00AF434D">
              <w:rPr>
                <w:bCs/>
              </w:rPr>
              <w:t xml:space="preserve"> regulative i administracije, dugoročne koristi u vidu povećanja konkurentnosti privrede, rasta zapošljavanja i boljeg poslovnog okruženja opravdavaju ovu opciju. Očekuje se da </w:t>
            </w:r>
            <w:r w:rsidR="007F5880">
              <w:rPr>
                <w:bCs/>
              </w:rPr>
              <w:t>donošenje novog</w:t>
            </w:r>
            <w:r w:rsidR="00E903F5">
              <w:rPr>
                <w:bCs/>
              </w:rPr>
              <w:t xml:space="preserve"> Zakona</w:t>
            </w:r>
            <w:r w:rsidRPr="00AF434D">
              <w:rPr>
                <w:bCs/>
              </w:rPr>
              <w:t xml:space="preserve"> stvori bolji okvir za privlačenje investicija, podsticanje održivih praksi i ekonomski rast.</w:t>
            </w:r>
          </w:p>
          <w:p w14:paraId="0D31DA91" w14:textId="6A10D559" w:rsidR="00574835" w:rsidRDefault="00574835" w:rsidP="00574835">
            <w:pPr>
              <w:pStyle w:val="NormalWeb"/>
              <w:spacing w:before="120" w:beforeAutospacing="0" w:after="120" w:afterAutospacing="0"/>
              <w:jc w:val="both"/>
            </w:pPr>
            <w:r>
              <w:t xml:space="preserve">Kako bi se donio finalni zaključak i odabrala optimalna opcija, predlažemo da u narednoj fazi koristimo </w:t>
            </w:r>
            <w:r w:rsidRPr="00DF37C9">
              <w:rPr>
                <w:rStyle w:val="Strong"/>
              </w:rPr>
              <w:t xml:space="preserve">Tablu </w:t>
            </w:r>
            <w:r w:rsidR="00186EDA">
              <w:rPr>
                <w:rStyle w:val="Strong"/>
              </w:rPr>
              <w:t>5</w:t>
            </w:r>
            <w:r>
              <w:t xml:space="preserve">, gdje ćemo prikazati poređenje </w:t>
            </w:r>
            <w:r w:rsidR="00186EDA">
              <w:t>dvije</w:t>
            </w:r>
            <w:r>
              <w:t xml:space="preserve"> izabrane opcije. Ovaj pregled omogućiće jasniju vizualizaciju prednosti i nedostataka predloženih opcija u odnosu na ključne kriterijume, kao što su: </w:t>
            </w:r>
            <w:r w:rsidRPr="00326974">
              <w:rPr>
                <w:i/>
              </w:rPr>
              <w:t xml:space="preserve">efektivnost, efikasnost, jednostavnost primjene, </w:t>
            </w:r>
            <w:r w:rsidRPr="00326974">
              <w:rPr>
                <w:i/>
                <w:color w:val="000000" w:themeColor="text1"/>
              </w:rPr>
              <w:t>usklađenost sa postojećim reformama, neophodnost, transparentnost i pravednost</w:t>
            </w:r>
            <w:r>
              <w:t>. Na taj način ćemo imati sveobuhvatan pregled koji će omogućiti donošenje najbolje odluke u skladu sa specifičnim potrebama i ciljevima reforme slobodnih zona.</w:t>
            </w:r>
          </w:p>
          <w:p w14:paraId="4C9A9224" w14:textId="7BC0D682" w:rsidR="00574835" w:rsidRPr="002E3D29" w:rsidRDefault="00574835" w:rsidP="00574835">
            <w:pPr>
              <w:pStyle w:val="NormalWeb"/>
              <w:spacing w:before="120" w:beforeAutospacing="0" w:after="120" w:afterAutospacing="0"/>
              <w:jc w:val="both"/>
            </w:pPr>
            <w:r w:rsidRPr="00C66EE5">
              <w:rPr>
                <w:b/>
                <w:bCs/>
              </w:rPr>
              <w:t xml:space="preserve">Tabela </w:t>
            </w:r>
            <w:r w:rsidR="00186EDA">
              <w:rPr>
                <w:b/>
                <w:bCs/>
              </w:rPr>
              <w:t>5</w:t>
            </w:r>
            <w:r w:rsidRPr="00C66EE5">
              <w:rPr>
                <w:b/>
                <w:bCs/>
              </w:rPr>
              <w:t>. Poređenj</w:t>
            </w:r>
            <w:r>
              <w:rPr>
                <w:b/>
                <w:bCs/>
              </w:rPr>
              <w:t>e</w:t>
            </w:r>
            <w:r w:rsidRPr="00C66EE5">
              <w:rPr>
                <w:b/>
                <w:bCs/>
              </w:rPr>
              <w:t xml:space="preserve"> opcija</w:t>
            </w:r>
          </w:p>
          <w:tbl>
            <w:tblPr>
              <w:tblW w:w="105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68"/>
              <w:gridCol w:w="1849"/>
              <w:gridCol w:w="2106"/>
              <w:gridCol w:w="1170"/>
              <w:gridCol w:w="2250"/>
              <w:gridCol w:w="2160"/>
            </w:tblGrid>
            <w:tr w:rsidR="00574835" w:rsidRPr="0097162F" w14:paraId="581808FC" w14:textId="77777777" w:rsidTr="00DF37C9">
              <w:trPr>
                <w:tblHeader/>
                <w:tblCellSpacing w:w="15" w:type="dxa"/>
              </w:trPr>
              <w:tc>
                <w:tcPr>
                  <w:tcW w:w="923" w:type="dxa"/>
                  <w:shd w:val="clear" w:color="auto" w:fill="D9D9D9" w:themeFill="background1" w:themeFillShade="D9"/>
                  <w:vAlign w:val="center"/>
                  <w:hideMark/>
                </w:tcPr>
                <w:p w14:paraId="60E54206" w14:textId="77777777" w:rsidR="00574835" w:rsidRPr="0097162F" w:rsidRDefault="00574835" w:rsidP="00574835">
                  <w:pPr>
                    <w:jc w:val="center"/>
                    <w:rPr>
                      <w:b/>
                      <w:bCs/>
                      <w:sz w:val="16"/>
                      <w:szCs w:val="16"/>
                    </w:rPr>
                  </w:pPr>
                  <w:r w:rsidRPr="0097162F">
                    <w:rPr>
                      <w:b/>
                      <w:bCs/>
                      <w:sz w:val="16"/>
                      <w:szCs w:val="16"/>
                    </w:rPr>
                    <w:t>Rangiranje opcija</w:t>
                  </w:r>
                </w:p>
              </w:tc>
              <w:tc>
                <w:tcPr>
                  <w:tcW w:w="1819" w:type="dxa"/>
                  <w:shd w:val="clear" w:color="auto" w:fill="D9D9D9" w:themeFill="background1" w:themeFillShade="D9"/>
                  <w:vAlign w:val="center"/>
                  <w:hideMark/>
                </w:tcPr>
                <w:p w14:paraId="5622BCF1" w14:textId="77777777" w:rsidR="00574835" w:rsidRPr="0097162F" w:rsidRDefault="00574835" w:rsidP="00574835">
                  <w:pPr>
                    <w:ind w:left="53" w:right="6"/>
                    <w:jc w:val="center"/>
                    <w:rPr>
                      <w:b/>
                      <w:bCs/>
                      <w:sz w:val="16"/>
                      <w:szCs w:val="16"/>
                    </w:rPr>
                  </w:pPr>
                  <w:r w:rsidRPr="0097162F">
                    <w:rPr>
                      <w:b/>
                      <w:bCs/>
                      <w:sz w:val="16"/>
                      <w:szCs w:val="16"/>
                    </w:rPr>
                    <w:t>Opcija</w:t>
                  </w:r>
                </w:p>
              </w:tc>
              <w:tc>
                <w:tcPr>
                  <w:tcW w:w="2076" w:type="dxa"/>
                  <w:shd w:val="clear" w:color="auto" w:fill="D9D9D9" w:themeFill="background1" w:themeFillShade="D9"/>
                  <w:vAlign w:val="center"/>
                  <w:hideMark/>
                </w:tcPr>
                <w:p w14:paraId="0DB73E73" w14:textId="77777777" w:rsidR="00574835" w:rsidRPr="0097162F" w:rsidRDefault="00574835" w:rsidP="00574835">
                  <w:pPr>
                    <w:ind w:left="53" w:right="6"/>
                    <w:jc w:val="center"/>
                    <w:rPr>
                      <w:b/>
                      <w:bCs/>
                      <w:sz w:val="16"/>
                      <w:szCs w:val="16"/>
                    </w:rPr>
                  </w:pPr>
                  <w:r w:rsidRPr="0097162F">
                    <w:rPr>
                      <w:b/>
                      <w:bCs/>
                      <w:sz w:val="16"/>
                      <w:szCs w:val="16"/>
                    </w:rPr>
                    <w:t>Postizanje ciljeva</w:t>
                  </w:r>
                </w:p>
              </w:tc>
              <w:tc>
                <w:tcPr>
                  <w:tcW w:w="1140" w:type="dxa"/>
                  <w:shd w:val="clear" w:color="auto" w:fill="D9D9D9" w:themeFill="background1" w:themeFillShade="D9"/>
                  <w:vAlign w:val="center"/>
                  <w:hideMark/>
                </w:tcPr>
                <w:p w14:paraId="49E36D89" w14:textId="77777777" w:rsidR="00574835" w:rsidRPr="0097162F" w:rsidRDefault="00574835" w:rsidP="00574835">
                  <w:pPr>
                    <w:ind w:left="53" w:right="6"/>
                    <w:jc w:val="center"/>
                    <w:rPr>
                      <w:b/>
                      <w:bCs/>
                      <w:sz w:val="16"/>
                      <w:szCs w:val="16"/>
                    </w:rPr>
                  </w:pPr>
                  <w:r w:rsidRPr="0097162F">
                    <w:rPr>
                      <w:b/>
                      <w:bCs/>
                      <w:sz w:val="16"/>
                      <w:szCs w:val="16"/>
                    </w:rPr>
                    <w:t>Vjerovatnoća uspjeha</w:t>
                  </w:r>
                </w:p>
              </w:tc>
              <w:tc>
                <w:tcPr>
                  <w:tcW w:w="2220" w:type="dxa"/>
                  <w:shd w:val="clear" w:color="auto" w:fill="D9D9D9" w:themeFill="background1" w:themeFillShade="D9"/>
                  <w:vAlign w:val="center"/>
                  <w:hideMark/>
                </w:tcPr>
                <w:p w14:paraId="34EDFD9B" w14:textId="77777777" w:rsidR="00574835" w:rsidRPr="0097162F" w:rsidRDefault="00574835" w:rsidP="00574835">
                  <w:pPr>
                    <w:ind w:left="53" w:right="6"/>
                    <w:jc w:val="center"/>
                    <w:rPr>
                      <w:b/>
                      <w:bCs/>
                      <w:sz w:val="16"/>
                      <w:szCs w:val="16"/>
                    </w:rPr>
                  </w:pPr>
                  <w:r w:rsidRPr="0097162F">
                    <w:rPr>
                      <w:b/>
                      <w:bCs/>
                      <w:sz w:val="16"/>
                      <w:szCs w:val="16"/>
                    </w:rPr>
                    <w:t>Prednosti</w:t>
                  </w:r>
                </w:p>
              </w:tc>
              <w:tc>
                <w:tcPr>
                  <w:tcW w:w="2115" w:type="dxa"/>
                  <w:shd w:val="clear" w:color="auto" w:fill="D9D9D9" w:themeFill="background1" w:themeFillShade="D9"/>
                  <w:vAlign w:val="center"/>
                  <w:hideMark/>
                </w:tcPr>
                <w:p w14:paraId="2926FF2C" w14:textId="77777777" w:rsidR="00574835" w:rsidRPr="0097162F" w:rsidRDefault="00574835" w:rsidP="00574835">
                  <w:pPr>
                    <w:ind w:left="53" w:right="6"/>
                    <w:jc w:val="center"/>
                    <w:rPr>
                      <w:b/>
                      <w:bCs/>
                      <w:sz w:val="16"/>
                      <w:szCs w:val="16"/>
                    </w:rPr>
                  </w:pPr>
                  <w:r w:rsidRPr="0097162F">
                    <w:rPr>
                      <w:b/>
                      <w:bCs/>
                      <w:sz w:val="16"/>
                      <w:szCs w:val="16"/>
                    </w:rPr>
                    <w:t>Nedostaci</w:t>
                  </w:r>
                </w:p>
              </w:tc>
            </w:tr>
            <w:tr w:rsidR="00574835" w:rsidRPr="00C66EE5" w14:paraId="7EF4A2EF" w14:textId="77777777" w:rsidTr="00DF37C9">
              <w:trPr>
                <w:tblCellSpacing w:w="15" w:type="dxa"/>
              </w:trPr>
              <w:tc>
                <w:tcPr>
                  <w:tcW w:w="923" w:type="dxa"/>
                  <w:vAlign w:val="center"/>
                  <w:hideMark/>
                </w:tcPr>
                <w:p w14:paraId="55456F4E" w14:textId="77777777" w:rsidR="00574835" w:rsidRPr="00C66EE5" w:rsidRDefault="00574835" w:rsidP="00574835">
                  <w:pPr>
                    <w:jc w:val="center"/>
                    <w:rPr>
                      <w:sz w:val="18"/>
                      <w:szCs w:val="18"/>
                    </w:rPr>
                  </w:pPr>
                  <w:r w:rsidRPr="00C66EE5">
                    <w:rPr>
                      <w:b/>
                      <w:bCs/>
                      <w:sz w:val="18"/>
                      <w:szCs w:val="18"/>
                    </w:rPr>
                    <w:t>1.</w:t>
                  </w:r>
                </w:p>
              </w:tc>
              <w:tc>
                <w:tcPr>
                  <w:tcW w:w="1819" w:type="dxa"/>
                  <w:vAlign w:val="center"/>
                  <w:hideMark/>
                </w:tcPr>
                <w:p w14:paraId="63CBF1C7" w14:textId="77777777" w:rsidR="00574835" w:rsidRPr="00C66EE5" w:rsidRDefault="00574835" w:rsidP="00574835">
                  <w:pPr>
                    <w:ind w:left="53" w:right="6"/>
                    <w:jc w:val="both"/>
                    <w:rPr>
                      <w:sz w:val="18"/>
                      <w:szCs w:val="18"/>
                    </w:rPr>
                  </w:pPr>
                  <w:r w:rsidRPr="00C66EE5">
                    <w:rPr>
                      <w:sz w:val="18"/>
                      <w:szCs w:val="18"/>
                    </w:rPr>
                    <w:t>Status quo</w:t>
                  </w:r>
                </w:p>
              </w:tc>
              <w:tc>
                <w:tcPr>
                  <w:tcW w:w="2076" w:type="dxa"/>
                  <w:vAlign w:val="center"/>
                  <w:hideMark/>
                </w:tcPr>
                <w:p w14:paraId="22075575" w14:textId="77777777" w:rsidR="00574835" w:rsidRPr="00C66EE5" w:rsidRDefault="00574835" w:rsidP="00E17C97">
                  <w:pPr>
                    <w:ind w:left="53" w:right="49"/>
                    <w:jc w:val="both"/>
                    <w:rPr>
                      <w:sz w:val="18"/>
                      <w:szCs w:val="18"/>
                    </w:rPr>
                  </w:pPr>
                  <w:r w:rsidRPr="00C66EE5">
                    <w:rPr>
                      <w:sz w:val="18"/>
                      <w:szCs w:val="18"/>
                    </w:rPr>
                    <w:t>Povećanje nelegalnih aktivnosti, smanjenje konkurentnosti, negativan imidž na međunarodnom nivou.</w:t>
                  </w:r>
                </w:p>
              </w:tc>
              <w:tc>
                <w:tcPr>
                  <w:tcW w:w="1140" w:type="dxa"/>
                  <w:vAlign w:val="center"/>
                  <w:hideMark/>
                </w:tcPr>
                <w:p w14:paraId="0E662E24" w14:textId="77777777" w:rsidR="00574835" w:rsidRPr="00C66EE5" w:rsidRDefault="00574835" w:rsidP="00574835">
                  <w:pPr>
                    <w:ind w:left="53" w:right="6"/>
                    <w:jc w:val="center"/>
                    <w:rPr>
                      <w:sz w:val="18"/>
                      <w:szCs w:val="18"/>
                    </w:rPr>
                  </w:pPr>
                  <w:r w:rsidRPr="00C66EE5">
                    <w:rPr>
                      <w:sz w:val="18"/>
                      <w:szCs w:val="18"/>
                    </w:rPr>
                    <w:t>Niska</w:t>
                  </w:r>
                </w:p>
              </w:tc>
              <w:tc>
                <w:tcPr>
                  <w:tcW w:w="2220" w:type="dxa"/>
                  <w:vAlign w:val="center"/>
                  <w:hideMark/>
                </w:tcPr>
                <w:p w14:paraId="0104DD3E" w14:textId="77777777" w:rsidR="00574835" w:rsidRPr="00C66EE5" w:rsidRDefault="00574835" w:rsidP="00E17C97">
                  <w:pPr>
                    <w:ind w:left="53" w:right="54"/>
                    <w:jc w:val="both"/>
                    <w:rPr>
                      <w:sz w:val="18"/>
                      <w:szCs w:val="18"/>
                    </w:rPr>
                  </w:pPr>
                  <w:r w:rsidRPr="00C66EE5">
                    <w:rPr>
                      <w:sz w:val="18"/>
                      <w:szCs w:val="18"/>
                    </w:rPr>
                    <w:t>Nema promjena, smanjenje administrativnog pritiska na državu.</w:t>
                  </w:r>
                </w:p>
              </w:tc>
              <w:tc>
                <w:tcPr>
                  <w:tcW w:w="2115" w:type="dxa"/>
                  <w:vAlign w:val="center"/>
                  <w:hideMark/>
                </w:tcPr>
                <w:p w14:paraId="32A855E9" w14:textId="77777777" w:rsidR="00574835" w:rsidRPr="00C66EE5" w:rsidRDefault="00574835" w:rsidP="00E17C97">
                  <w:pPr>
                    <w:ind w:left="53" w:right="37"/>
                    <w:jc w:val="both"/>
                    <w:rPr>
                      <w:sz w:val="18"/>
                      <w:szCs w:val="18"/>
                    </w:rPr>
                  </w:pPr>
                  <w:r w:rsidRPr="00C66EE5">
                    <w:rPr>
                      <w:sz w:val="18"/>
                      <w:szCs w:val="18"/>
                    </w:rPr>
                    <w:t>Povećanje negativnih efekata, nema napretka u borbi protiv nelegalnih aktivnosti.</w:t>
                  </w:r>
                </w:p>
              </w:tc>
            </w:tr>
            <w:tr w:rsidR="00E17C97" w:rsidRPr="00C66EE5" w14:paraId="4B00D5D0" w14:textId="77777777" w:rsidTr="00514945">
              <w:trPr>
                <w:tblCellSpacing w:w="15" w:type="dxa"/>
              </w:trPr>
              <w:tc>
                <w:tcPr>
                  <w:tcW w:w="923" w:type="dxa"/>
                  <w:vAlign w:val="center"/>
                  <w:hideMark/>
                </w:tcPr>
                <w:p w14:paraId="645BD5F5" w14:textId="77777777" w:rsidR="00E17C97" w:rsidRPr="00C66EE5" w:rsidRDefault="00E17C97" w:rsidP="00514945">
                  <w:pPr>
                    <w:jc w:val="center"/>
                    <w:rPr>
                      <w:sz w:val="18"/>
                      <w:szCs w:val="18"/>
                    </w:rPr>
                  </w:pPr>
                  <w:r>
                    <w:rPr>
                      <w:b/>
                      <w:bCs/>
                      <w:sz w:val="18"/>
                      <w:szCs w:val="18"/>
                    </w:rPr>
                    <w:t>2</w:t>
                  </w:r>
                  <w:r w:rsidRPr="00C66EE5">
                    <w:rPr>
                      <w:b/>
                      <w:bCs/>
                      <w:sz w:val="18"/>
                      <w:szCs w:val="18"/>
                    </w:rPr>
                    <w:t>.</w:t>
                  </w:r>
                </w:p>
              </w:tc>
              <w:tc>
                <w:tcPr>
                  <w:tcW w:w="1819" w:type="dxa"/>
                  <w:vAlign w:val="center"/>
                  <w:hideMark/>
                </w:tcPr>
                <w:p w14:paraId="322C1536" w14:textId="77777777" w:rsidR="00E17C97" w:rsidRPr="00C66EE5" w:rsidRDefault="00E17C97" w:rsidP="00514945">
                  <w:pPr>
                    <w:ind w:left="53" w:right="6"/>
                    <w:rPr>
                      <w:sz w:val="18"/>
                      <w:szCs w:val="18"/>
                    </w:rPr>
                  </w:pPr>
                  <w:r>
                    <w:rPr>
                      <w:sz w:val="18"/>
                      <w:szCs w:val="18"/>
                    </w:rPr>
                    <w:t>Donošenje novog Zakona</w:t>
                  </w:r>
                  <w:r w:rsidRPr="00C66EE5">
                    <w:rPr>
                      <w:sz w:val="18"/>
                      <w:szCs w:val="18"/>
                    </w:rPr>
                    <w:t xml:space="preserve"> o slobodnim zonama</w:t>
                  </w:r>
                </w:p>
              </w:tc>
              <w:tc>
                <w:tcPr>
                  <w:tcW w:w="2076" w:type="dxa"/>
                  <w:vAlign w:val="center"/>
                  <w:hideMark/>
                </w:tcPr>
                <w:p w14:paraId="60368019" w14:textId="77777777" w:rsidR="00E17C97" w:rsidRPr="00C66EE5" w:rsidRDefault="00E17C97" w:rsidP="00E17C97">
                  <w:pPr>
                    <w:ind w:left="53" w:right="49"/>
                    <w:jc w:val="both"/>
                    <w:rPr>
                      <w:sz w:val="18"/>
                      <w:szCs w:val="18"/>
                    </w:rPr>
                  </w:pPr>
                  <w:r w:rsidRPr="00C66EE5">
                    <w:rPr>
                      <w:sz w:val="18"/>
                      <w:szCs w:val="18"/>
                    </w:rPr>
                    <w:t>Najefikasnija u postizanju svih ciljeva.</w:t>
                  </w:r>
                </w:p>
              </w:tc>
              <w:tc>
                <w:tcPr>
                  <w:tcW w:w="1140" w:type="dxa"/>
                  <w:vAlign w:val="center"/>
                  <w:hideMark/>
                </w:tcPr>
                <w:p w14:paraId="25DD23DD" w14:textId="77777777" w:rsidR="00E17C97" w:rsidRPr="00C66EE5" w:rsidRDefault="00E17C97" w:rsidP="00514945">
                  <w:pPr>
                    <w:ind w:left="53" w:right="6"/>
                    <w:jc w:val="center"/>
                    <w:rPr>
                      <w:sz w:val="18"/>
                      <w:szCs w:val="18"/>
                    </w:rPr>
                  </w:pPr>
                  <w:r w:rsidRPr="00C66EE5">
                    <w:rPr>
                      <w:sz w:val="18"/>
                      <w:szCs w:val="18"/>
                    </w:rPr>
                    <w:t>Visoka</w:t>
                  </w:r>
                </w:p>
              </w:tc>
              <w:tc>
                <w:tcPr>
                  <w:tcW w:w="2220" w:type="dxa"/>
                  <w:vAlign w:val="center"/>
                  <w:hideMark/>
                </w:tcPr>
                <w:p w14:paraId="2FB59487" w14:textId="77777777" w:rsidR="00E17C97" w:rsidRPr="00C66EE5" w:rsidRDefault="00E17C97" w:rsidP="00E17C97">
                  <w:pPr>
                    <w:ind w:left="53" w:right="54"/>
                    <w:jc w:val="both"/>
                    <w:rPr>
                      <w:sz w:val="18"/>
                      <w:szCs w:val="18"/>
                    </w:rPr>
                  </w:pPr>
                  <w:r w:rsidRPr="00C66EE5">
                    <w:rPr>
                      <w:sz w:val="18"/>
                      <w:szCs w:val="18"/>
                    </w:rPr>
                    <w:t>Direktno rješava probleme, povećava transparentnost i usklađuje propis sa međunarodnim standardima.</w:t>
                  </w:r>
                </w:p>
              </w:tc>
              <w:tc>
                <w:tcPr>
                  <w:tcW w:w="2115" w:type="dxa"/>
                  <w:vAlign w:val="center"/>
                  <w:hideMark/>
                </w:tcPr>
                <w:p w14:paraId="640FBE35" w14:textId="77777777" w:rsidR="00E17C97" w:rsidRPr="00C66EE5" w:rsidRDefault="00E17C97" w:rsidP="00E17C97">
                  <w:pPr>
                    <w:ind w:left="53" w:right="37"/>
                    <w:jc w:val="both"/>
                    <w:rPr>
                      <w:sz w:val="18"/>
                      <w:szCs w:val="18"/>
                    </w:rPr>
                  </w:pPr>
                  <w:r w:rsidRPr="00C66EE5">
                    <w:rPr>
                      <w:sz w:val="18"/>
                      <w:szCs w:val="18"/>
                    </w:rPr>
                    <w:t>Potrebno je dosta resursa i vremena za implementaciju.</w:t>
                  </w:r>
                </w:p>
              </w:tc>
            </w:tr>
          </w:tbl>
          <w:p w14:paraId="0A1BA79F" w14:textId="77777777" w:rsidR="00574835" w:rsidRPr="00C66EE5" w:rsidRDefault="00574835" w:rsidP="00574835">
            <w:pPr>
              <w:spacing w:before="120" w:after="120"/>
              <w:jc w:val="both"/>
              <w:rPr>
                <w:b/>
                <w:bCs/>
              </w:rPr>
            </w:pPr>
            <w:r>
              <w:rPr>
                <w:b/>
                <w:bCs/>
              </w:rPr>
              <w:lastRenderedPageBreak/>
              <w:t>Objašnjenje</w:t>
            </w:r>
            <w:r w:rsidRPr="00C66EE5">
              <w:rPr>
                <w:b/>
                <w:bCs/>
              </w:rPr>
              <w:t>:</w:t>
            </w:r>
          </w:p>
          <w:p w14:paraId="47E84544" w14:textId="2AF98AFC" w:rsidR="005E1EF1" w:rsidRDefault="005E1EF1" w:rsidP="005E1EF1">
            <w:pPr>
              <w:spacing w:before="120" w:after="120"/>
              <w:jc w:val="both"/>
              <w:rPr>
                <w:b/>
              </w:rPr>
            </w:pPr>
            <w:r w:rsidRPr="005E1EF1">
              <w:rPr>
                <w:b/>
              </w:rPr>
              <w:t>Opcija 1: Status quo (rangirano kao broj 1)</w:t>
            </w:r>
          </w:p>
          <w:p w14:paraId="538D043A" w14:textId="64A92473" w:rsidR="005E1EF1" w:rsidRPr="005E1EF1" w:rsidRDefault="005E1EF1" w:rsidP="005E1EF1">
            <w:pPr>
              <w:spacing w:before="120" w:after="120"/>
              <w:jc w:val="both"/>
            </w:pPr>
            <w:r w:rsidRPr="005E1EF1">
              <w:t>Opis: Ne mijenja se postojeće stanje – nastavlja se sa važećim zakonodavstvom i praksama.</w:t>
            </w:r>
          </w:p>
          <w:p w14:paraId="63E80C78" w14:textId="4E9EF5D8" w:rsidR="005E1EF1" w:rsidRPr="005E1EF1" w:rsidRDefault="005E1EF1" w:rsidP="005E1EF1">
            <w:pPr>
              <w:spacing w:before="120" w:after="120"/>
              <w:jc w:val="both"/>
              <w:rPr>
                <w:b/>
              </w:rPr>
            </w:pPr>
            <w:r w:rsidRPr="005E1EF1">
              <w:rPr>
                <w:b/>
              </w:rPr>
              <w:t>Opravdanost (prednosti):</w:t>
            </w:r>
          </w:p>
          <w:p w14:paraId="58334AE8" w14:textId="77777777" w:rsidR="005E1EF1" w:rsidRPr="005E1EF1" w:rsidRDefault="005E1EF1" w:rsidP="005E1EF1">
            <w:pPr>
              <w:pStyle w:val="ListParagraph"/>
              <w:numPr>
                <w:ilvl w:val="0"/>
                <w:numId w:val="59"/>
              </w:numPr>
              <w:spacing w:before="120" w:after="120"/>
              <w:jc w:val="both"/>
            </w:pPr>
            <w:r w:rsidRPr="005E1EF1">
              <w:t>Nema promjena, što znači smanjen administrativni pritisak na državu – ne traži dodatna sredstva, reforme ni promjene.</w:t>
            </w:r>
          </w:p>
          <w:p w14:paraId="42CD9507" w14:textId="77777777" w:rsidR="005E1EF1" w:rsidRPr="005E1EF1" w:rsidRDefault="005E1EF1" w:rsidP="005E1EF1">
            <w:pPr>
              <w:pStyle w:val="ListParagraph"/>
              <w:numPr>
                <w:ilvl w:val="0"/>
                <w:numId w:val="59"/>
              </w:numPr>
              <w:spacing w:before="120" w:after="120"/>
              <w:jc w:val="both"/>
            </w:pPr>
            <w:r w:rsidRPr="005E1EF1">
              <w:t>Jednostavno za sprovesti, jer se ništa ne mijenja.</w:t>
            </w:r>
          </w:p>
          <w:p w14:paraId="63DAF2DA" w14:textId="1120C1E7" w:rsidR="005E1EF1" w:rsidRPr="005E1EF1" w:rsidRDefault="005E1EF1" w:rsidP="005E1EF1">
            <w:pPr>
              <w:spacing w:before="120" w:after="120"/>
              <w:jc w:val="both"/>
              <w:rPr>
                <w:b/>
              </w:rPr>
            </w:pPr>
            <w:r w:rsidRPr="005E1EF1">
              <w:rPr>
                <w:b/>
              </w:rPr>
              <w:t>Nedostaci:</w:t>
            </w:r>
          </w:p>
          <w:p w14:paraId="7A3EB349" w14:textId="77777777" w:rsidR="005E1EF1" w:rsidRDefault="005E1EF1" w:rsidP="005E1EF1">
            <w:pPr>
              <w:pStyle w:val="ListParagraph"/>
              <w:numPr>
                <w:ilvl w:val="0"/>
                <w:numId w:val="58"/>
              </w:numPr>
              <w:spacing w:before="120" w:after="120"/>
              <w:jc w:val="both"/>
            </w:pPr>
            <w:r w:rsidRPr="005E1EF1">
              <w:t>Povećanje nelegalnih aktivnosti – bez izmjena, nastavlja se postojeći trend neregularnosti.</w:t>
            </w:r>
          </w:p>
          <w:p w14:paraId="716EC01C" w14:textId="77777777" w:rsidR="005E1EF1" w:rsidRDefault="005E1EF1" w:rsidP="005E1EF1">
            <w:pPr>
              <w:pStyle w:val="ListParagraph"/>
              <w:numPr>
                <w:ilvl w:val="0"/>
                <w:numId w:val="58"/>
              </w:numPr>
              <w:spacing w:before="120" w:after="120"/>
              <w:jc w:val="both"/>
            </w:pPr>
            <w:r w:rsidRPr="005E1EF1">
              <w:t>Smanjena konkurentnost – država postaje manje atraktivna za investitore.</w:t>
            </w:r>
          </w:p>
          <w:p w14:paraId="10863282" w14:textId="77777777" w:rsidR="005E1EF1" w:rsidRDefault="005E1EF1" w:rsidP="005E1EF1">
            <w:pPr>
              <w:pStyle w:val="ListParagraph"/>
              <w:numPr>
                <w:ilvl w:val="0"/>
                <w:numId w:val="58"/>
              </w:numPr>
              <w:spacing w:before="120" w:after="120"/>
              <w:jc w:val="both"/>
            </w:pPr>
            <w:r w:rsidRPr="005E1EF1">
              <w:t>Negativan imidž – kako se ne radi na usklađivanju sa međunarodnim standardima, imidž države trpi.</w:t>
            </w:r>
          </w:p>
          <w:p w14:paraId="7B374099" w14:textId="75065F62" w:rsidR="005E1EF1" w:rsidRPr="005E1EF1" w:rsidRDefault="005E1EF1" w:rsidP="005E1EF1">
            <w:pPr>
              <w:pStyle w:val="ListParagraph"/>
              <w:numPr>
                <w:ilvl w:val="0"/>
                <w:numId w:val="58"/>
              </w:numPr>
              <w:spacing w:before="120" w:after="120"/>
              <w:jc w:val="both"/>
            </w:pPr>
            <w:r w:rsidRPr="005E1EF1">
              <w:t>Nema napretka u borbi protiv nelegalnosti – ključni problemi ostaju neraščišćeni.</w:t>
            </w:r>
          </w:p>
          <w:p w14:paraId="67008033" w14:textId="77777777" w:rsidR="005E1EF1" w:rsidRPr="005E1EF1" w:rsidRDefault="005E1EF1" w:rsidP="005E1EF1">
            <w:pPr>
              <w:spacing w:before="120" w:after="120"/>
              <w:jc w:val="both"/>
              <w:rPr>
                <w:b/>
              </w:rPr>
            </w:pPr>
            <w:r w:rsidRPr="005E1EF1">
              <w:rPr>
                <w:b/>
              </w:rPr>
              <w:t>Opcija 2: Donošenje novog Zakona o slobodnim zonama (rangirano kao broj 2)</w:t>
            </w:r>
          </w:p>
          <w:p w14:paraId="3F554075" w14:textId="2DE4D582" w:rsidR="005E1EF1" w:rsidRPr="005E1EF1" w:rsidRDefault="005E1EF1" w:rsidP="005E1EF1">
            <w:pPr>
              <w:spacing w:before="120" w:after="120"/>
              <w:jc w:val="both"/>
            </w:pPr>
            <w:r w:rsidRPr="005E1EF1">
              <w:t>Opis: Priprema i usvajanje novog zakona kojim bi se slobodne zone efikasnije uredile i uskladile sa međunarodnim praksama.</w:t>
            </w:r>
          </w:p>
          <w:p w14:paraId="4496AB56" w14:textId="26D721AB" w:rsidR="005E1EF1" w:rsidRPr="005E1EF1" w:rsidRDefault="005E1EF1" w:rsidP="005E1EF1">
            <w:pPr>
              <w:spacing w:before="120" w:after="120"/>
              <w:jc w:val="both"/>
              <w:rPr>
                <w:b/>
              </w:rPr>
            </w:pPr>
            <w:r w:rsidRPr="005E1EF1">
              <w:rPr>
                <w:b/>
              </w:rPr>
              <w:t>Opravdanost (prednosti):</w:t>
            </w:r>
          </w:p>
          <w:p w14:paraId="6337CC1F" w14:textId="77777777" w:rsidR="005E1EF1" w:rsidRPr="005E1EF1" w:rsidRDefault="005E1EF1" w:rsidP="005E1EF1">
            <w:pPr>
              <w:pStyle w:val="ListParagraph"/>
              <w:numPr>
                <w:ilvl w:val="0"/>
                <w:numId w:val="60"/>
              </w:numPr>
              <w:spacing w:before="120" w:after="120"/>
              <w:jc w:val="both"/>
            </w:pPr>
            <w:r w:rsidRPr="005E1EF1">
              <w:t>Najefikasnija u postizanju ciljeva – omogućava jasno postavljene procedure, borbu protiv nelegalnosti i podsticanje investicija.</w:t>
            </w:r>
          </w:p>
          <w:p w14:paraId="6E9E9ED8" w14:textId="77777777" w:rsidR="005E1EF1" w:rsidRPr="005E1EF1" w:rsidRDefault="005E1EF1" w:rsidP="005E1EF1">
            <w:pPr>
              <w:pStyle w:val="ListParagraph"/>
              <w:numPr>
                <w:ilvl w:val="0"/>
                <w:numId w:val="60"/>
              </w:numPr>
              <w:spacing w:before="120" w:after="120"/>
              <w:jc w:val="both"/>
            </w:pPr>
            <w:r w:rsidRPr="005E1EF1">
              <w:t>Direktno rješava probleme koji postoje u aktuelnom sistemu.</w:t>
            </w:r>
          </w:p>
          <w:p w14:paraId="5640BFA6" w14:textId="77777777" w:rsidR="005E1EF1" w:rsidRPr="005E1EF1" w:rsidRDefault="005E1EF1" w:rsidP="005E1EF1">
            <w:pPr>
              <w:pStyle w:val="ListParagraph"/>
              <w:numPr>
                <w:ilvl w:val="0"/>
                <w:numId w:val="60"/>
              </w:numPr>
              <w:spacing w:before="120" w:after="120"/>
              <w:jc w:val="both"/>
            </w:pPr>
            <w:r w:rsidRPr="005E1EF1">
              <w:t>Povećava transparentnost i usklađuje propise sa međunarodnim standardima – što je važno za investitore i međunarodne partnere.</w:t>
            </w:r>
          </w:p>
          <w:p w14:paraId="0D0534D3" w14:textId="0CF876DF" w:rsidR="005E1EF1" w:rsidRPr="005E1EF1" w:rsidRDefault="005E1EF1" w:rsidP="005E1EF1">
            <w:pPr>
              <w:spacing w:before="120" w:after="120"/>
              <w:jc w:val="both"/>
              <w:rPr>
                <w:b/>
              </w:rPr>
            </w:pPr>
            <w:r w:rsidRPr="005E1EF1">
              <w:rPr>
                <w:b/>
              </w:rPr>
              <w:t>Nedostaci:</w:t>
            </w:r>
          </w:p>
          <w:p w14:paraId="1BC83D40" w14:textId="77777777" w:rsidR="005E1EF1" w:rsidRPr="005E1EF1" w:rsidRDefault="005E1EF1" w:rsidP="005E1EF1">
            <w:pPr>
              <w:spacing w:before="120" w:after="120"/>
              <w:jc w:val="both"/>
            </w:pPr>
            <w:r w:rsidRPr="005E1EF1">
              <w:t>Potrebno je dosta resursa i vremena za implementaciju – novi zakon zahtijeva dodatne troškove, ljudske kapacitete i političku volju.</w:t>
            </w:r>
          </w:p>
          <w:p w14:paraId="6BE2755F" w14:textId="7DA94082" w:rsidR="005E1EF1" w:rsidRPr="005E1EF1" w:rsidRDefault="005E1EF1" w:rsidP="005E1EF1">
            <w:pPr>
              <w:spacing w:before="120" w:after="120"/>
              <w:jc w:val="both"/>
              <w:rPr>
                <w:b/>
              </w:rPr>
            </w:pPr>
            <w:r w:rsidRPr="005E1EF1">
              <w:rPr>
                <w:b/>
              </w:rPr>
              <w:t>Zaključak:</w:t>
            </w:r>
          </w:p>
          <w:p w14:paraId="41AB8399" w14:textId="30CECFE8" w:rsidR="005E1EF1" w:rsidRDefault="005E1EF1" w:rsidP="005E1EF1">
            <w:pPr>
              <w:spacing w:before="120" w:after="120"/>
              <w:jc w:val="both"/>
            </w:pPr>
            <w:r>
              <w:t>Analizom dvije ponuđene opcije – zadržavanja postojećeg stanja (status quo) i donošenja novog Zakona o slobodnim zonama – jasno se uočava da iako je prva opcija administrativno jednostavnija i ne zahtijeva dodatne resurse, ona dugoročno ne doprinosi rješavanju ključnih problema u funkcionisanju slobodnih zona. Naprotiv, zadržavanje postojećeg stanja povećava rizik od nelegalnih aktivnosti, slabi konkurentnost i narušava međunarodni imidž države.</w:t>
            </w:r>
          </w:p>
          <w:p w14:paraId="30A00295" w14:textId="22784484" w:rsidR="005E1EF1" w:rsidRDefault="005E1EF1" w:rsidP="005E1EF1">
            <w:pPr>
              <w:spacing w:before="120" w:after="120"/>
              <w:jc w:val="both"/>
            </w:pPr>
            <w:r>
              <w:t>S druge strane, donošenje novog Zakona o slobodnim zonama, iako zahtijeva neznatne administrativne i finansijske napore, predstavlja strateški opravdanu i održivu opciju. Ovaj pristup omogućava uspostavljanje jasnih pravila, povećava transparentnost, usklađuje domaće zakonodavstvo sa međunarodnim standardima i dugoročno stvara povoljniji ambijent za investicije i ekonomski razvoj.</w:t>
            </w:r>
          </w:p>
          <w:p w14:paraId="5DFB1C9C" w14:textId="77777777" w:rsidR="005E1EF1" w:rsidRDefault="005E1EF1" w:rsidP="005E1EF1">
            <w:pPr>
              <w:spacing w:before="120" w:after="120"/>
              <w:jc w:val="both"/>
              <w:rPr>
                <w:b/>
              </w:rPr>
            </w:pPr>
            <w:r>
              <w:t>Zbog toga se preporučuje opredjeljenje za donošenje novog Zakona o slobodnim zonama kao mjere sa najvećom vjerovatnoćom uspjeha i najznačajnijim pozitivnim efektima po ekonomiju i međunarodni ugled države.</w:t>
            </w:r>
            <w:r w:rsidRPr="00C66EE5">
              <w:rPr>
                <w:b/>
              </w:rPr>
              <w:t xml:space="preserve"> </w:t>
            </w:r>
          </w:p>
          <w:p w14:paraId="232AA13A" w14:textId="5D68F633" w:rsidR="00574835" w:rsidRPr="00C66EE5" w:rsidRDefault="00574835" w:rsidP="005E1EF1">
            <w:pPr>
              <w:spacing w:before="120" w:after="120"/>
              <w:jc w:val="both"/>
            </w:pPr>
            <w:r w:rsidRPr="00C66EE5">
              <w:rPr>
                <w:b/>
              </w:rPr>
              <w:t>Za precizniji iznos pondera</w:t>
            </w:r>
            <w:r w:rsidRPr="00C66EE5">
              <w:t xml:space="preserve">, važno je razmotriti sve ciljne grupe i uključiti interesovanje svih </w:t>
            </w:r>
            <w:r>
              <w:t>zainteresovanih strana</w:t>
            </w:r>
            <w:r w:rsidRPr="00C66EE5">
              <w:t xml:space="preserve">, </w:t>
            </w:r>
            <w:r>
              <w:t>kao što su:</w:t>
            </w:r>
            <w:r w:rsidRPr="00C66EE5">
              <w:t xml:space="preserve"> </w:t>
            </w:r>
            <w:r>
              <w:t>Vlada, državne institucije, lokalne samouprave, međunarodne organizacije, privredni subjekti, finansijski sektor, nevladine organizacije, i građani</w:t>
            </w:r>
            <w:r w:rsidRPr="00C66EE5">
              <w:t>. U tom kontekstu</w:t>
            </w:r>
            <w:r>
              <w:t>,</w:t>
            </w:r>
            <w:r w:rsidRPr="00C66EE5">
              <w:t xml:space="preserve"> u </w:t>
            </w:r>
            <w:r w:rsidRPr="00DF37C9">
              <w:rPr>
                <w:b/>
              </w:rPr>
              <w:t xml:space="preserve">Tabeli </w:t>
            </w:r>
            <w:r w:rsidR="008C0747">
              <w:rPr>
                <w:b/>
              </w:rPr>
              <w:t>6</w:t>
            </w:r>
            <w:r w:rsidRPr="00DF37C9">
              <w:t xml:space="preserve"> </w:t>
            </w:r>
            <w:r w:rsidRPr="00C66EE5">
              <w:t>prikazujemo tabelu sa zainteresovanim stranama, koja sadrži sve tipove efekata koji se očekuju od intervencije, kao i da li su pozitivni ili negativni.</w:t>
            </w:r>
          </w:p>
          <w:p w14:paraId="3577F5ED" w14:textId="5C5BC767" w:rsidR="00574835" w:rsidRPr="00C66EE5" w:rsidRDefault="00574835" w:rsidP="00574835">
            <w:pPr>
              <w:spacing w:before="120" w:after="120"/>
              <w:jc w:val="both"/>
              <w:rPr>
                <w:rFonts w:eastAsiaTheme="minorHAnsi"/>
                <w:b/>
                <w:bCs/>
              </w:rPr>
            </w:pPr>
            <w:r w:rsidRPr="00C66EE5">
              <w:rPr>
                <w:rFonts w:eastAsiaTheme="minorHAnsi"/>
                <w:b/>
                <w:bCs/>
              </w:rPr>
              <w:lastRenderedPageBreak/>
              <w:t xml:space="preserve">Tabela </w:t>
            </w:r>
            <w:r w:rsidR="008C0747">
              <w:rPr>
                <w:rFonts w:eastAsiaTheme="minorHAnsi"/>
                <w:b/>
                <w:bCs/>
              </w:rPr>
              <w:t>6</w:t>
            </w:r>
            <w:r w:rsidRPr="00C66EE5">
              <w:rPr>
                <w:rFonts w:eastAsiaTheme="minorHAnsi"/>
                <w:b/>
                <w:bCs/>
              </w:rPr>
              <w:t>: Zainteresovane strane</w:t>
            </w:r>
          </w:p>
          <w:tbl>
            <w:tblPr>
              <w:tblW w:w="105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43"/>
              <w:gridCol w:w="1080"/>
              <w:gridCol w:w="990"/>
              <w:gridCol w:w="990"/>
              <w:gridCol w:w="990"/>
              <w:gridCol w:w="1080"/>
              <w:gridCol w:w="990"/>
              <w:gridCol w:w="1170"/>
              <w:gridCol w:w="1170"/>
            </w:tblGrid>
            <w:tr w:rsidR="00574835" w:rsidRPr="00C66EE5" w14:paraId="514B1E13" w14:textId="77777777" w:rsidTr="00DF37C9">
              <w:trPr>
                <w:trHeight w:val="352"/>
                <w:tblHeader/>
                <w:tblCellSpacing w:w="15" w:type="dxa"/>
              </w:trPr>
              <w:tc>
                <w:tcPr>
                  <w:tcW w:w="1998" w:type="dxa"/>
                  <w:vMerge w:val="restart"/>
                  <w:shd w:val="clear" w:color="auto" w:fill="D5DCE4" w:themeFill="text2" w:themeFillTint="33"/>
                  <w:vAlign w:val="center"/>
                  <w:hideMark/>
                </w:tcPr>
                <w:p w14:paraId="5622665B"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Zainteresovane strane</w:t>
                  </w:r>
                </w:p>
              </w:tc>
              <w:tc>
                <w:tcPr>
                  <w:tcW w:w="2040" w:type="dxa"/>
                  <w:gridSpan w:val="2"/>
                  <w:tcBorders>
                    <w:bottom w:val="single" w:sz="4" w:space="0" w:color="auto"/>
                  </w:tcBorders>
                  <w:shd w:val="clear" w:color="auto" w:fill="D5DCE4" w:themeFill="text2" w:themeFillTint="33"/>
                  <w:vAlign w:val="center"/>
                  <w:hideMark/>
                </w:tcPr>
                <w:p w14:paraId="00BD820F"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Ekonomski uticaji</w:t>
                  </w:r>
                </w:p>
              </w:tc>
              <w:tc>
                <w:tcPr>
                  <w:tcW w:w="1950" w:type="dxa"/>
                  <w:gridSpan w:val="2"/>
                  <w:tcBorders>
                    <w:bottom w:val="single" w:sz="4" w:space="0" w:color="auto"/>
                  </w:tcBorders>
                  <w:shd w:val="clear" w:color="auto" w:fill="D5DCE4" w:themeFill="text2" w:themeFillTint="33"/>
                  <w:vAlign w:val="center"/>
                  <w:hideMark/>
                </w:tcPr>
                <w:p w14:paraId="01333A7E"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Fiskalni uticaj</w:t>
                  </w:r>
                  <w:r>
                    <w:rPr>
                      <w:rFonts w:eastAsiaTheme="minorHAnsi"/>
                      <w:b/>
                      <w:bCs/>
                      <w:sz w:val="20"/>
                      <w:szCs w:val="20"/>
                    </w:rPr>
                    <w:t>i</w:t>
                  </w:r>
                </w:p>
              </w:tc>
              <w:tc>
                <w:tcPr>
                  <w:tcW w:w="2040" w:type="dxa"/>
                  <w:gridSpan w:val="2"/>
                  <w:tcBorders>
                    <w:bottom w:val="single" w:sz="4" w:space="0" w:color="auto"/>
                  </w:tcBorders>
                  <w:shd w:val="clear" w:color="auto" w:fill="D5DCE4" w:themeFill="text2" w:themeFillTint="33"/>
                  <w:vAlign w:val="center"/>
                  <w:hideMark/>
                </w:tcPr>
                <w:p w14:paraId="25579A5D"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Društveni uticaj</w:t>
                  </w:r>
                  <w:r>
                    <w:rPr>
                      <w:rFonts w:eastAsiaTheme="minorHAnsi"/>
                      <w:b/>
                      <w:bCs/>
                      <w:sz w:val="20"/>
                      <w:szCs w:val="20"/>
                    </w:rPr>
                    <w:t>i</w:t>
                  </w:r>
                </w:p>
              </w:tc>
              <w:tc>
                <w:tcPr>
                  <w:tcW w:w="2295" w:type="dxa"/>
                  <w:gridSpan w:val="2"/>
                  <w:tcBorders>
                    <w:bottom w:val="single" w:sz="4" w:space="0" w:color="auto"/>
                  </w:tcBorders>
                  <w:shd w:val="clear" w:color="auto" w:fill="D5DCE4" w:themeFill="text2" w:themeFillTint="33"/>
                  <w:vAlign w:val="center"/>
                  <w:hideMark/>
                </w:tcPr>
                <w:p w14:paraId="2CC9B5AB"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Uticaji na životnu sredinu</w:t>
                  </w:r>
                </w:p>
              </w:tc>
            </w:tr>
            <w:tr w:rsidR="00574835" w:rsidRPr="00C66EE5" w14:paraId="78F986CA" w14:textId="77777777" w:rsidTr="00DF37C9">
              <w:trPr>
                <w:trHeight w:val="136"/>
                <w:tblHeader/>
                <w:tblCellSpacing w:w="15" w:type="dxa"/>
              </w:trPr>
              <w:tc>
                <w:tcPr>
                  <w:tcW w:w="1998" w:type="dxa"/>
                  <w:vMerge/>
                  <w:shd w:val="clear" w:color="auto" w:fill="D5DCE4" w:themeFill="text2" w:themeFillTint="33"/>
                  <w:vAlign w:val="center"/>
                </w:tcPr>
                <w:p w14:paraId="49CDA2E5" w14:textId="77777777" w:rsidR="00574835" w:rsidRPr="00C66EE5" w:rsidRDefault="00574835" w:rsidP="00574835">
                  <w:pPr>
                    <w:jc w:val="both"/>
                    <w:rPr>
                      <w:rFonts w:eastAsiaTheme="minorHAnsi"/>
                      <w:b/>
                      <w:bCs/>
                      <w:sz w:val="20"/>
                      <w:szCs w:val="20"/>
                    </w:rPr>
                  </w:pPr>
                </w:p>
              </w:tc>
              <w:tc>
                <w:tcPr>
                  <w:tcW w:w="1050" w:type="dxa"/>
                  <w:tcBorders>
                    <w:top w:val="single" w:sz="4" w:space="0" w:color="auto"/>
                    <w:right w:val="single" w:sz="4" w:space="0" w:color="auto"/>
                  </w:tcBorders>
                  <w:shd w:val="clear" w:color="auto" w:fill="D5DCE4" w:themeFill="text2" w:themeFillTint="33"/>
                  <w:vAlign w:val="center"/>
                </w:tcPr>
                <w:p w14:paraId="70EF0135"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Direktni</w:t>
                  </w:r>
                </w:p>
              </w:tc>
              <w:tc>
                <w:tcPr>
                  <w:tcW w:w="960" w:type="dxa"/>
                  <w:tcBorders>
                    <w:top w:val="single" w:sz="4" w:space="0" w:color="auto"/>
                    <w:left w:val="single" w:sz="4" w:space="0" w:color="auto"/>
                  </w:tcBorders>
                  <w:shd w:val="clear" w:color="auto" w:fill="D5DCE4" w:themeFill="text2" w:themeFillTint="33"/>
                  <w:vAlign w:val="center"/>
                </w:tcPr>
                <w:p w14:paraId="1C0E3C2D"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Indirektni</w:t>
                  </w:r>
                </w:p>
              </w:tc>
              <w:tc>
                <w:tcPr>
                  <w:tcW w:w="960" w:type="dxa"/>
                  <w:tcBorders>
                    <w:top w:val="single" w:sz="4" w:space="0" w:color="auto"/>
                    <w:right w:val="single" w:sz="4" w:space="0" w:color="auto"/>
                  </w:tcBorders>
                  <w:shd w:val="clear" w:color="auto" w:fill="D5DCE4" w:themeFill="text2" w:themeFillTint="33"/>
                  <w:vAlign w:val="center"/>
                </w:tcPr>
                <w:p w14:paraId="69274FCE"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Direktni</w:t>
                  </w:r>
                </w:p>
              </w:tc>
              <w:tc>
                <w:tcPr>
                  <w:tcW w:w="960" w:type="dxa"/>
                  <w:tcBorders>
                    <w:top w:val="single" w:sz="4" w:space="0" w:color="auto"/>
                    <w:left w:val="single" w:sz="4" w:space="0" w:color="auto"/>
                  </w:tcBorders>
                  <w:shd w:val="clear" w:color="auto" w:fill="D5DCE4" w:themeFill="text2" w:themeFillTint="33"/>
                  <w:vAlign w:val="center"/>
                </w:tcPr>
                <w:p w14:paraId="242D7A4A"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Indirektni</w:t>
                  </w:r>
                </w:p>
              </w:tc>
              <w:tc>
                <w:tcPr>
                  <w:tcW w:w="1050" w:type="dxa"/>
                  <w:tcBorders>
                    <w:top w:val="single" w:sz="4" w:space="0" w:color="auto"/>
                    <w:right w:val="single" w:sz="4" w:space="0" w:color="auto"/>
                  </w:tcBorders>
                  <w:shd w:val="clear" w:color="auto" w:fill="D5DCE4" w:themeFill="text2" w:themeFillTint="33"/>
                  <w:vAlign w:val="center"/>
                </w:tcPr>
                <w:p w14:paraId="7FB9244C"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Direktni</w:t>
                  </w:r>
                </w:p>
              </w:tc>
              <w:tc>
                <w:tcPr>
                  <w:tcW w:w="960" w:type="dxa"/>
                  <w:tcBorders>
                    <w:top w:val="single" w:sz="4" w:space="0" w:color="auto"/>
                    <w:left w:val="single" w:sz="4" w:space="0" w:color="auto"/>
                  </w:tcBorders>
                  <w:shd w:val="clear" w:color="auto" w:fill="D5DCE4" w:themeFill="text2" w:themeFillTint="33"/>
                  <w:vAlign w:val="center"/>
                </w:tcPr>
                <w:p w14:paraId="7CB27962"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Indirektni</w:t>
                  </w:r>
                </w:p>
              </w:tc>
              <w:tc>
                <w:tcPr>
                  <w:tcW w:w="1140" w:type="dxa"/>
                  <w:tcBorders>
                    <w:top w:val="single" w:sz="4" w:space="0" w:color="auto"/>
                    <w:right w:val="single" w:sz="4" w:space="0" w:color="auto"/>
                  </w:tcBorders>
                  <w:shd w:val="clear" w:color="auto" w:fill="D5DCE4" w:themeFill="text2" w:themeFillTint="33"/>
                  <w:vAlign w:val="center"/>
                </w:tcPr>
                <w:p w14:paraId="65E79584"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Direktni</w:t>
                  </w:r>
                </w:p>
              </w:tc>
              <w:tc>
                <w:tcPr>
                  <w:tcW w:w="1125" w:type="dxa"/>
                  <w:tcBorders>
                    <w:top w:val="single" w:sz="4" w:space="0" w:color="auto"/>
                    <w:left w:val="single" w:sz="4" w:space="0" w:color="auto"/>
                  </w:tcBorders>
                  <w:shd w:val="clear" w:color="auto" w:fill="D5DCE4" w:themeFill="text2" w:themeFillTint="33"/>
                  <w:vAlign w:val="center"/>
                </w:tcPr>
                <w:p w14:paraId="005FDEF8"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Indirektni</w:t>
                  </w:r>
                </w:p>
              </w:tc>
            </w:tr>
            <w:tr w:rsidR="00574835" w:rsidRPr="00C66EE5" w14:paraId="11A17C45" w14:textId="77777777" w:rsidTr="00DF37C9">
              <w:trPr>
                <w:tblCellSpacing w:w="15" w:type="dxa"/>
              </w:trPr>
              <w:tc>
                <w:tcPr>
                  <w:tcW w:w="10443" w:type="dxa"/>
                  <w:gridSpan w:val="9"/>
                  <w:shd w:val="clear" w:color="auto" w:fill="F2F2F2" w:themeFill="background1" w:themeFillShade="F2"/>
                  <w:vAlign w:val="center"/>
                </w:tcPr>
                <w:p w14:paraId="17B4E427" w14:textId="77777777" w:rsidR="00574835" w:rsidRPr="00C66EE5" w:rsidRDefault="00574835" w:rsidP="00574835">
                  <w:pPr>
                    <w:jc w:val="both"/>
                    <w:rPr>
                      <w:rFonts w:eastAsiaTheme="minorHAnsi"/>
                      <w:sz w:val="20"/>
                      <w:szCs w:val="20"/>
                    </w:rPr>
                  </w:pPr>
                  <w:r w:rsidRPr="00C66EE5">
                    <w:rPr>
                      <w:rFonts w:eastAsiaTheme="minorHAnsi"/>
                      <w:b/>
                      <w:bCs/>
                      <w:sz w:val="20"/>
                      <w:szCs w:val="20"/>
                    </w:rPr>
                    <w:t>Opcija Status Quo („Bez djelovanja”)</w:t>
                  </w:r>
                </w:p>
              </w:tc>
            </w:tr>
            <w:tr w:rsidR="00574835" w:rsidRPr="00C66EE5" w14:paraId="475861F0" w14:textId="77777777" w:rsidTr="00DF37C9">
              <w:trPr>
                <w:tblCellSpacing w:w="15" w:type="dxa"/>
              </w:trPr>
              <w:tc>
                <w:tcPr>
                  <w:tcW w:w="1998" w:type="dxa"/>
                  <w:vAlign w:val="center"/>
                </w:tcPr>
                <w:p w14:paraId="7B291D35"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Vlada</w:t>
                  </w:r>
                </w:p>
              </w:tc>
              <w:tc>
                <w:tcPr>
                  <w:tcW w:w="1050" w:type="dxa"/>
                  <w:tcBorders>
                    <w:right w:val="single" w:sz="4" w:space="0" w:color="auto"/>
                  </w:tcBorders>
                  <w:vAlign w:val="center"/>
                </w:tcPr>
                <w:p w14:paraId="735278A8"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3DEBAF5B"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tcPr>
                <w:p w14:paraId="15B3064F"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1005CCC9"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tcPr>
                <w:p w14:paraId="498DE474"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6382212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tcPr>
                <w:p w14:paraId="123E243E"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750120E8"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4A910755" w14:textId="77777777" w:rsidTr="00DF37C9">
              <w:trPr>
                <w:tblCellSpacing w:w="15" w:type="dxa"/>
              </w:trPr>
              <w:tc>
                <w:tcPr>
                  <w:tcW w:w="1998" w:type="dxa"/>
                  <w:vAlign w:val="center"/>
                  <w:hideMark/>
                </w:tcPr>
                <w:p w14:paraId="24B1FF31" w14:textId="77777777" w:rsidR="00574835" w:rsidRPr="00C66EE5" w:rsidRDefault="00574835" w:rsidP="00574835">
                  <w:pPr>
                    <w:jc w:val="both"/>
                    <w:rPr>
                      <w:rFonts w:eastAsiaTheme="minorHAnsi"/>
                      <w:sz w:val="20"/>
                      <w:szCs w:val="20"/>
                    </w:rPr>
                  </w:pPr>
                  <w:r w:rsidRPr="00C66EE5">
                    <w:rPr>
                      <w:rFonts w:eastAsiaTheme="minorHAnsi"/>
                      <w:b/>
                      <w:bCs/>
                      <w:sz w:val="20"/>
                      <w:szCs w:val="20"/>
                    </w:rPr>
                    <w:t>Državne institucije</w:t>
                  </w:r>
                </w:p>
              </w:tc>
              <w:tc>
                <w:tcPr>
                  <w:tcW w:w="1050" w:type="dxa"/>
                  <w:tcBorders>
                    <w:right w:val="single" w:sz="4" w:space="0" w:color="auto"/>
                  </w:tcBorders>
                  <w:vAlign w:val="center"/>
                  <w:hideMark/>
                </w:tcPr>
                <w:p w14:paraId="5B97CDD2"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69BFD504"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7F5BF196"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0550005B"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692A5615"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18355838"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51862818"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22BD1310"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549398AC" w14:textId="77777777" w:rsidTr="00DF37C9">
              <w:trPr>
                <w:tblCellSpacing w:w="15" w:type="dxa"/>
              </w:trPr>
              <w:tc>
                <w:tcPr>
                  <w:tcW w:w="1998" w:type="dxa"/>
                  <w:vAlign w:val="center"/>
                  <w:hideMark/>
                </w:tcPr>
                <w:p w14:paraId="38D31C66" w14:textId="77777777" w:rsidR="00574835" w:rsidRPr="00C66EE5" w:rsidRDefault="00574835" w:rsidP="00574835">
                  <w:pPr>
                    <w:jc w:val="both"/>
                    <w:rPr>
                      <w:rFonts w:eastAsiaTheme="minorHAnsi"/>
                      <w:sz w:val="20"/>
                      <w:szCs w:val="20"/>
                    </w:rPr>
                  </w:pPr>
                  <w:r w:rsidRPr="00C66EE5">
                    <w:rPr>
                      <w:rFonts w:eastAsiaTheme="minorHAnsi"/>
                      <w:b/>
                      <w:bCs/>
                      <w:sz w:val="20"/>
                      <w:szCs w:val="20"/>
                    </w:rPr>
                    <w:t>Lokalne samouprave</w:t>
                  </w:r>
                </w:p>
              </w:tc>
              <w:tc>
                <w:tcPr>
                  <w:tcW w:w="1050" w:type="dxa"/>
                  <w:tcBorders>
                    <w:right w:val="single" w:sz="4" w:space="0" w:color="auto"/>
                  </w:tcBorders>
                  <w:vAlign w:val="center"/>
                  <w:hideMark/>
                </w:tcPr>
                <w:p w14:paraId="15F54AB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E3F801A"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652265CC"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3A822CA"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144B9DDD"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33F3F224"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309D142A"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151B54DF"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407AE5BB" w14:textId="77777777" w:rsidTr="00DF37C9">
              <w:trPr>
                <w:tblCellSpacing w:w="15" w:type="dxa"/>
              </w:trPr>
              <w:tc>
                <w:tcPr>
                  <w:tcW w:w="1998" w:type="dxa"/>
                  <w:vAlign w:val="center"/>
                  <w:hideMark/>
                </w:tcPr>
                <w:p w14:paraId="3D54D806" w14:textId="77777777" w:rsidR="00574835" w:rsidRPr="00C66EE5" w:rsidRDefault="00574835" w:rsidP="00574835">
                  <w:pPr>
                    <w:jc w:val="both"/>
                    <w:rPr>
                      <w:rFonts w:eastAsiaTheme="minorHAnsi"/>
                      <w:sz w:val="20"/>
                      <w:szCs w:val="20"/>
                    </w:rPr>
                  </w:pPr>
                  <w:r w:rsidRPr="00C66EE5">
                    <w:rPr>
                      <w:rFonts w:eastAsiaTheme="minorHAnsi"/>
                      <w:b/>
                      <w:bCs/>
                      <w:sz w:val="20"/>
                      <w:szCs w:val="20"/>
                    </w:rPr>
                    <w:t>Međunarodne organizacije</w:t>
                  </w:r>
                </w:p>
              </w:tc>
              <w:tc>
                <w:tcPr>
                  <w:tcW w:w="1050" w:type="dxa"/>
                  <w:tcBorders>
                    <w:right w:val="single" w:sz="4" w:space="0" w:color="auto"/>
                  </w:tcBorders>
                  <w:vAlign w:val="center"/>
                  <w:hideMark/>
                </w:tcPr>
                <w:p w14:paraId="7AF03A57"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6CFB057A"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750E0C7B"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3701D1EE"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5BDF6C0E"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254131B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511C66FC"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49A7ABE9"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42A09AC0" w14:textId="77777777" w:rsidTr="00DF37C9">
              <w:trPr>
                <w:tblCellSpacing w:w="15" w:type="dxa"/>
              </w:trPr>
              <w:tc>
                <w:tcPr>
                  <w:tcW w:w="1998" w:type="dxa"/>
                  <w:vAlign w:val="center"/>
                  <w:hideMark/>
                </w:tcPr>
                <w:p w14:paraId="45CC19D7" w14:textId="77777777" w:rsidR="00574835" w:rsidRPr="00C66EE5" w:rsidRDefault="00574835" w:rsidP="00574835">
                  <w:pPr>
                    <w:jc w:val="both"/>
                    <w:rPr>
                      <w:rFonts w:eastAsiaTheme="minorHAnsi"/>
                      <w:sz w:val="20"/>
                      <w:szCs w:val="20"/>
                    </w:rPr>
                  </w:pPr>
                  <w:r w:rsidRPr="00C66EE5">
                    <w:rPr>
                      <w:rFonts w:eastAsiaTheme="minorHAnsi"/>
                      <w:b/>
                      <w:bCs/>
                      <w:sz w:val="20"/>
                      <w:szCs w:val="20"/>
                    </w:rPr>
                    <w:t>Privredni subjekti</w:t>
                  </w:r>
                </w:p>
              </w:tc>
              <w:tc>
                <w:tcPr>
                  <w:tcW w:w="1050" w:type="dxa"/>
                  <w:tcBorders>
                    <w:right w:val="single" w:sz="4" w:space="0" w:color="auto"/>
                  </w:tcBorders>
                  <w:vAlign w:val="center"/>
                  <w:hideMark/>
                </w:tcPr>
                <w:p w14:paraId="42081DF4"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4C71F31B"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4A882800"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647375FE"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3C8283FD"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60E5E45"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20436359"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5446FE8F"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25CC16E8" w14:textId="77777777" w:rsidTr="00DF37C9">
              <w:trPr>
                <w:tblCellSpacing w:w="15" w:type="dxa"/>
              </w:trPr>
              <w:tc>
                <w:tcPr>
                  <w:tcW w:w="1998" w:type="dxa"/>
                  <w:vAlign w:val="center"/>
                  <w:hideMark/>
                </w:tcPr>
                <w:p w14:paraId="265D99AF" w14:textId="77777777" w:rsidR="00574835" w:rsidRPr="00C66EE5" w:rsidRDefault="00574835" w:rsidP="00574835">
                  <w:pPr>
                    <w:jc w:val="both"/>
                    <w:rPr>
                      <w:rFonts w:eastAsiaTheme="minorHAnsi"/>
                      <w:sz w:val="20"/>
                      <w:szCs w:val="20"/>
                    </w:rPr>
                  </w:pPr>
                  <w:r w:rsidRPr="00C66EE5">
                    <w:rPr>
                      <w:rFonts w:eastAsiaTheme="minorHAnsi"/>
                      <w:b/>
                      <w:bCs/>
                      <w:sz w:val="20"/>
                      <w:szCs w:val="20"/>
                    </w:rPr>
                    <w:t>Finansijski sektor</w:t>
                  </w:r>
                </w:p>
              </w:tc>
              <w:tc>
                <w:tcPr>
                  <w:tcW w:w="1050" w:type="dxa"/>
                  <w:tcBorders>
                    <w:right w:val="single" w:sz="4" w:space="0" w:color="auto"/>
                  </w:tcBorders>
                  <w:vAlign w:val="center"/>
                  <w:hideMark/>
                </w:tcPr>
                <w:p w14:paraId="6FDD918F"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222603A0"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2765E186"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0A89A7B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5DF34595"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58C150E0"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0B4882DC"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77D0F175"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7A1ABDCB" w14:textId="77777777" w:rsidTr="00DF37C9">
              <w:trPr>
                <w:tblCellSpacing w:w="15" w:type="dxa"/>
              </w:trPr>
              <w:tc>
                <w:tcPr>
                  <w:tcW w:w="1998" w:type="dxa"/>
                  <w:vAlign w:val="center"/>
                  <w:hideMark/>
                </w:tcPr>
                <w:p w14:paraId="2197906F" w14:textId="77777777" w:rsidR="00574835" w:rsidRPr="00C66EE5" w:rsidRDefault="00574835" w:rsidP="00574835">
                  <w:pPr>
                    <w:jc w:val="both"/>
                    <w:rPr>
                      <w:rFonts w:eastAsiaTheme="minorHAnsi"/>
                      <w:sz w:val="20"/>
                      <w:szCs w:val="20"/>
                    </w:rPr>
                  </w:pPr>
                  <w:bookmarkStart w:id="9" w:name="_Hlk190434788"/>
                  <w:r w:rsidRPr="00C66EE5">
                    <w:rPr>
                      <w:rFonts w:eastAsiaTheme="minorHAnsi"/>
                      <w:b/>
                      <w:bCs/>
                      <w:sz w:val="20"/>
                      <w:szCs w:val="20"/>
                    </w:rPr>
                    <w:t>Nevladine organizacije</w:t>
                  </w:r>
                </w:p>
              </w:tc>
              <w:tc>
                <w:tcPr>
                  <w:tcW w:w="1050" w:type="dxa"/>
                  <w:tcBorders>
                    <w:right w:val="single" w:sz="4" w:space="0" w:color="auto"/>
                  </w:tcBorders>
                  <w:vAlign w:val="center"/>
                  <w:hideMark/>
                </w:tcPr>
                <w:p w14:paraId="4E8CB71C"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07597D46"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0F27A094"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E47FF71"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2B1F7C4D"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1F05F5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2D85ECB0"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05D5E765"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4B7EE453" w14:textId="77777777" w:rsidTr="00DF37C9">
              <w:trPr>
                <w:tblCellSpacing w:w="15" w:type="dxa"/>
              </w:trPr>
              <w:tc>
                <w:tcPr>
                  <w:tcW w:w="1998" w:type="dxa"/>
                  <w:vAlign w:val="center"/>
                  <w:hideMark/>
                </w:tcPr>
                <w:p w14:paraId="6EF0061C" w14:textId="77777777" w:rsidR="00574835" w:rsidRPr="00C66EE5" w:rsidRDefault="00574835" w:rsidP="00574835">
                  <w:pPr>
                    <w:jc w:val="both"/>
                    <w:rPr>
                      <w:rFonts w:eastAsiaTheme="minorHAnsi"/>
                      <w:sz w:val="20"/>
                      <w:szCs w:val="20"/>
                    </w:rPr>
                  </w:pPr>
                  <w:r w:rsidRPr="00C66EE5">
                    <w:rPr>
                      <w:rFonts w:eastAsiaTheme="minorHAnsi"/>
                      <w:b/>
                      <w:bCs/>
                      <w:sz w:val="20"/>
                      <w:szCs w:val="20"/>
                    </w:rPr>
                    <w:t>Građani</w:t>
                  </w:r>
                </w:p>
              </w:tc>
              <w:tc>
                <w:tcPr>
                  <w:tcW w:w="1050" w:type="dxa"/>
                  <w:tcBorders>
                    <w:right w:val="single" w:sz="4" w:space="0" w:color="auto"/>
                  </w:tcBorders>
                  <w:vAlign w:val="center"/>
                  <w:hideMark/>
                </w:tcPr>
                <w:p w14:paraId="092759A2"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45A6604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1AC7BDF6"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BCF551D"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5C013611"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3583FFD2"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23F9E65F"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45077E2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bookmarkEnd w:id="9"/>
            <w:tr w:rsidR="00574835" w:rsidRPr="00C66EE5" w14:paraId="7C5A78F0" w14:textId="77777777" w:rsidTr="00DF37C9">
              <w:trPr>
                <w:tblCellSpacing w:w="15" w:type="dxa"/>
              </w:trPr>
              <w:tc>
                <w:tcPr>
                  <w:tcW w:w="10443" w:type="dxa"/>
                  <w:gridSpan w:val="9"/>
                  <w:shd w:val="clear" w:color="auto" w:fill="F2F2F2" w:themeFill="background1" w:themeFillShade="F2"/>
                  <w:vAlign w:val="center"/>
                </w:tcPr>
                <w:p w14:paraId="7D713DBD" w14:textId="45386EAA" w:rsidR="00574835" w:rsidRPr="00C66EE5" w:rsidRDefault="00574835" w:rsidP="00574835">
                  <w:pPr>
                    <w:jc w:val="both"/>
                    <w:rPr>
                      <w:rFonts w:eastAsiaTheme="minorHAnsi"/>
                      <w:sz w:val="20"/>
                      <w:szCs w:val="20"/>
                    </w:rPr>
                  </w:pPr>
                  <w:r w:rsidRPr="00C66EE5">
                    <w:rPr>
                      <w:rFonts w:eastAsiaTheme="minorHAnsi"/>
                      <w:b/>
                      <w:bCs/>
                      <w:sz w:val="20"/>
                      <w:szCs w:val="20"/>
                    </w:rPr>
                    <w:t xml:space="preserve">Regulatorna opcija: </w:t>
                  </w:r>
                  <w:r w:rsidR="008C0747">
                    <w:rPr>
                      <w:rFonts w:eastAsiaTheme="minorHAnsi"/>
                      <w:b/>
                      <w:bCs/>
                      <w:sz w:val="20"/>
                      <w:szCs w:val="20"/>
                    </w:rPr>
                    <w:t>Donošenje</w:t>
                  </w:r>
                  <w:r>
                    <w:rPr>
                      <w:rFonts w:eastAsiaTheme="minorHAnsi"/>
                      <w:b/>
                      <w:bCs/>
                      <w:sz w:val="20"/>
                      <w:szCs w:val="20"/>
                    </w:rPr>
                    <w:t xml:space="preserve"> Zakona</w:t>
                  </w:r>
                  <w:r w:rsidRPr="00C66EE5">
                    <w:rPr>
                      <w:rFonts w:eastAsiaTheme="minorHAnsi"/>
                      <w:b/>
                      <w:bCs/>
                      <w:sz w:val="20"/>
                      <w:szCs w:val="20"/>
                    </w:rPr>
                    <w:t xml:space="preserve"> o slobodnim zonama</w:t>
                  </w:r>
                </w:p>
              </w:tc>
            </w:tr>
            <w:tr w:rsidR="00574835" w:rsidRPr="00C66EE5" w14:paraId="6715360A" w14:textId="77777777" w:rsidTr="00DF37C9">
              <w:trPr>
                <w:tblCellSpacing w:w="15" w:type="dxa"/>
              </w:trPr>
              <w:tc>
                <w:tcPr>
                  <w:tcW w:w="1998" w:type="dxa"/>
                  <w:vAlign w:val="center"/>
                </w:tcPr>
                <w:p w14:paraId="35DE8400"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Vlada</w:t>
                  </w:r>
                </w:p>
              </w:tc>
              <w:tc>
                <w:tcPr>
                  <w:tcW w:w="1050" w:type="dxa"/>
                  <w:tcBorders>
                    <w:right w:val="single" w:sz="4" w:space="0" w:color="auto"/>
                  </w:tcBorders>
                  <w:vAlign w:val="center"/>
                </w:tcPr>
                <w:p w14:paraId="347AD4BC"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673FF6E1"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960" w:type="dxa"/>
                  <w:tcBorders>
                    <w:right w:val="single" w:sz="4" w:space="0" w:color="auto"/>
                  </w:tcBorders>
                  <w:vAlign w:val="center"/>
                </w:tcPr>
                <w:p w14:paraId="1BEEF3A0"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39050B74"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right w:val="single" w:sz="4" w:space="0" w:color="auto"/>
                  </w:tcBorders>
                  <w:vAlign w:val="center"/>
                </w:tcPr>
                <w:p w14:paraId="1195422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26187471"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right w:val="single" w:sz="4" w:space="0" w:color="auto"/>
                  </w:tcBorders>
                  <w:vAlign w:val="center"/>
                </w:tcPr>
                <w:p w14:paraId="1337E074"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left w:val="single" w:sz="4" w:space="0" w:color="auto"/>
                  </w:tcBorders>
                  <w:vAlign w:val="center"/>
                </w:tcPr>
                <w:p w14:paraId="61AA8DF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4E32283D" w14:textId="77777777" w:rsidTr="00DF37C9">
              <w:trPr>
                <w:tblCellSpacing w:w="15" w:type="dxa"/>
              </w:trPr>
              <w:tc>
                <w:tcPr>
                  <w:tcW w:w="1998" w:type="dxa"/>
                  <w:vAlign w:val="center"/>
                </w:tcPr>
                <w:p w14:paraId="33C6FA65"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Državne institucije</w:t>
                  </w:r>
                </w:p>
              </w:tc>
              <w:tc>
                <w:tcPr>
                  <w:tcW w:w="1050" w:type="dxa"/>
                  <w:tcBorders>
                    <w:right w:val="single" w:sz="4" w:space="0" w:color="auto"/>
                  </w:tcBorders>
                  <w:vAlign w:val="center"/>
                </w:tcPr>
                <w:p w14:paraId="7380C995"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2EC2519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right w:val="single" w:sz="4" w:space="0" w:color="auto"/>
                  </w:tcBorders>
                  <w:vAlign w:val="center"/>
                </w:tcPr>
                <w:p w14:paraId="6FC1D0DE"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7976D6DF"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right w:val="single" w:sz="4" w:space="0" w:color="auto"/>
                  </w:tcBorders>
                  <w:vAlign w:val="center"/>
                </w:tcPr>
                <w:p w14:paraId="5F1E1D8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215F88E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right w:val="single" w:sz="4" w:space="0" w:color="auto"/>
                  </w:tcBorders>
                  <w:vAlign w:val="center"/>
                </w:tcPr>
                <w:p w14:paraId="6913DCFC"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left w:val="single" w:sz="4" w:space="0" w:color="auto"/>
                  </w:tcBorders>
                  <w:vAlign w:val="center"/>
                </w:tcPr>
                <w:p w14:paraId="3A118BEF"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7A3F259D" w14:textId="77777777" w:rsidTr="00DF37C9">
              <w:trPr>
                <w:tblCellSpacing w:w="15" w:type="dxa"/>
              </w:trPr>
              <w:tc>
                <w:tcPr>
                  <w:tcW w:w="1998" w:type="dxa"/>
                  <w:vAlign w:val="center"/>
                </w:tcPr>
                <w:p w14:paraId="753E92E2"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Lokalne samouprave</w:t>
                  </w:r>
                </w:p>
              </w:tc>
              <w:tc>
                <w:tcPr>
                  <w:tcW w:w="1050" w:type="dxa"/>
                  <w:tcBorders>
                    <w:right w:val="single" w:sz="4" w:space="0" w:color="auto"/>
                  </w:tcBorders>
                  <w:vAlign w:val="center"/>
                </w:tcPr>
                <w:p w14:paraId="7C95E96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1E28E838"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right w:val="single" w:sz="4" w:space="0" w:color="auto"/>
                  </w:tcBorders>
                  <w:vAlign w:val="center"/>
                </w:tcPr>
                <w:p w14:paraId="22617C4B"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10EA1BD2"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right w:val="single" w:sz="4" w:space="0" w:color="auto"/>
                  </w:tcBorders>
                  <w:vAlign w:val="center"/>
                </w:tcPr>
                <w:p w14:paraId="003A013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4C4D37C1"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right w:val="single" w:sz="4" w:space="0" w:color="auto"/>
                  </w:tcBorders>
                  <w:vAlign w:val="center"/>
                </w:tcPr>
                <w:p w14:paraId="4960B75D"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left w:val="single" w:sz="4" w:space="0" w:color="auto"/>
                  </w:tcBorders>
                  <w:vAlign w:val="center"/>
                </w:tcPr>
                <w:p w14:paraId="1E674141"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1B0FE6FC" w14:textId="77777777" w:rsidTr="00DF37C9">
              <w:trPr>
                <w:tblCellSpacing w:w="15" w:type="dxa"/>
              </w:trPr>
              <w:tc>
                <w:tcPr>
                  <w:tcW w:w="1998" w:type="dxa"/>
                  <w:vAlign w:val="center"/>
                </w:tcPr>
                <w:p w14:paraId="6392F16B"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Međunarodne organizacije</w:t>
                  </w:r>
                </w:p>
              </w:tc>
              <w:tc>
                <w:tcPr>
                  <w:tcW w:w="1050" w:type="dxa"/>
                  <w:tcBorders>
                    <w:right w:val="single" w:sz="4" w:space="0" w:color="auto"/>
                  </w:tcBorders>
                  <w:vAlign w:val="center"/>
                </w:tcPr>
                <w:p w14:paraId="1744799A"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38F9D9B8"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right w:val="single" w:sz="4" w:space="0" w:color="auto"/>
                  </w:tcBorders>
                  <w:vAlign w:val="center"/>
                </w:tcPr>
                <w:p w14:paraId="64223A5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1024F4EC"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right w:val="single" w:sz="4" w:space="0" w:color="auto"/>
                  </w:tcBorders>
                  <w:vAlign w:val="center"/>
                </w:tcPr>
                <w:p w14:paraId="74D4C8F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222F882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right w:val="single" w:sz="4" w:space="0" w:color="auto"/>
                  </w:tcBorders>
                  <w:vAlign w:val="center"/>
                </w:tcPr>
                <w:p w14:paraId="1486E58F"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left w:val="single" w:sz="4" w:space="0" w:color="auto"/>
                  </w:tcBorders>
                  <w:vAlign w:val="center"/>
                </w:tcPr>
                <w:p w14:paraId="16216AEE"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59F6DBA2" w14:textId="77777777" w:rsidTr="00DF37C9">
              <w:trPr>
                <w:tblCellSpacing w:w="15" w:type="dxa"/>
              </w:trPr>
              <w:tc>
                <w:tcPr>
                  <w:tcW w:w="1998" w:type="dxa"/>
                  <w:vAlign w:val="center"/>
                </w:tcPr>
                <w:p w14:paraId="4C1CFFB4"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Privredni subjekti</w:t>
                  </w:r>
                </w:p>
              </w:tc>
              <w:tc>
                <w:tcPr>
                  <w:tcW w:w="1050" w:type="dxa"/>
                  <w:tcBorders>
                    <w:right w:val="single" w:sz="4" w:space="0" w:color="auto"/>
                  </w:tcBorders>
                  <w:vAlign w:val="center"/>
                </w:tcPr>
                <w:p w14:paraId="0F8A7209"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4D458E59"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right w:val="single" w:sz="4" w:space="0" w:color="auto"/>
                  </w:tcBorders>
                  <w:vAlign w:val="center"/>
                </w:tcPr>
                <w:p w14:paraId="0072C653"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4E2F176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right w:val="single" w:sz="4" w:space="0" w:color="auto"/>
                  </w:tcBorders>
                  <w:vAlign w:val="center"/>
                </w:tcPr>
                <w:p w14:paraId="7FA17533"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701A2654"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right w:val="single" w:sz="4" w:space="0" w:color="auto"/>
                  </w:tcBorders>
                  <w:vAlign w:val="center"/>
                </w:tcPr>
                <w:p w14:paraId="363D47A6"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left w:val="single" w:sz="4" w:space="0" w:color="auto"/>
                  </w:tcBorders>
                  <w:vAlign w:val="center"/>
                </w:tcPr>
                <w:p w14:paraId="67F26AC4"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019C2952" w14:textId="77777777" w:rsidTr="00DF37C9">
              <w:trPr>
                <w:tblCellSpacing w:w="15" w:type="dxa"/>
              </w:trPr>
              <w:tc>
                <w:tcPr>
                  <w:tcW w:w="1998" w:type="dxa"/>
                  <w:tcBorders>
                    <w:top w:val="single" w:sz="4" w:space="0" w:color="auto"/>
                    <w:left w:val="single" w:sz="4" w:space="0" w:color="auto"/>
                    <w:bottom w:val="single" w:sz="4" w:space="0" w:color="auto"/>
                    <w:right w:val="single" w:sz="4" w:space="0" w:color="auto"/>
                  </w:tcBorders>
                  <w:vAlign w:val="center"/>
                </w:tcPr>
                <w:p w14:paraId="6E54CE69"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Finansijski sektor</w:t>
                  </w:r>
                </w:p>
              </w:tc>
              <w:tc>
                <w:tcPr>
                  <w:tcW w:w="1050" w:type="dxa"/>
                  <w:tcBorders>
                    <w:top w:val="single" w:sz="4" w:space="0" w:color="auto"/>
                    <w:left w:val="single" w:sz="4" w:space="0" w:color="auto"/>
                    <w:bottom w:val="single" w:sz="4" w:space="0" w:color="auto"/>
                    <w:right w:val="single" w:sz="4" w:space="0" w:color="auto"/>
                  </w:tcBorders>
                  <w:vAlign w:val="center"/>
                </w:tcPr>
                <w:p w14:paraId="467F75F3"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22DCC305"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0A326532"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4A60E27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top w:val="single" w:sz="4" w:space="0" w:color="auto"/>
                    <w:left w:val="single" w:sz="4" w:space="0" w:color="auto"/>
                    <w:bottom w:val="single" w:sz="4" w:space="0" w:color="auto"/>
                    <w:right w:val="single" w:sz="4" w:space="0" w:color="auto"/>
                  </w:tcBorders>
                  <w:vAlign w:val="center"/>
                </w:tcPr>
                <w:p w14:paraId="01DDBF83"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3308BFDC"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top w:val="single" w:sz="4" w:space="0" w:color="auto"/>
                    <w:left w:val="single" w:sz="4" w:space="0" w:color="auto"/>
                    <w:bottom w:val="single" w:sz="4" w:space="0" w:color="auto"/>
                    <w:right w:val="single" w:sz="4" w:space="0" w:color="auto"/>
                  </w:tcBorders>
                  <w:vAlign w:val="center"/>
                </w:tcPr>
                <w:p w14:paraId="71B52866"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14:paraId="4DDBBADA"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052D7744" w14:textId="77777777" w:rsidTr="00DF37C9">
              <w:trPr>
                <w:tblCellSpacing w:w="15" w:type="dxa"/>
              </w:trPr>
              <w:tc>
                <w:tcPr>
                  <w:tcW w:w="1998" w:type="dxa"/>
                  <w:tcBorders>
                    <w:top w:val="single" w:sz="4" w:space="0" w:color="auto"/>
                    <w:left w:val="single" w:sz="4" w:space="0" w:color="auto"/>
                    <w:bottom w:val="single" w:sz="4" w:space="0" w:color="auto"/>
                    <w:right w:val="single" w:sz="4" w:space="0" w:color="auto"/>
                  </w:tcBorders>
                  <w:vAlign w:val="center"/>
                </w:tcPr>
                <w:p w14:paraId="5EE9E662"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Nevladine organizacije</w:t>
                  </w:r>
                </w:p>
              </w:tc>
              <w:tc>
                <w:tcPr>
                  <w:tcW w:w="1050" w:type="dxa"/>
                  <w:tcBorders>
                    <w:top w:val="single" w:sz="4" w:space="0" w:color="auto"/>
                    <w:left w:val="single" w:sz="4" w:space="0" w:color="auto"/>
                    <w:bottom w:val="single" w:sz="4" w:space="0" w:color="auto"/>
                    <w:right w:val="single" w:sz="4" w:space="0" w:color="auto"/>
                  </w:tcBorders>
                  <w:vAlign w:val="center"/>
                </w:tcPr>
                <w:p w14:paraId="4E383543"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5D6033B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4EACCE4B"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5672F2C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top w:val="single" w:sz="4" w:space="0" w:color="auto"/>
                    <w:left w:val="single" w:sz="4" w:space="0" w:color="auto"/>
                    <w:bottom w:val="single" w:sz="4" w:space="0" w:color="auto"/>
                    <w:right w:val="single" w:sz="4" w:space="0" w:color="auto"/>
                  </w:tcBorders>
                  <w:vAlign w:val="center"/>
                </w:tcPr>
                <w:p w14:paraId="12D8ACD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1D6B60D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top w:val="single" w:sz="4" w:space="0" w:color="auto"/>
                    <w:left w:val="single" w:sz="4" w:space="0" w:color="auto"/>
                    <w:bottom w:val="single" w:sz="4" w:space="0" w:color="auto"/>
                    <w:right w:val="single" w:sz="4" w:space="0" w:color="auto"/>
                  </w:tcBorders>
                  <w:vAlign w:val="center"/>
                </w:tcPr>
                <w:p w14:paraId="3B6EDC71"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14:paraId="270BA7B4"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0D7EBC78" w14:textId="77777777" w:rsidTr="00DF37C9">
              <w:trPr>
                <w:tblCellSpacing w:w="15" w:type="dxa"/>
              </w:trPr>
              <w:tc>
                <w:tcPr>
                  <w:tcW w:w="1998" w:type="dxa"/>
                  <w:tcBorders>
                    <w:top w:val="single" w:sz="4" w:space="0" w:color="auto"/>
                    <w:left w:val="single" w:sz="4" w:space="0" w:color="auto"/>
                    <w:bottom w:val="single" w:sz="4" w:space="0" w:color="auto"/>
                    <w:right w:val="single" w:sz="4" w:space="0" w:color="auto"/>
                  </w:tcBorders>
                  <w:vAlign w:val="center"/>
                </w:tcPr>
                <w:p w14:paraId="3C451B22"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Građani</w:t>
                  </w:r>
                </w:p>
              </w:tc>
              <w:tc>
                <w:tcPr>
                  <w:tcW w:w="1050" w:type="dxa"/>
                  <w:tcBorders>
                    <w:top w:val="single" w:sz="4" w:space="0" w:color="auto"/>
                    <w:left w:val="single" w:sz="4" w:space="0" w:color="auto"/>
                    <w:bottom w:val="single" w:sz="4" w:space="0" w:color="auto"/>
                    <w:right w:val="single" w:sz="4" w:space="0" w:color="auto"/>
                  </w:tcBorders>
                  <w:vAlign w:val="center"/>
                </w:tcPr>
                <w:p w14:paraId="422EC05E"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1696A7E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2CB3DC8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0B20D755"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top w:val="single" w:sz="4" w:space="0" w:color="auto"/>
                    <w:left w:val="single" w:sz="4" w:space="0" w:color="auto"/>
                    <w:bottom w:val="single" w:sz="4" w:space="0" w:color="auto"/>
                    <w:right w:val="single" w:sz="4" w:space="0" w:color="auto"/>
                  </w:tcBorders>
                  <w:vAlign w:val="center"/>
                </w:tcPr>
                <w:p w14:paraId="05F17DA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1C6DEB6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top w:val="single" w:sz="4" w:space="0" w:color="auto"/>
                    <w:left w:val="single" w:sz="4" w:space="0" w:color="auto"/>
                    <w:bottom w:val="single" w:sz="4" w:space="0" w:color="auto"/>
                    <w:right w:val="single" w:sz="4" w:space="0" w:color="auto"/>
                  </w:tcBorders>
                  <w:vAlign w:val="center"/>
                </w:tcPr>
                <w:p w14:paraId="3FEC7455"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14:paraId="6D37B745"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bl>
          <w:p w14:paraId="44FC211C" w14:textId="77777777" w:rsidR="00574835" w:rsidRPr="00E95622" w:rsidRDefault="00574835" w:rsidP="00574835">
            <w:pPr>
              <w:spacing w:before="120" w:after="120"/>
              <w:jc w:val="both"/>
              <w:rPr>
                <w:rFonts w:eastAsiaTheme="minorHAnsi"/>
                <w:b/>
                <w:bCs/>
              </w:rPr>
            </w:pPr>
            <w:r w:rsidRPr="00E95622">
              <w:rPr>
                <w:rFonts w:eastAsiaTheme="minorHAnsi"/>
                <w:b/>
                <w:bCs/>
              </w:rPr>
              <w:t>Objašnjenje - Analiza ekonomskih, fiskalnih, društvenih i ekoloških uticaja na zainteresovane strane</w:t>
            </w:r>
            <w:r w:rsidRPr="00E95622">
              <w:rPr>
                <w:rStyle w:val="FootnoteReference"/>
                <w:rFonts w:eastAsiaTheme="minorHAnsi"/>
                <w:b/>
                <w:bCs/>
              </w:rPr>
              <w:footnoteReference w:id="14"/>
            </w:r>
            <w:r w:rsidRPr="00E95622">
              <w:rPr>
                <w:rFonts w:eastAsiaTheme="minorHAnsi"/>
                <w:b/>
                <w:bCs/>
              </w:rPr>
              <w:t>:</w:t>
            </w:r>
          </w:p>
          <w:p w14:paraId="178F15D4" w14:textId="77777777" w:rsidR="00574835" w:rsidRPr="00E95622" w:rsidRDefault="00574835" w:rsidP="00B747A0">
            <w:pPr>
              <w:numPr>
                <w:ilvl w:val="0"/>
                <w:numId w:val="32"/>
              </w:numPr>
              <w:tabs>
                <w:tab w:val="clear" w:pos="720"/>
                <w:tab w:val="num" w:pos="518"/>
              </w:tabs>
              <w:spacing w:before="120" w:after="120"/>
              <w:ind w:left="338" w:hanging="338"/>
              <w:jc w:val="both"/>
              <w:rPr>
                <w:rFonts w:eastAsiaTheme="minorHAnsi"/>
              </w:rPr>
            </w:pPr>
            <w:r w:rsidRPr="00E95622">
              <w:rPr>
                <w:rFonts w:eastAsiaTheme="minorHAnsi"/>
                <w:b/>
                <w:bCs/>
              </w:rPr>
              <w:t>Status Quo</w:t>
            </w:r>
            <w:r w:rsidRPr="00E95622">
              <w:rPr>
                <w:rFonts w:eastAsiaTheme="minorHAnsi"/>
              </w:rPr>
              <w:t xml:space="preserve">: </w:t>
            </w:r>
          </w:p>
          <w:p w14:paraId="674513A5" w14:textId="77777777" w:rsidR="00574835" w:rsidRPr="00E95622" w:rsidRDefault="00574835" w:rsidP="00574835">
            <w:pPr>
              <w:spacing w:before="120" w:after="120"/>
              <w:ind w:left="338"/>
              <w:jc w:val="both"/>
              <w:rPr>
                <w:rFonts w:eastAsiaTheme="minorHAnsi"/>
              </w:rPr>
            </w:pPr>
            <w:r w:rsidRPr="00E95622">
              <w:rPr>
                <w:rFonts w:eastAsiaTheme="minorHAnsi"/>
              </w:rPr>
              <w:t>Zadržava trenutnu situaciju bez implementacije novih regulativa ili mjera. Većina efekata su negativni, posebno u oblasti ekonomije, društva i životne sredine, jer neće biti promjena koje bi unaprijedile postojeće stanje.</w:t>
            </w:r>
          </w:p>
          <w:p w14:paraId="600F9288" w14:textId="77777777" w:rsidR="00574835" w:rsidRPr="00E95622" w:rsidRDefault="00574835" w:rsidP="00B747A0">
            <w:pPr>
              <w:pStyle w:val="ListParagraph"/>
              <w:numPr>
                <w:ilvl w:val="0"/>
                <w:numId w:val="33"/>
              </w:numPr>
              <w:spacing w:before="120" w:after="120"/>
              <w:ind w:left="691"/>
              <w:jc w:val="both"/>
              <w:rPr>
                <w:rFonts w:eastAsiaTheme="minorHAnsi"/>
              </w:rPr>
            </w:pPr>
            <w:r w:rsidRPr="00E95622">
              <w:rPr>
                <w:rFonts w:eastAsiaTheme="minorHAnsi"/>
                <w:b/>
              </w:rPr>
              <w:t>Direktni ekonomski uticaji:</w:t>
            </w:r>
            <w:r w:rsidRPr="00E95622">
              <w:rPr>
                <w:rFonts w:eastAsiaTheme="minorHAnsi"/>
              </w:rPr>
              <w:t xml:space="preserve"> Za opciju bez djelovanja (Status Quo) nije očekivana direktna ekonomska aktivnost koja bi dovela do rasta ili smanjenja ekonomskih pokazatelja, jer bi situacija ostala nepromijenjena. </w:t>
            </w:r>
          </w:p>
          <w:p w14:paraId="50755355" w14:textId="77777777" w:rsidR="00574835" w:rsidRPr="00E95622" w:rsidRDefault="00574835" w:rsidP="00574835">
            <w:pPr>
              <w:pStyle w:val="ListParagraph"/>
              <w:spacing w:before="120" w:after="120"/>
              <w:ind w:left="691"/>
              <w:jc w:val="both"/>
              <w:rPr>
                <w:rFonts w:eastAsiaTheme="minorHAnsi"/>
                <w:sz w:val="12"/>
                <w:szCs w:val="12"/>
              </w:rPr>
            </w:pPr>
          </w:p>
          <w:p w14:paraId="400ABB3F" w14:textId="77777777" w:rsidR="00574835" w:rsidRPr="000274F6" w:rsidRDefault="00574835" w:rsidP="00B747A0">
            <w:pPr>
              <w:pStyle w:val="ListParagraph"/>
              <w:numPr>
                <w:ilvl w:val="0"/>
                <w:numId w:val="33"/>
              </w:numPr>
              <w:spacing w:before="120" w:after="120"/>
              <w:ind w:left="691"/>
              <w:jc w:val="both"/>
              <w:rPr>
                <w:rFonts w:eastAsiaTheme="minorHAnsi"/>
                <w:sz w:val="22"/>
                <w:szCs w:val="22"/>
              </w:rPr>
            </w:pPr>
            <w:r w:rsidRPr="00E95622">
              <w:rPr>
                <w:rFonts w:eastAsiaTheme="minorHAnsi"/>
                <w:b/>
              </w:rPr>
              <w:t>Indirektni ekonomski uticaji:</w:t>
            </w:r>
            <w:r w:rsidRPr="00E95622">
              <w:rPr>
                <w:rFonts w:eastAsiaTheme="minorHAnsi"/>
              </w:rPr>
              <w:t xml:space="preserve"> Takođe, indirektni efekti neće biti prisutni jer nema novih inicijativa koje bi uticale na tržište ili na privredne tokove</w:t>
            </w:r>
            <w:r w:rsidRPr="000274F6">
              <w:rPr>
                <w:rFonts w:eastAsiaTheme="minorHAnsi"/>
                <w:sz w:val="22"/>
                <w:szCs w:val="22"/>
              </w:rPr>
              <w:t>.</w:t>
            </w:r>
          </w:p>
          <w:p w14:paraId="76BE31C8" w14:textId="77777777" w:rsidR="00574835" w:rsidRPr="00E95622" w:rsidRDefault="00574835" w:rsidP="00B747A0">
            <w:pPr>
              <w:numPr>
                <w:ilvl w:val="0"/>
                <w:numId w:val="45"/>
              </w:numPr>
              <w:spacing w:before="120" w:after="120" w:line="259" w:lineRule="auto"/>
              <w:jc w:val="both"/>
            </w:pPr>
            <w:r w:rsidRPr="00E95622">
              <w:rPr>
                <w:b/>
                <w:bCs/>
              </w:rPr>
              <w:t>Direktni fiskalni uticaji</w:t>
            </w:r>
            <w:r w:rsidRPr="00E95622">
              <w:t xml:space="preserve"> odnose se na neposredne posljedice na fiskalne prihode i rashode koje bi održavanje trenutnog zakonodavnog okvira imalo na različite zainteresovane strane, naročito u pogledu poreza, carina, javnih prihoda i državnih troškova.</w:t>
            </w:r>
          </w:p>
          <w:p w14:paraId="7988B3F3" w14:textId="77777777" w:rsidR="00574835" w:rsidRPr="00E95622" w:rsidRDefault="00574835" w:rsidP="00B747A0">
            <w:pPr>
              <w:numPr>
                <w:ilvl w:val="0"/>
                <w:numId w:val="45"/>
              </w:numPr>
              <w:spacing w:before="120" w:after="120" w:line="259" w:lineRule="auto"/>
              <w:jc w:val="both"/>
            </w:pPr>
            <w:r w:rsidRPr="00E95622">
              <w:rPr>
                <w:b/>
                <w:bCs/>
              </w:rPr>
              <w:t>Indirektni fiskalni uticaji</w:t>
            </w:r>
            <w:r w:rsidRPr="00E95622">
              <w:t xml:space="preserve"> odnose se na šire fiskalne posljedice koje mogu nastati dugoročno, kao što su smanjenje međunarodnih donacija, smanjenje povjerenja u fiskalnu stabilnost, ili smanjenje finansiranja javnih usluga, što može usporiti ekonomski razvoj i socijalnu stabilnost.</w:t>
            </w:r>
          </w:p>
          <w:p w14:paraId="0C6C5982" w14:textId="77777777" w:rsidR="00574835" w:rsidRPr="00E95622" w:rsidRDefault="00574835" w:rsidP="00B747A0">
            <w:pPr>
              <w:pStyle w:val="ListParagraph"/>
              <w:numPr>
                <w:ilvl w:val="0"/>
                <w:numId w:val="33"/>
              </w:numPr>
              <w:spacing w:before="120" w:after="120"/>
              <w:ind w:left="691"/>
              <w:jc w:val="both"/>
              <w:rPr>
                <w:rFonts w:eastAsiaTheme="minorHAnsi"/>
              </w:rPr>
            </w:pPr>
            <w:bookmarkStart w:id="10" w:name="_Hlk192853031"/>
            <w:r w:rsidRPr="00E95622">
              <w:rPr>
                <w:rFonts w:eastAsiaTheme="minorHAnsi"/>
                <w:b/>
              </w:rPr>
              <w:lastRenderedPageBreak/>
              <w:t>Direktni društveni uticaji:</w:t>
            </w:r>
            <w:r w:rsidRPr="00E95622">
              <w:rPr>
                <w:rFonts w:eastAsiaTheme="minorHAnsi"/>
              </w:rPr>
              <w:t xml:space="preserve"> Očekuje se minimalan uticaj na život građana jer neće biti implementirane nove politike koje bi direktno promijenile kvalitet života. </w:t>
            </w:r>
          </w:p>
          <w:p w14:paraId="33B276D1" w14:textId="77777777" w:rsidR="00574835" w:rsidRPr="00E95622" w:rsidRDefault="00574835" w:rsidP="00574835">
            <w:pPr>
              <w:pStyle w:val="ListParagraph"/>
              <w:spacing w:before="120" w:after="120"/>
              <w:ind w:left="691"/>
              <w:jc w:val="both"/>
              <w:rPr>
                <w:rFonts w:eastAsiaTheme="minorHAnsi"/>
                <w:sz w:val="12"/>
                <w:szCs w:val="12"/>
              </w:rPr>
            </w:pPr>
          </w:p>
          <w:p w14:paraId="6084F84E" w14:textId="77777777" w:rsidR="00574835" w:rsidRPr="00E95622" w:rsidRDefault="00574835" w:rsidP="00B747A0">
            <w:pPr>
              <w:pStyle w:val="ListParagraph"/>
              <w:numPr>
                <w:ilvl w:val="0"/>
                <w:numId w:val="33"/>
              </w:numPr>
              <w:spacing w:before="120" w:after="120"/>
              <w:ind w:left="691"/>
              <w:jc w:val="both"/>
              <w:rPr>
                <w:rFonts w:eastAsiaTheme="minorHAnsi"/>
              </w:rPr>
            </w:pPr>
            <w:r w:rsidRPr="00E95622">
              <w:rPr>
                <w:rFonts w:eastAsiaTheme="minorHAnsi"/>
                <w:b/>
              </w:rPr>
              <w:t>Indirektni društveni uticaji:</w:t>
            </w:r>
            <w:r w:rsidRPr="00E95622">
              <w:rPr>
                <w:rFonts w:eastAsiaTheme="minorHAnsi"/>
              </w:rPr>
              <w:t xml:space="preserve"> Dugoročni društveni problemi, poput nezaposlenosti ili socijalnih nejednakosti, mogu ostati na istom nivou, jer se ne preduzimaju nove mjere za poboljšanje stanja.</w:t>
            </w:r>
          </w:p>
          <w:bookmarkEnd w:id="10"/>
          <w:p w14:paraId="6836B401" w14:textId="77777777" w:rsidR="00574835" w:rsidRPr="00E95622" w:rsidRDefault="00574835" w:rsidP="00574835">
            <w:pPr>
              <w:pStyle w:val="ListParagraph"/>
              <w:spacing w:before="120" w:after="120"/>
              <w:ind w:left="691"/>
              <w:jc w:val="both"/>
              <w:rPr>
                <w:rFonts w:eastAsiaTheme="minorHAnsi"/>
                <w:sz w:val="12"/>
                <w:szCs w:val="12"/>
              </w:rPr>
            </w:pPr>
          </w:p>
          <w:p w14:paraId="15A48B3E" w14:textId="77777777" w:rsidR="00574835" w:rsidRPr="00E95622" w:rsidRDefault="00574835" w:rsidP="00B747A0">
            <w:pPr>
              <w:pStyle w:val="ListParagraph"/>
              <w:numPr>
                <w:ilvl w:val="0"/>
                <w:numId w:val="33"/>
              </w:numPr>
              <w:spacing w:before="120" w:after="120"/>
              <w:ind w:left="691"/>
              <w:jc w:val="both"/>
              <w:rPr>
                <w:rFonts w:eastAsiaTheme="minorHAnsi"/>
              </w:rPr>
            </w:pPr>
            <w:r w:rsidRPr="00E95622">
              <w:rPr>
                <w:rFonts w:eastAsiaTheme="minorHAnsi"/>
                <w:b/>
              </w:rPr>
              <w:t>Direktni uticaji na životnu sredinu:</w:t>
            </w:r>
            <w:r w:rsidRPr="00E95622">
              <w:rPr>
                <w:rFonts w:eastAsiaTheme="minorHAnsi"/>
              </w:rPr>
              <w:t xml:space="preserve"> Očekuje se da neće doći do promjena u zagađenju ili upravljanju prirodnim resursima, jer status quo znači nastavak postojećih praksi. </w:t>
            </w:r>
          </w:p>
          <w:p w14:paraId="647E8D2F" w14:textId="77777777" w:rsidR="00574835" w:rsidRPr="00E95622" w:rsidRDefault="00574835" w:rsidP="00574835">
            <w:pPr>
              <w:pStyle w:val="ListParagraph"/>
              <w:spacing w:before="120" w:after="120"/>
              <w:ind w:left="691"/>
              <w:jc w:val="both"/>
              <w:rPr>
                <w:rFonts w:eastAsiaTheme="minorHAnsi"/>
                <w:sz w:val="12"/>
                <w:szCs w:val="12"/>
              </w:rPr>
            </w:pPr>
          </w:p>
          <w:p w14:paraId="65FB1EBC" w14:textId="77777777" w:rsidR="00574835" w:rsidRPr="00E95622" w:rsidRDefault="00574835" w:rsidP="00B747A0">
            <w:pPr>
              <w:pStyle w:val="ListParagraph"/>
              <w:numPr>
                <w:ilvl w:val="0"/>
                <w:numId w:val="33"/>
              </w:numPr>
              <w:spacing w:before="120" w:after="120"/>
              <w:ind w:left="691"/>
              <w:jc w:val="both"/>
              <w:rPr>
                <w:rFonts w:eastAsiaTheme="minorHAnsi"/>
              </w:rPr>
            </w:pPr>
            <w:r w:rsidRPr="00E95622">
              <w:rPr>
                <w:rFonts w:eastAsiaTheme="minorHAnsi"/>
                <w:b/>
              </w:rPr>
              <w:t>Indirektni uticaji na životnu sredinu:</w:t>
            </w:r>
            <w:r w:rsidRPr="00E95622">
              <w:rPr>
                <w:rFonts w:eastAsiaTheme="minorHAnsi"/>
              </w:rPr>
              <w:t xml:space="preserve"> Dugoročni ekološki problemi, poput klimatskih promjena ili iscrpljivanja resursa, neće biti rješavani, što znači da će se ekološki uticaji vjerovatno pogoršavati kroz vrijeme.</w:t>
            </w:r>
          </w:p>
          <w:p w14:paraId="0FC31BE3" w14:textId="7CA909AE" w:rsidR="00574835" w:rsidRPr="00995516" w:rsidRDefault="00574835" w:rsidP="00B747A0">
            <w:pPr>
              <w:numPr>
                <w:ilvl w:val="0"/>
                <w:numId w:val="32"/>
              </w:numPr>
              <w:tabs>
                <w:tab w:val="clear" w:pos="720"/>
                <w:tab w:val="num" w:pos="518"/>
              </w:tabs>
              <w:spacing w:before="120" w:after="120"/>
              <w:ind w:left="338" w:hanging="338"/>
              <w:jc w:val="both"/>
              <w:rPr>
                <w:rFonts w:eastAsiaTheme="minorHAnsi"/>
                <w:b/>
              </w:rPr>
            </w:pPr>
            <w:r w:rsidRPr="00995516">
              <w:rPr>
                <w:rFonts w:eastAsiaTheme="minorHAnsi"/>
                <w:b/>
              </w:rPr>
              <w:t>Regulatorn</w:t>
            </w:r>
            <w:r w:rsidR="00995516">
              <w:rPr>
                <w:rFonts w:eastAsiaTheme="minorHAnsi"/>
                <w:b/>
              </w:rPr>
              <w:t>a</w:t>
            </w:r>
            <w:r w:rsidRPr="00995516">
              <w:rPr>
                <w:rFonts w:eastAsiaTheme="minorHAnsi"/>
                <w:b/>
              </w:rPr>
              <w:t xml:space="preserve"> opcij</w:t>
            </w:r>
            <w:r w:rsidR="00995516">
              <w:rPr>
                <w:rFonts w:eastAsiaTheme="minorHAnsi"/>
                <w:b/>
              </w:rPr>
              <w:t>a</w:t>
            </w:r>
            <w:r w:rsidRPr="00995516">
              <w:rPr>
                <w:rFonts w:eastAsiaTheme="minorHAnsi"/>
                <w:b/>
              </w:rPr>
              <w:t>:</w:t>
            </w:r>
          </w:p>
          <w:p w14:paraId="4B117BDA" w14:textId="2A4D7F7D" w:rsidR="00574835" w:rsidRPr="00E95622" w:rsidRDefault="007F5880" w:rsidP="00DF37C9">
            <w:pPr>
              <w:pStyle w:val="ListParagraph"/>
              <w:spacing w:before="120" w:after="120"/>
              <w:ind w:left="345"/>
              <w:jc w:val="both"/>
              <w:rPr>
                <w:rFonts w:eastAsiaTheme="minorHAnsi"/>
                <w:i/>
              </w:rPr>
            </w:pPr>
            <w:r>
              <w:rPr>
                <w:rFonts w:eastAsiaTheme="minorHAnsi"/>
                <w:b/>
                <w:bCs/>
              </w:rPr>
              <w:t>Donošenje novog</w:t>
            </w:r>
            <w:r w:rsidR="00574835" w:rsidRPr="00E95622">
              <w:rPr>
                <w:rFonts w:eastAsiaTheme="minorHAnsi"/>
                <w:b/>
                <w:bCs/>
              </w:rPr>
              <w:t xml:space="preserve"> Zakona o slobodnim zonama</w:t>
            </w:r>
            <w:r w:rsidR="00574835" w:rsidRPr="00E95622">
              <w:rPr>
                <w:rFonts w:eastAsiaTheme="minorHAnsi"/>
              </w:rPr>
              <w:t>:</w:t>
            </w:r>
            <w:r w:rsidR="00574835" w:rsidRPr="00E95622">
              <w:rPr>
                <w:rFonts w:eastAsiaTheme="minorHAnsi"/>
                <w:i/>
              </w:rPr>
              <w:t xml:space="preserve"> Najefikasnija opcija jer direktno rješava problem kroz unapređenje zakonskog okvira, pooštravanje nadzora i kontrola, čime se usklađuje sa međunarodnim standardima.</w:t>
            </w:r>
          </w:p>
          <w:p w14:paraId="78C9305C" w14:textId="416DF29F" w:rsidR="00574835" w:rsidRPr="00E95622" w:rsidRDefault="00574835" w:rsidP="00B747A0">
            <w:pPr>
              <w:numPr>
                <w:ilvl w:val="0"/>
                <w:numId w:val="44"/>
              </w:numPr>
              <w:spacing w:before="120" w:after="120"/>
              <w:jc w:val="both"/>
            </w:pPr>
            <w:bookmarkStart w:id="11" w:name="_Hlk192662042"/>
            <w:r w:rsidRPr="00E95622">
              <w:rPr>
                <w:b/>
                <w:bCs/>
              </w:rPr>
              <w:t>Direktni ekonomski uticaji</w:t>
            </w:r>
            <w:r w:rsidRPr="00E95622">
              <w:t xml:space="preserve"> odnose se na neposredne efekte </w:t>
            </w:r>
            <w:r w:rsidR="007F5880">
              <w:t>donošenja novog</w:t>
            </w:r>
            <w:r w:rsidRPr="00E95622">
              <w:t xml:space="preserve"> Zakona na različite učesnike, kao što su povećanje državnih prihoda, smanjenje administrativnih troškova, privlačenje stranih investicija, bolja pravna sigurnost za preduzetnike i lakši pristup kapitalu za finansijske institucije.</w:t>
            </w:r>
          </w:p>
          <w:p w14:paraId="59513547" w14:textId="77777777" w:rsidR="00574835" w:rsidRPr="00E95622" w:rsidRDefault="00574835" w:rsidP="00B747A0">
            <w:pPr>
              <w:numPr>
                <w:ilvl w:val="0"/>
                <w:numId w:val="44"/>
              </w:numPr>
              <w:spacing w:before="120" w:after="120"/>
              <w:jc w:val="both"/>
            </w:pPr>
            <w:r w:rsidRPr="00E95622">
              <w:rPr>
                <w:b/>
                <w:bCs/>
              </w:rPr>
              <w:t>Indirektni ekonomski uticaji</w:t>
            </w:r>
            <w:r w:rsidRPr="00E95622">
              <w:t xml:space="preserve"> obuhvataju dugoročne efekte zakonskih izmjena, kao što su ekonomska stabilnost, povećanje konkurentnosti, poboljšanje poslovnih praksi, veće investicije u infrastrukturu, te jačanje društvene odgovornosti i društvenog razvoja.</w:t>
            </w:r>
          </w:p>
          <w:bookmarkEnd w:id="11"/>
          <w:p w14:paraId="1B75C860" w14:textId="77777777" w:rsidR="00574835" w:rsidRPr="00E95622" w:rsidRDefault="00574835" w:rsidP="00B747A0">
            <w:pPr>
              <w:numPr>
                <w:ilvl w:val="0"/>
                <w:numId w:val="34"/>
              </w:numPr>
              <w:spacing w:before="120" w:after="120"/>
              <w:jc w:val="both"/>
            </w:pPr>
            <w:r w:rsidRPr="00E95622">
              <w:rPr>
                <w:b/>
                <w:bCs/>
              </w:rPr>
              <w:t>Direktni fiskalni uticaji</w:t>
            </w:r>
            <w:r w:rsidRPr="00E95622">
              <w:t xml:space="preserve"> su oni koji se odmah manifestuju u formi promjena u fiskalnim prihodima ili rashodima, kao što su povećanje prihoda od izvozno orijentisanih slobodnih zona, poreza, taksi ili smanjenje poreskih obaveza za preduzetnike.</w:t>
            </w:r>
          </w:p>
          <w:p w14:paraId="1094CDB7" w14:textId="77777777" w:rsidR="00574835" w:rsidRPr="00E95622" w:rsidRDefault="00574835" w:rsidP="00B747A0">
            <w:pPr>
              <w:numPr>
                <w:ilvl w:val="0"/>
                <w:numId w:val="34"/>
              </w:numPr>
              <w:spacing w:before="120" w:after="120"/>
              <w:jc w:val="both"/>
            </w:pPr>
            <w:r w:rsidRPr="00E95622">
              <w:rPr>
                <w:b/>
                <w:bCs/>
              </w:rPr>
              <w:t>Indirektni fiskalni uticaji</w:t>
            </w:r>
            <w:r w:rsidRPr="00E95622">
              <w:t xml:space="preserve"> su sekundarni efekti koji nisu odmah očigledni, ali se pojavljuju kroz šire ekonomske promjene koje utiču na fiskalne prihode ili rashode u srednjem ili dugoročnom periodu, kao što su porast BDP-a, povećanje investicija ili povećanje potrošnje u društvu.</w:t>
            </w:r>
          </w:p>
          <w:p w14:paraId="37A499DB" w14:textId="5B3585A9" w:rsidR="00574835" w:rsidRPr="00E95622" w:rsidRDefault="00574835" w:rsidP="00B747A0">
            <w:pPr>
              <w:numPr>
                <w:ilvl w:val="0"/>
                <w:numId w:val="35"/>
              </w:numPr>
              <w:spacing w:before="120" w:after="120"/>
              <w:jc w:val="both"/>
            </w:pPr>
            <w:r w:rsidRPr="00E95622">
              <w:rPr>
                <w:b/>
                <w:bCs/>
              </w:rPr>
              <w:t>Direktni društveni uticaji</w:t>
            </w:r>
            <w:r w:rsidRPr="00E95622">
              <w:t xml:space="preserve"> odnose se na neposredne promjene u životima građana, kao što su nova radna mjesta, poboljšanje životnih uslova ili bolji radni uslovi, koji su direktno povezani s </w:t>
            </w:r>
            <w:r w:rsidR="00B40FC8">
              <w:t>donošenjem novog</w:t>
            </w:r>
            <w:r w:rsidRPr="00E95622">
              <w:t xml:space="preserve"> </w:t>
            </w:r>
            <w:r w:rsidR="00B40FC8">
              <w:t>Z</w:t>
            </w:r>
            <w:r w:rsidRPr="00E95622">
              <w:t>akona.</w:t>
            </w:r>
          </w:p>
          <w:p w14:paraId="40AF3F20" w14:textId="77777777" w:rsidR="00574835" w:rsidRPr="00E95622" w:rsidRDefault="00574835" w:rsidP="00B747A0">
            <w:pPr>
              <w:numPr>
                <w:ilvl w:val="0"/>
                <w:numId w:val="35"/>
              </w:numPr>
              <w:spacing w:before="120" w:after="120"/>
              <w:jc w:val="both"/>
            </w:pPr>
            <w:r w:rsidRPr="00E95622">
              <w:rPr>
                <w:b/>
                <w:bCs/>
              </w:rPr>
              <w:t>Indirektni društveni uticaji</w:t>
            </w:r>
            <w:r w:rsidRPr="00E95622">
              <w:t xml:space="preserve"> su širi efekti koji nastaju kao rezultat ekonomskih promjena ili razvoja, kao što su poboljšanje javnih usluga, socijalne stabilnosti ili opšti kvalitet života, koji su povezani s rastom i stabilizacijom ekonomije i društva.</w:t>
            </w:r>
          </w:p>
          <w:p w14:paraId="1E157CED" w14:textId="77777777" w:rsidR="00574835" w:rsidRPr="00E95622" w:rsidRDefault="00574835" w:rsidP="00B747A0">
            <w:pPr>
              <w:numPr>
                <w:ilvl w:val="0"/>
                <w:numId w:val="36"/>
              </w:numPr>
              <w:spacing w:before="120" w:after="120"/>
              <w:jc w:val="both"/>
            </w:pPr>
            <w:r w:rsidRPr="00E95622">
              <w:rPr>
                <w:b/>
                <w:bCs/>
              </w:rPr>
              <w:t>Direktni uticaji na životnu sredinu</w:t>
            </w:r>
            <w:r w:rsidRPr="00E95622">
              <w:t xml:space="preserve"> su oni koji odmah utiču na životnu sredinu, kao što su zagađenje vode, vazduha ili zemljišta usljed povećane industrijske proizvodnje ili eksploatacije prirodnih resursa.</w:t>
            </w:r>
          </w:p>
          <w:p w14:paraId="396662D2" w14:textId="77777777" w:rsidR="00574835" w:rsidRPr="00E95622" w:rsidRDefault="00574835" w:rsidP="00B747A0">
            <w:pPr>
              <w:numPr>
                <w:ilvl w:val="0"/>
                <w:numId w:val="36"/>
              </w:numPr>
              <w:spacing w:before="120" w:after="120"/>
              <w:jc w:val="both"/>
              <w:rPr>
                <w:lang w:eastAsia="en-GB"/>
              </w:rPr>
            </w:pPr>
            <w:r w:rsidRPr="00E95622">
              <w:rPr>
                <w:b/>
                <w:bCs/>
              </w:rPr>
              <w:t>Indirektni uticaji na životnu sredinu</w:t>
            </w:r>
            <w:r w:rsidRPr="00E95622">
              <w:t xml:space="preserve"> su širi efekti koji proizlaze iz ekonomskih i društvenih promjena, poput unapređenja ekoloških standarda, ulaganja u zelene tehnologije, i bolje regulacije koje mogu smanjiti negativne efekte na životnu sredinu.</w:t>
            </w:r>
          </w:p>
          <w:p w14:paraId="39130776" w14:textId="77777777" w:rsidR="00574835" w:rsidRPr="00E95622" w:rsidRDefault="00574835" w:rsidP="00574835">
            <w:pPr>
              <w:spacing w:before="120" w:after="120"/>
              <w:jc w:val="both"/>
              <w:rPr>
                <w:b/>
              </w:rPr>
            </w:pPr>
            <w:r w:rsidRPr="00E95622">
              <w:rPr>
                <w:b/>
              </w:rPr>
              <w:t>Preporuka za optimalnu opciju:</w:t>
            </w:r>
          </w:p>
          <w:p w14:paraId="2A11FDE7" w14:textId="21A01FE7" w:rsidR="00574835" w:rsidRPr="00E95622" w:rsidRDefault="00574835" w:rsidP="00574835">
            <w:pPr>
              <w:spacing w:before="120" w:after="120"/>
              <w:jc w:val="both"/>
            </w:pPr>
            <w:r w:rsidRPr="00E95622">
              <w:t xml:space="preserve">Na osnovu sveobuhvatne analize i evaluacije </w:t>
            </w:r>
            <w:r w:rsidR="00995516">
              <w:t>navedenih</w:t>
            </w:r>
            <w:r w:rsidRPr="00E95622">
              <w:t xml:space="preserve"> opcija, preporučuje se</w:t>
            </w:r>
            <w:r w:rsidR="006C4D28">
              <w:t xml:space="preserve"> donošenj</w:t>
            </w:r>
            <w:r w:rsidR="007F5880">
              <w:t xml:space="preserve"> novog</w:t>
            </w:r>
            <w:r w:rsidR="006C4D28">
              <w:t xml:space="preserve"> Zakona o</w:t>
            </w:r>
            <w:r w:rsidRPr="00E95622">
              <w:t xml:space="preserve"> </w:t>
            </w:r>
            <w:r w:rsidRPr="007F5880">
              <w:rPr>
                <w:bCs/>
              </w:rPr>
              <w:t>slobodnim zonama</w:t>
            </w:r>
            <w:r w:rsidRPr="00E95622">
              <w:t xml:space="preserve"> kao optimalna mjera za postizanje </w:t>
            </w:r>
            <w:r w:rsidR="00E95622" w:rsidRPr="00E95622">
              <w:t xml:space="preserve">zacrtanih ciljeva, </w:t>
            </w:r>
            <w:r w:rsidRPr="00E95622">
              <w:t xml:space="preserve">održivog rasta i konkurentnosti slobodnih zona. Ova opcija predstavlja najefikasnije rješenje za prevazilaženje ključnih izazova koji trenutno opterećuju slobodne zone, kao što su nelegalne aktivnosti, niska transparentnost, nesklad sa međunarodnim standardima i nedostatak odgovarajućih mehanizama za nadzor i kontrolu. </w:t>
            </w:r>
          </w:p>
          <w:p w14:paraId="6FF734E3" w14:textId="77777777" w:rsidR="00995516" w:rsidRDefault="007F5880" w:rsidP="0049115D">
            <w:pPr>
              <w:spacing w:before="120" w:after="120"/>
              <w:jc w:val="both"/>
            </w:pPr>
            <w:r>
              <w:lastRenderedPageBreak/>
              <w:t>Donošenjem novog Z</w:t>
            </w:r>
            <w:r w:rsidR="006C4D28">
              <w:t>akon</w:t>
            </w:r>
            <w:r>
              <w:t>a</w:t>
            </w:r>
            <w:r w:rsidR="006C4D28">
              <w:t xml:space="preserve"> o</w:t>
            </w:r>
            <w:r w:rsidR="00574835" w:rsidRPr="00E95622">
              <w:t xml:space="preserve"> slobodnim zonama omoguć</w:t>
            </w:r>
            <w:r>
              <w:t>iće se</w:t>
            </w:r>
            <w:r w:rsidR="00574835" w:rsidRPr="00E95622">
              <w:t xml:space="preserve">: </w:t>
            </w:r>
          </w:p>
          <w:p w14:paraId="76813310" w14:textId="77777777" w:rsidR="00995516" w:rsidRDefault="00574835" w:rsidP="00995516">
            <w:pPr>
              <w:pStyle w:val="ListParagraph"/>
              <w:numPr>
                <w:ilvl w:val="0"/>
                <w:numId w:val="21"/>
              </w:numPr>
              <w:spacing w:before="120" w:after="120"/>
              <w:ind w:left="428"/>
              <w:jc w:val="both"/>
            </w:pPr>
            <w:r w:rsidRPr="00995516">
              <w:rPr>
                <w:b/>
              </w:rPr>
              <w:t xml:space="preserve">a) </w:t>
            </w:r>
            <w:r w:rsidRPr="00995516">
              <w:rPr>
                <w:b/>
                <w:bCs/>
              </w:rPr>
              <w:t>pravn</w:t>
            </w:r>
            <w:r w:rsidR="007F5880" w:rsidRPr="00995516">
              <w:rPr>
                <w:b/>
                <w:bCs/>
              </w:rPr>
              <w:t>a</w:t>
            </w:r>
            <w:r w:rsidRPr="00995516">
              <w:rPr>
                <w:b/>
                <w:bCs/>
              </w:rPr>
              <w:t xml:space="preserve"> i institucionaln</w:t>
            </w:r>
            <w:r w:rsidR="007F5880" w:rsidRPr="00995516">
              <w:rPr>
                <w:b/>
                <w:bCs/>
              </w:rPr>
              <w:t>a</w:t>
            </w:r>
            <w:r w:rsidRPr="00995516">
              <w:rPr>
                <w:b/>
                <w:bCs/>
              </w:rPr>
              <w:t xml:space="preserve"> stabilnost</w:t>
            </w:r>
            <w:r w:rsidRPr="00E95622">
              <w:t xml:space="preserve"> po osnovu koje se kreira jasna pravna osnova koja doprinosi ne samo jačanju institucionalnih kapaciteta i stabilnosti u poslovanju unutar slobodnih zona, već omogućava prevazilaženje postojećih izazova i doprinosi izgradnji dugoročne održivosti sistema; </w:t>
            </w:r>
          </w:p>
          <w:p w14:paraId="74457A39" w14:textId="77777777" w:rsidR="00995516" w:rsidRPr="00995516" w:rsidRDefault="00995516" w:rsidP="00995516">
            <w:pPr>
              <w:pStyle w:val="ListParagraph"/>
              <w:spacing w:before="120" w:after="120"/>
              <w:ind w:left="428"/>
              <w:jc w:val="both"/>
              <w:rPr>
                <w:sz w:val="12"/>
                <w:szCs w:val="12"/>
              </w:rPr>
            </w:pPr>
          </w:p>
          <w:p w14:paraId="352EF533" w14:textId="51B051F8" w:rsidR="00995516" w:rsidRDefault="00574835" w:rsidP="00995516">
            <w:pPr>
              <w:pStyle w:val="ListParagraph"/>
              <w:numPr>
                <w:ilvl w:val="0"/>
                <w:numId w:val="21"/>
              </w:numPr>
              <w:spacing w:before="120" w:after="120"/>
              <w:ind w:left="428"/>
              <w:jc w:val="both"/>
            </w:pPr>
            <w:r w:rsidRPr="00995516">
              <w:rPr>
                <w:b/>
              </w:rPr>
              <w:t>b)</w:t>
            </w:r>
            <w:r w:rsidRPr="00E95622">
              <w:t xml:space="preserve"> </w:t>
            </w:r>
            <w:r w:rsidRPr="00995516">
              <w:rPr>
                <w:b/>
                <w:bCs/>
              </w:rPr>
              <w:t>povećanje transparentnosti i borba protiv nelegalne trgovine</w:t>
            </w:r>
            <w:r w:rsidRPr="00E95622">
              <w:t xml:space="preserve">, kao mehanizma nadzora po osnovu koga je moguće znatno smanjiti nelegalnu trgovinu, zloupotrebe i druge negativne pojave koje ugrožavaju integritet slobodnih zona; </w:t>
            </w:r>
          </w:p>
          <w:p w14:paraId="3C26F61E" w14:textId="77777777" w:rsidR="00995516" w:rsidRPr="00995516" w:rsidRDefault="00995516" w:rsidP="00995516">
            <w:pPr>
              <w:pStyle w:val="ListParagraph"/>
              <w:spacing w:before="120" w:after="120"/>
              <w:ind w:left="428"/>
              <w:jc w:val="both"/>
              <w:rPr>
                <w:sz w:val="12"/>
                <w:szCs w:val="12"/>
              </w:rPr>
            </w:pPr>
          </w:p>
          <w:p w14:paraId="3253BE17" w14:textId="48ECC3E5" w:rsidR="00995516" w:rsidRDefault="00574835" w:rsidP="00995516">
            <w:pPr>
              <w:pStyle w:val="ListParagraph"/>
              <w:numPr>
                <w:ilvl w:val="0"/>
                <w:numId w:val="21"/>
              </w:numPr>
              <w:spacing w:before="120" w:after="120"/>
              <w:ind w:left="428"/>
              <w:jc w:val="both"/>
            </w:pPr>
            <w:r w:rsidRPr="00995516">
              <w:rPr>
                <w:b/>
              </w:rPr>
              <w:t>c) u</w:t>
            </w:r>
            <w:r w:rsidRPr="00995516">
              <w:rPr>
                <w:b/>
                <w:bCs/>
              </w:rPr>
              <w:t>sklađenost sa međunarodn</w:t>
            </w:r>
            <w:r w:rsidR="007C49C8">
              <w:rPr>
                <w:b/>
                <w:bCs/>
              </w:rPr>
              <w:t>om praksom</w:t>
            </w:r>
            <w:r w:rsidRPr="00E95622">
              <w:t xml:space="preserve">, što slobodne zone čini konkurentnijim i privlačnijim za međunarodne investitore, </w:t>
            </w:r>
            <w:proofErr w:type="gramStart"/>
            <w:r w:rsidRPr="00E95622">
              <w:t>a</w:t>
            </w:r>
            <w:proofErr w:type="gramEnd"/>
            <w:r w:rsidR="00995516">
              <w:t xml:space="preserve"> </w:t>
            </w:r>
            <w:r w:rsidRPr="00E95622">
              <w:t xml:space="preserve">istovremeno osigurava poštovanje najboljih praksi i standarda u oblasti poslovanja; </w:t>
            </w:r>
          </w:p>
          <w:p w14:paraId="0D4AD05C" w14:textId="77777777" w:rsidR="00995516" w:rsidRPr="00995516" w:rsidRDefault="00995516" w:rsidP="00995516">
            <w:pPr>
              <w:pStyle w:val="ListParagraph"/>
              <w:spacing w:before="120" w:after="120"/>
              <w:ind w:left="428"/>
              <w:jc w:val="both"/>
              <w:rPr>
                <w:sz w:val="12"/>
                <w:szCs w:val="12"/>
              </w:rPr>
            </w:pPr>
          </w:p>
          <w:p w14:paraId="42F1EE74" w14:textId="3DBCC127" w:rsidR="00486756" w:rsidRPr="0049115D" w:rsidRDefault="00574835" w:rsidP="00995516">
            <w:pPr>
              <w:pStyle w:val="ListParagraph"/>
              <w:numPr>
                <w:ilvl w:val="0"/>
                <w:numId w:val="21"/>
              </w:numPr>
              <w:spacing w:before="120" w:after="120"/>
              <w:ind w:left="428"/>
              <w:jc w:val="both"/>
            </w:pPr>
            <w:r w:rsidRPr="00995516">
              <w:rPr>
                <w:b/>
              </w:rPr>
              <w:t>d) i</w:t>
            </w:r>
            <w:r w:rsidRPr="00995516">
              <w:rPr>
                <w:b/>
                <w:bCs/>
              </w:rPr>
              <w:t xml:space="preserve">mplementaciju mehanizama za monitoring i evaluaciju, </w:t>
            </w:r>
            <w:r w:rsidRPr="00995516">
              <w:rPr>
                <w:bCs/>
              </w:rPr>
              <w:t>čime se</w:t>
            </w:r>
            <w:r w:rsidRPr="00995516">
              <w:rPr>
                <w:b/>
                <w:bCs/>
              </w:rPr>
              <w:t xml:space="preserve"> </w:t>
            </w:r>
            <w:r w:rsidRPr="00E95622">
              <w:t>osigurava efikasno praćenje postizanja ciljeva intervencije, kao i mogućnost prilagođavanja i optimizacije procesa u budućnosti.</w:t>
            </w:r>
          </w:p>
        </w:tc>
      </w:tr>
      <w:tr w:rsidR="009A38B8" w:rsidRPr="0076556D" w14:paraId="065ED84E"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2FAE0676" w14:textId="77777777" w:rsidR="009A38B8" w:rsidRPr="0076556D" w:rsidRDefault="009A38B8" w:rsidP="00A4111C">
            <w:pPr>
              <w:autoSpaceDE w:val="0"/>
              <w:autoSpaceDN w:val="0"/>
              <w:adjustRightInd w:val="0"/>
              <w:spacing w:before="60" w:after="60"/>
              <w:jc w:val="both"/>
              <w:rPr>
                <w:b/>
                <w:bCs/>
                <w:lang w:val="sr-Latn-CS"/>
              </w:rPr>
            </w:pPr>
            <w:r w:rsidRPr="0076556D">
              <w:rPr>
                <w:b/>
                <w:lang w:val="sr-Latn-CS"/>
              </w:rPr>
              <w:lastRenderedPageBreak/>
              <w:t>5. Konsultacije sa zainteresovanim stranama</w:t>
            </w:r>
          </w:p>
          <w:p w14:paraId="423AAEEA" w14:textId="77777777" w:rsidR="006A3743" w:rsidRPr="006A3743" w:rsidRDefault="006A3743" w:rsidP="00A4111C">
            <w:pPr>
              <w:pStyle w:val="ListParagraph"/>
              <w:autoSpaceDE w:val="0"/>
              <w:autoSpaceDN w:val="0"/>
              <w:adjustRightInd w:val="0"/>
              <w:spacing w:before="60" w:after="60"/>
              <w:ind w:left="630"/>
              <w:jc w:val="both"/>
              <w:rPr>
                <w:bCs/>
                <w:i/>
                <w:color w:val="000000"/>
                <w:sz w:val="6"/>
                <w:szCs w:val="6"/>
                <w:lang w:val="sr-Latn-CS"/>
              </w:rPr>
            </w:pPr>
          </w:p>
          <w:p w14:paraId="60551CE0" w14:textId="77777777" w:rsidR="00CF47FC" w:rsidRPr="00CF47FC" w:rsidRDefault="009A38B8" w:rsidP="00A4111C">
            <w:pPr>
              <w:pStyle w:val="ListParagraph"/>
              <w:numPr>
                <w:ilvl w:val="0"/>
                <w:numId w:val="3"/>
              </w:numPr>
              <w:autoSpaceDE w:val="0"/>
              <w:autoSpaceDN w:val="0"/>
              <w:adjustRightInd w:val="0"/>
              <w:spacing w:before="60" w:after="60"/>
              <w:jc w:val="both"/>
              <w:rPr>
                <w:bCs/>
                <w:i/>
                <w:color w:val="000000"/>
                <w:lang w:val="sr-Latn-CS"/>
              </w:rPr>
            </w:pPr>
            <w:r w:rsidRPr="0076556D">
              <w:rPr>
                <w:i/>
                <w:color w:val="000000"/>
                <w:lang w:val="sr-Latn-CS"/>
              </w:rPr>
              <w:t>Navesti koje su grupe zainteresovanih strana konsultovane, u kojoj fazi procesa procjene uticaja i na koji način (uz pomoć kojih metoda konsultacija).</w:t>
            </w:r>
          </w:p>
          <w:p w14:paraId="3C419D5C" w14:textId="77777777" w:rsidR="00CF47FC" w:rsidRPr="00CF47FC" w:rsidRDefault="00CF47FC" w:rsidP="00A4111C">
            <w:pPr>
              <w:pStyle w:val="ListParagraph"/>
              <w:rPr>
                <w:i/>
                <w:color w:val="000000"/>
                <w:sz w:val="12"/>
                <w:szCs w:val="12"/>
                <w:lang w:val="sr-Latn-CS"/>
              </w:rPr>
            </w:pPr>
          </w:p>
          <w:p w14:paraId="3C3EA00C" w14:textId="421CB756" w:rsidR="006A3743" w:rsidRPr="00CF47FC" w:rsidRDefault="009A38B8" w:rsidP="00A4111C">
            <w:pPr>
              <w:pStyle w:val="ListParagraph"/>
              <w:numPr>
                <w:ilvl w:val="0"/>
                <w:numId w:val="3"/>
              </w:numPr>
              <w:autoSpaceDE w:val="0"/>
              <w:autoSpaceDN w:val="0"/>
              <w:adjustRightInd w:val="0"/>
              <w:spacing w:before="60" w:after="60"/>
              <w:jc w:val="both"/>
              <w:rPr>
                <w:b/>
                <w:bCs/>
                <w:lang w:val="sr-Latn-CS"/>
              </w:rPr>
            </w:pPr>
            <w:r w:rsidRPr="0076556D">
              <w:rPr>
                <w:i/>
                <w:color w:val="000000"/>
                <w:lang w:val="sr-Latn-CS"/>
              </w:rPr>
              <w:t xml:space="preserve">Koji ključni predlozi i komentari su pristigli od zainteresovanih strana tokom procesa konsultacije, i na koji način su uticali na predloženo </w:t>
            </w:r>
            <w:r w:rsidR="00457100">
              <w:rPr>
                <w:i/>
                <w:color w:val="000000"/>
                <w:lang w:val="sr-Latn-CS"/>
              </w:rPr>
              <w:t>rješenj</w:t>
            </w:r>
            <w:r w:rsidRPr="0076556D">
              <w:rPr>
                <w:i/>
                <w:color w:val="000000"/>
                <w:lang w:val="sr-Latn-CS"/>
              </w:rPr>
              <w:t>e? Koji predlozi i komentari su prihvaćeni, a koji nijesu prihvaćeni i iz kojih razloga?</w:t>
            </w:r>
          </w:p>
          <w:p w14:paraId="498ECD17" w14:textId="77777777" w:rsidR="009A38B8" w:rsidRPr="0076556D" w:rsidRDefault="009A38B8" w:rsidP="00A4111C">
            <w:pPr>
              <w:autoSpaceDE w:val="0"/>
              <w:autoSpaceDN w:val="0"/>
              <w:adjustRightInd w:val="0"/>
              <w:spacing w:before="60" w:after="60"/>
              <w:jc w:val="both"/>
              <w:rPr>
                <w:lang w:val="sr-Latn-CS"/>
              </w:rPr>
            </w:pPr>
            <w:r w:rsidRPr="0076556D">
              <w:rPr>
                <w:lang w:val="sr-Latn-CS"/>
              </w:rPr>
              <w:t xml:space="preserve">Napomena: Posebno naznačiti da li je organizovana javna rasprava, kada i na koji način, a ako nije – kada će biti organizovana i na koji način. </w:t>
            </w:r>
          </w:p>
        </w:tc>
      </w:tr>
      <w:tr w:rsidR="009A38B8" w:rsidRPr="0076556D" w14:paraId="1F7BF0F7" w14:textId="77777777" w:rsidTr="00163EFC">
        <w:tc>
          <w:tcPr>
            <w:tcW w:w="10710" w:type="dxa"/>
            <w:tcBorders>
              <w:top w:val="single" w:sz="8" w:space="0" w:color="4BACC6"/>
              <w:left w:val="single" w:sz="8" w:space="0" w:color="4BACC6"/>
              <w:bottom w:val="single" w:sz="8" w:space="0" w:color="4BACC6"/>
              <w:right w:val="single" w:sz="8" w:space="0" w:color="4BACC6"/>
            </w:tcBorders>
          </w:tcPr>
          <w:p w14:paraId="7F9CDFDB" w14:textId="1F901B93" w:rsidR="00207BF3" w:rsidRPr="00207BF3" w:rsidRDefault="00207BF3" w:rsidP="007C49C8">
            <w:pPr>
              <w:autoSpaceDE w:val="0"/>
              <w:autoSpaceDN w:val="0"/>
              <w:adjustRightInd w:val="0"/>
              <w:spacing w:before="120" w:after="120"/>
              <w:jc w:val="both"/>
              <w:rPr>
                <w:bCs/>
              </w:rPr>
            </w:pPr>
            <w:r w:rsidRPr="00207BF3">
              <w:rPr>
                <w:bCs/>
              </w:rPr>
              <w:t xml:space="preserve">Za </w:t>
            </w:r>
            <w:r w:rsidR="007F5880">
              <w:rPr>
                <w:bCs/>
              </w:rPr>
              <w:t>donošenje</w:t>
            </w:r>
            <w:r w:rsidRPr="00207BF3">
              <w:rPr>
                <w:bCs/>
              </w:rPr>
              <w:t xml:space="preserve"> </w:t>
            </w:r>
            <w:r w:rsidR="007F5880">
              <w:rPr>
                <w:bCs/>
              </w:rPr>
              <w:t xml:space="preserve">novog </w:t>
            </w:r>
            <w:r w:rsidRPr="00207BF3">
              <w:rPr>
                <w:bCs/>
              </w:rPr>
              <w:t>Zakona o slobodnim zonama, Ministarstvo ekonomskog razvoja sprovelo je konsultacije sa nekoliko ključnih grupa zainteresovanih strana u različitim fazama procesa procjene uticaja. Ove konsultacije su omogućile da se mišljenja i predlozi različitih aktera uvaže u procesu izrade zakona, čime je osigurana što šira uključenost i relevantnost predloženih rješenja.</w:t>
            </w:r>
          </w:p>
          <w:p w14:paraId="4044C540" w14:textId="77777777" w:rsidR="00207BF3" w:rsidRDefault="00207BF3" w:rsidP="007C49C8">
            <w:pPr>
              <w:autoSpaceDE w:val="0"/>
              <w:autoSpaceDN w:val="0"/>
              <w:adjustRightInd w:val="0"/>
              <w:spacing w:before="120" w:after="120"/>
              <w:ind w:left="68"/>
              <w:jc w:val="both"/>
              <w:rPr>
                <w:bCs/>
              </w:rPr>
            </w:pPr>
            <w:r w:rsidRPr="00207BF3">
              <w:rPr>
                <w:b/>
                <w:bCs/>
              </w:rPr>
              <w:t>1. Nevladine organizacije (NVO):</w:t>
            </w:r>
          </w:p>
          <w:p w14:paraId="29500949" w14:textId="240C5F75" w:rsidR="00207BF3" w:rsidRPr="00207BF3" w:rsidRDefault="00207BF3" w:rsidP="007C49C8">
            <w:pPr>
              <w:autoSpaceDE w:val="0"/>
              <w:autoSpaceDN w:val="0"/>
              <w:adjustRightInd w:val="0"/>
              <w:spacing w:before="120" w:after="120"/>
              <w:ind w:left="68"/>
              <w:jc w:val="both"/>
              <w:rPr>
                <w:bCs/>
              </w:rPr>
            </w:pPr>
            <w:r w:rsidRPr="00207BF3">
              <w:rPr>
                <w:bCs/>
              </w:rPr>
              <w:t xml:space="preserve">Nevladine organizacije su bile uključene kroz javni poziv za predlaganje predstavnika/ce u radnu grupu za izradu </w:t>
            </w:r>
            <w:r w:rsidR="002F77DA">
              <w:rPr>
                <w:bCs/>
              </w:rPr>
              <w:t>nacrta</w:t>
            </w:r>
            <w:r w:rsidRPr="00207BF3">
              <w:rPr>
                <w:bCs/>
              </w:rPr>
              <w:t xml:space="preserve"> </w:t>
            </w:r>
            <w:r w:rsidR="002F77DA">
              <w:rPr>
                <w:bCs/>
              </w:rPr>
              <w:t>Z</w:t>
            </w:r>
            <w:r w:rsidRPr="00207BF3">
              <w:rPr>
                <w:bCs/>
              </w:rPr>
              <w:t xml:space="preserve">akona. Ovaj poziv je objavljen 06.11.2024. godine. NVO su bile pozvane da doprinesu izradi zakona, posebno u pogledu ekoloških i društvenih aspekata. Dodatno, obavještenje o predloženim predstavnicima NVO u radnoj grupi objavljeno je 02.12.2024. godine. Ovaj proces omogućio je nevladinim organizacijama da direktno utiču na donošenje zakonskih rješenja koja se tiču </w:t>
            </w:r>
            <w:r w:rsidR="0031181E">
              <w:rPr>
                <w:bCs/>
              </w:rPr>
              <w:t xml:space="preserve">između ostalog i </w:t>
            </w:r>
            <w:r w:rsidRPr="00207BF3">
              <w:rPr>
                <w:bCs/>
              </w:rPr>
              <w:t>zaštite životne sredine i održivog razvoja.</w:t>
            </w:r>
          </w:p>
          <w:p w14:paraId="7E80F19C" w14:textId="77777777" w:rsidR="00207BF3" w:rsidRDefault="00207BF3" w:rsidP="007C49C8">
            <w:pPr>
              <w:autoSpaceDE w:val="0"/>
              <w:autoSpaceDN w:val="0"/>
              <w:adjustRightInd w:val="0"/>
              <w:spacing w:before="120" w:after="120"/>
              <w:ind w:left="68"/>
              <w:jc w:val="both"/>
              <w:rPr>
                <w:bCs/>
              </w:rPr>
            </w:pPr>
            <w:r w:rsidRPr="00207BF3">
              <w:rPr>
                <w:b/>
                <w:bCs/>
              </w:rPr>
              <w:t>2. Zainteresovana javnost:</w:t>
            </w:r>
          </w:p>
          <w:p w14:paraId="33C1E170" w14:textId="77777777" w:rsidR="00207BF3" w:rsidRPr="00207BF3" w:rsidRDefault="00207BF3" w:rsidP="007C49C8">
            <w:pPr>
              <w:autoSpaceDE w:val="0"/>
              <w:autoSpaceDN w:val="0"/>
              <w:adjustRightInd w:val="0"/>
              <w:spacing w:before="120" w:after="120"/>
              <w:ind w:left="68"/>
              <w:jc w:val="both"/>
              <w:rPr>
                <w:bCs/>
              </w:rPr>
            </w:pPr>
            <w:r w:rsidRPr="00207BF3">
              <w:rPr>
                <w:bCs/>
              </w:rPr>
              <w:t>Javni poziv za konsultovanje zainteresovane javnosti, koji je takođe bio objavljen 06.11.2024. godine, omogućio je građanima, organizacijama i preduzećima da iznesu svoje komentare i prijedloge u vezi sa pripremom zakona. Ovaj poziv je bio otvoren za sve zainteresovane strane, čime se omogućilo široko uključivanje različitih aktera u proces donošenja zakona.</w:t>
            </w:r>
          </w:p>
          <w:p w14:paraId="2FF25197" w14:textId="77777777" w:rsidR="00207BF3" w:rsidRDefault="00207BF3" w:rsidP="007C49C8">
            <w:pPr>
              <w:autoSpaceDE w:val="0"/>
              <w:autoSpaceDN w:val="0"/>
              <w:adjustRightInd w:val="0"/>
              <w:spacing w:before="120" w:after="120"/>
              <w:ind w:left="68"/>
              <w:jc w:val="both"/>
              <w:rPr>
                <w:bCs/>
              </w:rPr>
            </w:pPr>
            <w:r w:rsidRPr="00207BF3">
              <w:rPr>
                <w:b/>
                <w:bCs/>
              </w:rPr>
              <w:t>3. Obavještenje o konsultacijama:</w:t>
            </w:r>
          </w:p>
          <w:p w14:paraId="7E30E7C4" w14:textId="77777777" w:rsidR="00207BF3" w:rsidRPr="00207BF3" w:rsidRDefault="00207BF3" w:rsidP="007C49C8">
            <w:pPr>
              <w:autoSpaceDE w:val="0"/>
              <w:autoSpaceDN w:val="0"/>
              <w:adjustRightInd w:val="0"/>
              <w:spacing w:before="120" w:after="120"/>
              <w:ind w:left="68"/>
              <w:jc w:val="both"/>
              <w:rPr>
                <w:bCs/>
              </w:rPr>
            </w:pPr>
            <w:r w:rsidRPr="00207BF3">
              <w:rPr>
                <w:bCs/>
              </w:rPr>
              <w:t>Izvještaj o konsultovanju zainteresovane javnosti, koji je objavljen 28.11.2024. godine, sumira rezultate konsultacija i dostavljene prijedloge i mišljenja. Ovaj izvještaj pruža detaljan pregled svih pristiglih komentara i pokazuje kako su uzeti u obzir tokom izrade Nacrta zakona.</w:t>
            </w:r>
          </w:p>
          <w:p w14:paraId="35384935" w14:textId="77777777" w:rsidR="00207BF3" w:rsidRPr="00207BF3" w:rsidRDefault="00207BF3" w:rsidP="007C49C8">
            <w:pPr>
              <w:autoSpaceDE w:val="0"/>
              <w:autoSpaceDN w:val="0"/>
              <w:adjustRightInd w:val="0"/>
              <w:spacing w:before="120" w:after="120"/>
              <w:ind w:left="68"/>
              <w:jc w:val="both"/>
              <w:rPr>
                <w:bCs/>
              </w:rPr>
            </w:pPr>
            <w:r w:rsidRPr="00207BF3">
              <w:rPr>
                <w:b/>
                <w:bCs/>
              </w:rPr>
              <w:lastRenderedPageBreak/>
              <w:t>Javni pozivi:</w:t>
            </w:r>
            <w:r w:rsidRPr="00207BF3">
              <w:rPr>
                <w:bCs/>
              </w:rPr>
              <w:t xml:space="preserve"> Javni poziv za predlaganje predstavnika u radnu grupu</w:t>
            </w:r>
            <w:r>
              <w:rPr>
                <w:rStyle w:val="FootnoteReference"/>
                <w:bCs/>
              </w:rPr>
              <w:footnoteReference w:id="15"/>
            </w:r>
            <w:r w:rsidRPr="00207BF3">
              <w:rPr>
                <w:bCs/>
              </w:rPr>
              <w:t xml:space="preserve"> i poziv za konsultovanje zainteresovane javnosti</w:t>
            </w:r>
            <w:r>
              <w:rPr>
                <w:rStyle w:val="FootnoteReference"/>
                <w:bCs/>
              </w:rPr>
              <w:footnoteReference w:id="16"/>
            </w:r>
            <w:r w:rsidRPr="00207BF3">
              <w:rPr>
                <w:bCs/>
              </w:rPr>
              <w:t xml:space="preserve"> predstavljaju ključne metode konsultacija, jer su omogućile direktan angažman svih relevantnih aktera.</w:t>
            </w:r>
          </w:p>
          <w:p w14:paraId="4B5D4B99" w14:textId="3D357DA9" w:rsidR="00207BF3" w:rsidRDefault="00207BF3" w:rsidP="007C49C8">
            <w:pPr>
              <w:autoSpaceDE w:val="0"/>
              <w:autoSpaceDN w:val="0"/>
              <w:adjustRightInd w:val="0"/>
              <w:spacing w:before="120" w:after="120"/>
              <w:ind w:left="68"/>
              <w:jc w:val="both"/>
              <w:rPr>
                <w:bCs/>
              </w:rPr>
            </w:pPr>
            <w:r w:rsidRPr="0031181E">
              <w:rPr>
                <w:b/>
                <w:bCs/>
              </w:rPr>
              <w:t>Objavljivanje obavještenja i izvještaja</w:t>
            </w:r>
            <w:r w:rsidR="0031181E">
              <w:rPr>
                <w:b/>
                <w:bCs/>
              </w:rPr>
              <w:t xml:space="preserve">, </w:t>
            </w:r>
            <w:r w:rsidR="0031181E" w:rsidRPr="0031181E">
              <w:rPr>
                <w:bCs/>
              </w:rPr>
              <w:t>i to</w:t>
            </w:r>
            <w:r w:rsidR="0031181E">
              <w:rPr>
                <w:bCs/>
              </w:rPr>
              <w:t xml:space="preserve"> </w:t>
            </w:r>
            <w:r w:rsidR="0031181E" w:rsidRPr="0031181E">
              <w:rPr>
                <w:bCs/>
                <w:i/>
              </w:rPr>
              <w:t>Obavještenje o javnim pozivima i konsultacijama</w:t>
            </w:r>
            <w:r w:rsidR="0031181E" w:rsidRPr="002F77DA">
              <w:rPr>
                <w:rStyle w:val="FootnoteReference"/>
                <w:bCs/>
                <w:i/>
              </w:rPr>
              <w:footnoteReference w:id="17"/>
            </w:r>
            <w:r w:rsidR="0031181E">
              <w:rPr>
                <w:bCs/>
              </w:rPr>
              <w:t xml:space="preserve"> </w:t>
            </w:r>
            <w:r w:rsidR="0031181E" w:rsidRPr="0031181E">
              <w:rPr>
                <w:bCs/>
                <w:i/>
              </w:rPr>
              <w:t>i</w:t>
            </w:r>
            <w:r w:rsidR="0031181E">
              <w:rPr>
                <w:bCs/>
              </w:rPr>
              <w:t xml:space="preserve"> </w:t>
            </w:r>
            <w:r w:rsidR="0031181E" w:rsidRPr="0031181E">
              <w:rPr>
                <w:bCs/>
                <w:i/>
              </w:rPr>
              <w:t>Izvještaj</w:t>
            </w:r>
            <w:r w:rsidR="0031181E">
              <w:rPr>
                <w:bCs/>
                <w:i/>
              </w:rPr>
              <w:t>a</w:t>
            </w:r>
            <w:r w:rsidR="0031181E" w:rsidRPr="0031181E">
              <w:rPr>
                <w:bCs/>
                <w:i/>
              </w:rPr>
              <w:t xml:space="preserve"> o konsultacijama</w:t>
            </w:r>
            <w:r w:rsidR="0031181E">
              <w:rPr>
                <w:rStyle w:val="FootnoteReference"/>
                <w:bCs/>
                <w:i/>
              </w:rPr>
              <w:footnoteReference w:id="18"/>
            </w:r>
            <w:r w:rsidR="00BB09E1">
              <w:rPr>
                <w:bCs/>
              </w:rPr>
              <w:t xml:space="preserve">, </w:t>
            </w:r>
            <w:r w:rsidRPr="00207BF3">
              <w:rPr>
                <w:bCs/>
              </w:rPr>
              <w:t>omogućilo je transparentnost procesa i obavještavanje šire javnosti o svim fazama i rezultatima konsultacija.</w:t>
            </w:r>
            <w:r w:rsidR="00BB09E1">
              <w:rPr>
                <w:bCs/>
              </w:rPr>
              <w:t xml:space="preserve"> </w:t>
            </w:r>
            <w:r w:rsidRPr="00207BF3">
              <w:rPr>
                <w:bCs/>
              </w:rPr>
              <w:t>Pitanja i predlozi mogu se slati i putem e-mail adresa koje su pružene u navedenim linkovima.</w:t>
            </w:r>
          </w:p>
          <w:p w14:paraId="48229A34" w14:textId="2ABDA7D5" w:rsidR="008A4121" w:rsidRPr="008A4121" w:rsidRDefault="008A4121" w:rsidP="007C49C8">
            <w:pPr>
              <w:autoSpaceDE w:val="0"/>
              <w:autoSpaceDN w:val="0"/>
              <w:adjustRightInd w:val="0"/>
              <w:spacing w:before="120" w:after="120"/>
              <w:ind w:left="68"/>
              <w:jc w:val="both"/>
              <w:rPr>
                <w:bCs/>
              </w:rPr>
            </w:pPr>
            <w:r w:rsidRPr="008A4121">
              <w:rPr>
                <w:bCs/>
              </w:rPr>
              <w:t xml:space="preserve">Nakon prethodno sprovedenih procedura, formirana je radna grupa za izradu Predloga </w:t>
            </w:r>
            <w:r>
              <w:rPr>
                <w:bCs/>
              </w:rPr>
              <w:t>Z</w:t>
            </w:r>
            <w:r w:rsidRPr="008A4121">
              <w:rPr>
                <w:bCs/>
              </w:rPr>
              <w:t xml:space="preserve">akona o slobodnim zonama, Rješenje broj: 010-053/24-4288/3 od 17.12.2024. </w:t>
            </w:r>
            <w:r w:rsidRPr="002F77DA">
              <w:rPr>
                <w:bCs/>
              </w:rPr>
              <w:t xml:space="preserve">Radna grupa je do sada održala </w:t>
            </w:r>
            <w:r w:rsidR="003067DB">
              <w:rPr>
                <w:bCs/>
              </w:rPr>
              <w:t>devetnaest</w:t>
            </w:r>
            <w:r w:rsidR="00220BE3" w:rsidRPr="002F77DA">
              <w:rPr>
                <w:bCs/>
              </w:rPr>
              <w:t xml:space="preserve"> (1</w:t>
            </w:r>
            <w:r w:rsidR="003067DB">
              <w:rPr>
                <w:bCs/>
              </w:rPr>
              <w:t>9</w:t>
            </w:r>
            <w:r w:rsidR="00220BE3" w:rsidRPr="002F77DA">
              <w:rPr>
                <w:bCs/>
              </w:rPr>
              <w:t>)</w:t>
            </w:r>
            <w:r w:rsidRPr="002F77DA">
              <w:rPr>
                <w:bCs/>
              </w:rPr>
              <w:t xml:space="preserve"> sastanka na kojima su razmatrani konkretni predlozi i mišljenja zainteresovanih strana.</w:t>
            </w:r>
            <w:r w:rsidRPr="008A4121">
              <w:rPr>
                <w:bCs/>
              </w:rPr>
              <w:t xml:space="preserve"> </w:t>
            </w:r>
          </w:p>
          <w:p w14:paraId="68FA49AB" w14:textId="6B7CD4E8" w:rsidR="0031067F" w:rsidRPr="0031067F" w:rsidRDefault="00A83EEC" w:rsidP="007C49C8">
            <w:pPr>
              <w:pStyle w:val="ListParagraph"/>
              <w:numPr>
                <w:ilvl w:val="0"/>
                <w:numId w:val="3"/>
              </w:numPr>
              <w:autoSpaceDE w:val="0"/>
              <w:autoSpaceDN w:val="0"/>
              <w:adjustRightInd w:val="0"/>
              <w:spacing w:before="60" w:after="60"/>
              <w:ind w:left="428"/>
              <w:jc w:val="both"/>
              <w:rPr>
                <w:b/>
                <w:bCs/>
                <w:lang w:val="sr-Latn-CS"/>
              </w:rPr>
            </w:pPr>
            <w:r w:rsidRPr="00185618">
              <w:rPr>
                <w:bCs/>
              </w:rPr>
              <w:t xml:space="preserve">Tokom procesa konsultacije sa zainteresovanim stranama, </w:t>
            </w:r>
            <w:r w:rsidR="008A4121">
              <w:rPr>
                <w:bCs/>
              </w:rPr>
              <w:t>dostavljen</w:t>
            </w:r>
            <w:r w:rsidR="0031067F">
              <w:rPr>
                <w:bCs/>
              </w:rPr>
              <w:t>i su i razmatrani</w:t>
            </w:r>
            <w:r w:rsidR="008A4121">
              <w:rPr>
                <w:bCs/>
              </w:rPr>
              <w:t xml:space="preserve"> </w:t>
            </w:r>
            <w:r w:rsidR="0031067F">
              <w:rPr>
                <w:bCs/>
              </w:rPr>
              <w:t>sljedeći komentari i sugestije:</w:t>
            </w:r>
            <w:r w:rsidRPr="00185618">
              <w:rPr>
                <w:bCs/>
              </w:rPr>
              <w:t xml:space="preserve"> </w:t>
            </w:r>
          </w:p>
          <w:p w14:paraId="6FCD61B9" w14:textId="77777777" w:rsidR="0031067F" w:rsidRPr="0031067F" w:rsidRDefault="0031067F" w:rsidP="0031067F">
            <w:pPr>
              <w:pStyle w:val="ListParagraph"/>
              <w:autoSpaceDE w:val="0"/>
              <w:autoSpaceDN w:val="0"/>
              <w:adjustRightInd w:val="0"/>
              <w:spacing w:before="60" w:after="60"/>
              <w:ind w:left="630"/>
              <w:jc w:val="both"/>
              <w:rPr>
                <w:b/>
                <w:bCs/>
                <w:sz w:val="12"/>
                <w:szCs w:val="12"/>
                <w:lang w:val="sr-Latn-CS"/>
              </w:rPr>
            </w:pPr>
          </w:p>
          <w:p w14:paraId="79ED6105" w14:textId="30421F0A" w:rsidR="0031067F" w:rsidRPr="004A315D" w:rsidRDefault="00A83EEC" w:rsidP="007C49C8">
            <w:pPr>
              <w:pStyle w:val="ListParagraph"/>
              <w:numPr>
                <w:ilvl w:val="0"/>
                <w:numId w:val="51"/>
              </w:numPr>
              <w:autoSpaceDE w:val="0"/>
              <w:autoSpaceDN w:val="0"/>
              <w:adjustRightInd w:val="0"/>
              <w:spacing w:before="60" w:after="60"/>
              <w:ind w:left="428" w:hanging="270"/>
              <w:jc w:val="both"/>
              <w:rPr>
                <w:b/>
                <w:bCs/>
                <w:lang w:val="sr-Latn-CS"/>
              </w:rPr>
            </w:pPr>
            <w:r w:rsidRPr="0031067F">
              <w:rPr>
                <w:b/>
                <w:bCs/>
              </w:rPr>
              <w:t>Američk</w:t>
            </w:r>
            <w:r w:rsidR="0031067F">
              <w:rPr>
                <w:b/>
                <w:bCs/>
              </w:rPr>
              <w:t>a</w:t>
            </w:r>
            <w:r w:rsidRPr="0031067F">
              <w:rPr>
                <w:b/>
                <w:bCs/>
              </w:rPr>
              <w:t xml:space="preserve"> privredn</w:t>
            </w:r>
            <w:r w:rsidR="0031067F">
              <w:rPr>
                <w:b/>
                <w:bCs/>
              </w:rPr>
              <w:t>a</w:t>
            </w:r>
            <w:r w:rsidRPr="0031067F">
              <w:rPr>
                <w:b/>
                <w:bCs/>
              </w:rPr>
              <w:t xml:space="preserve"> komor</w:t>
            </w:r>
            <w:r w:rsidR="0031067F">
              <w:rPr>
                <w:b/>
                <w:bCs/>
              </w:rPr>
              <w:t>a</w:t>
            </w:r>
            <w:r w:rsidRPr="0031067F">
              <w:rPr>
                <w:b/>
                <w:bCs/>
              </w:rPr>
              <w:t xml:space="preserve"> u Crnoj Gori</w:t>
            </w:r>
            <w:r w:rsidRPr="0031067F">
              <w:rPr>
                <w:bCs/>
              </w:rPr>
              <w:t xml:space="preserve">, </w:t>
            </w:r>
            <w:r w:rsidR="002445A9">
              <w:rPr>
                <w:bCs/>
              </w:rPr>
              <w:t>u svojim komentarima se osvrnula</w:t>
            </w:r>
            <w:r w:rsidRPr="0031067F">
              <w:rPr>
                <w:bCs/>
              </w:rPr>
              <w:t xml:space="preserve"> na </w:t>
            </w:r>
            <w:r w:rsidRPr="0031067F">
              <w:rPr>
                <w:b/>
                <w:bCs/>
              </w:rPr>
              <w:t>unošenje i skladištenje akciznih roba</w:t>
            </w:r>
            <w:r w:rsidRPr="0031067F">
              <w:rPr>
                <w:bCs/>
              </w:rPr>
              <w:t xml:space="preserve"> u slobodne zone. Preporučeno je da se u </w:t>
            </w:r>
            <w:r w:rsidR="002445A9">
              <w:rPr>
                <w:bCs/>
              </w:rPr>
              <w:t>Z</w:t>
            </w:r>
            <w:r w:rsidRPr="0031067F">
              <w:rPr>
                <w:bCs/>
              </w:rPr>
              <w:t xml:space="preserve">akon unese </w:t>
            </w:r>
            <w:r w:rsidRPr="002445A9">
              <w:rPr>
                <w:bCs/>
                <w:i/>
              </w:rPr>
              <w:t>zabrana unošenja i skladištenja akciznih roba, uključujući duvanske proizvode, kafu, naftne derivate i druge proizvode koji su oslobođeni plaćanja akciza, poreza i carina</w:t>
            </w:r>
            <w:r w:rsidRPr="0031067F">
              <w:rPr>
                <w:bCs/>
              </w:rPr>
              <w:t>, a koji su namijenjeni prodaji u slobodnim carinskim prodavnicama, bilo unutar zemlje ili u inostranstvu.</w:t>
            </w:r>
            <w:r w:rsidR="008A4121" w:rsidRPr="0031067F">
              <w:rPr>
                <w:bCs/>
              </w:rPr>
              <w:t xml:space="preserve"> </w:t>
            </w:r>
            <w:r w:rsidR="008A4121">
              <w:t>Naime, Američka privredna komora ukazala je na ozbiljne zloupotrebe u vezi s trgovinom akciznim proizvodima, posebno cigaretama, koje su putem slobodne zone Bar dospjele na crno tržište EU, izazivajući velike ekonomske gubitke i narušavanje međunarodnog ugleda Crne Gore. Krijumčarenje cigareta, alkohola, kafe i naftnih derivata preko slobodne zone povezano je s organizovanim kriminalom i korupcijom. Ministarstvo ekonomskog razvoja razmatra uvođenje zabrane unosa i skladištenja akciznih roba u slobodne zone, što bi pomoglo u suzbijanju krijumčarenja, zaštiti međunarodnog ugleda i smanjenju ekonomskih gubitaka, a prijedlog će biti razmatran u kasnijoj fazi odlučivanja.</w:t>
            </w:r>
          </w:p>
          <w:p w14:paraId="22AFE4D2" w14:textId="77777777" w:rsidR="0031067F" w:rsidRPr="0031067F" w:rsidRDefault="0031067F" w:rsidP="007C49C8">
            <w:pPr>
              <w:pStyle w:val="ListParagraph"/>
              <w:ind w:left="428"/>
              <w:rPr>
                <w:b/>
                <w:sz w:val="12"/>
                <w:szCs w:val="12"/>
              </w:rPr>
            </w:pPr>
          </w:p>
          <w:p w14:paraId="63FD7BD8" w14:textId="77777777" w:rsidR="0031067F" w:rsidRPr="0031067F" w:rsidRDefault="00E35600" w:rsidP="007C49C8">
            <w:pPr>
              <w:pStyle w:val="ListParagraph"/>
              <w:numPr>
                <w:ilvl w:val="0"/>
                <w:numId w:val="51"/>
              </w:numPr>
              <w:autoSpaceDE w:val="0"/>
              <w:autoSpaceDN w:val="0"/>
              <w:adjustRightInd w:val="0"/>
              <w:spacing w:before="60" w:after="60"/>
              <w:ind w:left="428" w:hanging="270"/>
              <w:jc w:val="both"/>
              <w:rPr>
                <w:b/>
                <w:bCs/>
                <w:lang w:val="sr-Latn-CS"/>
              </w:rPr>
            </w:pPr>
            <w:r w:rsidRPr="0031067F">
              <w:rPr>
                <w:b/>
              </w:rPr>
              <w:t>NVO MANS,</w:t>
            </w:r>
            <w:r>
              <w:t xml:space="preserve"> predložila je izmjene Zakona o slobodnim zonama koje se fokusiraju na poboljšanje nadzora, transparentnosti vlasništva, regulaciju virtuelne imovine, jačanje međuinstitucionalne saradnje i strože kazne za pranje novca. Preporuke, podržane od strane međunarodnih organizacija poput FATF-a i WCO, naglašavaju potrebu za jačim mehanizmima kontrole i smanjenjem rizika od finansijskog kriminala. Neki prijedlozi su već prihvaćeni, dok će preostali, uključujući strože kazne i zabranu gotovinskog poslovanja, biti dalje razmatrani kroz konsultacije u narednom periodu.</w:t>
            </w:r>
          </w:p>
          <w:p w14:paraId="0E84F386" w14:textId="77777777" w:rsidR="0031067F" w:rsidRPr="00494FF3" w:rsidRDefault="0031067F" w:rsidP="007C49C8">
            <w:pPr>
              <w:pStyle w:val="ListParagraph"/>
              <w:ind w:left="428"/>
              <w:rPr>
                <w:bCs/>
                <w:sz w:val="12"/>
                <w:szCs w:val="12"/>
              </w:rPr>
            </w:pPr>
          </w:p>
          <w:p w14:paraId="3C67ABA2" w14:textId="416B31AE" w:rsidR="00667123" w:rsidRPr="007C49C8" w:rsidRDefault="004E182D" w:rsidP="00ED17A7">
            <w:pPr>
              <w:pStyle w:val="ListParagraph"/>
              <w:numPr>
                <w:ilvl w:val="0"/>
                <w:numId w:val="51"/>
              </w:numPr>
              <w:autoSpaceDE w:val="0"/>
              <w:autoSpaceDN w:val="0"/>
              <w:adjustRightInd w:val="0"/>
              <w:spacing w:before="60" w:after="60"/>
              <w:ind w:left="428" w:hanging="270"/>
              <w:jc w:val="both"/>
              <w:rPr>
                <w:b/>
                <w:bCs/>
                <w:lang w:val="sr-Latn-CS"/>
              </w:rPr>
            </w:pPr>
            <w:r w:rsidRPr="001A1750">
              <w:rPr>
                <w:bCs/>
              </w:rPr>
              <w:t xml:space="preserve">Tokom procesa konsultacija o </w:t>
            </w:r>
            <w:r w:rsidR="007C49C8">
              <w:rPr>
                <w:bCs/>
              </w:rPr>
              <w:t xml:space="preserve">donošenju novog </w:t>
            </w:r>
            <w:r w:rsidRPr="001A1750">
              <w:rPr>
                <w:bCs/>
              </w:rPr>
              <w:t>Zakon</w:t>
            </w:r>
            <w:r w:rsidR="007C49C8">
              <w:rPr>
                <w:bCs/>
              </w:rPr>
              <w:t>a</w:t>
            </w:r>
            <w:r w:rsidRPr="001A1750">
              <w:rPr>
                <w:bCs/>
              </w:rPr>
              <w:t xml:space="preserve"> o slobodnim zonama i implementaciji JPP modela, </w:t>
            </w:r>
            <w:r w:rsidR="000F18C1" w:rsidRPr="001A1750">
              <w:rPr>
                <w:bCs/>
              </w:rPr>
              <w:t>razmatrani</w:t>
            </w:r>
            <w:r w:rsidRPr="001A1750">
              <w:rPr>
                <w:bCs/>
              </w:rPr>
              <w:t xml:space="preserve"> su </w:t>
            </w:r>
            <w:r w:rsidR="000F18C1" w:rsidRPr="001A1750">
              <w:rPr>
                <w:bCs/>
              </w:rPr>
              <w:t>i</w:t>
            </w:r>
            <w:r w:rsidRPr="001A1750">
              <w:rPr>
                <w:bCs/>
              </w:rPr>
              <w:t xml:space="preserve"> prijedlozi i komentari, </w:t>
            </w:r>
            <w:r w:rsidRPr="001A1750">
              <w:rPr>
                <w:b/>
                <w:bCs/>
              </w:rPr>
              <w:t>privrednik</w:t>
            </w:r>
            <w:r w:rsidR="000F18C1" w:rsidRPr="001A1750">
              <w:rPr>
                <w:b/>
                <w:bCs/>
              </w:rPr>
              <w:t>a</w:t>
            </w:r>
            <w:r w:rsidRPr="001A1750">
              <w:rPr>
                <w:bCs/>
              </w:rPr>
              <w:t>. Jedan od važnijih komentara bio je naglasak na potrebu za modernizacijom pravnog okvira kako bi se omogućila implementacija javno-privatnog partnerstva (JPP) u slobodnim zonama. Predloženo je da se kroz izmjene zakona stvore stimulativni uslovi za privlačenje privatnih investicija, posebno u sektorima kao što su infrastruktura, energetska efikasnost</w:t>
            </w:r>
            <w:r w:rsidR="006B1CAB" w:rsidRPr="001A1750">
              <w:rPr>
                <w:bCs/>
              </w:rPr>
              <w:t>,</w:t>
            </w:r>
            <w:r w:rsidRPr="001A1750">
              <w:rPr>
                <w:bCs/>
              </w:rPr>
              <w:t xml:space="preserve"> digitalizacija</w:t>
            </w:r>
            <w:r w:rsidR="006B1CAB" w:rsidRPr="001A1750">
              <w:rPr>
                <w:bCs/>
              </w:rPr>
              <w:t>, i namjenska industrija</w:t>
            </w:r>
            <w:r w:rsidRPr="001A1750">
              <w:rPr>
                <w:bCs/>
              </w:rPr>
              <w:t>. Takođe, bilo je i prijedloga za uvođenje specijalnih poreskih olakšica za tehnološke slobodne zone, s ciljem jačanja ICT sektora u Crnoj Gori.</w:t>
            </w:r>
            <w:r w:rsidR="006B1CAB" w:rsidRPr="001A1750">
              <w:rPr>
                <w:bCs/>
              </w:rPr>
              <w:t xml:space="preserve"> </w:t>
            </w:r>
            <w:r w:rsidR="0027271F" w:rsidRPr="001A1750">
              <w:rPr>
                <w:bCs/>
              </w:rPr>
              <w:t xml:space="preserve">Međutim, prijedlozi o </w:t>
            </w:r>
            <w:r w:rsidR="0027271F" w:rsidRPr="001A1750">
              <w:rPr>
                <w:bCs/>
              </w:rPr>
              <w:lastRenderedPageBreak/>
              <w:t xml:space="preserve">prekomjernom oslobađanju od poreza u širem sektoru nisu prihvaćeni zbog fiskalnih posljedica po budžet države. </w:t>
            </w:r>
          </w:p>
          <w:p w14:paraId="2A1FC2AB" w14:textId="525487D8" w:rsidR="004E182D" w:rsidRPr="00631A25" w:rsidRDefault="001A1750" w:rsidP="00631A25">
            <w:pPr>
              <w:autoSpaceDE w:val="0"/>
              <w:autoSpaceDN w:val="0"/>
              <w:adjustRightInd w:val="0"/>
              <w:spacing w:before="120" w:after="120"/>
              <w:ind w:left="160"/>
              <w:jc w:val="both"/>
              <w:rPr>
                <w:bCs/>
                <w:i/>
              </w:rPr>
            </w:pPr>
            <w:r>
              <w:rPr>
                <w:bCs/>
                <w:i/>
              </w:rPr>
              <w:t>Ministarstvo ekonoms</w:t>
            </w:r>
            <w:r w:rsidR="0043547A" w:rsidRPr="001A1750">
              <w:rPr>
                <w:bCs/>
                <w:i/>
              </w:rPr>
              <w:t xml:space="preserve">kog razvoja je 13. juna 2025. godine objavilo poziv za javnu </w:t>
            </w:r>
            <w:r w:rsidR="00A33675" w:rsidRPr="001A1750">
              <w:rPr>
                <w:bCs/>
                <w:i/>
              </w:rPr>
              <w:t>rasprav</w:t>
            </w:r>
            <w:r w:rsidR="0043547A" w:rsidRPr="001A1750">
              <w:rPr>
                <w:bCs/>
                <w:i/>
              </w:rPr>
              <w:t xml:space="preserve">u u vezi teksta nacrta Zakona o slobodnim zonama. </w:t>
            </w:r>
            <w:r w:rsidR="00A33675" w:rsidRPr="001A1750">
              <w:rPr>
                <w:bCs/>
                <w:i/>
              </w:rPr>
              <w:t xml:space="preserve"> </w:t>
            </w:r>
          </w:p>
        </w:tc>
      </w:tr>
      <w:tr w:rsidR="009A38B8" w:rsidRPr="0076556D" w14:paraId="633988EA"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70D7FB36" w14:textId="77777777" w:rsidR="009A38B8" w:rsidRPr="0076556D" w:rsidRDefault="009A38B8" w:rsidP="00A4111C">
            <w:pPr>
              <w:autoSpaceDE w:val="0"/>
              <w:autoSpaceDN w:val="0"/>
              <w:adjustRightInd w:val="0"/>
              <w:spacing w:before="60" w:after="60"/>
              <w:jc w:val="both"/>
              <w:rPr>
                <w:b/>
                <w:bCs/>
                <w:lang w:val="sr-Latn-CS"/>
              </w:rPr>
            </w:pPr>
            <w:r w:rsidRPr="0076556D">
              <w:rPr>
                <w:b/>
                <w:lang w:val="sr-Latn-CS"/>
              </w:rPr>
              <w:lastRenderedPageBreak/>
              <w:t xml:space="preserve">6. Sprovođenje i nadzor nad primjenom </w:t>
            </w:r>
          </w:p>
          <w:p w14:paraId="28CD2B66" w14:textId="77777777" w:rsidR="009141C7" w:rsidRPr="009141C7" w:rsidRDefault="009141C7" w:rsidP="00A4111C">
            <w:pPr>
              <w:pStyle w:val="ListParagraph"/>
              <w:autoSpaceDE w:val="0"/>
              <w:autoSpaceDN w:val="0"/>
              <w:adjustRightInd w:val="0"/>
              <w:spacing w:before="60" w:after="60"/>
              <w:ind w:left="534"/>
              <w:jc w:val="both"/>
              <w:rPr>
                <w:bCs/>
                <w:i/>
                <w:color w:val="000000"/>
                <w:sz w:val="12"/>
                <w:szCs w:val="12"/>
                <w:lang w:val="sr-Latn-CS"/>
              </w:rPr>
            </w:pPr>
          </w:p>
          <w:p w14:paraId="6206A75E" w14:textId="500F9293" w:rsidR="009A38B8" w:rsidRPr="0076556D" w:rsidRDefault="009A38B8" w:rsidP="00A4111C">
            <w:pPr>
              <w:pStyle w:val="ListParagraph"/>
              <w:numPr>
                <w:ilvl w:val="0"/>
                <w:numId w:val="5"/>
              </w:numPr>
              <w:autoSpaceDE w:val="0"/>
              <w:autoSpaceDN w:val="0"/>
              <w:adjustRightInd w:val="0"/>
              <w:spacing w:before="60" w:after="60"/>
              <w:ind w:left="534" w:hanging="264"/>
              <w:jc w:val="both"/>
              <w:rPr>
                <w:bCs/>
                <w:i/>
                <w:color w:val="000000"/>
                <w:lang w:val="sr-Latn-CS"/>
              </w:rPr>
            </w:pPr>
            <w:r w:rsidRPr="0076556D">
              <w:rPr>
                <w:i/>
                <w:iCs/>
                <w:color w:val="000000"/>
                <w:lang w:val="sr-Latn-CS"/>
              </w:rPr>
              <w:t xml:space="preserve">Koje </w:t>
            </w:r>
            <w:r w:rsidR="007E1574">
              <w:rPr>
                <w:i/>
                <w:iCs/>
                <w:color w:val="000000"/>
                <w:lang w:val="sr-Latn-CS"/>
              </w:rPr>
              <w:t>mjere</w:t>
            </w:r>
            <w:r w:rsidRPr="0076556D">
              <w:rPr>
                <w:i/>
                <w:iCs/>
                <w:color w:val="000000"/>
                <w:lang w:val="sr-Latn-CS"/>
              </w:rPr>
              <w:t xml:space="preserve"> i aktivnosti će biti sprovedene u cilju konzistentnog i potpunog sprovođenja predloženog </w:t>
            </w:r>
            <w:r w:rsidR="00457100">
              <w:rPr>
                <w:i/>
                <w:iCs/>
                <w:color w:val="000000"/>
                <w:lang w:val="sr-Latn-CS"/>
              </w:rPr>
              <w:t>rješenj</w:t>
            </w:r>
            <w:r w:rsidRPr="0076556D">
              <w:rPr>
                <w:i/>
                <w:iCs/>
                <w:color w:val="000000"/>
                <w:lang w:val="sr-Latn-CS"/>
              </w:rPr>
              <w:t xml:space="preserve">a i </w:t>
            </w:r>
            <w:r w:rsidRPr="0076556D">
              <w:rPr>
                <w:i/>
                <w:color w:val="000000"/>
                <w:lang w:val="sr-Latn-CS"/>
              </w:rPr>
              <w:t xml:space="preserve">ko će biti zadužen za sprovođenje predloženog </w:t>
            </w:r>
            <w:r w:rsidR="00457100">
              <w:rPr>
                <w:i/>
                <w:color w:val="000000"/>
                <w:lang w:val="sr-Latn-CS"/>
              </w:rPr>
              <w:t>rješenj</w:t>
            </w:r>
            <w:r w:rsidRPr="0076556D">
              <w:rPr>
                <w:i/>
                <w:color w:val="000000"/>
                <w:lang w:val="sr-Latn-CS"/>
              </w:rPr>
              <w:t>a?</w:t>
            </w:r>
          </w:p>
          <w:p w14:paraId="344FADA5" w14:textId="77777777" w:rsidR="006A3743" w:rsidRPr="006A3743" w:rsidRDefault="006A3743" w:rsidP="00A4111C">
            <w:pPr>
              <w:pStyle w:val="ListParagraph"/>
              <w:autoSpaceDE w:val="0"/>
              <w:autoSpaceDN w:val="0"/>
              <w:adjustRightInd w:val="0"/>
              <w:spacing w:before="60" w:after="60"/>
              <w:ind w:left="882"/>
              <w:jc w:val="both"/>
              <w:rPr>
                <w:bCs/>
                <w:i/>
                <w:color w:val="000000"/>
                <w:sz w:val="6"/>
                <w:szCs w:val="6"/>
                <w:lang w:val="sr-Latn-CS"/>
              </w:rPr>
            </w:pPr>
          </w:p>
          <w:p w14:paraId="6FC56D61" w14:textId="77777777" w:rsidR="009141C7" w:rsidRPr="009141C7" w:rsidRDefault="009141C7" w:rsidP="00A4111C">
            <w:pPr>
              <w:pStyle w:val="ListParagraph"/>
              <w:autoSpaceDE w:val="0"/>
              <w:autoSpaceDN w:val="0"/>
              <w:adjustRightInd w:val="0"/>
              <w:spacing w:before="60" w:after="60"/>
              <w:ind w:left="882"/>
              <w:jc w:val="both"/>
              <w:rPr>
                <w:bCs/>
                <w:i/>
                <w:color w:val="000000"/>
                <w:sz w:val="6"/>
                <w:szCs w:val="6"/>
                <w:lang w:val="sr-Latn-CS"/>
              </w:rPr>
            </w:pPr>
          </w:p>
          <w:p w14:paraId="0402054C" w14:textId="77777777" w:rsidR="009A38B8" w:rsidRPr="0076556D" w:rsidRDefault="009A38B8" w:rsidP="00A4111C">
            <w:pPr>
              <w:pStyle w:val="ListParagraph"/>
              <w:numPr>
                <w:ilvl w:val="2"/>
                <w:numId w:val="5"/>
              </w:numPr>
              <w:autoSpaceDE w:val="0"/>
              <w:autoSpaceDN w:val="0"/>
              <w:adjustRightInd w:val="0"/>
              <w:spacing w:before="60" w:after="60"/>
              <w:ind w:left="882"/>
              <w:jc w:val="both"/>
              <w:rPr>
                <w:bCs/>
                <w:i/>
                <w:color w:val="000000"/>
                <w:lang w:val="sr-Latn-CS"/>
              </w:rPr>
            </w:pPr>
            <w:r w:rsidRPr="0076556D">
              <w:rPr>
                <w:i/>
                <w:color w:val="000000"/>
                <w:lang w:val="sr-Latn-CS"/>
              </w:rPr>
              <w:t xml:space="preserve">Nabrojati sve zakone koje treba menjati i dopuniti, sa planiranim rokom za njihovo usvajanje i institucijama nadležnim za njihovu izradu; </w:t>
            </w:r>
          </w:p>
          <w:p w14:paraId="5C91ED07" w14:textId="77777777" w:rsidR="009141C7" w:rsidRPr="009141C7" w:rsidRDefault="009141C7" w:rsidP="00A4111C">
            <w:pPr>
              <w:pStyle w:val="ListParagraph"/>
              <w:autoSpaceDE w:val="0"/>
              <w:autoSpaceDN w:val="0"/>
              <w:adjustRightInd w:val="0"/>
              <w:spacing w:before="60" w:after="60"/>
              <w:ind w:left="882"/>
              <w:jc w:val="both"/>
              <w:rPr>
                <w:bCs/>
                <w:i/>
                <w:color w:val="000000"/>
                <w:sz w:val="6"/>
                <w:szCs w:val="6"/>
                <w:lang w:val="sr-Latn-CS"/>
              </w:rPr>
            </w:pPr>
          </w:p>
          <w:p w14:paraId="653F1D20" w14:textId="77777777" w:rsidR="009A38B8" w:rsidRPr="0076556D" w:rsidRDefault="009A38B8" w:rsidP="00A4111C">
            <w:pPr>
              <w:pStyle w:val="ListParagraph"/>
              <w:numPr>
                <w:ilvl w:val="2"/>
                <w:numId w:val="5"/>
              </w:numPr>
              <w:autoSpaceDE w:val="0"/>
              <w:autoSpaceDN w:val="0"/>
              <w:adjustRightInd w:val="0"/>
              <w:spacing w:before="60" w:after="60"/>
              <w:ind w:left="882"/>
              <w:jc w:val="both"/>
              <w:rPr>
                <w:bCs/>
                <w:i/>
                <w:color w:val="000000"/>
                <w:lang w:val="sr-Latn-CS"/>
              </w:rPr>
            </w:pPr>
            <w:r w:rsidRPr="0076556D">
              <w:rPr>
                <w:i/>
                <w:color w:val="000000"/>
                <w:lang w:val="sr-Latn-CS"/>
              </w:rPr>
              <w:t xml:space="preserve">Nabrojati sve potrebne druge propise, sa planiranim rokom za njihovo usvajanje i institucijama nadležnim za njihovu izradu; </w:t>
            </w:r>
          </w:p>
          <w:p w14:paraId="414D50EE" w14:textId="77777777" w:rsidR="009141C7" w:rsidRPr="009141C7" w:rsidRDefault="009141C7" w:rsidP="00A4111C">
            <w:pPr>
              <w:pStyle w:val="ListParagraph"/>
              <w:autoSpaceDE w:val="0"/>
              <w:autoSpaceDN w:val="0"/>
              <w:adjustRightInd w:val="0"/>
              <w:spacing w:before="60" w:after="60"/>
              <w:ind w:left="882"/>
              <w:jc w:val="both"/>
              <w:rPr>
                <w:bCs/>
                <w:i/>
                <w:color w:val="000000"/>
                <w:sz w:val="6"/>
                <w:szCs w:val="6"/>
                <w:lang w:val="sr-Latn-CS"/>
              </w:rPr>
            </w:pPr>
          </w:p>
          <w:p w14:paraId="4E26A169" w14:textId="77777777" w:rsidR="009A38B8" w:rsidRPr="0076556D" w:rsidRDefault="009A38B8" w:rsidP="00A4111C">
            <w:pPr>
              <w:pStyle w:val="ListParagraph"/>
              <w:numPr>
                <w:ilvl w:val="2"/>
                <w:numId w:val="5"/>
              </w:numPr>
              <w:autoSpaceDE w:val="0"/>
              <w:autoSpaceDN w:val="0"/>
              <w:adjustRightInd w:val="0"/>
              <w:spacing w:before="60" w:after="60"/>
              <w:ind w:left="882"/>
              <w:jc w:val="both"/>
              <w:rPr>
                <w:bCs/>
                <w:i/>
                <w:color w:val="000000"/>
                <w:lang w:val="sr-Latn-CS"/>
              </w:rPr>
            </w:pPr>
            <w:r w:rsidRPr="0076556D">
              <w:rPr>
                <w:i/>
                <w:color w:val="000000"/>
                <w:lang w:val="sr-Latn-CS"/>
              </w:rPr>
              <w:t xml:space="preserve">Nabrojati ostale ključne aktivnosti koje treba sprovesti (uspostavljanje nove/ih institucije/a, uvodjenje novog/ih informacionog/ih sistema, obuke, informacione kampanje, etc.) sa planiranim rokom za njihovo sprovodjenje i nadležnim institucijama. </w:t>
            </w:r>
          </w:p>
          <w:p w14:paraId="3B0B2903" w14:textId="77777777" w:rsidR="006A3743" w:rsidRPr="006A3743" w:rsidRDefault="006A3743" w:rsidP="00A4111C">
            <w:pPr>
              <w:pStyle w:val="ListParagraph"/>
              <w:autoSpaceDE w:val="0"/>
              <w:autoSpaceDN w:val="0"/>
              <w:adjustRightInd w:val="0"/>
              <w:spacing w:before="60" w:after="60"/>
              <w:ind w:left="534"/>
              <w:jc w:val="both"/>
              <w:rPr>
                <w:bCs/>
                <w:i/>
                <w:color w:val="000000"/>
                <w:sz w:val="6"/>
                <w:szCs w:val="6"/>
                <w:lang w:val="sr-Latn-CS"/>
              </w:rPr>
            </w:pPr>
          </w:p>
          <w:p w14:paraId="36313933" w14:textId="77777777" w:rsidR="009A38B8" w:rsidRPr="0076556D" w:rsidRDefault="009A38B8" w:rsidP="00A4111C">
            <w:pPr>
              <w:pStyle w:val="ListParagraph"/>
              <w:numPr>
                <w:ilvl w:val="0"/>
                <w:numId w:val="5"/>
              </w:numPr>
              <w:autoSpaceDE w:val="0"/>
              <w:autoSpaceDN w:val="0"/>
              <w:adjustRightInd w:val="0"/>
              <w:spacing w:before="60" w:after="60"/>
              <w:ind w:left="534" w:hanging="264"/>
              <w:jc w:val="both"/>
              <w:rPr>
                <w:bCs/>
                <w:i/>
                <w:color w:val="000000"/>
                <w:lang w:val="sr-Latn-CS"/>
              </w:rPr>
            </w:pPr>
            <w:r w:rsidRPr="0076556D">
              <w:rPr>
                <w:i/>
                <w:iCs/>
                <w:color w:val="000000"/>
                <w:lang w:val="sr-Latn-CS"/>
              </w:rPr>
              <w:t>Objasniti kako će biti organizovan nadzor nad primjenom, koji će se alati i mehanizmi (mjere) koristiti kako bi se osigurala puna primjena (kaznene mjere, novčane kazne, izvještavanje, kontrole, inspekcijski nadzor, obuke, itd.), i koje institucije će biti nadležne za nadzor nad primjenom.</w:t>
            </w:r>
            <w:r w:rsidRPr="0076556D">
              <w:rPr>
                <w:i/>
                <w:color w:val="000000"/>
                <w:lang w:val="sr-Latn-CS"/>
              </w:rPr>
              <w:t xml:space="preserve"> </w:t>
            </w:r>
          </w:p>
          <w:p w14:paraId="196C1C97" w14:textId="77777777" w:rsidR="009141C7" w:rsidRPr="009141C7" w:rsidRDefault="009141C7" w:rsidP="00A4111C">
            <w:pPr>
              <w:pStyle w:val="ListParagraph"/>
              <w:autoSpaceDE w:val="0"/>
              <w:autoSpaceDN w:val="0"/>
              <w:adjustRightInd w:val="0"/>
              <w:spacing w:before="60" w:after="60"/>
              <w:ind w:left="534"/>
              <w:jc w:val="both"/>
              <w:rPr>
                <w:bCs/>
                <w:i/>
                <w:color w:val="000000"/>
                <w:sz w:val="12"/>
                <w:szCs w:val="12"/>
                <w:lang w:val="sr-Latn-CS"/>
              </w:rPr>
            </w:pPr>
          </w:p>
          <w:p w14:paraId="63919622" w14:textId="6C84C2B2" w:rsidR="009A38B8" w:rsidRPr="006A3743" w:rsidRDefault="009A38B8" w:rsidP="00A4111C">
            <w:pPr>
              <w:pStyle w:val="ListParagraph"/>
              <w:numPr>
                <w:ilvl w:val="0"/>
                <w:numId w:val="5"/>
              </w:numPr>
              <w:autoSpaceDE w:val="0"/>
              <w:autoSpaceDN w:val="0"/>
              <w:adjustRightInd w:val="0"/>
              <w:spacing w:before="60" w:after="60"/>
              <w:ind w:left="534" w:hanging="264"/>
              <w:jc w:val="both"/>
              <w:rPr>
                <w:bCs/>
                <w:i/>
                <w:color w:val="000000"/>
                <w:lang w:val="sr-Latn-CS"/>
              </w:rPr>
            </w:pPr>
            <w:r w:rsidRPr="0076556D">
              <w:rPr>
                <w:i/>
                <w:color w:val="000000"/>
                <w:lang w:val="sr-Latn-CS"/>
              </w:rPr>
              <w:t xml:space="preserve">Koji su rizici (potencijalne prepreke) za sprovođenje i nadzor nad primjenom predloženog </w:t>
            </w:r>
            <w:r w:rsidR="00457100">
              <w:rPr>
                <w:i/>
                <w:color w:val="000000"/>
                <w:lang w:val="sr-Latn-CS"/>
              </w:rPr>
              <w:t>rješenj</w:t>
            </w:r>
            <w:r w:rsidRPr="0076556D">
              <w:rPr>
                <w:i/>
                <w:color w:val="000000"/>
                <w:lang w:val="sr-Latn-CS"/>
              </w:rPr>
              <w:t xml:space="preserve">a, i na koji način će biti prevaziđene? </w:t>
            </w:r>
          </w:p>
        </w:tc>
      </w:tr>
      <w:tr w:rsidR="009A38B8" w:rsidRPr="0076556D" w14:paraId="2AD73B27" w14:textId="77777777" w:rsidTr="00163EFC">
        <w:trPr>
          <w:trHeight w:val="2419"/>
        </w:trPr>
        <w:tc>
          <w:tcPr>
            <w:tcW w:w="10710" w:type="dxa"/>
            <w:tcBorders>
              <w:top w:val="single" w:sz="8" w:space="0" w:color="4BACC6"/>
              <w:left w:val="single" w:sz="8" w:space="0" w:color="4BACC6"/>
              <w:bottom w:val="single" w:sz="8" w:space="0" w:color="4BACC6"/>
              <w:right w:val="single" w:sz="8" w:space="0" w:color="4BACC6"/>
            </w:tcBorders>
          </w:tcPr>
          <w:p w14:paraId="31466ECC" w14:textId="77777777" w:rsidR="00676589" w:rsidRPr="00413010" w:rsidRDefault="00676589" w:rsidP="00A4111C">
            <w:pPr>
              <w:pStyle w:val="ListParagraph"/>
              <w:numPr>
                <w:ilvl w:val="0"/>
                <w:numId w:val="5"/>
              </w:numPr>
              <w:autoSpaceDE w:val="0"/>
              <w:autoSpaceDN w:val="0"/>
              <w:adjustRightInd w:val="0"/>
              <w:spacing w:before="60" w:after="60"/>
              <w:ind w:left="534" w:hanging="264"/>
              <w:jc w:val="both"/>
              <w:rPr>
                <w:bCs/>
                <w:i/>
                <w:color w:val="000000"/>
                <w:lang w:val="sr-Latn-CS"/>
              </w:rPr>
            </w:pPr>
            <w:r w:rsidRPr="00413010">
              <w:rPr>
                <w:b/>
                <w:bCs/>
              </w:rPr>
              <w:t>Mjere i aktivnosti za sprovođenje predloženog rješenja</w:t>
            </w:r>
          </w:p>
          <w:p w14:paraId="76155043" w14:textId="3C2AB7B3" w:rsidR="00676589" w:rsidRDefault="00676589" w:rsidP="00A4111C">
            <w:pPr>
              <w:spacing w:before="120" w:after="120"/>
              <w:ind w:left="522"/>
              <w:jc w:val="both"/>
              <w:outlineLvl w:val="3"/>
              <w:rPr>
                <w:b/>
                <w:bCs/>
              </w:rPr>
            </w:pPr>
            <w:r w:rsidRPr="00676589">
              <w:rPr>
                <w:b/>
                <w:bCs/>
              </w:rPr>
              <w:t>a. Zakoni koji treba da se mijenjaju i dopunjuju:</w:t>
            </w:r>
          </w:p>
          <w:p w14:paraId="6C18C255" w14:textId="761B748E" w:rsidR="005D6CD9" w:rsidRPr="00701042" w:rsidRDefault="00F5294E" w:rsidP="00B01C9E">
            <w:pPr>
              <w:spacing w:before="120" w:after="120"/>
              <w:jc w:val="both"/>
            </w:pPr>
            <w:r>
              <w:rPr>
                <w:bCs/>
              </w:rPr>
              <w:t xml:space="preserve">             </w:t>
            </w:r>
            <w:r w:rsidR="00B01C9E" w:rsidRPr="00B01C9E">
              <w:rPr>
                <w:bCs/>
              </w:rPr>
              <w:t xml:space="preserve">Donošenje novog Zakona o slobodnim zonama </w:t>
            </w:r>
            <w:r w:rsidR="00B01C9E" w:rsidRPr="00701042">
              <w:rPr>
                <w:bCs/>
              </w:rPr>
              <w:t xml:space="preserve">neće usloviti izmjenu drugih </w:t>
            </w:r>
            <w:r w:rsidR="00972323" w:rsidRPr="00701042">
              <w:rPr>
                <w:bCs/>
              </w:rPr>
              <w:t xml:space="preserve">zakona u </w:t>
            </w:r>
            <w:r w:rsidR="00B01C9E" w:rsidRPr="00701042">
              <w:rPr>
                <w:bCs/>
              </w:rPr>
              <w:t>Crn</w:t>
            </w:r>
            <w:r w:rsidR="00972323" w:rsidRPr="00701042">
              <w:rPr>
                <w:bCs/>
              </w:rPr>
              <w:t>oj</w:t>
            </w:r>
            <w:r w:rsidR="00B01C9E" w:rsidRPr="00701042">
              <w:rPr>
                <w:bCs/>
              </w:rPr>
              <w:t xml:space="preserve"> Gor</w:t>
            </w:r>
            <w:r w:rsidR="00972323" w:rsidRPr="00701042">
              <w:rPr>
                <w:bCs/>
              </w:rPr>
              <w:t>i</w:t>
            </w:r>
            <w:r w:rsidR="00B01C9E" w:rsidRPr="00701042">
              <w:rPr>
                <w:bCs/>
              </w:rPr>
              <w:t>.</w:t>
            </w:r>
          </w:p>
          <w:p w14:paraId="7ABD0A79" w14:textId="76E9ECE3" w:rsidR="00B37AFF" w:rsidRPr="00CC2022" w:rsidRDefault="00676589" w:rsidP="00CC2022">
            <w:pPr>
              <w:spacing w:before="120" w:after="120"/>
              <w:ind w:left="522"/>
              <w:jc w:val="both"/>
              <w:outlineLvl w:val="3"/>
              <w:rPr>
                <w:sz w:val="22"/>
                <w:szCs w:val="22"/>
              </w:rPr>
            </w:pPr>
            <w:r w:rsidRPr="00676589">
              <w:rPr>
                <w:b/>
                <w:bCs/>
              </w:rPr>
              <w:t>b. Potrebni drugi propisi:</w:t>
            </w:r>
            <w:r w:rsidR="00484C90" w:rsidRPr="00D424EC">
              <w:rPr>
                <w:sz w:val="22"/>
                <w:szCs w:val="22"/>
              </w:rPr>
              <w:t xml:space="preserve"> </w:t>
            </w:r>
          </w:p>
          <w:p w14:paraId="0F3C0722" w14:textId="127660E5" w:rsidR="00972323" w:rsidRPr="00972323" w:rsidRDefault="00972323" w:rsidP="00B747A0">
            <w:pPr>
              <w:numPr>
                <w:ilvl w:val="0"/>
                <w:numId w:val="15"/>
              </w:numPr>
              <w:tabs>
                <w:tab w:val="clear" w:pos="720"/>
              </w:tabs>
              <w:spacing w:before="120" w:after="120"/>
              <w:ind w:left="1152"/>
              <w:jc w:val="both"/>
            </w:pPr>
            <w:r w:rsidRPr="00972323">
              <w:t>Odluka o sadržini akata o osnivanju</w:t>
            </w:r>
            <w:r w:rsidR="00F95C82">
              <w:t xml:space="preserve">, </w:t>
            </w:r>
            <w:r w:rsidRPr="00972323">
              <w:t>elaborata o ekonomskoj opravdanosti i izvještaja o radu slobodne zone. Navedenom Odlukom će se bliže definisati i razraditi sadržaj navedenih akata. Rok za donošenje: IVQ/2025. godina, odgovorna institucija: Vlada Crne Gore.</w:t>
            </w:r>
          </w:p>
          <w:p w14:paraId="6C7B2387" w14:textId="6716B8D7" w:rsidR="00B01C9E" w:rsidRPr="00972323" w:rsidRDefault="00B01C9E" w:rsidP="00B747A0">
            <w:pPr>
              <w:numPr>
                <w:ilvl w:val="0"/>
                <w:numId w:val="15"/>
              </w:numPr>
              <w:tabs>
                <w:tab w:val="clear" w:pos="720"/>
              </w:tabs>
              <w:spacing w:before="120" w:after="120"/>
              <w:ind w:left="1152"/>
              <w:jc w:val="both"/>
            </w:pPr>
            <w:r w:rsidRPr="00972323">
              <w:t xml:space="preserve">Pravilnik o </w:t>
            </w:r>
            <w:r w:rsidR="00A2203E" w:rsidRPr="00972323">
              <w:t xml:space="preserve">uslovima za sprovođenje carinskog </w:t>
            </w:r>
            <w:r w:rsidR="004A7650" w:rsidRPr="00972323">
              <w:t>nadzora nad</w:t>
            </w:r>
            <w:r w:rsidR="00A2203E" w:rsidRPr="00972323">
              <w:t xml:space="preserve"> slobodnim zonama. </w:t>
            </w:r>
            <w:r w:rsidR="00F95C82">
              <w:t>Navedenim Pravilnikom će</w:t>
            </w:r>
            <w:r w:rsidR="00A2203E" w:rsidRPr="00972323">
              <w:t xml:space="preserve"> se</w:t>
            </w:r>
            <w:r w:rsidR="003869E5" w:rsidRPr="00972323">
              <w:t xml:space="preserve"> bliže definisati uslovi i način sprovođenja carinskog nadzora, prava i obaveze carinskih </w:t>
            </w:r>
            <w:r w:rsidR="004A7650" w:rsidRPr="00972323">
              <w:t>organa u</w:t>
            </w:r>
            <w:r w:rsidR="003869E5" w:rsidRPr="00972323">
              <w:t xml:space="preserve"> vršenju nadzora, obaveze</w:t>
            </w:r>
            <w:r w:rsidR="00785DE5" w:rsidRPr="00972323">
              <w:t xml:space="preserve"> operatora i</w:t>
            </w:r>
            <w:r w:rsidR="003869E5" w:rsidRPr="00972323">
              <w:t xml:space="preserve"> korisnika slobodne zone</w:t>
            </w:r>
            <w:r w:rsidR="00F95C82">
              <w:t xml:space="preserve">, </w:t>
            </w:r>
            <w:r w:rsidR="004A7650" w:rsidRPr="00972323">
              <w:t>procedur</w:t>
            </w:r>
            <w:r w:rsidR="00F95C82">
              <w:t>a</w:t>
            </w:r>
            <w:r w:rsidR="004A7650" w:rsidRPr="00972323">
              <w:t xml:space="preserve"> za sticanje statusa korisnika</w:t>
            </w:r>
            <w:r w:rsidR="00785DE5" w:rsidRPr="00972323">
              <w:t xml:space="preserve">, </w:t>
            </w:r>
            <w:r w:rsidR="004A7650" w:rsidRPr="00972323">
              <w:t>uslovi za izdavanje</w:t>
            </w:r>
            <w:r w:rsidR="00F95C82">
              <w:t xml:space="preserve"> rješenja o početku rada zone, kao i</w:t>
            </w:r>
            <w:r w:rsidR="004A7650" w:rsidRPr="00972323">
              <w:t xml:space="preserve"> </w:t>
            </w:r>
            <w:r w:rsidR="00F95C82">
              <w:t xml:space="preserve">za izdavanje </w:t>
            </w:r>
            <w:r w:rsidR="004A7650" w:rsidRPr="00972323">
              <w:t xml:space="preserve">saglasnosti za </w:t>
            </w:r>
            <w:r w:rsidR="00F95C82">
              <w:t>obavljanje djelatnosti korisnika</w:t>
            </w:r>
            <w:r w:rsidR="004A7650" w:rsidRPr="00972323">
              <w:t>,</w:t>
            </w:r>
            <w:r w:rsidR="003869E5" w:rsidRPr="00972323">
              <w:t xml:space="preserve"> vođenje evidencije i dokumentacije o robi koja se nalazi na području slobodne zone</w:t>
            </w:r>
            <w:r w:rsidR="004A7650" w:rsidRPr="00972323">
              <w:t xml:space="preserve"> i druga pitanja. Rok za donošenje: IVQ/2025. godina, odgovorna institucija: Ministarstvo finansija/Uprava carina.</w:t>
            </w:r>
          </w:p>
          <w:p w14:paraId="1EFE88CD" w14:textId="703E00C9" w:rsidR="00DC4B9A" w:rsidRPr="00972323" w:rsidRDefault="00B01C9E" w:rsidP="00B747A0">
            <w:pPr>
              <w:numPr>
                <w:ilvl w:val="0"/>
                <w:numId w:val="15"/>
              </w:numPr>
              <w:tabs>
                <w:tab w:val="clear" w:pos="720"/>
              </w:tabs>
              <w:spacing w:before="120" w:after="120"/>
              <w:ind w:left="1152"/>
              <w:jc w:val="both"/>
            </w:pPr>
            <w:r w:rsidRPr="00972323">
              <w:rPr>
                <w:bCs/>
              </w:rPr>
              <w:t>Pravilnik o vođenju evidencije akata</w:t>
            </w:r>
            <w:r w:rsidR="00A2203E" w:rsidRPr="00972323">
              <w:rPr>
                <w:bCs/>
              </w:rPr>
              <w:t xml:space="preserve"> o osnivanju slobodne zone. </w:t>
            </w:r>
            <w:r w:rsidR="00972323" w:rsidRPr="00972323">
              <w:rPr>
                <w:bCs/>
              </w:rPr>
              <w:t>Navedenim Praviln</w:t>
            </w:r>
            <w:r w:rsidR="00F95C82">
              <w:rPr>
                <w:bCs/>
              </w:rPr>
              <w:t>ikom</w:t>
            </w:r>
            <w:r w:rsidR="00A2203E" w:rsidRPr="00972323">
              <w:rPr>
                <w:bCs/>
              </w:rPr>
              <w:t xml:space="preserve"> </w:t>
            </w:r>
            <w:r w:rsidR="00B37AFF" w:rsidRPr="00972323">
              <w:t xml:space="preserve">će </w:t>
            </w:r>
            <w:r w:rsidR="00A2203E" w:rsidRPr="00972323">
              <w:t xml:space="preserve">biti propisan </w:t>
            </w:r>
            <w:r w:rsidR="00A2203E" w:rsidRPr="00972323">
              <w:rPr>
                <w:rStyle w:val="Strong"/>
                <w:b w:val="0"/>
              </w:rPr>
              <w:t>sadržaj i načina vođenja evidencije</w:t>
            </w:r>
            <w:r w:rsidR="00A2203E" w:rsidRPr="00972323">
              <w:t xml:space="preserve"> o aktima o osnivanju slobodnih zona, ugovorima osnivača, izvještajima o radu slobodnih zona, kao i evidencija promjena u tim aktima i ugovorima.</w:t>
            </w:r>
            <w:r w:rsidR="00972323" w:rsidRPr="00972323">
              <w:t xml:space="preserve"> </w:t>
            </w:r>
            <w:r w:rsidR="00676589" w:rsidRPr="00972323">
              <w:t xml:space="preserve">Rok za donošenje: </w:t>
            </w:r>
            <w:r w:rsidR="00A2203E" w:rsidRPr="00972323">
              <w:t>IV</w:t>
            </w:r>
            <w:r w:rsidR="00676589" w:rsidRPr="00972323">
              <w:t>Q/2025. godina, odgovorna institucija: Ministarstvo ekonomskog razvoja.</w:t>
            </w:r>
          </w:p>
          <w:p w14:paraId="559FFE2F" w14:textId="77777777" w:rsidR="00676589" w:rsidRPr="00667123" w:rsidRDefault="00676589" w:rsidP="00A4111C">
            <w:pPr>
              <w:spacing w:before="120" w:after="120"/>
              <w:ind w:left="522"/>
              <w:jc w:val="both"/>
              <w:outlineLvl w:val="3"/>
              <w:rPr>
                <w:b/>
                <w:bCs/>
              </w:rPr>
            </w:pPr>
            <w:r w:rsidRPr="00676589">
              <w:rPr>
                <w:b/>
                <w:bCs/>
              </w:rPr>
              <w:t xml:space="preserve">c. </w:t>
            </w:r>
            <w:r w:rsidRPr="00667123">
              <w:rPr>
                <w:b/>
                <w:bCs/>
              </w:rPr>
              <w:t>Ostale ključne aktivnosti:</w:t>
            </w:r>
          </w:p>
          <w:p w14:paraId="75E73B18" w14:textId="36F2B5DC" w:rsidR="00676589" w:rsidRPr="00BF40E4" w:rsidRDefault="00676589" w:rsidP="00B747A0">
            <w:pPr>
              <w:numPr>
                <w:ilvl w:val="0"/>
                <w:numId w:val="16"/>
              </w:numPr>
              <w:tabs>
                <w:tab w:val="clear" w:pos="720"/>
              </w:tabs>
              <w:spacing w:before="120" w:after="120"/>
              <w:ind w:left="1152"/>
              <w:jc w:val="both"/>
            </w:pPr>
            <w:r w:rsidRPr="00BF40E4">
              <w:rPr>
                <w:b/>
                <w:bCs/>
              </w:rPr>
              <w:t xml:space="preserve">Uvođenje </w:t>
            </w:r>
            <w:r w:rsidR="00484C90" w:rsidRPr="00BF40E4">
              <w:rPr>
                <w:b/>
                <w:bCs/>
              </w:rPr>
              <w:t xml:space="preserve">jedinstvenog </w:t>
            </w:r>
            <w:r w:rsidR="00F648D3" w:rsidRPr="00BF40E4">
              <w:rPr>
                <w:b/>
                <w:bCs/>
              </w:rPr>
              <w:t>elektronskog sistema upravljanja robom</w:t>
            </w:r>
            <w:r w:rsidR="00667123" w:rsidRPr="00BF40E4">
              <w:rPr>
                <w:b/>
                <w:bCs/>
              </w:rPr>
              <w:t xml:space="preserve"> u slobodnim zonama</w:t>
            </w:r>
            <w:r w:rsidR="00220F68">
              <w:t xml:space="preserve">; </w:t>
            </w:r>
            <w:r w:rsidR="00F95C82" w:rsidRPr="00BF40E4">
              <w:t>Planirani</w:t>
            </w:r>
            <w:r w:rsidRPr="00BF40E4">
              <w:t xml:space="preserve"> rok za implementaciju:</w:t>
            </w:r>
            <w:r w:rsidR="002D3480" w:rsidRPr="00BF40E4">
              <w:t xml:space="preserve"> godinu dana od dana stupanja na snagu </w:t>
            </w:r>
            <w:r w:rsidR="00C43F97">
              <w:t xml:space="preserve">novog </w:t>
            </w:r>
            <w:r w:rsidR="002D3480" w:rsidRPr="00BF40E4">
              <w:t>Zakon</w:t>
            </w:r>
            <w:r w:rsidR="00C43F97">
              <w:t xml:space="preserve"> o slobodnim zonama</w:t>
            </w:r>
            <w:r w:rsidR="002D3480" w:rsidRPr="00BF40E4">
              <w:t>a</w:t>
            </w:r>
            <w:r w:rsidR="00220F68">
              <w:t>, o</w:t>
            </w:r>
            <w:r w:rsidRPr="00BF40E4">
              <w:t>dgovorn</w:t>
            </w:r>
            <w:r w:rsidR="00220F68">
              <w:t>a</w:t>
            </w:r>
            <w:r w:rsidRPr="00BF40E4">
              <w:t xml:space="preserve"> institucij</w:t>
            </w:r>
            <w:r w:rsidR="00220F68">
              <w:t>a</w:t>
            </w:r>
            <w:r w:rsidRPr="00BF40E4">
              <w:t xml:space="preserve">: </w:t>
            </w:r>
            <w:r w:rsidR="002D3480" w:rsidRPr="00BF40E4">
              <w:t>Luka Bar AD</w:t>
            </w:r>
            <w:r w:rsidR="00C43F97">
              <w:t>.</w:t>
            </w:r>
          </w:p>
          <w:p w14:paraId="77FD71BE" w14:textId="1A027301" w:rsidR="00F648D3" w:rsidRPr="00BF40E4" w:rsidRDefault="00746CA6" w:rsidP="00B747A0">
            <w:pPr>
              <w:numPr>
                <w:ilvl w:val="0"/>
                <w:numId w:val="16"/>
              </w:numPr>
              <w:tabs>
                <w:tab w:val="clear" w:pos="720"/>
              </w:tabs>
              <w:spacing w:before="120" w:after="120"/>
              <w:ind w:left="1152"/>
              <w:jc w:val="both"/>
            </w:pPr>
            <w:r w:rsidRPr="00BF40E4">
              <w:rPr>
                <w:b/>
                <w:bCs/>
              </w:rPr>
              <w:lastRenderedPageBreak/>
              <w:t>Obezbjeđivanje video nadzora na celokupnom području slobodne zone</w:t>
            </w:r>
            <w:r w:rsidR="00667123" w:rsidRPr="00BF40E4">
              <w:rPr>
                <w:b/>
                <w:bCs/>
              </w:rPr>
              <w:t>;</w:t>
            </w:r>
            <w:r w:rsidR="00F95C82" w:rsidRPr="00BF40E4">
              <w:t xml:space="preserve"> Planirani rok za implementaciju: godinu dana od dana stupanja na </w:t>
            </w:r>
            <w:r w:rsidR="00220F68" w:rsidRPr="00BF40E4">
              <w:t xml:space="preserve">snagu </w:t>
            </w:r>
            <w:r w:rsidR="00C43F97">
              <w:t>novog</w:t>
            </w:r>
            <w:r w:rsidR="00220F68">
              <w:t xml:space="preserve"> </w:t>
            </w:r>
            <w:r w:rsidR="00F95C82" w:rsidRPr="00BF40E4">
              <w:t>Zakona</w:t>
            </w:r>
            <w:r w:rsidR="00C43F97">
              <w:t xml:space="preserve"> o slobodnim zonama</w:t>
            </w:r>
            <w:r w:rsidR="00F95C82" w:rsidRPr="00BF40E4">
              <w:t>, odgovorn</w:t>
            </w:r>
            <w:r w:rsidR="00220F68">
              <w:t>a</w:t>
            </w:r>
            <w:r w:rsidR="00F95C82" w:rsidRPr="00BF40E4">
              <w:t xml:space="preserve"> institucij</w:t>
            </w:r>
            <w:r w:rsidR="00220F68">
              <w:t>a</w:t>
            </w:r>
            <w:r w:rsidR="00F95C82" w:rsidRPr="00BF40E4">
              <w:t>: Luka Bar AD</w:t>
            </w:r>
            <w:r w:rsidR="00F95C82">
              <w:t>.</w:t>
            </w:r>
          </w:p>
          <w:p w14:paraId="1299832E" w14:textId="28A630FE" w:rsidR="00632869" w:rsidRPr="00BF40E4" w:rsidRDefault="00746CA6" w:rsidP="00B747A0">
            <w:pPr>
              <w:numPr>
                <w:ilvl w:val="0"/>
                <w:numId w:val="16"/>
              </w:numPr>
              <w:tabs>
                <w:tab w:val="clear" w:pos="720"/>
              </w:tabs>
              <w:spacing w:before="120" w:after="120"/>
              <w:ind w:left="1152"/>
              <w:jc w:val="both"/>
            </w:pPr>
            <w:r w:rsidRPr="00F95C82">
              <w:rPr>
                <w:b/>
              </w:rPr>
              <w:t>Vršenje bezbjedonosnih provjera</w:t>
            </w:r>
            <w:r w:rsidR="00F648D3" w:rsidRPr="00F95C82">
              <w:rPr>
                <w:b/>
              </w:rPr>
              <w:t xml:space="preserve"> za osnivača i operatora slobodne zone</w:t>
            </w:r>
            <w:r w:rsidR="00F648D3" w:rsidRPr="00BF40E4">
              <w:t>, koj</w:t>
            </w:r>
            <w:r w:rsidR="00220F68">
              <w:t xml:space="preserve">e </w:t>
            </w:r>
            <w:r w:rsidR="00F648D3" w:rsidRPr="00BF40E4">
              <w:t>se odnose na sprečavanje pranja novca i finansiranja terorizma, poslove nacionalne bezbjednosti i urednost izmirivanja poreskih obaveza. Planirani rok: obaveza vršenja navedenih provjera stupiće na snagu danom stupanja na snagu</w:t>
            </w:r>
            <w:r w:rsidR="00C43F97">
              <w:t xml:space="preserve"> novog</w:t>
            </w:r>
            <w:r w:rsidR="00F648D3" w:rsidRPr="00BF40E4">
              <w:t xml:space="preserve"> Zakona</w:t>
            </w:r>
            <w:r w:rsidR="00C43F97">
              <w:t xml:space="preserve"> o slobodnim zonama</w:t>
            </w:r>
            <w:r w:rsidR="00F648D3" w:rsidRPr="00BF40E4">
              <w:t>;</w:t>
            </w:r>
            <w:r w:rsidR="00042D56" w:rsidRPr="00BF40E4">
              <w:t xml:space="preserve"> </w:t>
            </w:r>
            <w:r w:rsidR="00F648D3" w:rsidRPr="00BF40E4">
              <w:t>odgovorne institucije: Ministarstvo ekonomskog razvoja, Ministarstvo unutrasnjih poslova, Agencija za nacionalnu bezbijednost</w:t>
            </w:r>
            <w:r w:rsidR="00F95C82">
              <w:t xml:space="preserve"> i </w:t>
            </w:r>
            <w:r w:rsidR="00F648D3" w:rsidRPr="00BF40E4">
              <w:t>Poreska uprava.</w:t>
            </w:r>
          </w:p>
          <w:p w14:paraId="6E3C6DD7" w14:textId="0A9BC1A6" w:rsidR="00746CA6" w:rsidRPr="00220F68" w:rsidRDefault="00F648D3" w:rsidP="00C43F97">
            <w:pPr>
              <w:numPr>
                <w:ilvl w:val="0"/>
                <w:numId w:val="16"/>
              </w:numPr>
              <w:tabs>
                <w:tab w:val="clear" w:pos="720"/>
              </w:tabs>
              <w:spacing w:before="120" w:after="120"/>
              <w:ind w:left="1152"/>
              <w:jc w:val="both"/>
            </w:pPr>
            <w:r w:rsidRPr="00220F68">
              <w:rPr>
                <w:b/>
              </w:rPr>
              <w:t>Vršenje provjera za sticanje statusa korisnika slobodne zone</w:t>
            </w:r>
            <w:r w:rsidR="00220F68">
              <w:t xml:space="preserve">, </w:t>
            </w:r>
            <w:r w:rsidR="00F95C82" w:rsidRPr="00220F68">
              <w:t xml:space="preserve">koje se odnose na: </w:t>
            </w:r>
            <w:r w:rsidR="00F95C82" w:rsidRPr="00220F68">
              <w:rPr>
                <w:rFonts w:eastAsia="Arial"/>
                <w:lang w:val="sr-Latn-ME"/>
              </w:rPr>
              <w:t xml:space="preserve">postojanje </w:t>
            </w:r>
            <w:r w:rsidRPr="00220F68">
              <w:rPr>
                <w:rFonts w:eastAsia="Arial"/>
                <w:lang w:val="sr-Latn-ME"/>
              </w:rPr>
              <w:t>ozbiljnih ili ponovljenih povreda carinskih i poreskih propisa;</w:t>
            </w:r>
            <w:r w:rsidRPr="00220F68">
              <w:rPr>
                <w:lang w:val="sr-Latn-ME"/>
              </w:rPr>
              <w:t xml:space="preserve"> </w:t>
            </w:r>
            <w:r w:rsidRPr="00220F68">
              <w:rPr>
                <w:rFonts w:eastAsia="Arial"/>
                <w:lang w:val="sr-Latn-ME"/>
              </w:rPr>
              <w:t>posjed</w:t>
            </w:r>
            <w:r w:rsidR="00F95C82" w:rsidRPr="00220F68">
              <w:rPr>
                <w:rFonts w:eastAsia="Arial"/>
                <w:lang w:val="sr-Latn-ME"/>
              </w:rPr>
              <w:t>ovanje</w:t>
            </w:r>
            <w:r w:rsidRPr="00220F68">
              <w:rPr>
                <w:rFonts w:eastAsia="Arial"/>
                <w:lang w:val="sr-Latn-ME"/>
              </w:rPr>
              <w:t xml:space="preserve"> zadovoljavajuć</w:t>
            </w:r>
            <w:r w:rsidR="00F95C82" w:rsidRPr="00220F68">
              <w:rPr>
                <w:rFonts w:eastAsia="Arial"/>
                <w:lang w:val="sr-Latn-ME"/>
              </w:rPr>
              <w:t>eg</w:t>
            </w:r>
            <w:r w:rsidRPr="00220F68">
              <w:rPr>
                <w:rFonts w:eastAsia="Arial"/>
                <w:lang w:val="sr-Latn-ME"/>
              </w:rPr>
              <w:t xml:space="preserve"> sistem vođenja poslovne evidencije i evidencije o prevozu;</w:t>
            </w:r>
            <w:r w:rsidRPr="00220F68">
              <w:rPr>
                <w:lang w:val="sr-Latn-ME"/>
              </w:rPr>
              <w:t xml:space="preserve"> </w:t>
            </w:r>
            <w:r w:rsidRPr="00220F68">
              <w:rPr>
                <w:rFonts w:eastAsia="Arial"/>
                <w:lang w:val="sr-Latn-ME"/>
              </w:rPr>
              <w:t>ispunjava</w:t>
            </w:r>
            <w:r w:rsidR="00F95C82" w:rsidRPr="00220F68">
              <w:rPr>
                <w:rFonts w:eastAsia="Arial"/>
                <w:lang w:val="sr-Latn-ME"/>
              </w:rPr>
              <w:t>nja</w:t>
            </w:r>
            <w:r w:rsidRPr="00220F68">
              <w:rPr>
                <w:rFonts w:eastAsia="Arial"/>
                <w:lang w:val="sr-Latn-ME"/>
              </w:rPr>
              <w:t xml:space="preserve"> uslov</w:t>
            </w:r>
            <w:r w:rsidR="00F95C82" w:rsidRPr="00220F68">
              <w:rPr>
                <w:rFonts w:eastAsia="Arial"/>
                <w:lang w:val="sr-Latn-ME"/>
              </w:rPr>
              <w:t>a</w:t>
            </w:r>
            <w:r w:rsidRPr="00220F68">
              <w:rPr>
                <w:rFonts w:eastAsia="Arial"/>
                <w:lang w:val="sr-Latn-ME"/>
              </w:rPr>
              <w:t xml:space="preserve"> finansijske solventnosti;</w:t>
            </w:r>
            <w:r w:rsidRPr="00220F68">
              <w:rPr>
                <w:lang w:val="sr-Latn-ME"/>
              </w:rPr>
              <w:t xml:space="preserve"> ispunjava</w:t>
            </w:r>
            <w:r w:rsidR="00F95C82" w:rsidRPr="00220F68">
              <w:rPr>
                <w:lang w:val="sr-Latn-ME"/>
              </w:rPr>
              <w:t>nja</w:t>
            </w:r>
            <w:r w:rsidRPr="00220F68">
              <w:rPr>
                <w:lang w:val="sr-Latn-ME"/>
              </w:rPr>
              <w:t xml:space="preserve"> sigurnosn</w:t>
            </w:r>
            <w:r w:rsidR="00F95C82" w:rsidRPr="00220F68">
              <w:rPr>
                <w:lang w:val="sr-Latn-ME"/>
              </w:rPr>
              <w:t>ih</w:t>
            </w:r>
            <w:r w:rsidRPr="00220F68">
              <w:rPr>
                <w:lang w:val="sr-Latn-ME"/>
              </w:rPr>
              <w:t xml:space="preserve"> i zaštitn</w:t>
            </w:r>
            <w:r w:rsidR="00F95C82" w:rsidRPr="00220F68">
              <w:rPr>
                <w:lang w:val="sr-Latn-ME"/>
              </w:rPr>
              <w:t>ih</w:t>
            </w:r>
            <w:r w:rsidRPr="00220F68">
              <w:rPr>
                <w:lang w:val="sr-Latn-ME"/>
              </w:rPr>
              <w:t xml:space="preserve"> standard</w:t>
            </w:r>
            <w:r w:rsidR="00F95C82" w:rsidRPr="00220F68">
              <w:rPr>
                <w:lang w:val="sr-Latn-ME"/>
              </w:rPr>
              <w:t>a</w:t>
            </w:r>
            <w:r w:rsidRPr="00220F68">
              <w:rPr>
                <w:lang w:val="sr-Latn-ME"/>
              </w:rPr>
              <w:t xml:space="preserve">, uključujući mjere kontrole pristupa, rukovanja robom i bezbjednosti lanca snabdijevanja; </w:t>
            </w:r>
            <w:r w:rsidR="00C43F97" w:rsidRPr="00BF40E4">
              <w:t>Planirani rok: obaveza vršenja navedenih provjera stupiće na snagu danom stupanja na snagu</w:t>
            </w:r>
            <w:r w:rsidR="00C43F97">
              <w:t xml:space="preserve"> novog</w:t>
            </w:r>
            <w:r w:rsidR="00C43F97" w:rsidRPr="00BF40E4">
              <w:t xml:space="preserve"> Zakona</w:t>
            </w:r>
            <w:r w:rsidR="00C43F97">
              <w:t xml:space="preserve"> o slobodnim zonama </w:t>
            </w:r>
            <w:r w:rsidR="00C43F97" w:rsidRPr="00BF40E4">
              <w:t xml:space="preserve">; odgovorne institucije: </w:t>
            </w:r>
            <w:r w:rsidR="00C43F97">
              <w:t xml:space="preserve">Uprava carina, </w:t>
            </w:r>
            <w:r w:rsidR="00C43F97" w:rsidRPr="00BF40E4">
              <w:t>Ministarstvo unutrasnjih poslova, Agencija za nacionalnu bezbijednost</w:t>
            </w:r>
            <w:r w:rsidR="00C43F97">
              <w:t xml:space="preserve"> i </w:t>
            </w:r>
            <w:r w:rsidR="00C43F97" w:rsidRPr="00BF40E4">
              <w:t>Poreska uprava.</w:t>
            </w:r>
          </w:p>
          <w:p w14:paraId="42D308BF" w14:textId="40A07BE7" w:rsidR="00676589" w:rsidRPr="00BF40E4" w:rsidRDefault="00676589" w:rsidP="00B747A0">
            <w:pPr>
              <w:numPr>
                <w:ilvl w:val="0"/>
                <w:numId w:val="16"/>
              </w:numPr>
              <w:tabs>
                <w:tab w:val="clear" w:pos="720"/>
              </w:tabs>
              <w:spacing w:before="120" w:after="120"/>
              <w:ind w:left="1152"/>
              <w:jc w:val="both"/>
            </w:pPr>
            <w:r w:rsidRPr="00BF40E4">
              <w:rPr>
                <w:b/>
                <w:bCs/>
              </w:rPr>
              <w:t>Obuke i edukacije</w:t>
            </w:r>
            <w:r w:rsidRPr="00BF40E4">
              <w:t xml:space="preserve">: Programi za obuku </w:t>
            </w:r>
            <w:r w:rsidR="00F95C82">
              <w:t xml:space="preserve">službenike ograna nadležnih za primjenu Zakona o slobodnim zonama, radi upoznavanja </w:t>
            </w:r>
            <w:r w:rsidR="00064035">
              <w:t xml:space="preserve">sa novim obavezama koje su propisane Zakonom o slobodnim zonama, </w:t>
            </w:r>
            <w:r w:rsidRPr="00BF40E4">
              <w:t xml:space="preserve">sa posebnim akcentom na obuke za carinske procedure u slobodnim zonama. Planirani rok: </w:t>
            </w:r>
            <w:r w:rsidR="005F5785" w:rsidRPr="00BF40E4">
              <w:t>2027. godina</w:t>
            </w:r>
            <w:r w:rsidRPr="00BF40E4">
              <w:t xml:space="preserve">, odgovorne institucije: </w:t>
            </w:r>
            <w:r w:rsidR="002D3480" w:rsidRPr="00BF40E4">
              <w:t xml:space="preserve">Ministarstvo ekonomskog razvoja, Ministarstvo finansija, </w:t>
            </w:r>
            <w:r w:rsidR="00064035">
              <w:t xml:space="preserve">Ministarstvo ekologije, Ministarstvo prostornog planiranja, urbanizma i državne imovine, </w:t>
            </w:r>
            <w:r w:rsidR="002D3480" w:rsidRPr="00BF40E4">
              <w:t xml:space="preserve">Uprava carina, </w:t>
            </w:r>
            <w:r w:rsidR="00064035">
              <w:t xml:space="preserve">Poreska uprava, </w:t>
            </w:r>
            <w:r w:rsidR="002D3480" w:rsidRPr="00BF40E4">
              <w:t xml:space="preserve">Agencija za investicije, </w:t>
            </w:r>
            <w:r w:rsidR="00064035">
              <w:t xml:space="preserve">Privredna komora, </w:t>
            </w:r>
            <w:r w:rsidR="002D3480" w:rsidRPr="00BF40E4">
              <w:t>Luka Bar</w:t>
            </w:r>
            <w:r w:rsidR="00064035">
              <w:t>, Opština Bar.</w:t>
            </w:r>
          </w:p>
          <w:p w14:paraId="6CA6F04C" w14:textId="77777777" w:rsidR="00A4299E" w:rsidRDefault="00676589" w:rsidP="00A4299E">
            <w:pPr>
              <w:numPr>
                <w:ilvl w:val="0"/>
                <w:numId w:val="16"/>
              </w:numPr>
              <w:tabs>
                <w:tab w:val="clear" w:pos="720"/>
                <w:tab w:val="num" w:pos="1152"/>
              </w:tabs>
              <w:spacing w:before="120" w:after="120"/>
              <w:ind w:left="1152"/>
              <w:jc w:val="both"/>
            </w:pPr>
            <w:r w:rsidRPr="00BF40E4">
              <w:rPr>
                <w:b/>
                <w:bCs/>
              </w:rPr>
              <w:t>Informacione kampanje</w:t>
            </w:r>
            <w:r w:rsidRPr="00BF40E4">
              <w:t>: Kampanje za promociju slobodnih zona, podsticanje stranih i domaćih investicija</w:t>
            </w:r>
            <w:r w:rsidR="00064035">
              <w:t xml:space="preserve"> u slobodnim zonama.</w:t>
            </w:r>
            <w:r w:rsidRPr="00BF40E4">
              <w:t xml:space="preserve"> Rok za sprovođenje: 2025-</w:t>
            </w:r>
            <w:r w:rsidR="005F5785" w:rsidRPr="00BF40E4">
              <w:t>2027. godina</w:t>
            </w:r>
            <w:r w:rsidRPr="00BF40E4">
              <w:t>, odgovorn</w:t>
            </w:r>
            <w:r w:rsidR="00064035">
              <w:t>e</w:t>
            </w:r>
            <w:r w:rsidRPr="00BF40E4">
              <w:t xml:space="preserve"> institucij</w:t>
            </w:r>
            <w:r w:rsidR="00064035">
              <w:t>e</w:t>
            </w:r>
            <w:r w:rsidRPr="00BF40E4">
              <w:t xml:space="preserve">: Ministarstvo </w:t>
            </w:r>
            <w:r w:rsidR="00A54124" w:rsidRPr="00BF40E4">
              <w:t>ekonomskog razvoja, Privredna komora, Agencija za investicije</w:t>
            </w:r>
            <w:r w:rsidRPr="00BF40E4">
              <w:t>.</w:t>
            </w:r>
          </w:p>
          <w:p w14:paraId="7C7232E5" w14:textId="731CDBA2" w:rsidR="00A4299E" w:rsidRDefault="00676589" w:rsidP="00A4299E">
            <w:pPr>
              <w:numPr>
                <w:ilvl w:val="0"/>
                <w:numId w:val="16"/>
              </w:numPr>
              <w:tabs>
                <w:tab w:val="clear" w:pos="720"/>
                <w:tab w:val="num" w:pos="1152"/>
              </w:tabs>
              <w:spacing w:before="120" w:after="120"/>
              <w:ind w:left="1152"/>
              <w:jc w:val="both"/>
            </w:pPr>
            <w:r w:rsidRPr="00A4299E">
              <w:rPr>
                <w:b/>
                <w:bCs/>
              </w:rPr>
              <w:t>Nadzor nad primjenom</w:t>
            </w:r>
            <w:r w:rsidR="00A4299E">
              <w:t xml:space="preserve">; </w:t>
            </w:r>
            <w:r w:rsidR="00064035" w:rsidRPr="00A4299E">
              <w:rPr>
                <w:rFonts w:cs="Calibri"/>
              </w:rPr>
              <w:t xml:space="preserve">Nadzor nad sprovođenjem </w:t>
            </w:r>
            <w:r w:rsidR="00C43F97">
              <w:rPr>
                <w:rFonts w:cs="Calibri"/>
              </w:rPr>
              <w:t xml:space="preserve">novog </w:t>
            </w:r>
            <w:r w:rsidR="00064035" w:rsidRPr="00A4299E">
              <w:rPr>
                <w:rFonts w:cs="Calibri"/>
              </w:rPr>
              <w:t xml:space="preserve">Zakona o slobodnim zonama i propisa donijetih na osnovu </w:t>
            </w:r>
            <w:r w:rsidR="00066E02" w:rsidRPr="00A4299E">
              <w:rPr>
                <w:rFonts w:cs="Calibri"/>
              </w:rPr>
              <w:t xml:space="preserve">istog vrši </w:t>
            </w:r>
            <w:r w:rsidR="00064035" w:rsidRPr="00A4299E">
              <w:rPr>
                <w:rFonts w:cs="Calibri"/>
              </w:rPr>
              <w:t>Ministarstv</w:t>
            </w:r>
            <w:r w:rsidR="00066E02" w:rsidRPr="00A4299E">
              <w:rPr>
                <w:rFonts w:cs="Calibri"/>
              </w:rPr>
              <w:t>o</w:t>
            </w:r>
            <w:r w:rsidR="00064035" w:rsidRPr="00A4299E">
              <w:rPr>
                <w:rFonts w:cs="Calibri"/>
              </w:rPr>
              <w:t xml:space="preserve"> ekonomskog razvoja</w:t>
            </w:r>
            <w:r w:rsidR="00066E02" w:rsidRPr="00A4299E">
              <w:rPr>
                <w:rFonts w:cs="Calibri"/>
              </w:rPr>
              <w:t xml:space="preserve">, </w:t>
            </w:r>
            <w:r w:rsidR="00064035" w:rsidRPr="00A4299E">
              <w:rPr>
                <w:rFonts w:cs="Calibri"/>
              </w:rPr>
              <w:t>Uprav</w:t>
            </w:r>
            <w:r w:rsidR="00066E02" w:rsidRPr="00A4299E">
              <w:rPr>
                <w:rFonts w:cs="Calibri"/>
              </w:rPr>
              <w:t>a</w:t>
            </w:r>
            <w:r w:rsidR="00064035" w:rsidRPr="00A4299E">
              <w:rPr>
                <w:rFonts w:cs="Calibri"/>
              </w:rPr>
              <w:t xml:space="preserve"> carina</w:t>
            </w:r>
            <w:r w:rsidR="00066E02" w:rsidRPr="00A4299E">
              <w:rPr>
                <w:rFonts w:cs="Calibri"/>
              </w:rPr>
              <w:t xml:space="preserve"> i drugi </w:t>
            </w:r>
            <w:r w:rsidR="00064035" w:rsidRPr="00A4299E">
              <w:rPr>
                <w:rFonts w:cs="Calibri"/>
              </w:rPr>
              <w:t>upravni organi i inspekcije u okviru svoje nadležnosti. Ministarstvo vrši nadzor u skladu sa odredbama zakona kojim se uređuje inspekcijski nadzor.</w:t>
            </w:r>
          </w:p>
          <w:p w14:paraId="329843D9" w14:textId="1B9D0159" w:rsidR="00A4299E" w:rsidRDefault="00676589" w:rsidP="00A4299E">
            <w:pPr>
              <w:numPr>
                <w:ilvl w:val="0"/>
                <w:numId w:val="16"/>
              </w:numPr>
              <w:tabs>
                <w:tab w:val="clear" w:pos="720"/>
                <w:tab w:val="num" w:pos="1152"/>
              </w:tabs>
              <w:spacing w:before="120" w:after="120"/>
              <w:ind w:left="1152"/>
              <w:jc w:val="both"/>
            </w:pPr>
            <w:r w:rsidRPr="00A4299E">
              <w:rPr>
                <w:b/>
                <w:bCs/>
              </w:rPr>
              <w:t>Kaznene mjere i novčane kazne</w:t>
            </w:r>
            <w:r w:rsidRPr="00676589">
              <w:t>:</w:t>
            </w:r>
            <w:r w:rsidR="00064035" w:rsidRPr="00A4299E">
              <w:rPr>
                <w:rFonts w:cstheme="minorHAnsi"/>
              </w:rPr>
              <w:t xml:space="preserve"> </w:t>
            </w:r>
            <w:r w:rsidR="00CB710C" w:rsidRPr="00A4299E">
              <w:rPr>
                <w:rFonts w:cstheme="minorHAnsi"/>
              </w:rPr>
              <w:t xml:space="preserve">Nacrtom </w:t>
            </w:r>
            <w:r w:rsidR="00064035" w:rsidRPr="00A4299E">
              <w:rPr>
                <w:rFonts w:cstheme="minorHAnsi"/>
              </w:rPr>
              <w:t>Zakon</w:t>
            </w:r>
            <w:r w:rsidR="00CB710C" w:rsidRPr="00A4299E">
              <w:rPr>
                <w:rFonts w:cstheme="minorHAnsi"/>
              </w:rPr>
              <w:t>a</w:t>
            </w:r>
            <w:r w:rsidR="00064035" w:rsidRPr="00A4299E">
              <w:rPr>
                <w:rFonts w:cstheme="minorHAnsi"/>
              </w:rPr>
              <w:t xml:space="preserve"> o slobodnim zonama pooštrene su mjere kaznene politike</w:t>
            </w:r>
            <w:r w:rsidR="00CB710C" w:rsidRPr="00A4299E">
              <w:rPr>
                <w:rFonts w:cstheme="minorHAnsi"/>
              </w:rPr>
              <w:t xml:space="preserve"> u slobodnim zonam</w:t>
            </w:r>
            <w:r w:rsidR="00212A89" w:rsidRPr="00A4299E">
              <w:rPr>
                <w:rFonts w:cstheme="minorHAnsi"/>
              </w:rPr>
              <w:t xml:space="preserve">a. Prekršajne mjere su detaljnije i preciznije razrađene, </w:t>
            </w:r>
            <w:r w:rsidR="00066E02" w:rsidRPr="00A4299E">
              <w:rPr>
                <w:rFonts w:cstheme="minorHAnsi"/>
              </w:rPr>
              <w:t>razdvojena je</w:t>
            </w:r>
            <w:r w:rsidR="00212A89" w:rsidRPr="00A4299E">
              <w:rPr>
                <w:rFonts w:cstheme="minorHAnsi"/>
              </w:rPr>
              <w:t xml:space="preserve"> odgovornosti osnivača, operatora i korisnika slobodne </w:t>
            </w:r>
            <w:r w:rsidR="00066E02" w:rsidRPr="00A4299E">
              <w:rPr>
                <w:rFonts w:cstheme="minorHAnsi"/>
              </w:rPr>
              <w:t>zone, čime</w:t>
            </w:r>
            <w:r w:rsidR="00212A89" w:rsidRPr="00A4299E">
              <w:rPr>
                <w:rFonts w:cstheme="minorHAnsi"/>
              </w:rPr>
              <w:t xml:space="preserve"> se proširuje odgovornost u odnosu na staro zakonsko rješenje</w:t>
            </w:r>
            <w:r w:rsidR="00066E02" w:rsidRPr="00A4299E">
              <w:rPr>
                <w:rFonts w:cstheme="minorHAnsi"/>
              </w:rPr>
              <w:t>.</w:t>
            </w:r>
            <w:r w:rsidR="00212A89" w:rsidRPr="00A4299E">
              <w:rPr>
                <w:rFonts w:cstheme="minorHAnsi"/>
              </w:rPr>
              <w:t xml:space="preserve"> Po prvi put se uvodi odgovornost osnivača i preduzetnika. </w:t>
            </w:r>
            <w:r w:rsidR="00CB710C" w:rsidRPr="00A4299E">
              <w:rPr>
                <w:rFonts w:cstheme="minorHAnsi"/>
              </w:rPr>
              <w:t xml:space="preserve">Nacrtom </w:t>
            </w:r>
            <w:r w:rsidR="00066E02" w:rsidRPr="00A4299E">
              <w:rPr>
                <w:rFonts w:cstheme="minorHAnsi"/>
              </w:rPr>
              <w:t xml:space="preserve">navedenog </w:t>
            </w:r>
            <w:r w:rsidR="00CB710C" w:rsidRPr="00A4299E">
              <w:rPr>
                <w:rFonts w:cstheme="minorHAnsi"/>
              </w:rPr>
              <w:t>Zakona propisano</w:t>
            </w:r>
            <w:r w:rsidR="00064035" w:rsidRPr="00A4299E">
              <w:rPr>
                <w:rFonts w:cstheme="minorHAnsi"/>
              </w:rPr>
              <w:t xml:space="preserve"> je </w:t>
            </w:r>
            <w:r w:rsidR="00064035" w:rsidRPr="00A4299E">
              <w:rPr>
                <w:rStyle w:val="Strong"/>
                <w:rFonts w:cstheme="minorHAnsi"/>
                <w:b w:val="0"/>
              </w:rPr>
              <w:t>15 različitih</w:t>
            </w:r>
            <w:r w:rsidR="00064035" w:rsidRPr="00A4299E">
              <w:rPr>
                <w:rStyle w:val="Strong"/>
                <w:rFonts w:cstheme="minorHAnsi"/>
              </w:rPr>
              <w:t xml:space="preserve"> </w:t>
            </w:r>
            <w:r w:rsidR="00064035" w:rsidRPr="00A4299E">
              <w:rPr>
                <w:rStyle w:val="Strong"/>
                <w:rFonts w:cstheme="minorHAnsi"/>
                <w:b w:val="0"/>
              </w:rPr>
              <w:t>prekršaja operatora</w:t>
            </w:r>
            <w:r w:rsidR="00064035" w:rsidRPr="00A4299E">
              <w:rPr>
                <w:rFonts w:cstheme="minorHAnsi"/>
              </w:rPr>
              <w:t xml:space="preserve">, koji uključuju različite aspekte: tehničke, bezbjednosne, upravljačke i ekološke aspekte, 10 prekršaja za korisnike i 2 za osnivače slobodne </w:t>
            </w:r>
            <w:r w:rsidR="00C43F97" w:rsidRPr="00A4299E">
              <w:rPr>
                <w:rFonts w:cstheme="minorHAnsi"/>
              </w:rPr>
              <w:t>zone.</w:t>
            </w:r>
            <w:r w:rsidR="00C43F97" w:rsidRPr="00A4299E">
              <w:rPr>
                <w:rStyle w:val="Strong"/>
                <w:rFonts w:cstheme="minorHAnsi"/>
                <w:b w:val="0"/>
              </w:rPr>
              <w:t xml:space="preserve"> Uveden</w:t>
            </w:r>
            <w:r w:rsidR="00064035" w:rsidRPr="00A4299E">
              <w:rPr>
                <w:rStyle w:val="Strong"/>
                <w:rFonts w:cstheme="minorHAnsi"/>
                <w:b w:val="0"/>
              </w:rPr>
              <w:t xml:space="preserve"> je raspon većih minimuma i maksimuma</w:t>
            </w:r>
            <w:r w:rsidR="00A4299E" w:rsidRPr="00A4299E">
              <w:rPr>
                <w:rStyle w:val="Strong"/>
                <w:rFonts w:cstheme="minorHAnsi"/>
                <w:b w:val="0"/>
              </w:rPr>
              <w:t xml:space="preserve"> novčanih kazni</w:t>
            </w:r>
            <w:r w:rsidR="00064035" w:rsidRPr="00A4299E">
              <w:rPr>
                <w:rFonts w:cstheme="minorHAnsi"/>
              </w:rPr>
              <w:t>, čime se nadležnim organima daje veći prostor za proporcionalno kažnjavanje u zavisnosti od težine prekršaja</w:t>
            </w:r>
            <w:r w:rsidR="00066E02" w:rsidRPr="00A4299E">
              <w:rPr>
                <w:rFonts w:cstheme="minorHAnsi"/>
                <w:b/>
              </w:rPr>
              <w:t>.</w:t>
            </w:r>
          </w:p>
          <w:p w14:paraId="090FCD70" w14:textId="77777777" w:rsidR="00A4299E" w:rsidRDefault="00676589" w:rsidP="00A4299E">
            <w:pPr>
              <w:numPr>
                <w:ilvl w:val="0"/>
                <w:numId w:val="16"/>
              </w:numPr>
              <w:tabs>
                <w:tab w:val="clear" w:pos="720"/>
                <w:tab w:val="num" w:pos="1152"/>
              </w:tabs>
              <w:spacing w:before="120" w:after="120"/>
              <w:ind w:left="1152"/>
              <w:jc w:val="both"/>
            </w:pPr>
            <w:r w:rsidRPr="00A4299E">
              <w:rPr>
                <w:b/>
                <w:bCs/>
              </w:rPr>
              <w:t>Inspekcijski nadzor</w:t>
            </w:r>
            <w:r w:rsidRPr="00676589">
              <w:t xml:space="preserve">: </w:t>
            </w:r>
            <w:r w:rsidR="00F96A2E">
              <w:t>Ministarstvo ekonomskog razvoja i Uprava carina imaju ključnu ulogu u sprovođenju inspekcijskog nadzora u slobodnim zonama, a mogu se uključiti i drugi inspekcijske službe zavisno od konkretnih pitanja i propisa koji se primjenjuju.</w:t>
            </w:r>
          </w:p>
          <w:p w14:paraId="1E05B658" w14:textId="15BCD874" w:rsidR="00F96A2E" w:rsidRPr="00295FAC" w:rsidRDefault="00A4299E" w:rsidP="00A4299E">
            <w:pPr>
              <w:numPr>
                <w:ilvl w:val="0"/>
                <w:numId w:val="16"/>
              </w:numPr>
              <w:tabs>
                <w:tab w:val="clear" w:pos="720"/>
                <w:tab w:val="num" w:pos="1152"/>
              </w:tabs>
              <w:spacing w:before="120" w:after="120"/>
              <w:ind w:left="1152"/>
              <w:jc w:val="both"/>
            </w:pPr>
            <w:r w:rsidRPr="00A4299E">
              <w:rPr>
                <w:b/>
                <w:bCs/>
              </w:rPr>
              <w:t>Izvještavanje</w:t>
            </w:r>
            <w:r w:rsidRPr="00676589">
              <w:t>:</w:t>
            </w:r>
            <w:r>
              <w:t xml:space="preserve"> Izvještavanja</w:t>
            </w:r>
            <w:r w:rsidR="00F96A2E">
              <w:t xml:space="preserve"> i kontrole u slobodnim zonama, shodno Zakonu o slobodnim zonama i pratećim propisima, vrše se na sledeći </w:t>
            </w:r>
            <w:r>
              <w:t>način:</w:t>
            </w:r>
            <w:r w:rsidRPr="00A4299E">
              <w:rPr>
                <w:rStyle w:val="Strong"/>
                <w:b w:val="0"/>
              </w:rPr>
              <w:t xml:space="preserve"> Operator</w:t>
            </w:r>
            <w:r w:rsidR="00F96A2E" w:rsidRPr="00A4299E">
              <w:rPr>
                <w:rStyle w:val="Strong"/>
                <w:b w:val="0"/>
              </w:rPr>
              <w:t xml:space="preserve"> slobodne zone</w:t>
            </w:r>
            <w:r w:rsidR="00F96A2E">
              <w:t xml:space="preserve"> je dužan da Ministarstvu </w:t>
            </w:r>
            <w:r>
              <w:t>ekonomskog razvoja</w:t>
            </w:r>
            <w:r w:rsidR="00F96A2E">
              <w:t xml:space="preserve"> najmanje jednom godišnje, do </w:t>
            </w:r>
            <w:r w:rsidR="00295FAC">
              <w:t>30. juna</w:t>
            </w:r>
            <w:r>
              <w:t xml:space="preserve"> tekuće godine </w:t>
            </w:r>
            <w:r w:rsidR="00F96A2E">
              <w:t xml:space="preserve">dostavi </w:t>
            </w:r>
            <w:r w:rsidR="00F96A2E" w:rsidRPr="00A4299E">
              <w:rPr>
                <w:rStyle w:val="Strong"/>
                <w:b w:val="0"/>
              </w:rPr>
              <w:t>Izvještaj o radu slobodne zone</w:t>
            </w:r>
            <w:r w:rsidR="00F96A2E">
              <w:t xml:space="preserve"> za prethodnu </w:t>
            </w:r>
            <w:r>
              <w:t>godinu. Izvještaj</w:t>
            </w:r>
            <w:r w:rsidR="00F96A2E">
              <w:t xml:space="preserve"> sadrž</w:t>
            </w:r>
            <w:r w:rsidR="00295FAC">
              <w:t>i</w:t>
            </w:r>
            <w:r w:rsidR="00F96A2E">
              <w:t xml:space="preserve"> podatke o radu zone, stanju robe, aktivnostima </w:t>
            </w:r>
            <w:r w:rsidR="00F96A2E">
              <w:lastRenderedPageBreak/>
              <w:t xml:space="preserve">korisnika, primjeni propisa i drugim relevantnim </w:t>
            </w:r>
            <w:r>
              <w:t>informacijama.</w:t>
            </w:r>
            <w:r w:rsidRPr="00A4299E">
              <w:rPr>
                <w:rStyle w:val="Strong"/>
                <w:b w:val="0"/>
              </w:rPr>
              <w:t xml:space="preserve"> Korisnici</w:t>
            </w:r>
            <w:r w:rsidR="00F96A2E" w:rsidRPr="00A4299E">
              <w:rPr>
                <w:rStyle w:val="Strong"/>
                <w:b w:val="0"/>
              </w:rPr>
              <w:t xml:space="preserve"> slobodne zone</w:t>
            </w:r>
            <w:r w:rsidR="00F96A2E">
              <w:t xml:space="preserve"> takođe su obavezni da vode evidenciju o robi i poslovanju u skladu sa propisima i da dostavljaju potrebne podatke operatoru i nadležnim </w:t>
            </w:r>
            <w:r w:rsidR="00295FAC">
              <w:t>organima. Ministarstvo</w:t>
            </w:r>
            <w:r w:rsidR="00F96A2E">
              <w:t xml:space="preserve"> </w:t>
            </w:r>
            <w:r>
              <w:t xml:space="preserve">void </w:t>
            </w:r>
            <w:r w:rsidR="00F96A2E" w:rsidRPr="00A4299E">
              <w:rPr>
                <w:rStyle w:val="Strong"/>
                <w:b w:val="0"/>
              </w:rPr>
              <w:t xml:space="preserve">evidencije akata o osnivanju i </w:t>
            </w:r>
            <w:r w:rsidR="00F96A2E" w:rsidRPr="00295FAC">
              <w:rPr>
                <w:rStyle w:val="Strong"/>
                <w:b w:val="0"/>
              </w:rPr>
              <w:t>radu slobodnih zona</w:t>
            </w:r>
            <w:r w:rsidR="00F96A2E" w:rsidRPr="00295FAC">
              <w:rPr>
                <w:b/>
              </w:rPr>
              <w:t>,</w:t>
            </w:r>
            <w:r w:rsidR="00F96A2E" w:rsidRPr="00295FAC">
              <w:t xml:space="preserve"> gde se evidentiraju svi važni dokumenti i prom</w:t>
            </w:r>
            <w:r w:rsidRPr="00295FAC">
              <w:t>j</w:t>
            </w:r>
            <w:r w:rsidR="00F96A2E" w:rsidRPr="00295FAC">
              <w:t>ene.</w:t>
            </w:r>
          </w:p>
          <w:p w14:paraId="238B1074" w14:textId="1371AAD6" w:rsidR="00295FAC" w:rsidRDefault="00C43F97" w:rsidP="00295FAC">
            <w:pPr>
              <w:numPr>
                <w:ilvl w:val="0"/>
                <w:numId w:val="16"/>
              </w:numPr>
              <w:tabs>
                <w:tab w:val="clear" w:pos="720"/>
                <w:tab w:val="num" w:pos="1152"/>
              </w:tabs>
              <w:spacing w:before="120" w:after="120"/>
              <w:ind w:left="1152"/>
              <w:jc w:val="both"/>
            </w:pPr>
            <w:r>
              <w:rPr>
                <w:b/>
                <w:bCs/>
              </w:rPr>
              <w:t>Kontrole</w:t>
            </w:r>
            <w:r w:rsidRPr="00A4299E">
              <w:t>:</w:t>
            </w:r>
            <w:r w:rsidRPr="00A4299E">
              <w:rPr>
                <w:rStyle w:val="Strong"/>
                <w:b w:val="0"/>
              </w:rPr>
              <w:t xml:space="preserve"> Carinski</w:t>
            </w:r>
            <w:r w:rsidR="00F96A2E" w:rsidRPr="00A4299E">
              <w:rPr>
                <w:rStyle w:val="Strong"/>
                <w:b w:val="0"/>
              </w:rPr>
              <w:t xml:space="preserve"> organi</w:t>
            </w:r>
            <w:r w:rsidR="00F96A2E">
              <w:t xml:space="preserve"> vrše stalni carinski nadzor u slobodnim zonama, uključujući inspekciju robe, kontrolu dokumentacije i pristup video</w:t>
            </w:r>
            <w:r>
              <w:t xml:space="preserve"> nadzoru</w:t>
            </w:r>
            <w:r w:rsidR="00F96A2E">
              <w:t>.</w:t>
            </w:r>
            <w:r>
              <w:t xml:space="preserve"> </w:t>
            </w:r>
            <w:r w:rsidR="00F96A2E" w:rsidRPr="00A4299E">
              <w:rPr>
                <w:rStyle w:val="Strong"/>
                <w:b w:val="0"/>
              </w:rPr>
              <w:t>Inspekcijski organi</w:t>
            </w:r>
            <w:r w:rsidR="00F96A2E">
              <w:t xml:space="preserve"> nadležni po zakonu vrše kontrole radi proveravanja usklađenosti sa propisima, ugovorima i </w:t>
            </w:r>
            <w:r>
              <w:t>standardima. Kontrole</w:t>
            </w:r>
            <w:r w:rsidR="00F96A2E">
              <w:t xml:space="preserve"> se obavljaju i redovno i vanredno, u skladu sa planovima ili po prijavi nepravilnosti.</w:t>
            </w:r>
            <w:r>
              <w:t xml:space="preserve"> </w:t>
            </w:r>
            <w:r w:rsidR="00F96A2E">
              <w:t>Inspektori imaju pravo pristupa svim prostorima slobodne zone, evidencijama i elektronskim sistemima upravljanja robom.U slučaju nepravilnosti mogu se izreći novčane kazne, mere zabrane ili druge sankcije.</w:t>
            </w:r>
          </w:p>
          <w:p w14:paraId="148DA119" w14:textId="77777777" w:rsidR="00295FAC" w:rsidRDefault="00676589" w:rsidP="00295FAC">
            <w:pPr>
              <w:numPr>
                <w:ilvl w:val="0"/>
                <w:numId w:val="16"/>
              </w:numPr>
              <w:tabs>
                <w:tab w:val="clear" w:pos="720"/>
                <w:tab w:val="num" w:pos="1152"/>
              </w:tabs>
              <w:spacing w:before="120" w:after="120"/>
              <w:ind w:left="1152"/>
              <w:jc w:val="both"/>
            </w:pPr>
            <w:r w:rsidRPr="00295FAC">
              <w:rPr>
                <w:b/>
                <w:bCs/>
              </w:rPr>
              <w:t>Obuke i stručna pomoć</w:t>
            </w:r>
            <w:r w:rsidRPr="00676589">
              <w:t>: Edukacija i stalna obuka svih relevantnih aktera (javnih i privatnih partnera, kao i carinskih službenika) bit će ključne za osiguranje pune primjene zakona i pravilnika.</w:t>
            </w:r>
          </w:p>
          <w:p w14:paraId="2FA8FF89" w14:textId="0C1A5F16" w:rsidR="00295FAC" w:rsidRPr="00295FAC" w:rsidRDefault="00676589" w:rsidP="00295FAC">
            <w:pPr>
              <w:numPr>
                <w:ilvl w:val="0"/>
                <w:numId w:val="16"/>
              </w:numPr>
              <w:tabs>
                <w:tab w:val="clear" w:pos="720"/>
                <w:tab w:val="num" w:pos="1152"/>
              </w:tabs>
              <w:spacing w:before="120" w:after="120"/>
              <w:ind w:left="1152"/>
              <w:jc w:val="both"/>
            </w:pPr>
            <w:r w:rsidRPr="00295FAC">
              <w:rPr>
                <w:b/>
                <w:bCs/>
              </w:rPr>
              <w:t>Rizici i prepreke za sprovođenje i nadzor</w:t>
            </w:r>
          </w:p>
          <w:p w14:paraId="52C22983" w14:textId="77777777" w:rsidR="00676589" w:rsidRPr="00676589" w:rsidRDefault="00676589" w:rsidP="00A4111C">
            <w:pPr>
              <w:spacing w:before="120" w:after="120"/>
              <w:ind w:left="522"/>
              <w:jc w:val="both"/>
              <w:outlineLvl w:val="3"/>
              <w:rPr>
                <w:b/>
                <w:bCs/>
              </w:rPr>
            </w:pPr>
            <w:r w:rsidRPr="00676589">
              <w:rPr>
                <w:b/>
                <w:bCs/>
              </w:rPr>
              <w:t>a. Potencijalni rizici:</w:t>
            </w:r>
          </w:p>
          <w:p w14:paraId="7DBF6C6A" w14:textId="36A1C7D1" w:rsidR="00676589" w:rsidRPr="00676589" w:rsidRDefault="00676589" w:rsidP="00B747A0">
            <w:pPr>
              <w:numPr>
                <w:ilvl w:val="0"/>
                <w:numId w:val="18"/>
              </w:numPr>
              <w:tabs>
                <w:tab w:val="clear" w:pos="720"/>
              </w:tabs>
              <w:spacing w:before="120" w:after="120"/>
              <w:ind w:left="1152"/>
              <w:jc w:val="both"/>
            </w:pPr>
            <w:r w:rsidRPr="00676589">
              <w:rPr>
                <w:b/>
                <w:bCs/>
              </w:rPr>
              <w:t>Nedostatak administrativnih kapaciteta</w:t>
            </w:r>
            <w:r w:rsidRPr="00676589">
              <w:t>: Moguće poteškoće u</w:t>
            </w:r>
            <w:r w:rsidR="00B37AFF">
              <w:t xml:space="preserve"> uspostavljanju i</w:t>
            </w:r>
            <w:r w:rsidRPr="00676589">
              <w:t xml:space="preserve"> </w:t>
            </w:r>
            <w:r w:rsidR="00B37AFF">
              <w:t>korišćenju</w:t>
            </w:r>
            <w:r w:rsidR="00B37AFF" w:rsidRPr="00676589">
              <w:t xml:space="preserve"> </w:t>
            </w:r>
            <w:r w:rsidR="006D389A">
              <w:t>jedinstvenog elektronskog sistema upravljanja robom</w:t>
            </w:r>
            <w:r w:rsidR="00B37AFF">
              <w:t xml:space="preserve"> u slobodnim zonama i skladištima </w:t>
            </w:r>
            <w:r w:rsidRPr="00676589">
              <w:t>zbog nedostatka obučene radne snage. Rizik će se prevazići kroz kontinuirane obuke i angažovanje stručnjaka.</w:t>
            </w:r>
          </w:p>
          <w:p w14:paraId="33AF18F1" w14:textId="77777777" w:rsidR="00676589" w:rsidRPr="00676589" w:rsidRDefault="00676589" w:rsidP="00B747A0">
            <w:pPr>
              <w:numPr>
                <w:ilvl w:val="0"/>
                <w:numId w:val="18"/>
              </w:numPr>
              <w:tabs>
                <w:tab w:val="clear" w:pos="720"/>
              </w:tabs>
              <w:spacing w:before="120" w:after="120"/>
              <w:ind w:left="1152"/>
              <w:jc w:val="both"/>
            </w:pPr>
            <w:r w:rsidRPr="00676589">
              <w:rPr>
                <w:b/>
                <w:bCs/>
              </w:rPr>
              <w:t>Nedostatak privatnih investicija</w:t>
            </w:r>
            <w:r w:rsidRPr="00676589">
              <w:t>: S obzirom na globalne ekonomske izazove, može doći do smanjenog interesa investitora za slobodne zone. Rizik će se smanjiti kroz dodatne poreske olakšice, administrativnu podršku i marketinške kampanje.</w:t>
            </w:r>
          </w:p>
          <w:p w14:paraId="009C2E32" w14:textId="77777777" w:rsidR="00676589" w:rsidRPr="00676589" w:rsidRDefault="00676589" w:rsidP="00B747A0">
            <w:pPr>
              <w:numPr>
                <w:ilvl w:val="0"/>
                <w:numId w:val="18"/>
              </w:numPr>
              <w:tabs>
                <w:tab w:val="clear" w:pos="720"/>
              </w:tabs>
              <w:spacing w:before="120" w:after="120"/>
              <w:ind w:left="1152"/>
              <w:jc w:val="both"/>
            </w:pPr>
            <w:r w:rsidRPr="00676589">
              <w:rPr>
                <w:b/>
                <w:bCs/>
              </w:rPr>
              <w:t>Slab nadzor i neusklađenost sa standardima</w:t>
            </w:r>
            <w:r w:rsidRPr="00676589">
              <w:t>: Nedovoljna koordinacija između različitih inspekcijskih organa može otežati efikasan nadzor. Preporučuje se poboljšanje međuinstitucionalne saradnje i digitalizacija procesa.</w:t>
            </w:r>
          </w:p>
          <w:p w14:paraId="02A4E58C" w14:textId="77777777" w:rsidR="00676589" w:rsidRPr="00676589" w:rsidRDefault="00676589" w:rsidP="00A4111C">
            <w:pPr>
              <w:spacing w:before="120" w:after="120"/>
              <w:ind w:left="522"/>
              <w:jc w:val="both"/>
              <w:outlineLvl w:val="3"/>
              <w:rPr>
                <w:b/>
                <w:bCs/>
              </w:rPr>
            </w:pPr>
            <w:r w:rsidRPr="00676589">
              <w:rPr>
                <w:b/>
                <w:bCs/>
              </w:rPr>
              <w:t>b. Prepoznavanje i prevazilaženje prepreka:</w:t>
            </w:r>
          </w:p>
          <w:p w14:paraId="0B06D3E0" w14:textId="751E73EE" w:rsidR="00676589" w:rsidRPr="00676589" w:rsidRDefault="00676589" w:rsidP="00B747A0">
            <w:pPr>
              <w:numPr>
                <w:ilvl w:val="0"/>
                <w:numId w:val="19"/>
              </w:numPr>
              <w:tabs>
                <w:tab w:val="clear" w:pos="720"/>
              </w:tabs>
              <w:spacing w:before="120" w:after="120"/>
              <w:ind w:left="1062"/>
              <w:jc w:val="both"/>
            </w:pPr>
            <w:r w:rsidRPr="00676589">
              <w:rPr>
                <w:b/>
                <w:bCs/>
              </w:rPr>
              <w:t>Poboljšanje međuinstitucionalne saradnje</w:t>
            </w:r>
            <w:r w:rsidRPr="00676589">
              <w:t>: Koordinacija između Ministarstva ekonom</w:t>
            </w:r>
            <w:r w:rsidR="00D92D57">
              <w:t>skog razvoja</w:t>
            </w:r>
            <w:r w:rsidRPr="00676589">
              <w:t xml:space="preserve">, </w:t>
            </w:r>
            <w:r w:rsidR="00D92D57">
              <w:t>Ministarstva finansija, Ministarstva prostornog planiranja, urbanizma i državne imovine</w:t>
            </w:r>
            <w:r w:rsidR="00DC4B9A">
              <w:t>,</w:t>
            </w:r>
            <w:r w:rsidR="00D92D57">
              <w:t xml:space="preserve"> Uprave carina, </w:t>
            </w:r>
            <w:r w:rsidRPr="00676589">
              <w:t>Poreske uprav</w:t>
            </w:r>
            <w:r w:rsidR="00D92D57">
              <w:t>e i drugih organa drzavne uprave</w:t>
            </w:r>
            <w:r w:rsidR="00DC4B9A">
              <w:t xml:space="preserve"> koji su</w:t>
            </w:r>
            <w:r w:rsidR="00D92D57">
              <w:t xml:space="preserve"> nadležni za implementaciju </w:t>
            </w:r>
            <w:r w:rsidR="00C43F97">
              <w:t>novog</w:t>
            </w:r>
            <w:r w:rsidR="00D92D57">
              <w:t xml:space="preserve"> Zakona o slobodnim zonama. </w:t>
            </w:r>
          </w:p>
          <w:p w14:paraId="1FFAF734" w14:textId="58734A23" w:rsidR="00676589" w:rsidRPr="00676589" w:rsidRDefault="00676589" w:rsidP="00B747A0">
            <w:pPr>
              <w:numPr>
                <w:ilvl w:val="0"/>
                <w:numId w:val="19"/>
              </w:numPr>
              <w:tabs>
                <w:tab w:val="clear" w:pos="720"/>
              </w:tabs>
              <w:spacing w:before="120" w:after="120"/>
              <w:ind w:left="1062"/>
              <w:jc w:val="both"/>
            </w:pPr>
            <w:r w:rsidRPr="00676589">
              <w:rPr>
                <w:b/>
                <w:bCs/>
              </w:rPr>
              <w:t>Kreiranje stimulativnog okvira za investitore</w:t>
            </w:r>
            <w:r w:rsidRPr="00676589">
              <w:t xml:space="preserve">: </w:t>
            </w:r>
            <w:r w:rsidR="007C49C8">
              <w:t>Donošenje novog Zakona</w:t>
            </w:r>
            <w:r w:rsidRPr="00676589">
              <w:t xml:space="preserve"> treba da bud</w:t>
            </w:r>
            <w:r w:rsidR="007C49C8">
              <w:t>e</w:t>
            </w:r>
            <w:r w:rsidRPr="00676589">
              <w:t xml:space="preserve"> </w:t>
            </w:r>
            <w:r w:rsidR="007C49C8">
              <w:t>smjernica</w:t>
            </w:r>
            <w:r w:rsidRPr="00676589">
              <w:t xml:space="preserve"> ka privlačenju stranih investicija kroz poreske olakšice, dugoročne ugovore i podršku kroz JPP.</w:t>
            </w:r>
          </w:p>
          <w:p w14:paraId="79EA4147" w14:textId="77777777" w:rsidR="009A38B8" w:rsidRPr="00751D34" w:rsidRDefault="00676589" w:rsidP="00B747A0">
            <w:pPr>
              <w:numPr>
                <w:ilvl w:val="0"/>
                <w:numId w:val="19"/>
              </w:numPr>
              <w:tabs>
                <w:tab w:val="clear" w:pos="720"/>
              </w:tabs>
              <w:spacing w:before="120" w:after="120"/>
              <w:ind w:left="1062"/>
              <w:jc w:val="both"/>
            </w:pPr>
            <w:r w:rsidRPr="00676589">
              <w:rPr>
                <w:b/>
                <w:bCs/>
              </w:rPr>
              <w:t>Obuke i podrška institucijama</w:t>
            </w:r>
            <w:r w:rsidRPr="00676589">
              <w:t>: Stalna edukacija službenika, kao i ulaganje u kapacitete za sprovođenje zakona i nadzora, bit će neophodni kako bi se rizici prevazišli.</w:t>
            </w:r>
          </w:p>
        </w:tc>
      </w:tr>
      <w:tr w:rsidR="009A38B8" w:rsidRPr="0076556D" w14:paraId="3D75437A" w14:textId="77777777" w:rsidTr="00163EFC">
        <w:trPr>
          <w:trHeight w:val="2419"/>
        </w:trPr>
        <w:tc>
          <w:tcPr>
            <w:tcW w:w="10710" w:type="dxa"/>
            <w:tcBorders>
              <w:top w:val="single" w:sz="8" w:space="0" w:color="4BACC6"/>
              <w:left w:val="single" w:sz="8" w:space="0" w:color="4BACC6"/>
              <w:bottom w:val="single" w:sz="8" w:space="0" w:color="4BACC6"/>
              <w:right w:val="single" w:sz="8" w:space="0" w:color="4BACC6"/>
            </w:tcBorders>
            <w:shd w:val="clear" w:color="auto" w:fill="D5DCE4" w:themeFill="text2" w:themeFillTint="33"/>
          </w:tcPr>
          <w:p w14:paraId="1E051279" w14:textId="77777777" w:rsidR="009A38B8" w:rsidRPr="0076556D" w:rsidRDefault="009A38B8" w:rsidP="00A4111C">
            <w:pPr>
              <w:autoSpaceDE w:val="0"/>
              <w:autoSpaceDN w:val="0"/>
              <w:adjustRightInd w:val="0"/>
              <w:spacing w:before="120" w:after="120"/>
              <w:jc w:val="both"/>
              <w:rPr>
                <w:b/>
                <w:bCs/>
                <w:lang w:val="sr-Latn-CS"/>
              </w:rPr>
            </w:pPr>
            <w:r w:rsidRPr="0076556D">
              <w:rPr>
                <w:b/>
                <w:lang w:val="sr-Latn-CS"/>
              </w:rPr>
              <w:lastRenderedPageBreak/>
              <w:t>7. Praćenje sprovođenja i evaluacija</w:t>
            </w:r>
          </w:p>
          <w:p w14:paraId="43A2747D" w14:textId="4D1823AA" w:rsidR="009A38B8" w:rsidRPr="0076556D" w:rsidRDefault="009A38B8" w:rsidP="00A4111C">
            <w:pPr>
              <w:pStyle w:val="ListParagraph"/>
              <w:numPr>
                <w:ilvl w:val="0"/>
                <w:numId w:val="5"/>
              </w:numPr>
              <w:spacing w:before="120" w:after="120"/>
              <w:ind w:left="534" w:hanging="264"/>
              <w:contextualSpacing w:val="0"/>
              <w:jc w:val="both"/>
              <w:rPr>
                <w:i/>
                <w:iCs/>
                <w:color w:val="000000"/>
                <w:lang w:val="sr-Latn-CS"/>
              </w:rPr>
            </w:pPr>
            <w:r w:rsidRPr="0076556D">
              <w:rPr>
                <w:i/>
                <w:iCs/>
                <w:color w:val="000000"/>
                <w:lang w:val="sr-Latn-CS"/>
              </w:rPr>
              <w:t xml:space="preserve">Objasniti kako će biti organizovano praćenje sprovođenje predloženog </w:t>
            </w:r>
            <w:r w:rsidR="00457100">
              <w:rPr>
                <w:i/>
                <w:iCs/>
                <w:color w:val="000000"/>
                <w:lang w:val="sr-Latn-CS"/>
              </w:rPr>
              <w:t>rješenj</w:t>
            </w:r>
            <w:r w:rsidRPr="0076556D">
              <w:rPr>
                <w:i/>
                <w:iCs/>
                <w:color w:val="000000"/>
                <w:lang w:val="sr-Latn-CS"/>
              </w:rPr>
              <w:t xml:space="preserve">a i na koji način će se vršiti?  </w:t>
            </w:r>
          </w:p>
          <w:p w14:paraId="4A5BB2A8" w14:textId="1FD039E2" w:rsidR="00676589" w:rsidRPr="00676589" w:rsidRDefault="009A38B8" w:rsidP="00A4111C">
            <w:pPr>
              <w:pStyle w:val="ListParagraph"/>
              <w:numPr>
                <w:ilvl w:val="0"/>
                <w:numId w:val="5"/>
              </w:numPr>
              <w:autoSpaceDE w:val="0"/>
              <w:autoSpaceDN w:val="0"/>
              <w:adjustRightInd w:val="0"/>
              <w:spacing w:before="120" w:after="120"/>
              <w:ind w:left="534" w:hanging="264"/>
              <w:jc w:val="both"/>
              <w:rPr>
                <w:bCs/>
                <w:i/>
                <w:color w:val="000000"/>
                <w:lang w:val="sr-Latn-CS"/>
              </w:rPr>
            </w:pPr>
            <w:r w:rsidRPr="0076556D">
              <w:rPr>
                <w:i/>
                <w:color w:val="000000"/>
                <w:lang w:val="sr-Latn-CS"/>
              </w:rPr>
              <w:t xml:space="preserve">Ko će biti zadužen za praćenje sprovođenja predloženog </w:t>
            </w:r>
            <w:r w:rsidR="00457100">
              <w:rPr>
                <w:i/>
                <w:color w:val="000000"/>
                <w:lang w:val="sr-Latn-CS"/>
              </w:rPr>
              <w:t>rješenj</w:t>
            </w:r>
            <w:r w:rsidRPr="0076556D">
              <w:rPr>
                <w:i/>
                <w:color w:val="000000"/>
                <w:lang w:val="sr-Latn-CS"/>
              </w:rPr>
              <w:t>a?</w:t>
            </w:r>
          </w:p>
          <w:p w14:paraId="3AE1A94E" w14:textId="77777777" w:rsidR="00676589" w:rsidRPr="00676589" w:rsidRDefault="00676589" w:rsidP="00A4111C">
            <w:pPr>
              <w:pStyle w:val="ListParagraph"/>
              <w:rPr>
                <w:i/>
                <w:color w:val="000000"/>
                <w:sz w:val="12"/>
                <w:szCs w:val="12"/>
                <w:lang w:val="sr-Latn-CS"/>
              </w:rPr>
            </w:pPr>
          </w:p>
          <w:p w14:paraId="7E28D9BE" w14:textId="77777777" w:rsidR="009A38B8" w:rsidRPr="0076556D" w:rsidRDefault="009A38B8" w:rsidP="00A4111C">
            <w:pPr>
              <w:pStyle w:val="ListParagraph"/>
              <w:numPr>
                <w:ilvl w:val="0"/>
                <w:numId w:val="5"/>
              </w:numPr>
              <w:autoSpaceDE w:val="0"/>
              <w:autoSpaceDN w:val="0"/>
              <w:adjustRightInd w:val="0"/>
              <w:spacing w:before="120" w:after="120"/>
              <w:ind w:left="534" w:hanging="264"/>
              <w:jc w:val="both"/>
              <w:rPr>
                <w:bCs/>
                <w:i/>
                <w:color w:val="000000"/>
                <w:lang w:val="sr-Latn-CS"/>
              </w:rPr>
            </w:pPr>
            <w:r w:rsidRPr="0076556D">
              <w:rPr>
                <w:i/>
                <w:color w:val="000000"/>
                <w:lang w:val="sr-Latn-CS"/>
              </w:rPr>
              <w:t xml:space="preserve">Da li postoje planovi za evaluaciju stepena ispunjenja ciljeva, i ako da – na koji način i kada će evaluacija biti sprovedena? </w:t>
            </w:r>
          </w:p>
          <w:p w14:paraId="00364803" w14:textId="77777777" w:rsidR="009A38B8" w:rsidRPr="0076556D" w:rsidRDefault="009A38B8" w:rsidP="00A4111C">
            <w:pPr>
              <w:autoSpaceDE w:val="0"/>
              <w:autoSpaceDN w:val="0"/>
              <w:adjustRightInd w:val="0"/>
              <w:spacing w:before="120" w:after="120"/>
              <w:jc w:val="both"/>
              <w:rPr>
                <w:b/>
                <w:bCs/>
                <w:lang w:val="sr-Latn-CS"/>
              </w:rPr>
            </w:pPr>
            <w:r w:rsidRPr="0076556D">
              <w:rPr>
                <w:iCs/>
                <w:color w:val="000000"/>
                <w:lang w:val="sr-Latn-CS"/>
              </w:rPr>
              <w:t>Napomena: Objasniti na koji način će se mjeriti ispunjenje ciljeva kroz indikatore u odeljku ”Utvrđivanje ciljeva”</w:t>
            </w:r>
          </w:p>
        </w:tc>
      </w:tr>
      <w:tr w:rsidR="009A38B8" w:rsidRPr="0076556D" w14:paraId="1228B27A" w14:textId="77777777" w:rsidTr="00FC623F">
        <w:trPr>
          <w:trHeight w:val="700"/>
        </w:trPr>
        <w:tc>
          <w:tcPr>
            <w:tcW w:w="10710" w:type="dxa"/>
            <w:tcBorders>
              <w:top w:val="single" w:sz="8" w:space="0" w:color="4BACC6"/>
              <w:left w:val="single" w:sz="8" w:space="0" w:color="4BACC6"/>
              <w:bottom w:val="single" w:sz="8" w:space="0" w:color="4BACC6"/>
              <w:right w:val="single" w:sz="8" w:space="0" w:color="4BACC6"/>
            </w:tcBorders>
            <w:shd w:val="clear" w:color="auto" w:fill="FFFFFF" w:themeFill="background1"/>
          </w:tcPr>
          <w:p w14:paraId="369B25A0" w14:textId="4D92DEFF" w:rsidR="00BC3A2E" w:rsidRPr="006D6A35" w:rsidRDefault="00BF1D9A" w:rsidP="00A4111C">
            <w:pPr>
              <w:pStyle w:val="ListParagraph"/>
              <w:numPr>
                <w:ilvl w:val="0"/>
                <w:numId w:val="5"/>
              </w:numPr>
              <w:spacing w:before="120" w:after="120"/>
              <w:ind w:left="534" w:hanging="264"/>
              <w:contextualSpacing w:val="0"/>
              <w:jc w:val="both"/>
              <w:rPr>
                <w:i/>
                <w:iCs/>
                <w:color w:val="000000"/>
                <w:lang w:val="sr-Latn-CS"/>
              </w:rPr>
            </w:pPr>
            <w:r w:rsidRPr="00BF1D9A">
              <w:lastRenderedPageBreak/>
              <w:t xml:space="preserve">Praćenje sprovođenja predloženog rješenja biće organizovano kroz uspostavljanje jasnih mehanizama nadzora i evaluacije, koji će obuhvatiti sve ključne aktivnosti i rezultate. </w:t>
            </w:r>
          </w:p>
          <w:p w14:paraId="204E9832" w14:textId="1133F3FA" w:rsidR="00E1092D" w:rsidRDefault="00FB5ECB" w:rsidP="00666ED0">
            <w:pPr>
              <w:spacing w:before="120" w:after="120"/>
              <w:ind w:left="518"/>
              <w:jc w:val="both"/>
            </w:pPr>
            <w:r>
              <w:t>Nadzor i evaluaci</w:t>
            </w:r>
            <w:r w:rsidR="00E1092D">
              <w:t>j</w:t>
            </w:r>
            <w:r w:rsidR="003A19B4">
              <w:t>u</w:t>
            </w:r>
            <w:r>
              <w:t xml:space="preserve"> nad sprovođenjem </w:t>
            </w:r>
            <w:r w:rsidR="00E1092D">
              <w:t>Z</w:t>
            </w:r>
            <w:r>
              <w:t xml:space="preserve">akona o slobodnim zonama </w:t>
            </w:r>
            <w:r w:rsidR="003A19B4">
              <w:t xml:space="preserve">vršiće se najvećoj mjeri </w:t>
            </w:r>
            <w:r>
              <w:t>Ministarstvo ekonomskog razvoja</w:t>
            </w:r>
            <w:r w:rsidR="003A19B4">
              <w:t xml:space="preserve"> i Uprava carina, u saradnji sa ostalim nadležnim organima državne uprave: Ministarstvo</w:t>
            </w:r>
            <w:r w:rsidR="00042D56">
              <w:t>m</w:t>
            </w:r>
            <w:r w:rsidR="003A19B4">
              <w:t xml:space="preserve"> finansija, Ministarstvo</w:t>
            </w:r>
            <w:r w:rsidR="00042D56">
              <w:t>m</w:t>
            </w:r>
            <w:r w:rsidR="003A19B4">
              <w:t xml:space="preserve"> prostornog planiranja, urbanizma i državne imovine, Poreske uprave itd.</w:t>
            </w:r>
          </w:p>
          <w:p w14:paraId="27381F62" w14:textId="22ECBBDB" w:rsidR="00A9421F" w:rsidRDefault="00A9421F" w:rsidP="00666ED0">
            <w:pPr>
              <w:spacing w:before="120" w:after="120"/>
              <w:ind w:left="518"/>
              <w:jc w:val="both"/>
            </w:pPr>
            <w:r>
              <w:t xml:space="preserve">Naime, </w:t>
            </w:r>
            <w:r w:rsidR="00FB5ECB">
              <w:t xml:space="preserve">Ministastvo ekonomskog razvoja je zaduženo za </w:t>
            </w:r>
            <w:r w:rsidR="003A19B4">
              <w:t xml:space="preserve">koordinaciju i nadzor nad sprovođenjem odredbi Zakona koje </w:t>
            </w:r>
            <w:r w:rsidR="00FB5ECB">
              <w:t>se odnose na praćenje ispunjenosti uslova za osnivanje</w:t>
            </w:r>
            <w:r w:rsidR="00E1092D">
              <w:t xml:space="preserve"> i prestanak rada slobodnih zona, uključujući kontrolu ispunjenosti bezbjedonosnih uslova za osnivača i operatora slobodne zone, koja se sprovodi u saradnji sa Agencijom za nacionalnu bezbijednost, Ministarstvom unutrašnjih poslova i Poreskom upravom, kao i </w:t>
            </w:r>
            <w:r w:rsidR="00FB5ECB">
              <w:t>nadz</w:t>
            </w:r>
            <w:r w:rsidR="00E1092D">
              <w:t>o</w:t>
            </w:r>
            <w:r w:rsidR="00FB5ECB">
              <w:t>r</w:t>
            </w:r>
            <w:r w:rsidR="00E1092D">
              <w:t>om nad radom i</w:t>
            </w:r>
            <w:r>
              <w:t xml:space="preserve"> </w:t>
            </w:r>
            <w:r w:rsidR="00E1092D">
              <w:t xml:space="preserve">funkcionisanjem slobodnih zona, kroz praćenje izvještaja o radu slobodnih zona. </w:t>
            </w:r>
          </w:p>
          <w:p w14:paraId="341B1D96" w14:textId="4B776782" w:rsidR="00A9421F" w:rsidRDefault="00BC3A2E" w:rsidP="00666ED0">
            <w:pPr>
              <w:spacing w:before="120" w:after="120"/>
              <w:ind w:left="518"/>
              <w:jc w:val="both"/>
            </w:pPr>
            <w:r>
              <w:t xml:space="preserve">Takođe, novim zakonskim rješenjem predviđena je značajnija uloga carinskog organa u vršenju kontrole </w:t>
            </w:r>
            <w:r w:rsidR="00E1092D">
              <w:t xml:space="preserve">i nadzora </w:t>
            </w:r>
            <w:r>
              <w:t>nad robom koja se nalazi na području slobodne zone</w:t>
            </w:r>
            <w:r w:rsidR="002D3480">
              <w:t>.</w:t>
            </w:r>
            <w:r>
              <w:t xml:space="preserve"> </w:t>
            </w:r>
            <w:r w:rsidR="00A9421F">
              <w:t>S tim u vezi, propisane su adekvatne mjere carinskog nadzora kojim se kontroliše ispunjenost uslova za dobijanje saglasnosti za početak rada zone.</w:t>
            </w:r>
          </w:p>
          <w:p w14:paraId="40190DDD" w14:textId="322D6D76" w:rsidR="00A9421F" w:rsidRDefault="00A9421F" w:rsidP="00666ED0">
            <w:pPr>
              <w:spacing w:before="120" w:after="120"/>
              <w:ind w:left="518"/>
              <w:jc w:val="both"/>
            </w:pPr>
            <w:r>
              <w:t xml:space="preserve">Uprave carina je nadležna za vršenje nadzora nad primjenom odredbi Zakona koje se odnose na ispunjenost </w:t>
            </w:r>
            <w:r w:rsidR="00E1092D">
              <w:t>uslova za sprovođenje mjera carins</w:t>
            </w:r>
            <w:r w:rsidR="000E57D8">
              <w:t>k</w:t>
            </w:r>
            <w:r w:rsidR="00E1092D">
              <w:t xml:space="preserve">og nadzora i </w:t>
            </w:r>
            <w:r>
              <w:t>izdavanje saglasnosti</w:t>
            </w:r>
            <w:r w:rsidR="00BC3A2E" w:rsidRPr="00C032B9">
              <w:t xml:space="preserve"> o početku rada zone</w:t>
            </w:r>
            <w:r w:rsidR="003A19B4">
              <w:t xml:space="preserve"> i</w:t>
            </w:r>
            <w:r>
              <w:t xml:space="preserve"> ukidanju iste</w:t>
            </w:r>
            <w:r w:rsidR="003A19B4">
              <w:t>,</w:t>
            </w:r>
            <w:r>
              <w:t xml:space="preserve"> kada prestanu uslovi </w:t>
            </w:r>
            <w:r w:rsidR="00BC3A2E">
              <w:t>zbog koj</w:t>
            </w:r>
            <w:r>
              <w:t>ih</w:t>
            </w:r>
            <w:r w:rsidR="00BC3A2E">
              <w:t xml:space="preserve"> je</w:t>
            </w:r>
            <w:r>
              <w:t xml:space="preserve"> izdata saglasnost</w:t>
            </w:r>
            <w:r w:rsidR="00BC3A2E">
              <w:t xml:space="preserve">.  </w:t>
            </w:r>
          </w:p>
          <w:p w14:paraId="646A204A" w14:textId="3706A0D8" w:rsidR="00BF1D9A" w:rsidRPr="00666ED0" w:rsidRDefault="006A1078" w:rsidP="00666ED0">
            <w:pPr>
              <w:spacing w:before="120" w:after="120"/>
              <w:ind w:left="518"/>
              <w:jc w:val="both"/>
            </w:pPr>
            <w:r>
              <w:t xml:space="preserve">Efikasna međuresorna saradnja </w:t>
            </w:r>
            <w:r w:rsidR="00BF1D9A" w:rsidRPr="00BF1D9A">
              <w:t xml:space="preserve">osiguraće </w:t>
            </w:r>
            <w:r>
              <w:t>kvalitetnu primjenu</w:t>
            </w:r>
            <w:r w:rsidRPr="00BF1D9A">
              <w:t xml:space="preserve"> </w:t>
            </w:r>
            <w:r>
              <w:t>novog zakonskog rješenja.</w:t>
            </w:r>
          </w:p>
          <w:p w14:paraId="6121A8B8" w14:textId="734279B4" w:rsidR="009A38B8" w:rsidRPr="00FC623F" w:rsidRDefault="00BF1D9A" w:rsidP="00FC623F">
            <w:pPr>
              <w:pStyle w:val="ListParagraph"/>
              <w:numPr>
                <w:ilvl w:val="0"/>
                <w:numId w:val="5"/>
              </w:numPr>
              <w:spacing w:before="120" w:after="120"/>
              <w:ind w:left="534" w:hanging="264"/>
              <w:contextualSpacing w:val="0"/>
              <w:jc w:val="both"/>
              <w:rPr>
                <w:i/>
                <w:iCs/>
                <w:color w:val="000000"/>
                <w:lang w:val="sr-Latn-CS"/>
              </w:rPr>
            </w:pPr>
            <w:r>
              <w:t>P</w:t>
            </w:r>
            <w:r w:rsidRPr="00BF1D9A">
              <w:t xml:space="preserve">ostoje planovi za evaluaciju stepena ispunjenja ciljeva. Evaluacija će biti sprovedena kroz periodičnu analizu rezultata u odnosu na prethodno definisane indikatore uspjeha, koji će obuhvatiti efikasnost primjene </w:t>
            </w:r>
            <w:r w:rsidR="007C49C8">
              <w:t>novog</w:t>
            </w:r>
            <w:r w:rsidRPr="00BF1D9A">
              <w:t xml:space="preserve"> </w:t>
            </w:r>
            <w:r w:rsidR="007C49C8">
              <w:t>Z</w:t>
            </w:r>
            <w:r w:rsidRPr="00BF1D9A">
              <w:t>akona</w:t>
            </w:r>
            <w:r w:rsidR="007C49C8">
              <w:t xml:space="preserve"> o slobodnim zonama</w:t>
            </w:r>
            <w:r w:rsidRPr="00BF1D9A">
              <w:t>, broj realizovanih investicija, poboljšanja u upravljanju slobodnim zonama, kao i ekonomskih efekata na privredu. Evaluacija će se vršiti na godišnjem nivou,</w:t>
            </w:r>
            <w:r w:rsidR="006A1078">
              <w:t xml:space="preserve"> u</w:t>
            </w:r>
            <w:r w:rsidR="006A1078" w:rsidRPr="00BF1D9A">
              <w:t xml:space="preserve"> </w:t>
            </w:r>
            <w:r w:rsidRPr="00BF1D9A">
              <w:t>saradnj</w:t>
            </w:r>
            <w:r w:rsidR="006A1078">
              <w:t xml:space="preserve">i sa svim nadležnim </w:t>
            </w:r>
            <w:r w:rsidRPr="00BF1D9A">
              <w:t>institucijama</w:t>
            </w:r>
            <w:r w:rsidR="006A1078">
              <w:t>.</w:t>
            </w:r>
            <w:r w:rsidR="006A1078" w:rsidRPr="00BF1D9A">
              <w:t xml:space="preserve"> </w:t>
            </w:r>
          </w:p>
        </w:tc>
      </w:tr>
    </w:tbl>
    <w:p w14:paraId="3E53A605" w14:textId="77777777" w:rsidR="009A38B8" w:rsidRPr="0076556D" w:rsidRDefault="009A38B8" w:rsidP="00A4111C">
      <w:pPr>
        <w:jc w:val="both"/>
        <w:rPr>
          <w:lang w:val="sr-Latn-CS"/>
        </w:rPr>
      </w:pPr>
    </w:p>
    <w:p w14:paraId="2A14F465" w14:textId="77777777" w:rsidR="009A38B8" w:rsidRPr="0076556D" w:rsidRDefault="009A38B8" w:rsidP="00A4111C">
      <w:pPr>
        <w:jc w:val="both"/>
        <w:rPr>
          <w:lang w:val="sr-Latn-CS"/>
        </w:rPr>
      </w:pPr>
    </w:p>
    <w:p w14:paraId="00F093B9" w14:textId="77777777" w:rsidR="009A38B8" w:rsidRPr="0076556D" w:rsidRDefault="009A38B8" w:rsidP="00A4111C">
      <w:pPr>
        <w:jc w:val="both"/>
        <w:rPr>
          <w:lang w:val="sr-Latn-CS"/>
        </w:rPr>
      </w:pPr>
    </w:p>
    <w:p w14:paraId="285FC932" w14:textId="77777777" w:rsidR="009A38B8" w:rsidRPr="0076556D" w:rsidRDefault="009A38B8" w:rsidP="00A4111C">
      <w:pPr>
        <w:jc w:val="both"/>
        <w:rPr>
          <w:b/>
          <w:lang w:val="sr-Latn-CS"/>
        </w:rPr>
      </w:pPr>
      <w:r w:rsidRPr="0076556D">
        <w:rPr>
          <w:lang w:val="sr-Latn-CS"/>
        </w:rPr>
        <w:t>Podgorica, ______________</w:t>
      </w:r>
      <w:r w:rsidRPr="0076556D">
        <w:rPr>
          <w:b/>
          <w:lang w:val="sr-Latn-CS"/>
        </w:rPr>
        <w:t xml:space="preserve"> </w:t>
      </w:r>
      <w:r w:rsidRPr="0076556D">
        <w:rPr>
          <w:lang w:val="sr-Latn-CS"/>
        </w:rPr>
        <w:t xml:space="preserve">godine                                           </w:t>
      </w:r>
      <w:r w:rsidRPr="0076556D">
        <w:rPr>
          <w:b/>
          <w:lang w:val="sr-Latn-CS"/>
        </w:rPr>
        <w:t xml:space="preserve">M I N I S T A R </w:t>
      </w:r>
    </w:p>
    <w:p w14:paraId="7DB64459" w14:textId="3C2C5129" w:rsidR="009A38B8" w:rsidRPr="0076556D" w:rsidRDefault="009A38B8" w:rsidP="00A4111C">
      <w:pPr>
        <w:jc w:val="both"/>
        <w:rPr>
          <w:b/>
          <w:lang w:val="sr-Latn-CS"/>
        </w:rPr>
      </w:pPr>
    </w:p>
    <w:p w14:paraId="54691715" w14:textId="77777777" w:rsidR="003B685A" w:rsidRPr="0076556D" w:rsidRDefault="003B685A" w:rsidP="00A4111C"/>
    <w:sectPr w:rsidR="003B685A" w:rsidRPr="0076556D" w:rsidSect="0074414F">
      <w:pgSz w:w="12240" w:h="15840"/>
      <w:pgMar w:top="1170" w:right="630" w:bottom="63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6F70D0" w16cex:dateUtc="2025-02-26T02:17:00Z"/>
  <w16cex:commentExtensible w16cex:durableId="45A7E6F0" w16cex:dateUtc="2025-02-26T02:15:00Z"/>
  <w16cex:commentExtensible w16cex:durableId="555A8FBA" w16cex:dateUtc="2025-02-26T02:16:00Z"/>
  <w16cex:commentExtensible w16cex:durableId="74C1B280" w16cex:dateUtc="2025-02-26T02:18:00Z"/>
  <w16cex:commentExtensible w16cex:durableId="00263AEA" w16cex:dateUtc="2025-02-26T02:18:00Z"/>
  <w16cex:commentExtensible w16cex:durableId="0F15F87E" w16cex:dateUtc="2025-02-26T02:25:00Z"/>
  <w16cex:commentExtensible w16cex:durableId="46F16E57" w16cex:dateUtc="2025-02-26T02:25:00Z"/>
  <w16cex:commentExtensible w16cex:durableId="233F76DC" w16cex:dateUtc="2025-02-26T02:27:00Z"/>
  <w16cex:commentExtensible w16cex:durableId="2F2E100B" w16cex:dateUtc="2025-02-26T02:29:00Z"/>
  <w16cex:commentExtensible w16cex:durableId="14338658" w16cex:dateUtc="2025-02-26T02:29:00Z"/>
  <w16cex:commentExtensible w16cex:durableId="58A3769D" w16cex:dateUtc="2025-02-26T02:30:00Z"/>
  <w16cex:commentExtensible w16cex:durableId="5F161F12" w16cex:dateUtc="2025-02-26T02:30:00Z"/>
  <w16cex:commentExtensible w16cex:durableId="3FA5E296" w16cex:dateUtc="2025-02-26T02:30:00Z"/>
  <w16cex:commentExtensible w16cex:durableId="122B9EA1" w16cex:dateUtc="2025-02-26T02:30:00Z"/>
  <w16cex:commentExtensible w16cex:durableId="5B4BE9CF" w16cex:dateUtc="2025-02-26T02:31:00Z"/>
  <w16cex:commentExtensible w16cex:durableId="34315489" w16cex:dateUtc="2025-02-26T02:32:00Z"/>
  <w16cex:commentExtensible w16cex:durableId="04900181" w16cex:dateUtc="2025-02-26T02:33:00Z"/>
  <w16cex:commentExtensible w16cex:durableId="53C747CB" w16cex:dateUtc="2025-02-26T02:33:00Z"/>
  <w16cex:commentExtensible w16cex:durableId="05C37D36" w16cex:dateUtc="2025-02-26T02:34:00Z"/>
  <w16cex:commentExtensible w16cex:durableId="2C569950" w16cex:dateUtc="2025-02-26T02:35:00Z"/>
  <w16cex:commentExtensible w16cex:durableId="2086A399" w16cex:dateUtc="2025-02-26T02:36:00Z"/>
  <w16cex:commentExtensible w16cex:durableId="0C6DDE17" w16cex:dateUtc="2025-02-26T19:49:00Z"/>
  <w16cex:commentExtensible w16cex:durableId="2EEEEDA0" w16cex:dateUtc="2025-02-26T0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09D17" w14:textId="77777777" w:rsidR="005C74B3" w:rsidRDefault="005C74B3" w:rsidP="00F2215F">
      <w:r>
        <w:separator/>
      </w:r>
    </w:p>
  </w:endnote>
  <w:endnote w:type="continuationSeparator" w:id="0">
    <w:p w14:paraId="17AD2DEC" w14:textId="77777777" w:rsidR="005C74B3" w:rsidRDefault="005C74B3" w:rsidP="00F2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8B31E" w14:textId="77777777" w:rsidR="005C74B3" w:rsidRDefault="005C74B3" w:rsidP="00F2215F">
      <w:r>
        <w:separator/>
      </w:r>
    </w:p>
  </w:footnote>
  <w:footnote w:type="continuationSeparator" w:id="0">
    <w:p w14:paraId="3A4341D4" w14:textId="77777777" w:rsidR="005C74B3" w:rsidRDefault="005C74B3" w:rsidP="00F2215F">
      <w:r>
        <w:continuationSeparator/>
      </w:r>
    </w:p>
  </w:footnote>
  <w:footnote w:id="1">
    <w:p w14:paraId="466CBC29" w14:textId="77777777" w:rsidR="00495951" w:rsidRPr="0076556D" w:rsidRDefault="00495951" w:rsidP="00747642">
      <w:pPr>
        <w:pStyle w:val="FootnoteText"/>
        <w:spacing w:before="60" w:after="60"/>
        <w:ind w:left="180" w:hanging="180"/>
        <w:jc w:val="both"/>
      </w:pPr>
      <w:r w:rsidRPr="0076556D">
        <w:rPr>
          <w:rStyle w:val="FootnoteReference"/>
        </w:rPr>
        <w:footnoteRef/>
      </w:r>
      <w:r w:rsidRPr="0076556D">
        <w:t xml:space="preserve"> </w:t>
      </w:r>
      <w:r w:rsidRPr="00BC7E71">
        <w:rPr>
          <w:i/>
        </w:rPr>
        <w:t xml:space="preserve">„Preporuka Savjeta o borbi protiv nedozvoljene trgovine: podsticanje transparentnosti u slobodnim trgovinskim zonama” </w:t>
      </w:r>
      <w:hyperlink r:id="rId1" w:history="1">
        <w:r w:rsidRPr="00BC7E71">
          <w:rPr>
            <w:rStyle w:val="Hyperlink"/>
            <w:i/>
          </w:rPr>
          <w:t>https://legalinstruments.oecd.org/en/instruments/OECD-LEGAL-0454</w:t>
        </w:r>
      </w:hyperlink>
      <w:r w:rsidRPr="00BC7E71">
        <w:rPr>
          <w:i/>
        </w:rPr>
        <w:t>.</w:t>
      </w:r>
    </w:p>
  </w:footnote>
  <w:footnote w:id="2">
    <w:p w14:paraId="299E93D7" w14:textId="2508C98A" w:rsidR="00495951" w:rsidRPr="00747642" w:rsidRDefault="00495951" w:rsidP="00747642">
      <w:pPr>
        <w:pStyle w:val="FootnoteText"/>
        <w:spacing w:before="60" w:after="60"/>
        <w:rPr>
          <w:lang w:val="sr-Latn-ME"/>
        </w:rPr>
      </w:pPr>
      <w:r>
        <w:rPr>
          <w:rStyle w:val="FootnoteReference"/>
        </w:rPr>
        <w:footnoteRef/>
      </w:r>
      <w:r>
        <w:t xml:space="preserve"> </w:t>
      </w:r>
      <w:r w:rsidRPr="00747642">
        <w:t>Praktični vodič o slobodnim zonama Svjetske carinske organizacije.</w:t>
      </w:r>
    </w:p>
  </w:footnote>
  <w:footnote w:id="3">
    <w:p w14:paraId="02760771" w14:textId="77777777" w:rsidR="00495951" w:rsidRPr="0076556D" w:rsidRDefault="00495951" w:rsidP="007B2B06">
      <w:pPr>
        <w:pStyle w:val="FootnoteText"/>
        <w:ind w:left="90" w:hanging="90"/>
        <w:jc w:val="both"/>
      </w:pPr>
      <w:r w:rsidRPr="0076556D">
        <w:rPr>
          <w:rStyle w:val="FootnoteReference"/>
        </w:rPr>
        <w:footnoteRef/>
      </w:r>
      <w:r w:rsidRPr="0076556D">
        <w:t xml:space="preserve"> </w:t>
      </w:r>
      <w:r w:rsidRPr="00BC7E71">
        <w:rPr>
          <w:i/>
        </w:rPr>
        <w:t xml:space="preserve">Istraživački dokument Sekretarijata Svjetske carinske organizacije o slobodnim zonama predstavlja definicije, karakteristike i ekonomske koristi slobodnih zona; bavi se rizicima koje one predstavljaju; opisuje percipiranu „ekstrateritorijalnost” slobodnih zona i ističe ograničenu uključenost i nedovoljna ovlašćenja carine u njihovom uspostavljanju i radu. Istraživački dokument o slobodnim zonama dostupan je na: </w:t>
      </w:r>
      <w:hyperlink r:id="rId2" w:history="1">
        <w:r w:rsidRPr="00BC7E71">
          <w:rPr>
            <w:rStyle w:val="Hyperlink"/>
            <w:i/>
          </w:rPr>
          <w:t>http://www.wcoomd.org/-/media/wco/public/global/pdf/topics/research/research-paper-series/47_free_zones_customs_involvement_omi_en.pdf?la=en</w:t>
        </w:r>
      </w:hyperlink>
      <w:r w:rsidRPr="00BC7E71">
        <w:rPr>
          <w:i/>
        </w:rPr>
        <w:t>.</w:t>
      </w:r>
    </w:p>
    <w:p w14:paraId="0508291C" w14:textId="77777777" w:rsidR="00495951" w:rsidRPr="0076556D" w:rsidRDefault="00495951" w:rsidP="007B2B06">
      <w:pPr>
        <w:pStyle w:val="FootnoteText"/>
        <w:jc w:val="both"/>
        <w:rPr>
          <w:lang w:val="sr-Latn-ME"/>
        </w:rPr>
      </w:pPr>
    </w:p>
  </w:footnote>
  <w:footnote w:id="4">
    <w:p w14:paraId="6A0F3378" w14:textId="19A71216" w:rsidR="00495951" w:rsidRPr="007C3696" w:rsidRDefault="00495951" w:rsidP="002F02E0">
      <w:pPr>
        <w:pStyle w:val="FootnoteText"/>
        <w:spacing w:before="60" w:after="60"/>
        <w:ind w:left="187" w:hanging="187"/>
        <w:jc w:val="both"/>
        <w:rPr>
          <w:lang w:val="sr-Latn-ME"/>
        </w:rPr>
      </w:pPr>
      <w:r>
        <w:rPr>
          <w:rStyle w:val="FootnoteReference"/>
        </w:rPr>
        <w:footnoteRef/>
      </w:r>
      <w:r>
        <w:t xml:space="preserve">  P</w:t>
      </w:r>
      <w:r w:rsidRPr="007C3696">
        <w:t>reporu</w:t>
      </w:r>
      <w:r>
        <w:t>ka</w:t>
      </w:r>
      <w:r w:rsidRPr="007C3696">
        <w:t xml:space="preserve"> </w:t>
      </w:r>
      <w:r>
        <w:t>data u</w:t>
      </w:r>
      <w:r w:rsidRPr="007C3696">
        <w:t xml:space="preserve"> Vodiču o S</w:t>
      </w:r>
      <w:r>
        <w:t>lobodnim zonama</w:t>
      </w:r>
      <w:r w:rsidRPr="007C3696">
        <w:t xml:space="preserve"> Svjetske carinske organizacije.</w:t>
      </w:r>
    </w:p>
  </w:footnote>
  <w:footnote w:id="5">
    <w:p w14:paraId="6D341E26" w14:textId="21227AC8" w:rsidR="00495951" w:rsidRPr="00134F31" w:rsidRDefault="00495951" w:rsidP="002F02E0">
      <w:pPr>
        <w:pStyle w:val="FootnoteText"/>
        <w:spacing w:before="60" w:after="60"/>
        <w:ind w:left="187" w:hanging="187"/>
        <w:jc w:val="both"/>
        <w:rPr>
          <w:lang w:val="sr-Latn-ME"/>
        </w:rPr>
      </w:pPr>
      <w:r>
        <w:rPr>
          <w:rStyle w:val="FootnoteReference"/>
        </w:rPr>
        <w:footnoteRef/>
      </w:r>
      <w:r>
        <w:t xml:space="preserve">  </w:t>
      </w:r>
      <w:r w:rsidRPr="00134F31">
        <w:t>Slobodne zone, prema smjernicama SCO-a, trebaju biti mjesta koja omogućavaju zdrav ekonomski razvoj kroz efikasne carinske procedure, smanjenje administrativnih prepreka i transparentnost u poslovanju.</w:t>
      </w:r>
    </w:p>
  </w:footnote>
  <w:footnote w:id="6">
    <w:p w14:paraId="7BB4AD98" w14:textId="2C48EB22" w:rsidR="00495951" w:rsidRPr="00353AC8" w:rsidRDefault="00495951" w:rsidP="00F9775E">
      <w:pPr>
        <w:pStyle w:val="FootnoteText"/>
        <w:ind w:left="90" w:hanging="90"/>
        <w:jc w:val="both"/>
      </w:pPr>
      <w:r>
        <w:rPr>
          <w:rStyle w:val="FootnoteReference"/>
        </w:rPr>
        <w:footnoteRef/>
      </w:r>
      <w:r>
        <w:t xml:space="preserve"> </w:t>
      </w:r>
      <w:r w:rsidRPr="00AD008F">
        <w:t xml:space="preserve">Na osnovu </w:t>
      </w:r>
      <w:r w:rsidRPr="002C11AA">
        <w:rPr>
          <w:i/>
        </w:rPr>
        <w:t>Global Competitiveness Report</w:t>
      </w:r>
      <w:r w:rsidRPr="00AD008F">
        <w:t xml:space="preserve"> Sv</w:t>
      </w:r>
      <w:r>
        <w:t>j</w:t>
      </w:r>
      <w:r w:rsidRPr="00AD008F">
        <w:t xml:space="preserve">etskog ekonomskog foruma (WEF) za 2019. godinu, Crna Gora se nalazi na </w:t>
      </w:r>
      <w:r w:rsidRPr="00F9775E">
        <w:rPr>
          <w:b/>
        </w:rPr>
        <w:t>73.</w:t>
      </w:r>
      <w:r w:rsidRPr="00AD008F">
        <w:t xml:space="preserve"> m</w:t>
      </w:r>
      <w:r>
        <w:t>j</w:t>
      </w:r>
      <w:r w:rsidRPr="00AD008F">
        <w:t xml:space="preserve">estu od </w:t>
      </w:r>
      <w:r w:rsidRPr="00F9775E">
        <w:rPr>
          <w:b/>
        </w:rPr>
        <w:t>141 zemlje</w:t>
      </w:r>
      <w:r w:rsidRPr="00AD008F">
        <w:t>. Ovaj izv</w:t>
      </w:r>
      <w:r>
        <w:t>j</w:t>
      </w:r>
      <w:r w:rsidRPr="00AD008F">
        <w:t>eštaj pruža vr</w:t>
      </w:r>
      <w:r>
        <w:t>ij</w:t>
      </w:r>
      <w:r w:rsidRPr="00AD008F">
        <w:t>edne informacije o konkurentnosti zemalja i može poslužiti kao osnova za identifikaciju oblasti koje treba unapr</w:t>
      </w:r>
      <w:r>
        <w:t>ij</w:t>
      </w:r>
      <w:r w:rsidRPr="00AD008F">
        <w:t>editi kako bi se poboljšala pozicija zemlje na globalnoj sceni.</w:t>
      </w:r>
      <w:r>
        <w:t xml:space="preserve"> Od 2020. godine </w:t>
      </w:r>
      <w:r w:rsidRPr="00353AC8">
        <w:t xml:space="preserve">konkurentnost zemalja procenjuje </w:t>
      </w:r>
      <w:r w:rsidRPr="00353AC8">
        <w:rPr>
          <w:i/>
        </w:rPr>
        <w:t>IMD Business School</w:t>
      </w:r>
      <w:r w:rsidRPr="00353AC8">
        <w:t xml:space="preserve"> kroz svoj </w:t>
      </w:r>
      <w:r w:rsidRPr="00353AC8">
        <w:rPr>
          <w:i/>
        </w:rPr>
        <w:t>World Competitiveness Ranking</w:t>
      </w:r>
      <w:r w:rsidRPr="00353AC8">
        <w:t>.</w:t>
      </w:r>
      <w:r>
        <w:t xml:space="preserve"> Prema izvještaju </w:t>
      </w:r>
      <w:r w:rsidRPr="00353AC8">
        <w:rPr>
          <w:i/>
        </w:rPr>
        <w:t>IMD World Competitiveness Ranking</w:t>
      </w:r>
      <w:r>
        <w:t xml:space="preserve"> za 2024. godinu, koji obuhvata 67 zemalja, Singapur je zauzeo prvo mjesto sa indeksom konkurentnosti vrijednim 100. Nažalost, precizne pozicije Crnu Goru, nisu dostupne na sajtu: </w:t>
      </w:r>
      <w:hyperlink r:id="rId3" w:history="1">
        <w:r w:rsidRPr="00AE52C3">
          <w:rPr>
            <w:rStyle w:val="Hyperlink"/>
          </w:rPr>
          <w:t>https://www.imd.org/centers/wcc/world-competitiveness-center/rankings/world-competitiveness-ranking</w:t>
        </w:r>
      </w:hyperlink>
      <w:r>
        <w:t>.</w:t>
      </w:r>
    </w:p>
  </w:footnote>
  <w:footnote w:id="7">
    <w:p w14:paraId="532D33FB" w14:textId="77777777" w:rsidR="00495951" w:rsidRDefault="00495951" w:rsidP="00084448">
      <w:pPr>
        <w:pStyle w:val="FootnoteText"/>
        <w:spacing w:before="120" w:after="120"/>
        <w:ind w:left="86" w:hanging="86"/>
        <w:jc w:val="both"/>
      </w:pPr>
      <w:r>
        <w:rPr>
          <w:rStyle w:val="FootnoteReference"/>
        </w:rPr>
        <w:footnoteRef/>
      </w:r>
      <w:r>
        <w:t xml:space="preserve"> </w:t>
      </w:r>
      <w:r w:rsidRPr="00084448">
        <w:rPr>
          <w:b/>
        </w:rPr>
        <w:t>Izmijenjena Kjoto konvencija - RKK</w:t>
      </w:r>
      <w:r w:rsidRPr="00DB4BC4">
        <w:t xml:space="preserve"> predstavlja najznačajniji međunarodni sporazum koji ima cilj da pojednostavi i prilagodi carinske procedure usklađivanjem principa transparentnosti i predvidljivosti carinskih politika, standardizacije i simplifikacije deklarisanja proizvoda i drugih dokumenata, pojednostavljenja procedura za rukovodioce zona, maksimalnog korišćenja informacionih tehnologija, koordinisanje aktivnosti i intervencija sa vladinim institucijama (Shadikhodjaev, 2011).</w:t>
      </w:r>
      <w:r>
        <w:t xml:space="preserve"> </w:t>
      </w:r>
    </w:p>
    <w:p w14:paraId="083008F7" w14:textId="77777777" w:rsidR="00495951" w:rsidRPr="00084448" w:rsidRDefault="00495951" w:rsidP="00084448">
      <w:pPr>
        <w:pStyle w:val="FootnoteText"/>
        <w:spacing w:before="120" w:after="120"/>
        <w:ind w:left="86" w:firstLine="4"/>
        <w:jc w:val="both"/>
      </w:pPr>
      <w:r w:rsidRPr="00084448">
        <w:rPr>
          <w:sz w:val="18"/>
          <w:szCs w:val="18"/>
        </w:rPr>
        <w:t>Zakon o ratifikaciji Protokola o izmjenama i dopunama međunarodne konvencije o uprošćavanju i usklađivanju carinskih postupaka, koji je donijela Skupština Crne Gore, na prvoj sjednici prvog redovnog zasjedanja u 2008. godini, dana 04.03.2008. godine, dostupan je na adresi:</w:t>
      </w:r>
      <w:r>
        <w:t xml:space="preserve"> </w:t>
      </w:r>
      <w:hyperlink r:id="rId4" w:history="1">
        <w:r w:rsidRPr="00363567">
          <w:rPr>
            <w:rStyle w:val="Hyperlink"/>
          </w:rPr>
          <w:t>https://www.gov.me/dokumenta/48194229-7264-4b9c-ab31-8969763467ac?utm_source=chatgpt.com</w:t>
        </w:r>
      </w:hyperlink>
    </w:p>
  </w:footnote>
  <w:footnote w:id="8">
    <w:p w14:paraId="49273994" w14:textId="7215847D" w:rsidR="00495951" w:rsidRPr="005C0DA1" w:rsidRDefault="00495951" w:rsidP="00286A1A">
      <w:pPr>
        <w:spacing w:before="60" w:after="60" w:line="259" w:lineRule="auto"/>
        <w:ind w:left="-90"/>
        <w:jc w:val="both"/>
        <w:rPr>
          <w:sz w:val="20"/>
          <w:szCs w:val="20"/>
        </w:rPr>
      </w:pPr>
      <w:r w:rsidRPr="005C0DA1">
        <w:rPr>
          <w:rStyle w:val="FootnoteReference"/>
          <w:sz w:val="20"/>
          <w:szCs w:val="20"/>
        </w:rPr>
        <w:footnoteRef/>
      </w:r>
      <w:r w:rsidRPr="005C0DA1">
        <w:rPr>
          <w:sz w:val="20"/>
          <w:szCs w:val="20"/>
        </w:rPr>
        <w:t xml:space="preserve"> </w:t>
      </w:r>
      <w:hyperlink r:id="rId5" w:history="1">
        <w:r w:rsidRPr="009F5A39">
          <w:rPr>
            <w:rStyle w:val="Hyperlink"/>
            <w:sz w:val="20"/>
            <w:szCs w:val="20"/>
          </w:rPr>
          <w:t>https://lukabar.me/slobodna-zona/</w:t>
        </w:r>
      </w:hyperlink>
    </w:p>
  </w:footnote>
  <w:footnote w:id="9">
    <w:p w14:paraId="4607D168" w14:textId="28A876AC" w:rsidR="00495951" w:rsidRPr="005C0DA1" w:rsidRDefault="00495951" w:rsidP="005C0DA1">
      <w:pPr>
        <w:pStyle w:val="FootnoteText"/>
        <w:spacing w:before="60" w:after="60"/>
        <w:ind w:left="90" w:hanging="180"/>
        <w:jc w:val="both"/>
        <w:rPr>
          <w:lang w:val="sr-Latn-ME"/>
        </w:rPr>
      </w:pPr>
      <w:r w:rsidRPr="005C0DA1">
        <w:rPr>
          <w:rStyle w:val="FootnoteReference"/>
        </w:rPr>
        <w:footnoteRef/>
      </w:r>
      <w:r w:rsidRPr="005C0DA1">
        <w:t xml:space="preserve"> OECD, Preporuka Savjeta o borbi protiv nedozvoljene trgovine: Podsticanje transparentnosti u slobodnim trgovinskim zonama, OECD/LEGAL/0454. </w:t>
      </w:r>
      <w:r w:rsidRPr="00310ADC">
        <w:t>Preporuku za suzbijanje nedozvoljene trgovine: Podsticanje transparentnosti u slobodnim trgovinskim zonama usvojio je Savjet OECD-a 21. oktobra 2019. godine na predlog Komiteta za javnu upravu (PGC). Odgovornost nad Preporukom je 12. jula 2023. godine Savjet OECD-a prenio na Komitet za trgovinu.</w:t>
      </w:r>
    </w:p>
  </w:footnote>
  <w:footnote w:id="10">
    <w:p w14:paraId="55D421F1" w14:textId="60FEA21B" w:rsidR="00495951" w:rsidRPr="00093CD8" w:rsidRDefault="00495951" w:rsidP="0074414F">
      <w:pPr>
        <w:pStyle w:val="FootnoteText"/>
        <w:spacing w:before="60" w:after="60"/>
        <w:ind w:left="187" w:hanging="180"/>
        <w:jc w:val="both"/>
        <w:rPr>
          <w:lang w:val="sr-Latn-ME"/>
        </w:rPr>
      </w:pPr>
      <w:r>
        <w:rPr>
          <w:rStyle w:val="FootnoteReference"/>
        </w:rPr>
        <w:footnoteRef/>
      </w:r>
      <w:r>
        <w:t xml:space="preserve"> </w:t>
      </w:r>
      <w:r w:rsidRPr="00093CD8">
        <w:t>Zaplena cigareta tokom 2019. godine</w:t>
      </w:r>
    </w:p>
  </w:footnote>
  <w:footnote w:id="11">
    <w:p w14:paraId="0CE31652" w14:textId="4B2DAF58" w:rsidR="00495951" w:rsidRPr="00715E77" w:rsidRDefault="00495951" w:rsidP="00515065">
      <w:pPr>
        <w:pStyle w:val="FootnoteText"/>
        <w:spacing w:before="60" w:after="60"/>
        <w:ind w:left="187" w:hanging="180"/>
        <w:jc w:val="both"/>
        <w:rPr>
          <w:lang w:val="sr-Latn-ME"/>
        </w:rPr>
      </w:pPr>
      <w:r>
        <w:rPr>
          <w:rStyle w:val="FootnoteReference"/>
        </w:rPr>
        <w:footnoteRef/>
      </w:r>
      <w:r>
        <w:t xml:space="preserve"> </w:t>
      </w:r>
      <w:r w:rsidRPr="00715E77">
        <w:t>Da bi se precizno definisala bazna vrijednost, potrebno je utvrditi nekoliko ključnih podataka: aktualno vrijeme izgradnje infrastrukturnih objekata (koliko traje izgradnja ključnih objekata u slobodnim zonama prema postojećim standardima); količina izgrađenih objekata (koliko objekata je već izgrađeno u određenim slobodnim zonama i kako je to mjereno u smislu vremena); vrsta objekata (da li se bazna vrijednost odnosi na sve vrste objekata ili samo na specifične npr. skladišta, fabrike, logistički centri); i dinamika pribavljanja Saglasnosti i dozvola nadleznih organa?</w:t>
      </w:r>
    </w:p>
  </w:footnote>
  <w:footnote w:id="12">
    <w:p w14:paraId="7B6ADA44" w14:textId="0B78582D" w:rsidR="00495951" w:rsidRPr="00A575FF" w:rsidRDefault="00495951" w:rsidP="00515065">
      <w:pPr>
        <w:pStyle w:val="FootnoteText"/>
        <w:spacing w:before="60" w:after="60"/>
        <w:ind w:left="187" w:hanging="180"/>
        <w:jc w:val="both"/>
        <w:rPr>
          <w:lang w:val="sr-Latn-ME"/>
        </w:rPr>
      </w:pPr>
      <w:r>
        <w:rPr>
          <w:rStyle w:val="FootnoteReference"/>
        </w:rPr>
        <w:footnoteRef/>
      </w:r>
      <w:r>
        <w:t xml:space="preserve"> N</w:t>
      </w:r>
      <w:r w:rsidRPr="00A575FF">
        <w:t xml:space="preserve">a osnovu Zaključka Vlade Crne Gore broj 01-053/24-48442, od 12.09.2024. godine, donijeta </w:t>
      </w:r>
      <w:r>
        <w:t xml:space="preserve">je </w:t>
      </w:r>
      <w:r w:rsidRPr="00A575FF">
        <w:t>Odluka o ukidanju saglasnosti za osnivanje slobodne zone „Novi duvanski kombinat” Podgorica ("Službeni list Crne Gore", br. 100/24 od 18.10.2024).</w:t>
      </w:r>
    </w:p>
  </w:footnote>
  <w:footnote w:id="13">
    <w:p w14:paraId="508C3736" w14:textId="5DE26F69" w:rsidR="00495951" w:rsidRDefault="00495951" w:rsidP="00515065">
      <w:pPr>
        <w:pStyle w:val="FootnoteText"/>
        <w:spacing w:before="60" w:after="60"/>
        <w:ind w:left="187" w:hanging="180"/>
        <w:jc w:val="both"/>
      </w:pPr>
      <w:r>
        <w:rPr>
          <w:rStyle w:val="FootnoteReference"/>
        </w:rPr>
        <w:footnoteRef/>
      </w:r>
      <w:r>
        <w:t xml:space="preserve"> </w:t>
      </w:r>
      <w:r w:rsidRPr="004868C3">
        <w:rPr>
          <w:b/>
        </w:rPr>
        <w:t>Izvozno-proizvodne zone</w:t>
      </w:r>
      <w:r>
        <w:t xml:space="preserve"> predstavljaju tip slobodnih zona gdje se svi proizvodi ili usluge, koji se proizvedu u zonama izvezu, u skladu sa precizno definisanim pravilima postavljenim preko investicionih kodova zemlje porijekla.</w:t>
      </w:r>
    </w:p>
    <w:p w14:paraId="248E704B" w14:textId="1A8DE93C" w:rsidR="00495951" w:rsidRDefault="00495951" w:rsidP="00515065">
      <w:pPr>
        <w:pStyle w:val="FootnoteText"/>
        <w:spacing w:before="60" w:after="60"/>
        <w:ind w:left="187" w:hanging="180"/>
        <w:jc w:val="both"/>
      </w:pPr>
      <w:r>
        <w:t xml:space="preserve">    Ukoliko se proizvodi, koji su se proizveli u ovim zonama, izvezu na tržište zemlje gdje zone posluju, kompanije moraju platiti dažbine koje su ekvivalentne uvoznim carinama. Najpoznatiji primjeri ove vrste slobodnih zona, prema mnogim istraživanjima su: (Chen, 1995; Farole, 2011; Cheesman, 2012; Marandu et al., 2017; OECD, 2018; Bost, 2019), jesu: Šenon (1959), Kaošiung (1966), Manaus (1967), La Romana (1968), Masan (1970), Bajen Lapes (1972) i Betam (1978). Takođe, su poznate i ove Slobodne zone: </w:t>
      </w:r>
      <w:r w:rsidRPr="00515065">
        <w:t>Shenzhen (Kina–1980</w:t>
      </w:r>
      <w:r>
        <w:t xml:space="preserve">), </w:t>
      </w:r>
      <w:r w:rsidRPr="00515065">
        <w:t>Maquiladora (Meksiko– 965)</w:t>
      </w:r>
      <w:r>
        <w:t xml:space="preserve">, </w:t>
      </w:r>
      <w:r w:rsidRPr="00515065">
        <w:t>Dubai (</w:t>
      </w:r>
      <w:r>
        <w:t>UAE</w:t>
      </w:r>
      <w:r w:rsidRPr="00515065">
        <w:t>–1985)</w:t>
      </w:r>
      <w:r>
        <w:t xml:space="preserve">, </w:t>
      </w:r>
      <w:r w:rsidRPr="00515065">
        <w:t>Singapur</w:t>
      </w:r>
      <w:r>
        <w:t xml:space="preserve"> (</w:t>
      </w:r>
      <w:r w:rsidRPr="00515065">
        <w:t>1960</w:t>
      </w:r>
      <w:r>
        <w:t xml:space="preserve">) i </w:t>
      </w:r>
      <w:r w:rsidRPr="00515065">
        <w:t>Eisenach (Njemačka</w:t>
      </w:r>
      <w:r>
        <w:t>-1990</w:t>
      </w:r>
      <w:r w:rsidRPr="00515065">
        <w:t>).</w:t>
      </w:r>
      <w:r>
        <w:t xml:space="preserve"> </w:t>
      </w:r>
    </w:p>
    <w:p w14:paraId="70BB68D5" w14:textId="00A3A4C0" w:rsidR="00495951" w:rsidRPr="004868C3" w:rsidRDefault="00495951" w:rsidP="00515065">
      <w:pPr>
        <w:pStyle w:val="FootnoteText"/>
        <w:spacing w:before="60" w:after="60"/>
        <w:ind w:left="187"/>
        <w:jc w:val="both"/>
      </w:pPr>
      <w:r>
        <w:t>Navedene zone su bile veoma uspješne u privlačenju SDI i domaćih investicija i bile su model širenja koncepta slobodnih industrijskih zona na globalnom nivou.</w:t>
      </w:r>
    </w:p>
  </w:footnote>
  <w:footnote w:id="14">
    <w:p w14:paraId="25A413FB" w14:textId="77777777" w:rsidR="00495951" w:rsidRPr="00D951D4" w:rsidRDefault="00495951" w:rsidP="00574835">
      <w:pPr>
        <w:pStyle w:val="FootnoteText"/>
        <w:ind w:left="180" w:hanging="180"/>
        <w:rPr>
          <w:i/>
          <w:lang w:val="sr-Latn-ME"/>
        </w:rPr>
      </w:pPr>
      <w:r w:rsidRPr="00D951D4">
        <w:rPr>
          <w:rStyle w:val="FootnoteReference"/>
          <w:i/>
        </w:rPr>
        <w:footnoteRef/>
      </w:r>
      <w:r w:rsidRPr="00D951D4">
        <w:rPr>
          <w:i/>
        </w:rPr>
        <w:t xml:space="preserve"> </w:t>
      </w:r>
      <w:r w:rsidRPr="00D951D4">
        <w:rPr>
          <w:b/>
          <w:i/>
          <w:lang w:val="sr-Latn-ME"/>
        </w:rPr>
        <w:t>Napomena:</w:t>
      </w:r>
      <w:r w:rsidRPr="00D951D4">
        <w:rPr>
          <w:i/>
          <w:lang w:val="sr-Latn-ME"/>
        </w:rPr>
        <w:t xml:space="preserve"> objašnjenje svake ocjene </w:t>
      </w:r>
      <w:r w:rsidRPr="00EC07B5">
        <w:rPr>
          <w:i/>
          <w:lang w:val="sr-Latn-ME"/>
        </w:rPr>
        <w:t xml:space="preserve">ekonomskih, fiskalnih, društvenih i ekoloških uticaja na zainteresovane strane </w:t>
      </w:r>
      <w:r w:rsidRPr="00D951D4">
        <w:rPr>
          <w:i/>
          <w:lang w:val="sr-Latn-ME"/>
        </w:rPr>
        <w:t xml:space="preserve">je data kao dodatni dokument kako bi se </w:t>
      </w:r>
      <w:r>
        <w:rPr>
          <w:i/>
          <w:lang w:val="sr-Latn-ME"/>
        </w:rPr>
        <w:t>ukazalo na autentičnost datih ocjena</w:t>
      </w:r>
      <w:r w:rsidRPr="00D951D4">
        <w:rPr>
          <w:i/>
          <w:lang w:val="sr-Latn-ME"/>
        </w:rPr>
        <w:t xml:space="preserve"> +,-.</w:t>
      </w:r>
    </w:p>
  </w:footnote>
  <w:footnote w:id="15">
    <w:p w14:paraId="2E0B2058" w14:textId="77777777" w:rsidR="00495951" w:rsidRPr="002F77DA" w:rsidRDefault="00495951" w:rsidP="004A315D">
      <w:pPr>
        <w:pStyle w:val="FootnoteText"/>
        <w:spacing w:before="60" w:after="60"/>
        <w:ind w:left="270" w:hanging="360"/>
        <w:jc w:val="both"/>
        <w:rPr>
          <w:bCs/>
        </w:rPr>
      </w:pPr>
      <w:r w:rsidRPr="002F77DA">
        <w:rPr>
          <w:rStyle w:val="FootnoteReference"/>
        </w:rPr>
        <w:footnoteRef/>
      </w:r>
      <w:r w:rsidRPr="002F77DA">
        <w:t xml:space="preserve"> </w:t>
      </w:r>
      <w:r w:rsidRPr="002F77DA">
        <w:rPr>
          <w:b/>
          <w:bCs/>
        </w:rPr>
        <w:t>Javni poziv NVO:</w:t>
      </w:r>
      <w:r w:rsidRPr="002F77DA">
        <w:rPr>
          <w:bCs/>
        </w:rPr>
        <w:t xml:space="preserve"> </w:t>
      </w:r>
      <w:hyperlink r:id="rId6" w:history="1">
        <w:r w:rsidRPr="002F77DA">
          <w:rPr>
            <w:rStyle w:val="Hyperlink"/>
            <w:bCs/>
          </w:rPr>
          <w:t>https://www.gov.me/clanak/javni-poziv-nevladinim-organizacijama-nvo-za-predlaganje-predstavnika-ce-u-radnom-tijelu-za-izradu-predloga-zakona-o-izmjenama-i-dopunama-zakona-o-slobodnim-zonama</w:t>
        </w:r>
      </w:hyperlink>
    </w:p>
  </w:footnote>
  <w:footnote w:id="16">
    <w:p w14:paraId="7BE4A47C" w14:textId="77777777" w:rsidR="00495951" w:rsidRPr="002F77DA" w:rsidRDefault="00495951" w:rsidP="004A315D">
      <w:pPr>
        <w:pStyle w:val="FootnoteText"/>
        <w:spacing w:before="60" w:after="60"/>
        <w:ind w:left="270" w:hanging="360"/>
        <w:jc w:val="both"/>
        <w:rPr>
          <w:bCs/>
        </w:rPr>
      </w:pPr>
      <w:r w:rsidRPr="002F77DA">
        <w:rPr>
          <w:rStyle w:val="FootnoteReference"/>
        </w:rPr>
        <w:footnoteRef/>
      </w:r>
      <w:r w:rsidRPr="002F77DA">
        <w:t xml:space="preserve"> </w:t>
      </w:r>
      <w:r w:rsidRPr="002F77DA">
        <w:rPr>
          <w:b/>
          <w:bCs/>
        </w:rPr>
        <w:t>Javni poziv za konsultovanje javnosti:</w:t>
      </w:r>
      <w:r w:rsidRPr="002F77DA">
        <w:rPr>
          <w:bCs/>
        </w:rPr>
        <w:t xml:space="preserve"> </w:t>
      </w:r>
      <w:hyperlink r:id="rId7" w:history="1">
        <w:r w:rsidRPr="002F77DA">
          <w:rPr>
            <w:rStyle w:val="Hyperlink"/>
            <w:bCs/>
          </w:rPr>
          <w:t>https://www.gov.me/clanak/javni-poziv-za-konsultovanje-zainteresovane-javnosti-povodom-pripreme-predloga-zakona-o-izmjenama-i-dopunama-zakona-o-slobodnim-zonama</w:t>
        </w:r>
      </w:hyperlink>
    </w:p>
  </w:footnote>
  <w:footnote w:id="17">
    <w:p w14:paraId="0D87250E" w14:textId="45184648" w:rsidR="00495951" w:rsidRPr="002F77DA" w:rsidRDefault="00495951" w:rsidP="004A315D">
      <w:pPr>
        <w:pStyle w:val="FootnoteText"/>
        <w:spacing w:before="60" w:after="60"/>
        <w:ind w:left="270" w:hanging="360"/>
        <w:jc w:val="both"/>
        <w:rPr>
          <w:lang w:val="sr-Latn-ME"/>
        </w:rPr>
      </w:pPr>
      <w:r w:rsidRPr="002F77DA">
        <w:rPr>
          <w:rStyle w:val="FootnoteReference"/>
        </w:rPr>
        <w:footnoteRef/>
      </w:r>
      <w:hyperlink r:id="rId8" w:history="1">
        <w:r w:rsidRPr="002F77DA">
          <w:rPr>
            <w:rStyle w:val="Hyperlink"/>
            <w:bCs/>
          </w:rPr>
          <w:t>https://www.gov.me/clanak/listu-predstavnika-nvo-predlozenih-za-radnu-grupu-za-izradu-nacrta-zakona-o-izmjenama-i-dopunama-zakona-o-slobodnim-zonama</w:t>
        </w:r>
      </w:hyperlink>
    </w:p>
  </w:footnote>
  <w:footnote w:id="18">
    <w:p w14:paraId="14A5553E" w14:textId="77777777" w:rsidR="00495951" w:rsidRPr="0031181E" w:rsidRDefault="00495951" w:rsidP="004A315D">
      <w:pPr>
        <w:pStyle w:val="FootnoteText"/>
        <w:spacing w:before="60" w:after="60"/>
        <w:ind w:left="270" w:hanging="360"/>
        <w:jc w:val="both"/>
        <w:rPr>
          <w:bCs/>
        </w:rPr>
      </w:pPr>
      <w:r w:rsidRPr="002F77DA">
        <w:rPr>
          <w:rStyle w:val="FootnoteReference"/>
        </w:rPr>
        <w:footnoteRef/>
      </w:r>
      <w:r w:rsidRPr="002F77DA">
        <w:t xml:space="preserve"> </w:t>
      </w:r>
      <w:hyperlink r:id="rId9" w:history="1">
        <w:r w:rsidRPr="002F77DA">
          <w:rPr>
            <w:rStyle w:val="Hyperlink"/>
            <w:bCs/>
          </w:rPr>
          <w:t>https://www.gov.me/clanak/izvjestaj-o-obavljenom-konsultovanju-zainteresovane-javnosti-6</w:t>
        </w:r>
      </w:hyperlink>
    </w:p>
    <w:p w14:paraId="25C3E61F" w14:textId="77777777" w:rsidR="00495951" w:rsidRPr="0031181E" w:rsidRDefault="00495951">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EC5"/>
    <w:multiLevelType w:val="multilevel"/>
    <w:tmpl w:val="8814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B0CA0"/>
    <w:multiLevelType w:val="hybridMultilevel"/>
    <w:tmpl w:val="260E4DBC"/>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22C785D"/>
    <w:multiLevelType w:val="hybridMultilevel"/>
    <w:tmpl w:val="6388D878"/>
    <w:lvl w:ilvl="0" w:tplc="0CA21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E2740"/>
    <w:multiLevelType w:val="hybridMultilevel"/>
    <w:tmpl w:val="EDD48038"/>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74C174F"/>
    <w:multiLevelType w:val="hybridMultilevel"/>
    <w:tmpl w:val="FFBA3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67296"/>
    <w:multiLevelType w:val="multilevel"/>
    <w:tmpl w:val="7AA82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B30AF"/>
    <w:multiLevelType w:val="multilevel"/>
    <w:tmpl w:val="B8E47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50440"/>
    <w:multiLevelType w:val="hybridMultilevel"/>
    <w:tmpl w:val="09CAF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A0C29"/>
    <w:multiLevelType w:val="multilevel"/>
    <w:tmpl w:val="53206F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6E1AFB"/>
    <w:multiLevelType w:val="multilevel"/>
    <w:tmpl w:val="73749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20D6A"/>
    <w:multiLevelType w:val="multilevel"/>
    <w:tmpl w:val="CA7EC2A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imes New Roman" w:eastAsia="MS Gothic" w:hAnsi="Times New Roman" w:cs="Times New Roman" w:hint="default"/>
        <w:color w:val="auto"/>
      </w:rPr>
    </w:lvl>
    <w:lvl w:ilvl="2">
      <w:start w:val="4"/>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FB766D"/>
    <w:multiLevelType w:val="multilevel"/>
    <w:tmpl w:val="9E7A435E"/>
    <w:lvl w:ilvl="0">
      <w:start w:val="1"/>
      <w:numFmt w:val="decimal"/>
      <w:lvlText w:val="%1."/>
      <w:lvlJc w:val="left"/>
      <w:pPr>
        <w:tabs>
          <w:tab w:val="num" w:pos="720"/>
        </w:tabs>
        <w:ind w:left="720" w:hanging="360"/>
      </w:pPr>
      <w:rPr>
        <w:rFonts w:hint="default"/>
        <w:b/>
        <w:sz w:val="24"/>
        <w:szCs w:val="24"/>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rPr>
        <w:rFonts w:hint="default"/>
        <w:b/>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7F7D12"/>
    <w:multiLevelType w:val="multilevel"/>
    <w:tmpl w:val="CE286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F33D04"/>
    <w:multiLevelType w:val="hybridMultilevel"/>
    <w:tmpl w:val="F8EAC0B0"/>
    <w:lvl w:ilvl="0" w:tplc="0409000B">
      <w:start w:val="1"/>
      <w:numFmt w:val="bullet"/>
      <w:lvlText w:val=""/>
      <w:lvlJc w:val="left"/>
      <w:pPr>
        <w:ind w:left="1690" w:hanging="360"/>
      </w:pPr>
      <w:rPr>
        <w:rFonts w:ascii="Wingdings" w:hAnsi="Wingdings"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14" w15:restartNumberingAfterBreak="0">
    <w:nsid w:val="13333C83"/>
    <w:multiLevelType w:val="multilevel"/>
    <w:tmpl w:val="7FD81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8F1982"/>
    <w:multiLevelType w:val="multilevel"/>
    <w:tmpl w:val="A6E8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DE0626"/>
    <w:multiLevelType w:val="multilevel"/>
    <w:tmpl w:val="D5E43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7B6758"/>
    <w:multiLevelType w:val="hybridMultilevel"/>
    <w:tmpl w:val="E28CA62C"/>
    <w:lvl w:ilvl="0" w:tplc="0409000B">
      <w:start w:val="1"/>
      <w:numFmt w:val="bullet"/>
      <w:lvlText w:val=""/>
      <w:lvlJc w:val="left"/>
      <w:pPr>
        <w:ind w:left="1690" w:hanging="360"/>
      </w:pPr>
      <w:rPr>
        <w:rFonts w:ascii="Wingdings" w:hAnsi="Wingdings"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18" w15:restartNumberingAfterBreak="0">
    <w:nsid w:val="1C8D74EB"/>
    <w:multiLevelType w:val="multilevel"/>
    <w:tmpl w:val="7B2E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7537DC"/>
    <w:multiLevelType w:val="hybridMultilevel"/>
    <w:tmpl w:val="680CF97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221110A6"/>
    <w:multiLevelType w:val="hybridMultilevel"/>
    <w:tmpl w:val="B5CABDAE"/>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23E37393"/>
    <w:multiLevelType w:val="hybridMultilevel"/>
    <w:tmpl w:val="42B48326"/>
    <w:lvl w:ilvl="0" w:tplc="0C1A0009">
      <w:start w:val="1"/>
      <w:numFmt w:val="bullet"/>
      <w:lvlText w:val=""/>
      <w:lvlJc w:val="left"/>
      <w:pPr>
        <w:ind w:left="1333" w:hanging="360"/>
      </w:pPr>
      <w:rPr>
        <w:rFonts w:ascii="Wingdings" w:hAnsi="Wingdings" w:hint="default"/>
      </w:rPr>
    </w:lvl>
    <w:lvl w:ilvl="1" w:tplc="0C1A0003" w:tentative="1">
      <w:start w:val="1"/>
      <w:numFmt w:val="bullet"/>
      <w:lvlText w:val="o"/>
      <w:lvlJc w:val="left"/>
      <w:pPr>
        <w:ind w:left="2053" w:hanging="360"/>
      </w:pPr>
      <w:rPr>
        <w:rFonts w:ascii="Courier New" w:hAnsi="Courier New" w:cs="Courier New" w:hint="default"/>
      </w:rPr>
    </w:lvl>
    <w:lvl w:ilvl="2" w:tplc="0C1A0005" w:tentative="1">
      <w:start w:val="1"/>
      <w:numFmt w:val="bullet"/>
      <w:lvlText w:val=""/>
      <w:lvlJc w:val="left"/>
      <w:pPr>
        <w:ind w:left="2773" w:hanging="360"/>
      </w:pPr>
      <w:rPr>
        <w:rFonts w:ascii="Wingdings" w:hAnsi="Wingdings" w:hint="default"/>
      </w:rPr>
    </w:lvl>
    <w:lvl w:ilvl="3" w:tplc="0C1A0001" w:tentative="1">
      <w:start w:val="1"/>
      <w:numFmt w:val="bullet"/>
      <w:lvlText w:val=""/>
      <w:lvlJc w:val="left"/>
      <w:pPr>
        <w:ind w:left="3493" w:hanging="360"/>
      </w:pPr>
      <w:rPr>
        <w:rFonts w:ascii="Symbol" w:hAnsi="Symbol" w:hint="default"/>
      </w:rPr>
    </w:lvl>
    <w:lvl w:ilvl="4" w:tplc="0C1A0003" w:tentative="1">
      <w:start w:val="1"/>
      <w:numFmt w:val="bullet"/>
      <w:lvlText w:val="o"/>
      <w:lvlJc w:val="left"/>
      <w:pPr>
        <w:ind w:left="4213" w:hanging="360"/>
      </w:pPr>
      <w:rPr>
        <w:rFonts w:ascii="Courier New" w:hAnsi="Courier New" w:cs="Courier New" w:hint="default"/>
      </w:rPr>
    </w:lvl>
    <w:lvl w:ilvl="5" w:tplc="0C1A0005" w:tentative="1">
      <w:start w:val="1"/>
      <w:numFmt w:val="bullet"/>
      <w:lvlText w:val=""/>
      <w:lvlJc w:val="left"/>
      <w:pPr>
        <w:ind w:left="4933" w:hanging="360"/>
      </w:pPr>
      <w:rPr>
        <w:rFonts w:ascii="Wingdings" w:hAnsi="Wingdings" w:hint="default"/>
      </w:rPr>
    </w:lvl>
    <w:lvl w:ilvl="6" w:tplc="0C1A0001" w:tentative="1">
      <w:start w:val="1"/>
      <w:numFmt w:val="bullet"/>
      <w:lvlText w:val=""/>
      <w:lvlJc w:val="left"/>
      <w:pPr>
        <w:ind w:left="5653" w:hanging="360"/>
      </w:pPr>
      <w:rPr>
        <w:rFonts w:ascii="Symbol" w:hAnsi="Symbol" w:hint="default"/>
      </w:rPr>
    </w:lvl>
    <w:lvl w:ilvl="7" w:tplc="0C1A0003" w:tentative="1">
      <w:start w:val="1"/>
      <w:numFmt w:val="bullet"/>
      <w:lvlText w:val="o"/>
      <w:lvlJc w:val="left"/>
      <w:pPr>
        <w:ind w:left="6373" w:hanging="360"/>
      </w:pPr>
      <w:rPr>
        <w:rFonts w:ascii="Courier New" w:hAnsi="Courier New" w:cs="Courier New" w:hint="default"/>
      </w:rPr>
    </w:lvl>
    <w:lvl w:ilvl="8" w:tplc="0C1A0005" w:tentative="1">
      <w:start w:val="1"/>
      <w:numFmt w:val="bullet"/>
      <w:lvlText w:val=""/>
      <w:lvlJc w:val="left"/>
      <w:pPr>
        <w:ind w:left="7093" w:hanging="360"/>
      </w:pPr>
      <w:rPr>
        <w:rFonts w:ascii="Wingdings" w:hAnsi="Wingdings" w:hint="default"/>
      </w:rPr>
    </w:lvl>
  </w:abstractNum>
  <w:abstractNum w:abstractNumId="22" w15:restartNumberingAfterBreak="0">
    <w:nsid w:val="26D31CEC"/>
    <w:multiLevelType w:val="hybridMultilevel"/>
    <w:tmpl w:val="7B6EAE84"/>
    <w:lvl w:ilvl="0" w:tplc="0409000B">
      <w:start w:val="1"/>
      <w:numFmt w:val="bullet"/>
      <w:lvlText w:val=""/>
      <w:lvlJc w:val="left"/>
      <w:pPr>
        <w:ind w:left="1690" w:hanging="360"/>
      </w:pPr>
      <w:rPr>
        <w:rFonts w:ascii="Wingdings" w:hAnsi="Wingdings"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23" w15:restartNumberingAfterBreak="0">
    <w:nsid w:val="2F9A55BC"/>
    <w:multiLevelType w:val="hybridMultilevel"/>
    <w:tmpl w:val="848A4AB6"/>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24" w15:restartNumberingAfterBreak="0">
    <w:nsid w:val="30F8641B"/>
    <w:multiLevelType w:val="hybridMultilevel"/>
    <w:tmpl w:val="B38A341E"/>
    <w:lvl w:ilvl="0" w:tplc="C84E0A34">
      <w:start w:val="1"/>
      <w:numFmt w:val="bullet"/>
      <w:lvlText w:val=""/>
      <w:lvlJc w:val="left"/>
      <w:pPr>
        <w:ind w:left="1690" w:hanging="360"/>
      </w:pPr>
      <w:rPr>
        <w:rFonts w:ascii="Wingdings" w:hAnsi="Wingdings" w:hint="default"/>
        <w:color w:val="auto"/>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25" w15:restartNumberingAfterBreak="0">
    <w:nsid w:val="32534ED9"/>
    <w:multiLevelType w:val="hybridMultilevel"/>
    <w:tmpl w:val="36826DCC"/>
    <w:lvl w:ilvl="0" w:tplc="0409000B">
      <w:start w:val="1"/>
      <w:numFmt w:val="bullet"/>
      <w:lvlText w:val=""/>
      <w:lvlJc w:val="left"/>
      <w:pPr>
        <w:ind w:left="1690" w:hanging="360"/>
      </w:pPr>
      <w:rPr>
        <w:rFonts w:ascii="Wingdings" w:hAnsi="Wingdings"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26" w15:restartNumberingAfterBreak="0">
    <w:nsid w:val="338407F9"/>
    <w:multiLevelType w:val="multilevel"/>
    <w:tmpl w:val="375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A614FF"/>
    <w:multiLevelType w:val="hybridMultilevel"/>
    <w:tmpl w:val="629687AC"/>
    <w:lvl w:ilvl="0" w:tplc="A0FEB3C6">
      <w:start w:val="7"/>
      <w:numFmt w:val="bullet"/>
      <w:lvlText w:val="-"/>
      <w:lvlJc w:val="left"/>
      <w:pPr>
        <w:ind w:left="1350" w:hanging="360"/>
      </w:pPr>
      <w:rPr>
        <w:rFonts w:ascii="Times New Roman" w:eastAsia="Tahoma"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36EC4D1C"/>
    <w:multiLevelType w:val="multilevel"/>
    <w:tmpl w:val="E150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AA5A06"/>
    <w:multiLevelType w:val="hybridMultilevel"/>
    <w:tmpl w:val="AB403C32"/>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3D8139E4"/>
    <w:multiLevelType w:val="multilevel"/>
    <w:tmpl w:val="52C2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84333C"/>
    <w:multiLevelType w:val="multilevel"/>
    <w:tmpl w:val="597C3EB6"/>
    <w:lvl w:ilvl="0">
      <w:start w:val="1"/>
      <w:numFmt w:val="decimal"/>
      <w:lvlText w:val="%1."/>
      <w:lvlJc w:val="left"/>
      <w:pPr>
        <w:tabs>
          <w:tab w:val="num" w:pos="720"/>
        </w:tabs>
        <w:ind w:left="720" w:hanging="360"/>
      </w:pPr>
      <w:rPr>
        <w:rFonts w:hint="default"/>
        <w:b/>
        <w:sz w:val="24"/>
        <w:szCs w:val="24"/>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rPr>
        <w:rFonts w:hint="default"/>
        <w:b/>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712153"/>
    <w:multiLevelType w:val="multilevel"/>
    <w:tmpl w:val="28886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135CF9"/>
    <w:multiLevelType w:val="hybridMultilevel"/>
    <w:tmpl w:val="1BEA4500"/>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46E76246"/>
    <w:multiLevelType w:val="hybridMultilevel"/>
    <w:tmpl w:val="DB3C4ABE"/>
    <w:lvl w:ilvl="0" w:tplc="C0620AD4">
      <w:start w:val="1"/>
      <w:numFmt w:val="bullet"/>
      <w:lvlText w:val=""/>
      <w:lvlJc w:val="left"/>
      <w:pPr>
        <w:ind w:left="1690" w:hanging="360"/>
      </w:pPr>
      <w:rPr>
        <w:rFonts w:ascii="Wingdings" w:hAnsi="Wingdings" w:hint="default"/>
        <w:color w:val="auto"/>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35" w15:restartNumberingAfterBreak="0">
    <w:nsid w:val="47750E70"/>
    <w:multiLevelType w:val="multilevel"/>
    <w:tmpl w:val="0700F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552D5F"/>
    <w:multiLevelType w:val="hybridMultilevel"/>
    <w:tmpl w:val="AD1445DA"/>
    <w:lvl w:ilvl="0" w:tplc="0409000B">
      <w:start w:val="1"/>
      <w:numFmt w:val="bullet"/>
      <w:lvlText w:val=""/>
      <w:lvlJc w:val="left"/>
      <w:pPr>
        <w:ind w:left="1690" w:hanging="360"/>
      </w:pPr>
      <w:rPr>
        <w:rFonts w:ascii="Wingdings" w:hAnsi="Wingdings"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37" w15:restartNumberingAfterBreak="0">
    <w:nsid w:val="518D544F"/>
    <w:multiLevelType w:val="multilevel"/>
    <w:tmpl w:val="ECCA8816"/>
    <w:lvl w:ilvl="0">
      <w:start w:val="1"/>
      <w:numFmt w:val="decimal"/>
      <w:lvlText w:val="%1."/>
      <w:lvlJc w:val="left"/>
      <w:pPr>
        <w:tabs>
          <w:tab w:val="num" w:pos="720"/>
        </w:tabs>
        <w:ind w:left="720" w:hanging="360"/>
      </w:pPr>
      <w:rPr>
        <w:rFonts w:hint="default"/>
        <w:b/>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F71B9A"/>
    <w:multiLevelType w:val="multilevel"/>
    <w:tmpl w:val="232A7F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357DD4"/>
    <w:multiLevelType w:val="multilevel"/>
    <w:tmpl w:val="105C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B30434"/>
    <w:multiLevelType w:val="hybridMultilevel"/>
    <w:tmpl w:val="A142E0C8"/>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59AE3526"/>
    <w:multiLevelType w:val="multilevel"/>
    <w:tmpl w:val="46BAA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343ACF"/>
    <w:multiLevelType w:val="hybridMultilevel"/>
    <w:tmpl w:val="BB3E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F163FF"/>
    <w:multiLevelType w:val="multilevel"/>
    <w:tmpl w:val="EA28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17720B"/>
    <w:multiLevelType w:val="multilevel"/>
    <w:tmpl w:val="8EBEAC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D50540"/>
    <w:multiLevelType w:val="hybridMultilevel"/>
    <w:tmpl w:val="508A4EA4"/>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6" w15:restartNumberingAfterBreak="0">
    <w:nsid w:val="621B7923"/>
    <w:multiLevelType w:val="multilevel"/>
    <w:tmpl w:val="BD08654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4F479D"/>
    <w:multiLevelType w:val="multilevel"/>
    <w:tmpl w:val="3BA8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1E5F34"/>
    <w:multiLevelType w:val="multilevel"/>
    <w:tmpl w:val="4C5E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0F125A"/>
    <w:multiLevelType w:val="hybridMultilevel"/>
    <w:tmpl w:val="88022DF6"/>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0" w15:restartNumberingAfterBreak="0">
    <w:nsid w:val="6AB74690"/>
    <w:multiLevelType w:val="multilevel"/>
    <w:tmpl w:val="9948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0B58F7"/>
    <w:multiLevelType w:val="multilevel"/>
    <w:tmpl w:val="94805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4F1523"/>
    <w:multiLevelType w:val="multilevel"/>
    <w:tmpl w:val="835E34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0976B5"/>
    <w:multiLevelType w:val="hybridMultilevel"/>
    <w:tmpl w:val="6E564676"/>
    <w:lvl w:ilvl="0" w:tplc="86E80BEC">
      <w:start w:val="1"/>
      <w:numFmt w:val="decimal"/>
      <w:lvlText w:val="%1."/>
      <w:lvlJc w:val="left"/>
      <w:pPr>
        <w:ind w:left="878" w:hanging="360"/>
      </w:pPr>
      <w:rPr>
        <w:b/>
        <w:color w:val="auto"/>
        <w:sz w:val="24"/>
        <w:szCs w:val="24"/>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54" w15:restartNumberingAfterBreak="0">
    <w:nsid w:val="73E26A38"/>
    <w:multiLevelType w:val="multilevel"/>
    <w:tmpl w:val="1F8212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D90A5B"/>
    <w:multiLevelType w:val="hybridMultilevel"/>
    <w:tmpl w:val="D1A2B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4B709D"/>
    <w:multiLevelType w:val="multilevel"/>
    <w:tmpl w:val="2C1A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49075F"/>
    <w:multiLevelType w:val="multilevel"/>
    <w:tmpl w:val="0D26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670B26"/>
    <w:multiLevelType w:val="multilevel"/>
    <w:tmpl w:val="C866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C44F31"/>
    <w:multiLevelType w:val="multilevel"/>
    <w:tmpl w:val="904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0"/>
  </w:num>
  <w:num w:numId="3">
    <w:abstractNumId w:val="3"/>
  </w:num>
  <w:num w:numId="4">
    <w:abstractNumId w:val="29"/>
  </w:num>
  <w:num w:numId="5">
    <w:abstractNumId w:val="20"/>
  </w:num>
  <w:num w:numId="6">
    <w:abstractNumId w:val="49"/>
  </w:num>
  <w:num w:numId="7">
    <w:abstractNumId w:val="1"/>
  </w:num>
  <w:num w:numId="8">
    <w:abstractNumId w:val="38"/>
  </w:num>
  <w:num w:numId="9">
    <w:abstractNumId w:val="46"/>
  </w:num>
  <w:num w:numId="10">
    <w:abstractNumId w:val="59"/>
  </w:num>
  <w:num w:numId="11">
    <w:abstractNumId w:val="8"/>
  </w:num>
  <w:num w:numId="12">
    <w:abstractNumId w:val="10"/>
  </w:num>
  <w:num w:numId="13">
    <w:abstractNumId w:val="16"/>
  </w:num>
  <w:num w:numId="14">
    <w:abstractNumId w:val="11"/>
  </w:num>
  <w:num w:numId="15">
    <w:abstractNumId w:val="43"/>
  </w:num>
  <w:num w:numId="16">
    <w:abstractNumId w:val="30"/>
  </w:num>
  <w:num w:numId="17">
    <w:abstractNumId w:val="47"/>
  </w:num>
  <w:num w:numId="18">
    <w:abstractNumId w:val="18"/>
  </w:num>
  <w:num w:numId="19">
    <w:abstractNumId w:val="58"/>
  </w:num>
  <w:num w:numId="20">
    <w:abstractNumId w:val="2"/>
  </w:num>
  <w:num w:numId="21">
    <w:abstractNumId w:val="27"/>
  </w:num>
  <w:num w:numId="22">
    <w:abstractNumId w:val="53"/>
  </w:num>
  <w:num w:numId="23">
    <w:abstractNumId w:val="31"/>
  </w:num>
  <w:num w:numId="24">
    <w:abstractNumId w:val="34"/>
  </w:num>
  <w:num w:numId="25">
    <w:abstractNumId w:val="25"/>
  </w:num>
  <w:num w:numId="26">
    <w:abstractNumId w:val="24"/>
  </w:num>
  <w:num w:numId="27">
    <w:abstractNumId w:val="36"/>
  </w:num>
  <w:num w:numId="28">
    <w:abstractNumId w:val="13"/>
  </w:num>
  <w:num w:numId="29">
    <w:abstractNumId w:val="17"/>
  </w:num>
  <w:num w:numId="30">
    <w:abstractNumId w:val="22"/>
  </w:num>
  <w:num w:numId="31">
    <w:abstractNumId w:val="52"/>
  </w:num>
  <w:num w:numId="32">
    <w:abstractNumId w:val="37"/>
  </w:num>
  <w:num w:numId="33">
    <w:abstractNumId w:val="23"/>
  </w:num>
  <w:num w:numId="34">
    <w:abstractNumId w:val="35"/>
  </w:num>
  <w:num w:numId="35">
    <w:abstractNumId w:val="6"/>
  </w:num>
  <w:num w:numId="36">
    <w:abstractNumId w:val="39"/>
  </w:num>
  <w:num w:numId="37">
    <w:abstractNumId w:val="51"/>
  </w:num>
  <w:num w:numId="38">
    <w:abstractNumId w:val="5"/>
  </w:num>
  <w:num w:numId="39">
    <w:abstractNumId w:val="12"/>
  </w:num>
  <w:num w:numId="40">
    <w:abstractNumId w:val="14"/>
  </w:num>
  <w:num w:numId="41">
    <w:abstractNumId w:val="9"/>
  </w:num>
  <w:num w:numId="42">
    <w:abstractNumId w:val="32"/>
  </w:num>
  <w:num w:numId="43">
    <w:abstractNumId w:val="41"/>
  </w:num>
  <w:num w:numId="44">
    <w:abstractNumId w:val="15"/>
  </w:num>
  <w:num w:numId="45">
    <w:abstractNumId w:val="0"/>
  </w:num>
  <w:num w:numId="46">
    <w:abstractNumId w:val="28"/>
  </w:num>
  <w:num w:numId="47">
    <w:abstractNumId w:val="50"/>
  </w:num>
  <w:num w:numId="48">
    <w:abstractNumId w:val="54"/>
  </w:num>
  <w:num w:numId="49">
    <w:abstractNumId w:val="26"/>
  </w:num>
  <w:num w:numId="50">
    <w:abstractNumId w:val="44"/>
  </w:num>
  <w:num w:numId="51">
    <w:abstractNumId w:val="19"/>
  </w:num>
  <w:num w:numId="52">
    <w:abstractNumId w:val="42"/>
  </w:num>
  <w:num w:numId="53">
    <w:abstractNumId w:val="56"/>
  </w:num>
  <w:num w:numId="54">
    <w:abstractNumId w:val="48"/>
  </w:num>
  <w:num w:numId="55">
    <w:abstractNumId w:val="57"/>
  </w:num>
  <w:num w:numId="56">
    <w:abstractNumId w:val="21"/>
  </w:num>
  <w:num w:numId="57">
    <w:abstractNumId w:val="45"/>
  </w:num>
  <w:num w:numId="58">
    <w:abstractNumId w:val="55"/>
  </w:num>
  <w:num w:numId="59">
    <w:abstractNumId w:val="4"/>
  </w:num>
  <w:num w:numId="60">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B8"/>
    <w:rsid w:val="00010052"/>
    <w:rsid w:val="00023860"/>
    <w:rsid w:val="00024098"/>
    <w:rsid w:val="000274F6"/>
    <w:rsid w:val="00031516"/>
    <w:rsid w:val="00035F13"/>
    <w:rsid w:val="00036822"/>
    <w:rsid w:val="000415FA"/>
    <w:rsid w:val="00042D56"/>
    <w:rsid w:val="00043A25"/>
    <w:rsid w:val="00045DBE"/>
    <w:rsid w:val="00047AF4"/>
    <w:rsid w:val="00047DB3"/>
    <w:rsid w:val="00055A05"/>
    <w:rsid w:val="00057D41"/>
    <w:rsid w:val="00060E1E"/>
    <w:rsid w:val="00064035"/>
    <w:rsid w:val="00065269"/>
    <w:rsid w:val="00066E02"/>
    <w:rsid w:val="0007184A"/>
    <w:rsid w:val="0007537B"/>
    <w:rsid w:val="00080AFD"/>
    <w:rsid w:val="0008386C"/>
    <w:rsid w:val="00084448"/>
    <w:rsid w:val="00087333"/>
    <w:rsid w:val="0009392D"/>
    <w:rsid w:val="00093CD8"/>
    <w:rsid w:val="00094DBF"/>
    <w:rsid w:val="00097A9D"/>
    <w:rsid w:val="000A5CF3"/>
    <w:rsid w:val="000A772E"/>
    <w:rsid w:val="000B0307"/>
    <w:rsid w:val="000B2A39"/>
    <w:rsid w:val="000B4094"/>
    <w:rsid w:val="000C3FA5"/>
    <w:rsid w:val="000C4AA5"/>
    <w:rsid w:val="000C7408"/>
    <w:rsid w:val="000D1C1B"/>
    <w:rsid w:val="000D2CDA"/>
    <w:rsid w:val="000D4410"/>
    <w:rsid w:val="000D7E38"/>
    <w:rsid w:val="000E1533"/>
    <w:rsid w:val="000E3421"/>
    <w:rsid w:val="000E4AA5"/>
    <w:rsid w:val="000E4AD7"/>
    <w:rsid w:val="000E57D8"/>
    <w:rsid w:val="000E75E1"/>
    <w:rsid w:val="000F0F27"/>
    <w:rsid w:val="000F1082"/>
    <w:rsid w:val="000F18C1"/>
    <w:rsid w:val="000F3B08"/>
    <w:rsid w:val="000F3D81"/>
    <w:rsid w:val="000F5DA1"/>
    <w:rsid w:val="000F696A"/>
    <w:rsid w:val="00101DBB"/>
    <w:rsid w:val="00103535"/>
    <w:rsid w:val="0010639C"/>
    <w:rsid w:val="00112F84"/>
    <w:rsid w:val="00113531"/>
    <w:rsid w:val="00113783"/>
    <w:rsid w:val="0011383C"/>
    <w:rsid w:val="00115133"/>
    <w:rsid w:val="001158F9"/>
    <w:rsid w:val="00117CBD"/>
    <w:rsid w:val="00120312"/>
    <w:rsid w:val="001230E3"/>
    <w:rsid w:val="00130434"/>
    <w:rsid w:val="00132116"/>
    <w:rsid w:val="00133DC1"/>
    <w:rsid w:val="00134F31"/>
    <w:rsid w:val="00135A68"/>
    <w:rsid w:val="00136EBD"/>
    <w:rsid w:val="00140AE7"/>
    <w:rsid w:val="00143F13"/>
    <w:rsid w:val="0014651E"/>
    <w:rsid w:val="00151D02"/>
    <w:rsid w:val="00151F25"/>
    <w:rsid w:val="001537D9"/>
    <w:rsid w:val="00154D95"/>
    <w:rsid w:val="0015712E"/>
    <w:rsid w:val="00157EFD"/>
    <w:rsid w:val="00160CBE"/>
    <w:rsid w:val="00163EFC"/>
    <w:rsid w:val="0017165C"/>
    <w:rsid w:val="00171CE4"/>
    <w:rsid w:val="00180373"/>
    <w:rsid w:val="00181673"/>
    <w:rsid w:val="001851E8"/>
    <w:rsid w:val="00185618"/>
    <w:rsid w:val="00186EDA"/>
    <w:rsid w:val="00187254"/>
    <w:rsid w:val="00191E56"/>
    <w:rsid w:val="0019203C"/>
    <w:rsid w:val="00197824"/>
    <w:rsid w:val="001A1750"/>
    <w:rsid w:val="001A25CA"/>
    <w:rsid w:val="001A3A79"/>
    <w:rsid w:val="001A6792"/>
    <w:rsid w:val="001A6B99"/>
    <w:rsid w:val="001B3F9D"/>
    <w:rsid w:val="001C4104"/>
    <w:rsid w:val="001C5302"/>
    <w:rsid w:val="001C7538"/>
    <w:rsid w:val="001D2B5C"/>
    <w:rsid w:val="001D6FC1"/>
    <w:rsid w:val="001E5168"/>
    <w:rsid w:val="001E6819"/>
    <w:rsid w:val="001E6D1E"/>
    <w:rsid w:val="001F0E28"/>
    <w:rsid w:val="001F1ACF"/>
    <w:rsid w:val="001F26BF"/>
    <w:rsid w:val="001F3E59"/>
    <w:rsid w:val="001F516F"/>
    <w:rsid w:val="001F61A2"/>
    <w:rsid w:val="00202B07"/>
    <w:rsid w:val="00203278"/>
    <w:rsid w:val="00207BF3"/>
    <w:rsid w:val="00212A89"/>
    <w:rsid w:val="00212DFE"/>
    <w:rsid w:val="00216C87"/>
    <w:rsid w:val="00217BE1"/>
    <w:rsid w:val="00220BE3"/>
    <w:rsid w:val="00220E1B"/>
    <w:rsid w:val="00220F68"/>
    <w:rsid w:val="00225903"/>
    <w:rsid w:val="002327D6"/>
    <w:rsid w:val="0023520D"/>
    <w:rsid w:val="002352FB"/>
    <w:rsid w:val="00237D1D"/>
    <w:rsid w:val="002403F3"/>
    <w:rsid w:val="0024344E"/>
    <w:rsid w:val="00243523"/>
    <w:rsid w:val="002445A9"/>
    <w:rsid w:val="00245773"/>
    <w:rsid w:val="00245CF7"/>
    <w:rsid w:val="00253161"/>
    <w:rsid w:val="0027271F"/>
    <w:rsid w:val="00272CAF"/>
    <w:rsid w:val="002738DD"/>
    <w:rsid w:val="002808B8"/>
    <w:rsid w:val="00282744"/>
    <w:rsid w:val="00286A1A"/>
    <w:rsid w:val="0029167A"/>
    <w:rsid w:val="00295FAC"/>
    <w:rsid w:val="00297109"/>
    <w:rsid w:val="0029763E"/>
    <w:rsid w:val="00297AA2"/>
    <w:rsid w:val="002A00B5"/>
    <w:rsid w:val="002A511E"/>
    <w:rsid w:val="002B155B"/>
    <w:rsid w:val="002B3D19"/>
    <w:rsid w:val="002B5D24"/>
    <w:rsid w:val="002C11AA"/>
    <w:rsid w:val="002C186D"/>
    <w:rsid w:val="002C6B63"/>
    <w:rsid w:val="002C7832"/>
    <w:rsid w:val="002C7ED6"/>
    <w:rsid w:val="002D1ACE"/>
    <w:rsid w:val="002D3480"/>
    <w:rsid w:val="002D60D4"/>
    <w:rsid w:val="002D7737"/>
    <w:rsid w:val="002E3D29"/>
    <w:rsid w:val="002E464E"/>
    <w:rsid w:val="002E57DE"/>
    <w:rsid w:val="002F02E0"/>
    <w:rsid w:val="002F27C0"/>
    <w:rsid w:val="002F77DA"/>
    <w:rsid w:val="00301587"/>
    <w:rsid w:val="0030485F"/>
    <w:rsid w:val="003067DB"/>
    <w:rsid w:val="00306D1D"/>
    <w:rsid w:val="00307564"/>
    <w:rsid w:val="003101C0"/>
    <w:rsid w:val="0031067F"/>
    <w:rsid w:val="00310ADC"/>
    <w:rsid w:val="00310CBA"/>
    <w:rsid w:val="0031181E"/>
    <w:rsid w:val="003121FC"/>
    <w:rsid w:val="00324933"/>
    <w:rsid w:val="00326974"/>
    <w:rsid w:val="0033217D"/>
    <w:rsid w:val="003326D1"/>
    <w:rsid w:val="00336526"/>
    <w:rsid w:val="00337720"/>
    <w:rsid w:val="003379EC"/>
    <w:rsid w:val="00340E9E"/>
    <w:rsid w:val="00346BE5"/>
    <w:rsid w:val="00347519"/>
    <w:rsid w:val="00347B1D"/>
    <w:rsid w:val="003527BC"/>
    <w:rsid w:val="00353AC8"/>
    <w:rsid w:val="00354532"/>
    <w:rsid w:val="00360C57"/>
    <w:rsid w:val="00361E1A"/>
    <w:rsid w:val="00362B45"/>
    <w:rsid w:val="00366CB8"/>
    <w:rsid w:val="00367137"/>
    <w:rsid w:val="0037011F"/>
    <w:rsid w:val="00377008"/>
    <w:rsid w:val="0037753B"/>
    <w:rsid w:val="00380CAC"/>
    <w:rsid w:val="00382020"/>
    <w:rsid w:val="003827DB"/>
    <w:rsid w:val="00384CF1"/>
    <w:rsid w:val="00384F9F"/>
    <w:rsid w:val="003869E5"/>
    <w:rsid w:val="00387359"/>
    <w:rsid w:val="00393C77"/>
    <w:rsid w:val="00394829"/>
    <w:rsid w:val="00395610"/>
    <w:rsid w:val="00395EE0"/>
    <w:rsid w:val="00397531"/>
    <w:rsid w:val="003A003F"/>
    <w:rsid w:val="003A0D46"/>
    <w:rsid w:val="003A1609"/>
    <w:rsid w:val="003A19B4"/>
    <w:rsid w:val="003A440B"/>
    <w:rsid w:val="003B255B"/>
    <w:rsid w:val="003B65B5"/>
    <w:rsid w:val="003B685A"/>
    <w:rsid w:val="003C6A5C"/>
    <w:rsid w:val="003C6F88"/>
    <w:rsid w:val="003C7C1F"/>
    <w:rsid w:val="003D2CF7"/>
    <w:rsid w:val="003D68B3"/>
    <w:rsid w:val="003D6DD7"/>
    <w:rsid w:val="003E0455"/>
    <w:rsid w:val="003E3F60"/>
    <w:rsid w:val="003E5143"/>
    <w:rsid w:val="003E594D"/>
    <w:rsid w:val="003E621C"/>
    <w:rsid w:val="003E71E8"/>
    <w:rsid w:val="003F0A6C"/>
    <w:rsid w:val="003F3F0F"/>
    <w:rsid w:val="003F4772"/>
    <w:rsid w:val="00402649"/>
    <w:rsid w:val="004041E7"/>
    <w:rsid w:val="00413010"/>
    <w:rsid w:val="00415280"/>
    <w:rsid w:val="00415903"/>
    <w:rsid w:val="00422BEA"/>
    <w:rsid w:val="00432B09"/>
    <w:rsid w:val="0043547A"/>
    <w:rsid w:val="0043568E"/>
    <w:rsid w:val="00437026"/>
    <w:rsid w:val="00440481"/>
    <w:rsid w:val="00441FBE"/>
    <w:rsid w:val="00442993"/>
    <w:rsid w:val="00443443"/>
    <w:rsid w:val="00445E1D"/>
    <w:rsid w:val="004507A0"/>
    <w:rsid w:val="004541B0"/>
    <w:rsid w:val="00457100"/>
    <w:rsid w:val="00466F6C"/>
    <w:rsid w:val="00476F8D"/>
    <w:rsid w:val="00480705"/>
    <w:rsid w:val="00482722"/>
    <w:rsid w:val="00484C90"/>
    <w:rsid w:val="00486756"/>
    <w:rsid w:val="004868C3"/>
    <w:rsid w:val="0049115D"/>
    <w:rsid w:val="00494FF3"/>
    <w:rsid w:val="00495951"/>
    <w:rsid w:val="004A1DC9"/>
    <w:rsid w:val="004A315D"/>
    <w:rsid w:val="004A4E04"/>
    <w:rsid w:val="004A7650"/>
    <w:rsid w:val="004B28B9"/>
    <w:rsid w:val="004B3375"/>
    <w:rsid w:val="004D0D82"/>
    <w:rsid w:val="004D42D1"/>
    <w:rsid w:val="004E182D"/>
    <w:rsid w:val="004E25EB"/>
    <w:rsid w:val="004E78B1"/>
    <w:rsid w:val="004E7A1B"/>
    <w:rsid w:val="004F24DC"/>
    <w:rsid w:val="004F72D3"/>
    <w:rsid w:val="00504BFA"/>
    <w:rsid w:val="00510DC9"/>
    <w:rsid w:val="00513372"/>
    <w:rsid w:val="00515065"/>
    <w:rsid w:val="00515B7B"/>
    <w:rsid w:val="005207C6"/>
    <w:rsid w:val="00524722"/>
    <w:rsid w:val="0053086E"/>
    <w:rsid w:val="005332A1"/>
    <w:rsid w:val="00534D36"/>
    <w:rsid w:val="0053656C"/>
    <w:rsid w:val="0054312E"/>
    <w:rsid w:val="00544E8D"/>
    <w:rsid w:val="00546283"/>
    <w:rsid w:val="0055036F"/>
    <w:rsid w:val="0055043C"/>
    <w:rsid w:val="005516E5"/>
    <w:rsid w:val="00552AA3"/>
    <w:rsid w:val="00552E7C"/>
    <w:rsid w:val="00560116"/>
    <w:rsid w:val="0056267B"/>
    <w:rsid w:val="00564283"/>
    <w:rsid w:val="005711AC"/>
    <w:rsid w:val="005737B1"/>
    <w:rsid w:val="00573CB7"/>
    <w:rsid w:val="00574835"/>
    <w:rsid w:val="005762D9"/>
    <w:rsid w:val="00576C8F"/>
    <w:rsid w:val="0057737F"/>
    <w:rsid w:val="00577962"/>
    <w:rsid w:val="00583A38"/>
    <w:rsid w:val="00583FD1"/>
    <w:rsid w:val="005956B9"/>
    <w:rsid w:val="00595B0F"/>
    <w:rsid w:val="005B061D"/>
    <w:rsid w:val="005B40A9"/>
    <w:rsid w:val="005C0DA1"/>
    <w:rsid w:val="005C2B69"/>
    <w:rsid w:val="005C2D30"/>
    <w:rsid w:val="005C4541"/>
    <w:rsid w:val="005C74B3"/>
    <w:rsid w:val="005D5220"/>
    <w:rsid w:val="005D5F0F"/>
    <w:rsid w:val="005D6CD9"/>
    <w:rsid w:val="005D768E"/>
    <w:rsid w:val="005E1EF1"/>
    <w:rsid w:val="005E2F94"/>
    <w:rsid w:val="005F2DD3"/>
    <w:rsid w:val="005F4DFE"/>
    <w:rsid w:val="005F4EB7"/>
    <w:rsid w:val="005F5785"/>
    <w:rsid w:val="00600E3D"/>
    <w:rsid w:val="0060107A"/>
    <w:rsid w:val="00601B20"/>
    <w:rsid w:val="00602FB7"/>
    <w:rsid w:val="006043A2"/>
    <w:rsid w:val="00615625"/>
    <w:rsid w:val="00620B48"/>
    <w:rsid w:val="00623CB2"/>
    <w:rsid w:val="00631A25"/>
    <w:rsid w:val="00632869"/>
    <w:rsid w:val="006460EC"/>
    <w:rsid w:val="006471E4"/>
    <w:rsid w:val="0065022A"/>
    <w:rsid w:val="00653584"/>
    <w:rsid w:val="00655E29"/>
    <w:rsid w:val="006571C1"/>
    <w:rsid w:val="00657DC4"/>
    <w:rsid w:val="006616CC"/>
    <w:rsid w:val="00665980"/>
    <w:rsid w:val="00665D6A"/>
    <w:rsid w:val="00666701"/>
    <w:rsid w:val="00666ED0"/>
    <w:rsid w:val="00667123"/>
    <w:rsid w:val="00676589"/>
    <w:rsid w:val="006769E7"/>
    <w:rsid w:val="00682FBD"/>
    <w:rsid w:val="006843F1"/>
    <w:rsid w:val="006846E9"/>
    <w:rsid w:val="00685EE2"/>
    <w:rsid w:val="00686F3B"/>
    <w:rsid w:val="006932C8"/>
    <w:rsid w:val="00694F93"/>
    <w:rsid w:val="006A1078"/>
    <w:rsid w:val="006A109A"/>
    <w:rsid w:val="006A3743"/>
    <w:rsid w:val="006B16ED"/>
    <w:rsid w:val="006B1CAB"/>
    <w:rsid w:val="006B4D2E"/>
    <w:rsid w:val="006B504C"/>
    <w:rsid w:val="006B67B9"/>
    <w:rsid w:val="006B720F"/>
    <w:rsid w:val="006C1C65"/>
    <w:rsid w:val="006C4D28"/>
    <w:rsid w:val="006D389A"/>
    <w:rsid w:val="006D3ED3"/>
    <w:rsid w:val="006D5105"/>
    <w:rsid w:val="006D6A35"/>
    <w:rsid w:val="006E555E"/>
    <w:rsid w:val="006E6105"/>
    <w:rsid w:val="006E708E"/>
    <w:rsid w:val="006F034C"/>
    <w:rsid w:val="006F56BD"/>
    <w:rsid w:val="006F7C66"/>
    <w:rsid w:val="00701042"/>
    <w:rsid w:val="0070178B"/>
    <w:rsid w:val="00703E79"/>
    <w:rsid w:val="00705FAF"/>
    <w:rsid w:val="00707436"/>
    <w:rsid w:val="00715E77"/>
    <w:rsid w:val="007202AE"/>
    <w:rsid w:val="00721A7D"/>
    <w:rsid w:val="00727494"/>
    <w:rsid w:val="00727714"/>
    <w:rsid w:val="00727D98"/>
    <w:rsid w:val="00730029"/>
    <w:rsid w:val="00730CA0"/>
    <w:rsid w:val="00730D33"/>
    <w:rsid w:val="00733DF0"/>
    <w:rsid w:val="00734F32"/>
    <w:rsid w:val="00735B1D"/>
    <w:rsid w:val="007417FE"/>
    <w:rsid w:val="00742F1E"/>
    <w:rsid w:val="00743298"/>
    <w:rsid w:val="0074366E"/>
    <w:rsid w:val="0074414F"/>
    <w:rsid w:val="00745E30"/>
    <w:rsid w:val="00746CA6"/>
    <w:rsid w:val="00747642"/>
    <w:rsid w:val="00750404"/>
    <w:rsid w:val="00751D34"/>
    <w:rsid w:val="00754D68"/>
    <w:rsid w:val="007565BC"/>
    <w:rsid w:val="0076049B"/>
    <w:rsid w:val="007604E7"/>
    <w:rsid w:val="007614E9"/>
    <w:rsid w:val="0076556D"/>
    <w:rsid w:val="00767686"/>
    <w:rsid w:val="0077246E"/>
    <w:rsid w:val="00772DC3"/>
    <w:rsid w:val="007739B0"/>
    <w:rsid w:val="00777080"/>
    <w:rsid w:val="00780E42"/>
    <w:rsid w:val="00785DE5"/>
    <w:rsid w:val="00786193"/>
    <w:rsid w:val="00791DD5"/>
    <w:rsid w:val="00793924"/>
    <w:rsid w:val="00795A56"/>
    <w:rsid w:val="007978EB"/>
    <w:rsid w:val="007A29A4"/>
    <w:rsid w:val="007A3EA2"/>
    <w:rsid w:val="007A460F"/>
    <w:rsid w:val="007A474D"/>
    <w:rsid w:val="007B098C"/>
    <w:rsid w:val="007B2B06"/>
    <w:rsid w:val="007B383D"/>
    <w:rsid w:val="007B45D2"/>
    <w:rsid w:val="007B51A5"/>
    <w:rsid w:val="007C0577"/>
    <w:rsid w:val="007C0A48"/>
    <w:rsid w:val="007C3696"/>
    <w:rsid w:val="007C49C8"/>
    <w:rsid w:val="007C5D00"/>
    <w:rsid w:val="007D2688"/>
    <w:rsid w:val="007D37D7"/>
    <w:rsid w:val="007E1574"/>
    <w:rsid w:val="007E1A28"/>
    <w:rsid w:val="007E23BE"/>
    <w:rsid w:val="007E3646"/>
    <w:rsid w:val="007F1255"/>
    <w:rsid w:val="007F5880"/>
    <w:rsid w:val="007F5B15"/>
    <w:rsid w:val="007F7032"/>
    <w:rsid w:val="007F7371"/>
    <w:rsid w:val="0080508A"/>
    <w:rsid w:val="008050D8"/>
    <w:rsid w:val="00814C92"/>
    <w:rsid w:val="00816292"/>
    <w:rsid w:val="008170CA"/>
    <w:rsid w:val="00821250"/>
    <w:rsid w:val="00822DB6"/>
    <w:rsid w:val="00831DAA"/>
    <w:rsid w:val="00832590"/>
    <w:rsid w:val="00832720"/>
    <w:rsid w:val="00836FBC"/>
    <w:rsid w:val="008371F7"/>
    <w:rsid w:val="0083798D"/>
    <w:rsid w:val="008431EB"/>
    <w:rsid w:val="008443E4"/>
    <w:rsid w:val="00846764"/>
    <w:rsid w:val="00846AEE"/>
    <w:rsid w:val="00847469"/>
    <w:rsid w:val="008521E1"/>
    <w:rsid w:val="0085521A"/>
    <w:rsid w:val="00857BBA"/>
    <w:rsid w:val="00860546"/>
    <w:rsid w:val="008606A5"/>
    <w:rsid w:val="008619BF"/>
    <w:rsid w:val="008630C9"/>
    <w:rsid w:val="008637B8"/>
    <w:rsid w:val="00863F0F"/>
    <w:rsid w:val="008670BF"/>
    <w:rsid w:val="00877362"/>
    <w:rsid w:val="00880311"/>
    <w:rsid w:val="0088487E"/>
    <w:rsid w:val="00885C04"/>
    <w:rsid w:val="008907AB"/>
    <w:rsid w:val="00890E5B"/>
    <w:rsid w:val="00893012"/>
    <w:rsid w:val="00895276"/>
    <w:rsid w:val="00897832"/>
    <w:rsid w:val="00897F3A"/>
    <w:rsid w:val="008A1C81"/>
    <w:rsid w:val="008A1CE4"/>
    <w:rsid w:val="008A3137"/>
    <w:rsid w:val="008A35CC"/>
    <w:rsid w:val="008A4121"/>
    <w:rsid w:val="008A4845"/>
    <w:rsid w:val="008A5EAF"/>
    <w:rsid w:val="008A725A"/>
    <w:rsid w:val="008B3469"/>
    <w:rsid w:val="008C0747"/>
    <w:rsid w:val="008C15F6"/>
    <w:rsid w:val="008C2B77"/>
    <w:rsid w:val="008C6272"/>
    <w:rsid w:val="008C70E7"/>
    <w:rsid w:val="008D3733"/>
    <w:rsid w:val="008D447E"/>
    <w:rsid w:val="008D5661"/>
    <w:rsid w:val="008D7567"/>
    <w:rsid w:val="008E023D"/>
    <w:rsid w:val="008E1C8B"/>
    <w:rsid w:val="008E25F6"/>
    <w:rsid w:val="008E2B9A"/>
    <w:rsid w:val="008E64B3"/>
    <w:rsid w:val="008E693C"/>
    <w:rsid w:val="008F14EC"/>
    <w:rsid w:val="008F2BE3"/>
    <w:rsid w:val="008F3AF5"/>
    <w:rsid w:val="008F608E"/>
    <w:rsid w:val="00902357"/>
    <w:rsid w:val="00902708"/>
    <w:rsid w:val="00903177"/>
    <w:rsid w:val="009037CD"/>
    <w:rsid w:val="009048B5"/>
    <w:rsid w:val="00905952"/>
    <w:rsid w:val="00906C0A"/>
    <w:rsid w:val="0091353C"/>
    <w:rsid w:val="009141AE"/>
    <w:rsid w:val="009141C7"/>
    <w:rsid w:val="00914CBE"/>
    <w:rsid w:val="00924928"/>
    <w:rsid w:val="00927C67"/>
    <w:rsid w:val="009308EE"/>
    <w:rsid w:val="00930CBE"/>
    <w:rsid w:val="009313EB"/>
    <w:rsid w:val="00931D45"/>
    <w:rsid w:val="009407AD"/>
    <w:rsid w:val="009459F1"/>
    <w:rsid w:val="00947C04"/>
    <w:rsid w:val="00947D3D"/>
    <w:rsid w:val="009607DF"/>
    <w:rsid w:val="009614FB"/>
    <w:rsid w:val="009626FB"/>
    <w:rsid w:val="009639FB"/>
    <w:rsid w:val="009656F5"/>
    <w:rsid w:val="00966B94"/>
    <w:rsid w:val="0097162F"/>
    <w:rsid w:val="00972323"/>
    <w:rsid w:val="00977027"/>
    <w:rsid w:val="00977308"/>
    <w:rsid w:val="00977822"/>
    <w:rsid w:val="00977D52"/>
    <w:rsid w:val="0098043C"/>
    <w:rsid w:val="009816DF"/>
    <w:rsid w:val="00982FE1"/>
    <w:rsid w:val="009853A6"/>
    <w:rsid w:val="0098566C"/>
    <w:rsid w:val="00990B73"/>
    <w:rsid w:val="00994402"/>
    <w:rsid w:val="009950CE"/>
    <w:rsid w:val="00995516"/>
    <w:rsid w:val="00997D45"/>
    <w:rsid w:val="009A38B8"/>
    <w:rsid w:val="009A6A64"/>
    <w:rsid w:val="009B051D"/>
    <w:rsid w:val="009B10EB"/>
    <w:rsid w:val="009B1462"/>
    <w:rsid w:val="009B305A"/>
    <w:rsid w:val="009B59AB"/>
    <w:rsid w:val="009C5AB4"/>
    <w:rsid w:val="009D4E81"/>
    <w:rsid w:val="009D64AA"/>
    <w:rsid w:val="009E3EBF"/>
    <w:rsid w:val="009E5295"/>
    <w:rsid w:val="009E7EFA"/>
    <w:rsid w:val="009F023D"/>
    <w:rsid w:val="009F2D43"/>
    <w:rsid w:val="00A075FA"/>
    <w:rsid w:val="00A16442"/>
    <w:rsid w:val="00A16558"/>
    <w:rsid w:val="00A17076"/>
    <w:rsid w:val="00A21641"/>
    <w:rsid w:val="00A2203E"/>
    <w:rsid w:val="00A238DD"/>
    <w:rsid w:val="00A26C1F"/>
    <w:rsid w:val="00A3000C"/>
    <w:rsid w:val="00A304D6"/>
    <w:rsid w:val="00A32DB3"/>
    <w:rsid w:val="00A33675"/>
    <w:rsid w:val="00A4111C"/>
    <w:rsid w:val="00A4299E"/>
    <w:rsid w:val="00A43335"/>
    <w:rsid w:val="00A45C71"/>
    <w:rsid w:val="00A4768A"/>
    <w:rsid w:val="00A506F5"/>
    <w:rsid w:val="00A54124"/>
    <w:rsid w:val="00A575FF"/>
    <w:rsid w:val="00A63323"/>
    <w:rsid w:val="00A637B5"/>
    <w:rsid w:val="00A63BCC"/>
    <w:rsid w:val="00A640EF"/>
    <w:rsid w:val="00A643FF"/>
    <w:rsid w:val="00A65DB1"/>
    <w:rsid w:val="00A7274F"/>
    <w:rsid w:val="00A72E53"/>
    <w:rsid w:val="00A74E30"/>
    <w:rsid w:val="00A80E54"/>
    <w:rsid w:val="00A83EEC"/>
    <w:rsid w:val="00A84D04"/>
    <w:rsid w:val="00A85832"/>
    <w:rsid w:val="00A86187"/>
    <w:rsid w:val="00A90F8D"/>
    <w:rsid w:val="00A93305"/>
    <w:rsid w:val="00A9421F"/>
    <w:rsid w:val="00AA11A1"/>
    <w:rsid w:val="00AA1898"/>
    <w:rsid w:val="00AB0647"/>
    <w:rsid w:val="00AB07AE"/>
    <w:rsid w:val="00AB3384"/>
    <w:rsid w:val="00AB7B19"/>
    <w:rsid w:val="00AC1350"/>
    <w:rsid w:val="00AC27A0"/>
    <w:rsid w:val="00AC2A15"/>
    <w:rsid w:val="00AC4E7C"/>
    <w:rsid w:val="00AC5360"/>
    <w:rsid w:val="00AD008F"/>
    <w:rsid w:val="00AD778A"/>
    <w:rsid w:val="00AE30C8"/>
    <w:rsid w:val="00AE50AF"/>
    <w:rsid w:val="00AF01B6"/>
    <w:rsid w:val="00AF167B"/>
    <w:rsid w:val="00AF2E12"/>
    <w:rsid w:val="00AF434D"/>
    <w:rsid w:val="00B00C1B"/>
    <w:rsid w:val="00B01C7B"/>
    <w:rsid w:val="00B01C9E"/>
    <w:rsid w:val="00B13558"/>
    <w:rsid w:val="00B177A3"/>
    <w:rsid w:val="00B24831"/>
    <w:rsid w:val="00B301CD"/>
    <w:rsid w:val="00B30DDB"/>
    <w:rsid w:val="00B33A2B"/>
    <w:rsid w:val="00B354A5"/>
    <w:rsid w:val="00B36D05"/>
    <w:rsid w:val="00B377AA"/>
    <w:rsid w:val="00B37AFF"/>
    <w:rsid w:val="00B405C9"/>
    <w:rsid w:val="00B40FC8"/>
    <w:rsid w:val="00B41B6B"/>
    <w:rsid w:val="00B42835"/>
    <w:rsid w:val="00B43927"/>
    <w:rsid w:val="00B51E40"/>
    <w:rsid w:val="00B51FF7"/>
    <w:rsid w:val="00B54FD3"/>
    <w:rsid w:val="00B5748B"/>
    <w:rsid w:val="00B578EA"/>
    <w:rsid w:val="00B60034"/>
    <w:rsid w:val="00B60C7C"/>
    <w:rsid w:val="00B62C52"/>
    <w:rsid w:val="00B64776"/>
    <w:rsid w:val="00B67666"/>
    <w:rsid w:val="00B705A9"/>
    <w:rsid w:val="00B70EAD"/>
    <w:rsid w:val="00B71364"/>
    <w:rsid w:val="00B72C9C"/>
    <w:rsid w:val="00B747A0"/>
    <w:rsid w:val="00B81074"/>
    <w:rsid w:val="00B83EEC"/>
    <w:rsid w:val="00B875CC"/>
    <w:rsid w:val="00B91CAD"/>
    <w:rsid w:val="00B92074"/>
    <w:rsid w:val="00B94732"/>
    <w:rsid w:val="00B978F2"/>
    <w:rsid w:val="00BA4FB7"/>
    <w:rsid w:val="00BB0153"/>
    <w:rsid w:val="00BB09E1"/>
    <w:rsid w:val="00BB4665"/>
    <w:rsid w:val="00BB575A"/>
    <w:rsid w:val="00BB60F5"/>
    <w:rsid w:val="00BC00EC"/>
    <w:rsid w:val="00BC0CFE"/>
    <w:rsid w:val="00BC3A2E"/>
    <w:rsid w:val="00BC3CCC"/>
    <w:rsid w:val="00BC7876"/>
    <w:rsid w:val="00BC7E71"/>
    <w:rsid w:val="00BD0FB6"/>
    <w:rsid w:val="00BD1233"/>
    <w:rsid w:val="00BD30B0"/>
    <w:rsid w:val="00BD41C9"/>
    <w:rsid w:val="00BD7893"/>
    <w:rsid w:val="00BD7AEE"/>
    <w:rsid w:val="00BE08B8"/>
    <w:rsid w:val="00BE1B84"/>
    <w:rsid w:val="00BE69D5"/>
    <w:rsid w:val="00BF1D9A"/>
    <w:rsid w:val="00BF3D8E"/>
    <w:rsid w:val="00BF40E4"/>
    <w:rsid w:val="00BF4A20"/>
    <w:rsid w:val="00BF5991"/>
    <w:rsid w:val="00C07650"/>
    <w:rsid w:val="00C1044F"/>
    <w:rsid w:val="00C10924"/>
    <w:rsid w:val="00C2011C"/>
    <w:rsid w:val="00C20FBB"/>
    <w:rsid w:val="00C308D2"/>
    <w:rsid w:val="00C30DEA"/>
    <w:rsid w:val="00C379FF"/>
    <w:rsid w:val="00C41D27"/>
    <w:rsid w:val="00C428F5"/>
    <w:rsid w:val="00C43F97"/>
    <w:rsid w:val="00C45716"/>
    <w:rsid w:val="00C46561"/>
    <w:rsid w:val="00C46F88"/>
    <w:rsid w:val="00C4739C"/>
    <w:rsid w:val="00C607F4"/>
    <w:rsid w:val="00C62A47"/>
    <w:rsid w:val="00C63099"/>
    <w:rsid w:val="00C631FE"/>
    <w:rsid w:val="00C66EE5"/>
    <w:rsid w:val="00C723DD"/>
    <w:rsid w:val="00C74D08"/>
    <w:rsid w:val="00C7517F"/>
    <w:rsid w:val="00C807A2"/>
    <w:rsid w:val="00C8489C"/>
    <w:rsid w:val="00C864D1"/>
    <w:rsid w:val="00C92103"/>
    <w:rsid w:val="00C9288A"/>
    <w:rsid w:val="00CA19F9"/>
    <w:rsid w:val="00CA2AA2"/>
    <w:rsid w:val="00CA3473"/>
    <w:rsid w:val="00CA36E1"/>
    <w:rsid w:val="00CA487B"/>
    <w:rsid w:val="00CB710C"/>
    <w:rsid w:val="00CC1168"/>
    <w:rsid w:val="00CC2022"/>
    <w:rsid w:val="00CC6435"/>
    <w:rsid w:val="00CD04A9"/>
    <w:rsid w:val="00CD313E"/>
    <w:rsid w:val="00CD41AE"/>
    <w:rsid w:val="00CD45ED"/>
    <w:rsid w:val="00CD4AC7"/>
    <w:rsid w:val="00CD5830"/>
    <w:rsid w:val="00CE01D2"/>
    <w:rsid w:val="00CE17A0"/>
    <w:rsid w:val="00CE3C8E"/>
    <w:rsid w:val="00CE602D"/>
    <w:rsid w:val="00CE7098"/>
    <w:rsid w:val="00CF47FC"/>
    <w:rsid w:val="00D000EE"/>
    <w:rsid w:val="00D02E98"/>
    <w:rsid w:val="00D0326B"/>
    <w:rsid w:val="00D12B54"/>
    <w:rsid w:val="00D147B7"/>
    <w:rsid w:val="00D15FA9"/>
    <w:rsid w:val="00D242B5"/>
    <w:rsid w:val="00D2745E"/>
    <w:rsid w:val="00D35135"/>
    <w:rsid w:val="00D36351"/>
    <w:rsid w:val="00D42C9A"/>
    <w:rsid w:val="00D45E0A"/>
    <w:rsid w:val="00D4793A"/>
    <w:rsid w:val="00D52309"/>
    <w:rsid w:val="00D533A6"/>
    <w:rsid w:val="00D56AD3"/>
    <w:rsid w:val="00D60614"/>
    <w:rsid w:val="00D611E6"/>
    <w:rsid w:val="00D7384E"/>
    <w:rsid w:val="00D74581"/>
    <w:rsid w:val="00D74A0D"/>
    <w:rsid w:val="00D82F03"/>
    <w:rsid w:val="00D836DE"/>
    <w:rsid w:val="00D83B40"/>
    <w:rsid w:val="00D8588E"/>
    <w:rsid w:val="00D8632F"/>
    <w:rsid w:val="00D86F79"/>
    <w:rsid w:val="00D871BA"/>
    <w:rsid w:val="00D87FBC"/>
    <w:rsid w:val="00D92D57"/>
    <w:rsid w:val="00D951D4"/>
    <w:rsid w:val="00D97B3F"/>
    <w:rsid w:val="00DA2430"/>
    <w:rsid w:val="00DA3105"/>
    <w:rsid w:val="00DB194A"/>
    <w:rsid w:val="00DB22DF"/>
    <w:rsid w:val="00DB4970"/>
    <w:rsid w:val="00DB4BC4"/>
    <w:rsid w:val="00DC0766"/>
    <w:rsid w:val="00DC3019"/>
    <w:rsid w:val="00DC4B9A"/>
    <w:rsid w:val="00DD0ACB"/>
    <w:rsid w:val="00DD128B"/>
    <w:rsid w:val="00DD13C0"/>
    <w:rsid w:val="00DE23B2"/>
    <w:rsid w:val="00DE2DDD"/>
    <w:rsid w:val="00DE2DE0"/>
    <w:rsid w:val="00DF308B"/>
    <w:rsid w:val="00DF37C9"/>
    <w:rsid w:val="00DF4B72"/>
    <w:rsid w:val="00DF590A"/>
    <w:rsid w:val="00DF7809"/>
    <w:rsid w:val="00E1092D"/>
    <w:rsid w:val="00E11834"/>
    <w:rsid w:val="00E14ADD"/>
    <w:rsid w:val="00E14DE7"/>
    <w:rsid w:val="00E16F48"/>
    <w:rsid w:val="00E17C97"/>
    <w:rsid w:val="00E22433"/>
    <w:rsid w:val="00E23133"/>
    <w:rsid w:val="00E2733E"/>
    <w:rsid w:val="00E347A8"/>
    <w:rsid w:val="00E3535E"/>
    <w:rsid w:val="00E35600"/>
    <w:rsid w:val="00E36AA0"/>
    <w:rsid w:val="00E40289"/>
    <w:rsid w:val="00E55F02"/>
    <w:rsid w:val="00E703D6"/>
    <w:rsid w:val="00E70901"/>
    <w:rsid w:val="00E73D0C"/>
    <w:rsid w:val="00E772B8"/>
    <w:rsid w:val="00E774E9"/>
    <w:rsid w:val="00E85029"/>
    <w:rsid w:val="00E903F5"/>
    <w:rsid w:val="00E912C6"/>
    <w:rsid w:val="00E95622"/>
    <w:rsid w:val="00EA3422"/>
    <w:rsid w:val="00EA6085"/>
    <w:rsid w:val="00EA7728"/>
    <w:rsid w:val="00EA7CCC"/>
    <w:rsid w:val="00EA7D24"/>
    <w:rsid w:val="00EA7D62"/>
    <w:rsid w:val="00EB055D"/>
    <w:rsid w:val="00EB3358"/>
    <w:rsid w:val="00EB3466"/>
    <w:rsid w:val="00EB44C8"/>
    <w:rsid w:val="00EC07B5"/>
    <w:rsid w:val="00EC1069"/>
    <w:rsid w:val="00EC2645"/>
    <w:rsid w:val="00EC3F13"/>
    <w:rsid w:val="00EC4F5D"/>
    <w:rsid w:val="00ED0027"/>
    <w:rsid w:val="00ED04DA"/>
    <w:rsid w:val="00ED1762"/>
    <w:rsid w:val="00ED17A7"/>
    <w:rsid w:val="00ED3C3A"/>
    <w:rsid w:val="00ED5090"/>
    <w:rsid w:val="00ED6291"/>
    <w:rsid w:val="00ED7B7A"/>
    <w:rsid w:val="00EE07ED"/>
    <w:rsid w:val="00EE69F9"/>
    <w:rsid w:val="00EF12C7"/>
    <w:rsid w:val="00EF205C"/>
    <w:rsid w:val="00EF4199"/>
    <w:rsid w:val="00EF5627"/>
    <w:rsid w:val="00F02CB9"/>
    <w:rsid w:val="00F060A0"/>
    <w:rsid w:val="00F10789"/>
    <w:rsid w:val="00F10ADC"/>
    <w:rsid w:val="00F134C4"/>
    <w:rsid w:val="00F13EF5"/>
    <w:rsid w:val="00F14AC8"/>
    <w:rsid w:val="00F153CD"/>
    <w:rsid w:val="00F1695B"/>
    <w:rsid w:val="00F17F2F"/>
    <w:rsid w:val="00F2042F"/>
    <w:rsid w:val="00F21BF0"/>
    <w:rsid w:val="00F2215F"/>
    <w:rsid w:val="00F22A49"/>
    <w:rsid w:val="00F24905"/>
    <w:rsid w:val="00F25928"/>
    <w:rsid w:val="00F37CCC"/>
    <w:rsid w:val="00F4214C"/>
    <w:rsid w:val="00F422E9"/>
    <w:rsid w:val="00F43CF6"/>
    <w:rsid w:val="00F45E19"/>
    <w:rsid w:val="00F4717E"/>
    <w:rsid w:val="00F505F4"/>
    <w:rsid w:val="00F519FE"/>
    <w:rsid w:val="00F5294E"/>
    <w:rsid w:val="00F53045"/>
    <w:rsid w:val="00F5751A"/>
    <w:rsid w:val="00F57D2C"/>
    <w:rsid w:val="00F648D3"/>
    <w:rsid w:val="00F64EFC"/>
    <w:rsid w:val="00F74EA8"/>
    <w:rsid w:val="00F756E9"/>
    <w:rsid w:val="00F77335"/>
    <w:rsid w:val="00F779B8"/>
    <w:rsid w:val="00F82CF7"/>
    <w:rsid w:val="00F8487E"/>
    <w:rsid w:val="00F90707"/>
    <w:rsid w:val="00F92530"/>
    <w:rsid w:val="00F94BBE"/>
    <w:rsid w:val="00F95C82"/>
    <w:rsid w:val="00F967DE"/>
    <w:rsid w:val="00F96A2E"/>
    <w:rsid w:val="00F9775E"/>
    <w:rsid w:val="00FA2D52"/>
    <w:rsid w:val="00FA5184"/>
    <w:rsid w:val="00FA5A3E"/>
    <w:rsid w:val="00FB0CAC"/>
    <w:rsid w:val="00FB3652"/>
    <w:rsid w:val="00FB3697"/>
    <w:rsid w:val="00FB369F"/>
    <w:rsid w:val="00FB5ECB"/>
    <w:rsid w:val="00FC0387"/>
    <w:rsid w:val="00FC45FC"/>
    <w:rsid w:val="00FC623F"/>
    <w:rsid w:val="00FD2828"/>
    <w:rsid w:val="00FD79B9"/>
    <w:rsid w:val="00FE0845"/>
    <w:rsid w:val="00FE1911"/>
    <w:rsid w:val="00FE51A8"/>
    <w:rsid w:val="00FE5DA6"/>
    <w:rsid w:val="00FF39A6"/>
    <w:rsid w:val="00FF7A23"/>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59DE"/>
  <w15:chartTrackingRefBased/>
  <w15:docId w15:val="{36495CCE-7326-4277-969F-9D43A877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13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9A38B8"/>
    <w:pPr>
      <w:keepNext/>
      <w:keepLines/>
      <w:spacing w:before="200"/>
      <w:outlineLvl w:val="2"/>
    </w:pPr>
    <w:rPr>
      <w:rFonts w:ascii="Calibri" w:eastAsia="MS Gothic" w:hAnsi="Calibri"/>
      <w:b/>
      <w:bCs/>
      <w:color w:val="4F81BD"/>
      <w:lang w:val="x-none"/>
    </w:rPr>
  </w:style>
  <w:style w:type="paragraph" w:styleId="Heading4">
    <w:name w:val="heading 4"/>
    <w:basedOn w:val="Normal"/>
    <w:next w:val="Normal"/>
    <w:link w:val="Heading4Char"/>
    <w:uiPriority w:val="9"/>
    <w:semiHidden/>
    <w:unhideWhenUsed/>
    <w:qFormat/>
    <w:rsid w:val="0067658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F96A2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38B8"/>
    <w:rPr>
      <w:rFonts w:ascii="Calibri" w:eastAsia="MS Gothic" w:hAnsi="Calibri" w:cs="Times New Roman"/>
      <w:b/>
      <w:bCs/>
      <w:color w:val="4F81BD"/>
      <w:sz w:val="24"/>
      <w:szCs w:val="24"/>
      <w:lang w:val="x-none" w:eastAsia="en-GB"/>
    </w:rPr>
  </w:style>
  <w:style w:type="character" w:styleId="FootnoteReference">
    <w:name w:val="footnote reference"/>
    <w:uiPriority w:val="99"/>
    <w:unhideWhenUsed/>
    <w:rsid w:val="009A38B8"/>
    <w:rPr>
      <w:vertAlign w:val="superscript"/>
    </w:rPr>
  </w:style>
  <w:style w:type="paragraph" w:styleId="ListParagraph">
    <w:name w:val="List Paragraph"/>
    <w:aliases w:val="F5 List Paragraph,List Paragraph1,Dot pt,No Spacing1,List Paragraph Char Char Char,Indicator Text,Numbered Para 1,List Paragraph11,Bullet 1,Bullet Points,MAIN CONTENT,Párrafo de lista,Recommendation,L,l,Titre1,Aufzählung Spiegelstrich"/>
    <w:basedOn w:val="Normal"/>
    <w:link w:val="ListParagraphChar"/>
    <w:uiPriority w:val="1"/>
    <w:qFormat/>
    <w:rsid w:val="009A38B8"/>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34"/>
    <w:qFormat/>
    <w:locked/>
    <w:rsid w:val="009A38B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D4410"/>
    <w:pPr>
      <w:spacing w:before="100" w:beforeAutospacing="1" w:after="100" w:afterAutospacing="1"/>
    </w:pPr>
  </w:style>
  <w:style w:type="character" w:styleId="Strong">
    <w:name w:val="Strong"/>
    <w:basedOn w:val="DefaultParagraphFont"/>
    <w:uiPriority w:val="22"/>
    <w:qFormat/>
    <w:rsid w:val="000D4410"/>
    <w:rPr>
      <w:b/>
      <w:bCs/>
    </w:rPr>
  </w:style>
  <w:style w:type="character" w:styleId="Hyperlink">
    <w:name w:val="Hyperlink"/>
    <w:basedOn w:val="DefaultParagraphFont"/>
    <w:uiPriority w:val="99"/>
    <w:unhideWhenUsed/>
    <w:rsid w:val="00E3535E"/>
    <w:rPr>
      <w:color w:val="0563C1" w:themeColor="hyperlink"/>
      <w:u w:val="single"/>
    </w:rPr>
  </w:style>
  <w:style w:type="character" w:styleId="UnresolvedMention">
    <w:name w:val="Unresolved Mention"/>
    <w:basedOn w:val="DefaultParagraphFont"/>
    <w:uiPriority w:val="99"/>
    <w:semiHidden/>
    <w:unhideWhenUsed/>
    <w:rsid w:val="00E3535E"/>
    <w:rPr>
      <w:color w:val="605E5C"/>
      <w:shd w:val="clear" w:color="auto" w:fill="E1DFDD"/>
    </w:rPr>
  </w:style>
  <w:style w:type="paragraph" w:styleId="FootnoteText">
    <w:name w:val="footnote text"/>
    <w:basedOn w:val="Normal"/>
    <w:link w:val="FootnoteTextChar"/>
    <w:uiPriority w:val="99"/>
    <w:unhideWhenUsed/>
    <w:rsid w:val="00F2215F"/>
    <w:rPr>
      <w:sz w:val="20"/>
      <w:szCs w:val="20"/>
    </w:rPr>
  </w:style>
  <w:style w:type="character" w:customStyle="1" w:styleId="FootnoteTextChar">
    <w:name w:val="Footnote Text Char"/>
    <w:basedOn w:val="DefaultParagraphFont"/>
    <w:link w:val="FootnoteText"/>
    <w:uiPriority w:val="99"/>
    <w:rsid w:val="00F2215F"/>
    <w:rPr>
      <w:rFonts w:ascii="Times New Roman" w:eastAsia="Times New Roman" w:hAnsi="Times New Roman" w:cs="Times New Roman"/>
      <w:sz w:val="20"/>
      <w:szCs w:val="20"/>
      <w:lang w:eastAsia="en-GB"/>
    </w:rPr>
  </w:style>
  <w:style w:type="character" w:customStyle="1" w:styleId="Heading4Char">
    <w:name w:val="Heading 4 Char"/>
    <w:basedOn w:val="DefaultParagraphFont"/>
    <w:link w:val="Heading4"/>
    <w:uiPriority w:val="9"/>
    <w:semiHidden/>
    <w:rsid w:val="00676589"/>
    <w:rPr>
      <w:rFonts w:asciiTheme="majorHAnsi" w:eastAsiaTheme="majorEastAsia" w:hAnsiTheme="majorHAnsi" w:cstheme="majorBidi"/>
      <w:i/>
      <w:iCs/>
      <w:color w:val="2F5496" w:themeColor="accent1" w:themeShade="BF"/>
      <w:sz w:val="24"/>
      <w:szCs w:val="24"/>
      <w:lang w:eastAsia="en-GB"/>
    </w:rPr>
  </w:style>
  <w:style w:type="paragraph" w:styleId="BalloonText">
    <w:name w:val="Balloon Text"/>
    <w:basedOn w:val="Normal"/>
    <w:link w:val="BalloonTextChar"/>
    <w:uiPriority w:val="99"/>
    <w:semiHidden/>
    <w:unhideWhenUsed/>
    <w:rsid w:val="00602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FB7"/>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F779B8"/>
    <w:rPr>
      <w:sz w:val="16"/>
      <w:szCs w:val="16"/>
    </w:rPr>
  </w:style>
  <w:style w:type="paragraph" w:styleId="CommentText">
    <w:name w:val="annotation text"/>
    <w:basedOn w:val="Normal"/>
    <w:link w:val="CommentTextChar"/>
    <w:uiPriority w:val="99"/>
    <w:semiHidden/>
    <w:unhideWhenUsed/>
    <w:rsid w:val="00F779B8"/>
    <w:rPr>
      <w:sz w:val="20"/>
      <w:szCs w:val="20"/>
    </w:rPr>
  </w:style>
  <w:style w:type="character" w:customStyle="1" w:styleId="CommentTextChar">
    <w:name w:val="Comment Text Char"/>
    <w:basedOn w:val="DefaultParagraphFont"/>
    <w:link w:val="CommentText"/>
    <w:uiPriority w:val="99"/>
    <w:semiHidden/>
    <w:rsid w:val="00F779B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779B8"/>
    <w:rPr>
      <w:b/>
      <w:bCs/>
    </w:rPr>
  </w:style>
  <w:style w:type="character" w:customStyle="1" w:styleId="CommentSubjectChar">
    <w:name w:val="Comment Subject Char"/>
    <w:basedOn w:val="CommentTextChar"/>
    <w:link w:val="CommentSubject"/>
    <w:uiPriority w:val="99"/>
    <w:semiHidden/>
    <w:rsid w:val="00F779B8"/>
    <w:rPr>
      <w:rFonts w:ascii="Times New Roman" w:eastAsia="Times New Roman" w:hAnsi="Times New Roman" w:cs="Times New Roman"/>
      <w:b/>
      <w:bCs/>
      <w:sz w:val="20"/>
      <w:szCs w:val="20"/>
      <w:lang w:eastAsia="en-GB"/>
    </w:rPr>
  </w:style>
  <w:style w:type="paragraph" w:styleId="Revision">
    <w:name w:val="Revision"/>
    <w:hidden/>
    <w:uiPriority w:val="99"/>
    <w:semiHidden/>
    <w:rsid w:val="00346BE5"/>
    <w:pPr>
      <w:spacing w:after="0"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F96A2E"/>
    <w:rPr>
      <w:rFonts w:asciiTheme="majorHAnsi" w:eastAsiaTheme="majorEastAsia" w:hAnsiTheme="majorHAnsi" w:cstheme="majorBidi"/>
      <w:color w:val="1F3763" w:themeColor="accent1" w:themeShade="7F"/>
      <w:sz w:val="24"/>
      <w:szCs w:val="24"/>
    </w:rPr>
  </w:style>
  <w:style w:type="paragraph" w:customStyle="1" w:styleId="N05Y">
    <w:name w:val="N05Y"/>
    <w:basedOn w:val="Normal"/>
    <w:uiPriority w:val="99"/>
    <w:rsid w:val="004E7A1B"/>
    <w:pPr>
      <w:autoSpaceDE w:val="0"/>
      <w:autoSpaceDN w:val="0"/>
      <w:adjustRightInd w:val="0"/>
      <w:spacing w:before="60" w:after="200"/>
      <w:jc w:val="center"/>
    </w:pPr>
    <w:rPr>
      <w:rFonts w:eastAsiaTheme="minorEastAsia"/>
      <w:b/>
      <w:bCs/>
      <w:color w:val="000000"/>
      <w:lang w:val="sr-Cyrl-CS" w:eastAsia="sr-Cyrl-CS"/>
    </w:rPr>
  </w:style>
  <w:style w:type="paragraph" w:styleId="Header">
    <w:name w:val="header"/>
    <w:basedOn w:val="Normal"/>
    <w:link w:val="HeaderChar"/>
    <w:uiPriority w:val="99"/>
    <w:unhideWhenUsed/>
    <w:rsid w:val="008443E4"/>
    <w:pPr>
      <w:tabs>
        <w:tab w:val="center" w:pos="4513"/>
        <w:tab w:val="right" w:pos="9026"/>
      </w:tabs>
    </w:pPr>
  </w:style>
  <w:style w:type="character" w:customStyle="1" w:styleId="HeaderChar">
    <w:name w:val="Header Char"/>
    <w:basedOn w:val="DefaultParagraphFont"/>
    <w:link w:val="Header"/>
    <w:uiPriority w:val="99"/>
    <w:rsid w:val="00844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43E4"/>
    <w:pPr>
      <w:tabs>
        <w:tab w:val="center" w:pos="4513"/>
        <w:tab w:val="right" w:pos="9026"/>
      </w:tabs>
    </w:pPr>
  </w:style>
  <w:style w:type="character" w:customStyle="1" w:styleId="FooterChar">
    <w:name w:val="Footer Char"/>
    <w:basedOn w:val="DefaultParagraphFont"/>
    <w:link w:val="Footer"/>
    <w:uiPriority w:val="99"/>
    <w:rsid w:val="008443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737">
      <w:bodyDiv w:val="1"/>
      <w:marLeft w:val="0"/>
      <w:marRight w:val="0"/>
      <w:marTop w:val="0"/>
      <w:marBottom w:val="0"/>
      <w:divBdr>
        <w:top w:val="none" w:sz="0" w:space="0" w:color="auto"/>
        <w:left w:val="none" w:sz="0" w:space="0" w:color="auto"/>
        <w:bottom w:val="none" w:sz="0" w:space="0" w:color="auto"/>
        <w:right w:val="none" w:sz="0" w:space="0" w:color="auto"/>
      </w:divBdr>
    </w:div>
    <w:div w:id="67004049">
      <w:bodyDiv w:val="1"/>
      <w:marLeft w:val="0"/>
      <w:marRight w:val="0"/>
      <w:marTop w:val="0"/>
      <w:marBottom w:val="0"/>
      <w:divBdr>
        <w:top w:val="none" w:sz="0" w:space="0" w:color="auto"/>
        <w:left w:val="none" w:sz="0" w:space="0" w:color="auto"/>
        <w:bottom w:val="none" w:sz="0" w:space="0" w:color="auto"/>
        <w:right w:val="none" w:sz="0" w:space="0" w:color="auto"/>
      </w:divBdr>
    </w:div>
    <w:div w:id="68384727">
      <w:bodyDiv w:val="1"/>
      <w:marLeft w:val="0"/>
      <w:marRight w:val="0"/>
      <w:marTop w:val="0"/>
      <w:marBottom w:val="0"/>
      <w:divBdr>
        <w:top w:val="none" w:sz="0" w:space="0" w:color="auto"/>
        <w:left w:val="none" w:sz="0" w:space="0" w:color="auto"/>
        <w:bottom w:val="none" w:sz="0" w:space="0" w:color="auto"/>
        <w:right w:val="none" w:sz="0" w:space="0" w:color="auto"/>
      </w:divBdr>
      <w:divsChild>
        <w:div w:id="1087729038">
          <w:marLeft w:val="0"/>
          <w:marRight w:val="0"/>
          <w:marTop w:val="0"/>
          <w:marBottom w:val="0"/>
          <w:divBdr>
            <w:top w:val="none" w:sz="0" w:space="0" w:color="auto"/>
            <w:left w:val="none" w:sz="0" w:space="0" w:color="auto"/>
            <w:bottom w:val="none" w:sz="0" w:space="0" w:color="auto"/>
            <w:right w:val="none" w:sz="0" w:space="0" w:color="auto"/>
          </w:divBdr>
          <w:divsChild>
            <w:div w:id="640043335">
              <w:marLeft w:val="0"/>
              <w:marRight w:val="0"/>
              <w:marTop w:val="0"/>
              <w:marBottom w:val="0"/>
              <w:divBdr>
                <w:top w:val="none" w:sz="0" w:space="0" w:color="auto"/>
                <w:left w:val="none" w:sz="0" w:space="0" w:color="auto"/>
                <w:bottom w:val="none" w:sz="0" w:space="0" w:color="auto"/>
                <w:right w:val="none" w:sz="0" w:space="0" w:color="auto"/>
              </w:divBdr>
              <w:divsChild>
                <w:div w:id="558515653">
                  <w:marLeft w:val="0"/>
                  <w:marRight w:val="0"/>
                  <w:marTop w:val="0"/>
                  <w:marBottom w:val="0"/>
                  <w:divBdr>
                    <w:top w:val="none" w:sz="0" w:space="0" w:color="auto"/>
                    <w:left w:val="none" w:sz="0" w:space="0" w:color="auto"/>
                    <w:bottom w:val="none" w:sz="0" w:space="0" w:color="auto"/>
                    <w:right w:val="none" w:sz="0" w:space="0" w:color="auto"/>
                  </w:divBdr>
                  <w:divsChild>
                    <w:div w:id="53088471">
                      <w:marLeft w:val="0"/>
                      <w:marRight w:val="0"/>
                      <w:marTop w:val="0"/>
                      <w:marBottom w:val="0"/>
                      <w:divBdr>
                        <w:top w:val="none" w:sz="0" w:space="0" w:color="auto"/>
                        <w:left w:val="none" w:sz="0" w:space="0" w:color="auto"/>
                        <w:bottom w:val="none" w:sz="0" w:space="0" w:color="auto"/>
                        <w:right w:val="none" w:sz="0" w:space="0" w:color="auto"/>
                      </w:divBdr>
                      <w:divsChild>
                        <w:div w:id="501548960">
                          <w:marLeft w:val="0"/>
                          <w:marRight w:val="0"/>
                          <w:marTop w:val="0"/>
                          <w:marBottom w:val="0"/>
                          <w:divBdr>
                            <w:top w:val="none" w:sz="0" w:space="0" w:color="auto"/>
                            <w:left w:val="none" w:sz="0" w:space="0" w:color="auto"/>
                            <w:bottom w:val="none" w:sz="0" w:space="0" w:color="auto"/>
                            <w:right w:val="none" w:sz="0" w:space="0" w:color="auto"/>
                          </w:divBdr>
                          <w:divsChild>
                            <w:div w:id="1820611294">
                              <w:marLeft w:val="0"/>
                              <w:marRight w:val="0"/>
                              <w:marTop w:val="0"/>
                              <w:marBottom w:val="0"/>
                              <w:divBdr>
                                <w:top w:val="none" w:sz="0" w:space="0" w:color="auto"/>
                                <w:left w:val="none" w:sz="0" w:space="0" w:color="auto"/>
                                <w:bottom w:val="none" w:sz="0" w:space="0" w:color="auto"/>
                                <w:right w:val="none" w:sz="0" w:space="0" w:color="auto"/>
                              </w:divBdr>
                              <w:divsChild>
                                <w:div w:id="1010523876">
                                  <w:marLeft w:val="0"/>
                                  <w:marRight w:val="0"/>
                                  <w:marTop w:val="0"/>
                                  <w:marBottom w:val="0"/>
                                  <w:divBdr>
                                    <w:top w:val="none" w:sz="0" w:space="0" w:color="auto"/>
                                    <w:left w:val="none" w:sz="0" w:space="0" w:color="auto"/>
                                    <w:bottom w:val="none" w:sz="0" w:space="0" w:color="auto"/>
                                    <w:right w:val="none" w:sz="0" w:space="0" w:color="auto"/>
                                  </w:divBdr>
                                  <w:divsChild>
                                    <w:div w:id="10987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80734">
      <w:bodyDiv w:val="1"/>
      <w:marLeft w:val="0"/>
      <w:marRight w:val="0"/>
      <w:marTop w:val="0"/>
      <w:marBottom w:val="0"/>
      <w:divBdr>
        <w:top w:val="none" w:sz="0" w:space="0" w:color="auto"/>
        <w:left w:val="none" w:sz="0" w:space="0" w:color="auto"/>
        <w:bottom w:val="none" w:sz="0" w:space="0" w:color="auto"/>
        <w:right w:val="none" w:sz="0" w:space="0" w:color="auto"/>
      </w:divBdr>
    </w:div>
    <w:div w:id="80029159">
      <w:bodyDiv w:val="1"/>
      <w:marLeft w:val="0"/>
      <w:marRight w:val="0"/>
      <w:marTop w:val="0"/>
      <w:marBottom w:val="0"/>
      <w:divBdr>
        <w:top w:val="none" w:sz="0" w:space="0" w:color="auto"/>
        <w:left w:val="none" w:sz="0" w:space="0" w:color="auto"/>
        <w:bottom w:val="none" w:sz="0" w:space="0" w:color="auto"/>
        <w:right w:val="none" w:sz="0" w:space="0" w:color="auto"/>
      </w:divBdr>
    </w:div>
    <w:div w:id="103041456">
      <w:bodyDiv w:val="1"/>
      <w:marLeft w:val="0"/>
      <w:marRight w:val="0"/>
      <w:marTop w:val="0"/>
      <w:marBottom w:val="0"/>
      <w:divBdr>
        <w:top w:val="none" w:sz="0" w:space="0" w:color="auto"/>
        <w:left w:val="none" w:sz="0" w:space="0" w:color="auto"/>
        <w:bottom w:val="none" w:sz="0" w:space="0" w:color="auto"/>
        <w:right w:val="none" w:sz="0" w:space="0" w:color="auto"/>
      </w:divBdr>
    </w:div>
    <w:div w:id="122232139">
      <w:bodyDiv w:val="1"/>
      <w:marLeft w:val="0"/>
      <w:marRight w:val="0"/>
      <w:marTop w:val="0"/>
      <w:marBottom w:val="0"/>
      <w:divBdr>
        <w:top w:val="none" w:sz="0" w:space="0" w:color="auto"/>
        <w:left w:val="none" w:sz="0" w:space="0" w:color="auto"/>
        <w:bottom w:val="none" w:sz="0" w:space="0" w:color="auto"/>
        <w:right w:val="none" w:sz="0" w:space="0" w:color="auto"/>
      </w:divBdr>
    </w:div>
    <w:div w:id="128742078">
      <w:bodyDiv w:val="1"/>
      <w:marLeft w:val="0"/>
      <w:marRight w:val="0"/>
      <w:marTop w:val="0"/>
      <w:marBottom w:val="0"/>
      <w:divBdr>
        <w:top w:val="none" w:sz="0" w:space="0" w:color="auto"/>
        <w:left w:val="none" w:sz="0" w:space="0" w:color="auto"/>
        <w:bottom w:val="none" w:sz="0" w:space="0" w:color="auto"/>
        <w:right w:val="none" w:sz="0" w:space="0" w:color="auto"/>
      </w:divBdr>
    </w:div>
    <w:div w:id="134643367">
      <w:bodyDiv w:val="1"/>
      <w:marLeft w:val="0"/>
      <w:marRight w:val="0"/>
      <w:marTop w:val="0"/>
      <w:marBottom w:val="0"/>
      <w:divBdr>
        <w:top w:val="none" w:sz="0" w:space="0" w:color="auto"/>
        <w:left w:val="none" w:sz="0" w:space="0" w:color="auto"/>
        <w:bottom w:val="none" w:sz="0" w:space="0" w:color="auto"/>
        <w:right w:val="none" w:sz="0" w:space="0" w:color="auto"/>
      </w:divBdr>
    </w:div>
    <w:div w:id="206331901">
      <w:bodyDiv w:val="1"/>
      <w:marLeft w:val="0"/>
      <w:marRight w:val="0"/>
      <w:marTop w:val="0"/>
      <w:marBottom w:val="0"/>
      <w:divBdr>
        <w:top w:val="none" w:sz="0" w:space="0" w:color="auto"/>
        <w:left w:val="none" w:sz="0" w:space="0" w:color="auto"/>
        <w:bottom w:val="none" w:sz="0" w:space="0" w:color="auto"/>
        <w:right w:val="none" w:sz="0" w:space="0" w:color="auto"/>
      </w:divBdr>
    </w:div>
    <w:div w:id="235284989">
      <w:bodyDiv w:val="1"/>
      <w:marLeft w:val="0"/>
      <w:marRight w:val="0"/>
      <w:marTop w:val="0"/>
      <w:marBottom w:val="0"/>
      <w:divBdr>
        <w:top w:val="none" w:sz="0" w:space="0" w:color="auto"/>
        <w:left w:val="none" w:sz="0" w:space="0" w:color="auto"/>
        <w:bottom w:val="none" w:sz="0" w:space="0" w:color="auto"/>
        <w:right w:val="none" w:sz="0" w:space="0" w:color="auto"/>
      </w:divBdr>
    </w:div>
    <w:div w:id="266501612">
      <w:bodyDiv w:val="1"/>
      <w:marLeft w:val="0"/>
      <w:marRight w:val="0"/>
      <w:marTop w:val="0"/>
      <w:marBottom w:val="0"/>
      <w:divBdr>
        <w:top w:val="none" w:sz="0" w:space="0" w:color="auto"/>
        <w:left w:val="none" w:sz="0" w:space="0" w:color="auto"/>
        <w:bottom w:val="none" w:sz="0" w:space="0" w:color="auto"/>
        <w:right w:val="none" w:sz="0" w:space="0" w:color="auto"/>
      </w:divBdr>
    </w:div>
    <w:div w:id="304700524">
      <w:bodyDiv w:val="1"/>
      <w:marLeft w:val="0"/>
      <w:marRight w:val="0"/>
      <w:marTop w:val="0"/>
      <w:marBottom w:val="0"/>
      <w:divBdr>
        <w:top w:val="none" w:sz="0" w:space="0" w:color="auto"/>
        <w:left w:val="none" w:sz="0" w:space="0" w:color="auto"/>
        <w:bottom w:val="none" w:sz="0" w:space="0" w:color="auto"/>
        <w:right w:val="none" w:sz="0" w:space="0" w:color="auto"/>
      </w:divBdr>
    </w:div>
    <w:div w:id="315185240">
      <w:bodyDiv w:val="1"/>
      <w:marLeft w:val="0"/>
      <w:marRight w:val="0"/>
      <w:marTop w:val="0"/>
      <w:marBottom w:val="0"/>
      <w:divBdr>
        <w:top w:val="none" w:sz="0" w:space="0" w:color="auto"/>
        <w:left w:val="none" w:sz="0" w:space="0" w:color="auto"/>
        <w:bottom w:val="none" w:sz="0" w:space="0" w:color="auto"/>
        <w:right w:val="none" w:sz="0" w:space="0" w:color="auto"/>
      </w:divBdr>
    </w:div>
    <w:div w:id="325130860">
      <w:bodyDiv w:val="1"/>
      <w:marLeft w:val="0"/>
      <w:marRight w:val="0"/>
      <w:marTop w:val="0"/>
      <w:marBottom w:val="0"/>
      <w:divBdr>
        <w:top w:val="none" w:sz="0" w:space="0" w:color="auto"/>
        <w:left w:val="none" w:sz="0" w:space="0" w:color="auto"/>
        <w:bottom w:val="none" w:sz="0" w:space="0" w:color="auto"/>
        <w:right w:val="none" w:sz="0" w:space="0" w:color="auto"/>
      </w:divBdr>
    </w:div>
    <w:div w:id="405341102">
      <w:bodyDiv w:val="1"/>
      <w:marLeft w:val="0"/>
      <w:marRight w:val="0"/>
      <w:marTop w:val="0"/>
      <w:marBottom w:val="0"/>
      <w:divBdr>
        <w:top w:val="none" w:sz="0" w:space="0" w:color="auto"/>
        <w:left w:val="none" w:sz="0" w:space="0" w:color="auto"/>
        <w:bottom w:val="none" w:sz="0" w:space="0" w:color="auto"/>
        <w:right w:val="none" w:sz="0" w:space="0" w:color="auto"/>
      </w:divBdr>
    </w:div>
    <w:div w:id="409542981">
      <w:bodyDiv w:val="1"/>
      <w:marLeft w:val="0"/>
      <w:marRight w:val="0"/>
      <w:marTop w:val="0"/>
      <w:marBottom w:val="0"/>
      <w:divBdr>
        <w:top w:val="none" w:sz="0" w:space="0" w:color="auto"/>
        <w:left w:val="none" w:sz="0" w:space="0" w:color="auto"/>
        <w:bottom w:val="none" w:sz="0" w:space="0" w:color="auto"/>
        <w:right w:val="none" w:sz="0" w:space="0" w:color="auto"/>
      </w:divBdr>
    </w:div>
    <w:div w:id="435948114">
      <w:bodyDiv w:val="1"/>
      <w:marLeft w:val="0"/>
      <w:marRight w:val="0"/>
      <w:marTop w:val="0"/>
      <w:marBottom w:val="0"/>
      <w:divBdr>
        <w:top w:val="none" w:sz="0" w:space="0" w:color="auto"/>
        <w:left w:val="none" w:sz="0" w:space="0" w:color="auto"/>
        <w:bottom w:val="none" w:sz="0" w:space="0" w:color="auto"/>
        <w:right w:val="none" w:sz="0" w:space="0" w:color="auto"/>
      </w:divBdr>
    </w:div>
    <w:div w:id="491066775">
      <w:bodyDiv w:val="1"/>
      <w:marLeft w:val="0"/>
      <w:marRight w:val="0"/>
      <w:marTop w:val="0"/>
      <w:marBottom w:val="0"/>
      <w:divBdr>
        <w:top w:val="none" w:sz="0" w:space="0" w:color="auto"/>
        <w:left w:val="none" w:sz="0" w:space="0" w:color="auto"/>
        <w:bottom w:val="none" w:sz="0" w:space="0" w:color="auto"/>
        <w:right w:val="none" w:sz="0" w:space="0" w:color="auto"/>
      </w:divBdr>
    </w:div>
    <w:div w:id="514731477">
      <w:bodyDiv w:val="1"/>
      <w:marLeft w:val="0"/>
      <w:marRight w:val="0"/>
      <w:marTop w:val="0"/>
      <w:marBottom w:val="0"/>
      <w:divBdr>
        <w:top w:val="none" w:sz="0" w:space="0" w:color="auto"/>
        <w:left w:val="none" w:sz="0" w:space="0" w:color="auto"/>
        <w:bottom w:val="none" w:sz="0" w:space="0" w:color="auto"/>
        <w:right w:val="none" w:sz="0" w:space="0" w:color="auto"/>
      </w:divBdr>
    </w:div>
    <w:div w:id="573128174">
      <w:bodyDiv w:val="1"/>
      <w:marLeft w:val="0"/>
      <w:marRight w:val="0"/>
      <w:marTop w:val="0"/>
      <w:marBottom w:val="0"/>
      <w:divBdr>
        <w:top w:val="none" w:sz="0" w:space="0" w:color="auto"/>
        <w:left w:val="none" w:sz="0" w:space="0" w:color="auto"/>
        <w:bottom w:val="none" w:sz="0" w:space="0" w:color="auto"/>
        <w:right w:val="none" w:sz="0" w:space="0" w:color="auto"/>
      </w:divBdr>
    </w:div>
    <w:div w:id="590047055">
      <w:bodyDiv w:val="1"/>
      <w:marLeft w:val="0"/>
      <w:marRight w:val="0"/>
      <w:marTop w:val="0"/>
      <w:marBottom w:val="0"/>
      <w:divBdr>
        <w:top w:val="none" w:sz="0" w:space="0" w:color="auto"/>
        <w:left w:val="none" w:sz="0" w:space="0" w:color="auto"/>
        <w:bottom w:val="none" w:sz="0" w:space="0" w:color="auto"/>
        <w:right w:val="none" w:sz="0" w:space="0" w:color="auto"/>
      </w:divBdr>
    </w:div>
    <w:div w:id="618147407">
      <w:bodyDiv w:val="1"/>
      <w:marLeft w:val="0"/>
      <w:marRight w:val="0"/>
      <w:marTop w:val="0"/>
      <w:marBottom w:val="0"/>
      <w:divBdr>
        <w:top w:val="none" w:sz="0" w:space="0" w:color="auto"/>
        <w:left w:val="none" w:sz="0" w:space="0" w:color="auto"/>
        <w:bottom w:val="none" w:sz="0" w:space="0" w:color="auto"/>
        <w:right w:val="none" w:sz="0" w:space="0" w:color="auto"/>
      </w:divBdr>
    </w:div>
    <w:div w:id="626400760">
      <w:bodyDiv w:val="1"/>
      <w:marLeft w:val="0"/>
      <w:marRight w:val="0"/>
      <w:marTop w:val="0"/>
      <w:marBottom w:val="0"/>
      <w:divBdr>
        <w:top w:val="none" w:sz="0" w:space="0" w:color="auto"/>
        <w:left w:val="none" w:sz="0" w:space="0" w:color="auto"/>
        <w:bottom w:val="none" w:sz="0" w:space="0" w:color="auto"/>
        <w:right w:val="none" w:sz="0" w:space="0" w:color="auto"/>
      </w:divBdr>
    </w:div>
    <w:div w:id="643315765">
      <w:bodyDiv w:val="1"/>
      <w:marLeft w:val="0"/>
      <w:marRight w:val="0"/>
      <w:marTop w:val="0"/>
      <w:marBottom w:val="0"/>
      <w:divBdr>
        <w:top w:val="none" w:sz="0" w:space="0" w:color="auto"/>
        <w:left w:val="none" w:sz="0" w:space="0" w:color="auto"/>
        <w:bottom w:val="none" w:sz="0" w:space="0" w:color="auto"/>
        <w:right w:val="none" w:sz="0" w:space="0" w:color="auto"/>
      </w:divBdr>
    </w:div>
    <w:div w:id="651982401">
      <w:bodyDiv w:val="1"/>
      <w:marLeft w:val="0"/>
      <w:marRight w:val="0"/>
      <w:marTop w:val="0"/>
      <w:marBottom w:val="0"/>
      <w:divBdr>
        <w:top w:val="none" w:sz="0" w:space="0" w:color="auto"/>
        <w:left w:val="none" w:sz="0" w:space="0" w:color="auto"/>
        <w:bottom w:val="none" w:sz="0" w:space="0" w:color="auto"/>
        <w:right w:val="none" w:sz="0" w:space="0" w:color="auto"/>
      </w:divBdr>
    </w:div>
    <w:div w:id="653603400">
      <w:bodyDiv w:val="1"/>
      <w:marLeft w:val="0"/>
      <w:marRight w:val="0"/>
      <w:marTop w:val="0"/>
      <w:marBottom w:val="0"/>
      <w:divBdr>
        <w:top w:val="none" w:sz="0" w:space="0" w:color="auto"/>
        <w:left w:val="none" w:sz="0" w:space="0" w:color="auto"/>
        <w:bottom w:val="none" w:sz="0" w:space="0" w:color="auto"/>
        <w:right w:val="none" w:sz="0" w:space="0" w:color="auto"/>
      </w:divBdr>
    </w:div>
    <w:div w:id="767652734">
      <w:bodyDiv w:val="1"/>
      <w:marLeft w:val="0"/>
      <w:marRight w:val="0"/>
      <w:marTop w:val="0"/>
      <w:marBottom w:val="0"/>
      <w:divBdr>
        <w:top w:val="none" w:sz="0" w:space="0" w:color="auto"/>
        <w:left w:val="none" w:sz="0" w:space="0" w:color="auto"/>
        <w:bottom w:val="none" w:sz="0" w:space="0" w:color="auto"/>
        <w:right w:val="none" w:sz="0" w:space="0" w:color="auto"/>
      </w:divBdr>
    </w:div>
    <w:div w:id="797721421">
      <w:bodyDiv w:val="1"/>
      <w:marLeft w:val="0"/>
      <w:marRight w:val="0"/>
      <w:marTop w:val="0"/>
      <w:marBottom w:val="0"/>
      <w:divBdr>
        <w:top w:val="none" w:sz="0" w:space="0" w:color="auto"/>
        <w:left w:val="none" w:sz="0" w:space="0" w:color="auto"/>
        <w:bottom w:val="none" w:sz="0" w:space="0" w:color="auto"/>
        <w:right w:val="none" w:sz="0" w:space="0" w:color="auto"/>
      </w:divBdr>
    </w:div>
    <w:div w:id="804394608">
      <w:bodyDiv w:val="1"/>
      <w:marLeft w:val="0"/>
      <w:marRight w:val="0"/>
      <w:marTop w:val="0"/>
      <w:marBottom w:val="0"/>
      <w:divBdr>
        <w:top w:val="none" w:sz="0" w:space="0" w:color="auto"/>
        <w:left w:val="none" w:sz="0" w:space="0" w:color="auto"/>
        <w:bottom w:val="none" w:sz="0" w:space="0" w:color="auto"/>
        <w:right w:val="none" w:sz="0" w:space="0" w:color="auto"/>
      </w:divBdr>
    </w:div>
    <w:div w:id="809903114">
      <w:bodyDiv w:val="1"/>
      <w:marLeft w:val="0"/>
      <w:marRight w:val="0"/>
      <w:marTop w:val="0"/>
      <w:marBottom w:val="0"/>
      <w:divBdr>
        <w:top w:val="none" w:sz="0" w:space="0" w:color="auto"/>
        <w:left w:val="none" w:sz="0" w:space="0" w:color="auto"/>
        <w:bottom w:val="none" w:sz="0" w:space="0" w:color="auto"/>
        <w:right w:val="none" w:sz="0" w:space="0" w:color="auto"/>
      </w:divBdr>
    </w:div>
    <w:div w:id="826944625">
      <w:bodyDiv w:val="1"/>
      <w:marLeft w:val="0"/>
      <w:marRight w:val="0"/>
      <w:marTop w:val="0"/>
      <w:marBottom w:val="0"/>
      <w:divBdr>
        <w:top w:val="none" w:sz="0" w:space="0" w:color="auto"/>
        <w:left w:val="none" w:sz="0" w:space="0" w:color="auto"/>
        <w:bottom w:val="none" w:sz="0" w:space="0" w:color="auto"/>
        <w:right w:val="none" w:sz="0" w:space="0" w:color="auto"/>
      </w:divBdr>
    </w:div>
    <w:div w:id="843978474">
      <w:bodyDiv w:val="1"/>
      <w:marLeft w:val="0"/>
      <w:marRight w:val="0"/>
      <w:marTop w:val="0"/>
      <w:marBottom w:val="0"/>
      <w:divBdr>
        <w:top w:val="none" w:sz="0" w:space="0" w:color="auto"/>
        <w:left w:val="none" w:sz="0" w:space="0" w:color="auto"/>
        <w:bottom w:val="none" w:sz="0" w:space="0" w:color="auto"/>
        <w:right w:val="none" w:sz="0" w:space="0" w:color="auto"/>
      </w:divBdr>
    </w:div>
    <w:div w:id="845898642">
      <w:bodyDiv w:val="1"/>
      <w:marLeft w:val="0"/>
      <w:marRight w:val="0"/>
      <w:marTop w:val="0"/>
      <w:marBottom w:val="0"/>
      <w:divBdr>
        <w:top w:val="none" w:sz="0" w:space="0" w:color="auto"/>
        <w:left w:val="none" w:sz="0" w:space="0" w:color="auto"/>
        <w:bottom w:val="none" w:sz="0" w:space="0" w:color="auto"/>
        <w:right w:val="none" w:sz="0" w:space="0" w:color="auto"/>
      </w:divBdr>
    </w:div>
    <w:div w:id="854878825">
      <w:bodyDiv w:val="1"/>
      <w:marLeft w:val="0"/>
      <w:marRight w:val="0"/>
      <w:marTop w:val="0"/>
      <w:marBottom w:val="0"/>
      <w:divBdr>
        <w:top w:val="none" w:sz="0" w:space="0" w:color="auto"/>
        <w:left w:val="none" w:sz="0" w:space="0" w:color="auto"/>
        <w:bottom w:val="none" w:sz="0" w:space="0" w:color="auto"/>
        <w:right w:val="none" w:sz="0" w:space="0" w:color="auto"/>
      </w:divBdr>
    </w:div>
    <w:div w:id="863329242">
      <w:bodyDiv w:val="1"/>
      <w:marLeft w:val="0"/>
      <w:marRight w:val="0"/>
      <w:marTop w:val="0"/>
      <w:marBottom w:val="0"/>
      <w:divBdr>
        <w:top w:val="none" w:sz="0" w:space="0" w:color="auto"/>
        <w:left w:val="none" w:sz="0" w:space="0" w:color="auto"/>
        <w:bottom w:val="none" w:sz="0" w:space="0" w:color="auto"/>
        <w:right w:val="none" w:sz="0" w:space="0" w:color="auto"/>
      </w:divBdr>
    </w:div>
    <w:div w:id="902132663">
      <w:bodyDiv w:val="1"/>
      <w:marLeft w:val="0"/>
      <w:marRight w:val="0"/>
      <w:marTop w:val="0"/>
      <w:marBottom w:val="0"/>
      <w:divBdr>
        <w:top w:val="none" w:sz="0" w:space="0" w:color="auto"/>
        <w:left w:val="none" w:sz="0" w:space="0" w:color="auto"/>
        <w:bottom w:val="none" w:sz="0" w:space="0" w:color="auto"/>
        <w:right w:val="none" w:sz="0" w:space="0" w:color="auto"/>
      </w:divBdr>
    </w:div>
    <w:div w:id="924530800">
      <w:bodyDiv w:val="1"/>
      <w:marLeft w:val="0"/>
      <w:marRight w:val="0"/>
      <w:marTop w:val="0"/>
      <w:marBottom w:val="0"/>
      <w:divBdr>
        <w:top w:val="none" w:sz="0" w:space="0" w:color="auto"/>
        <w:left w:val="none" w:sz="0" w:space="0" w:color="auto"/>
        <w:bottom w:val="none" w:sz="0" w:space="0" w:color="auto"/>
        <w:right w:val="none" w:sz="0" w:space="0" w:color="auto"/>
      </w:divBdr>
    </w:div>
    <w:div w:id="1008676393">
      <w:bodyDiv w:val="1"/>
      <w:marLeft w:val="0"/>
      <w:marRight w:val="0"/>
      <w:marTop w:val="0"/>
      <w:marBottom w:val="0"/>
      <w:divBdr>
        <w:top w:val="none" w:sz="0" w:space="0" w:color="auto"/>
        <w:left w:val="none" w:sz="0" w:space="0" w:color="auto"/>
        <w:bottom w:val="none" w:sz="0" w:space="0" w:color="auto"/>
        <w:right w:val="none" w:sz="0" w:space="0" w:color="auto"/>
      </w:divBdr>
    </w:div>
    <w:div w:id="1035496482">
      <w:bodyDiv w:val="1"/>
      <w:marLeft w:val="0"/>
      <w:marRight w:val="0"/>
      <w:marTop w:val="0"/>
      <w:marBottom w:val="0"/>
      <w:divBdr>
        <w:top w:val="none" w:sz="0" w:space="0" w:color="auto"/>
        <w:left w:val="none" w:sz="0" w:space="0" w:color="auto"/>
        <w:bottom w:val="none" w:sz="0" w:space="0" w:color="auto"/>
        <w:right w:val="none" w:sz="0" w:space="0" w:color="auto"/>
      </w:divBdr>
    </w:div>
    <w:div w:id="1076980434">
      <w:bodyDiv w:val="1"/>
      <w:marLeft w:val="0"/>
      <w:marRight w:val="0"/>
      <w:marTop w:val="0"/>
      <w:marBottom w:val="0"/>
      <w:divBdr>
        <w:top w:val="none" w:sz="0" w:space="0" w:color="auto"/>
        <w:left w:val="none" w:sz="0" w:space="0" w:color="auto"/>
        <w:bottom w:val="none" w:sz="0" w:space="0" w:color="auto"/>
        <w:right w:val="none" w:sz="0" w:space="0" w:color="auto"/>
      </w:divBdr>
    </w:div>
    <w:div w:id="1133643369">
      <w:bodyDiv w:val="1"/>
      <w:marLeft w:val="0"/>
      <w:marRight w:val="0"/>
      <w:marTop w:val="0"/>
      <w:marBottom w:val="0"/>
      <w:divBdr>
        <w:top w:val="none" w:sz="0" w:space="0" w:color="auto"/>
        <w:left w:val="none" w:sz="0" w:space="0" w:color="auto"/>
        <w:bottom w:val="none" w:sz="0" w:space="0" w:color="auto"/>
        <w:right w:val="none" w:sz="0" w:space="0" w:color="auto"/>
      </w:divBdr>
    </w:div>
    <w:div w:id="1189371065">
      <w:bodyDiv w:val="1"/>
      <w:marLeft w:val="0"/>
      <w:marRight w:val="0"/>
      <w:marTop w:val="0"/>
      <w:marBottom w:val="0"/>
      <w:divBdr>
        <w:top w:val="none" w:sz="0" w:space="0" w:color="auto"/>
        <w:left w:val="none" w:sz="0" w:space="0" w:color="auto"/>
        <w:bottom w:val="none" w:sz="0" w:space="0" w:color="auto"/>
        <w:right w:val="none" w:sz="0" w:space="0" w:color="auto"/>
      </w:divBdr>
    </w:div>
    <w:div w:id="1199394143">
      <w:bodyDiv w:val="1"/>
      <w:marLeft w:val="0"/>
      <w:marRight w:val="0"/>
      <w:marTop w:val="0"/>
      <w:marBottom w:val="0"/>
      <w:divBdr>
        <w:top w:val="none" w:sz="0" w:space="0" w:color="auto"/>
        <w:left w:val="none" w:sz="0" w:space="0" w:color="auto"/>
        <w:bottom w:val="none" w:sz="0" w:space="0" w:color="auto"/>
        <w:right w:val="none" w:sz="0" w:space="0" w:color="auto"/>
      </w:divBdr>
    </w:div>
    <w:div w:id="1209872978">
      <w:bodyDiv w:val="1"/>
      <w:marLeft w:val="0"/>
      <w:marRight w:val="0"/>
      <w:marTop w:val="0"/>
      <w:marBottom w:val="0"/>
      <w:divBdr>
        <w:top w:val="none" w:sz="0" w:space="0" w:color="auto"/>
        <w:left w:val="none" w:sz="0" w:space="0" w:color="auto"/>
        <w:bottom w:val="none" w:sz="0" w:space="0" w:color="auto"/>
        <w:right w:val="none" w:sz="0" w:space="0" w:color="auto"/>
      </w:divBdr>
    </w:div>
    <w:div w:id="1275598101">
      <w:bodyDiv w:val="1"/>
      <w:marLeft w:val="0"/>
      <w:marRight w:val="0"/>
      <w:marTop w:val="0"/>
      <w:marBottom w:val="0"/>
      <w:divBdr>
        <w:top w:val="none" w:sz="0" w:space="0" w:color="auto"/>
        <w:left w:val="none" w:sz="0" w:space="0" w:color="auto"/>
        <w:bottom w:val="none" w:sz="0" w:space="0" w:color="auto"/>
        <w:right w:val="none" w:sz="0" w:space="0" w:color="auto"/>
      </w:divBdr>
    </w:div>
    <w:div w:id="1320696025">
      <w:bodyDiv w:val="1"/>
      <w:marLeft w:val="0"/>
      <w:marRight w:val="0"/>
      <w:marTop w:val="0"/>
      <w:marBottom w:val="0"/>
      <w:divBdr>
        <w:top w:val="none" w:sz="0" w:space="0" w:color="auto"/>
        <w:left w:val="none" w:sz="0" w:space="0" w:color="auto"/>
        <w:bottom w:val="none" w:sz="0" w:space="0" w:color="auto"/>
        <w:right w:val="none" w:sz="0" w:space="0" w:color="auto"/>
      </w:divBdr>
    </w:div>
    <w:div w:id="1360625131">
      <w:bodyDiv w:val="1"/>
      <w:marLeft w:val="0"/>
      <w:marRight w:val="0"/>
      <w:marTop w:val="0"/>
      <w:marBottom w:val="0"/>
      <w:divBdr>
        <w:top w:val="none" w:sz="0" w:space="0" w:color="auto"/>
        <w:left w:val="none" w:sz="0" w:space="0" w:color="auto"/>
        <w:bottom w:val="none" w:sz="0" w:space="0" w:color="auto"/>
        <w:right w:val="none" w:sz="0" w:space="0" w:color="auto"/>
      </w:divBdr>
    </w:div>
    <w:div w:id="1376656936">
      <w:bodyDiv w:val="1"/>
      <w:marLeft w:val="0"/>
      <w:marRight w:val="0"/>
      <w:marTop w:val="0"/>
      <w:marBottom w:val="0"/>
      <w:divBdr>
        <w:top w:val="none" w:sz="0" w:space="0" w:color="auto"/>
        <w:left w:val="none" w:sz="0" w:space="0" w:color="auto"/>
        <w:bottom w:val="none" w:sz="0" w:space="0" w:color="auto"/>
        <w:right w:val="none" w:sz="0" w:space="0" w:color="auto"/>
      </w:divBdr>
    </w:div>
    <w:div w:id="1395815650">
      <w:bodyDiv w:val="1"/>
      <w:marLeft w:val="0"/>
      <w:marRight w:val="0"/>
      <w:marTop w:val="0"/>
      <w:marBottom w:val="0"/>
      <w:divBdr>
        <w:top w:val="none" w:sz="0" w:space="0" w:color="auto"/>
        <w:left w:val="none" w:sz="0" w:space="0" w:color="auto"/>
        <w:bottom w:val="none" w:sz="0" w:space="0" w:color="auto"/>
        <w:right w:val="none" w:sz="0" w:space="0" w:color="auto"/>
      </w:divBdr>
    </w:div>
    <w:div w:id="1400443984">
      <w:bodyDiv w:val="1"/>
      <w:marLeft w:val="0"/>
      <w:marRight w:val="0"/>
      <w:marTop w:val="0"/>
      <w:marBottom w:val="0"/>
      <w:divBdr>
        <w:top w:val="none" w:sz="0" w:space="0" w:color="auto"/>
        <w:left w:val="none" w:sz="0" w:space="0" w:color="auto"/>
        <w:bottom w:val="none" w:sz="0" w:space="0" w:color="auto"/>
        <w:right w:val="none" w:sz="0" w:space="0" w:color="auto"/>
      </w:divBdr>
    </w:div>
    <w:div w:id="1421826480">
      <w:bodyDiv w:val="1"/>
      <w:marLeft w:val="0"/>
      <w:marRight w:val="0"/>
      <w:marTop w:val="0"/>
      <w:marBottom w:val="0"/>
      <w:divBdr>
        <w:top w:val="none" w:sz="0" w:space="0" w:color="auto"/>
        <w:left w:val="none" w:sz="0" w:space="0" w:color="auto"/>
        <w:bottom w:val="none" w:sz="0" w:space="0" w:color="auto"/>
        <w:right w:val="none" w:sz="0" w:space="0" w:color="auto"/>
      </w:divBdr>
    </w:div>
    <w:div w:id="1499006057">
      <w:bodyDiv w:val="1"/>
      <w:marLeft w:val="0"/>
      <w:marRight w:val="0"/>
      <w:marTop w:val="0"/>
      <w:marBottom w:val="0"/>
      <w:divBdr>
        <w:top w:val="none" w:sz="0" w:space="0" w:color="auto"/>
        <w:left w:val="none" w:sz="0" w:space="0" w:color="auto"/>
        <w:bottom w:val="none" w:sz="0" w:space="0" w:color="auto"/>
        <w:right w:val="none" w:sz="0" w:space="0" w:color="auto"/>
      </w:divBdr>
    </w:div>
    <w:div w:id="1530485928">
      <w:bodyDiv w:val="1"/>
      <w:marLeft w:val="0"/>
      <w:marRight w:val="0"/>
      <w:marTop w:val="0"/>
      <w:marBottom w:val="0"/>
      <w:divBdr>
        <w:top w:val="none" w:sz="0" w:space="0" w:color="auto"/>
        <w:left w:val="none" w:sz="0" w:space="0" w:color="auto"/>
        <w:bottom w:val="none" w:sz="0" w:space="0" w:color="auto"/>
        <w:right w:val="none" w:sz="0" w:space="0" w:color="auto"/>
      </w:divBdr>
    </w:div>
    <w:div w:id="1558779716">
      <w:bodyDiv w:val="1"/>
      <w:marLeft w:val="0"/>
      <w:marRight w:val="0"/>
      <w:marTop w:val="0"/>
      <w:marBottom w:val="0"/>
      <w:divBdr>
        <w:top w:val="none" w:sz="0" w:space="0" w:color="auto"/>
        <w:left w:val="none" w:sz="0" w:space="0" w:color="auto"/>
        <w:bottom w:val="none" w:sz="0" w:space="0" w:color="auto"/>
        <w:right w:val="none" w:sz="0" w:space="0" w:color="auto"/>
      </w:divBdr>
    </w:div>
    <w:div w:id="1607881502">
      <w:bodyDiv w:val="1"/>
      <w:marLeft w:val="0"/>
      <w:marRight w:val="0"/>
      <w:marTop w:val="0"/>
      <w:marBottom w:val="0"/>
      <w:divBdr>
        <w:top w:val="none" w:sz="0" w:space="0" w:color="auto"/>
        <w:left w:val="none" w:sz="0" w:space="0" w:color="auto"/>
        <w:bottom w:val="none" w:sz="0" w:space="0" w:color="auto"/>
        <w:right w:val="none" w:sz="0" w:space="0" w:color="auto"/>
      </w:divBdr>
    </w:div>
    <w:div w:id="1621837276">
      <w:bodyDiv w:val="1"/>
      <w:marLeft w:val="0"/>
      <w:marRight w:val="0"/>
      <w:marTop w:val="0"/>
      <w:marBottom w:val="0"/>
      <w:divBdr>
        <w:top w:val="none" w:sz="0" w:space="0" w:color="auto"/>
        <w:left w:val="none" w:sz="0" w:space="0" w:color="auto"/>
        <w:bottom w:val="none" w:sz="0" w:space="0" w:color="auto"/>
        <w:right w:val="none" w:sz="0" w:space="0" w:color="auto"/>
      </w:divBdr>
    </w:div>
    <w:div w:id="1661275598">
      <w:bodyDiv w:val="1"/>
      <w:marLeft w:val="0"/>
      <w:marRight w:val="0"/>
      <w:marTop w:val="0"/>
      <w:marBottom w:val="0"/>
      <w:divBdr>
        <w:top w:val="none" w:sz="0" w:space="0" w:color="auto"/>
        <w:left w:val="none" w:sz="0" w:space="0" w:color="auto"/>
        <w:bottom w:val="none" w:sz="0" w:space="0" w:color="auto"/>
        <w:right w:val="none" w:sz="0" w:space="0" w:color="auto"/>
      </w:divBdr>
    </w:div>
    <w:div w:id="1678574294">
      <w:bodyDiv w:val="1"/>
      <w:marLeft w:val="0"/>
      <w:marRight w:val="0"/>
      <w:marTop w:val="0"/>
      <w:marBottom w:val="0"/>
      <w:divBdr>
        <w:top w:val="none" w:sz="0" w:space="0" w:color="auto"/>
        <w:left w:val="none" w:sz="0" w:space="0" w:color="auto"/>
        <w:bottom w:val="none" w:sz="0" w:space="0" w:color="auto"/>
        <w:right w:val="none" w:sz="0" w:space="0" w:color="auto"/>
      </w:divBdr>
    </w:div>
    <w:div w:id="1686398492">
      <w:bodyDiv w:val="1"/>
      <w:marLeft w:val="0"/>
      <w:marRight w:val="0"/>
      <w:marTop w:val="0"/>
      <w:marBottom w:val="0"/>
      <w:divBdr>
        <w:top w:val="none" w:sz="0" w:space="0" w:color="auto"/>
        <w:left w:val="none" w:sz="0" w:space="0" w:color="auto"/>
        <w:bottom w:val="none" w:sz="0" w:space="0" w:color="auto"/>
        <w:right w:val="none" w:sz="0" w:space="0" w:color="auto"/>
      </w:divBdr>
    </w:div>
    <w:div w:id="1715502081">
      <w:bodyDiv w:val="1"/>
      <w:marLeft w:val="0"/>
      <w:marRight w:val="0"/>
      <w:marTop w:val="0"/>
      <w:marBottom w:val="0"/>
      <w:divBdr>
        <w:top w:val="none" w:sz="0" w:space="0" w:color="auto"/>
        <w:left w:val="none" w:sz="0" w:space="0" w:color="auto"/>
        <w:bottom w:val="none" w:sz="0" w:space="0" w:color="auto"/>
        <w:right w:val="none" w:sz="0" w:space="0" w:color="auto"/>
      </w:divBdr>
    </w:div>
    <w:div w:id="1717851938">
      <w:bodyDiv w:val="1"/>
      <w:marLeft w:val="0"/>
      <w:marRight w:val="0"/>
      <w:marTop w:val="0"/>
      <w:marBottom w:val="0"/>
      <w:divBdr>
        <w:top w:val="none" w:sz="0" w:space="0" w:color="auto"/>
        <w:left w:val="none" w:sz="0" w:space="0" w:color="auto"/>
        <w:bottom w:val="none" w:sz="0" w:space="0" w:color="auto"/>
        <w:right w:val="none" w:sz="0" w:space="0" w:color="auto"/>
      </w:divBdr>
    </w:div>
    <w:div w:id="1820346132">
      <w:bodyDiv w:val="1"/>
      <w:marLeft w:val="0"/>
      <w:marRight w:val="0"/>
      <w:marTop w:val="0"/>
      <w:marBottom w:val="0"/>
      <w:divBdr>
        <w:top w:val="none" w:sz="0" w:space="0" w:color="auto"/>
        <w:left w:val="none" w:sz="0" w:space="0" w:color="auto"/>
        <w:bottom w:val="none" w:sz="0" w:space="0" w:color="auto"/>
        <w:right w:val="none" w:sz="0" w:space="0" w:color="auto"/>
      </w:divBdr>
    </w:div>
    <w:div w:id="1844974646">
      <w:bodyDiv w:val="1"/>
      <w:marLeft w:val="0"/>
      <w:marRight w:val="0"/>
      <w:marTop w:val="0"/>
      <w:marBottom w:val="0"/>
      <w:divBdr>
        <w:top w:val="none" w:sz="0" w:space="0" w:color="auto"/>
        <w:left w:val="none" w:sz="0" w:space="0" w:color="auto"/>
        <w:bottom w:val="none" w:sz="0" w:space="0" w:color="auto"/>
        <w:right w:val="none" w:sz="0" w:space="0" w:color="auto"/>
      </w:divBdr>
    </w:div>
    <w:div w:id="1882471939">
      <w:bodyDiv w:val="1"/>
      <w:marLeft w:val="0"/>
      <w:marRight w:val="0"/>
      <w:marTop w:val="0"/>
      <w:marBottom w:val="0"/>
      <w:divBdr>
        <w:top w:val="none" w:sz="0" w:space="0" w:color="auto"/>
        <w:left w:val="none" w:sz="0" w:space="0" w:color="auto"/>
        <w:bottom w:val="none" w:sz="0" w:space="0" w:color="auto"/>
        <w:right w:val="none" w:sz="0" w:space="0" w:color="auto"/>
      </w:divBdr>
    </w:div>
    <w:div w:id="1894850712">
      <w:bodyDiv w:val="1"/>
      <w:marLeft w:val="0"/>
      <w:marRight w:val="0"/>
      <w:marTop w:val="0"/>
      <w:marBottom w:val="0"/>
      <w:divBdr>
        <w:top w:val="none" w:sz="0" w:space="0" w:color="auto"/>
        <w:left w:val="none" w:sz="0" w:space="0" w:color="auto"/>
        <w:bottom w:val="none" w:sz="0" w:space="0" w:color="auto"/>
        <w:right w:val="none" w:sz="0" w:space="0" w:color="auto"/>
      </w:divBdr>
    </w:div>
    <w:div w:id="1898474705">
      <w:bodyDiv w:val="1"/>
      <w:marLeft w:val="0"/>
      <w:marRight w:val="0"/>
      <w:marTop w:val="0"/>
      <w:marBottom w:val="0"/>
      <w:divBdr>
        <w:top w:val="none" w:sz="0" w:space="0" w:color="auto"/>
        <w:left w:val="none" w:sz="0" w:space="0" w:color="auto"/>
        <w:bottom w:val="none" w:sz="0" w:space="0" w:color="auto"/>
        <w:right w:val="none" w:sz="0" w:space="0" w:color="auto"/>
      </w:divBdr>
    </w:div>
    <w:div w:id="1923709909">
      <w:bodyDiv w:val="1"/>
      <w:marLeft w:val="0"/>
      <w:marRight w:val="0"/>
      <w:marTop w:val="0"/>
      <w:marBottom w:val="0"/>
      <w:divBdr>
        <w:top w:val="none" w:sz="0" w:space="0" w:color="auto"/>
        <w:left w:val="none" w:sz="0" w:space="0" w:color="auto"/>
        <w:bottom w:val="none" w:sz="0" w:space="0" w:color="auto"/>
        <w:right w:val="none" w:sz="0" w:space="0" w:color="auto"/>
      </w:divBdr>
    </w:div>
    <w:div w:id="1925724238">
      <w:bodyDiv w:val="1"/>
      <w:marLeft w:val="0"/>
      <w:marRight w:val="0"/>
      <w:marTop w:val="0"/>
      <w:marBottom w:val="0"/>
      <w:divBdr>
        <w:top w:val="none" w:sz="0" w:space="0" w:color="auto"/>
        <w:left w:val="none" w:sz="0" w:space="0" w:color="auto"/>
        <w:bottom w:val="none" w:sz="0" w:space="0" w:color="auto"/>
        <w:right w:val="none" w:sz="0" w:space="0" w:color="auto"/>
      </w:divBdr>
    </w:div>
    <w:div w:id="1928463326">
      <w:bodyDiv w:val="1"/>
      <w:marLeft w:val="0"/>
      <w:marRight w:val="0"/>
      <w:marTop w:val="0"/>
      <w:marBottom w:val="0"/>
      <w:divBdr>
        <w:top w:val="none" w:sz="0" w:space="0" w:color="auto"/>
        <w:left w:val="none" w:sz="0" w:space="0" w:color="auto"/>
        <w:bottom w:val="none" w:sz="0" w:space="0" w:color="auto"/>
        <w:right w:val="none" w:sz="0" w:space="0" w:color="auto"/>
      </w:divBdr>
    </w:div>
    <w:div w:id="1973561780">
      <w:bodyDiv w:val="1"/>
      <w:marLeft w:val="0"/>
      <w:marRight w:val="0"/>
      <w:marTop w:val="0"/>
      <w:marBottom w:val="0"/>
      <w:divBdr>
        <w:top w:val="none" w:sz="0" w:space="0" w:color="auto"/>
        <w:left w:val="none" w:sz="0" w:space="0" w:color="auto"/>
        <w:bottom w:val="none" w:sz="0" w:space="0" w:color="auto"/>
        <w:right w:val="none" w:sz="0" w:space="0" w:color="auto"/>
      </w:divBdr>
    </w:div>
    <w:div w:id="2000573532">
      <w:bodyDiv w:val="1"/>
      <w:marLeft w:val="0"/>
      <w:marRight w:val="0"/>
      <w:marTop w:val="0"/>
      <w:marBottom w:val="0"/>
      <w:divBdr>
        <w:top w:val="none" w:sz="0" w:space="0" w:color="auto"/>
        <w:left w:val="none" w:sz="0" w:space="0" w:color="auto"/>
        <w:bottom w:val="none" w:sz="0" w:space="0" w:color="auto"/>
        <w:right w:val="none" w:sz="0" w:space="0" w:color="auto"/>
      </w:divBdr>
    </w:div>
    <w:div w:id="2002077302">
      <w:bodyDiv w:val="1"/>
      <w:marLeft w:val="0"/>
      <w:marRight w:val="0"/>
      <w:marTop w:val="0"/>
      <w:marBottom w:val="0"/>
      <w:divBdr>
        <w:top w:val="none" w:sz="0" w:space="0" w:color="auto"/>
        <w:left w:val="none" w:sz="0" w:space="0" w:color="auto"/>
        <w:bottom w:val="none" w:sz="0" w:space="0" w:color="auto"/>
        <w:right w:val="none" w:sz="0" w:space="0" w:color="auto"/>
      </w:divBdr>
    </w:div>
    <w:div w:id="2005013030">
      <w:bodyDiv w:val="1"/>
      <w:marLeft w:val="0"/>
      <w:marRight w:val="0"/>
      <w:marTop w:val="0"/>
      <w:marBottom w:val="0"/>
      <w:divBdr>
        <w:top w:val="none" w:sz="0" w:space="0" w:color="auto"/>
        <w:left w:val="none" w:sz="0" w:space="0" w:color="auto"/>
        <w:bottom w:val="none" w:sz="0" w:space="0" w:color="auto"/>
        <w:right w:val="none" w:sz="0" w:space="0" w:color="auto"/>
      </w:divBdr>
    </w:div>
    <w:div w:id="2007974895">
      <w:bodyDiv w:val="1"/>
      <w:marLeft w:val="0"/>
      <w:marRight w:val="0"/>
      <w:marTop w:val="0"/>
      <w:marBottom w:val="0"/>
      <w:divBdr>
        <w:top w:val="none" w:sz="0" w:space="0" w:color="auto"/>
        <w:left w:val="none" w:sz="0" w:space="0" w:color="auto"/>
        <w:bottom w:val="none" w:sz="0" w:space="0" w:color="auto"/>
        <w:right w:val="none" w:sz="0" w:space="0" w:color="auto"/>
      </w:divBdr>
    </w:div>
    <w:div w:id="2030913264">
      <w:bodyDiv w:val="1"/>
      <w:marLeft w:val="0"/>
      <w:marRight w:val="0"/>
      <w:marTop w:val="0"/>
      <w:marBottom w:val="0"/>
      <w:divBdr>
        <w:top w:val="none" w:sz="0" w:space="0" w:color="auto"/>
        <w:left w:val="none" w:sz="0" w:space="0" w:color="auto"/>
        <w:bottom w:val="none" w:sz="0" w:space="0" w:color="auto"/>
        <w:right w:val="none" w:sz="0" w:space="0" w:color="auto"/>
      </w:divBdr>
    </w:div>
    <w:div w:id="2052917059">
      <w:bodyDiv w:val="1"/>
      <w:marLeft w:val="0"/>
      <w:marRight w:val="0"/>
      <w:marTop w:val="0"/>
      <w:marBottom w:val="0"/>
      <w:divBdr>
        <w:top w:val="none" w:sz="0" w:space="0" w:color="auto"/>
        <w:left w:val="none" w:sz="0" w:space="0" w:color="auto"/>
        <w:bottom w:val="none" w:sz="0" w:space="0" w:color="auto"/>
        <w:right w:val="none" w:sz="0" w:space="0" w:color="auto"/>
      </w:divBdr>
    </w:div>
    <w:div w:id="2089963118">
      <w:bodyDiv w:val="1"/>
      <w:marLeft w:val="0"/>
      <w:marRight w:val="0"/>
      <w:marTop w:val="0"/>
      <w:marBottom w:val="0"/>
      <w:divBdr>
        <w:top w:val="none" w:sz="0" w:space="0" w:color="auto"/>
        <w:left w:val="none" w:sz="0" w:space="0" w:color="auto"/>
        <w:bottom w:val="none" w:sz="0" w:space="0" w:color="auto"/>
        <w:right w:val="none" w:sz="0" w:space="0" w:color="auto"/>
      </w:divBdr>
    </w:div>
    <w:div w:id="2091072030">
      <w:bodyDiv w:val="1"/>
      <w:marLeft w:val="0"/>
      <w:marRight w:val="0"/>
      <w:marTop w:val="0"/>
      <w:marBottom w:val="0"/>
      <w:divBdr>
        <w:top w:val="none" w:sz="0" w:space="0" w:color="auto"/>
        <w:left w:val="none" w:sz="0" w:space="0" w:color="auto"/>
        <w:bottom w:val="none" w:sz="0" w:space="0" w:color="auto"/>
        <w:right w:val="none" w:sz="0" w:space="0" w:color="auto"/>
      </w:divBdr>
    </w:div>
    <w:div w:id="2100371849">
      <w:bodyDiv w:val="1"/>
      <w:marLeft w:val="0"/>
      <w:marRight w:val="0"/>
      <w:marTop w:val="0"/>
      <w:marBottom w:val="0"/>
      <w:divBdr>
        <w:top w:val="none" w:sz="0" w:space="0" w:color="auto"/>
        <w:left w:val="none" w:sz="0" w:space="0" w:color="auto"/>
        <w:bottom w:val="none" w:sz="0" w:space="0" w:color="auto"/>
        <w:right w:val="none" w:sz="0" w:space="0" w:color="auto"/>
      </w:divBdr>
    </w:div>
    <w:div w:id="2137068291">
      <w:bodyDiv w:val="1"/>
      <w:marLeft w:val="0"/>
      <w:marRight w:val="0"/>
      <w:marTop w:val="0"/>
      <w:marBottom w:val="0"/>
      <w:divBdr>
        <w:top w:val="none" w:sz="0" w:space="0" w:color="auto"/>
        <w:left w:val="none" w:sz="0" w:space="0" w:color="auto"/>
        <w:bottom w:val="none" w:sz="0" w:space="0" w:color="auto"/>
        <w:right w:val="none" w:sz="0" w:space="0" w:color="auto"/>
      </w:divBdr>
    </w:div>
    <w:div w:id="214473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e/upravacari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stat.org/" TargetMode="External"/><Relationship Id="rId5" Type="http://schemas.openxmlformats.org/officeDocument/2006/relationships/webSettings" Target="webSettings.xml"/><Relationship Id="rId10" Type="http://schemas.openxmlformats.org/officeDocument/2006/relationships/hyperlink" Target="https://azzk.me/" TargetMode="External"/><Relationship Id="rId4" Type="http://schemas.openxmlformats.org/officeDocument/2006/relationships/settings" Target="settings.xml"/><Relationship Id="rId9" Type="http://schemas.openxmlformats.org/officeDocument/2006/relationships/hyperlink" Target="https://www.maticacrnogorska.me/files/68/18%20izvjestaj%20EK.pdf?utm_source=chatgpt.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me/clanak/listu-predstavnika-nvo-predlozenih-za-radnu-grupu-za-izradu-nacrta-zakona-o-izmjenama-i-dopunama-zakona-o-slobodnim-zonama" TargetMode="External"/><Relationship Id="rId3" Type="http://schemas.openxmlformats.org/officeDocument/2006/relationships/hyperlink" Target="https://www.imd.org/centers/wcc/world-competitiveness-center/rankings/world-competitiveness-ranking" TargetMode="External"/><Relationship Id="rId7" Type="http://schemas.openxmlformats.org/officeDocument/2006/relationships/hyperlink" Target="https://www.gov.me/clanak/javni-poziv-za-konsultovanje-zainteresovane-javnosti-povodom-pripreme-predloga-zakona-o-izmjenama-i-dopunama-zakona-o-slobodnim-zonama" TargetMode="External"/><Relationship Id="rId2" Type="http://schemas.openxmlformats.org/officeDocument/2006/relationships/hyperlink" Target="http://www.wcoomd.org/-/media/wco/public/global/pdf/topics/research/research-paper-series/47_free_zones_customs_involvement_omi_en.pdf?la=en" TargetMode="External"/><Relationship Id="rId1" Type="http://schemas.openxmlformats.org/officeDocument/2006/relationships/hyperlink" Target="https://legalinstruments.oecd.org/en/instruments/OECD-LEGAL-0454" TargetMode="External"/><Relationship Id="rId6" Type="http://schemas.openxmlformats.org/officeDocument/2006/relationships/hyperlink" Target="https://www.gov.me/clanak/javni-poziv-nevladinim-organizacijama-nvo-za-predlaganje-predstavnika-ce-u-radnom-tijelu-za-izradu-predloga-zakona-o-izmjenama-i-dopunama-zakona-o-slobodnim-zonama" TargetMode="External"/><Relationship Id="rId5" Type="http://schemas.openxmlformats.org/officeDocument/2006/relationships/hyperlink" Target="https://lukabar.me/slobodna-zona/" TargetMode="External"/><Relationship Id="rId4" Type="http://schemas.openxmlformats.org/officeDocument/2006/relationships/hyperlink" Target="https://www.gov.me/dokumenta/48194229-7264-4b9c-ab31-8969763467ac?utm_source=chatgpt.com" TargetMode="External"/><Relationship Id="rId9" Type="http://schemas.openxmlformats.org/officeDocument/2006/relationships/hyperlink" Target="https://www.gov.me/clanak/izvjestaj-o-obavljenom-konsultovanju-zainteresovane-javnosti-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0148-C11C-4885-BF73-9EAC47673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15682</Words>
  <Characters>89391</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Radojicic</dc:creator>
  <cp:keywords/>
  <dc:description/>
  <cp:lastModifiedBy>Jovana Krunic</cp:lastModifiedBy>
  <cp:revision>4</cp:revision>
  <cp:lastPrinted>2025-03-20T09:20:00Z</cp:lastPrinted>
  <dcterms:created xsi:type="dcterms:W3CDTF">2025-06-13T11:36:00Z</dcterms:created>
  <dcterms:modified xsi:type="dcterms:W3CDTF">2025-06-16T12:25:00Z</dcterms:modified>
</cp:coreProperties>
</file>