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C2" w:rsidRPr="004904E8" w:rsidRDefault="00ED254A" w:rsidP="00044F5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ab/>
      </w:r>
      <w:r w:rsidRPr="00ED254A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Na osnovu člana 26 st. 1, 2 i 6 Zakona o organskoj proizvodnji ("Službeni list CG", broj 123/24), Ministarstvo poljoprivrede, šumarstva i vodoprivrede utvrdilo je</w:t>
      </w:r>
    </w:p>
    <w:p w:rsidR="00ED254A" w:rsidRDefault="00ED254A" w:rsidP="00044F50">
      <w:pPr>
        <w:shd w:val="clear" w:color="auto" w:fill="FFFFFF"/>
        <w:spacing w:after="0" w:line="240" w:lineRule="auto"/>
        <w:jc w:val="center"/>
        <w:rPr>
          <w:rFonts w:ascii="Roboto" w:eastAsia="Times New Roman" w:hAnsi="Roboto" w:cstheme="minorHAnsi"/>
          <w:b/>
          <w:bCs/>
          <w:kern w:val="0"/>
          <w:lang w:eastAsia="en-GB"/>
          <w14:ligatures w14:val="none"/>
        </w:rPr>
      </w:pPr>
    </w:p>
    <w:p w:rsidR="001509C2" w:rsidRDefault="00ED254A" w:rsidP="003560E0">
      <w:pPr>
        <w:shd w:val="clear" w:color="auto" w:fill="FFFFFF"/>
        <w:spacing w:after="0" w:line="240" w:lineRule="auto"/>
        <w:jc w:val="center"/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</w:pPr>
      <w:r w:rsidRPr="00D73642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LISTE PROIZVODA I SUPSTANCI KOJI SE MOGU KORISTITI U ORGANSKOJ PROIZVODNJI*</w:t>
      </w:r>
    </w:p>
    <w:p w:rsidR="003560E0" w:rsidRPr="003560E0" w:rsidRDefault="003560E0" w:rsidP="003560E0">
      <w:pPr>
        <w:shd w:val="clear" w:color="auto" w:fill="FFFFFF"/>
        <w:spacing w:after="0" w:line="240" w:lineRule="auto"/>
        <w:jc w:val="center"/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</w:pPr>
    </w:p>
    <w:p w:rsidR="000C73E4" w:rsidRPr="004904E8" w:rsidRDefault="00280546" w:rsidP="00044F5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</w:t>
      </w:r>
      <w:r w:rsidR="00BC5933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 </w:t>
      </w:r>
      <w:r w:rsidR="00434AFC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Lista aktivnih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434AFC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supstanci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C5933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u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C5933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sredstvima za zaštitu bilja </w:t>
      </w:r>
      <w:r w:rsidR="00D326C4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koje su </w:t>
      </w:r>
      <w:r w:rsidR="00BC593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odobren</w:t>
      </w:r>
      <w:r w:rsidR="00D326C4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e</w:t>
      </w:r>
      <w:r w:rsidR="00BC593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za upotrebu</w:t>
      </w:r>
      <w:r w:rsidR="001509C2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C593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u organskoj proizvodnji</w:t>
      </w:r>
      <w:r w:rsidR="001509C2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032E19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utvrđuje se </w:t>
      </w:r>
      <w:r w:rsidR="00B25346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u skladu sa članom 26 stav 1 tačka 1 Zakona o organskoj proizvodnji</w:t>
      </w:r>
      <w:r w:rsidR="00B25346" w:rsidRPr="004904E8">
        <w:rPr>
          <w:rStyle w:val="FootnoteReference"/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footnoteReference w:id="1"/>
      </w:r>
      <w:r w:rsidR="00B25346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 pod uslovom da su ta sredstva za zaštitu bilja </w:t>
      </w:r>
      <w:r w:rsidR="000C73E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registrovana</w:t>
      </w:r>
      <w:r w:rsidR="00B25346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u skladu sa </w:t>
      </w:r>
      <w:r w:rsidR="00032E19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posebnim propisom koji uređuje registraciju </w:t>
      </w:r>
      <w:r w:rsidR="00B25346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sredstvima za zaštitu bilja</w:t>
      </w:r>
      <w:r w:rsidR="00B25346" w:rsidRPr="004904E8">
        <w:rPr>
          <w:rStyle w:val="FootnoteReference"/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footnoteReference w:id="2"/>
      </w:r>
      <w:r w:rsidR="000C73E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, da se koriste u skladu sa uslovima za upotrebu navedenim u registraciji proizvoda koji sadrži tu aktivnu supstancu i</w:t>
      </w:r>
      <w:r w:rsidR="00B25346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0C73E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uslovima navedenim u</w:t>
      </w:r>
      <w:r w:rsidR="00D01D55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0115A5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posebnom propisu koji uređuje listu</w:t>
      </w:r>
      <w:r w:rsidR="000C73E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aktivnih supstanci dozvoljenih za upotrebu u sredstvima za zaštitu bilja</w:t>
      </w:r>
      <w:r w:rsidR="000C73E4" w:rsidRPr="004904E8">
        <w:rPr>
          <w:rStyle w:val="FootnoteReference"/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footnoteReference w:id="3"/>
      </w:r>
      <w:r w:rsidR="000C73E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:</w:t>
      </w:r>
    </w:p>
    <w:p w:rsidR="00044F50" w:rsidRPr="004904E8" w:rsidRDefault="00044F50" w:rsidP="00044F5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</w:p>
    <w:p w:rsidR="001877B2" w:rsidRPr="004904E8" w:rsidRDefault="00280546" w:rsidP="00044F50">
      <w:pPr>
        <w:spacing w:after="0" w:line="240" w:lineRule="auto"/>
        <w:ind w:right="538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.</w:t>
      </w:r>
      <w:r w:rsidR="00B25346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1 Lista osnovnih supstanci</w:t>
      </w:r>
      <w:r w:rsidR="000115A5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: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 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125"/>
        <w:gridCol w:w="2837"/>
        <w:gridCol w:w="3210"/>
      </w:tblGrid>
      <w:tr w:rsidR="004904E8" w:rsidRPr="004904E8" w:rsidTr="00A85027">
        <w:trPr>
          <w:trHeight w:val="833"/>
        </w:trPr>
        <w:tc>
          <w:tcPr>
            <w:tcW w:w="469" w:type="pct"/>
          </w:tcPr>
          <w:p w:rsidR="000F2D8A" w:rsidRPr="004904E8" w:rsidRDefault="000F2D8A" w:rsidP="00286017">
            <w:pPr>
              <w:tabs>
                <w:tab w:val="left" w:pos="159"/>
              </w:tabs>
              <w:spacing w:after="0" w:line="240" w:lineRule="auto"/>
              <w:ind w:right="-107"/>
              <w:rPr>
                <w:rFonts w:ascii="Roboto" w:hAnsi="Roboto" w:cstheme="minorHAnsi"/>
                <w:b/>
                <w:sz w:val="16"/>
                <w:szCs w:val="16"/>
              </w:rPr>
            </w:pPr>
          </w:p>
          <w:p w:rsidR="000F2D8A" w:rsidRPr="004904E8" w:rsidRDefault="000F2D8A" w:rsidP="00286017">
            <w:pPr>
              <w:tabs>
                <w:tab w:val="left" w:pos="159"/>
              </w:tabs>
              <w:spacing w:after="0" w:line="240" w:lineRule="auto"/>
              <w:ind w:right="-107"/>
              <w:rPr>
                <w:rFonts w:ascii="Roboto" w:hAnsi="Roboto" w:cstheme="minorHAnsi"/>
                <w:b/>
                <w:sz w:val="16"/>
                <w:szCs w:val="16"/>
                <w:vertAlign w:val="superscript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Redni broj</w:t>
            </w:r>
            <w:r w:rsidR="001728DC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78" w:type="pct"/>
          </w:tcPr>
          <w:p w:rsidR="000F2D8A" w:rsidRPr="004904E8" w:rsidRDefault="000F2D8A" w:rsidP="00044F50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CAS</w:t>
            </w:r>
            <w:r w:rsidR="001728DC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5"/>
            </w:r>
          </w:p>
          <w:p w:rsidR="00355029" w:rsidRPr="004904E8" w:rsidRDefault="000F2D8A" w:rsidP="00044F50">
            <w:pPr>
              <w:spacing w:after="0" w:line="240" w:lineRule="auto"/>
              <w:rPr>
                <w:rStyle w:val="txtgr1"/>
                <w:rFonts w:ascii="Roboto" w:hAnsi="Roboto" w:cstheme="minorHAnsi"/>
                <w:b w:val="0"/>
                <w:color w:val="auto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CIPAC</w:t>
            </w:r>
            <w:r w:rsidR="001728DC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6"/>
            </w:r>
          </w:p>
          <w:p w:rsidR="000F2D8A" w:rsidRPr="004904E8" w:rsidRDefault="00355029" w:rsidP="00044F50">
            <w:pPr>
              <w:spacing w:after="0" w:line="240" w:lineRule="auto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ID</w:t>
            </w:r>
            <w:r w:rsidR="00191D99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73" w:type="pct"/>
          </w:tcPr>
          <w:p w:rsidR="000F2D8A" w:rsidRPr="004904E8" w:rsidRDefault="000F2D8A" w:rsidP="005B38A1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Naziv aktivne supstance</w:t>
            </w:r>
          </w:p>
          <w:p w:rsidR="000F2D8A" w:rsidRPr="004904E8" w:rsidRDefault="000F2D8A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IUPAC</w:t>
            </w:r>
            <w:r w:rsidR="00191D99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8"/>
            </w:r>
          </w:p>
        </w:tc>
        <w:tc>
          <w:tcPr>
            <w:tcW w:w="1780" w:type="pct"/>
          </w:tcPr>
          <w:p w:rsidR="000F2D8A" w:rsidRPr="004904E8" w:rsidRDefault="00355029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Specifični uslovi i ograničenja</w:t>
            </w:r>
          </w:p>
        </w:tc>
      </w:tr>
      <w:tr w:rsidR="004904E8" w:rsidRPr="004904E8" w:rsidTr="00A85027">
        <w:trPr>
          <w:trHeight w:val="692"/>
        </w:trPr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dodijeljen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dodijeljen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106</w:t>
            </w:r>
          </w:p>
        </w:tc>
        <w:tc>
          <w:tcPr>
            <w:tcW w:w="1573" w:type="pct"/>
          </w:tcPr>
          <w:p w:rsidR="000F2D8A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i/>
                <w:sz w:val="16"/>
                <w:szCs w:val="16"/>
              </w:rPr>
              <w:t>Equisetum arvense L.</w:t>
            </w:r>
            <w:r w:rsidRPr="00654915">
              <w:rPr>
                <w:rFonts w:ascii="Roboto" w:hAnsi="Roboto" w:cstheme="minorHAnsi"/>
                <w:i/>
                <w:sz w:val="16"/>
                <w:szCs w:val="16"/>
                <w:lang w:val="sr-Latn-ME"/>
              </w:rPr>
              <w:t>*</w:t>
            </w:r>
            <w:r w:rsidRPr="00654915">
              <w:rPr>
                <w:rFonts w:ascii="Roboto" w:hAnsi="Roboto" w:cstheme="minorHAnsi"/>
                <w:i/>
                <w:sz w:val="16"/>
                <w:szCs w:val="16"/>
              </w:rPr>
              <w:t xml:space="preserve"> </w:t>
            </w:r>
            <w:r w:rsidRPr="00654915">
              <w:rPr>
                <w:rFonts w:ascii="Roboto" w:hAnsi="Roboto" w:cstheme="minorHAnsi"/>
                <w:sz w:val="16"/>
                <w:szCs w:val="16"/>
              </w:rPr>
              <w:t>CG</w:t>
            </w:r>
          </w:p>
          <w:p w:rsidR="00FD374D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i/>
                <w:sz w:val="16"/>
                <w:szCs w:val="16"/>
              </w:rPr>
              <w:t xml:space="preserve">Equisetum arvense L. </w:t>
            </w:r>
            <w:r w:rsidRPr="00654915">
              <w:rPr>
                <w:rFonts w:ascii="Roboto" w:hAnsi="Roboto" w:cstheme="minorHAnsi"/>
                <w:sz w:val="16"/>
                <w:szCs w:val="16"/>
              </w:rPr>
              <w:t>EN</w:t>
            </w:r>
          </w:p>
          <w:p w:rsidR="000F2D8A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i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>Evropska farmakopeja</w:t>
            </w:r>
          </w:p>
          <w:p w:rsidR="000F2D8A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654915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654915">
              <w:rPr>
                <w:rFonts w:ascii="Roboto" w:hAnsi="Roboto" w:cstheme="minorHAnsi"/>
                <w:sz w:val="16"/>
                <w:szCs w:val="16"/>
              </w:rPr>
              <w:t xml:space="preserve"> nije primjenljivo</w:t>
            </w:r>
          </w:p>
        </w:tc>
        <w:tc>
          <w:tcPr>
            <w:tcW w:w="1780" w:type="pct"/>
          </w:tcPr>
          <w:p w:rsidR="000F2D8A" w:rsidRPr="00654915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 xml:space="preserve">koristi se u skladu sa posebnim uslovima u zaključcima izvještaja o procjeni supstance </w:t>
            </w:r>
            <w:r w:rsidR="00191D99" w:rsidRPr="00654915">
              <w:rPr>
                <w:rFonts w:ascii="Roboto" w:hAnsi="Roboto" w:cstheme="minorHAnsi"/>
                <w:sz w:val="16"/>
                <w:szCs w:val="16"/>
              </w:rPr>
              <w:t>SANCO/12386/2013– rev. 7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</w:t>
            </w:r>
            <w:r w:rsidR="00F75C7F" w:rsidRPr="00F75C7F">
              <w:rPr>
                <w:rFonts w:ascii="Roboto" w:hAnsi="Roboto" w:cstheme="minorHAnsi"/>
                <w:sz w:val="16"/>
                <w:szCs w:val="16"/>
              </w:rPr>
              <w:t>70694-72-</w:t>
            </w:r>
            <w:r w:rsidR="00F75C7F">
              <w:rPr>
                <w:rFonts w:ascii="Roboto" w:hAnsi="Roboto" w:cstheme="minorHAnsi"/>
                <w:sz w:val="16"/>
                <w:szCs w:val="16"/>
              </w:rPr>
              <w:t>3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1193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i/>
                <w:sz w:val="16"/>
                <w:szCs w:val="16"/>
              </w:rPr>
            </w:pPr>
          </w:p>
        </w:tc>
        <w:tc>
          <w:tcPr>
            <w:tcW w:w="1573" w:type="pct"/>
          </w:tcPr>
          <w:p w:rsidR="00191D99" w:rsidRPr="00654915" w:rsidRDefault="00191D99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>Citosan hidrohlorid</w:t>
            </w:r>
            <w:r w:rsidRPr="00654915">
              <w:rPr>
                <w:rStyle w:val="FootnoteReference"/>
                <w:rFonts w:ascii="Roboto" w:hAnsi="Roboto" w:cstheme="minorHAnsi"/>
                <w:sz w:val="16"/>
                <w:szCs w:val="16"/>
              </w:rPr>
              <w:footnoteReference w:id="9"/>
            </w:r>
            <w:r w:rsidRPr="00654915">
              <w:rPr>
                <w:rFonts w:ascii="Roboto" w:hAnsi="Roboto" w:cstheme="minorHAnsi"/>
                <w:sz w:val="16"/>
                <w:szCs w:val="16"/>
              </w:rPr>
              <w:t xml:space="preserve"> CG</w:t>
            </w:r>
          </w:p>
          <w:p w:rsidR="000F2D8A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>Chitosan hydrochloride EN</w:t>
            </w:r>
          </w:p>
          <w:p w:rsidR="000F2D8A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>Evropska farmakopeja</w:t>
            </w:r>
          </w:p>
          <w:p w:rsidR="000F2D8A" w:rsidRPr="00654915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654915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654915">
              <w:rPr>
                <w:rFonts w:ascii="Roboto" w:hAnsi="Roboto" w:cstheme="minorHAnsi"/>
                <w:sz w:val="16"/>
                <w:szCs w:val="16"/>
              </w:rPr>
              <w:t xml:space="preserve"> nije primjenljivo</w:t>
            </w:r>
          </w:p>
        </w:tc>
        <w:tc>
          <w:tcPr>
            <w:tcW w:w="1780" w:type="pct"/>
          </w:tcPr>
          <w:p w:rsidR="000F2D8A" w:rsidRPr="00654915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 xml:space="preserve">dobijeno od </w:t>
            </w:r>
            <w:r w:rsidR="002C632B" w:rsidRPr="00654915">
              <w:rPr>
                <w:rFonts w:ascii="Roboto" w:hAnsi="Roboto" w:cstheme="minorHAnsi"/>
                <w:i/>
                <w:iCs/>
                <w:sz w:val="16"/>
                <w:szCs w:val="16"/>
              </w:rPr>
              <w:t>Aspergillus</w:t>
            </w:r>
            <w:r w:rsidR="002C632B" w:rsidRPr="00654915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654915">
              <w:rPr>
                <w:rFonts w:ascii="Roboto" w:hAnsi="Roboto" w:cstheme="minorHAnsi"/>
                <w:sz w:val="16"/>
                <w:szCs w:val="16"/>
              </w:rPr>
              <w:t>ili iz organske akvakulture ili iz održivog ribarstva</w:t>
            </w:r>
            <w:r w:rsidRPr="00654915">
              <w:rPr>
                <w:rFonts w:ascii="Roboto" w:hAnsi="Roboto" w:cstheme="minorHAnsi"/>
                <w:sz w:val="16"/>
                <w:szCs w:val="16"/>
                <w:vertAlign w:val="superscript"/>
              </w:rPr>
              <w:footnoteReference w:id="10"/>
            </w:r>
            <w:r w:rsidR="00B33B20" w:rsidRPr="00654915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85027" w:rsidRPr="005918CE">
              <w:rPr>
                <w:rFonts w:ascii="Roboto" w:hAnsi="Roboto" w:cstheme="minorHAnsi"/>
                <w:vertAlign w:val="superscript"/>
              </w:rPr>
              <w:t>*</w:t>
            </w:r>
            <w:r w:rsidR="005918CE" w:rsidRPr="005918CE">
              <w:rPr>
                <w:rFonts w:ascii="Roboto" w:hAnsi="Roboto" w:cstheme="minorHAnsi"/>
                <w:vertAlign w:val="superscript"/>
              </w:rPr>
              <w:t>*</w:t>
            </w:r>
            <w:r w:rsidR="00B33B20" w:rsidRPr="00654915">
              <w:rPr>
                <w:rFonts w:ascii="Roboto" w:hAnsi="Roboto" w:cstheme="minorHAnsi"/>
                <w:sz w:val="16"/>
                <w:szCs w:val="16"/>
              </w:rPr>
              <w:t>.</w:t>
            </w:r>
          </w:p>
          <w:p w:rsidR="000F2D8A" w:rsidRPr="00654915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654915">
              <w:rPr>
                <w:rFonts w:ascii="Roboto" w:hAnsi="Roboto" w:cstheme="minorHAnsi"/>
                <w:sz w:val="16"/>
                <w:szCs w:val="16"/>
              </w:rPr>
              <w:t xml:space="preserve">koristi se u skladu sa posebnim uslovima u zaključcima izvještaja o procjeni supstance </w:t>
            </w:r>
            <w:r w:rsidR="00191D99" w:rsidRPr="00654915">
              <w:rPr>
                <w:rFonts w:ascii="Roboto" w:hAnsi="Roboto" w:cstheme="minorHAnsi"/>
                <w:sz w:val="16"/>
                <w:szCs w:val="16"/>
              </w:rPr>
              <w:t>SANCO/12388/2013– rev. 6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3C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57-50-1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1206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2C632B" w:rsidRPr="004904E8" w:rsidRDefault="002C632B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Saharoza* CG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Sucrose 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Ocjena hrane / Food grade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α-D-glucopyranosyl-(1</w:t>
            </w:r>
            <w:r w:rsidRPr="004904E8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2)-</w:t>
            </w:r>
            <w:r w:rsidRPr="004904E8">
              <w:rPr>
                <w:rFonts w:ascii="Roboto" w:hAnsi="Roboto" w:cs="Roboto"/>
                <w:sz w:val="16"/>
                <w:szCs w:val="16"/>
              </w:rPr>
              <w:t>β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-D-fructofuranoside or </w:t>
            </w:r>
            <w:r w:rsidRPr="004904E8">
              <w:rPr>
                <w:rFonts w:ascii="Roboto" w:hAnsi="Roboto" w:cs="Roboto"/>
                <w:sz w:val="16"/>
                <w:szCs w:val="16"/>
              </w:rPr>
              <w:t>β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-D-fructofuranosyl-(2</w:t>
            </w:r>
            <w:r w:rsidRPr="004904E8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1)-</w:t>
            </w:r>
            <w:r w:rsidRPr="004904E8">
              <w:rPr>
                <w:rFonts w:ascii="Roboto" w:hAnsi="Roboto" w:cs="Roboto"/>
                <w:sz w:val="16"/>
                <w:szCs w:val="16"/>
              </w:rPr>
              <w:t>α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-D-glucopyranoside</w:t>
            </w:r>
          </w:p>
        </w:tc>
        <w:tc>
          <w:tcPr>
            <w:tcW w:w="1780" w:type="pct"/>
          </w:tcPr>
          <w:p w:rsidR="000F2D8A" w:rsidRPr="004904E8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koristi se u skladu sa posebnim uslovima u zaključcima izvještaja o procjeni supstance 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>SANCO/11406/2014_rev. 3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4C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1305-62-0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497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2C632B" w:rsidRPr="004904E8" w:rsidRDefault="002C632B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Kalcijum hidroksid CG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Calcium hydroxide 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  <w:lang w:val="en-US"/>
              </w:rPr>
              <w:t>Ocjena hrane / Food grade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Calcium Hydroxide</w:t>
            </w:r>
          </w:p>
        </w:tc>
        <w:tc>
          <w:tcPr>
            <w:tcW w:w="1780" w:type="pct"/>
          </w:tcPr>
          <w:p w:rsidR="000F2D8A" w:rsidRPr="004904E8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kao fina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vodena suspenzija koncentracije 24–33,12%, u dozama i na biljnim vrstama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koje su navedene u Prilogu I i I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I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zaključaka izveštaja o procjeni supstance 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>SANCO/10148/2015_rev. 1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5C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90132-02-8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1207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2C632B" w:rsidRPr="004904E8" w:rsidRDefault="002C632B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Sirće* CG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Vinegar 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Ocjena hrane / Food grade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dostupno</w:t>
            </w:r>
          </w:p>
        </w:tc>
        <w:tc>
          <w:tcPr>
            <w:tcW w:w="1780" w:type="pct"/>
          </w:tcPr>
          <w:p w:rsidR="000F2D8A" w:rsidRPr="004904E8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SANCO/12896/2014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6C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8002-43-5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CIPAC: E322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1208</w:t>
            </w:r>
          </w:p>
        </w:tc>
        <w:tc>
          <w:tcPr>
            <w:tcW w:w="1573" w:type="pct"/>
          </w:tcPr>
          <w:p w:rsidR="002C632B" w:rsidRPr="004904E8" w:rsidRDefault="002C632B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Lecitini* CG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Lecithins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EN</w:t>
            </w:r>
          </w:p>
          <w:p w:rsidR="000F2D8A" w:rsidRPr="004904E8" w:rsidRDefault="00B87847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Specifikacija za additive za hranu</w:t>
            </w:r>
            <w:r w:rsidRPr="004904E8">
              <w:rPr>
                <w:rStyle w:val="FootnoteReference"/>
                <w:rFonts w:ascii="Roboto" w:hAnsi="Roboto" w:cstheme="minorHAnsi"/>
                <w:sz w:val="16"/>
                <w:szCs w:val="16"/>
              </w:rPr>
              <w:footnoteReference w:id="11"/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dodijeljen</w:t>
            </w:r>
          </w:p>
        </w:tc>
        <w:tc>
          <w:tcPr>
            <w:tcW w:w="1780" w:type="pct"/>
          </w:tcPr>
          <w:p w:rsidR="000F2D8A" w:rsidRPr="004904E8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>SANCO/12798/2014_rev. 3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4577D5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7C</w:t>
            </w:r>
          </w:p>
        </w:tc>
        <w:tc>
          <w:tcPr>
            <w:tcW w:w="1178" w:type="pct"/>
          </w:tcPr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dodijeljen;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dodijeljen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874</w:t>
            </w:r>
          </w:p>
        </w:tc>
        <w:tc>
          <w:tcPr>
            <w:tcW w:w="1573" w:type="pct"/>
          </w:tcPr>
          <w:p w:rsidR="002C632B" w:rsidRPr="004904E8" w:rsidRDefault="002C632B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i/>
                <w:iCs/>
                <w:sz w:val="16"/>
                <w:szCs w:val="16"/>
              </w:rPr>
              <w:t>Salix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spp. kora* CG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i/>
                <w:iCs/>
                <w:sz w:val="16"/>
                <w:szCs w:val="16"/>
              </w:rPr>
              <w:t>Salix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spp. cortex EN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Evropska farmakopeja</w:t>
            </w:r>
          </w:p>
          <w:p w:rsidR="000F2D8A" w:rsidRPr="004904E8" w:rsidRDefault="000F2D8A" w:rsidP="004577D5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primjenljivo</w:t>
            </w:r>
          </w:p>
        </w:tc>
        <w:tc>
          <w:tcPr>
            <w:tcW w:w="1780" w:type="pct"/>
          </w:tcPr>
          <w:p w:rsidR="000F2D8A" w:rsidRPr="004904E8" w:rsidRDefault="000F2D8A" w:rsidP="00457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2C632B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DA2424" w:rsidRPr="004904E8">
              <w:rPr>
                <w:rFonts w:ascii="Roboto" w:hAnsi="Roboto" w:cstheme="minorHAnsi"/>
                <w:sz w:val="16"/>
                <w:szCs w:val="16"/>
              </w:rPr>
              <w:t>SANCO/12173/2014</w:t>
            </w:r>
            <w:r w:rsidR="00032A78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DA2424" w:rsidRPr="004904E8">
              <w:rPr>
                <w:rFonts w:ascii="Roboto" w:hAnsi="Roboto" w:cstheme="minorHAnsi"/>
                <w:sz w:val="16"/>
                <w:szCs w:val="16"/>
              </w:rPr>
              <w:t>rev. 4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8C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57-48-7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1400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18501E" w:rsidRPr="004904E8" w:rsidRDefault="0018501E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Fruktoza*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Fructose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Ocjena hrane / 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β-D-fructofuranose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18501E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18501E" w:rsidRPr="004904E8">
              <w:rPr>
                <w:rFonts w:ascii="Roboto" w:hAnsi="Roboto" w:cstheme="minorHAnsi"/>
                <w:sz w:val="16"/>
                <w:szCs w:val="16"/>
              </w:rPr>
              <w:t>SANCO/12680/2014</w:t>
            </w:r>
            <w:r w:rsidR="007C5415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18501E" w:rsidRPr="004904E8">
              <w:rPr>
                <w:rFonts w:ascii="Roboto" w:hAnsi="Roboto" w:cstheme="minorHAnsi"/>
                <w:sz w:val="16"/>
                <w:szCs w:val="16"/>
              </w:rPr>
              <w:t>rev. 3</w:t>
            </w:r>
          </w:p>
        </w:tc>
      </w:tr>
      <w:tr w:rsidR="004904E8" w:rsidRPr="004904E8" w:rsidTr="00A85027">
        <w:trPr>
          <w:trHeight w:val="700"/>
        </w:trPr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9C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144-55-8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dodijeljen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1148</w:t>
            </w:r>
          </w:p>
        </w:tc>
        <w:tc>
          <w:tcPr>
            <w:tcW w:w="1573" w:type="pct"/>
          </w:tcPr>
          <w:p w:rsidR="0018501E" w:rsidRPr="004904E8" w:rsidRDefault="0018501E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Natrijum hidrogen karbonat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Sodium hydrogen carbonate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Nije primjenljivo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Sodium hydrogen carbonate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18501E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18501E" w:rsidRPr="004904E8">
              <w:rPr>
                <w:rFonts w:ascii="Roboto" w:hAnsi="Roboto" w:cstheme="minorHAnsi"/>
                <w:sz w:val="16"/>
                <w:szCs w:val="16"/>
              </w:rPr>
              <w:t>SANTE/10667/2015_rev. 5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10C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92129-90-3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1399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Surutka*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Whey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CODEX STAN 289-1995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primjenjivo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>SANTE/12354/2015_rev. 3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11C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7783-28-0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611</w:t>
            </w: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Diamonijum fosfat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Diammonium phosphate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Enološka ocjena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d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iammonium hydrogen phosphate</w:t>
            </w:r>
          </w:p>
        </w:tc>
        <w:tc>
          <w:tcPr>
            <w:tcW w:w="1780" w:type="pct"/>
          </w:tcPr>
          <w:p w:rsidR="00AB4AFD" w:rsidRPr="00BC5FD0" w:rsidRDefault="00AB4AFD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samo u klopkama</w:t>
            </w:r>
            <w:r w:rsidR="005918CE">
              <w:rPr>
                <w:rFonts w:ascii="Roboto" w:hAnsi="Roboto" w:cstheme="minorHAnsi"/>
                <w:sz w:val="16"/>
                <w:szCs w:val="16"/>
              </w:rPr>
              <w:t>*</w:t>
            </w:r>
            <w:r w:rsidR="00B33B20" w:rsidRPr="00BC5FD0">
              <w:rPr>
                <w:rFonts w:ascii="Roboto" w:hAnsi="Roboto" w:cstheme="minorHAnsi"/>
                <w:sz w:val="16"/>
                <w:szCs w:val="16"/>
              </w:rPr>
              <w:t>*</w:t>
            </w:r>
          </w:p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AB4AFD" w:rsidRPr="00BC5FD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sa posebnim uslovima navedenim u zaključcima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>SANTE/12351/2015_rev. 1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12C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8001-21-6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45</w:t>
            </w: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Suncokretovo ulje*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Sunflower oil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Ocjena hrane / 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primjenljivo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>SANTE/10875/2016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14C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84012-40-8 (Urtica dioica extract)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90131-83-2 (Urtica urens extract)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1224</w:t>
            </w: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Kopriva*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i/>
                <w:iCs/>
                <w:sz w:val="16"/>
                <w:szCs w:val="16"/>
              </w:rPr>
              <w:t>Urtica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spp.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European Pharmacopeia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primjenljivo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>SANTE/11809/2016_rev. 0.1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15C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7722-84-1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CIPAC: Not applicable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131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Hidrogen peroksid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Hydrogen peroxide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Solution in water (&lt;5 %)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The hydrogen peroxide used to manufacture the solution shall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have a purity according to the FAO JECFA specifications.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h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ydrogen peroxide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>SANTE/11900/2016_rev. 1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16C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7647-14-5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CIPAC: 231-598-3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1141</w:t>
            </w: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Natrijum hlorid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Sodium chloride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So, morska so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970 g/kg, 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 s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odium chloride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AB4AFD" w:rsidRPr="004904E8">
              <w:rPr>
                <w:rFonts w:ascii="Roboto" w:hAnsi="Roboto" w:cstheme="minorHAnsi"/>
                <w:sz w:val="16"/>
                <w:szCs w:val="16"/>
              </w:rPr>
              <w:t>SANTE/10383/2017_rev. 3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17C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</w:pPr>
            <w:r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>CAS</w:t>
            </w:r>
            <w:r w:rsidR="000C73E4" w:rsidRPr="004904E8">
              <w:rPr>
                <w:rFonts w:ascii="Roboto" w:hAnsi="Roboto" w:cstheme="minorHAnsi"/>
                <w:iCs/>
                <w:sz w:val="16"/>
                <w:szCs w:val="16"/>
                <w:lang w:val="sr-Latn-ME"/>
              </w:rPr>
              <w:t xml:space="preserve">: </w:t>
            </w:r>
            <w:r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>8029-31-0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</w:pPr>
            <w:r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>ID 1415</w:t>
            </w:r>
          </w:p>
        </w:tc>
        <w:tc>
          <w:tcPr>
            <w:tcW w:w="1573" w:type="pct"/>
          </w:tcPr>
          <w:p w:rsidR="00AB4AFD" w:rsidRPr="004904E8" w:rsidRDefault="00AB4AFD" w:rsidP="00624022">
            <w:pPr>
              <w:spacing w:after="0" w:line="240" w:lineRule="auto"/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</w:pPr>
            <w:r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>Pivo* 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</w:pPr>
            <w:r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>Beer</w:t>
            </w:r>
            <w:r w:rsidR="00AB4AFD"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 xml:space="preserve"> </w:t>
            </w:r>
            <w:r w:rsidRPr="004904E8">
              <w:rPr>
                <w:rFonts w:ascii="Roboto" w:hAnsi="Roboto" w:cstheme="minorHAnsi"/>
                <w:iCs/>
                <w:sz w:val="16"/>
                <w:szCs w:val="16"/>
                <w:lang w:val="sr-Latn-CS"/>
              </w:rPr>
              <w:t>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Food grade quality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relevantan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>SANTE/11038/2017_rev. 1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CE5932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  <w:highlight w:val="yellow"/>
              </w:rPr>
            </w:pPr>
            <w:r w:rsidRPr="00DE049C">
              <w:rPr>
                <w:rFonts w:ascii="Roboto" w:hAnsi="Roboto" w:cstheme="minorHAnsi"/>
                <w:sz w:val="16"/>
                <w:szCs w:val="16"/>
              </w:rPr>
              <w:t>18C</w:t>
            </w:r>
          </w:p>
        </w:tc>
        <w:tc>
          <w:tcPr>
            <w:tcW w:w="1178" w:type="pct"/>
          </w:tcPr>
          <w:p w:rsidR="000F2D8A" w:rsidRPr="00CE5932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73" w:type="pct"/>
          </w:tcPr>
          <w:p w:rsidR="00BE66A5" w:rsidRPr="004904E8" w:rsidRDefault="00BE66A5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Prah sjemena slačice*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Mustard seeds powder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 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primjenjljivo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>SANTE/11309/2017_rev. 2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19C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14807-96-6</w:t>
            </w:r>
          </w:p>
        </w:tc>
        <w:tc>
          <w:tcPr>
            <w:tcW w:w="1573" w:type="pct"/>
          </w:tcPr>
          <w:p w:rsidR="00BE66A5" w:rsidRPr="004904E8" w:rsidRDefault="00BE66A5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Talk E553b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Talc E553b EN</w:t>
            </w:r>
          </w:p>
          <w:p w:rsidR="00BE66A5" w:rsidRPr="004904E8" w:rsidRDefault="00BE66A5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Magnesium hydrogen metasilicate silicate mineral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Food grade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>SANTE/11639/2017_rev. 4</w:t>
            </w:r>
          </w:p>
        </w:tc>
      </w:tr>
      <w:tr w:rsidR="004904E8" w:rsidRPr="004904E8" w:rsidTr="00A85027">
        <w:trPr>
          <w:trHeight w:val="1139"/>
        </w:trPr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20C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</w:t>
            </w:r>
            <w:r w:rsidRPr="004904E8">
              <w:rPr>
                <w:rFonts w:ascii="Roboto" w:hAnsi="Roboto" w:cstheme="minorHAnsi"/>
                <w:sz w:val="16"/>
                <w:szCs w:val="16"/>
                <w:lang w:val="sr-Latn-ME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8002-72-0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CIPAC, EINECS 232-498-2(EINECS)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1304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BE66A5" w:rsidRPr="004904E8" w:rsidRDefault="00BE66A5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Ulje crnog luka*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Onion oil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primjenljivo (složena smješa)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ab/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>SANTE/10615/2018_rev. 1</w:t>
            </w:r>
          </w:p>
        </w:tc>
      </w:tr>
      <w:tr w:rsidR="004904E8" w:rsidRPr="004904E8" w:rsidTr="00A85027">
        <w:trPr>
          <w:trHeight w:val="31"/>
        </w:trPr>
        <w:tc>
          <w:tcPr>
            <w:tcW w:w="469" w:type="pct"/>
            <w:vAlign w:val="center"/>
          </w:tcPr>
          <w:p w:rsidR="000F2D8A" w:rsidRPr="004904E8" w:rsidRDefault="000F2D8A" w:rsidP="00624022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21C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(L-cysteine hydrochloride)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52-89-1 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CIPAC: 200-157-7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(L-cysteine hydrochloride monohydrate)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7048-04-6 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CIPAC: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615-117-8 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1291</w:t>
            </w:r>
          </w:p>
        </w:tc>
        <w:tc>
          <w:tcPr>
            <w:tcW w:w="1573" w:type="pct"/>
          </w:tcPr>
          <w:p w:rsidR="00BE66A5" w:rsidRPr="004904E8" w:rsidRDefault="00BE66A5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L-cistein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L-cysteine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(E 920)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iCs/>
                <w:sz w:val="16"/>
                <w:szCs w:val="16"/>
              </w:rPr>
              <w:t>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L-cysteine hydrochloride (1:1)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SANTE/11056/2019_ rev.4</w:t>
            </w:r>
            <w:r w:rsidR="00BE66A5" w:rsidRPr="004904E8">
              <w:rPr>
                <w:rFonts w:ascii="Roboto" w:hAnsi="Roboto"/>
              </w:rPr>
              <w:t xml:space="preserve"> 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22C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CAS: 8049-98-7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CIPAC No 418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ID  1255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73" w:type="pct"/>
          </w:tcPr>
          <w:p w:rsidR="00BE66A5" w:rsidRPr="004904E8" w:rsidRDefault="00FB5640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Kravlje mlijeko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>*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Cow Milk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i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iCs/>
                <w:sz w:val="16"/>
                <w:szCs w:val="16"/>
              </w:rPr>
              <w:t>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primjenljivo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SANTE/12816/2019_rev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 xml:space="preserve">.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3</w:t>
            </w:r>
          </w:p>
        </w:tc>
      </w:tr>
      <w:tr w:rsidR="004904E8" w:rsidRPr="004904E8" w:rsidTr="00A85027">
        <w:tc>
          <w:tcPr>
            <w:tcW w:w="469" w:type="pct"/>
            <w:vAlign w:val="center"/>
          </w:tcPr>
          <w:p w:rsidR="000F2D8A" w:rsidRPr="004904E8" w:rsidRDefault="000F2D8A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23C</w:t>
            </w:r>
          </w:p>
        </w:tc>
        <w:tc>
          <w:tcPr>
            <w:tcW w:w="1178" w:type="pct"/>
          </w:tcPr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 xml:space="preserve">CAS: </w:t>
            </w:r>
            <w:r w:rsidR="000C73E4"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ije relevantno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 xml:space="preserve">CIPAC: </w:t>
            </w:r>
            <w:r w:rsidR="000C73E4"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n</w:t>
            </w: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ije relevantno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ID 1424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</w:p>
        </w:tc>
        <w:tc>
          <w:tcPr>
            <w:tcW w:w="1573" w:type="pct"/>
          </w:tcPr>
          <w:p w:rsidR="00BE66A5" w:rsidRPr="004904E8" w:rsidRDefault="00BE66A5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Ekstratkt crnog luka</w:t>
            </w:r>
            <w:r w:rsidR="0015701F"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*</w:t>
            </w: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 xml:space="preserve"> CG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  <w:r w:rsidRPr="004904E8">
              <w:rPr>
                <w:rFonts w:ascii="Roboto" w:hAnsi="Roboto" w:cstheme="minorHAnsi"/>
                <w:i/>
                <w:iCs/>
                <w:sz w:val="16"/>
                <w:szCs w:val="16"/>
                <w:lang w:val="pt-PT"/>
              </w:rPr>
              <w:t>Allium cepa</w:t>
            </w: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 xml:space="preserve"> L. bulb extract EN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  <w:lang w:val="pt-PT"/>
              </w:rPr>
              <w:t>Food grade</w:t>
            </w:r>
          </w:p>
          <w:p w:rsidR="000F2D8A" w:rsidRPr="004904E8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IUPAC</w:t>
            </w:r>
            <w:r w:rsidR="000C73E4" w:rsidRPr="004904E8">
              <w:rPr>
                <w:rFonts w:ascii="Roboto" w:hAnsi="Roboto" w:cstheme="minorHAnsi"/>
                <w:sz w:val="16"/>
                <w:szCs w:val="16"/>
              </w:rPr>
              <w:t>: n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ije primjenljivo</w:t>
            </w:r>
          </w:p>
        </w:tc>
        <w:tc>
          <w:tcPr>
            <w:tcW w:w="1780" w:type="pct"/>
          </w:tcPr>
          <w:p w:rsidR="000F2D8A" w:rsidRPr="004904E8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355029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 SANTE/10842/2020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ev</w:t>
            </w:r>
            <w:r w:rsidR="00BE66A5" w:rsidRPr="004904E8">
              <w:rPr>
                <w:rFonts w:ascii="Roboto" w:hAnsi="Roboto" w:cstheme="minorHAnsi"/>
                <w:sz w:val="16"/>
                <w:szCs w:val="16"/>
              </w:rPr>
              <w:t xml:space="preserve">.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2</w:t>
            </w:r>
          </w:p>
        </w:tc>
      </w:tr>
      <w:tr w:rsidR="0023015C" w:rsidRPr="004904E8" w:rsidTr="00A85027">
        <w:tc>
          <w:tcPr>
            <w:tcW w:w="469" w:type="pct"/>
            <w:tcBorders>
              <w:bottom w:val="single" w:sz="4" w:space="0" w:color="auto"/>
            </w:tcBorders>
          </w:tcPr>
          <w:p w:rsidR="0023015C" w:rsidRPr="004904E8" w:rsidRDefault="0023015C" w:rsidP="00624022">
            <w:pPr>
              <w:spacing w:after="0" w:line="240" w:lineRule="auto"/>
              <w:rPr>
                <w:rFonts w:ascii="Roboto" w:hAnsi="Roboto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23015C" w:rsidRPr="004904E8" w:rsidRDefault="0023015C" w:rsidP="00624022">
            <w:pPr>
              <w:spacing w:after="0" w:line="240" w:lineRule="auto"/>
              <w:rPr>
                <w:rFonts w:ascii="Roboto" w:hAnsi="Roboto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:rsidR="0023015C" w:rsidRPr="00DE049C" w:rsidRDefault="0023015C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DE049C">
              <w:rPr>
                <w:rFonts w:ascii="Roboto" w:hAnsi="Roboto" w:cstheme="minorHAnsi"/>
                <w:sz w:val="16"/>
                <w:szCs w:val="16"/>
              </w:rPr>
              <w:t>Ostale osnovne supstance biljnog ili životinjskog porijekla koje se baziraju na hrani*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23015C" w:rsidRPr="004904E8" w:rsidRDefault="0023015C" w:rsidP="00624022">
            <w:pPr>
              <w:spacing w:after="0" w:line="240" w:lineRule="auto"/>
              <w:rPr>
                <w:rFonts w:ascii="Roboto" w:hAnsi="Roboto" w:cstheme="minorHAnsi"/>
                <w:b/>
                <w:bCs/>
                <w:sz w:val="16"/>
                <w:szCs w:val="16"/>
              </w:rPr>
            </w:pPr>
          </w:p>
        </w:tc>
      </w:tr>
      <w:tr w:rsidR="004904E8" w:rsidRPr="00BC5FD0" w:rsidTr="00A85027"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0F2D8A" w:rsidRPr="00BC5FD0" w:rsidRDefault="000F2D8A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24C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0F2D8A" w:rsidRPr="00BC5FD0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CAS: 9012-76-4</w:t>
            </w:r>
          </w:p>
          <w:p w:rsidR="000F2D8A" w:rsidRPr="00BC5FD0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ID 1193</w:t>
            </w:r>
          </w:p>
          <w:p w:rsidR="000F2D8A" w:rsidRPr="00BC5FD0" w:rsidRDefault="000F2D8A" w:rsidP="00624022">
            <w:pPr>
              <w:pStyle w:val="ListParagraph"/>
              <w:spacing w:after="0" w:line="240" w:lineRule="auto"/>
              <w:ind w:left="0"/>
              <w:rPr>
                <w:rFonts w:ascii="Roboto" w:hAnsi="Roboto" w:cstheme="minorHAnsi"/>
                <w:sz w:val="16"/>
                <w:szCs w:val="16"/>
                <w:lang w:val="sr-Latn-CS"/>
              </w:rPr>
            </w:pP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:rsidR="0015701F" w:rsidRPr="00BC5FD0" w:rsidRDefault="002A2574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Hitozan</w:t>
            </w:r>
            <w:r w:rsidR="0015701F" w:rsidRPr="00BC5FD0">
              <w:rPr>
                <w:rFonts w:ascii="Roboto" w:hAnsi="Roboto" w:cstheme="minorHAnsi"/>
                <w:sz w:val="16"/>
                <w:szCs w:val="16"/>
              </w:rPr>
              <w:t xml:space="preserve"> CG</w:t>
            </w:r>
          </w:p>
          <w:p w:rsidR="000F2D8A" w:rsidRPr="00BC5FD0" w:rsidRDefault="002A2574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Chitosan</w:t>
            </w:r>
            <w:r w:rsidR="000F2D8A" w:rsidRPr="00BC5FD0">
              <w:rPr>
                <w:rFonts w:ascii="Roboto" w:hAnsi="Roboto" w:cstheme="minorHAnsi"/>
                <w:sz w:val="16"/>
                <w:szCs w:val="16"/>
              </w:rPr>
              <w:t xml:space="preserve"> EN</w:t>
            </w:r>
          </w:p>
          <w:p w:rsidR="000F2D8A" w:rsidRPr="00BC5FD0" w:rsidRDefault="000F2D8A" w:rsidP="00624022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pt-PT"/>
              </w:rPr>
            </w:pP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F2D8A" w:rsidRPr="00BC5FD0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dobijeno od Aspergillus-a ili iz organske akvakulture ili iz održivog ribarstva</w:t>
            </w:r>
            <w:r w:rsidRPr="00BC5FD0">
              <w:rPr>
                <w:rFonts w:ascii="Roboto" w:hAnsi="Roboto" w:cstheme="minorHAnsi"/>
                <w:vertAlign w:val="superscript"/>
              </w:rPr>
              <w:footnoteReference w:id="12"/>
            </w:r>
            <w:r w:rsidR="005918CE">
              <w:rPr>
                <w:rFonts w:ascii="Roboto" w:hAnsi="Roboto" w:cstheme="minorHAnsi"/>
                <w:sz w:val="16"/>
                <w:szCs w:val="16"/>
              </w:rPr>
              <w:t>*</w:t>
            </w:r>
            <w:r w:rsidR="00B33B20" w:rsidRPr="00BC5FD0">
              <w:rPr>
                <w:rFonts w:ascii="Roboto" w:hAnsi="Roboto" w:cstheme="minorHAnsi"/>
                <w:sz w:val="16"/>
                <w:szCs w:val="16"/>
              </w:rPr>
              <w:t>*.</w:t>
            </w:r>
          </w:p>
          <w:p w:rsidR="000F2D8A" w:rsidRPr="00BC5FD0" w:rsidRDefault="000F2D8A" w:rsidP="006240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 SANCO/12388/2013</w:t>
            </w:r>
            <w:r w:rsidR="0015701F" w:rsidRPr="00BC5FD0">
              <w:rPr>
                <w:rFonts w:ascii="Roboto" w:hAnsi="Roboto" w:cstheme="minorHAnsi"/>
                <w:sz w:val="16"/>
                <w:szCs w:val="16"/>
              </w:rPr>
              <w:t>_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rev. 6</w:t>
            </w:r>
          </w:p>
        </w:tc>
      </w:tr>
    </w:tbl>
    <w:p w:rsidR="00624022" w:rsidRPr="00BC5FD0" w:rsidRDefault="00624022" w:rsidP="00624022">
      <w:pPr>
        <w:spacing w:after="0" w:line="240" w:lineRule="auto"/>
        <w:jc w:val="both"/>
        <w:rPr>
          <w:rFonts w:ascii="Roboto" w:hAnsi="Roboto" w:cstheme="minorHAnsi"/>
          <w:i/>
          <w:sz w:val="16"/>
          <w:szCs w:val="16"/>
        </w:rPr>
      </w:pPr>
    </w:p>
    <w:p w:rsidR="00624022" w:rsidRPr="00BC5FD0" w:rsidRDefault="00624022" w:rsidP="00624022">
      <w:pPr>
        <w:spacing w:after="0" w:line="240" w:lineRule="auto"/>
        <w:jc w:val="both"/>
        <w:rPr>
          <w:rFonts w:ascii="Roboto" w:hAnsi="Roboto" w:cstheme="minorHAnsi"/>
          <w:i/>
          <w:sz w:val="18"/>
          <w:szCs w:val="18"/>
        </w:rPr>
      </w:pPr>
      <w:r w:rsidRPr="00BC5FD0">
        <w:rPr>
          <w:rFonts w:ascii="Roboto" w:hAnsi="Roboto" w:cstheme="minorHAnsi"/>
          <w:i/>
          <w:sz w:val="18"/>
          <w:szCs w:val="18"/>
        </w:rPr>
        <w:t>Napomena:</w:t>
      </w:r>
    </w:p>
    <w:p w:rsidR="00624022" w:rsidRPr="00D73642" w:rsidRDefault="00624022" w:rsidP="00B61ED9">
      <w:pPr>
        <w:spacing w:after="6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 xml:space="preserve">Aktivne supstance navedene u ovom dijelu liste mogu biti sadržane u sredstvima za zaštitu bilja koja se koriste u organskoj proizvodnji, pod uslovom da su ta sredstva za zaštitu bilja odobrena u skladu sa Zakonom o sredstvima za zaštitu bilja "Službeni list CG", br. 51/2008, 40/2011 i 18/2014 (u koji je prenešena Regulativa 1107/2009). Ta sredstva za zaštitu bilja koriste se u skladu sa uslovima utvrđenim u Listi aktivnih supstanci dozvoljenih za upotrebu u sredstvima za zaštitu bilja za 2025. godinu "Sl. List CG", br. 13/2025 (u koju je prenešen Prilog Regulative 540/2011) i u skladu sa uslovima navedenim u odobrenjima izdatih od država u kojima se koriste. </w:t>
      </w:r>
    </w:p>
    <w:p w:rsidR="00624022" w:rsidRPr="00D73642" w:rsidRDefault="00624022" w:rsidP="00B61ED9">
      <w:pPr>
        <w:spacing w:after="6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U skladu sa članom 14 stav 2 Zakona o organskoj proizvodnji "Sl. list CG", br. 123/2024 (u koji je prenešen član 9 stav 3 Regulative 2018/848), protektanti, sinergisti i koformulanti kao komponente sredstava za zaštitu bilja, i a</w:t>
      </w:r>
      <w:r w:rsidRPr="00D73642">
        <w:rPr>
          <w:rFonts w:ascii="Roboto" w:hAnsi="Roboto" w:cstheme="minorHAnsi"/>
          <w:sz w:val="16"/>
          <w:szCs w:val="16"/>
          <w:lang w:val="sr-Latn-ME"/>
        </w:rPr>
        <w:t>đuvanti</w:t>
      </w:r>
      <w:r w:rsidRPr="00D73642">
        <w:rPr>
          <w:rFonts w:ascii="Roboto" w:hAnsi="Roboto" w:cstheme="minorHAnsi"/>
          <w:sz w:val="16"/>
          <w:szCs w:val="16"/>
        </w:rPr>
        <w:t xml:space="preserve"> koji se miješaju sa sredstvima za zaštitu bilja, dozvoljeni su za upotrebu u organskoj proizvodnji, pod uslovom da su odobreni u skladu sa Zakonom o sredstvima za zaštitu bilja "Službeni list CG", br. 51/2008, 40/2011 i 18/2014 (u koji je prenešena Regulativa 1107/2009). Supstance u ovom Prilogu mogu se koristiti samo za suzbijanje štetnih organizama kako je definisano u članu 10 tačka 18 Zakona o organskoj proizvodnji "Sl. list CG", br. 123/2024 (u koji je prenešen član 3 tačka 24 Regulative 2018/848).</w:t>
      </w:r>
    </w:p>
    <w:p w:rsidR="00624022" w:rsidRPr="00D73642" w:rsidRDefault="00624022" w:rsidP="00B61ED9">
      <w:pPr>
        <w:spacing w:after="6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U skladu sa Zakonom o organskoj proizvodnji Sl. list CG", br. 123/2024</w:t>
      </w:r>
      <w:r w:rsidRPr="00D73642">
        <w:rPr>
          <w:rStyle w:val="FootnoteReference"/>
          <w:rFonts w:ascii="Roboto" w:hAnsi="Roboto" w:cstheme="minorHAnsi"/>
          <w:sz w:val="16"/>
          <w:szCs w:val="16"/>
        </w:rPr>
        <w:footnoteReference w:id="13"/>
      </w:r>
      <w:r w:rsidRPr="00D73642">
        <w:rPr>
          <w:rFonts w:ascii="Roboto" w:hAnsi="Roboto" w:cstheme="minorHAnsi"/>
          <w:sz w:val="16"/>
          <w:szCs w:val="16"/>
        </w:rPr>
        <w:t>, ove supstance se mogu koristiti samo ako se bilje ne može adekvatno zaštititi od štetnih organizama mjerama predviđenim</w:t>
      </w:r>
      <w:r w:rsidRPr="00D73642">
        <w:rPr>
          <w:rStyle w:val="FootnoteReference"/>
          <w:rFonts w:ascii="Roboto" w:hAnsi="Roboto" w:cstheme="minorHAnsi"/>
          <w:sz w:val="16"/>
          <w:szCs w:val="16"/>
        </w:rPr>
        <w:footnoteReference w:id="14"/>
      </w:r>
      <w:r w:rsidRPr="00D73642">
        <w:rPr>
          <w:rFonts w:ascii="Roboto" w:hAnsi="Roboto" w:cstheme="minorHAnsi"/>
          <w:sz w:val="16"/>
          <w:szCs w:val="16"/>
        </w:rPr>
        <w:t>, posebno upotrebom bioloških agenasa za kontrolu, kao što su korisni insekti, grinje i nematode koji su u skladu sa odredbama Zakon o stranim i invazivnim stranim vrstama biljaka, životinja i gljiva "Sl. list CG", br. 18/2019 i 84/2024 u koji je prenešena Regulativa 1143/2014.</w:t>
      </w:r>
    </w:p>
    <w:p w:rsidR="00624022" w:rsidRPr="00D73642" w:rsidRDefault="00624022" w:rsidP="00B61ED9">
      <w:pPr>
        <w:spacing w:after="6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(*) Osnovne supstance navedene u dijelu C Liste aktivnih supstanci dozvoljenih za upotrebu u sredstvima za zaštitu bilja za 2025. godinu "Sl. list CG", br. 13/2025 (u koji je prenesen Dio C Priloga Regulative 540/2011), biljnog ili životinjskog porijekla koje se baziraju na hrani kako je definisano u članu 3 Zakona o bezbjednosti hrane (u koji je prenešen član 2 Regulative 178/2002), mogu se koristiti za zaštitu bilja u organskoj proizvodnji. Takve osnovne supstance su u tabeli označene zvjezdicom. One se koriste u skladu sa namjenama, uslovima i ograničenjima utvrđenim u relevantnim izvještajima</w:t>
      </w:r>
      <w:r w:rsidRPr="00D73642">
        <w:rPr>
          <w:rStyle w:val="FootnoteReference"/>
          <w:rFonts w:ascii="Roboto" w:hAnsi="Roboto" w:cstheme="minorHAnsi"/>
          <w:sz w:val="16"/>
          <w:szCs w:val="16"/>
        </w:rPr>
        <w:footnoteReference w:id="15"/>
      </w:r>
      <w:r w:rsidRPr="00D73642">
        <w:rPr>
          <w:rFonts w:ascii="Roboto" w:hAnsi="Roboto" w:cstheme="minorHAnsi"/>
          <w:sz w:val="16"/>
          <w:szCs w:val="16"/>
        </w:rPr>
        <w:t xml:space="preserve"> o pregledu i uzimajući u obzir dodatna ograničenja, ako postoje, u posljednjoj koloni tabele.</w:t>
      </w:r>
    </w:p>
    <w:p w:rsidR="005918CE" w:rsidRPr="00D73642" w:rsidRDefault="005918CE" w:rsidP="00624022">
      <w:pPr>
        <w:spacing w:after="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(**) Označava restriktivniji uslove za upotrebu u organskoj proizvodnji, takođe navedeni u posljednjoj koloni.</w:t>
      </w:r>
    </w:p>
    <w:p w:rsidR="00624022" w:rsidRPr="00D73642" w:rsidRDefault="00624022" w:rsidP="00624022">
      <w:pPr>
        <w:spacing w:after="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 xml:space="preserve">Ostale osnovne supstance navedene u Listi aktivnih supstanci dozvoljenih za upotrebu u sredstvima za zaštitu bilja za 2025. godinu "Sl. List CG", br. 13/2025 (u koju je prenešen Dio C Priloga Regulative 540/2011) mogu se koristiti za zaštitu bilja u organskoj proizvodnji samo ako su navedene u tabeli. Takve osnovne supstance koriste se u skladu sa namjenama, uslovima i ograničenjima utvrđenim u relevantnim izvještajima </w:t>
      </w:r>
      <w:r w:rsidRPr="00D73642">
        <w:rPr>
          <w:rFonts w:ascii="Roboto" w:hAnsi="Roboto" w:cstheme="minorHAnsi"/>
          <w:sz w:val="16"/>
          <w:szCs w:val="16"/>
          <w:vertAlign w:val="superscript"/>
        </w:rPr>
        <w:t>(3)</w:t>
      </w:r>
      <w:r w:rsidRPr="00D73642">
        <w:rPr>
          <w:rFonts w:ascii="Roboto" w:hAnsi="Roboto" w:cstheme="minorHAnsi"/>
          <w:sz w:val="16"/>
          <w:szCs w:val="16"/>
        </w:rPr>
        <w:t xml:space="preserve"> o pregledu i uzimajući u obzir dodatna ograničenja, ako postoje, u desnoj koloni tabele. </w:t>
      </w:r>
    </w:p>
    <w:p w:rsidR="00624022" w:rsidRPr="00D73642" w:rsidRDefault="00624022" w:rsidP="00624022">
      <w:pPr>
        <w:spacing w:after="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Osnovne supstance ne smiju se koristiti kao herbicidi.</w:t>
      </w:r>
    </w:p>
    <w:p w:rsidR="00717042" w:rsidRPr="004904E8" w:rsidRDefault="00717042" w:rsidP="00624022">
      <w:pPr>
        <w:spacing w:after="0" w:line="240" w:lineRule="auto"/>
        <w:ind w:right="538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C51556" w:rsidRPr="004904E8" w:rsidRDefault="00280546" w:rsidP="00C51556">
      <w:pPr>
        <w:spacing w:after="0" w:line="240" w:lineRule="auto"/>
        <w:ind w:right="538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366383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.2 Lista supstanci niskog rizika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410"/>
        <w:gridCol w:w="3118"/>
        <w:gridCol w:w="2927"/>
      </w:tblGrid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</w:p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Redni broj</w:t>
            </w:r>
            <w:r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16"/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CAS</w:t>
            </w:r>
            <w:r w:rsidR="00FA29D8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17"/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CIPAC</w:t>
            </w:r>
            <w:r w:rsidR="00FA29D8"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18"/>
            </w:r>
          </w:p>
        </w:tc>
        <w:tc>
          <w:tcPr>
            <w:tcW w:w="1729" w:type="pct"/>
          </w:tcPr>
          <w:p w:rsidR="00ED7F4F" w:rsidRPr="004904E8" w:rsidRDefault="00ED7F4F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Naziv aktivne supstance</w:t>
            </w:r>
          </w:p>
          <w:p w:rsidR="00ED7F4F" w:rsidRPr="004904E8" w:rsidRDefault="00ED7F4F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Specifični uslovi i ograničenja</w:t>
            </w:r>
          </w:p>
          <w:p w:rsidR="00ED7F4F" w:rsidRPr="004904E8" w:rsidRDefault="00ED7F4F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nije dodijeljen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979 ID 1185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F99_99_15</w:t>
            </w:r>
          </w:p>
        </w:tc>
        <w:tc>
          <w:tcPr>
            <w:tcW w:w="1729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COS-OGA EN/CG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BC5FD0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160E35" w:rsidRPr="00BC5FD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160E35" w:rsidRPr="00BC5FD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SANCO/00036/2015</w:t>
            </w:r>
            <w:r w:rsidR="00160E35" w:rsidRPr="00BC5FD0">
              <w:rPr>
                <w:rFonts w:ascii="Roboto" w:hAnsi="Roboto" w:cstheme="minorHAnsi"/>
                <w:sz w:val="16"/>
                <w:szCs w:val="16"/>
              </w:rPr>
              <w:t>_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rev</w:t>
            </w:r>
            <w:r w:rsidR="00160E35" w:rsidRPr="00BC5FD0">
              <w:rPr>
                <w:rFonts w:ascii="Roboto" w:hAnsi="Roboto" w:cstheme="minorHAnsi"/>
                <w:sz w:val="16"/>
                <w:szCs w:val="16"/>
              </w:rPr>
              <w:t>.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 xml:space="preserve"> 1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3D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nije dodijeljen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980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1065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729" w:type="pct"/>
          </w:tcPr>
          <w:p w:rsidR="00CE6F66" w:rsidRDefault="00ED7F4F" w:rsidP="00CE6F66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Cerevisane EN/CG </w:t>
            </w:r>
          </w:p>
          <w:p w:rsidR="009B15E7" w:rsidRPr="00CE6F66" w:rsidRDefault="009B15E7" w:rsidP="00CE6F66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CE6F66">
              <w:rPr>
                <w:rFonts w:ascii="Roboto" w:hAnsi="Roboto" w:cstheme="minorHAnsi"/>
                <w:sz w:val="16"/>
                <w:szCs w:val="16"/>
              </w:rPr>
              <w:t>Cerevisane i ostali proizvodi na bazi fragmenata ćelija mikroorganizama.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BC5FD0" w:rsidRDefault="00ED7F4F" w:rsidP="00D63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bCs/>
                <w:sz w:val="16"/>
                <w:szCs w:val="16"/>
              </w:rPr>
              <w:t>ne GMO porijekla</w:t>
            </w:r>
            <w:r w:rsidR="000C660E" w:rsidRPr="000C660E">
              <w:rPr>
                <w:rFonts w:ascii="Roboto" w:hAnsi="Roboto" w:cstheme="minorHAnsi"/>
                <w:bCs/>
                <w:sz w:val="16"/>
                <w:szCs w:val="16"/>
              </w:rPr>
              <w:t>**</w:t>
            </w:r>
          </w:p>
          <w:p w:rsidR="00ED7F4F" w:rsidRPr="00BC5FD0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034F46" w:rsidRPr="00BC5FD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SANCO/00033/2015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_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rev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.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 xml:space="preserve"> 1</w:t>
            </w:r>
          </w:p>
        </w:tc>
      </w:tr>
      <w:tr w:rsidR="004904E8" w:rsidRPr="004904E8" w:rsidTr="005B38A1">
        <w:trPr>
          <w:trHeight w:val="718"/>
        </w:trPr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5D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10045-86-0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629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23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M01_01_01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Gvožđe fosfat 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Ferric phosphate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BC5FD0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sa posebnim uslovima navedenim u zaključcima izveštaja o procjeni SANTE/10385/2015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_r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ev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.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 xml:space="preserve"> 1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12D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9008-22-4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671 ID 260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F06_02_05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Laminarin 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Laminarin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BC5FD0" w:rsidRDefault="00ED7F4F" w:rsidP="00C931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  <w:lang w:val="sr-Latn-ME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 xml:space="preserve">dobija iz organske akvakulture ili prikuplja na održiv način u skladu sa </w:t>
            </w:r>
            <w:r w:rsidRPr="00BC5FD0">
              <w:rPr>
                <w:rFonts w:ascii="Roboto" w:hAnsi="Roboto" w:cstheme="minorHAnsi"/>
                <w:sz w:val="16"/>
                <w:szCs w:val="16"/>
                <w:lang w:val="sr-Latn-ME"/>
              </w:rPr>
              <w:t>Zakonom o organskoj proizvodnji</w:t>
            </w:r>
            <w:r w:rsidRPr="00BC5FD0">
              <w:rPr>
                <w:rStyle w:val="FootnoteReference"/>
                <w:rFonts w:ascii="Roboto" w:hAnsi="Roboto" w:cstheme="minorHAnsi"/>
                <w:sz w:val="16"/>
                <w:szCs w:val="16"/>
                <w:lang w:val="sr-Latn-ME"/>
              </w:rPr>
              <w:footnoteReference w:id="19"/>
            </w:r>
            <w:r w:rsidR="00B33B20" w:rsidRPr="00BC5FD0">
              <w:rPr>
                <w:rFonts w:ascii="Roboto" w:hAnsi="Roboto" w:cstheme="minorHAnsi"/>
                <w:sz w:val="16"/>
                <w:szCs w:val="16"/>
                <w:lang w:val="sr-Latn-ME"/>
              </w:rPr>
              <w:t>*</w:t>
            </w:r>
          </w:p>
          <w:p w:rsidR="00ED7F4F" w:rsidRPr="00BC5FD0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 SANTE/11558/2017 Rev 4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16D</w:t>
            </w:r>
          </w:p>
        </w:tc>
        <w:tc>
          <w:tcPr>
            <w:tcW w:w="1336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 not allocated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1307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F06_01_33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ABE-IT 56 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ABE-IT 56 EN </w:t>
            </w:r>
          </w:p>
          <w:p w:rsidR="00ED7F4F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(Components of lysate of Saccharomyces cerevisiae strain</w:t>
            </w:r>
          </w:p>
          <w:p w:rsidR="00F06F0B" w:rsidRPr="004904E8" w:rsidRDefault="00F06F0B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F06F0B">
              <w:rPr>
                <w:rFonts w:ascii="Roboto" w:hAnsi="Roboto" w:cstheme="minorHAnsi"/>
                <w:sz w:val="16"/>
                <w:szCs w:val="16"/>
              </w:rPr>
              <w:t>DDSF623</w:t>
            </w:r>
          </w:p>
        </w:tc>
        <w:tc>
          <w:tcPr>
            <w:tcW w:w="1623" w:type="pct"/>
          </w:tcPr>
          <w:p w:rsidR="00ED7F4F" w:rsidRPr="00BC5FD0" w:rsidRDefault="00ED7F4F" w:rsidP="006C36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bCs/>
                <w:sz w:val="16"/>
                <w:szCs w:val="16"/>
              </w:rPr>
              <w:t>nije genetski modifikovanog porijekla</w:t>
            </w:r>
            <w:r w:rsidR="000C660E" w:rsidRPr="000C660E">
              <w:rPr>
                <w:rFonts w:ascii="Roboto" w:hAnsi="Roboto" w:cstheme="minorHAnsi"/>
                <w:bCs/>
                <w:sz w:val="16"/>
                <w:szCs w:val="16"/>
              </w:rPr>
              <w:t>**</w:t>
            </w:r>
          </w:p>
          <w:p w:rsidR="00ED7F4F" w:rsidRPr="00BC5FD0" w:rsidRDefault="00ED7F4F" w:rsidP="006C36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bCs/>
                <w:sz w:val="16"/>
                <w:szCs w:val="16"/>
              </w:rPr>
              <w:t>nije proizveden korištenjem podloga za uzgoj genetski modifikovanog porijekla</w:t>
            </w:r>
            <w:r w:rsidR="000C660E" w:rsidRPr="000C660E">
              <w:rPr>
                <w:rFonts w:ascii="Roboto" w:hAnsi="Roboto" w:cstheme="minorHAnsi"/>
                <w:bCs/>
                <w:sz w:val="16"/>
                <w:szCs w:val="16"/>
              </w:rPr>
              <w:t>**</w:t>
            </w:r>
          </w:p>
          <w:p w:rsidR="00ED7F4F" w:rsidRPr="00BC5FD0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BC5FD0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 SANTE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/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2018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/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 xml:space="preserve">11228 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_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>rev</w:t>
            </w:r>
            <w:r w:rsidR="004843BE" w:rsidRPr="00BC5FD0">
              <w:rPr>
                <w:rFonts w:ascii="Roboto" w:hAnsi="Roboto" w:cstheme="minorHAnsi"/>
                <w:sz w:val="16"/>
                <w:szCs w:val="16"/>
              </w:rPr>
              <w:t>.</w:t>
            </w:r>
            <w:r w:rsidRPr="00BC5FD0">
              <w:rPr>
                <w:rFonts w:ascii="Roboto" w:hAnsi="Roboto" w:cstheme="minorHAnsi"/>
                <w:sz w:val="16"/>
                <w:szCs w:val="16"/>
              </w:rPr>
              <w:t xml:space="preserve"> 2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19D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23960-07-8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nije dodjeljen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1223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I99_19_08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Lavandin senecionat 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Lavandulyl senecioate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 SANTE/10060/2020</w:t>
            </w:r>
            <w:r w:rsidR="004843BE" w:rsidRPr="004904E8">
              <w:rPr>
                <w:rFonts w:ascii="Roboto" w:hAnsi="Roboto" w:cstheme="minorHAnsi"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ev. 2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20D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10058-44-3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nije dodjeljen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1310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M01_01_04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Gvožđe pirofosfat 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Ferric pyrophosphate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 SANTE/10230/2020</w:t>
            </w:r>
            <w:r w:rsidR="004843BE" w:rsidRPr="004904E8">
              <w:rPr>
                <w:rFonts w:ascii="Roboto" w:hAnsi="Roboto" w:cstheme="minorHAnsi"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ev. 1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24D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144-55-8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nije dodijeljen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1235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F01_99_08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Natrijum hidrogen karbonat CG 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Sodium hydrogen carbonate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</w:t>
            </w:r>
            <w:r w:rsidR="004843BE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SANTE/11724/2018</w:t>
            </w:r>
            <w:r w:rsidR="004843BE" w:rsidRPr="004904E8">
              <w:rPr>
                <w:rFonts w:ascii="Roboto" w:hAnsi="Roboto" w:cstheme="minorHAnsi"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ev. 2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0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28D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CAS: not available for the extract BLAD protein: 1219521-95-5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CIPAC: Not allocated 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ID 1360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EU STATISTIC CODE F06_02_08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Vodni ekstrakt iz klijavog sjemena </w:t>
            </w:r>
            <w:r w:rsidRPr="004904E8">
              <w:rPr>
                <w:rFonts w:ascii="Roboto" w:hAnsi="Roboto" w:cstheme="minorHAnsi"/>
                <w:i/>
                <w:iCs/>
                <w:sz w:val="16"/>
                <w:szCs w:val="16"/>
              </w:rPr>
              <w:t>Lupinus albus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CG 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Aqueous extract from the germinated seeds of sweet Lupinus albus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>koristi se u skladu sa posebnim uslovima navedenim u zaključcima izveštaja o procjeni SANTE/11962/2020</w:t>
            </w:r>
            <w:r w:rsidR="004843BE" w:rsidRPr="004904E8">
              <w:rPr>
                <w:rFonts w:ascii="Roboto" w:hAnsi="Roboto" w:cstheme="minorHAnsi"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ev. 2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</w:p>
        </w:tc>
      </w:tr>
      <w:tr w:rsidR="0023015C" w:rsidRPr="004904E8" w:rsidTr="009D0DF7">
        <w:tc>
          <w:tcPr>
            <w:tcW w:w="312" w:type="pct"/>
          </w:tcPr>
          <w:p w:rsidR="0023015C" w:rsidRPr="004904E8" w:rsidRDefault="0023015C" w:rsidP="00C51556">
            <w:pPr>
              <w:spacing w:after="0" w:line="240" w:lineRule="auto"/>
              <w:rPr>
                <w:rFonts w:ascii="Roboto" w:hAnsi="Roboto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6" w:type="pct"/>
          </w:tcPr>
          <w:p w:rsidR="0023015C" w:rsidRPr="004904E8" w:rsidRDefault="0023015C" w:rsidP="00C51556">
            <w:pPr>
              <w:spacing w:after="0" w:line="240" w:lineRule="auto"/>
              <w:rPr>
                <w:rFonts w:ascii="Roboto" w:hAnsi="Roboto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29" w:type="pct"/>
          </w:tcPr>
          <w:p w:rsidR="0023015C" w:rsidRPr="009D0DF7" w:rsidRDefault="0023015C" w:rsidP="00C51556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9D0DF7">
              <w:rPr>
                <w:rFonts w:ascii="Roboto" w:hAnsi="Roboto" w:cstheme="minorHAnsi"/>
                <w:sz w:val="16"/>
                <w:szCs w:val="16"/>
              </w:rPr>
              <w:t xml:space="preserve">Ostale supstance niskog rizika biljnog ili životinjskog porijekla* </w:t>
            </w:r>
          </w:p>
        </w:tc>
        <w:tc>
          <w:tcPr>
            <w:tcW w:w="1623" w:type="pct"/>
          </w:tcPr>
          <w:p w:rsidR="0023015C" w:rsidRPr="009D0DF7" w:rsidRDefault="0023015C" w:rsidP="00C51556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9D0DF7">
              <w:rPr>
                <w:rFonts w:ascii="Roboto" w:hAnsi="Roboto" w:cstheme="minorHAnsi"/>
                <w:sz w:val="16"/>
                <w:szCs w:val="16"/>
              </w:rPr>
              <w:t>Upotreba kao herbicid nije dozvoljena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32D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298-14-6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853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51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 F01_99_07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Kalijum hidrogen karbonat CG 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Potassium hydrogen carbonate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koristi se u skladu sa posebnim uslovima navedenim u zaključcima izveštaja o procjeni SANTE-2021-10650</w:t>
            </w:r>
            <w:r w:rsidR="004843BE" w:rsidRPr="004904E8">
              <w:rPr>
                <w:rFonts w:ascii="Roboto" w:hAnsi="Roboto" w:cstheme="minorHAnsi"/>
                <w:bCs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ev. 1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38D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ID 1530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Feromoni normalnog lanca za Lepidoptera (acetati) CG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Straight Chain Lepidopteran Pheromones (acetates) EN </w:t>
            </w:r>
          </w:p>
        </w:tc>
        <w:tc>
          <w:tcPr>
            <w:tcW w:w="1623" w:type="pct"/>
          </w:tcPr>
          <w:p w:rsidR="00ED7F4F" w:rsidRPr="00134B5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134B58">
              <w:rPr>
                <w:rFonts w:ascii="Roboto" w:hAnsi="Roboto" w:cstheme="minorHAnsi"/>
                <w:bCs/>
                <w:sz w:val="16"/>
                <w:szCs w:val="16"/>
              </w:rPr>
              <w:t>koristi se u skladu sa posebnim uslovima navedenim u zaključcima izveštaja o procjeni SANTE/10828/2021</w:t>
            </w:r>
            <w:r w:rsidR="004843BE" w:rsidRPr="00134B58">
              <w:rPr>
                <w:rFonts w:ascii="Roboto" w:hAnsi="Roboto" w:cstheme="minorHAnsi"/>
                <w:bCs/>
                <w:sz w:val="16"/>
                <w:szCs w:val="16"/>
              </w:rPr>
              <w:t>_r</w:t>
            </w:r>
            <w:r w:rsidRPr="00134B58">
              <w:rPr>
                <w:rFonts w:ascii="Roboto" w:hAnsi="Roboto" w:cstheme="minorHAnsi"/>
                <w:bCs/>
                <w:sz w:val="16"/>
                <w:szCs w:val="16"/>
              </w:rPr>
              <w:t>ev 3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39D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CAS: 98999-15-6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919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1120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ZR99_02_15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Ovčja mast CG 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Sheep fat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134B5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134B58">
              <w:rPr>
                <w:rFonts w:ascii="Roboto" w:hAnsi="Roboto" w:cstheme="minorHAnsi"/>
                <w:bCs/>
                <w:sz w:val="16"/>
                <w:szCs w:val="16"/>
              </w:rPr>
              <w:t>upotreba kao repelent mirisom</w:t>
            </w:r>
            <w:r w:rsidR="000C660E" w:rsidRPr="000C660E">
              <w:rPr>
                <w:rFonts w:ascii="Roboto" w:hAnsi="Roboto" w:cstheme="minorHAnsi"/>
                <w:bCs/>
                <w:sz w:val="16"/>
                <w:szCs w:val="16"/>
              </w:rPr>
              <w:t>**</w:t>
            </w:r>
          </w:p>
          <w:p w:rsidR="00ED7F4F" w:rsidRPr="00134B5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134B58">
              <w:rPr>
                <w:rFonts w:ascii="Roboto" w:hAnsi="Roboto" w:cstheme="minorHAnsi"/>
                <w:bCs/>
                <w:sz w:val="16"/>
                <w:szCs w:val="16"/>
              </w:rPr>
              <w:t>koristi se u skladu sa posebnim uslovima navedenim u zaključcima izveštaja o procjeni SANTE/10072/2022</w:t>
            </w:r>
            <w:r w:rsidR="004843BE" w:rsidRPr="00134B58">
              <w:rPr>
                <w:rFonts w:ascii="Roboto" w:hAnsi="Roboto" w:cstheme="minorHAnsi"/>
                <w:bCs/>
                <w:sz w:val="16"/>
                <w:szCs w:val="16"/>
              </w:rPr>
              <w:t>_r</w:t>
            </w:r>
            <w:r w:rsidRPr="00134B58">
              <w:rPr>
                <w:rFonts w:ascii="Roboto" w:hAnsi="Roboto" w:cstheme="minorHAnsi"/>
                <w:bCs/>
                <w:sz w:val="16"/>
                <w:szCs w:val="16"/>
              </w:rPr>
              <w:t>ev 1</w:t>
            </w:r>
          </w:p>
        </w:tc>
      </w:tr>
      <w:tr w:rsidR="004904E8" w:rsidRPr="004904E8" w:rsidTr="005B38A1">
        <w:tc>
          <w:tcPr>
            <w:tcW w:w="312" w:type="pct"/>
            <w:vAlign w:val="center"/>
          </w:tcPr>
          <w:p w:rsidR="00ED7F4F" w:rsidRPr="004904E8" w:rsidRDefault="00ED7F4F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44D</w:t>
            </w:r>
          </w:p>
        </w:tc>
        <w:tc>
          <w:tcPr>
            <w:tcW w:w="1336" w:type="pct"/>
          </w:tcPr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CAS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lang w:val="sr-Latn-ME"/>
              </w:rPr>
              <w:t>: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14808-60-7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7631-86-9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nije dodijeljen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1104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ZR99_02_09</w:t>
            </w:r>
          </w:p>
        </w:tc>
        <w:tc>
          <w:tcPr>
            <w:tcW w:w="1729" w:type="pct"/>
          </w:tcPr>
          <w:p w:rsidR="004843BE" w:rsidRPr="004904E8" w:rsidRDefault="004843BE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Kvarcni pijesak CG 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Quartz sand EN </w:t>
            </w:r>
          </w:p>
          <w:p w:rsidR="00ED7F4F" w:rsidRPr="004904E8" w:rsidRDefault="00ED7F4F" w:rsidP="005B38A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623" w:type="pct"/>
          </w:tcPr>
          <w:p w:rsidR="00ED7F4F" w:rsidRPr="004904E8" w:rsidRDefault="00ED7F4F" w:rsidP="005B3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upotreba kao repelent mirisom</w:t>
            </w:r>
          </w:p>
          <w:p w:rsidR="00ED7F4F" w:rsidRPr="004904E8" w:rsidRDefault="00ED7F4F" w:rsidP="005B38A1">
            <w:pPr>
              <w:pStyle w:val="ListParagraph"/>
              <w:spacing w:after="0" w:line="240" w:lineRule="auto"/>
              <w:ind w:left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koristi se u skladu sa posebnim uslovima navedenim u zaključcima izveštaja o procjeni PLAN/2022/2457 RR</w:t>
            </w:r>
            <w:r w:rsidR="004843BE" w:rsidRPr="004904E8">
              <w:rPr>
                <w:rFonts w:ascii="Roboto" w:hAnsi="Roboto" w:cstheme="minorHAnsi"/>
                <w:bCs/>
                <w:sz w:val="16"/>
                <w:szCs w:val="16"/>
              </w:rPr>
              <w:t>_r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ev</w:t>
            </w:r>
            <w:r w:rsidR="004843BE" w:rsidRPr="004904E8">
              <w:rPr>
                <w:rFonts w:ascii="Roboto" w:hAnsi="Roboto" w:cstheme="minorHAnsi"/>
                <w:bCs/>
                <w:sz w:val="16"/>
                <w:szCs w:val="16"/>
              </w:rPr>
              <w:t>.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2</w:t>
            </w:r>
          </w:p>
        </w:tc>
      </w:tr>
    </w:tbl>
    <w:p w:rsidR="005B38A1" w:rsidRPr="004904E8" w:rsidRDefault="005B38A1" w:rsidP="005B38A1">
      <w:pPr>
        <w:spacing w:after="0" w:line="240" w:lineRule="auto"/>
        <w:jc w:val="both"/>
        <w:rPr>
          <w:rFonts w:ascii="Roboto" w:hAnsi="Roboto" w:cstheme="minorHAnsi"/>
          <w:b/>
          <w:sz w:val="16"/>
          <w:szCs w:val="16"/>
        </w:rPr>
      </w:pPr>
    </w:p>
    <w:p w:rsidR="005B38A1" w:rsidRPr="00D73642" w:rsidRDefault="005B38A1" w:rsidP="005B38A1">
      <w:pPr>
        <w:spacing w:after="0" w:line="240" w:lineRule="auto"/>
        <w:jc w:val="both"/>
        <w:rPr>
          <w:rFonts w:ascii="Roboto" w:hAnsi="Roboto" w:cstheme="minorHAnsi"/>
          <w:bCs/>
          <w:i/>
          <w:iCs/>
          <w:sz w:val="16"/>
          <w:szCs w:val="16"/>
        </w:rPr>
      </w:pPr>
      <w:r w:rsidRPr="00D73642">
        <w:rPr>
          <w:rFonts w:ascii="Roboto" w:hAnsi="Roboto" w:cstheme="minorHAnsi"/>
          <w:bCs/>
          <w:i/>
          <w:iCs/>
          <w:sz w:val="16"/>
          <w:szCs w:val="16"/>
        </w:rPr>
        <w:t>Napomena:</w:t>
      </w:r>
    </w:p>
    <w:p w:rsidR="005B38A1" w:rsidRPr="00D73642" w:rsidRDefault="005B38A1" w:rsidP="00B61ED9">
      <w:pPr>
        <w:spacing w:after="6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Aktivne supstance niskog rizika, osim mikroorganizama, iz dijela D Liste aktivnih supstanci dozvoljenih za upotrebu u sredstvima za zaštitu bilja za 2025. godinu "Sl. List CG", br. 13/2025 (u koju je prenešen dio D Priloga Regulative 540/2011) mogu se koristiti za zaštitu bilja u organskoj proizvodnji kada su navedeni u tabeli iznad ili na drugom mjestu u ovom Prilogu.</w:t>
      </w:r>
    </w:p>
    <w:p w:rsidR="00AC146C" w:rsidRPr="00D73642" w:rsidRDefault="00AC146C" w:rsidP="00B61ED9">
      <w:pPr>
        <w:shd w:val="clear" w:color="auto" w:fill="FFFFFF"/>
        <w:spacing w:after="6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 xml:space="preserve">(**) Označava restriktivniji uslove za upotrebu u organskoj proizvodnji, takođe navedeni u posljednjoj koloni. </w:t>
      </w:r>
    </w:p>
    <w:p w:rsidR="00511C6A" w:rsidRPr="00D73642" w:rsidRDefault="005B38A1" w:rsidP="005B38A1">
      <w:pPr>
        <w:shd w:val="clear" w:color="auto" w:fill="FFFFFF"/>
        <w:spacing w:after="0" w:line="240" w:lineRule="auto"/>
        <w:jc w:val="both"/>
        <w:rPr>
          <w:rFonts w:ascii="Roboto" w:hAnsi="Roboto" w:cstheme="minorHAnsi"/>
          <w:sz w:val="16"/>
          <w:szCs w:val="16"/>
        </w:rPr>
      </w:pPr>
      <w:r w:rsidRPr="00D73642">
        <w:rPr>
          <w:rFonts w:ascii="Roboto" w:hAnsi="Roboto" w:cstheme="minorHAnsi"/>
          <w:sz w:val="16"/>
          <w:szCs w:val="16"/>
        </w:rPr>
        <w:t>(1) Aktivne supstance niskog rizika koriste se u skladu sa upotrebama, uslovima i ograničenjima iz Zakona o sredstvima za zaštitu bilja "Službeni list CG", br. 51/2008, 40/2011 i 18/2014 (u koji je prenešena Regulativa 1107/2009), uzimajući u obzir dodatna ograničenja u posljednjoj koloni tabele, ako postoje.</w:t>
      </w:r>
    </w:p>
    <w:p w:rsidR="005B38A1" w:rsidRPr="004904E8" w:rsidRDefault="005B38A1" w:rsidP="005B38A1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</w:p>
    <w:p w:rsidR="00ED7525" w:rsidRPr="004904E8" w:rsidRDefault="00280546" w:rsidP="00FF11D4">
      <w:pPr>
        <w:spacing w:after="0" w:line="240" w:lineRule="auto"/>
        <w:ind w:right="538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ED7525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.3 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Lista </w:t>
      </w: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m</w:t>
      </w:r>
      <w:r w:rsidR="00ED7525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ikroorganiz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ama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554"/>
        <w:gridCol w:w="2974"/>
        <w:gridCol w:w="2787"/>
      </w:tblGrid>
      <w:tr w:rsidR="004904E8" w:rsidRPr="004904E8" w:rsidTr="00A8738B">
        <w:tc>
          <w:tcPr>
            <w:tcW w:w="390" w:type="pct"/>
            <w:vAlign w:val="center"/>
          </w:tcPr>
          <w:p w:rsidR="00807BFB" w:rsidRPr="004904E8" w:rsidRDefault="00807BFB" w:rsidP="005B38A1">
            <w:pPr>
              <w:tabs>
                <w:tab w:val="left" w:pos="159"/>
              </w:tabs>
              <w:spacing w:after="0" w:line="240" w:lineRule="auto"/>
              <w:ind w:right="-107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Redni broj</w:t>
            </w:r>
          </w:p>
        </w:tc>
        <w:tc>
          <w:tcPr>
            <w:tcW w:w="1416" w:type="pct"/>
          </w:tcPr>
          <w:p w:rsidR="00807BFB" w:rsidRPr="004904E8" w:rsidRDefault="00807BFB" w:rsidP="000A0880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 xml:space="preserve">CAS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(</w:t>
            </w:r>
            <w:hyperlink r:id="rId8" w:tooltip="Chemical Abstracts Service" w:history="1">
              <w:r w:rsidRPr="004904E8">
                <w:rPr>
                  <w:rStyle w:val="Hyperlink"/>
                  <w:rFonts w:ascii="Roboto" w:hAnsi="Roboto" w:cstheme="minorHAnsi"/>
                  <w:iCs/>
                  <w:color w:val="auto"/>
                  <w:sz w:val="16"/>
                  <w:szCs w:val="16"/>
                  <w:u w:val="none"/>
                  <w:lang w:val="en"/>
                </w:rPr>
                <w:t>Chemical Abstracts Service</w:t>
              </w:r>
            </w:hyperlink>
            <w:r w:rsidRPr="004904E8">
              <w:rPr>
                <w:rFonts w:ascii="Roboto" w:hAnsi="Roboto" w:cstheme="minorHAnsi"/>
                <w:sz w:val="16"/>
                <w:szCs w:val="16"/>
                <w:lang w:val="en"/>
              </w:rPr>
              <w:t>)</w:t>
            </w:r>
          </w:p>
          <w:p w:rsidR="00807BFB" w:rsidRPr="004904E8" w:rsidRDefault="00807BFB" w:rsidP="000A0880">
            <w:pPr>
              <w:spacing w:after="0" w:line="240" w:lineRule="auto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 xml:space="preserve">CIPAC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</w:t>
            </w:r>
            <w:r w:rsidRPr="004904E8">
              <w:rPr>
                <w:rStyle w:val="txtgr1"/>
                <w:rFonts w:ascii="Roboto" w:hAnsi="Roboto" w:cstheme="minorHAnsi"/>
                <w:b w:val="0"/>
                <w:color w:val="auto"/>
                <w:sz w:val="16"/>
                <w:szCs w:val="16"/>
              </w:rPr>
              <w:t>Collaborative International Pesticides Analytical Council)</w:t>
            </w:r>
          </w:p>
        </w:tc>
        <w:tc>
          <w:tcPr>
            <w:tcW w:w="1649" w:type="pct"/>
          </w:tcPr>
          <w:p w:rsidR="00807BFB" w:rsidRPr="004904E8" w:rsidRDefault="00807BFB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Naziv aktivne supstance</w:t>
            </w:r>
          </w:p>
        </w:tc>
        <w:tc>
          <w:tcPr>
            <w:tcW w:w="1545" w:type="pct"/>
          </w:tcPr>
          <w:p w:rsidR="00807BFB" w:rsidRPr="004904E8" w:rsidRDefault="00807BFB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Specifični uslovi i ograničenja</w:t>
            </w:r>
          </w:p>
          <w:p w:rsidR="00807BFB" w:rsidRPr="004904E8" w:rsidRDefault="00807BFB" w:rsidP="005B38A1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</w:p>
        </w:tc>
      </w:tr>
      <w:tr w:rsidR="004904E8" w:rsidRPr="004904E8" w:rsidTr="00ED7525">
        <w:tc>
          <w:tcPr>
            <w:tcW w:w="5000" w:type="pct"/>
            <w:gridSpan w:val="4"/>
          </w:tcPr>
          <w:p w:rsidR="00ED7525" w:rsidRPr="004904E8" w:rsidRDefault="00ED752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Svi mikroorganizmi navedeni u dijelovima A, B i D </w:t>
            </w:r>
            <w:r w:rsidR="00807BFB" w:rsidRPr="004904E8">
              <w:rPr>
                <w:rFonts w:ascii="Roboto" w:hAnsi="Roboto" w:cstheme="minorHAnsi"/>
                <w:sz w:val="16"/>
                <w:szCs w:val="16"/>
              </w:rPr>
              <w:t xml:space="preserve">Liste aktivnih supstanci dozvoljenih za upotrebu u sredstvima za zaštitu bilja za 2025. godinu "Sl. List CG", br. 13/2025 </w:t>
            </w:r>
            <w:r w:rsidR="00AE518B" w:rsidRPr="004904E8">
              <w:rPr>
                <w:rFonts w:ascii="Roboto" w:hAnsi="Roboto" w:cstheme="minorHAnsi"/>
                <w:sz w:val="16"/>
                <w:szCs w:val="16"/>
              </w:rPr>
              <w:t>(</w:t>
            </w:r>
            <w:r w:rsidR="00807BFB" w:rsidRPr="004904E8">
              <w:rPr>
                <w:rFonts w:ascii="Roboto" w:hAnsi="Roboto" w:cstheme="minorHAnsi"/>
                <w:sz w:val="16"/>
                <w:szCs w:val="16"/>
              </w:rPr>
              <w:t xml:space="preserve">u koju su prenešeni dijelovi A, B i D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Priloga </w:t>
            </w:r>
            <w:r w:rsidR="00F154D7" w:rsidRPr="004904E8">
              <w:rPr>
                <w:rFonts w:ascii="Roboto" w:hAnsi="Roboto" w:cstheme="minorHAnsi"/>
                <w:sz w:val="16"/>
                <w:szCs w:val="16"/>
              </w:rPr>
              <w:t>Regulativ</w:t>
            </w:r>
            <w:r w:rsidR="0070322D" w:rsidRPr="004904E8">
              <w:rPr>
                <w:rFonts w:ascii="Roboto" w:hAnsi="Roboto" w:cstheme="minorHAnsi"/>
                <w:sz w:val="16"/>
                <w:szCs w:val="16"/>
              </w:rPr>
              <w:t>e</w:t>
            </w:r>
            <w:r w:rsidR="00F154D7" w:rsidRPr="004904E8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540/2011</w:t>
            </w:r>
            <w:r w:rsidR="00AE518B" w:rsidRPr="004904E8">
              <w:rPr>
                <w:rFonts w:ascii="Roboto" w:hAnsi="Roboto" w:cstheme="minorHAnsi"/>
                <w:sz w:val="16"/>
                <w:szCs w:val="16"/>
              </w:rPr>
              <w:t>)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mogu se koristiti u organskoj proizvodnji, pod uslovom da nisu genetski modifikovanog porijekla i samo kada se koriste u skladu sa upotrebama, uslovima i ograničenjima utvrđenim u relevantnim izvještajima. Mikroorganizmi, uključujući viruse, su sredstva za biološku kontrolu koja se</w:t>
            </w:r>
            <w:r w:rsidR="00280546" w:rsidRPr="004904E8">
              <w:rPr>
                <w:rFonts w:ascii="Roboto" w:hAnsi="Roboto" w:cstheme="minorHAnsi"/>
                <w:sz w:val="16"/>
                <w:szCs w:val="16"/>
              </w:rPr>
              <w:t xml:space="preserve">,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prema </w:t>
            </w:r>
            <w:r w:rsidR="00807BFB" w:rsidRPr="004904E8">
              <w:rPr>
                <w:rFonts w:ascii="Roboto" w:hAnsi="Roboto" w:cstheme="minorHAnsi"/>
                <w:sz w:val="16"/>
                <w:szCs w:val="16"/>
              </w:rPr>
              <w:t xml:space="preserve">Zakonu o sredstvima za zaštitu bilja "Službeni list CG", br. 51/2008, 40/2011 i 18/2014 </w:t>
            </w:r>
            <w:r w:rsidR="00AE518B" w:rsidRPr="004904E8">
              <w:rPr>
                <w:rFonts w:ascii="Roboto" w:hAnsi="Roboto" w:cstheme="minorHAnsi"/>
                <w:sz w:val="16"/>
                <w:szCs w:val="16"/>
              </w:rPr>
              <w:t>(</w:t>
            </w:r>
            <w:r w:rsidR="00807BFB" w:rsidRPr="004904E8">
              <w:rPr>
                <w:rFonts w:ascii="Roboto" w:hAnsi="Roboto" w:cstheme="minorHAnsi"/>
                <w:sz w:val="16"/>
                <w:szCs w:val="16"/>
              </w:rPr>
              <w:t xml:space="preserve">u koji je prenešena </w:t>
            </w:r>
            <w:r w:rsidR="00F154D7" w:rsidRPr="004904E8">
              <w:rPr>
                <w:rFonts w:ascii="Roboto" w:hAnsi="Roboto" w:cstheme="minorHAnsi"/>
                <w:sz w:val="16"/>
                <w:szCs w:val="16"/>
              </w:rPr>
              <w:t xml:space="preserve">Regulativa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1107/2009</w:t>
            </w:r>
            <w:r w:rsidR="00AE518B" w:rsidRPr="004904E8">
              <w:rPr>
                <w:rFonts w:ascii="Roboto" w:hAnsi="Roboto" w:cstheme="minorHAnsi"/>
                <w:sz w:val="16"/>
                <w:szCs w:val="16"/>
              </w:rPr>
              <w:t>)</w:t>
            </w:r>
            <w:r w:rsidR="00280546" w:rsidRPr="004904E8">
              <w:rPr>
                <w:rFonts w:ascii="Roboto" w:hAnsi="Roboto" w:cstheme="minorHAnsi"/>
                <w:sz w:val="16"/>
                <w:szCs w:val="16"/>
              </w:rPr>
              <w:t>,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smatraju aktivnim supstancama.</w:t>
            </w:r>
          </w:p>
        </w:tc>
      </w:tr>
    </w:tbl>
    <w:p w:rsidR="001509C2" w:rsidRPr="004904E8" w:rsidRDefault="001509C2" w:rsidP="00300569">
      <w:pPr>
        <w:spacing w:after="0" w:line="240" w:lineRule="auto"/>
        <w:ind w:right="538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p w:rsidR="00807BFB" w:rsidRPr="004904E8" w:rsidRDefault="00280546" w:rsidP="00FF11D4">
      <w:pPr>
        <w:spacing w:after="0" w:line="240" w:lineRule="auto"/>
        <w:ind w:right="538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.4 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Lista </w:t>
      </w:r>
      <w:r w:rsidR="00302709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a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ktivn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ih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 supstanc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 koje nijesu uključene u Liste </w:t>
      </w: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.1, </w:t>
      </w: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.2 i </w:t>
      </w:r>
      <w:r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>I</w:t>
      </w:r>
      <w:r w:rsidR="00807BFB" w:rsidRPr="004904E8"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  <w:t xml:space="preserve">.3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554"/>
        <w:gridCol w:w="2974"/>
        <w:gridCol w:w="2787"/>
      </w:tblGrid>
      <w:tr w:rsidR="004904E8" w:rsidRPr="004904E8" w:rsidTr="005A3F92">
        <w:tc>
          <w:tcPr>
            <w:tcW w:w="390" w:type="pct"/>
            <w:vAlign w:val="center"/>
          </w:tcPr>
          <w:p w:rsidR="00807BFB" w:rsidRPr="004904E8" w:rsidRDefault="00807BFB" w:rsidP="005A3F92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Redni broj</w:t>
            </w:r>
            <w:r w:rsidRPr="004904E8">
              <w:rPr>
                <w:rStyle w:val="FootnoteReference"/>
                <w:rFonts w:ascii="Roboto" w:hAnsi="Roboto" w:cstheme="minorHAnsi"/>
                <w:b/>
                <w:sz w:val="16"/>
                <w:szCs w:val="16"/>
              </w:rPr>
              <w:footnoteReference w:id="20"/>
            </w:r>
          </w:p>
        </w:tc>
        <w:tc>
          <w:tcPr>
            <w:tcW w:w="1416" w:type="pct"/>
          </w:tcPr>
          <w:p w:rsidR="00807BFB" w:rsidRPr="004904E8" w:rsidRDefault="00807BFB" w:rsidP="005F4E97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  <w:lang w:val="en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 xml:space="preserve">CAS 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>(</w:t>
            </w:r>
            <w:hyperlink r:id="rId9" w:tooltip="Chemical Abstracts Service" w:history="1">
              <w:r w:rsidRPr="004904E8">
                <w:rPr>
                  <w:rStyle w:val="Hyperlink"/>
                  <w:rFonts w:ascii="Roboto" w:hAnsi="Roboto" w:cstheme="minorHAnsi"/>
                  <w:iCs/>
                  <w:color w:val="auto"/>
                  <w:sz w:val="16"/>
                  <w:szCs w:val="16"/>
                  <w:u w:val="none"/>
                  <w:lang w:val="en"/>
                </w:rPr>
                <w:t>Chemical Abstracts Service</w:t>
              </w:r>
            </w:hyperlink>
            <w:r w:rsidRPr="004904E8">
              <w:rPr>
                <w:rFonts w:ascii="Roboto" w:hAnsi="Roboto" w:cstheme="minorHAnsi"/>
                <w:sz w:val="16"/>
                <w:szCs w:val="16"/>
                <w:lang w:val="en"/>
              </w:rPr>
              <w:t>)</w:t>
            </w:r>
          </w:p>
          <w:p w:rsidR="00807BFB" w:rsidRPr="004904E8" w:rsidRDefault="00807BFB" w:rsidP="005F4E97">
            <w:pPr>
              <w:spacing w:after="0" w:line="240" w:lineRule="auto"/>
              <w:rPr>
                <w:rFonts w:ascii="Roboto" w:hAnsi="Roboto" w:cstheme="minorHAnsi"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bCs/>
                <w:sz w:val="16"/>
                <w:szCs w:val="16"/>
              </w:rPr>
              <w:t>CIPAC</w:t>
            </w:r>
            <w:r w:rsidRPr="004904E8">
              <w:rPr>
                <w:rFonts w:ascii="Roboto" w:hAnsi="Roboto" w:cstheme="minorHAnsi"/>
                <w:sz w:val="16"/>
                <w:szCs w:val="16"/>
              </w:rPr>
              <w:t xml:space="preserve"> (Collaborative International Pesticides Analytical Council)</w:t>
            </w:r>
          </w:p>
          <w:p w:rsidR="00807BFB" w:rsidRPr="004904E8" w:rsidRDefault="00807BFB" w:rsidP="005F4E97">
            <w:pPr>
              <w:spacing w:after="0" w:line="240" w:lineRule="auto"/>
              <w:rPr>
                <w:rFonts w:ascii="Roboto" w:hAnsi="Roboto" w:cstheme="minorHAnsi"/>
                <w:b/>
                <w:sz w:val="16"/>
                <w:szCs w:val="16"/>
              </w:rPr>
            </w:pPr>
          </w:p>
        </w:tc>
        <w:tc>
          <w:tcPr>
            <w:tcW w:w="1649" w:type="pct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Naziv aktivne supstance,</w:t>
            </w:r>
          </w:p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</w:p>
        </w:tc>
        <w:tc>
          <w:tcPr>
            <w:tcW w:w="1545" w:type="pct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Specifični uslovi i ograničenja</w:t>
            </w:r>
          </w:p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139A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CAS: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131929-60-7 (Spinosyn A) 131929-63-0 (Spinosyn D)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636 ID 1167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A no. 139 </w:t>
            </w:r>
          </w:p>
          <w:p w:rsidR="00807BFB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 I99_01_03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18B" w:rsidRPr="004904E8" w:rsidRDefault="00AE518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Spinosad CG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Spinosad EN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</w:tcPr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225A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124-38-9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844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509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B no.  150 </w:t>
            </w:r>
          </w:p>
          <w:p w:rsidR="00807BFB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 I99_99_29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18B" w:rsidRPr="004904E8" w:rsidRDefault="00AE518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Ugljen dioksid CG 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Carbon dioxide EN 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</w:tcPr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227A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74-85-1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839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98 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A no. 227 </w:t>
            </w:r>
          </w:p>
          <w:p w:rsidR="00807BFB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STATISTIC CODE:  PGR01_01_07 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18B" w:rsidRPr="004904E8" w:rsidRDefault="00AE518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Etilen CG  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Ethylene</w:t>
            </w:r>
            <w:r w:rsidR="005B1FAF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5B1FAF" w:rsidRPr="004904E8" w:rsidRDefault="005B1FAF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7BFB" w:rsidRPr="004904E8" w:rsidRDefault="005B1FA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na bananama i krompiru; međutim, može se koristiti i na agrumima (citrusima) kao dio strategije za sprečavanje pojave voćne muve.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230A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 112-05-0 (Pelargonic Acid)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959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230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STATISTIC CODE:  H99_99_07 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 67701-09-1 (Fatty Acids C7-C18 and C18 unsaturated potassium salts) ID 846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A NO. 230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STATISTIC CODE:  I99_99_04 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 124-07-2 (Caprylic Acid)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503 EU LEG 230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STATISTIC CODE:  ZR99_99_08 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 334-48-5 (Capric Acid)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502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230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 ZR99_99_07</w:t>
            </w:r>
          </w:p>
          <w:p w:rsidR="005D4422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i.a. 67701-09-1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18B" w:rsidRPr="004904E8" w:rsidRDefault="00AE518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Masne kisjeline C7 to C20 CG   </w:t>
            </w:r>
          </w:p>
          <w:p w:rsidR="007D74D4" w:rsidRPr="004904E8" w:rsidRDefault="007D74D4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Fatty acids C7 to C20 EN 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BFB" w:rsidRPr="004904E8" w:rsidRDefault="005D4422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sve dozvoljene upotrebe, osim kao herbicid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231A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422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CAS</w:t>
            </w:r>
            <w:r w:rsidR="00E83BD3" w:rsidRPr="004904E8">
              <w:rPr>
                <w:rFonts w:ascii="Roboto" w:hAnsi="Roboto" w:cstheme="minorHAnsi"/>
                <w:bCs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8008-99-9 </w:t>
            </w:r>
          </w:p>
          <w:p w:rsidR="005D4422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CIPAC</w:t>
            </w:r>
            <w:r w:rsidR="00E83BD3" w:rsidRPr="004904E8">
              <w:rPr>
                <w:rFonts w:ascii="Roboto" w:hAnsi="Roboto" w:cstheme="minorHAnsi"/>
                <w:bCs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916</w:t>
            </w:r>
          </w:p>
          <w:p w:rsidR="005D4422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760 </w:t>
            </w:r>
          </w:p>
          <w:p w:rsidR="005D4422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B no.  144 </w:t>
            </w:r>
          </w:p>
          <w:p w:rsidR="00807BFB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 ZR99_02_16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Ekstrakt bijelog luka CG  </w:t>
            </w:r>
          </w:p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Garlic extract EN 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Allium sativum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</w:p>
          <w:p w:rsidR="005D4422" w:rsidRPr="004904E8" w:rsidRDefault="005D442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FB" w:rsidRPr="004904E8" w:rsidRDefault="00807BFB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234A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CAS</w:t>
            </w:r>
            <w:r w:rsidR="000C73E4" w:rsidRPr="004904E8">
              <w:rPr>
                <w:rFonts w:ascii="Roboto" w:hAnsi="Roboto" w:cstheme="minorHAnsi"/>
                <w:bCs/>
                <w:sz w:val="16"/>
                <w:szCs w:val="16"/>
              </w:rPr>
              <w:t>: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E83BD3" w:rsidRPr="004904E8">
              <w:rPr>
                <w:rFonts w:ascii="Roboto" w:hAnsi="Roboto" w:cstheme="minorHAnsi"/>
                <w:bCs/>
                <w:sz w:val="16"/>
                <w:szCs w:val="16"/>
              </w:rPr>
              <w:t>nije dodjeljen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CIPAC</w:t>
            </w:r>
            <w:r w:rsidR="000C73E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: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901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Hidrolizovani proteini izuzimajući želatin CG  </w:t>
            </w:r>
          </w:p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Hydrolysed proteins excluding </w:t>
            </w:r>
            <w:r w:rsidR="005F4E97" w:rsidRPr="004904E8">
              <w:rPr>
                <w:rFonts w:ascii="Roboto" w:hAnsi="Roboto" w:cstheme="minorHAnsi"/>
                <w:bCs/>
                <w:sz w:val="16"/>
                <w:szCs w:val="16"/>
              </w:rPr>
              <w:t>gelatine EN</w:t>
            </w:r>
          </w:p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BFB" w:rsidRPr="004904E8" w:rsidRDefault="00807BFB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220A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1332-58-7 </w:t>
            </w:r>
          </w:p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841 ID 327 </w:t>
            </w:r>
          </w:p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A no.  220 </w:t>
            </w:r>
          </w:p>
          <w:p w:rsidR="00235312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  ZR99_02_02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Aluminijum silikat CG </w:t>
            </w:r>
          </w:p>
          <w:p w:rsidR="00235312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Aluminium silicate (aka kaolin) EN 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236A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61790-53-2 </w:t>
            </w:r>
          </w:p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CIPAC: 647</w:t>
            </w:r>
          </w:p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255 </w:t>
            </w:r>
          </w:p>
          <w:p w:rsidR="00E83BD3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B no.  143 </w:t>
            </w:r>
          </w:p>
          <w:p w:rsidR="00235312" w:rsidRPr="004904E8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 I99_99_07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BD3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Kieselgur</w:t>
            </w:r>
            <w:r w:rsidR="003D5008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(Diatomejska zemlja)</w:t>
            </w:r>
            <w:r w:rsidR="00C103BE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proofErr w:type="gramStart"/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CG  </w:t>
            </w:r>
            <w:r w:rsidR="00E83BD3" w:rsidRPr="004904E8">
              <w:rPr>
                <w:rFonts w:ascii="Roboto" w:hAnsi="Roboto" w:cstheme="minorHAnsi"/>
                <w:bCs/>
                <w:sz w:val="16"/>
                <w:szCs w:val="16"/>
              </w:rPr>
              <w:t>Kieselgur</w:t>
            </w:r>
            <w:proofErr w:type="gramEnd"/>
            <w:r w:rsidR="00034F46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E83BD3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(diatomaceous earth) EN 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343A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BD3" w:rsidRPr="00AB76A7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B76A7">
              <w:rPr>
                <w:rFonts w:ascii="Roboto" w:hAnsi="Roboto" w:cstheme="minorHAnsi"/>
                <w:bCs/>
                <w:sz w:val="16"/>
                <w:szCs w:val="16"/>
              </w:rPr>
              <w:t xml:space="preserve">CIPAC Azadirachtin A: 627 </w:t>
            </w:r>
          </w:p>
          <w:p w:rsidR="00CC2225" w:rsidRPr="00AB76A7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B76A7">
              <w:rPr>
                <w:rFonts w:ascii="Roboto" w:hAnsi="Roboto" w:cstheme="minorHAnsi"/>
                <w:bCs/>
                <w:sz w:val="16"/>
                <w:szCs w:val="16"/>
              </w:rPr>
              <w:t>CAS</w:t>
            </w:r>
            <w:r w:rsidR="00CC2225" w:rsidRPr="00AB76A7">
              <w:rPr>
                <w:rFonts w:ascii="Roboto" w:hAnsi="Roboto" w:cstheme="minorHAnsi"/>
                <w:bCs/>
                <w:sz w:val="16"/>
                <w:szCs w:val="16"/>
              </w:rPr>
              <w:t>:</w:t>
            </w:r>
          </w:p>
          <w:p w:rsidR="00CC2225" w:rsidRPr="00AB76A7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B76A7">
              <w:rPr>
                <w:rFonts w:ascii="Roboto" w:hAnsi="Roboto" w:cstheme="minorHAnsi"/>
                <w:bCs/>
                <w:sz w:val="16"/>
                <w:szCs w:val="16"/>
              </w:rPr>
              <w:t>Azadirachtin A: 11141-17-6</w:t>
            </w:r>
          </w:p>
          <w:p w:rsidR="00E83BD3" w:rsidRPr="00AB76A7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B76A7">
              <w:rPr>
                <w:rFonts w:ascii="Roboto" w:hAnsi="Roboto" w:cstheme="minorHAnsi"/>
                <w:bCs/>
                <w:sz w:val="16"/>
                <w:szCs w:val="16"/>
              </w:rPr>
              <w:t xml:space="preserve">ID 420 </w:t>
            </w:r>
          </w:p>
          <w:p w:rsidR="00E83BD3" w:rsidRPr="00AB76A7" w:rsidRDefault="00E83BD3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B76A7">
              <w:rPr>
                <w:rFonts w:ascii="Roboto" w:hAnsi="Roboto" w:cstheme="minorHAnsi"/>
                <w:bCs/>
                <w:sz w:val="16"/>
                <w:szCs w:val="16"/>
              </w:rPr>
              <w:t>EU LEG PART A no. 343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B76A7">
              <w:rPr>
                <w:rFonts w:ascii="Roboto" w:hAnsi="Roboto" w:cstheme="minorHAnsi"/>
                <w:bCs/>
                <w:sz w:val="16"/>
                <w:szCs w:val="16"/>
              </w:rPr>
              <w:t>84696-25-3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Azadirachtin</w:t>
            </w:r>
            <w:r w:rsidR="00034F46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(Margosa elstrakt) CG </w:t>
            </w:r>
            <w:r w:rsidR="00E83BD3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Azadirachtin (Margosa extract) EN 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CC2225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ekstrahovano iz sjemena stabla nima (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Azadirachta indica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240A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8000-29-1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Ulje citronele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Citronella oil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5D3D0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ve upotrebe</w:t>
            </w:r>
            <w:r w:rsidR="003C47A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dozvoljene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, osim kao herbicid.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225" w:rsidRPr="004904E8" w:rsidRDefault="00CC2225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241A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84961-50-2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Ulje karanfilića CG </w:t>
            </w:r>
          </w:p>
          <w:p w:rsidR="00507611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Clove oil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5D3D0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ve </w:t>
            </w:r>
            <w:r w:rsidR="003C47A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upotrebe 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dozvoljene, osim kao herbicid.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225" w:rsidRPr="004904E8" w:rsidRDefault="00CC2225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242A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8002-13-9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Ulje uljane repice CG</w:t>
            </w:r>
          </w:p>
          <w:p w:rsidR="00507611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Rape seed oil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5D3D0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ve </w:t>
            </w:r>
            <w:r w:rsidR="003C47A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upotrebe 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dozvoljene, osim kao herbicid.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225" w:rsidRPr="004904E8" w:rsidRDefault="00CC2225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243A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8008-79-5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E97" w:rsidRPr="004904E8" w:rsidRDefault="005F4E97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Ulje nane CG </w:t>
            </w:r>
          </w:p>
          <w:p w:rsidR="00507611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Spearmint oil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5D3D0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ve </w:t>
            </w:r>
            <w:r w:rsidR="003C47A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upotrebe 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dozvoljene, osim kao herbicid.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225" w:rsidRPr="004904E8" w:rsidRDefault="00CC2225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56A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8028-48-6</w:t>
            </w:r>
          </w:p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5989-27-5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Ulje narandže CG </w:t>
            </w:r>
          </w:p>
          <w:p w:rsidR="00507611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Orange oil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5D3D0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ve </w:t>
            </w:r>
            <w:r w:rsidR="003C47A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upotrebe 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dozvoljene, osim kao herbicid.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228A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68647-73-4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Ulje čajevca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Tea tree oil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5D3D0F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ve </w:t>
            </w:r>
            <w:r w:rsidR="003C47A2" w:rsidRPr="004904E8">
              <w:rPr>
                <w:rFonts w:ascii="Roboto" w:hAnsi="Roboto" w:cstheme="minorHAnsi"/>
                <w:bCs/>
                <w:sz w:val="16"/>
                <w:szCs w:val="16"/>
              </w:rPr>
              <w:t>upotreb</w:t>
            </w:r>
            <w:r w:rsidR="003C47A2">
              <w:rPr>
                <w:rFonts w:ascii="Roboto" w:hAnsi="Roboto" w:cstheme="minorHAnsi"/>
                <w:bCs/>
                <w:sz w:val="16"/>
                <w:szCs w:val="16"/>
              </w:rPr>
              <w:t xml:space="preserve">e 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>dozvoljene, osim kao herbicid.</w:t>
            </w:r>
          </w:p>
        </w:tc>
      </w:tr>
      <w:tr w:rsidR="004904E8" w:rsidRPr="004904E8" w:rsidTr="005A3F92">
        <w:trPr>
          <w:trHeight w:val="408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246A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8003-34-7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Piretrini ekstrahovani iz bilja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Pyrethrins extracted from plants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pStyle w:val="ListParagraph"/>
              <w:spacing w:after="0" w:line="240" w:lineRule="auto"/>
              <w:ind w:left="173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292A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7704-34-9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Sumpor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Sulphur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294A 295A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64742-46-7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72623-86-0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97862-82-3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8042-47-5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Parafinska ulja CG 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Paraffin oils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507611" w:rsidRPr="004904E8" w:rsidRDefault="00507611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345A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1344-81-6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611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Krečni sumpor (kalcijum-polisulfid) CG </w:t>
            </w:r>
            <w:r w:rsidR="00235312" w:rsidRPr="004904E8">
              <w:rPr>
                <w:rFonts w:ascii="Roboto" w:hAnsi="Roboto" w:cstheme="minorHAnsi"/>
                <w:bCs/>
                <w:sz w:val="16"/>
                <w:szCs w:val="16"/>
              </w:rPr>
              <w:t>L</w:t>
            </w:r>
            <w:r w:rsidR="006D33B9" w:rsidRPr="004904E8">
              <w:rPr>
                <w:rFonts w:ascii="Roboto" w:hAnsi="Roboto" w:cstheme="minorHAnsi"/>
                <w:bCs/>
                <w:sz w:val="16"/>
                <w:szCs w:val="16"/>
              </w:rPr>
              <w:t>Naziv</w:t>
            </w:r>
            <w:r w:rsidR="0023531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sulphur (calcium polysulphide)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44B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9050-36-6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Maltodekstrin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Maltodextrin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45B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97-53-0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Eugenol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Eugenol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46B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106-24-1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Geraniol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Geraniol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47B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89-83-8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Timol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Thymol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153B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i dr.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611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Feromoni i ostale semiohemikalije CG </w:t>
            </w:r>
            <w:r w:rsidR="00235312" w:rsidRPr="004904E8">
              <w:rPr>
                <w:rFonts w:ascii="Roboto" w:hAnsi="Roboto" w:cstheme="minorHAnsi"/>
                <w:bCs/>
                <w:sz w:val="16"/>
                <w:szCs w:val="16"/>
              </w:rPr>
              <w:t>Pheromones and other semiochemicals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20427-59-2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Bakar-hidroksid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Copper hydroxide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5312" w:rsidRPr="004904E8" w:rsidRDefault="00CC2225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mogu se odobriti samo upotrebe koje</w:t>
            </w:r>
            <w:r w:rsidR="00E41D4C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rezultiraju ukupnom primjenom od najviše 28 kg bakra po hektaru tokom perioda od 7 godina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1332-65-6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1332-40-7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Bakar-oksihlorid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Copper oxychloride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1317-39-1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Bakar-oksid CG </w:t>
            </w:r>
          </w:p>
          <w:p w:rsidR="00507611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Copper oxide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8011-63-0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Bordovska čorba CG </w:t>
            </w:r>
          </w:p>
          <w:p w:rsidR="00CC2225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Bordeaux mixture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rPr>
          <w:trHeight w:val="282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12527-76-3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Tribasic copper sulphate</w:t>
            </w:r>
            <w:r w:rsidR="00CC222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Trobazni bakar-sulfat CG</w:t>
            </w: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235312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312" w:rsidRPr="004904E8" w:rsidRDefault="00235312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40A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52918-63-5 </w:t>
            </w:r>
          </w:p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333 </w:t>
            </w:r>
          </w:p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602 EU LEG PART A no. 40 </w:t>
            </w:r>
          </w:p>
          <w:p w:rsidR="00235312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 01_01_07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Deltametrin CG </w:t>
            </w:r>
          </w:p>
          <w:p w:rsidR="00CC2225" w:rsidRPr="004904E8" w:rsidRDefault="00CC2225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Deltamethrin EN </w:t>
            </w:r>
          </w:p>
          <w:p w:rsidR="00235312" w:rsidRPr="004904E8" w:rsidRDefault="00235312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312" w:rsidRPr="004904E8" w:rsidRDefault="00CC2225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u klopkama sa specifičnim atraktantima protiv 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Bactrocera oleae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, 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Ceratitis capitata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 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Rhagoletis completa</w:t>
            </w:r>
          </w:p>
        </w:tc>
      </w:tr>
      <w:tr w:rsidR="004904E8" w:rsidRPr="004904E8" w:rsidTr="005A3F92"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7B06" w:rsidRPr="004904E8" w:rsidRDefault="00727B06" w:rsidP="005A3F92">
            <w:pPr>
              <w:spacing w:after="0" w:line="240" w:lineRule="auto"/>
              <w:jc w:val="center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5E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CAS: 91465-08-6 </w:t>
            </w:r>
          </w:p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CIPAC: 463 </w:t>
            </w:r>
          </w:p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ID 259 </w:t>
            </w:r>
          </w:p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EU LEG PART E no. 5 </w:t>
            </w:r>
          </w:p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EU STATISTIC CODE: I01_01_11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Lambda-cihalotrin CG </w:t>
            </w:r>
          </w:p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Lambda-Cyhalothrin EN </w:t>
            </w:r>
          </w:p>
          <w:p w:rsidR="00727B06" w:rsidRPr="004904E8" w:rsidRDefault="00727B06" w:rsidP="005A3F92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7B06" w:rsidRPr="004904E8" w:rsidRDefault="00727B06" w:rsidP="005A3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u klopkama sa specifičnim atraktantima protiv 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Bactrocera oleae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,</w:t>
            </w:r>
            <w:r w:rsidR="009C267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Ceratitis capitata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 </w:t>
            </w:r>
            <w:r w:rsidRPr="004904E8">
              <w:rPr>
                <w:rFonts w:ascii="Roboto" w:hAnsi="Roboto" w:cstheme="minorHAnsi"/>
                <w:bCs/>
                <w:i/>
                <w:iCs/>
                <w:sz w:val="16"/>
                <w:szCs w:val="16"/>
              </w:rPr>
              <w:t>Rhagoletis completa</w:t>
            </w:r>
          </w:p>
        </w:tc>
      </w:tr>
      <w:tr w:rsidR="004904E8" w:rsidRPr="004904E8" w:rsidTr="00145798">
        <w:tc>
          <w:tcPr>
            <w:tcW w:w="5000" w:type="pct"/>
            <w:gridSpan w:val="4"/>
          </w:tcPr>
          <w:p w:rsidR="00235312" w:rsidRPr="004904E8" w:rsidRDefault="00235312" w:rsidP="005F4E97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Aktivne supsatance odobrene u skladu sa Zakonom o sredstvima za zaštitu bilja "Službeni list CG", br. 51/2008, 40/2011 i 18/2014 u koji je prenešena </w:t>
            </w:r>
            <w:r w:rsidR="00F154D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Regulativa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1107/2009 i navedene su u tabeli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iznad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mogu se koristiti kao sredstva za zaštitu bilja u organskoj proizvodnji samo kada se koriste u skladu sa upotrebama, uslovima i ograničenjima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iz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Zakon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o sredstvima za zaštitu bilja "Sl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.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list CG", br. 51/2008, 40/2011 i 18/2014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(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 koji je prenešena </w:t>
            </w:r>
            <w:r w:rsidR="00F154D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Regulativa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1107/2009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),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uzimajući u obzir dodatna ograničenja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 desnoj koloni tabele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, ako postoje.</w:t>
            </w:r>
          </w:p>
        </w:tc>
      </w:tr>
      <w:tr w:rsidR="004904E8" w:rsidRPr="004904E8" w:rsidTr="00145798">
        <w:tc>
          <w:tcPr>
            <w:tcW w:w="5000" w:type="pct"/>
            <w:gridSpan w:val="4"/>
          </w:tcPr>
          <w:p w:rsidR="00235312" w:rsidRPr="004904E8" w:rsidRDefault="009C1518" w:rsidP="005F4E97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Uvrštavanje u skladu sa Listom aktivnih supstanci dozvoljenih za upotrebu u sredstvima za zaštitu bilja za 2025. godinu "Sl. List CG", br. 13/2025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(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 koju je prenešena </w:t>
            </w:r>
            <w:r w:rsidR="00F154D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Regulativa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540/2011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, brojevi i koja kategorija: Dio A aktivne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>supstance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za koje se smatra da su odobrene prema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>Zakonu o sredstvima za zaštitu bilja "Sl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.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list CG", br. 51/2008, 40/2011 i 18/2014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(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 koji je prenešena </w:t>
            </w:r>
            <w:r w:rsidR="00F154D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Regulativa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1107/2009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, B, aktivne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>supstance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odobrene prema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>Zakonu o sredstvima za zaštitu bilja "Sl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.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list CG", br. 51/2008, 40/2011 i 18/2014 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(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 koji je prenešena </w:t>
            </w:r>
            <w:r w:rsidR="00F154D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Regulativa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1107/2009</w:t>
            </w:r>
            <w:r w:rsidR="00727B06"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, C osnovne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>supstance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, D aktivne </w:t>
            </w:r>
            <w:r w:rsidR="00B82C6B" w:rsidRPr="004904E8">
              <w:rPr>
                <w:rFonts w:ascii="Roboto" w:hAnsi="Roboto" w:cstheme="minorHAnsi"/>
                <w:bCs/>
                <w:sz w:val="16"/>
                <w:szCs w:val="16"/>
              </w:rPr>
              <w:t>supstance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niskog rizika i E kandidati za zamjenu.</w:t>
            </w:r>
          </w:p>
        </w:tc>
      </w:tr>
    </w:tbl>
    <w:p w:rsidR="001509C2" w:rsidRPr="004904E8" w:rsidRDefault="001509C2" w:rsidP="000A0880">
      <w:pPr>
        <w:shd w:val="clear" w:color="auto" w:fill="FFFFFF"/>
        <w:spacing w:after="0" w:line="240" w:lineRule="auto"/>
        <w:jc w:val="center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280546" w:rsidP="003D5008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 Lista sredstava za ishranu bilja (đubriva), </w:t>
      </w:r>
      <w:r w:rsidR="0067007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oplemenjiva</w:t>
      </w:r>
      <w:r w:rsidR="00353818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či</w:t>
      </w:r>
      <w:r w:rsidR="00CA302F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82C6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zemljišta i hran</w:t>
      </w:r>
      <w:r w:rsidR="00353818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jive materije</w:t>
      </w:r>
      <w:r w:rsidR="00727B06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odobren</w:t>
      </w:r>
      <w:r w:rsidR="00507611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ih</w:t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za upotrebu u organskoj proizvodnji u skladu sa članom 26 stav 1 tačka </w:t>
      </w:r>
      <w:r w:rsidR="00727B06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2</w:t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) Zakona o organskoj proizvodnji</w:t>
      </w:r>
      <w:r w:rsidR="001F675C" w:rsidRPr="004904E8">
        <w:rPr>
          <w:rStyle w:val="FootnoteReference"/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footnoteReference w:id="21"/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pod uslovom da su ta sredstva</w:t>
      </w:r>
      <w:r w:rsidR="00CA302F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odobrena u skladu sa Zakonom o sredstvima za </w:t>
      </w:r>
      <w:r w:rsidR="001F675C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ishranu</w:t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bilja</w:t>
      </w:r>
      <w:r w:rsidR="001F675C" w:rsidRPr="004904E8">
        <w:rPr>
          <w:rStyle w:val="FootnoteReference"/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footnoteReference w:id="22"/>
      </w:r>
      <w:r w:rsidR="00B82C6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"Službeni list CG", br. 51/2008, 40/2011 i 18/2014</w:t>
      </w:r>
      <w:r w:rsidR="001F675C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i u skladu sa </w:t>
      </w:r>
      <w:r w:rsidR="00727B06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posebnim </w:t>
      </w:r>
      <w:r w:rsidR="001F675C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propisima o nusproizvodima životinjskog porijekla</w:t>
      </w:r>
      <w:r w:rsidR="001F675C" w:rsidRPr="004904E8">
        <w:rPr>
          <w:rStyle w:val="FootnoteReference"/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footnoteReference w:id="23"/>
      </w:r>
      <w:r w:rsidR="001F675C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</w:p>
    <w:p w:rsidR="001509C2" w:rsidRPr="004904E8" w:rsidRDefault="001509C2" w:rsidP="000A0880">
      <w:pPr>
        <w:shd w:val="clear" w:color="auto" w:fill="FFFFFF"/>
        <w:spacing w:after="0" w:line="240" w:lineRule="auto"/>
        <w:jc w:val="center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3"/>
        <w:gridCol w:w="5077"/>
      </w:tblGrid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7611" w:rsidRPr="004904E8" w:rsidRDefault="00507611" w:rsidP="00C85AE1">
            <w:pPr>
              <w:spacing w:after="0" w:line="240" w:lineRule="auto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Naziv</w:t>
            </w:r>
          </w:p>
          <w:p w:rsidR="00507611" w:rsidRPr="004904E8" w:rsidRDefault="00507611" w:rsidP="00C85AE1">
            <w:pPr>
              <w:spacing w:after="0" w:line="240" w:lineRule="auto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 xml:space="preserve">Složeni proizvodi ili proizvodi koji sadrže samo materijale navedene u nastavku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07611" w:rsidP="00A41E3E">
            <w:pPr>
              <w:spacing w:after="0" w:line="240" w:lineRule="auto"/>
              <w:jc w:val="center"/>
              <w:rPr>
                <w:rFonts w:ascii="Roboto" w:hAnsi="Roboto" w:cstheme="minorHAnsi"/>
                <w:b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/>
                <w:sz w:val="16"/>
                <w:szCs w:val="16"/>
              </w:rPr>
              <w:t>Opis, specifični uslovi i ograničenja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Stajnjak CG </w:t>
            </w:r>
          </w:p>
          <w:p w:rsidR="001509C2" w:rsidRPr="004904E8" w:rsidRDefault="001509C2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Farmyard manure</w:t>
            </w:r>
            <w:r w:rsidR="0050761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507611" w:rsidRPr="004904E8" w:rsidRDefault="00507611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7611" w:rsidRPr="004904E8" w:rsidRDefault="00507611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proizvod koji se sastoji od mješavine životinjskih ekskremenata i biljnih 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materija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(prostirke za životinje i </w:t>
            </w:r>
            <w:r w:rsidR="00886982" w:rsidRPr="004904E8">
              <w:rPr>
                <w:rFonts w:ascii="Roboto" w:hAnsi="Roboto" w:cstheme="minorHAnsi"/>
                <w:bCs/>
                <w:sz w:val="16"/>
                <w:szCs w:val="16"/>
              </w:rPr>
              <w:t>hraniva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507611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zabranjeno porijeklo iz industrijskog uzgoja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Sušeni stajnjak i dehidrirani živinski (peradarski) stajnjak CG</w:t>
            </w:r>
          </w:p>
          <w:p w:rsidR="001509C2" w:rsidRPr="004904E8" w:rsidRDefault="001509C2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Dried farmyard manure and dehydrated poultry manure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F612B4" w:rsidRPr="004904E8" w:rsidRDefault="00F612B4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12B4" w:rsidRPr="004904E8" w:rsidRDefault="00447430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osim onog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porijekl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a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iz industrijskog uzgoja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C85AE1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Kompostirani životinjski ekskrementi, uključujući živinski (peradarski) stajnjak i kompostirani stajnjak CG</w:t>
            </w:r>
          </w:p>
          <w:p w:rsidR="00F612B4" w:rsidRPr="004904E8" w:rsidRDefault="001509C2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Composted animal excrements, including poultry manure and composted farmyard manure included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12B4" w:rsidRPr="004904E8" w:rsidRDefault="00447430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osim onog porijeklom 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>iz industrijskog uzgoja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1509C2" w:rsidP="00A41E3E">
            <w:pPr>
              <w:pStyle w:val="ListParagraph"/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C85AE1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Tečni životinjski ekskrementi (osoka, gnojovka) CG</w:t>
            </w:r>
          </w:p>
          <w:p w:rsidR="00F612B4" w:rsidRPr="004904E8" w:rsidRDefault="001509C2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Liquid animal excrements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430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upotreba nakon kontrolisane fermentacije i/ili odgovarajućeg razblaživanja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447430" w:rsidRPr="004904E8" w:rsidRDefault="00447430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osim onog porijeklom iz industrijskog uzgoja;</w:t>
            </w:r>
          </w:p>
          <w:p w:rsidR="00F612B4" w:rsidRPr="004904E8" w:rsidRDefault="00F612B4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1509C2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Kompostirani ili fermentisani bio-otpad</w:t>
            </w:r>
            <w:r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24"/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1509C2" w:rsidRPr="004904E8" w:rsidRDefault="001509C2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Composted or fermented bio-waste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>EN</w:t>
            </w:r>
          </w:p>
          <w:p w:rsidR="00F612B4" w:rsidRPr="004904E8" w:rsidRDefault="00F612B4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F612B4" w:rsidRPr="004904E8" w:rsidRDefault="00F612B4" w:rsidP="00C85AE1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12B4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dobijen iz odvojeno sakupljenog bio-otpada na izvoru, koji je podvrgnut kompostiranju ili anaerobnoj fermentaciji za proizvodnju biogasa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F612B4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biljni i životinjski bio-otpad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F612B4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kada je proizveden u zatvorenom i nadgledanom sistemu prikupljanja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maksimalne koncentracije u mg/kg suve materije: kadmijum: 0,7; bakar: 70; nikl: 25; olovo: 45; cink: 200; živa: 0,4; hrom (ukupni): 70; hrom (VI): ne može se detektovati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Treset CG </w:t>
            </w:r>
          </w:p>
          <w:p w:rsidR="00F612B4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Peat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upotreba ograničena na hortikulturu (povrtlarstvo, cvjećarstvo, voćarstvo, rasadnici)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12B4" w:rsidRPr="004904E8" w:rsidRDefault="00415D8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Supstrat za uzgoj gljiva (ostaci nakon uzgoja gljiva) CG 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Mushroom culture wastes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početni sastav supstrata mora biti ograničen na proizvode iz ovog Priloga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Izmet glista (vermikompost) i mješavina ostataka insekata i supstrata (insect frass) CG </w:t>
            </w:r>
          </w:p>
          <w:p w:rsidR="00F612B4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Dejecta of worms (vermicompost) and insect frass-substrate mixture</w:t>
            </w:r>
            <w:r w:rsidR="00F612B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tamo gdje je relevantno u skladu sa propisom koji uređuje </w:t>
            </w:r>
            <w:r w:rsidR="00371065" w:rsidRPr="004904E8">
              <w:rPr>
                <w:rFonts w:ascii="Roboto" w:hAnsi="Roboto" w:cstheme="minorHAnsi"/>
                <w:bCs/>
                <w:sz w:val="16"/>
                <w:szCs w:val="16"/>
              </w:rPr>
              <w:t>zdravstvena pravila za nusproizvode životinjskog porijekla i izvedene proizvode koji nisu namijenjeni za ishranu ljudi</w:t>
            </w:r>
            <w:r w:rsidR="00371065" w:rsidRPr="004904E8">
              <w:rPr>
                <w:rFonts w:ascii="Roboto" w:hAnsi="Roboto"/>
                <w:bCs/>
                <w:sz w:val="16"/>
                <w:szCs w:val="16"/>
                <w:vertAlign w:val="superscript"/>
              </w:rPr>
              <w:footnoteReference w:id="25"/>
            </w:r>
            <w:r w:rsidR="00A8738B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Guano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CG/EN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 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Kompostirana ili fermentisana mješavina biljnih </w:t>
            </w:r>
            <w:r w:rsidR="00123DFF" w:rsidRPr="004904E8">
              <w:rPr>
                <w:rFonts w:ascii="Roboto" w:hAnsi="Roboto" w:cstheme="minorHAnsi"/>
                <w:bCs/>
                <w:sz w:val="16"/>
                <w:szCs w:val="16"/>
              </w:rPr>
              <w:t>materija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 </w:t>
            </w:r>
          </w:p>
          <w:p w:rsidR="00371065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Composted or fermented mixture of vegetable matter</w:t>
            </w:r>
            <w:r w:rsidR="0037106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71065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proizvod dobijen iz mješavina biljnih 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materija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, koje su bile podvrgnute kompostiranju ili anaerobnoj fermentaciji za proizvodnju biogasa</w:t>
            </w:r>
            <w:r w:rsidR="00415D8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5D89" w:rsidRPr="004904E8" w:rsidRDefault="00415D8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Digestat biogasa koji sadrži nusproizvode životinjskog porijekla su-fermentisane s</w:t>
            </w:r>
            <w:r w:rsidR="009108FE" w:rsidRPr="004904E8">
              <w:rPr>
                <w:rFonts w:ascii="Roboto" w:hAnsi="Roboto" w:cstheme="minorHAnsi"/>
                <w:bCs/>
                <w:sz w:val="16"/>
                <w:szCs w:val="16"/>
              </w:rPr>
              <w:t>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materijalom biljnog ili životinjskog porijekla kako je navedeno u ovom Prilogu CG </w:t>
            </w:r>
          </w:p>
          <w:p w:rsidR="00786391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Biogas digestate containing animal by-products co-digested with material of plant or animal origin as listed in this Annex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430" w:rsidRPr="004904E8" w:rsidRDefault="00371065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nusproizvodi životinjskog porijekla (uključujući nusproizvode divljih životinja) kategorije 3 i sadržaj digestivnog trakta kategorije 2</w:t>
            </w:r>
            <w:r w:rsidRPr="004904E8">
              <w:rPr>
                <w:rFonts w:ascii="Roboto" w:hAnsi="Roboto"/>
                <w:bCs/>
                <w:sz w:val="16"/>
                <w:szCs w:val="16"/>
                <w:vertAlign w:val="superscript"/>
              </w:rPr>
              <w:footnoteReference w:id="26"/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perscript"/>
              </w:rPr>
              <w:t xml:space="preserve"> </w:t>
            </w:r>
            <w:r w:rsidR="009108FE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371065" w:rsidRPr="004904E8" w:rsidRDefault="00447430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osim onog porijeklom iz industrijskog uzgoja;</w:t>
            </w:r>
          </w:p>
          <w:p w:rsidR="00371065" w:rsidRPr="004904E8" w:rsidRDefault="00371065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postupci moraju biti u skladu sa propisima koji uređuju zdravstvena pravila za nusproizvode životinjskog porijekla i izvedene proizvode koji nisu namijenjeni za ishranu ljudi </w:t>
            </w:r>
            <w:r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27"/>
            </w:r>
            <w:r w:rsidR="009108FE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371065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ne smije se primjenjivati na jestive dijelove usjeva</w:t>
            </w:r>
            <w:r w:rsidR="009108FE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1065" w:rsidRPr="004904E8" w:rsidRDefault="00371065" w:rsidP="0037106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Proizvodi ili nusproizvodi životinjskog porijekla: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krvno brašno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brašno od papaka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rogovlje u prahu (</w:t>
            </w:r>
            <w:r w:rsidR="000D60D6" w:rsidRPr="004904E8">
              <w:rPr>
                <w:rFonts w:ascii="Roboto" w:hAnsi="Roboto" w:cstheme="minorHAnsi"/>
                <w:bCs/>
                <w:sz w:val="16"/>
                <w:szCs w:val="16"/>
              </w:rPr>
              <w:t>brašno od rogova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)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koštano brašno ili deželatinizirano koštano brašno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riblje brašno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  <w:lang w:val="sr-Latn-ME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mesno brašno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  <w:lang w:val="sr-Latn-ME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  <w:lang w:val="sr-Latn-ME"/>
              </w:rPr>
              <w:t>brašno od perja, dlake i kože („chiquette“)</w:t>
            </w:r>
            <w:r w:rsidR="0000478E" w:rsidRPr="004904E8">
              <w:rPr>
                <w:rFonts w:ascii="Roboto" w:hAnsi="Roboto" w:cstheme="minorHAnsi"/>
                <w:bCs/>
                <w:sz w:val="16"/>
                <w:szCs w:val="16"/>
                <w:lang w:val="sr-Latn-ME"/>
              </w:rPr>
              <w:t xml:space="preserve"> 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vuna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krzno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perscript"/>
              </w:rPr>
              <w:t>(1)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dlaka</w:t>
            </w:r>
          </w:p>
          <w:p w:rsidR="00371065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mliječni proizvodi</w:t>
            </w:r>
          </w:p>
          <w:p w:rsidR="001509C2" w:rsidRPr="004904E8" w:rsidRDefault="009108FE" w:rsidP="009108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1" w:hanging="17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hidrolizirani proteini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(1)  </w:t>
            </w:r>
            <w:r w:rsidR="00371065" w:rsidRPr="004904E8">
              <w:rPr>
                <w:rFonts w:ascii="Roboto" w:hAnsi="Roboto" w:cstheme="minorHAnsi"/>
                <w:bCs/>
                <w:sz w:val="16"/>
                <w:szCs w:val="16"/>
              </w:rPr>
              <w:t>Maksimalna koncentracija hroma (VI) u mg/kg suve materije: ne može se detektovati.</w:t>
            </w:r>
          </w:p>
          <w:p w:rsidR="00371065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(2)  </w:t>
            </w:r>
            <w:r w:rsidR="00371065" w:rsidRPr="004904E8">
              <w:rPr>
                <w:rFonts w:ascii="Roboto" w:hAnsi="Roboto" w:cstheme="minorHAnsi"/>
                <w:bCs/>
                <w:sz w:val="16"/>
                <w:szCs w:val="16"/>
              </w:rPr>
              <w:t>Ne smije se primjenjivati na jestive dijelove usjeva.</w:t>
            </w:r>
          </w:p>
          <w:p w:rsidR="001509C2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8FE" w:rsidRPr="004904E8" w:rsidRDefault="009108FE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Proizvodi i nusproizvodi biljnog porijekla CG </w:t>
            </w:r>
          </w:p>
          <w:p w:rsidR="007A3D28" w:rsidRPr="004904E8" w:rsidRDefault="001509C2" w:rsidP="007A3D28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Products and by-</w:t>
            </w:r>
            <w:r w:rsidR="00276937" w:rsidRPr="004904E8">
              <w:rPr>
                <w:rFonts w:ascii="Roboto" w:hAnsi="Roboto" w:cstheme="minorHAnsi"/>
                <w:bCs/>
                <w:sz w:val="16"/>
                <w:szCs w:val="16"/>
              </w:rPr>
              <w:t>proizvodi biljnog porijekla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A3D28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npr., sačma od pogače uljarica, ljuske kakaa, ječmene klice (sladovina</w:t>
            </w:r>
            <w:r w:rsidR="00447430" w:rsidRPr="004904E8">
              <w:rPr>
                <w:rFonts w:ascii="Roboto" w:hAnsi="Roboto" w:cstheme="minorHAnsi"/>
                <w:bCs/>
                <w:sz w:val="16"/>
                <w:szCs w:val="16"/>
              </w:rPr>
              <w:t>);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8FE" w:rsidRPr="004904E8" w:rsidRDefault="009108FE" w:rsidP="007A3D28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Hidrolizirani proteini biljnog porijekla CG </w:t>
            </w:r>
          </w:p>
          <w:p w:rsidR="001509C2" w:rsidRPr="004904E8" w:rsidRDefault="001509C2" w:rsidP="007A3D28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Hydrolysed proteins of plant origin</w:t>
            </w:r>
            <w:r w:rsidR="007A3D28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41E3E">
            <w:pPr>
              <w:spacing w:after="0" w:line="240" w:lineRule="auto"/>
              <w:ind w:left="354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 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8FE" w:rsidRPr="004904E8" w:rsidRDefault="009108FE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Alge i proizvodi od algi CG </w:t>
            </w:r>
          </w:p>
          <w:p w:rsidR="007A3D28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Algae and algae 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>products EN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3D28" w:rsidRPr="004904E8" w:rsidRDefault="007A3D28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right="202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dobijeno direktno samo:</w:t>
            </w:r>
          </w:p>
          <w:p w:rsidR="00D45E88" w:rsidRDefault="007A3D28" w:rsidP="00D45E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right="202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fizičkim postupcima, uključujući dehidraciju, zamrzavanje i mljevenje</w:t>
            </w:r>
          </w:p>
          <w:p w:rsidR="00D45E88" w:rsidRDefault="007A3D28" w:rsidP="00D45E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right="202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D45E88">
              <w:rPr>
                <w:rFonts w:ascii="Roboto" w:hAnsi="Roboto" w:cstheme="minorHAnsi"/>
                <w:bCs/>
                <w:sz w:val="16"/>
                <w:szCs w:val="16"/>
              </w:rPr>
              <w:t>ekstrakcijom vodom ili vodenom kiselom i/ili alkalnom otopinom</w:t>
            </w:r>
          </w:p>
          <w:p w:rsidR="001509C2" w:rsidRPr="00D45E88" w:rsidRDefault="007A3D28" w:rsidP="00D45E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right="202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D45E88">
              <w:rPr>
                <w:rFonts w:ascii="Roboto" w:hAnsi="Roboto" w:cstheme="minorHAnsi"/>
                <w:bCs/>
                <w:sz w:val="16"/>
                <w:szCs w:val="16"/>
              </w:rPr>
              <w:t>fermentacijom samo iz organske proizvodnje ili sakupljeno na održiv način</w:t>
            </w:r>
            <w:r w:rsidR="004751F5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28"/>
            </w:r>
            <w:r w:rsidRPr="00D45E8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26773" w:rsidRPr="004904E8" w:rsidRDefault="00326773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Piljevina i iver CG</w:t>
            </w:r>
          </w:p>
          <w:p w:rsidR="00326773" w:rsidRPr="004904E8" w:rsidRDefault="00326773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Sawdust and wood chips EN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86391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drvo koje nije hemijski tretirano nakon sječe</w:t>
            </w:r>
            <w:r w:rsidR="0044743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8FE" w:rsidRPr="004904E8" w:rsidRDefault="009108FE" w:rsidP="009108FE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Kompostirana kora CG</w:t>
            </w:r>
          </w:p>
          <w:p w:rsidR="00786391" w:rsidRPr="004904E8" w:rsidRDefault="001509C2" w:rsidP="009108FE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Composted bark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86391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drvo koje nije hemijski tretirano nakon sječe</w:t>
            </w:r>
            <w:r w:rsidR="0044743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A41E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751F5" w:rsidRPr="004904E8" w:rsidRDefault="004751F5" w:rsidP="004751F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Drveni pepeo CG</w:t>
            </w:r>
          </w:p>
          <w:p w:rsidR="001509C2" w:rsidRPr="004904E8" w:rsidRDefault="001509C2" w:rsidP="004751F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Wood ash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86391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hanging="166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od drveta koje nije hemijski tretirano nakon sječe</w:t>
            </w:r>
            <w:r w:rsidR="0044743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751F5" w:rsidRPr="004904E8" w:rsidRDefault="004751F5" w:rsidP="004751F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Meki sirovi kameni fosfat CG</w:t>
            </w:r>
          </w:p>
          <w:p w:rsidR="00786391" w:rsidRPr="004904E8" w:rsidRDefault="001509C2" w:rsidP="00786391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Soft ground rock phosphate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1509C2" w:rsidRPr="004904E8" w:rsidRDefault="001509C2" w:rsidP="004751F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391" w:rsidRPr="004904E8" w:rsidRDefault="00786391" w:rsidP="00B6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right="202" w:hanging="166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dobijen mljevenjem mekih mineralnih fosfata koji kao bitne sastojke sadrži trikalcijum-fosfat i kalcijum-karbonat</w:t>
            </w:r>
            <w:r w:rsidR="004751F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786391" w:rsidRPr="004904E8" w:rsidRDefault="00786391" w:rsidP="00B6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right="202" w:hanging="166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minimalni sadržaj hranjivih materija (maseni udio u procentima):</w:t>
            </w:r>
          </w:p>
          <w:p w:rsidR="001509C2" w:rsidRPr="004904E8" w:rsidRDefault="001509C2" w:rsidP="00B61ED9">
            <w:pPr>
              <w:spacing w:after="0" w:line="240" w:lineRule="auto"/>
              <w:ind w:left="390" w:right="202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25 % 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>P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 xml:space="preserve">5 </w:t>
            </w:r>
          </w:p>
          <w:p w:rsidR="00786391" w:rsidRPr="004904E8" w:rsidRDefault="00786391" w:rsidP="00B61ED9">
            <w:pPr>
              <w:spacing w:after="0" w:line="240" w:lineRule="auto"/>
              <w:ind w:left="390" w:right="202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fosfor izražen kao 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>P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 xml:space="preserve">5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rastvorljiv u mineralnim kiselinama, pri čemu je najmanje 55 % deklarisanog sadržaja 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>P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 xml:space="preserve">5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rastvorljivo u 2 % mravljoj kiselini </w:t>
            </w:r>
          </w:p>
          <w:p w:rsidR="001509C2" w:rsidRPr="004904E8" w:rsidRDefault="00BC304A" w:rsidP="00B6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4" w:right="202" w:hanging="141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veličina čestica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:</w:t>
            </w:r>
          </w:p>
          <w:p w:rsidR="001509C2" w:rsidRPr="004904E8" w:rsidRDefault="00BC304A" w:rsidP="00B61E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right="202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najmanje 90 % masenog udjela mora proći kroz sito otvora od 0,063 mm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BC304A" w:rsidP="00B61E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right="202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najmanje 99 % masenog udjela mora proći kroz sito s otvora od 0,125 mm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BC304A" w:rsidP="00B6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02"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sadržaj kadmijuma manji ili jednak 90 mg/kg P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5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ili u skladu sa relevantnim graničnim vrijednostima za kontaminante utvrđenim u </w:t>
            </w:r>
            <w:r w:rsidR="00786391" w:rsidRPr="004904E8">
              <w:rPr>
                <w:rFonts w:ascii="Roboto" w:hAnsi="Roboto" w:cstheme="minorHAnsi"/>
                <w:bCs/>
                <w:sz w:val="16"/>
                <w:szCs w:val="16"/>
              </w:rPr>
              <w:t>Zakonu o sredstvima za ishranu bilja</w:t>
            </w:r>
            <w:r w:rsidR="00786391" w:rsidRPr="004904E8">
              <w:rPr>
                <w:rFonts w:ascii="Roboto" w:hAnsi="Roboto"/>
                <w:bCs/>
                <w:sz w:val="16"/>
                <w:szCs w:val="16"/>
                <w:vertAlign w:val="superscript"/>
              </w:rPr>
              <w:footnoteReference w:id="29"/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751F5" w:rsidRPr="004904E8" w:rsidRDefault="004751F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Aluminijum-kalcijum-fosfat CG 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Aluminium-calcium phosphate</w:t>
            </w:r>
            <w:r w:rsidR="004751F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BC304A" w:rsidRPr="004904E8" w:rsidRDefault="00BC304A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dobijen u amorfnom obliku termičkom obradom i mljevenjem, koji kao bitne sastojke sadrži aluminij-fosfate i kalcij-fosfate minimalni sadržaj hranjivih materija (maseni udio u procentima)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30 % P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5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BC304A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fosfor izražen kao P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5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rastvorljiv u mineralnim kiselinama, pri čemu je najmanje 75 % deklarisanog sadržaja P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5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rastvorljivo u alkalnom amonijum-citratu (Joulie)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 </w:t>
            </w:r>
          </w:p>
          <w:p w:rsidR="00BC304A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veličina čestica:</w:t>
            </w:r>
          </w:p>
          <w:p w:rsidR="001520A4" w:rsidRPr="004904E8" w:rsidRDefault="00BC304A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najmanje 90 % masenog udjela mora proći kroz sito otvora od 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0,160 mm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BC304A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najmanje 98 % masenog udjela mora proći kroz sito otvora od 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0,630 mm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BC304A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sadržaj kadmijuma manji ili jednak 90 mg/kg P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5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ili u skladu sa relevantnim graničnim vrijednostima za kontaminante utvrđenim u Zakonu o sredstvima za ishranu bilja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  <w:p w:rsidR="001509C2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upotreba ograničena na bazična zemljišta 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(pH &gt; 7,5)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D42B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0A4" w:rsidRPr="004904E8" w:rsidRDefault="001520A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Tomasova šljaka (Tomasovi fosfati ili Tomasovo brašno) CG 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Basic slag (Thomas phosphates or Thomas slag)</w:t>
            </w:r>
            <w:r w:rsidR="00BC304A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BC304A" w:rsidRPr="004904E8" w:rsidRDefault="00BC304A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304A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dobijen pri topljenju gvožđa (željeza) obradom fosfornih talina, koji kao bitne sastojke sadrži kalcijum-silikofosfate minimalni sadržaj hranjivih materija (maseni udio u procentima):</w:t>
            </w:r>
          </w:p>
          <w:p w:rsidR="001509C2" w:rsidRPr="004904E8" w:rsidRDefault="001509C2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12 % P2O5</w:t>
            </w:r>
          </w:p>
          <w:p w:rsidR="00BC304A" w:rsidRPr="004904E8" w:rsidRDefault="00BC304A" w:rsidP="001520A4">
            <w:pPr>
              <w:pStyle w:val="ListParagraph"/>
              <w:spacing w:after="0" w:line="240" w:lineRule="auto"/>
              <w:ind w:left="36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fosfor izražen kao fosfor-pentoksid rastvorljiv u mineralnim kiselinama, pri čemu je najmanje 75 % deklarisanog sadržaja fosfor-pentoksida rastvorljivo u 2 % limunskoj kiselini</w:t>
            </w:r>
          </w:p>
          <w:p w:rsidR="001509C2" w:rsidRPr="004904E8" w:rsidRDefault="00BC304A" w:rsidP="001520A4">
            <w:pPr>
              <w:pStyle w:val="ListParagraph"/>
              <w:spacing w:after="0" w:line="240" w:lineRule="auto"/>
              <w:ind w:left="36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ili</w:t>
            </w:r>
          </w:p>
          <w:p w:rsidR="001509C2" w:rsidRPr="004904E8" w:rsidRDefault="001509C2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10 % P2O5</w:t>
            </w:r>
          </w:p>
          <w:p w:rsidR="00BC304A" w:rsidRPr="004904E8" w:rsidRDefault="00BC304A" w:rsidP="001520A4">
            <w:pPr>
              <w:pStyle w:val="ListParagraph"/>
              <w:spacing w:after="0" w:line="240" w:lineRule="auto"/>
              <w:ind w:left="36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fosfor izražen kao fosfor-pentoksid rastvorljiv u 2 % limunskoj kiselini</w:t>
            </w:r>
          </w:p>
          <w:p w:rsidR="001509C2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veličina čestica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:</w:t>
            </w:r>
          </w:p>
          <w:p w:rsidR="001509C2" w:rsidRPr="004904E8" w:rsidRDefault="00BC304A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najmanje 75 % masenog udjela mora proći kroz sito otvora od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0,160 mm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BC304A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najmanje 96 % masenog udjela mora proći kroz sito otvora od </w:t>
            </w:r>
            <w:r w:rsidR="001509C2" w:rsidRPr="004904E8">
              <w:rPr>
                <w:rFonts w:ascii="Roboto" w:hAnsi="Roboto" w:cstheme="minorHAnsi"/>
                <w:bCs/>
                <w:sz w:val="16"/>
                <w:szCs w:val="16"/>
              </w:rPr>
              <w:t>0,630 mm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BC304A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sadržaj kontaminante utvrđen Zakonom o sredstvima za ishranu bilja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 </w:t>
            </w:r>
          </w:p>
        </w:tc>
      </w:tr>
      <w:tr w:rsidR="004904E8" w:rsidRPr="004904E8" w:rsidTr="00D42B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0A4" w:rsidRPr="004904E8" w:rsidRDefault="00C53366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  <w:shd w:val="clear" w:color="auto" w:fill="FFFFFF" w:themeFill="background1"/>
              </w:rPr>
              <w:t>Sirova kalij</w:t>
            </w:r>
            <w:r w:rsidR="00D42BCA" w:rsidRPr="004904E8">
              <w:rPr>
                <w:rFonts w:ascii="Roboto" w:hAnsi="Roboto" w:cstheme="minorHAnsi"/>
                <w:bCs/>
                <w:sz w:val="16"/>
                <w:szCs w:val="16"/>
                <w:shd w:val="clear" w:color="auto" w:fill="FFFFFF" w:themeFill="background1"/>
              </w:rPr>
              <w:t xml:space="preserve">umova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shd w:val="clear" w:color="auto" w:fill="FFFFFF" w:themeFill="background1"/>
              </w:rPr>
              <w:t>so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(npr. kainit, silvinit)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1520A4" w:rsidRPr="004904E8" w:rsidRDefault="001520A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Crude potassium salt EN</w:t>
            </w:r>
          </w:p>
          <w:p w:rsidR="00676B79" w:rsidRPr="004904E8" w:rsidRDefault="00676B7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6B79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dobijen iz sirovih kalijumovih soli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676B79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minimalni sadržaj hranljivih materija (maseni udio u procentima):</w:t>
            </w:r>
          </w:p>
          <w:p w:rsidR="00676B79" w:rsidRPr="004904E8" w:rsidRDefault="00676B79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9 % K2O</w:t>
            </w:r>
          </w:p>
          <w:p w:rsidR="00676B79" w:rsidRPr="004904E8" w:rsidRDefault="00676B79" w:rsidP="00D06234">
            <w:pPr>
              <w:pStyle w:val="ListParagraph"/>
              <w:spacing w:after="0" w:line="240" w:lineRule="auto"/>
              <w:ind w:left="36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kalijum izražen kao u vodi rastvorljiv K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2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</w:t>
            </w:r>
          </w:p>
          <w:p w:rsidR="00676B79" w:rsidRPr="004904E8" w:rsidRDefault="00676B79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2 % MgO</w:t>
            </w:r>
          </w:p>
          <w:p w:rsidR="00676B79" w:rsidRPr="004904E8" w:rsidRDefault="00676B79" w:rsidP="00D06234">
            <w:pPr>
              <w:pStyle w:val="ListParagraph"/>
              <w:spacing w:after="0" w:line="240" w:lineRule="auto"/>
              <w:ind w:left="360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magnezijum u obliku u vodi rastvorljivih soli, izražen kao magnezijum-oksid</w:t>
            </w:r>
          </w:p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primjenjuju se relevantne granične vrijednosti za kontaminante utvrđene Zakonom o sredstvima za ishranu bilja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Kalijum-sulfat, koji može sadržati magnezijumovu so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1520A4" w:rsidRPr="004904E8" w:rsidRDefault="001520A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Potassium sulphate, possibly containing magnesium salt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dobijen iz sirove kalijumove soli postupkom fizičke ekstrakcije, koji eventualno sadrži i soli magnezijuma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20A4" w:rsidRPr="004904E8" w:rsidRDefault="001520A4" w:rsidP="001520A4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Dž</w:t>
            </w:r>
            <w:r w:rsidR="0029358A" w:rsidRPr="004904E8">
              <w:rPr>
                <w:rFonts w:ascii="Roboto" w:hAnsi="Roboto" w:cstheme="minorHAnsi"/>
                <w:bCs/>
                <w:sz w:val="16"/>
                <w:szCs w:val="16"/>
              </w:rPr>
              <w:t>ibra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 ekstrakt dž</w:t>
            </w:r>
            <w:r w:rsidR="0029358A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ibra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CG</w:t>
            </w:r>
          </w:p>
          <w:p w:rsidR="00676B79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Stillage and stillage extract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isključuje ostatak amonijuma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Kalcijum karbonat, na primjer: kreda, lapor, mljeveni krečnjak, bretonski meliorant (maerl), fosfatna kreda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1520A4" w:rsidRPr="004904E8" w:rsidRDefault="001520A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Calcium carbonate, for instance: chalk, marl, ground l</w:t>
            </w:r>
            <w:r w:rsidR="006D33B9" w:rsidRPr="004904E8">
              <w:rPr>
                <w:rFonts w:ascii="Roboto" w:hAnsi="Roboto" w:cstheme="minorHAnsi"/>
                <w:bCs/>
                <w:sz w:val="16"/>
                <w:szCs w:val="16"/>
              </w:rPr>
              <w:t>Naziv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stone, Breton ameliorant (maerl), phosphate chalk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prirodnog porijekla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Otpad mekušaca</w:t>
            </w:r>
            <w:r w:rsidR="001520A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1520A4" w:rsidRPr="004904E8" w:rsidRDefault="00043B1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Mollusc waste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iz organske akvakulture ili iz održivog ribarstva, u skladu sa Zakonom o morskom ribarstvu "Sl</w:t>
            </w:r>
            <w:r w:rsidR="00043B1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.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list CG", br. 69/2025 </w:t>
            </w:r>
            <w:r w:rsidRPr="004904E8">
              <w:rPr>
                <w:rFonts w:ascii="Roboto" w:hAnsi="Roboto"/>
                <w:bCs/>
                <w:sz w:val="16"/>
                <w:szCs w:val="16"/>
                <w:vertAlign w:val="superscript"/>
              </w:rPr>
              <w:footnoteReference w:id="30"/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BC7" w:rsidRDefault="00FD4BC7" w:rsidP="00676B79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Ljuske od jaja CG </w:t>
            </w:r>
          </w:p>
          <w:p w:rsidR="00676B79" w:rsidRPr="004904E8" w:rsidRDefault="001509C2" w:rsidP="00676B79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Egg shells</w:t>
            </w:r>
            <w:r w:rsidR="00676B7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676B79" w:rsidRPr="004904E8" w:rsidRDefault="00676B79" w:rsidP="00676B79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F612B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zabranjeno porijeklo iz industrijskog uzgoja</w:t>
            </w:r>
            <w:r w:rsidR="00043B1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Default="00676B7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Magnezijum i kalcijum karbonat</w:t>
            </w:r>
            <w:r w:rsidR="00C62DC5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C62DC5" w:rsidRPr="004904E8" w:rsidRDefault="00C62DC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C62DC5">
              <w:rPr>
                <w:rFonts w:ascii="Roboto" w:hAnsi="Roboto" w:cstheme="minorHAnsi"/>
                <w:bCs/>
                <w:sz w:val="16"/>
                <w:szCs w:val="16"/>
              </w:rPr>
              <w:t>Magnesium and calcium carbonate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6B79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prirodnog porijekla</w:t>
            </w:r>
            <w:r w:rsidR="00043B1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npr. magnezijeva kreda, mljeveni magnezij, krečnjak</w:t>
            </w:r>
            <w:r w:rsidR="00043B1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24F8" w:rsidRPr="004904E8" w:rsidRDefault="00A824F8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Magnezijum sulfat (kizerit) CG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Magnesium sulphate (kieserite)</w:t>
            </w:r>
            <w:r w:rsidR="00A824F8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676B79" w:rsidRPr="004904E8" w:rsidRDefault="00676B7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prirodnog porijekla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24F8" w:rsidRPr="004904E8" w:rsidRDefault="00A824F8" w:rsidP="00A824F8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Rastvor kalcijum hlorida CG</w:t>
            </w:r>
          </w:p>
          <w:p w:rsidR="00A824F8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Calcium chloride solution</w:t>
            </w:r>
            <w:r w:rsidR="00A824F8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 </w:t>
            </w:r>
          </w:p>
          <w:p w:rsidR="00676B79" w:rsidRPr="004904E8" w:rsidRDefault="00676B79" w:rsidP="00A824F8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6B79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za folijarno tretiranje stabala jabuke, kako bi se spriječio nedostatak kalcijuma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7969" w:rsidRPr="004904E8" w:rsidRDefault="000A796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Kalcijum sulfat (gips) CG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Calcium sulphate (gypsum)</w:t>
            </w:r>
            <w:r w:rsidR="000A796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  <w:p w:rsidR="000B6C3D" w:rsidRPr="004904E8" w:rsidRDefault="000B6C3D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C3D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proizvod prirodnog porijekla koji sadrži kalcijum sulfat u različitim stepenima hidratacije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B6C3D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minimalni sadržaj nutrijenata (procenat po težini):</w:t>
            </w:r>
          </w:p>
          <w:p w:rsidR="00D06234" w:rsidRPr="004904E8" w:rsidRDefault="000B6C3D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25 % CaO</w:t>
            </w:r>
          </w:p>
          <w:p w:rsidR="000B6C3D" w:rsidRPr="004904E8" w:rsidRDefault="000B6C3D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35 % SO3</w:t>
            </w:r>
          </w:p>
          <w:p w:rsidR="000B6C3D" w:rsidRPr="004904E8" w:rsidRDefault="00D06234" w:rsidP="000B6C3D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         </w:t>
            </w:r>
            <w:r w:rsidR="000B6C3D" w:rsidRPr="004904E8">
              <w:rPr>
                <w:rFonts w:ascii="Roboto" w:hAnsi="Roboto" w:cstheme="minorHAnsi"/>
                <w:bCs/>
                <w:sz w:val="16"/>
                <w:szCs w:val="16"/>
              </w:rPr>
              <w:t>kalcijum i sumpor izraženi kao ukupni CaO + SO</w:t>
            </w:r>
            <w:r w:rsidR="000B6C3D" w:rsidRPr="004904E8">
              <w:rPr>
                <w:rFonts w:ascii="Roboto" w:hAnsi="Roboto" w:cstheme="minorHAnsi"/>
                <w:bCs/>
                <w:sz w:val="16"/>
                <w:szCs w:val="16"/>
                <w:vertAlign w:val="subscript"/>
              </w:rPr>
              <w:t>3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B6C3D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finoća mljevenja:</w:t>
            </w:r>
          </w:p>
          <w:p w:rsidR="000B6C3D" w:rsidRPr="004904E8" w:rsidRDefault="000B6C3D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najmanje 80 % proći kroz sito sa širinom oka od 2 mm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B6C3D" w:rsidRPr="004904E8" w:rsidRDefault="000B6C3D" w:rsidP="00A41E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80" w:hanging="284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najmanje 99 % proći kroz sito sa širinom oka od 10 mm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primjenjuju se relevantna ograničenja za kontaminente utvrđena u Zakonom o sredstvima za ishranu bilja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Industrijski kreč iz proizvodnje šećera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D06234" w:rsidRPr="004904E8" w:rsidRDefault="00D0623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Industrial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lime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from sugar production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nusproizvod proizvodnje šećera od šećerne repe i šećerne trske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Industrijski kreč iz vakuumske proizvodnje soli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D06234" w:rsidRPr="004904E8" w:rsidRDefault="00D0623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Industrial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lime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from vacuum salt production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nusproizvod vakuumske proizvodnje soli iz slane vode koja se nalazi u planinama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6234" w:rsidRPr="004904E8" w:rsidRDefault="00D0623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Elementarni sumpor CG </w:t>
            </w:r>
          </w:p>
          <w:p w:rsidR="000B6C3D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Elemental sulphur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 skladu sa relevantnim graničnim vrijednostima za kontaminante utvrđenim u Zakonu o sredstvima za ishranu bilja</w:t>
            </w:r>
            <w:r w:rsidRPr="004904E8">
              <w:rPr>
                <w:rFonts w:ascii="Roboto" w:hAnsi="Roboto"/>
                <w:bCs/>
                <w:sz w:val="16"/>
                <w:szCs w:val="16"/>
                <w:vertAlign w:val="superscript"/>
              </w:rPr>
              <w:footnoteReference w:id="31"/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6234" w:rsidRPr="004904E8" w:rsidRDefault="00D0623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Neorganska đubriva</w:t>
            </w:r>
            <w:r w:rsidR="00B978FD">
              <w:rPr>
                <w:rFonts w:ascii="Roboto" w:hAnsi="Roboto" w:cstheme="minorHAnsi"/>
                <w:bCs/>
                <w:sz w:val="16"/>
                <w:szCs w:val="16"/>
              </w:rPr>
              <w:t xml:space="preserve"> sa mikrohranivima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0B6C3D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Inorganic Micronutrient Fertilisers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 skladu sa relevantnim graničnim vrijednostima za kontaminante utvrđenim u Zakonu o sredstvima za ishranu bilja</w:t>
            </w:r>
            <w:r w:rsidRPr="004904E8">
              <w:rPr>
                <w:rFonts w:ascii="Roboto" w:hAnsi="Roboto"/>
                <w:bCs/>
                <w:sz w:val="16"/>
                <w:szCs w:val="16"/>
                <w:vertAlign w:val="superscript"/>
              </w:rPr>
              <w:footnoteReference w:id="32"/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6234" w:rsidRPr="004904E8" w:rsidRDefault="00D0623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Natrijum hlorid CG </w:t>
            </w:r>
          </w:p>
          <w:p w:rsidR="000B6C3D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Sodium chloride</w:t>
            </w:r>
            <w:r w:rsidR="00D0623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 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79FB" w:rsidRPr="004904E8" w:rsidRDefault="00D07CA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Kameno brašno, pijesak prirodnog porijekla, gline i minerali gline CG </w:t>
            </w:r>
          </w:p>
          <w:p w:rsidR="000B6C3D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Stone meal, sand of natural origin, clays and clay minerals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npr. perlit, pijesak i vermikulit, uključujući i termički obrađene, perlit, pijesak i vermikulit, uključujući i termički obrađene, mogu se također koristiti za proizvodnju proklijalog sjemena kao inertni medij</w:t>
            </w:r>
            <w:r w:rsidR="00D06234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33"/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7CA5" w:rsidRPr="004904E8" w:rsidRDefault="00D07CA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Leonardit (sirovi organski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sediment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bogat huminskim kiselinama) CG </w:t>
            </w:r>
          </w:p>
          <w:p w:rsidR="000B6C3D" w:rsidRPr="004904E8" w:rsidRDefault="001509C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Leonardite (Raw organic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sediment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rich in humic acids)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ako se dobije kao nusproizvod rudarskih aktivnost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7CA5" w:rsidRPr="004904E8" w:rsidRDefault="00D07CA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Huminske i fulvične kiseline CG </w:t>
            </w:r>
          </w:p>
          <w:p w:rsidR="000B6C3D" w:rsidRPr="004904E8" w:rsidRDefault="001509C2" w:rsidP="000B6C3D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Humic and fulvic acids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ako se dobija neorganskim solima</w:t>
            </w:r>
            <w:r w:rsidR="00DF08DD" w:rsidRPr="004904E8">
              <w:rPr>
                <w:rFonts w:ascii="Roboto" w:hAnsi="Roboto" w:cstheme="minorHAnsi"/>
                <w:bCs/>
                <w:sz w:val="16"/>
                <w:szCs w:val="16"/>
              </w:rPr>
              <w:t>/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rastvorima isključujući amonijumove soli; ili dobijeni od prečišćavanja vode za piće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7CA5" w:rsidRPr="004904E8" w:rsidRDefault="00D07CA5" w:rsidP="00D07CA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Ksilit CG</w:t>
            </w:r>
          </w:p>
          <w:p w:rsidR="000B6C3D" w:rsidRPr="004904E8" w:rsidRDefault="001509C2" w:rsidP="00D07CA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Xylite</w:t>
            </w:r>
            <w:r w:rsidR="000B6C3D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B6C3D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ako se dobije kao nusproizvod rudarskih aktivnosti (npr. nusproizvod rudarstva smeđeg uglja)</w:t>
            </w:r>
            <w:r w:rsidR="00347BA1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9B1EFF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Hitin (Polisaharid dobijen iz ljuske rakova)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0B6C3D" w:rsidRPr="004904E8" w:rsidRDefault="00D07CA5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Chitin (Polysaccharide obtained from the shell of crustaceans)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dobijeni iz organske akvakulture ili iz održivog ribarstva</w:t>
            </w:r>
            <w:r w:rsidR="00D07CA5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34"/>
            </w:r>
            <w:r w:rsidR="00347BA1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42615" w:rsidRPr="004904E8" w:rsidRDefault="00035744" w:rsidP="009B1EFF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Organski</w:t>
            </w:r>
            <w:r w:rsidR="00D07CA5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35"/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bogati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sediment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iz </w:t>
            </w:r>
            <w:r w:rsidR="00C42615" w:rsidRPr="004904E8">
              <w:rPr>
                <w:rFonts w:ascii="Roboto" w:hAnsi="Roboto" w:cstheme="minorHAnsi"/>
                <w:bCs/>
                <w:sz w:val="16"/>
                <w:szCs w:val="16"/>
              </w:rPr>
              <w:t>slatkovodnih ekosistema</w:t>
            </w:r>
          </w:p>
          <w:p w:rsidR="00035744" w:rsidRPr="004904E8" w:rsidRDefault="00035744" w:rsidP="009B1EFF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formiranih </w:t>
            </w:r>
            <w:r w:rsidR="00C42615" w:rsidRPr="004904E8">
              <w:rPr>
                <w:rFonts w:ascii="Roboto" w:hAnsi="Roboto" w:cstheme="minorHAnsi"/>
                <w:bCs/>
                <w:sz w:val="16"/>
                <w:szCs w:val="16"/>
              </w:rPr>
              <w:t>u uslovima bez kiseonika</w:t>
            </w:r>
            <w:r w:rsidR="00734806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(npr. Sapropel)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D07CA5" w:rsidRPr="004904E8" w:rsidRDefault="00D07CA5" w:rsidP="00D07CA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Organic rich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sediment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from freshwater bodies formed under exclusion of oxygen</w:t>
            </w:r>
          </w:p>
          <w:p w:rsidR="00D07CA5" w:rsidRPr="004904E8" w:rsidRDefault="00D07CA5" w:rsidP="00D07CA5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(e.g. sapropel) EN</w:t>
            </w:r>
          </w:p>
          <w:p w:rsidR="00D07CA5" w:rsidRPr="004904E8" w:rsidRDefault="00D07CA5" w:rsidP="009B1EFF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  <w:p w:rsidR="00035744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organski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sedimenti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koji su nusproizvodi upravljanja slatkovodni</w:t>
            </w:r>
            <w:r w:rsidR="00C42615" w:rsidRPr="004904E8">
              <w:rPr>
                <w:rFonts w:ascii="Roboto" w:hAnsi="Roboto" w:cstheme="minorHAnsi"/>
                <w:bCs/>
                <w:sz w:val="16"/>
                <w:szCs w:val="16"/>
              </w:rPr>
              <w:t>h ekosistema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ili izvađeni iz bivših slatkovodnih područja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kada je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primjenjivo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, ekstrakcija treba da se uradi na način da izazove minimalan uticaj na vodeni sistem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</w:t>
            </w:r>
            <w:r w:rsidR="00DD7BD8" w:rsidRPr="004904E8">
              <w:rPr>
                <w:rFonts w:ascii="Roboto" w:hAnsi="Roboto" w:cstheme="minorHAnsi"/>
                <w:bCs/>
                <w:sz w:val="16"/>
                <w:szCs w:val="16"/>
              </w:rPr>
              <w:t>sedimenti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iz izvora bez kontaminacije pesticida, upornih organskih zagađivača i supstanci sličnih benzinu</w:t>
            </w:r>
            <w:r w:rsidR="00D07CA5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D07CA5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primjenjuju se relevantna ograničenja za kontaminente utvrđena u Zakonom o sredstvima za ishranu bilja</w:t>
            </w:r>
            <w:r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36"/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; 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F58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Biougalj</w:t>
            </w:r>
            <w:r w:rsidR="00944A3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- 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proizvod pirolize napravljen od širokog spektra organskih materijala biljnog </w:t>
            </w:r>
            <w:r w:rsidR="00276937" w:rsidRPr="004904E8">
              <w:rPr>
                <w:rFonts w:ascii="Roboto" w:hAnsi="Roboto" w:cstheme="minorHAnsi"/>
                <w:bCs/>
                <w:sz w:val="16"/>
                <w:szCs w:val="16"/>
              </w:rPr>
              <w:t>porijekla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 </w:t>
            </w:r>
            <w:r w:rsidR="004C25C4" w:rsidRPr="004904E8">
              <w:rPr>
                <w:rFonts w:ascii="Roboto" w:hAnsi="Roboto" w:cstheme="minorHAnsi"/>
                <w:bCs/>
                <w:sz w:val="16"/>
                <w:szCs w:val="16"/>
              </w:rPr>
              <w:t>primjenjuje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se kao sredstvo za </w:t>
            </w:r>
            <w:r w:rsidR="00944A32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oplemenjivač zemljišta 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CG</w:t>
            </w:r>
          </w:p>
          <w:p w:rsidR="00B76AF9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Biochar – pyrolysis product made from a wide variety of organic materials of plant origin and applied as a soil conditioner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od biljnog materijala, kada se tretira nakon žetve samo proizvodima iz 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Liste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347BA1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primjenjuju se relevantna ograničenja za kontaminente utvrđena u Zakonom o sredstvima za ishranu bilja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  <w:vertAlign w:val="superscript"/>
              </w:rPr>
              <w:footnoteReference w:id="37"/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; 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6AF9" w:rsidRPr="004904E8" w:rsidRDefault="00944A32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Regenerisani (izdvojeni) struvit i istaložene fosfatne soli 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CG</w:t>
            </w:r>
          </w:p>
          <w:p w:rsidR="00B76AF9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Recovered struvite and precipitated phosphate salts EN</w:t>
            </w:r>
          </w:p>
          <w:p w:rsidR="001509C2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proizvodi moraju ispunjavati uslove utvrđene </w:t>
            </w:r>
            <w:r w:rsidR="005D697F" w:rsidRPr="004904E8">
              <w:rPr>
                <w:rFonts w:ascii="Roboto" w:hAnsi="Roboto" w:cstheme="minorHAnsi"/>
                <w:bCs/>
                <w:sz w:val="16"/>
                <w:szCs w:val="16"/>
              </w:rPr>
              <w:t>Zakonom o sredstvima za ishranu bilja</w:t>
            </w:r>
            <w:r w:rsidR="005D697F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38"/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0E27F8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stajsko đubrivo kao sirovima ne može imati porijeklo</w:t>
            </w:r>
            <w:r w:rsidR="0003574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iz 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>industrijskog</w:t>
            </w:r>
            <w:r w:rsidR="00035744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uzgoja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Natrijum nitrat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B76AF9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Sodium nitrate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za proizvodnju algi na zemljištu u zatvorenim sistemima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Kalijum hlorid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B76AF9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Potassium chloride (muriate of potash)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prirodnog </w:t>
            </w:r>
            <w:r w:rsidR="00276937" w:rsidRPr="004904E8">
              <w:rPr>
                <w:rFonts w:ascii="Roboto" w:hAnsi="Roboto" w:cstheme="minorHAnsi"/>
                <w:bCs/>
                <w:sz w:val="16"/>
                <w:szCs w:val="16"/>
              </w:rPr>
              <w:t>porijekla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B76A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Soli selena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B76AF9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Selenium salts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u slučaju nedostatka zemljišta koje se koristi za uzgoj životinja i / ili ispašu ili za proizvodnju stočne hrane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Ugljen-dioksid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B76AF9" w:rsidRPr="004904E8" w:rsidRDefault="00B76AF9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Carbon dioxide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upotreba </w:t>
            </w:r>
            <w:r w:rsidR="00897705" w:rsidRPr="004904E8">
              <w:rPr>
                <w:rFonts w:ascii="Roboto" w:hAnsi="Roboto" w:cstheme="minorHAnsi"/>
                <w:bCs/>
                <w:sz w:val="16"/>
                <w:szCs w:val="16"/>
              </w:rPr>
              <w:t>za obogaćivanje vode radi proizvodnje algi na kopnu u zatvorenim sistemima; u tom slučaju, ugljen-dioksid mora biti prehrambenog kvaliteta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kada je dostupan, ugljen-dioksid se dobija kao nusproizvod drugih procesa ili iz obnovljivih izvora</w:t>
            </w:r>
            <w:r w:rsidR="00B76AF9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39"/>
            </w:r>
            <w:r w:rsidR="00BD432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 skaldu sa posebnim propisima</w:t>
            </w:r>
            <w:r w:rsidR="00897705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o promociji upotrebe energije iz obnovljivih izvora</w:t>
            </w:r>
            <w:r w:rsidR="00BD4321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može se koristiti i u proizvodnji</w:t>
            </w:r>
            <w:r w:rsidR="00BD4321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stakleni</w:t>
            </w:r>
            <w:r w:rsidR="00BD4321" w:rsidRPr="004904E8">
              <w:rPr>
                <w:rFonts w:ascii="Roboto" w:hAnsi="Roboto" w:cstheme="minorHAnsi"/>
                <w:bCs/>
                <w:sz w:val="16"/>
                <w:szCs w:val="16"/>
              </w:rPr>
              <w:t>cima</w:t>
            </w:r>
            <w:r w:rsidR="00B76AF9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Kalcijum acetat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8374D0" w:rsidRPr="004904E8" w:rsidRDefault="008374D0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Calcium acetate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samo za folijarnu </w:t>
            </w:r>
            <w:r w:rsidR="00897705" w:rsidRPr="004904E8">
              <w:rPr>
                <w:rFonts w:ascii="Roboto" w:hAnsi="Roboto" w:cstheme="minorHAnsi"/>
                <w:bCs/>
                <w:sz w:val="16"/>
                <w:szCs w:val="16"/>
              </w:rPr>
              <w:t>primjenu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na povrć</w:t>
            </w:r>
            <w:r w:rsidR="00897705" w:rsidRPr="004904E8">
              <w:rPr>
                <w:rFonts w:ascii="Roboto" w:hAnsi="Roboto" w:cstheme="minorHAnsi"/>
                <w:bCs/>
                <w:sz w:val="16"/>
                <w:szCs w:val="16"/>
              </w:rPr>
              <w:t>u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 plastenicima i na stablima jabuka kako bi se spriječio nedostatak kalcijuma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dobijen iz kalcijum karbonata prirodnog </w:t>
            </w:r>
            <w:r w:rsidR="00276937" w:rsidRPr="004904E8">
              <w:rPr>
                <w:rFonts w:ascii="Roboto" w:hAnsi="Roboto" w:cstheme="minorHAnsi"/>
                <w:bCs/>
                <w:sz w:val="16"/>
                <w:szCs w:val="16"/>
              </w:rPr>
              <w:t>porijekla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Kalcijum fosfat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8374D0" w:rsidRPr="004904E8" w:rsidRDefault="008374D0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Calcium phosphate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kada potiče iz pepela kanalizacionog mulja</w:t>
            </w:r>
            <w:r w:rsidR="009775C7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proizvodi koji su u skladu sa zaht</w:t>
            </w:r>
            <w:r w:rsidR="00FA29D8" w:rsidRPr="004904E8">
              <w:rPr>
                <w:rFonts w:ascii="Roboto" w:hAnsi="Roboto" w:cstheme="minorHAnsi"/>
                <w:bCs/>
                <w:sz w:val="16"/>
                <w:szCs w:val="16"/>
              </w:rPr>
              <w:t>j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evima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Zakon</w:t>
            </w:r>
            <w:r w:rsidR="00897705" w:rsidRPr="004904E8">
              <w:rPr>
                <w:rFonts w:ascii="Roboto" w:hAnsi="Roboto" w:cstheme="minorHAnsi"/>
                <w:bCs/>
                <w:sz w:val="16"/>
                <w:szCs w:val="16"/>
              </w:rPr>
              <w:t>a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o sredstvima za ishranu bilja</w:t>
            </w:r>
            <w:r w:rsidR="008374D0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40"/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Prostirke od biljnih vlakana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8374D0" w:rsidRPr="004904E8" w:rsidRDefault="008374D0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Plant fibre mats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vlakna na biljnoj bazi, kao što su vlakna konoplje, lanena vlakna, kokosova vlakna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35744" w:rsidRPr="004904E8" w:rsidRDefault="009775C7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bez dodatka bilo kakvog đubriva, poboljšivača zemljišta ili hranljivih materija, niti dodataka ili veziva, samo mehanički proizvedeno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035744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samo za proizvodnju proklijalog s</w:t>
            </w:r>
            <w:r w:rsidR="00897705" w:rsidRPr="004904E8">
              <w:rPr>
                <w:rFonts w:ascii="Roboto" w:hAnsi="Roboto" w:cstheme="minorHAnsi"/>
                <w:bCs/>
                <w:sz w:val="16"/>
                <w:szCs w:val="16"/>
              </w:rPr>
              <w:t>j</w:t>
            </w: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emena kao inertnog medija</w:t>
            </w:r>
            <w:r w:rsidR="009775C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u skladu sa Zakonom o organskoj </w:t>
            </w:r>
            <w:r w:rsidR="00BF56FF" w:rsidRPr="004904E8">
              <w:rPr>
                <w:rFonts w:ascii="Roboto" w:hAnsi="Roboto" w:cstheme="minorHAnsi"/>
                <w:bCs/>
                <w:sz w:val="16"/>
                <w:szCs w:val="16"/>
              </w:rPr>
              <w:t>proizvodnj</w:t>
            </w:r>
            <w:r w:rsidR="009775C7" w:rsidRPr="004904E8">
              <w:rPr>
                <w:rFonts w:ascii="Roboto" w:hAnsi="Roboto" w:cstheme="minorHAnsi"/>
                <w:bCs/>
                <w:sz w:val="16"/>
                <w:szCs w:val="16"/>
              </w:rPr>
              <w:t>i</w:t>
            </w:r>
            <w:r w:rsidR="009775C7" w:rsidRPr="004904E8">
              <w:rPr>
                <w:rStyle w:val="FootnoteReference"/>
                <w:rFonts w:ascii="Roboto" w:hAnsi="Roboto" w:cstheme="minorHAnsi"/>
                <w:bCs/>
                <w:sz w:val="16"/>
                <w:szCs w:val="16"/>
              </w:rPr>
              <w:footnoteReference w:id="41"/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kada su dostupni, koriste se materijali iz organske proizvodnje</w:t>
            </w:r>
            <w:r w:rsidR="008374D0" w:rsidRPr="004904E8">
              <w:rPr>
                <w:rFonts w:ascii="Roboto" w:hAnsi="Roboto" w:cstheme="minorHAnsi"/>
                <w:bCs/>
                <w:sz w:val="16"/>
                <w:szCs w:val="16"/>
              </w:rPr>
              <w:t>;</w:t>
            </w:r>
          </w:p>
        </w:tc>
      </w:tr>
      <w:tr w:rsidR="004904E8" w:rsidRPr="004904E8" w:rsidTr="001F67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Kalcijum i magnezijum glukonat</w:t>
            </w:r>
            <w:r w:rsidR="009775C7" w:rsidRPr="004904E8">
              <w:rPr>
                <w:rFonts w:ascii="Roboto" w:hAnsi="Roboto" w:cstheme="minorHAnsi"/>
                <w:bCs/>
                <w:sz w:val="16"/>
                <w:szCs w:val="16"/>
              </w:rPr>
              <w:t xml:space="preserve"> CG</w:t>
            </w:r>
          </w:p>
          <w:p w:rsidR="009775C7" w:rsidRPr="004904E8" w:rsidRDefault="009775C7" w:rsidP="000A0880">
            <w:pPr>
              <w:spacing w:after="0" w:line="240" w:lineRule="auto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Calcium and magnesium gluconate 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A41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4904E8">
              <w:rPr>
                <w:rFonts w:ascii="Roboto" w:hAnsi="Roboto" w:cstheme="minorHAnsi"/>
                <w:bCs/>
                <w:sz w:val="16"/>
                <w:szCs w:val="16"/>
              </w:rPr>
              <w:t>izveden iz mikrobne fermentacije</w:t>
            </w:r>
          </w:p>
        </w:tc>
      </w:tr>
    </w:tbl>
    <w:p w:rsidR="00A41E3E" w:rsidRPr="004904E8" w:rsidRDefault="00A41E3E" w:rsidP="00A41E3E">
      <w:pPr>
        <w:spacing w:after="0" w:line="240" w:lineRule="auto"/>
        <w:jc w:val="both"/>
        <w:rPr>
          <w:rFonts w:ascii="Roboto" w:hAnsi="Roboto" w:cstheme="minorHAnsi"/>
          <w:b/>
          <w:bCs/>
          <w:sz w:val="16"/>
          <w:szCs w:val="16"/>
          <w:lang w:val="sr-Latn-ME"/>
        </w:rPr>
      </w:pPr>
    </w:p>
    <w:p w:rsidR="00A41E3E" w:rsidRPr="00D73642" w:rsidRDefault="00A41E3E" w:rsidP="00A41E3E">
      <w:pPr>
        <w:spacing w:after="0" w:line="240" w:lineRule="auto"/>
        <w:jc w:val="both"/>
        <w:rPr>
          <w:rFonts w:ascii="Roboto" w:hAnsi="Roboto" w:cstheme="minorHAnsi"/>
          <w:i/>
          <w:iCs/>
          <w:sz w:val="16"/>
          <w:szCs w:val="16"/>
        </w:rPr>
      </w:pPr>
      <w:r w:rsidRPr="00D73642">
        <w:rPr>
          <w:rFonts w:ascii="Roboto" w:hAnsi="Roboto" w:cstheme="minorHAnsi"/>
          <w:i/>
          <w:iCs/>
          <w:sz w:val="16"/>
          <w:szCs w:val="16"/>
          <w:lang w:val="sr-Latn-ME"/>
        </w:rPr>
        <w:t>Napomena:</w:t>
      </w:r>
    </w:p>
    <w:p w:rsidR="001509C2" w:rsidRPr="00D73642" w:rsidRDefault="00BF2904" w:rsidP="00B61ED9">
      <w:pPr>
        <w:shd w:val="clear" w:color="auto" w:fill="FFFFFF"/>
        <w:spacing w:after="6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  <w:r>
        <w:rPr>
          <w:rFonts w:ascii="Roboto" w:hAnsi="Roboto" w:cstheme="minorHAnsi"/>
          <w:bCs/>
          <w:sz w:val="16"/>
          <w:szCs w:val="16"/>
        </w:rPr>
        <w:t>U skladu sa</w:t>
      </w:r>
      <w:r w:rsidR="00A41E3E" w:rsidRPr="00D73642">
        <w:rPr>
          <w:rFonts w:ascii="Roboto" w:hAnsi="Roboto"/>
          <w:sz w:val="16"/>
          <w:szCs w:val="16"/>
        </w:rPr>
        <w:t xml:space="preserve"> </w:t>
      </w:r>
      <w:r w:rsidR="00A41E3E" w:rsidRPr="00D73642">
        <w:rPr>
          <w:rFonts w:ascii="Roboto" w:hAnsi="Roboto" w:cstheme="minorHAnsi"/>
          <w:bCs/>
          <w:sz w:val="16"/>
          <w:szCs w:val="16"/>
        </w:rPr>
        <w:t>član</w:t>
      </w:r>
      <w:r>
        <w:rPr>
          <w:rFonts w:ascii="Roboto" w:hAnsi="Roboto" w:cstheme="minorHAnsi"/>
          <w:bCs/>
          <w:sz w:val="16"/>
          <w:szCs w:val="16"/>
        </w:rPr>
        <w:t>om</w:t>
      </w:r>
      <w:r w:rsidR="00A41E3E" w:rsidRPr="00D73642">
        <w:rPr>
          <w:rFonts w:ascii="Roboto" w:hAnsi="Roboto" w:cstheme="minorHAnsi"/>
          <w:bCs/>
          <w:sz w:val="16"/>
          <w:szCs w:val="16"/>
        </w:rPr>
        <w:t xml:space="preserve"> 26 stav 1 tačka 2 Zakona o organskoj proizvodnji</w:t>
      </w:r>
      <w:r w:rsidR="00A41E3E" w:rsidRPr="00D73642">
        <w:rPr>
          <w:rStyle w:val="FootnoteReference"/>
          <w:rFonts w:ascii="Roboto" w:hAnsi="Roboto" w:cstheme="minorHAnsi"/>
          <w:bCs/>
          <w:sz w:val="16"/>
          <w:szCs w:val="16"/>
        </w:rPr>
        <w:footnoteReference w:id="42"/>
      </w:r>
      <w:r w:rsidR="00A41E3E" w:rsidRPr="00D73642">
        <w:rPr>
          <w:rFonts w:ascii="Roboto" w:hAnsi="Roboto" w:cstheme="minorHAnsi"/>
          <w:bCs/>
          <w:sz w:val="16"/>
          <w:szCs w:val="16"/>
        </w:rPr>
        <w:t>, u organskoj proizvodnji mogu se koristiti samo proizvodi i supstance navedene u Listi II kao sredstava za ishranu bilja (đubriva), oplemenjivači zemljišta i hranjive materije za ishranu biljaka, poboljšanje i obogaćivanje legla ili za uzgoj algi ili stanište životinja u akvakulturi, pod uslovom da su u skladu sa relevantnim propisima, posebno sa Zakonom o sredstvima za ishranu bilja</w:t>
      </w:r>
      <w:r w:rsidR="00A41E3E" w:rsidRPr="00D73642">
        <w:rPr>
          <w:rStyle w:val="FootnoteReference"/>
          <w:rFonts w:ascii="Roboto" w:hAnsi="Roboto" w:cstheme="minorHAnsi"/>
          <w:bCs/>
          <w:sz w:val="16"/>
          <w:szCs w:val="16"/>
        </w:rPr>
        <w:footnoteReference w:id="43"/>
      </w:r>
      <w:r w:rsidR="00A41E3E" w:rsidRPr="00D73642">
        <w:rPr>
          <w:rFonts w:ascii="Roboto" w:hAnsi="Roboto" w:cstheme="minorHAnsi"/>
          <w:bCs/>
          <w:sz w:val="16"/>
          <w:szCs w:val="16"/>
        </w:rPr>
        <w:t>, u skladu sa posebnim propisima o nusproizvodima životinjskog porijekla</w:t>
      </w:r>
      <w:r w:rsidR="00A41E3E" w:rsidRPr="00D73642">
        <w:rPr>
          <w:rStyle w:val="FootnoteReference"/>
          <w:rFonts w:ascii="Roboto" w:hAnsi="Roboto" w:cstheme="minorHAnsi"/>
          <w:bCs/>
          <w:sz w:val="16"/>
          <w:szCs w:val="16"/>
        </w:rPr>
        <w:footnoteReference w:id="44"/>
      </w:r>
      <w:r w:rsidR="00A41E3E" w:rsidRPr="00D73642">
        <w:rPr>
          <w:rFonts w:ascii="Roboto" w:hAnsi="Roboto" w:cstheme="minorHAnsi"/>
          <w:bCs/>
          <w:sz w:val="16"/>
          <w:szCs w:val="16"/>
        </w:rPr>
        <w:t xml:space="preserve"> i u skladu sa posebnim propisom o zdravstvenim pravilima u vezi sa nus proizvodima životinjskog porijekla i proizvodima izvedenim iz njih koji nisu namenjeni za ljudsku ishranu</w:t>
      </w:r>
      <w:r w:rsidR="00A41E3E" w:rsidRPr="00D73642">
        <w:rPr>
          <w:rStyle w:val="FootnoteReference"/>
          <w:rFonts w:ascii="Roboto" w:hAnsi="Roboto" w:cstheme="minorHAnsi"/>
          <w:bCs/>
          <w:sz w:val="16"/>
          <w:szCs w:val="16"/>
        </w:rPr>
        <w:footnoteReference w:id="45"/>
      </w:r>
      <w:r w:rsidR="00A41E3E" w:rsidRPr="00D73642">
        <w:rPr>
          <w:rFonts w:ascii="Roboto" w:hAnsi="Roboto" w:cstheme="minorHAnsi"/>
          <w:bCs/>
          <w:sz w:val="16"/>
          <w:szCs w:val="16"/>
        </w:rPr>
        <w:t xml:space="preserve"> i, gde je to  primjenjivo u skladu </w:t>
      </w:r>
      <w:r>
        <w:rPr>
          <w:rFonts w:ascii="Roboto" w:hAnsi="Roboto" w:cstheme="minorHAnsi"/>
          <w:bCs/>
          <w:sz w:val="16"/>
          <w:szCs w:val="16"/>
        </w:rPr>
        <w:t>sa zakonom</w:t>
      </w:r>
      <w:r w:rsidR="00A41E3E" w:rsidRPr="00D73642">
        <w:rPr>
          <w:rFonts w:ascii="Roboto" w:hAnsi="Roboto" w:cstheme="minorHAnsi"/>
          <w:bCs/>
          <w:sz w:val="16"/>
          <w:szCs w:val="16"/>
        </w:rPr>
        <w:t>.</w:t>
      </w:r>
    </w:p>
    <w:p w:rsidR="00A41E3E" w:rsidRPr="00D73642" w:rsidRDefault="00A41E3E" w:rsidP="00B61ED9">
      <w:pPr>
        <w:spacing w:after="60" w:line="240" w:lineRule="auto"/>
        <w:jc w:val="both"/>
        <w:rPr>
          <w:rFonts w:ascii="Roboto" w:hAnsi="Roboto" w:cstheme="minorHAnsi"/>
          <w:bCs/>
          <w:sz w:val="16"/>
          <w:szCs w:val="16"/>
        </w:rPr>
      </w:pPr>
      <w:r w:rsidRPr="00D73642">
        <w:rPr>
          <w:rFonts w:ascii="Roboto" w:hAnsi="Roboto" w:cstheme="minorHAnsi"/>
          <w:bCs/>
          <w:sz w:val="16"/>
          <w:szCs w:val="16"/>
        </w:rPr>
        <w:t>U skladu sa Zakonom o organskoj proizvodnji</w:t>
      </w:r>
      <w:r w:rsidRPr="00D73642">
        <w:rPr>
          <w:rStyle w:val="FootnoteReference"/>
          <w:rFonts w:ascii="Roboto" w:hAnsi="Roboto" w:cstheme="minorHAnsi"/>
          <w:bCs/>
          <w:sz w:val="16"/>
          <w:szCs w:val="16"/>
        </w:rPr>
        <w:footnoteReference w:id="46"/>
      </w:r>
      <w:r w:rsidRPr="00D73642">
        <w:rPr>
          <w:rFonts w:ascii="Roboto" w:hAnsi="Roboto" w:cstheme="minorHAnsi"/>
          <w:bCs/>
          <w:sz w:val="16"/>
          <w:szCs w:val="16"/>
        </w:rPr>
        <w:t>, preparati mikroorganizama mogu se koristiti za poboljšanje ukupnog stanja zemljišta ili za poboljšanje dostupnosti hranljivih materija u zemljištu ili u usjevima.</w:t>
      </w:r>
    </w:p>
    <w:p w:rsidR="00A41E3E" w:rsidRPr="00D73642" w:rsidRDefault="00A41E3E" w:rsidP="00A41E3E">
      <w:pPr>
        <w:shd w:val="clear" w:color="auto" w:fill="FFFFFF"/>
        <w:spacing w:after="0" w:line="240" w:lineRule="auto"/>
        <w:jc w:val="both"/>
        <w:rPr>
          <w:rFonts w:ascii="Roboto" w:hAnsi="Roboto" w:cstheme="minorHAnsi"/>
          <w:bCs/>
          <w:sz w:val="16"/>
          <w:szCs w:val="16"/>
        </w:rPr>
      </w:pPr>
      <w:r w:rsidRPr="00D73642">
        <w:rPr>
          <w:rFonts w:ascii="Roboto" w:hAnsi="Roboto" w:cstheme="minorHAnsi"/>
          <w:bCs/>
          <w:sz w:val="16"/>
          <w:szCs w:val="16"/>
        </w:rPr>
        <w:t xml:space="preserve">Mogu se koristiti samo u skladu sa specifikacijama i ograničenjima upotrebe. </w:t>
      </w:r>
    </w:p>
    <w:p w:rsidR="004C0E8C" w:rsidRPr="004904E8" w:rsidRDefault="004C0E8C" w:rsidP="00A41E3E">
      <w:pPr>
        <w:shd w:val="clear" w:color="auto" w:fill="FFFFFF"/>
        <w:spacing w:after="0" w:line="240" w:lineRule="auto"/>
        <w:jc w:val="both"/>
        <w:rPr>
          <w:rFonts w:ascii="Roboto" w:hAnsi="Roboto" w:cstheme="minorHAnsi"/>
          <w:bCs/>
          <w:sz w:val="18"/>
          <w:szCs w:val="18"/>
        </w:rPr>
      </w:pPr>
    </w:p>
    <w:p w:rsidR="000A0880" w:rsidRPr="004904E8" w:rsidRDefault="00280546" w:rsidP="00E8739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val="sr-Latn-ME"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1F675C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 Lista proizvoda i supstanci odobren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ih</w:t>
      </w:r>
      <w:r w:rsidR="00FE22D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u organskoj proizvodnji</w:t>
      </w:r>
      <w:r w:rsidR="001F675C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za upotrebu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4F080F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u 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hran</w:t>
      </w:r>
      <w:r w:rsidR="00FE22D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za životinje</w:t>
      </w:r>
      <w:r w:rsidR="001F675C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FE22D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ili u 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proizvodnj</w:t>
      </w:r>
      <w:r w:rsidR="00FE22D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hrane za životinje</w:t>
      </w:r>
      <w:r w:rsidR="000C73E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val="sr-Latn-ME" w:eastAsia="en-GB"/>
          <w14:ligatures w14:val="none"/>
        </w:rPr>
        <w:t>:</w:t>
      </w:r>
    </w:p>
    <w:p w:rsidR="00E87390" w:rsidRPr="004B38FC" w:rsidRDefault="00E87390" w:rsidP="00E8739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val="sr-Latn-ME" w:eastAsia="en-GB"/>
          <w14:ligatures w14:val="none"/>
        </w:rPr>
      </w:pPr>
    </w:p>
    <w:p w:rsidR="00851275" w:rsidRPr="004904E8" w:rsidRDefault="00280546" w:rsidP="006D33B9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.A Lista odobrenih </w:t>
      </w:r>
      <w:r w:rsidR="0085127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hraniva</w:t>
      </w:r>
      <w:r w:rsidR="00851275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koja nijesu iz organske proizvodnje </w:t>
      </w:r>
      <w:r w:rsidR="000A0880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za</w:t>
      </w:r>
      <w:r w:rsidR="006D33B9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0A0880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hranu za životinje</w:t>
      </w:r>
      <w:r w:rsidR="00A430E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-</w:t>
      </w:r>
      <w:r w:rsidR="00851275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26152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biljnog, alga</w:t>
      </w:r>
      <w:r w:rsidR="00851275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lnog</w:t>
      </w:r>
      <w:r w:rsidR="0026152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, životinjskog ili kva</w:t>
      </w:r>
      <w:r w:rsidR="00851275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snog porijekla</w:t>
      </w:r>
      <w:r w:rsidR="0026152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ili kao </w:t>
      </w:r>
      <w:r w:rsidR="00851275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hraniva </w:t>
      </w:r>
      <w:r w:rsidR="00DE5FEB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mikrobiološkog</w:t>
      </w:r>
      <w:r w:rsidR="00261523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ili mineralnog porijekla</w:t>
      </w:r>
    </w:p>
    <w:p w:rsidR="00851275" w:rsidRPr="00B61ED9" w:rsidRDefault="00851275" w:rsidP="006D33B9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A8738B" w:rsidRDefault="00BF2904" w:rsidP="00EA0D12">
      <w:pPr>
        <w:spacing w:after="0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U skladu sa članom 26</w:t>
      </w:r>
      <w:r w:rsidR="00E87390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stav 1 tačka 3 Zakona o organskoj proizvodnji, samo proizvodi i supstance navedeni u ovom dijelu mogu se koristiti u organskoj proizvodnji kao hraniva koja nijesu iz organske proizvodnje za hranu za životinje - biljnog, algalnog, životinjskog ili kvasnog porijekla ili kao hraniva mikrobiološkog ili mineralnog porijekla, pod uslovom da je njihova upotreba u skladu sa posebnim propisima koji uređuju  stavljanje u promet i upotrebu hrane za životinje</w:t>
      </w:r>
      <w:r w:rsidR="00E87390" w:rsidRPr="004904E8">
        <w:rPr>
          <w:rStyle w:val="FootnoteReference"/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footnoteReference w:id="47"/>
      </w:r>
      <w:r w:rsidR="00E87390" w:rsidRPr="004904E8"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 xml:space="preserve"> i, kada je to primjenjivo, u skladu </w:t>
      </w:r>
      <w:r>
        <w:rPr>
          <w:rFonts w:ascii="Roboto" w:eastAsia="Times New Roman" w:hAnsi="Roboto" w:cstheme="minorHAnsi"/>
          <w:bCs/>
          <w:kern w:val="0"/>
          <w:sz w:val="18"/>
          <w:szCs w:val="18"/>
          <w:lang w:eastAsia="en-GB"/>
          <w14:ligatures w14:val="none"/>
        </w:rPr>
        <w:t>sa zakonom</w:t>
      </w:r>
      <w:r w:rsidR="00E8739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:</w:t>
      </w:r>
    </w:p>
    <w:p w:rsidR="00EA0D12" w:rsidRPr="00EA0D12" w:rsidRDefault="00EA0D12" w:rsidP="00EA0D12">
      <w:pPr>
        <w:spacing w:after="0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1509C2" w:rsidRPr="004904E8" w:rsidRDefault="00280546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.A.1. Lista hran</w:t>
      </w:r>
      <w:r w:rsidR="00DE69F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iva 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mineralnog porijekla </w:t>
      </w:r>
    </w:p>
    <w:p w:rsidR="00E038B8" w:rsidRPr="004904E8" w:rsidRDefault="00E038B8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3F1F37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Broj u katalogu </w:t>
            </w:r>
            <w:r w:rsidR="00DE69FE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hraniva</w:t>
            </w:r>
            <w:r w:rsidR="006D33B9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hyperlink r:id="rId10" w:anchor="E0024" w:history="1"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vertAlign w:val="superscript"/>
                  <w:lang w:eastAsia="en-GB"/>
                  <w14:ligatures w14:val="none"/>
                </w:rPr>
                <w:t>1</w:t>
              </w:r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D33B9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karbonat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11.1.2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Krečnjačke morske školjke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DF46CC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highlight w:val="yellow"/>
                <w:lang w:eastAsia="en-GB"/>
                <w14:ligatures w14:val="none"/>
              </w:rPr>
            </w:pPr>
            <w:r w:rsidRPr="00DF46C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11.1.4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46CC" w:rsidRPr="00DF46CC" w:rsidRDefault="00DF46CC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F46C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Karbonatni kalcijum morskog por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DF46C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ekla (iz morskih algi).</w:t>
            </w:r>
          </w:p>
          <w:p w:rsidR="001509C2" w:rsidRPr="00DF46CC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highlight w:val="yellow"/>
                <w:lang w:eastAsia="en-GB"/>
                <w14:ligatures w14:val="none"/>
              </w:rPr>
            </w:pPr>
            <w:r w:rsidRPr="00DF46C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Maerl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Lithothamn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11.1.6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hlorid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C22A1" w:rsidP="003F1F37">
            <w:pPr>
              <w:spacing w:after="0" w:line="240" w:lineRule="auto"/>
              <w:ind w:left="59" w:right="56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ože se koristiti samo kao "hrana za životinje namenjene posebnim prehrambenim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potrebama</w:t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" definisana</w:t>
            </w:r>
            <w:r w:rsidRPr="004904E8">
              <w:rPr>
                <w:rFonts w:ascii="Roboto" w:hAnsi="Roboto"/>
                <w:sz w:val="16"/>
                <w:szCs w:val="16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posebnim propisima koji uređuju  stavljanje u promet i upotrebu hrane za životinje</w:t>
            </w:r>
            <w:r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48"/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u za smanjenje rizika od ml</w:t>
            </w:r>
            <w:r w:rsidR="00F73B8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ečne groznice i subkliničke hipokalcemije u skladu sa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posebnim propisom</w:t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 hrani za životinje namijenjene za posebne prehrambene potrebe</w:t>
            </w:r>
            <w:r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49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hyperlink r:id="rId11" w:anchor="E0025" w:history="1">
              <w:r w:rsidR="00035744"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,</w:t>
              </w:r>
            </w:hyperlink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uključujući bolus formulaciju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hlorid kada se prečišćava od prirodne slane vode, ako je dostupan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03574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krave muzare kojima je potrebna i na ograničen period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11.1.13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glukonat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11.2.1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oksid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11.2.4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sulfat bezvodni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11.2.6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hlorid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11.2.7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karbonat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Dikalcijum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Monodikalcijum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Monokalcijum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Kalcijum-magnezijum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Mononatrijum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natrijum fosfat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Monoamonijum fosfat (amonijum dihidrogen ortofosfat)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752C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52C8E">
              <w:rPr>
                <w:rFonts w:ascii="Roboto" w:hAnsi="Roboto" w:cstheme="minorHAnsi"/>
                <w:bCs/>
                <w:sz w:val="16"/>
                <w:szCs w:val="16"/>
              </w:rPr>
              <w:t>samo za akvakulturu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11.3.19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Pentanatrijum trifosfat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(STPP)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752C8E" w:rsidRDefault="00035744" w:rsidP="00752C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752C8E">
              <w:rPr>
                <w:rFonts w:ascii="Roboto" w:hAnsi="Roboto" w:cstheme="minorHAnsi"/>
                <w:bCs/>
                <w:sz w:val="16"/>
                <w:szCs w:val="16"/>
              </w:rPr>
              <w:t>samo za hranu za kućne ljubimce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11.3.27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Dinatrijum dihidrogen difosfat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(SAPP)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752C8E" w:rsidRDefault="00035744" w:rsidP="00752C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752C8E">
              <w:rPr>
                <w:rFonts w:ascii="Roboto" w:hAnsi="Roboto" w:cstheme="minorHAnsi"/>
                <w:bCs/>
                <w:sz w:val="16"/>
                <w:szCs w:val="16"/>
              </w:rPr>
              <w:t>samo za hranu za kućne ljubimce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11.4.1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hlorid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11.4.2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bikarbonat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11.4.4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karbonat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11.4.6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sulfat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6D33B9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391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11.5.1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3574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hlorid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0A0880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7F7503" w:rsidP="00BF186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1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) U skladu sa </w:t>
            </w:r>
            <w:r w:rsidR="008F60D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Regulativom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68/2013 o Katalogu krmiva (SL L 29, 30.1.2013, str. 1).</w:t>
            </w:r>
          </w:p>
        </w:tc>
      </w:tr>
    </w:tbl>
    <w:p w:rsidR="003F1F37" w:rsidRPr="004904E8" w:rsidRDefault="003F1F37" w:rsidP="00BD2105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1509C2" w:rsidRPr="004904E8" w:rsidRDefault="00280546" w:rsidP="00BD2105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.A.</w:t>
      </w: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2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 Lista drugih </w:t>
      </w:r>
      <w:r w:rsidR="00BD210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hraniva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za hranu za životinje </w:t>
      </w:r>
    </w:p>
    <w:p w:rsidR="00E038B8" w:rsidRPr="004904E8" w:rsidRDefault="00E038B8" w:rsidP="00BD2105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Broj u katalogu </w:t>
            </w:r>
            <w:r w:rsidR="007C32F5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hraniva</w:t>
            </w:r>
            <w:r w:rsidR="00071624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hyperlink r:id="rId12" w:anchor="E0026" w:history="1"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vertAlign w:val="superscript"/>
                  <w:lang w:eastAsia="en-GB"/>
                  <w14:ligatures w14:val="none"/>
                </w:rPr>
                <w:t>1</w:t>
              </w:r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D33B9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ex 7.1.4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Ulje algi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22A1" w:rsidRPr="00950E43" w:rsidRDefault="00950E43" w:rsidP="00950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950E43">
              <w:rPr>
                <w:rFonts w:ascii="Roboto" w:hAnsi="Roboto" w:cstheme="minorHAnsi"/>
                <w:bCs/>
                <w:sz w:val="16"/>
                <w:szCs w:val="16"/>
              </w:rPr>
              <w:t>u</w:t>
            </w:r>
            <w:r w:rsidR="0033248F" w:rsidRPr="00950E43">
              <w:rPr>
                <w:rFonts w:ascii="Roboto" w:hAnsi="Roboto" w:cstheme="minorHAnsi"/>
                <w:bCs/>
                <w:sz w:val="16"/>
                <w:szCs w:val="16"/>
              </w:rPr>
              <w:t>lje dobijeno ekstrakcijom iz mikroalgi fermentacijom</w:t>
            </w:r>
          </w:p>
          <w:p w:rsidR="001509C2" w:rsidRPr="004904E8" w:rsidRDefault="0033248F" w:rsidP="00950E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50E43">
              <w:rPr>
                <w:rFonts w:ascii="Roboto" w:hAnsi="Roboto" w:cstheme="minorHAnsi"/>
                <w:bCs/>
                <w:sz w:val="16"/>
                <w:szCs w:val="16"/>
              </w:rPr>
              <w:t>medijum za uzgoj za proces fermentacije ne sm</w:t>
            </w:r>
            <w:r w:rsidR="00AB3122" w:rsidRPr="00950E43">
              <w:rPr>
                <w:rFonts w:ascii="Roboto" w:hAnsi="Roboto" w:cstheme="minorHAnsi"/>
                <w:bCs/>
                <w:sz w:val="16"/>
                <w:szCs w:val="16"/>
              </w:rPr>
              <w:t>ij</w:t>
            </w:r>
            <w:r w:rsidRPr="00950E43">
              <w:rPr>
                <w:rFonts w:ascii="Roboto" w:hAnsi="Roboto" w:cstheme="minorHAnsi"/>
                <w:bCs/>
                <w:sz w:val="16"/>
                <w:szCs w:val="16"/>
              </w:rPr>
              <w:t xml:space="preserve">e biti GMO </w:t>
            </w:r>
            <w:r w:rsidR="00276937" w:rsidRPr="00950E43">
              <w:rPr>
                <w:rFonts w:ascii="Roboto" w:hAnsi="Roboto" w:cstheme="minorHAnsi"/>
                <w:bCs/>
                <w:sz w:val="16"/>
                <w:szCs w:val="16"/>
              </w:rPr>
              <w:t>porijekla</w:t>
            </w:r>
            <w:r w:rsidRPr="00950E43">
              <w:rPr>
                <w:rFonts w:ascii="Roboto" w:hAnsi="Roboto" w:cstheme="minorHAnsi"/>
                <w:bCs/>
                <w:sz w:val="16"/>
                <w:szCs w:val="16"/>
              </w:rPr>
              <w:t xml:space="preserve"> i treba da bude od organskih sirovina,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AB3122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Brašno, ulje i drugi sastojci za ishranu por</w:t>
            </w:r>
            <w:r w:rsidR="00D86B7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ijeklom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od riba ili drugih vodenih životinja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6FD5" w:rsidRPr="008C7EC6" w:rsidRDefault="0033248F" w:rsidP="008C7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>pod uslovom da su dobijeni iz ribarstva koje je sertifikovano kao održivo u okviru šeme koj</w:t>
            </w:r>
            <w:r w:rsidR="00AB3122" w:rsidRPr="008C7EC6">
              <w:rPr>
                <w:rFonts w:ascii="Roboto" w:hAnsi="Roboto" w:cstheme="minorHAnsi"/>
                <w:bCs/>
                <w:sz w:val="16"/>
                <w:szCs w:val="16"/>
              </w:rPr>
              <w:t>a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je prizna</w:t>
            </w:r>
            <w:r w:rsidR="00AB3122" w:rsidRPr="008C7EC6">
              <w:rPr>
                <w:rFonts w:ascii="Roboto" w:hAnsi="Roboto" w:cstheme="minorHAnsi"/>
                <w:bCs/>
                <w:sz w:val="16"/>
                <w:szCs w:val="16"/>
              </w:rPr>
              <w:t>ta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u skladu sa </w:t>
            </w:r>
            <w:r w:rsidR="00AB3122"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utvrđenim 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principima u </w:t>
            </w:r>
            <w:r w:rsidR="00120763" w:rsidRPr="008C7EC6">
              <w:rPr>
                <w:rFonts w:ascii="Roboto" w:hAnsi="Roboto" w:cstheme="minorHAnsi"/>
                <w:bCs/>
                <w:sz w:val="16"/>
                <w:szCs w:val="16"/>
              </w:rPr>
              <w:t>Zakon</w:t>
            </w:r>
            <w:r w:rsidR="00897705" w:rsidRPr="008C7EC6">
              <w:rPr>
                <w:rFonts w:ascii="Roboto" w:hAnsi="Roboto" w:cstheme="minorHAnsi"/>
                <w:bCs/>
                <w:sz w:val="16"/>
                <w:szCs w:val="16"/>
              </w:rPr>
              <w:t>u</w:t>
            </w:r>
            <w:r w:rsidR="00120763"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o morskom ribarstvu</w:t>
            </w:r>
            <w:r w:rsidR="00120763" w:rsidRPr="007B23C0">
              <w:rPr>
                <w:rStyle w:val="FootnoteReference"/>
                <w:rFonts w:ascii="Roboto" w:hAnsi="Roboto"/>
                <w:sz w:val="16"/>
                <w:szCs w:val="16"/>
              </w:rPr>
              <w:footnoteReference w:id="50"/>
            </w:r>
          </w:p>
          <w:p w:rsidR="0033248F" w:rsidRPr="008C7EC6" w:rsidRDefault="0033248F" w:rsidP="008C7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>pod uslovom da su proizvedeni ili pripremljeni bez hemijski sintetizovanih rastvarača</w:t>
            </w:r>
          </w:p>
          <w:p w:rsidR="0033248F" w:rsidRPr="008C7EC6" w:rsidRDefault="0033248F" w:rsidP="008C7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njihova upotreba je </w:t>
            </w:r>
            <w:r w:rsidR="00926FD5" w:rsidRPr="008C7EC6">
              <w:rPr>
                <w:rFonts w:ascii="Roboto" w:hAnsi="Roboto" w:cstheme="minorHAnsi"/>
                <w:bCs/>
                <w:sz w:val="16"/>
                <w:szCs w:val="16"/>
              </w:rPr>
              <w:t>odobrena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samo za </w:t>
            </w:r>
            <w:r w:rsidR="00926FD5" w:rsidRPr="008C7EC6">
              <w:rPr>
                <w:rFonts w:ascii="Roboto" w:hAnsi="Roboto" w:cstheme="minorHAnsi"/>
                <w:bCs/>
                <w:sz w:val="16"/>
                <w:szCs w:val="16"/>
              </w:rPr>
              <w:t>životinje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koj</w:t>
            </w:r>
            <w:r w:rsidR="00926FD5" w:rsidRPr="008C7EC6">
              <w:rPr>
                <w:rFonts w:ascii="Roboto" w:hAnsi="Roboto" w:cstheme="minorHAnsi"/>
                <w:bCs/>
                <w:sz w:val="16"/>
                <w:szCs w:val="16"/>
              </w:rPr>
              <w:t>e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="00926FD5" w:rsidRPr="008C7EC6">
              <w:rPr>
                <w:rFonts w:ascii="Roboto" w:hAnsi="Roboto" w:cstheme="minorHAnsi"/>
                <w:bCs/>
                <w:sz w:val="16"/>
                <w:szCs w:val="16"/>
              </w:rPr>
              <w:t>nijesu</w:t>
            </w: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 xml:space="preserve"> biljojed</w:t>
            </w:r>
            <w:r w:rsidR="00926FD5" w:rsidRPr="008C7EC6">
              <w:rPr>
                <w:rFonts w:ascii="Roboto" w:hAnsi="Roboto" w:cstheme="minorHAnsi"/>
                <w:bCs/>
                <w:sz w:val="16"/>
                <w:szCs w:val="16"/>
              </w:rPr>
              <w:t>i</w:t>
            </w:r>
          </w:p>
          <w:p w:rsidR="001509C2" w:rsidRPr="004904E8" w:rsidRDefault="00A5576F" w:rsidP="008C7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C7EC6">
              <w:rPr>
                <w:rFonts w:ascii="Roboto" w:hAnsi="Roboto" w:cstheme="minorHAnsi"/>
                <w:bCs/>
                <w:sz w:val="16"/>
                <w:szCs w:val="16"/>
              </w:rPr>
              <w:t>upotreba hidrolizata ribljeg proteina odobrena je samo za mlađe životinje koje nijesu biljojedi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Brašno, ulje i druga hra</w:t>
            </w:r>
            <w:r w:rsidR="00AC07D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nova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za životinje ribljeg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mekušac</w:t>
            </w:r>
            <w:r w:rsidR="00A5576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ili rakov</w:t>
            </w:r>
            <w:r w:rsidR="00B62AE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7963" w:rsidRPr="009D7524" w:rsidRDefault="009D7524" w:rsidP="009D75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9D7524">
              <w:rPr>
                <w:rFonts w:ascii="Roboto" w:hAnsi="Roboto" w:cstheme="minorHAnsi"/>
                <w:bCs/>
                <w:sz w:val="16"/>
                <w:szCs w:val="16"/>
              </w:rPr>
              <w:t>m</w:t>
            </w:r>
            <w:r w:rsidR="007D7963" w:rsidRPr="009D7524">
              <w:rPr>
                <w:rFonts w:ascii="Roboto" w:hAnsi="Roboto" w:cstheme="minorHAnsi"/>
                <w:bCs/>
                <w:sz w:val="16"/>
                <w:szCs w:val="16"/>
              </w:rPr>
              <w:t>esoždere životinja akvakulture</w:t>
            </w:r>
          </w:p>
          <w:p w:rsidR="0033248F" w:rsidRPr="009D7524" w:rsidRDefault="0033248F" w:rsidP="009D75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9D7524">
              <w:rPr>
                <w:rFonts w:ascii="Roboto" w:hAnsi="Roboto" w:cstheme="minorHAnsi"/>
                <w:bCs/>
                <w:sz w:val="16"/>
                <w:szCs w:val="16"/>
              </w:rPr>
              <w:t>iz ribarstva koje je sertifikovano kao održivo u okviru šeme koju je priznao nadležni organ u skladu sa principima utvrđenim u</w:t>
            </w:r>
            <w:r w:rsidR="00897705" w:rsidRPr="009D7524">
              <w:rPr>
                <w:rFonts w:ascii="Roboto" w:hAnsi="Roboto" w:cstheme="minorHAnsi"/>
                <w:bCs/>
                <w:sz w:val="16"/>
                <w:szCs w:val="16"/>
              </w:rPr>
              <w:t xml:space="preserve"> Zakonu o morskom ribarstvu </w:t>
            </w:r>
            <w:r w:rsidR="000D2FCD" w:rsidRPr="009D7524">
              <w:rPr>
                <w:rFonts w:ascii="Roboto" w:hAnsi="Roboto" w:cstheme="minorHAnsi"/>
                <w:bCs/>
                <w:sz w:val="16"/>
                <w:szCs w:val="16"/>
              </w:rPr>
              <w:t>i Zakonom o organskoj proizvodnji</w:t>
            </w:r>
            <w:r w:rsidR="000D2FCD" w:rsidRPr="009D7524">
              <w:rPr>
                <w:rStyle w:val="FootnoteReference"/>
                <w:rFonts w:ascii="Roboto" w:hAnsi="Roboto"/>
                <w:sz w:val="16"/>
                <w:szCs w:val="16"/>
              </w:rPr>
              <w:footnoteReference w:id="51"/>
            </w:r>
          </w:p>
          <w:p w:rsidR="001509C2" w:rsidRPr="004904E8" w:rsidRDefault="0033248F" w:rsidP="009D75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7524">
              <w:rPr>
                <w:rFonts w:ascii="Roboto" w:hAnsi="Roboto" w:cstheme="minorHAnsi"/>
                <w:bCs/>
                <w:sz w:val="16"/>
                <w:szCs w:val="16"/>
              </w:rPr>
              <w:t xml:space="preserve">dobijeni od obrezivanja ribe, rakova ili mekušaca koji su već ulovljeni za ljudsku ishranu ili </w:t>
            </w:r>
            <w:r w:rsidR="00996DF3" w:rsidRPr="009D7524">
              <w:rPr>
                <w:rFonts w:ascii="Roboto" w:hAnsi="Roboto" w:cstheme="minorHAnsi"/>
                <w:bCs/>
                <w:sz w:val="16"/>
                <w:szCs w:val="16"/>
              </w:rPr>
              <w:t xml:space="preserve">dobijeni </w:t>
            </w:r>
            <w:r w:rsidRPr="009D7524">
              <w:rPr>
                <w:rFonts w:ascii="Roboto" w:hAnsi="Roboto" w:cstheme="minorHAnsi"/>
                <w:bCs/>
                <w:sz w:val="16"/>
                <w:szCs w:val="16"/>
              </w:rPr>
              <w:t>iz c</w:t>
            </w:r>
            <w:r w:rsidR="00F25745" w:rsidRPr="009D7524">
              <w:rPr>
                <w:rFonts w:ascii="Roboto" w:hAnsi="Roboto" w:cstheme="minorHAnsi"/>
                <w:bCs/>
                <w:sz w:val="16"/>
                <w:szCs w:val="16"/>
              </w:rPr>
              <w:t>ijele</w:t>
            </w:r>
            <w:r w:rsidRPr="009D7524">
              <w:rPr>
                <w:rFonts w:ascii="Roboto" w:hAnsi="Roboto" w:cstheme="minorHAnsi"/>
                <w:bCs/>
                <w:sz w:val="16"/>
                <w:szCs w:val="16"/>
              </w:rPr>
              <w:t xml:space="preserve"> ribe, rakova ili mekušaca ulovljenih i koji se ne koriste za ishranu ljudi </w:t>
            </w:r>
            <w:r w:rsidR="000D2FCD" w:rsidRPr="009D7524">
              <w:rPr>
                <w:rFonts w:ascii="Roboto" w:hAnsi="Roboto" w:cstheme="minorHAnsi"/>
                <w:bCs/>
                <w:sz w:val="16"/>
                <w:szCs w:val="16"/>
              </w:rPr>
              <w:t>u skladu sa Zakonom o organskoj proizvodnji</w:t>
            </w:r>
            <w:r w:rsidR="000D2FCD" w:rsidRPr="009D7524">
              <w:rPr>
                <w:rStyle w:val="FootnoteReference"/>
                <w:rFonts w:ascii="Roboto" w:hAnsi="Roboto"/>
                <w:sz w:val="16"/>
                <w:szCs w:val="16"/>
              </w:rPr>
              <w:footnoteReference w:id="52"/>
            </w:r>
            <w:r w:rsidR="000D2FCD" w:rsidRPr="009D7524">
              <w:rPr>
                <w:rStyle w:val="FootnoteReference"/>
              </w:rPr>
              <w:t xml:space="preserve"> 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Riblje brašno i riblje ulje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5508" w:rsidRDefault="00845508" w:rsidP="00845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u </w:t>
            </w:r>
            <w:r w:rsidR="0033248F" w:rsidRPr="00845508">
              <w:rPr>
                <w:rFonts w:ascii="Roboto" w:hAnsi="Roboto" w:cstheme="minorHAnsi"/>
                <w:bCs/>
                <w:sz w:val="16"/>
                <w:szCs w:val="16"/>
              </w:rPr>
              <w:t>fazi rasta, za ribe u unutrašnjim vodama, Penaeid škampi i slatkovodne kozice i tropske slatkovodne ribe</w:t>
            </w:r>
          </w:p>
          <w:p w:rsidR="00845508" w:rsidRPr="00845508" w:rsidRDefault="0033248F" w:rsidP="00845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45508">
              <w:rPr>
                <w:rFonts w:ascii="Roboto" w:hAnsi="Roboto" w:cstheme="minorHAnsi"/>
                <w:bCs/>
                <w:sz w:val="16"/>
                <w:szCs w:val="16"/>
              </w:rPr>
              <w:t xml:space="preserve">iz ribarstva koje je sertifikovano kao održivo u okviru šeme koju je priznao nadležni organ u skladu sa principima utvrđenim </w:t>
            </w:r>
            <w:r w:rsidR="000D2FCD" w:rsidRPr="00845508">
              <w:rPr>
                <w:rFonts w:ascii="Roboto" w:hAnsi="Roboto" w:cstheme="minorHAnsi"/>
                <w:bCs/>
                <w:sz w:val="16"/>
                <w:szCs w:val="16"/>
              </w:rPr>
              <w:t>Zakonu o morskom ribarstvu i Zakonom o organskoj proizvodnji</w:t>
            </w:r>
            <w:r w:rsidR="000D2FCD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3"/>
            </w:r>
            <w:r w:rsidR="000D2FCD" w:rsidRPr="0084550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:rsidR="001509C2" w:rsidRPr="00845508" w:rsidRDefault="0033248F" w:rsidP="00845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45508">
              <w:rPr>
                <w:rFonts w:ascii="Roboto" w:hAnsi="Roboto" w:cstheme="minorHAnsi"/>
                <w:bCs/>
                <w:sz w:val="16"/>
                <w:szCs w:val="16"/>
              </w:rPr>
              <w:t xml:space="preserve">samo ako prirodna hrana u ribnjacima i jezerima nije dostupna u dovoljnim količinama, maksimalno 25 % ribljeg brašna i 10 % ribljeg ulja u obroku hrane za penaeid škampe i slatkovodne kozice (Macrobrachium spp.) i maksimalno 10 % ribljeg brašna ili ribljeg ulja u obroku hrane sijamskog soma (Pangasius spp.), u skladu sa </w:t>
            </w:r>
            <w:r w:rsidR="000D2FCD" w:rsidRPr="00845508">
              <w:rPr>
                <w:rFonts w:ascii="Roboto" w:hAnsi="Roboto" w:cstheme="minorHAnsi"/>
                <w:bCs/>
                <w:sz w:val="16"/>
                <w:szCs w:val="16"/>
              </w:rPr>
              <w:t>Zakonom o organskoj proizvodnji</w:t>
            </w:r>
            <w:r w:rsidR="000D2FCD" w:rsidRPr="0084550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0D2FCD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4"/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12.1.5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Kvasci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845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45508">
              <w:rPr>
                <w:rFonts w:ascii="Roboto" w:hAnsi="Roboto" w:cstheme="minorHAnsi"/>
                <w:bCs/>
                <w:sz w:val="16"/>
                <w:szCs w:val="16"/>
              </w:rPr>
              <w:t>kada nije dostupno iz organske proizvodnje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ex 12.1.9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Jednoćelijski proteini iz 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Trichoderma viride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 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Aspergillus orizae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EA3A6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samo iz ne-GM soj</w:t>
            </w:r>
            <w:r w:rsidR="00226C1C" w:rsidRPr="00EA3A68">
              <w:rPr>
                <w:rFonts w:ascii="Roboto" w:hAnsi="Roboto" w:cstheme="minorHAnsi"/>
                <w:bCs/>
                <w:sz w:val="16"/>
                <w:szCs w:val="16"/>
              </w:rPr>
              <w:t>eva</w:t>
            </w: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 xml:space="preserve"> i medija za kulturu</w:t>
            </w:r>
          </w:p>
          <w:p w:rsidR="0033248F" w:rsidRPr="00EA3A68" w:rsidRDefault="00226C1C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koji nijesu dobijeni</w:t>
            </w:r>
            <w:r w:rsidR="0033248F" w:rsidRPr="00EA3A68">
              <w:rPr>
                <w:rFonts w:ascii="Roboto" w:hAnsi="Roboto" w:cstheme="minorHAnsi"/>
                <w:bCs/>
                <w:sz w:val="16"/>
                <w:szCs w:val="16"/>
              </w:rPr>
              <w:t xml:space="preserve"> iz supstrata sa sintetičkim izvorima azota</w:t>
            </w:r>
          </w:p>
          <w:p w:rsidR="0033248F" w:rsidRPr="00EA3A6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dobijeni od supstrata koji dolaze iz organske proizvodnje kada se koriste za preživare i druge biljojede</w:t>
            </w:r>
          </w:p>
          <w:p w:rsidR="001509C2" w:rsidRPr="004904E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kada se koriste, sredstva protiv p</w:t>
            </w:r>
            <w:r w:rsidR="000D2FCD" w:rsidRPr="00EA3A68">
              <w:rPr>
                <w:rFonts w:ascii="Roboto" w:hAnsi="Roboto" w:cstheme="minorHAnsi"/>
                <w:bCs/>
                <w:sz w:val="16"/>
                <w:szCs w:val="16"/>
              </w:rPr>
              <w:t>j</w:t>
            </w: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 xml:space="preserve">enjenja </w:t>
            </w:r>
            <w:r w:rsidR="00226C1C" w:rsidRPr="00EA3A68">
              <w:rPr>
                <w:rFonts w:ascii="Roboto" w:hAnsi="Roboto" w:cstheme="minorHAnsi"/>
                <w:bCs/>
                <w:sz w:val="16"/>
                <w:szCs w:val="16"/>
              </w:rPr>
              <w:t>ista moraju biti odobrena za upotrebu u organskoj proizvodnji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12.1.10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od 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Bacillus subtilis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bogati proteinima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EA3A6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samo iz ne-GM soj</w:t>
            </w:r>
            <w:r w:rsidR="006D2210" w:rsidRPr="00EA3A68">
              <w:rPr>
                <w:rFonts w:ascii="Roboto" w:hAnsi="Roboto" w:cstheme="minorHAnsi"/>
                <w:bCs/>
                <w:sz w:val="16"/>
                <w:szCs w:val="16"/>
              </w:rPr>
              <w:t>eva</w:t>
            </w: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 xml:space="preserve"> i medija za kulturu</w:t>
            </w:r>
          </w:p>
          <w:p w:rsidR="0033248F" w:rsidRPr="00EA3A68" w:rsidRDefault="006D2210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koji nijesu dobijeni</w:t>
            </w:r>
            <w:r w:rsidR="0033248F" w:rsidRPr="00EA3A68">
              <w:rPr>
                <w:rFonts w:ascii="Roboto" w:hAnsi="Roboto" w:cstheme="minorHAnsi"/>
                <w:bCs/>
                <w:sz w:val="16"/>
                <w:szCs w:val="16"/>
              </w:rPr>
              <w:t xml:space="preserve"> iz supstrata sa sintetičkim izvorima azota</w:t>
            </w:r>
          </w:p>
          <w:p w:rsidR="0033248F" w:rsidRPr="00EA3A6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dobijeni od supstrata koji dolaze iz organske proizvodnje kada se koriste za preživare i druge biljojede</w:t>
            </w:r>
          </w:p>
          <w:p w:rsidR="001509C2" w:rsidRPr="004904E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kada se koriste, sredstva protiv p</w:t>
            </w:r>
            <w:r w:rsidR="000D2FCD" w:rsidRPr="00EA3A68">
              <w:rPr>
                <w:rFonts w:ascii="Roboto" w:hAnsi="Roboto" w:cstheme="minorHAnsi"/>
                <w:bCs/>
                <w:sz w:val="16"/>
                <w:szCs w:val="16"/>
              </w:rPr>
              <w:t>j</w:t>
            </w: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 xml:space="preserve">enjenja </w:t>
            </w:r>
            <w:r w:rsidR="006D2210" w:rsidRPr="00EA3A68">
              <w:rPr>
                <w:rFonts w:ascii="Roboto" w:hAnsi="Roboto" w:cstheme="minorHAnsi"/>
                <w:bCs/>
                <w:sz w:val="16"/>
                <w:szCs w:val="16"/>
              </w:rPr>
              <w:t>ista moraju biti odobrena za upotrebu u organskoj proizvodnji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12.1.12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49046E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 od k</w:t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vasac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EA3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A3A68">
              <w:rPr>
                <w:rFonts w:ascii="Roboto" w:hAnsi="Roboto" w:cstheme="minorHAnsi"/>
                <w:bCs/>
                <w:sz w:val="16"/>
                <w:szCs w:val="16"/>
              </w:rPr>
              <w:t>kada nije dostupno iz organske proizvodnje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ex 13.6.4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stearat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3F1F37">
            <w:pPr>
              <w:spacing w:after="0" w:line="240" w:lineRule="auto"/>
              <w:ind w:left="138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13.11.1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Propilen glikol;</w:t>
            </w:r>
            <w:r w:rsidR="0081010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[1,2-propandiol]; [propan-1,2-diol]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305776" w:rsidRDefault="0033248F" w:rsidP="003057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 xml:space="preserve">može se koristiti samo kao "hrana za </w:t>
            </w:r>
            <w:r w:rsidR="002B1392" w:rsidRPr="00305776">
              <w:rPr>
                <w:rFonts w:ascii="Roboto" w:hAnsi="Roboto" w:cstheme="minorHAnsi"/>
                <w:bCs/>
                <w:sz w:val="16"/>
                <w:szCs w:val="16"/>
              </w:rPr>
              <w:t>životinje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 xml:space="preserve"> nam</w:t>
            </w:r>
            <w:r w:rsidR="00FF21CD" w:rsidRPr="00305776">
              <w:rPr>
                <w:rFonts w:ascii="Roboto" w:hAnsi="Roboto" w:cstheme="minorHAnsi"/>
                <w:bCs/>
                <w:sz w:val="16"/>
                <w:szCs w:val="16"/>
              </w:rPr>
              <w:t>j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>enjen</w:t>
            </w:r>
            <w:r w:rsidR="002B1392" w:rsidRPr="00305776">
              <w:rPr>
                <w:rFonts w:ascii="Roboto" w:hAnsi="Roboto" w:cstheme="minorHAnsi"/>
                <w:bCs/>
                <w:sz w:val="16"/>
                <w:szCs w:val="16"/>
              </w:rPr>
              <w:t>a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 xml:space="preserve"> posebnim prehrambenim </w:t>
            </w:r>
            <w:r w:rsidR="00116FB6" w:rsidRPr="00305776">
              <w:rPr>
                <w:rFonts w:ascii="Roboto" w:hAnsi="Roboto" w:cstheme="minorHAnsi"/>
                <w:bCs/>
                <w:sz w:val="16"/>
                <w:szCs w:val="16"/>
              </w:rPr>
              <w:t>potrebama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>" definisana u</w:t>
            </w:r>
            <w:r w:rsidR="00ED1EFB" w:rsidRPr="00305776">
              <w:rPr>
                <w:rFonts w:ascii="Roboto" w:hAnsi="Roboto" w:cstheme="minorHAnsi"/>
                <w:bCs/>
                <w:sz w:val="16"/>
                <w:szCs w:val="16"/>
              </w:rPr>
              <w:t xml:space="preserve"> posebnom propisu koji uređuje stavljanje na tržište i upotrebu hrane za životinje</w:t>
            </w:r>
            <w:r w:rsidR="00ED1EFB" w:rsidRPr="00442963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5"/>
            </w:r>
            <w:r w:rsidRPr="00442963">
              <w:rPr>
                <w:rStyle w:val="FootnoteReference"/>
                <w:rFonts w:ascii="Roboto" w:eastAsia="Times New Roman" w:hAnsi="Roboto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 xml:space="preserve">za smanjenje rizika od ketoze u skladu </w:t>
            </w:r>
            <w:r w:rsidR="00ED1EFB" w:rsidRPr="00305776">
              <w:rPr>
                <w:rFonts w:ascii="Roboto" w:hAnsi="Roboto" w:cstheme="minorHAnsi"/>
                <w:bCs/>
                <w:sz w:val="16"/>
                <w:szCs w:val="16"/>
              </w:rPr>
              <w:t>posebnim propisom koji uređuje zahtjevima za proizvodnju i stavljanje na tržište hrane za životinje za posebne nutritivne potrebe</w:t>
            </w:r>
            <w:r w:rsidR="00ED1EFB" w:rsidRPr="00442963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6"/>
            </w:r>
            <w:r w:rsidRPr="00442963">
              <w:rPr>
                <w:rStyle w:val="FootnoteReference"/>
                <w:rFonts w:ascii="Roboto" w:eastAsia="Times New Roman" w:hAnsi="Roboto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 xml:space="preserve"> uključujući formulaciju bolusa</w:t>
            </w:r>
          </w:p>
          <w:p w:rsidR="001509C2" w:rsidRPr="004904E8" w:rsidRDefault="0033248F" w:rsidP="003057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>samo za mliječne krave, ovce i koze</w:t>
            </w:r>
            <w:r w:rsidR="00195E3D">
              <w:rPr>
                <w:rFonts w:ascii="Roboto" w:hAnsi="Roboto" w:cstheme="minorHAnsi"/>
                <w:bCs/>
                <w:sz w:val="16"/>
                <w:szCs w:val="16"/>
              </w:rPr>
              <w:t xml:space="preserve"> po </w:t>
            </w:r>
            <w:r w:rsidRPr="00305776">
              <w:rPr>
                <w:rFonts w:ascii="Roboto" w:hAnsi="Roboto" w:cstheme="minorHAnsi"/>
                <w:bCs/>
                <w:sz w:val="16"/>
                <w:szCs w:val="16"/>
              </w:rPr>
              <w:t>potrebi i na ograničen period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Holesterol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882AE0" w:rsidRDefault="0033248F" w:rsidP="00882A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82AE0">
              <w:rPr>
                <w:rFonts w:ascii="Roboto" w:hAnsi="Roboto" w:cstheme="minorHAnsi"/>
                <w:bCs/>
                <w:sz w:val="16"/>
                <w:szCs w:val="16"/>
              </w:rPr>
              <w:t>proizvod dobijen od vunene masti (lanolin) saponifikacijom, odvajanjem i kristalizacijom, iz školjki ili drugih izvora</w:t>
            </w:r>
          </w:p>
          <w:p w:rsidR="0033248F" w:rsidRPr="00882AE0" w:rsidRDefault="0033248F" w:rsidP="00882A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882AE0">
              <w:rPr>
                <w:rFonts w:ascii="Roboto" w:hAnsi="Roboto" w:cstheme="minorHAnsi"/>
                <w:bCs/>
                <w:sz w:val="16"/>
                <w:szCs w:val="16"/>
              </w:rPr>
              <w:t>da obezb</w:t>
            </w:r>
            <w:r w:rsidR="00ED1EFB" w:rsidRPr="00882AE0">
              <w:rPr>
                <w:rFonts w:ascii="Roboto" w:hAnsi="Roboto" w:cstheme="minorHAnsi"/>
                <w:bCs/>
                <w:sz w:val="16"/>
                <w:szCs w:val="16"/>
              </w:rPr>
              <w:t>ij</w:t>
            </w:r>
            <w:r w:rsidRPr="00882AE0">
              <w:rPr>
                <w:rFonts w:ascii="Roboto" w:hAnsi="Roboto" w:cstheme="minorHAnsi"/>
                <w:bCs/>
                <w:sz w:val="16"/>
                <w:szCs w:val="16"/>
              </w:rPr>
              <w:t>edi kvantitativne prehrambene potrebe Penaeid škampi i slatkovodnih kozica (Macrobrachium spp.) u fazi rasta i u ranijim životnim fazama u rasadnicima i mrijestilištima</w:t>
            </w:r>
          </w:p>
          <w:p w:rsidR="001509C2" w:rsidRPr="004904E8" w:rsidRDefault="0033248F" w:rsidP="00882A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82AE0">
              <w:rPr>
                <w:rFonts w:ascii="Roboto" w:hAnsi="Roboto" w:cstheme="minorHAnsi"/>
                <w:bCs/>
                <w:sz w:val="16"/>
                <w:szCs w:val="16"/>
              </w:rPr>
              <w:t>kada nije dostupno iz organske proizvodnje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Bilje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4904E8" w:rsidRDefault="0033248F" w:rsidP="00B30A46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B30A4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skladu sa</w:t>
            </w:r>
            <w:r w:rsidR="00ED1EFB" w:rsidRPr="004904E8">
              <w:rPr>
                <w:rFonts w:ascii="Roboto" w:hAnsi="Roboto"/>
                <w:sz w:val="16"/>
                <w:szCs w:val="16"/>
              </w:rPr>
              <w:t xml:space="preserve"> </w:t>
            </w:r>
            <w:r w:rsidR="00ED1EF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Zakonom o organskoj proizvodnji</w:t>
            </w:r>
            <w:r w:rsidR="00ED1EFB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7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posebno: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kada nije dostupan u organskom obliku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proizvedeno/pripremljeno bez hemijskih rastvarača,</w:t>
            </w:r>
          </w:p>
          <w:p w:rsidR="001509C2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maksimalno 1 % u obroku hrane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Melas</w:t>
            </w:r>
            <w:r w:rsidR="00B61ED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4904E8" w:rsidRDefault="00B30A46" w:rsidP="009B1EFF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skladu sa</w:t>
            </w:r>
            <w:r w:rsidR="00071624" w:rsidRPr="004904E8">
              <w:rPr>
                <w:rFonts w:ascii="Roboto" w:hAnsi="Roboto"/>
                <w:sz w:val="16"/>
                <w:szCs w:val="16"/>
              </w:rPr>
              <w:t xml:space="preserve"> </w:t>
            </w:r>
            <w:r w:rsidR="0007162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Zakonom o organskoj proizvodnji</w:t>
            </w:r>
            <w:r w:rsidR="00071624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8"/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posebno: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kada nije dostupan u organskom obliku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proizvedeno/pripremljeno bez hemijskih rastvarača,</w:t>
            </w:r>
          </w:p>
          <w:p w:rsidR="001509C2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maksimalno 1 % u obroku hrane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Fitoplankton i zooplankton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A410C2" w:rsidRDefault="00A410C2" w:rsidP="00A410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147"/>
              <w:jc w:val="both"/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A410C2"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="0033248F" w:rsidRPr="00A410C2">
              <w:rPr>
                <w:rFonts w:ascii="Roboto" w:hAnsi="Roboto" w:cstheme="minorHAnsi"/>
                <w:bCs/>
                <w:sz w:val="16"/>
                <w:szCs w:val="16"/>
              </w:rPr>
              <w:t xml:space="preserve">amo u uzgoju </w:t>
            </w:r>
            <w:r w:rsidR="00871F08" w:rsidRPr="00A410C2">
              <w:rPr>
                <w:rFonts w:ascii="Roboto" w:hAnsi="Roboto" w:cstheme="minorHAnsi"/>
                <w:bCs/>
                <w:sz w:val="16"/>
                <w:szCs w:val="16"/>
              </w:rPr>
              <w:t>larvi organskih mlađi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071624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pecifična proteinska jedinjenja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4904E8" w:rsidRDefault="0033248F" w:rsidP="00D70307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</w:t>
            </w:r>
            <w:r w:rsidR="00071624" w:rsidRPr="004904E8">
              <w:rPr>
                <w:rFonts w:ascii="Roboto" w:hAnsi="Roboto"/>
                <w:sz w:val="16"/>
                <w:szCs w:val="16"/>
              </w:rPr>
              <w:t xml:space="preserve"> </w:t>
            </w:r>
            <w:r w:rsidR="0007162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Zakonom o organskoj proizvodnji</w:t>
            </w:r>
            <w:r w:rsidR="00071624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59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posebno:</w:t>
            </w:r>
            <w:r w:rsidR="003F1F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 31. decembra 2026. godine,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kada nije dostupan u organskom obliku,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proizvedeno/pripremljeno bez hemijskih rastvarača,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ishranu prasadi do 35 kg ili mlade živine,</w:t>
            </w:r>
          </w:p>
          <w:p w:rsidR="001509C2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maksimalno 5 % suve materije hrane za životinje poljoprivrednog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u periodu od 12 m</w:t>
            </w:r>
            <w:r w:rsidR="006F2633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eseci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3F1F37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3F1F37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Začini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4904E8" w:rsidRDefault="003F1F37" w:rsidP="009B1EFF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skladu sa </w:t>
            </w:r>
            <w:r w:rsidR="0007162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Zakonom o organskoj proizvodnji</w:t>
            </w:r>
            <w:r w:rsidR="00071624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0"/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posebno: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kada nije dostupan u organskom obliku</w:t>
            </w:r>
          </w:p>
          <w:p w:rsidR="0033248F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proizvedeno/pripremljeno bez hemijskih rastvarača,</w:t>
            </w:r>
          </w:p>
          <w:p w:rsidR="001509C2" w:rsidRPr="004904E8" w:rsidRDefault="0033248F" w:rsidP="003F1F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maksimalno 1 % u obroku hrane</w:t>
            </w:r>
          </w:p>
        </w:tc>
      </w:tr>
      <w:tr w:rsidR="004904E8" w:rsidRPr="004904E8" w:rsidTr="000A0880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1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)   </w:t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skladu sa </w:t>
            </w:r>
            <w:r w:rsidR="00DB180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Katalogom krmiva</w:t>
            </w:r>
            <w:r w:rsidR="00192803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1"/>
            </w:r>
            <w:r w:rsidR="0033248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B7214B" w:rsidRDefault="00B7214B" w:rsidP="00B04D53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E30F03" w:rsidRPr="004904E8" w:rsidRDefault="00280546" w:rsidP="00B04D53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.B Lista odobrenih</w:t>
      </w:r>
      <w:r w:rsidR="00E30F03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dodataka hrani za životinje i pomoćna sredstva u preradi </w:t>
      </w:r>
      <w:r w:rsidR="0033248F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koja se koriste u ishrani životinja </w:t>
      </w:r>
      <w:r w:rsidR="0095782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u skladu sa članom 26 stav 1 tačka 4 Zakona o organskoj proizvodnji</w:t>
      </w:r>
      <w:r w:rsidR="00957824" w:rsidRPr="004904E8">
        <w:rPr>
          <w:rStyle w:val="FootnoteReference"/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footnoteReference w:id="62"/>
      </w:r>
      <w:r w:rsidR="0033248F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</w:p>
    <w:p w:rsidR="00E30F03" w:rsidRPr="004904E8" w:rsidRDefault="00E30F03" w:rsidP="008C65E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E038B8" w:rsidRDefault="00280546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.B.1 Lista odobrenih aditiva za hranu za životinje </w:t>
      </w:r>
    </w:p>
    <w:p w:rsidR="00EA0D12" w:rsidRPr="00EA0D12" w:rsidRDefault="00EA0D12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20296F" w:rsidRDefault="0033248F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Aditivi za hranu</w:t>
      </w:r>
      <w:r w:rsidR="0095782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za životinje iz ovog dijela</w:t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95782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treba da su</w:t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odobreni u skladu sa </w:t>
      </w:r>
      <w:r w:rsidR="0095782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posebnim propisom koji uređuje aditive u hrane za životinje</w:t>
      </w:r>
      <w:r w:rsidR="00957824" w:rsidRPr="004904E8">
        <w:rPr>
          <w:rStyle w:val="FootnoteReference"/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footnoteReference w:id="63"/>
      </w:r>
      <w:r w:rsidR="0095782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, a primjenjuju se i o</w:t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vd</w:t>
      </w:r>
      <w:r w:rsidR="0095782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j</w:t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e navedeni specifični uslovi</w:t>
      </w:r>
      <w:r w:rsidRPr="004904E8"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  <w:t>.</w:t>
      </w:r>
    </w:p>
    <w:p w:rsidR="005961E0" w:rsidRPr="004904E8" w:rsidRDefault="005961E0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</w:pPr>
    </w:p>
    <w:p w:rsidR="000A51B1" w:rsidRDefault="00280546" w:rsidP="006958D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0A08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.B.1.1.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Lista odobrenih aditiva za hranu za životinje</w:t>
      </w:r>
      <w:r w:rsidR="006958DA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6958DA" w:rsidRPr="004904E8">
        <w:rPr>
          <w:rFonts w:ascii="Roboto" w:eastAsia="Times New Roman" w:hAnsi="Roboto" w:cstheme="minorHAnsi"/>
          <w:b/>
          <w:bCs/>
          <w:i/>
          <w:iCs/>
          <w:kern w:val="0"/>
          <w:sz w:val="18"/>
          <w:szCs w:val="18"/>
          <w:lang w:eastAsia="en-GB"/>
          <w14:ligatures w14:val="none"/>
        </w:rPr>
        <w:t xml:space="preserve">– 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Tehnološki </w:t>
      </w:r>
      <w:r w:rsidR="002B1B57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aditivi</w:t>
      </w:r>
    </w:p>
    <w:p w:rsidR="00EA0D12" w:rsidRPr="00EA0D12" w:rsidRDefault="00EA0D12" w:rsidP="006958D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(a)</w:t>
      </w:r>
      <w:r w:rsidR="004F4F9E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 xml:space="preserve"> </w:t>
      </w:r>
      <w:r w:rsidR="0033248F" w:rsidRPr="004904E8">
        <w:rPr>
          <w:rFonts w:ascii="Roboto" w:eastAsia="Times New Roman" w:hAnsi="Roboto" w:cstheme="minorHAnsi"/>
          <w:b/>
          <w:bCs/>
          <w:i/>
          <w:iCs/>
          <w:kern w:val="0"/>
          <w:sz w:val="16"/>
          <w:szCs w:val="16"/>
          <w:lang w:eastAsia="en-GB"/>
          <w14:ligatures w14:val="none"/>
        </w:rPr>
        <w:t>Konzervansi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41"/>
        <w:gridCol w:w="2437"/>
        <w:gridCol w:w="5332"/>
      </w:tblGrid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4162CA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D33B9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1a200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sorbinska kiselina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1k236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mravlja kiselina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1k237i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format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1a260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sirćetna kiselina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1a270 1a270i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ml</w:t>
            </w:r>
            <w:r w:rsidR="00EA14F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ečne kiseline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1k280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propionska kiselina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1a282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propionat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248F" w:rsidRPr="004904E8" w:rsidRDefault="0033248F" w:rsidP="00B721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može se koristiti samo kao "hrana za životinje namenjene posebnim prehrambenim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potrebama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" definisana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posebnom propisu koji uređuje stavljanje na tržište i upotrebu hrane za životinje</w:t>
            </w:r>
            <w:r w:rsidR="00116FB6" w:rsidRPr="00B7214B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4"/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smanjenje rizika od ml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ečne groznice i subkliničke hipokalcemije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posebnim propisom koji uređuj</w:t>
            </w:r>
            <w:r w:rsidR="004F4F9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zahtjev</w:t>
            </w:r>
            <w:r w:rsidR="004F4F9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 proizvodnju i stavljanje na tržište hrane za životinje za posebne nutritivne potrebe</w:t>
            </w:r>
            <w:r w:rsidR="00116FB6" w:rsidRPr="00B7214B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5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uključujući bolus formulaciju</w:t>
            </w:r>
          </w:p>
          <w:p w:rsidR="001509C2" w:rsidRPr="004904E8" w:rsidRDefault="0033248F" w:rsidP="00B721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krave muzare kojima je potrebna i na ograničen period</w:t>
            </w:r>
            <w:r w:rsidR="004F4F9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4904E8" w:rsidRPr="004904E8" w:rsidTr="00A8738B">
        <w:trPr>
          <w:jc w:val="center"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1a330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5782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limunska kiselina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:rsidR="004F4F9E" w:rsidRPr="004904E8" w:rsidRDefault="004F4F9E" w:rsidP="004F4F9E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1509C2" w:rsidP="004F4F9E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(b) </w:t>
      </w:r>
      <w:r w:rsidR="0033248F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Antioksidanti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9"/>
        <w:gridCol w:w="2409"/>
        <w:gridCol w:w="5332"/>
      </w:tblGrid>
      <w:tr w:rsidR="004904E8" w:rsidRPr="004904E8" w:rsidTr="00A8738B">
        <w:trPr>
          <w:trHeight w:val="20"/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7F4F" w:rsidRPr="004904E8" w:rsidRDefault="00ED7F4F" w:rsidP="00A8738B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7F4F" w:rsidRPr="004904E8" w:rsidRDefault="006D33B9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7F4F" w:rsidRPr="004904E8" w:rsidRDefault="00ED7F4F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</w:t>
            </w:r>
            <w:r w:rsidR="00ED76EA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1b306(i)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3248F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Ekstrakti tokoferola iz biljnih ulja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1b306(ii)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0AE3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Ekstrakti iz biljnih ulja bogati tokoferolom (bogati delta</w:t>
            </w:r>
            <w:r w:rsidR="00C4416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-tokoferolom)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:rsidR="004162CA" w:rsidRPr="004E2CD6" w:rsidRDefault="004162CA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(c) </w:t>
      </w:r>
      <w:r w:rsidR="0033248F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Emulgatori</w:t>
      </w: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 xml:space="preserve">, </w:t>
      </w:r>
      <w:r w:rsidR="0033248F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stabilizatori</w:t>
      </w: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 xml:space="preserve">, </w:t>
      </w:r>
      <w:r w:rsidR="00DF07AB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zgušnjivači i sredstva za želiranje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9"/>
        <w:gridCol w:w="2409"/>
        <w:gridCol w:w="5332"/>
      </w:tblGrid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D33B9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1c322,</w:t>
            </w:r>
          </w:p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1c322i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Lecitini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dobijena od organske sirovine</w:t>
            </w:r>
          </w:p>
          <w:p w:rsidR="001509C2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 1. januara 2027. godine, samo iz organske proizvodnje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407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Karagenan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hranu za kućne ljubimce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410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Guma rogača (Rogač guma)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hranu za kućne ljubimce</w:t>
            </w:r>
          </w:p>
          <w:p w:rsidR="00DF07AB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 samo iz procesa prženja</w:t>
            </w:r>
          </w:p>
          <w:p w:rsidR="001509C2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</w:t>
            </w:r>
            <w:r w:rsidR="00D1267B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organske proizvodnje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414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Bag</w:t>
            </w:r>
            <w:r w:rsidR="004C0E8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remova guma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(Guma arapska)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hranu za kućne ljubimce</w:t>
            </w:r>
          </w:p>
          <w:p w:rsidR="001509C2" w:rsidRPr="004904E8" w:rsidRDefault="00DF07AB" w:rsidP="00D126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415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Ksantanska guma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412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Guar guma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:rsidR="005961E0" w:rsidRPr="004E2CD6" w:rsidRDefault="005961E0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p w:rsidR="005961E0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(d) </w:t>
      </w:r>
      <w:r w:rsidR="00DF07AB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Veziva i sredstva protiv zgrudnjavanja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4162CA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4162C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535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ferocijanid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9358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maksimalni sadržaj: 20 mg / kg NaCl izračunato kao ferocijanidni anion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551b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Koloidni silicijum dioksid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551c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Kieselgur</w:t>
            </w:r>
            <w:r w:rsidR="0022419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(dijatomejska</w:t>
            </w:r>
            <w:r w:rsidR="0022419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zemlja, prečišćena)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1m558i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Bentonit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Kaolinske gline, bez azbesta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560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Prirodne m</w:t>
            </w:r>
            <w:r w:rsidR="00A271B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ešavine steatita i hlorita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Vermikulit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562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Sepiolit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563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Sepiolitna glina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566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2FB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82FB7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Natrolit-fonolit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1g568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Klinoptilolit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sedimentnog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599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Perlit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1g599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4E196F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E196F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Ilit-montmorilonit-kaolinit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:rsidR="00BE4103" w:rsidRPr="004E2CD6" w:rsidRDefault="00BE4103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(e) </w:t>
      </w:r>
      <w:r w:rsidR="00DF07AB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Aditivi za silažu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9"/>
        <w:gridCol w:w="2409"/>
        <w:gridCol w:w="5332"/>
      </w:tblGrid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A8738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A8738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Enzimi, mikroorganizmi</w:t>
            </w:r>
          </w:p>
        </w:tc>
        <w:tc>
          <w:tcPr>
            <w:tcW w:w="29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5F7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</w:t>
            </w:r>
            <w:r w:rsidR="00A5234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odobren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da</w:t>
            </w:r>
            <w:r w:rsidR="00A5234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obezb</w:t>
            </w:r>
            <w:r w:rsidR="00ED1EF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edi adekvatnu fermentaciju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1k236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Mravlja kiselina</w:t>
            </w:r>
          </w:p>
        </w:tc>
        <w:tc>
          <w:tcPr>
            <w:tcW w:w="29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1k237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format</w:t>
            </w:r>
          </w:p>
        </w:tc>
        <w:tc>
          <w:tcPr>
            <w:tcW w:w="29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1k280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Propionska kiselina</w:t>
            </w:r>
          </w:p>
        </w:tc>
        <w:tc>
          <w:tcPr>
            <w:tcW w:w="29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1k281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F07A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propionat</w:t>
            </w:r>
          </w:p>
        </w:tc>
        <w:tc>
          <w:tcPr>
            <w:tcW w:w="29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:rsidR="00BE4103" w:rsidRPr="004904E8" w:rsidRDefault="00BE4103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(f) </w:t>
      </w:r>
      <w:r w:rsidR="00DC532A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S</w:t>
      </w:r>
      <w:r w:rsidR="00DF07AB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upstance za smanjenje kontaminacije hrane mikotoksinima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9"/>
        <w:gridCol w:w="2409"/>
        <w:gridCol w:w="5332"/>
      </w:tblGrid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A8738B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62126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62126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4162CA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1m558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Bentonite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:rsidR="00B61ED9" w:rsidRDefault="00B61ED9" w:rsidP="006958D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62126C" w:rsidRPr="00D72009" w:rsidRDefault="00280546" w:rsidP="006958D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.B.1.2. Lista odobrenih aditiva za hranu za životinje – Senzorski aditivi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7E4C5F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7E4C5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7E4C5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ex2a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1744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Astaksantin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44" w:rsidRPr="004904E8" w:rsidRDefault="00B17444" w:rsidP="005F7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kada potiču iz organskih izvora, kao što su organske ljuske rakova</w:t>
            </w:r>
          </w:p>
          <w:p w:rsidR="00B17444" w:rsidRPr="004904E8" w:rsidRDefault="00B17444" w:rsidP="005F7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obroku hrane za lososa i pastrmku u granicama njihovih fizioloških potreba</w:t>
            </w:r>
          </w:p>
          <w:p w:rsidR="001509C2" w:rsidRPr="004904E8" w:rsidRDefault="00B17444" w:rsidP="005F7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ako nije dostupan astaksantin izveden iz organskih izvora, može se koristiti astaksantin iz prirodnih izvora, kao što </w:t>
            </w:r>
            <w:r w:rsidRPr="005F79D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je Phaffia rodozima bogata astaksantinom</w:t>
            </w:r>
            <w:r w:rsidR="00BE4103" w:rsidRPr="005F79D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ex2b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1744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Aromatična jedinjenja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17444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ekstrakti iz poljoprivrednih proizvoda, uključujući ekstrakt kestena (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Castanea sativa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Mill.)</w:t>
            </w:r>
          </w:p>
        </w:tc>
      </w:tr>
    </w:tbl>
    <w:p w:rsidR="004E2CD6" w:rsidRPr="004E2CD6" w:rsidRDefault="004E2CD6" w:rsidP="004E2CD6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p w:rsidR="00BE4103" w:rsidRDefault="00280546" w:rsidP="00D72009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.B.1.3. Lista odobrenih aditiva za hranu za životinje</w:t>
      </w:r>
      <w:r w:rsidR="00DF364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- 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Nutritivni aditivi</w:t>
      </w:r>
    </w:p>
    <w:p w:rsidR="00D72009" w:rsidRPr="00D72009" w:rsidRDefault="00D72009" w:rsidP="00D72009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(a) </w:t>
      </w:r>
      <w:r w:rsidR="00B17444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Vitamini, provitamini i hemijski definisane supstance koje imaju sličan efekat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7E4C5F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7E4C5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7E4C5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ex3a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1744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Vitamini i provitamini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91FC4" w:rsidRPr="004904E8" w:rsidRDefault="00ED2258" w:rsidP="002B30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</w:t>
            </w:r>
            <w:r w:rsidR="00891FC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iz poljoprivrednih proizvoda</w:t>
            </w:r>
          </w:p>
          <w:p w:rsidR="00891FC4" w:rsidRPr="004904E8" w:rsidRDefault="00891FC4" w:rsidP="002B30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ako nije dostupno od poljoprivrednih proizvoda:</w:t>
            </w:r>
          </w:p>
          <w:p w:rsidR="00891FC4" w:rsidRPr="002B30E5" w:rsidRDefault="00ED2258" w:rsidP="002B30E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B30E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dobijenih</w:t>
            </w:r>
            <w:r w:rsidR="00891FC4" w:rsidRPr="002B30E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sintetički, samo oni identični vitaminima dobijenim iz poljoprivrednih proizvoda mogu se koristiti za monogastrične životinje i životinje akvakulture</w:t>
            </w:r>
          </w:p>
          <w:p w:rsidR="001509C2" w:rsidRPr="002B30E5" w:rsidRDefault="00ED2258" w:rsidP="002B30E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B30E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dobijenih </w:t>
            </w:r>
            <w:r w:rsidR="00891FC4" w:rsidRPr="002B30E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sintetički, samo vitamini A, D i E identični vitaminima dobijenim iz poljoprivrednih proizvoda mogu se koristiti za preživare; upotreba podleže prethodnom odobrenju na osnovu proc</w:t>
            </w:r>
            <w:r w:rsidR="00116FB6" w:rsidRPr="002B30E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="00891FC4" w:rsidRPr="002B30E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ene mogućnosti da organski preživari dobiju potrebne količine navedenih vitamina kroz svoje obroke hrane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3a370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Taurine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91FC4" w:rsidRPr="004904E8" w:rsidRDefault="00891FC4" w:rsidP="00F361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mačke i pse</w:t>
            </w:r>
          </w:p>
          <w:p w:rsidR="001509C2" w:rsidRPr="004904E8" w:rsidRDefault="00891FC4" w:rsidP="00F361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nije sintetičkog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3a920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Bezvodni betain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91FC4" w:rsidRPr="004904E8" w:rsidRDefault="00891FC4" w:rsidP="00F361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monogastrične životinje i ribe</w:t>
            </w:r>
          </w:p>
          <w:p w:rsidR="001509C2" w:rsidRPr="004904E8" w:rsidRDefault="00891FC4" w:rsidP="00F361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iz organske proizvodnje; ako nije dostupan, prirodnog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</w:tr>
    </w:tbl>
    <w:p w:rsidR="00C758B0" w:rsidRPr="000A350B" w:rsidRDefault="00C758B0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(b) </w:t>
      </w:r>
      <w:r w:rsidR="00891FC4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Jedinjenja elemenata u tragovima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A0CEC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DA0C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A0C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3b101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Gvožđe (II) karbonat (siderit)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3b103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Gvožđe</w:t>
            </w:r>
            <w:r w:rsidR="0037117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sulfat monohidrat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3b104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Gvožđe (II) sulfat heptahidrat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3b105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Gvožđe (II) fumarat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2971" w:rsidRPr="004904E8" w:rsidRDefault="00891FC4" w:rsidP="00DF45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može se koristiti samo kao "hrana za životinje nam</w:t>
            </w:r>
            <w:r w:rsidR="008806C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enjene posebnim prehrambenim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potrebama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"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definisana u posebnom propisu koji uređuje stavljanje na tržište i upotrebu hrane za životinje</w:t>
            </w:r>
            <w:r w:rsidR="00116FB6" w:rsidRPr="005C1930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6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 nadoknadu nedovoljne dostupnosti gvožđa nakon rođenja u skladu sa </w:t>
            </w:r>
            <w:r w:rsidR="00B229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posebnim propisom koji uređuje zahtjevima za proizvodnju i stavljanje na tržište hrane za životinje za posebne nutritivne potrebe</w:t>
            </w:r>
            <w:r w:rsidR="00B22971" w:rsidRPr="00DF451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7"/>
            </w:r>
            <w:r w:rsidR="00B22971" w:rsidRPr="00DF4518">
              <w:rPr>
                <w:rStyle w:val="FootnoteReference"/>
              </w:rPr>
              <w:t xml:space="preserve"> </w:t>
            </w:r>
          </w:p>
          <w:p w:rsidR="001509C2" w:rsidRPr="004904E8" w:rsidRDefault="00B22971" w:rsidP="00DF45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za </w:t>
            </w:r>
            <w:r w:rsidR="009217C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prasiće koji sisaju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kojima je potrebno i u ograničenom vremenskom periodu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3b107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Gvožđe (II) helat proteinskih hidrolizata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DF45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 soje,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3b110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91FC4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Gvožđe dekstran 10 %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91FC4" w:rsidRPr="004904E8" w:rsidRDefault="00891FC4" w:rsidP="005C1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može se koristiti samo kao "hrana za životinje nam</w:t>
            </w:r>
            <w:r w:rsidR="008806C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enjene posebnim prehrambenim </w:t>
            </w:r>
            <w:r w:rsidR="00116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potrebama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" definisana</w:t>
            </w:r>
            <w:r w:rsidR="00B22971" w:rsidRPr="005C1930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B229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posebnom propisu koji uređuje stavljanje na tržište i upotrebu hrane za životinje</w:t>
            </w:r>
            <w:r w:rsidR="00B22971" w:rsidRPr="005C1930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8"/>
            </w:r>
            <w:r w:rsidRPr="005C1930">
              <w:rPr>
                <w:rStyle w:val="FootnoteReferenc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za nadoknadu nedovoljne dostupnosti gvožđa nakon rođenja u skladu </w:t>
            </w:r>
            <w:r w:rsidR="00B229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 posebnim propisom koji uređuje zahtjeve za proizvodnju i stavljanje na tržište hrane za životinje za posebne nutritivne potrebe</w:t>
            </w:r>
            <w:r w:rsidR="00B22971" w:rsidRPr="005C1930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69"/>
            </w:r>
            <w:r w:rsidR="00B22971" w:rsidRPr="005C1930">
              <w:rPr>
                <w:rStyle w:val="FootnoteReference"/>
              </w:rPr>
              <w:t xml:space="preserve"> </w:t>
            </w:r>
          </w:p>
          <w:p w:rsidR="00891FC4" w:rsidRPr="004904E8" w:rsidRDefault="00891FC4" w:rsidP="005C1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medijum za uzgoj za proces fermentacije dekstrana mora biti ne-GMO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B22971" w:rsidP="005C1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za </w:t>
            </w:r>
            <w:r w:rsidR="007F1B3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prasiće koji sisaju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kojima je potrebno i u ograničenom vremenskom </w:t>
            </w:r>
            <w:r w:rsidR="007F1B3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period.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3b201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jodid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3b202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jodat, bezvodni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3b203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Obloženi granulirani bezvodni kalcijum jodat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3b301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Kobalt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acetat tetrahidrat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3b302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7F4F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Kobalt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karbonat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3b303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7F4F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Kobalt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karbonat hidroksid (2:3) monohidrat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3b304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Obloženi granulirani kobalt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karbonat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3b305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Kobalt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sulfat heptahidrat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3b402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karbonat dihidroksi monohidrat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3b404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 (II) oksid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3b405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sulfat pentahidrat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3b407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 (II) helat proteinskih hidrolizata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12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 soje,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3b409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Dibakar hlorid trihidroksid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3b502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7F4F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Mangan</w:t>
            </w:r>
            <w:r w:rsidR="00C758B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(II) oksid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3b503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Manganov sulfat, monohidrat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3b505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6674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="00DB47B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anganovi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DB47B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helati proteinskih hidrolizata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7F4F" w:rsidP="0012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 soje,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3b603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cink oksid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3b604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cink sulfat heptahidrat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3b605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cink sulfat monohidrat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3b609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cink hlorid hidroksid monohidrat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3b612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cinkov kelat proteinskih hidrolizata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53D84" w:rsidP="0012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 soje,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3b701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molibdat dihidrat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selenit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3b802</w:t>
            </w:r>
          </w:p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47BC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obloženi granulirani natrijum selenit</w:t>
            </w:r>
          </w:p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selenat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Selenizirani kvasac, Saccharomyces cerevisiae CNCM I-3060, inaktiviran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3b810i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Selenizirani kvasac Saccharomyces cerevisiae CNCM I-3060, inaktiviran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3b811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Selenizirani kvasac, Saccharomyces cerevisiae NCYC R397, inaktiviran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B47BC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Selenizirani kvasac, Saccharomyces cerevisiae CNCM I-3399, inaktiviran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87B" w:rsidRPr="004904E8" w:rsidRDefault="006F487B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6F487B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Selenizirani kvasac, Saccharomyces cerevisiae NCYC R646, inaktiviran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3b817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F487B" w:rsidP="0062126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Selenizirani kvasac, Saccharomyces cerevisiae NCYC R645 inaktiviran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:rsidR="00D16CBA" w:rsidRPr="004904E8" w:rsidRDefault="00D16CBA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p w:rsidR="001509C2" w:rsidRPr="004904E8" w:rsidRDefault="001509C2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(c) </w:t>
      </w:r>
      <w:r w:rsidR="006F487B" w:rsidRPr="004904E8"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  <w:t>Aminokiseline, njihove soli i analozi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33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A0CEC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DA0C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DA0C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3c3.5.1 and 3c352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87B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L-histidin</w:t>
            </w:r>
          </w:p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monoh</w:t>
            </w:r>
            <w:r w:rsidR="006F48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drohlorid monoh</w:t>
            </w:r>
            <w:r w:rsidR="006F48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drat</w:t>
            </w:r>
          </w:p>
        </w:tc>
        <w:tc>
          <w:tcPr>
            <w:tcW w:w="5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87B" w:rsidRPr="004904E8" w:rsidRDefault="006F487B" w:rsidP="0012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proizvedeno fermentacijom</w:t>
            </w:r>
          </w:p>
          <w:p w:rsidR="001509C2" w:rsidRPr="004904E8" w:rsidRDefault="006F487B" w:rsidP="0012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može se koristiti u obroku za salmonide kada izvori hrane navedeni </w:t>
            </w:r>
            <w:r w:rsidR="00B229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Zakon o organskoj proizvodnji</w:t>
            </w:r>
            <w:r w:rsidR="00B22971" w:rsidRPr="00125B71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70"/>
            </w:r>
            <w:r w:rsidR="00B22971" w:rsidRPr="00125B71">
              <w:rPr>
                <w:rStyle w:val="FootnoteReferenc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ne </w:t>
            </w:r>
            <w:r w:rsidR="001175F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obezbijeđuju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dovoljnu količinu histidina za zadovoljavanje prehrambenih potreba ribe</w:t>
            </w:r>
            <w:r w:rsidR="0011472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6958DA" w:rsidRPr="000A350B" w:rsidRDefault="006958DA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i/>
          <w:iCs/>
          <w:kern w:val="0"/>
          <w:sz w:val="18"/>
          <w:szCs w:val="18"/>
          <w:lang w:eastAsia="en-GB"/>
          <w14:ligatures w14:val="none"/>
        </w:rPr>
      </w:pPr>
    </w:p>
    <w:p w:rsidR="004F7609" w:rsidRPr="004904E8" w:rsidRDefault="00280546" w:rsidP="00974208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.B.1.4. Lista odobrenih aditiva za hranu za životinje</w:t>
      </w:r>
      <w:r w:rsidR="00974208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-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Zootehnički aditivi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   </w:t>
      </w:r>
    </w:p>
    <w:p w:rsidR="0062126C" w:rsidRPr="004904E8" w:rsidRDefault="0062126C" w:rsidP="00974208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9"/>
        <w:gridCol w:w="2409"/>
        <w:gridCol w:w="5332"/>
      </w:tblGrid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693785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 ili funkcionalna grupa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6D33B9" w:rsidP="00693785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07AB" w:rsidRPr="004904E8" w:rsidRDefault="00DF07AB" w:rsidP="00693785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4a, 4b, 4c </w:t>
            </w:r>
            <w:r w:rsidR="00BF7B6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4d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F487B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Enzimi i mikroorganizmi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62126C">
            <w:pPr>
              <w:spacing w:after="0" w:line="240" w:lineRule="auto"/>
              <w:ind w:left="107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4d7 </w:t>
            </w:r>
            <w:r w:rsidR="00BF7B6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4d8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Amoni</w:t>
            </w:r>
            <w:r w:rsidR="006F48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um hlorid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25B71" w:rsidP="00125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6F48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amo za mačke</w:t>
            </w:r>
          </w:p>
        </w:tc>
      </w:tr>
    </w:tbl>
    <w:p w:rsidR="006958DA" w:rsidRPr="00D16CBA" w:rsidRDefault="006958DA" w:rsidP="00D72009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iCs/>
          <w:kern w:val="0"/>
          <w:sz w:val="18"/>
          <w:szCs w:val="18"/>
          <w:lang w:eastAsia="en-GB"/>
          <w14:ligatures w14:val="none"/>
        </w:rPr>
      </w:pPr>
    </w:p>
    <w:p w:rsidR="001509C2" w:rsidRPr="004904E8" w:rsidRDefault="00280546" w:rsidP="006958D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III</w:t>
      </w:r>
      <w:r w:rsidR="006958D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.B.1.5. Lista odobrenih aditiva za hranu za životinje</w:t>
      </w:r>
      <w:r w:rsidR="00B607F6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- </w:t>
      </w:r>
      <w:r w:rsidR="001175F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Pomoćna s</w:t>
      </w:r>
      <w:r w:rsidR="00EC6C5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redstva</w:t>
      </w:r>
      <w:r w:rsidR="00B1744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EC6C5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za </w:t>
      </w:r>
      <w:r w:rsidR="001175F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preradu</w:t>
      </w:r>
    </w:p>
    <w:p w:rsidR="00D67BAA" w:rsidRPr="004904E8" w:rsidRDefault="00D67BAA" w:rsidP="0062126C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i/>
          <w:kern w:val="0"/>
          <w:sz w:val="16"/>
          <w:szCs w:val="16"/>
          <w:lang w:eastAsia="en-GB"/>
          <w14:ligatures w14:val="none"/>
        </w:rPr>
      </w:pPr>
    </w:p>
    <w:p w:rsidR="00EC6C5E" w:rsidRDefault="00EC6C5E" w:rsidP="006958D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Za pomoćna sredstva za preradu kao što je definisano </w:t>
      </w:r>
      <w:r w:rsidR="00B979D1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posebnim propisom koji uređuje aditive u hrane za životinje</w:t>
      </w:r>
      <w:r w:rsidR="00B979D1" w:rsidRPr="004904E8">
        <w:rPr>
          <w:rStyle w:val="FootnoteReference"/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footnoteReference w:id="71"/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,</w:t>
      </w:r>
      <w:r w:rsidR="00623017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1175F2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primjenjuju</w:t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se posebni uslovi i ograničenja navedeni u sl</w:t>
      </w:r>
      <w:r w:rsidR="004F7609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j</w:t>
      </w:r>
      <w:r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edećoj tabeli</w:t>
      </w:r>
      <w:r w:rsidR="00B979D1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:</w:t>
      </w:r>
    </w:p>
    <w:p w:rsidR="003A7D45" w:rsidRPr="004904E8" w:rsidRDefault="003A7D45" w:rsidP="006958D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68"/>
        <w:gridCol w:w="7742"/>
      </w:tblGrid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C6C5E" w:rsidP="00DF05F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1" w:name="_Hlk219974390"/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7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C6C5E" w:rsidP="00DF05F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C6C5E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Etanol</w:t>
            </w:r>
          </w:p>
        </w:tc>
        <w:tc>
          <w:tcPr>
            <w:tcW w:w="7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6C5E" w:rsidRPr="004904E8" w:rsidRDefault="00EC6C5E" w:rsidP="00411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da se koristi samo kao rastvarač za ekstrakciju za proizvodnju proteinskih obroka i samo kada proteinski obroci iz mehaničke ekstrakcije nisu dostupni u dovoljnim količinama</w:t>
            </w:r>
          </w:p>
          <w:p w:rsidR="00EC6C5E" w:rsidRPr="004904E8" w:rsidRDefault="00EC6C5E" w:rsidP="00411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</w:t>
            </w:r>
            <w:r w:rsidR="004A7442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iz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fermentacije ako je dostupno</w:t>
            </w:r>
          </w:p>
          <w:p w:rsidR="001509C2" w:rsidRPr="004904E8" w:rsidRDefault="00EC6C5E" w:rsidP="00411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Papain</w:t>
            </w:r>
          </w:p>
        </w:tc>
        <w:tc>
          <w:tcPr>
            <w:tcW w:w="7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6C5E" w:rsidRPr="004904E8" w:rsidRDefault="00EC6C5E" w:rsidP="00411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za proizvodnju aromatičnih </w:t>
            </w:r>
            <w:r w:rsidR="001E048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iznutrica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 proizvodnju hrane za kućne ljubimce koje su definisane </w:t>
            </w:r>
            <w:r w:rsidR="00B979D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posebnim propisom koji uređuje zdravstvena pravila u vezi sa nusproizvodima životinjskog porijekla i izvedenim proizvodima koji nisu namijenjeni za ljudsku ishranu</w:t>
            </w:r>
            <w:r w:rsidR="00B979D1" w:rsidRPr="003A268B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72"/>
            </w:r>
          </w:p>
          <w:p w:rsidR="00EC6C5E" w:rsidRPr="004904E8" w:rsidRDefault="00EC6C5E" w:rsidP="00411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pod uslovom da je enzim inaktiviran tokom procesa i stoga nije prisutan kao takav u dobijenim arom</w:t>
            </w:r>
            <w:r w:rsidR="001E048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atičnim iznutricama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 nema nikakav tehnološki uticaj na proizvod</w:t>
            </w:r>
          </w:p>
          <w:p w:rsidR="001509C2" w:rsidRPr="004904E8" w:rsidRDefault="00EC6C5E" w:rsidP="00411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22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 1. januara 2027. godine, samo od organske sirovine</w:t>
            </w:r>
            <w:r w:rsidR="00BB1C0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bookmarkEnd w:id="1"/>
    </w:tbl>
    <w:p w:rsidR="00623017" w:rsidRPr="004904E8" w:rsidRDefault="00623017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DD1D85" w:rsidRPr="004904E8" w:rsidRDefault="00280546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 Lista proizvoda za čišćenje i dezinfekciju odobrenih za upotrebu u organskoj proizvodnji</w:t>
      </w:r>
      <w:r w:rsidR="00BE01C4" w:rsidRPr="004904E8">
        <w:rPr>
          <w:rStyle w:val="FootnoteReference"/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footnoteReference w:id="73"/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</w:p>
    <w:p w:rsidR="00DD1D85" w:rsidRPr="004904E8" w:rsidRDefault="00DD1D85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7530B8" w:rsidRPr="004904E8" w:rsidRDefault="00280546" w:rsidP="00BE01C4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.A</w:t>
      </w:r>
      <w:r w:rsidR="00BE01C4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Lista </w:t>
      </w:r>
      <w:bookmarkStart w:id="2" w:name="_Hlk220337075"/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proizvoda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12728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za čišćenje i dezinfekciju ribnjaka, kaveza, bazena sa stalnim protokom vode, koridora i objekata koji se koriste u uzgoju životinja</w:t>
      </w:r>
      <w:bookmarkEnd w:id="2"/>
    </w:p>
    <w:p w:rsidR="0084730D" w:rsidRPr="004904E8" w:rsidRDefault="0084730D" w:rsidP="00BE01C4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89"/>
        <w:gridCol w:w="7721"/>
      </w:tblGrid>
      <w:tr w:rsidR="004904E8" w:rsidRPr="004904E8" w:rsidTr="00A8738B">
        <w:trPr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9D1" w:rsidRPr="004904E8" w:rsidRDefault="00B979D1" w:rsidP="00693785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9D1" w:rsidRPr="004904E8" w:rsidRDefault="00B979D1" w:rsidP="00693785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B979D1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5790" w:rsidRPr="004904E8" w:rsidRDefault="00BF2904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članom 26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stav 1 </w:t>
            </w:r>
            <w:r w:rsidR="00B979D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tačke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="00B979D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)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 o organskoj proizvodnji</w:t>
            </w:r>
            <w:r w:rsidR="00B979D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samo proizvodi navedeni u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ovom </w:t>
            </w:r>
            <w:r w:rsidR="00B979D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ijelu</w:t>
            </w:r>
            <w:r w:rsidR="00B979D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mogu se koristiti za </w:t>
            </w:r>
            <w:r w:rsidR="0063579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čišćenje i dezinfekciju ribnjaka, kaveza, bazena sa stalnim protokom vode, koridora i objekata koji se koriste u uzgoju životinja</w:t>
            </w:r>
          </w:p>
          <w:p w:rsidR="00B979D1" w:rsidRPr="004904E8" w:rsidRDefault="00B979D1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pod uslovom da su ti proizvodi u skladu sa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posebnim propisima koji uređuju deterdžente</w:t>
            </w:r>
            <w:r w:rsidR="002E0C49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74"/>
            </w:r>
            <w:r w:rsidR="002E0C49" w:rsidRPr="004904E8">
              <w:rPr>
                <w:rStyle w:val="FootnoteReference"/>
                <w:rFonts w:ascii="Roboto" w:hAnsi="Roboto"/>
                <w:sz w:val="16"/>
                <w:szCs w:val="16"/>
              </w:rPr>
              <w:t xml:space="preserve">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 u skladu sa posebnim propisom koji uređuje biocide</w:t>
            </w:r>
            <w:r w:rsidR="002E0C49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75"/>
            </w:r>
            <w:r w:rsidR="002E0C49" w:rsidRPr="004904E8">
              <w:rPr>
                <w:rStyle w:val="FootnoteReference"/>
                <w:rFonts w:ascii="Roboto" w:hAnsi="Roboto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ako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je primjenjivo, u skladu </w:t>
            </w:r>
            <w:r w:rsidR="00BF2904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 zakonom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EC6C5E" w:rsidRPr="000A350B" w:rsidRDefault="00EC6C5E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DB7BF9" w:rsidRPr="004904E8" w:rsidRDefault="00280546" w:rsidP="00BE01C4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.B Lista </w:t>
      </w:r>
      <w:r w:rsidR="00DA1E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</w:t>
      </w:r>
      <w:r w:rsidR="00EC6C5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roizvod</w:t>
      </w:r>
      <w:r w:rsidR="00DA1E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</w:t>
      </w:r>
      <w:r w:rsidR="00EC6C5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DB7BF9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za čišćenje i dezinfekciju objekata koji se koriste u biljnoj proizvodnji, uključujući i skladišta na poljoprivrednom gazdinstvu</w:t>
      </w:r>
    </w:p>
    <w:p w:rsidR="007530B8" w:rsidRPr="004904E8" w:rsidRDefault="007530B8" w:rsidP="00BE01C4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348"/>
        <w:gridCol w:w="7662"/>
      </w:tblGrid>
      <w:tr w:rsidR="004904E8" w:rsidRPr="004904E8" w:rsidTr="00A8738B">
        <w:trPr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0C49" w:rsidRPr="004904E8" w:rsidRDefault="002E0C49" w:rsidP="00693785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3" w:name="_Hlk219974883"/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0C49" w:rsidRPr="004904E8" w:rsidRDefault="002E0C49" w:rsidP="00693785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B556D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0C49" w:rsidRPr="004904E8" w:rsidRDefault="00BF2904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članom 26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stav 1 tačke 6) Zakon o organskoj proizvodnji, samo proizvodi navedeni u ovom dijelu mogu se koristiti za čišćenje i dezinfekciju</w:t>
            </w:r>
            <w:r w:rsidR="000E58AE" w:rsidRPr="004904E8">
              <w:rPr>
                <w:rFonts w:ascii="Roboto" w:hAnsi="Roboto"/>
              </w:rPr>
              <w:t xml:space="preserve"> </w:t>
            </w:r>
            <w:r w:rsidR="000E58A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objekata koji se koriste u biljnoj proizvodnji, uključujući i skladišta na poljoprivrednom gazdinstvu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="000E58A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pod uslovom da su ti proizvodi u skladu sa posebnim propisima koji uređuju deterdžente</w:t>
            </w:r>
            <w:r w:rsidR="002E0C49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76"/>
            </w:r>
            <w:r w:rsidR="002E0C49" w:rsidRPr="004904E8">
              <w:rPr>
                <w:rStyle w:val="FootnoteReference"/>
                <w:rFonts w:ascii="Roboto" w:hAnsi="Roboto"/>
              </w:rPr>
              <w:t xml:space="preserve">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 u skladu sa posebnim propisom koji uređuje biocide</w:t>
            </w:r>
            <w:r w:rsidR="002E0C49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77"/>
            </w:r>
            <w:r w:rsidR="002E0C49" w:rsidRPr="004904E8">
              <w:rPr>
                <w:rStyle w:val="FootnoteReference"/>
                <w:rFonts w:ascii="Roboto" w:hAnsi="Roboto"/>
                <w:sz w:val="16"/>
                <w:szCs w:val="16"/>
              </w:rPr>
              <w:t xml:space="preserve">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ako je primjenjivo, u skladu 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 zakonom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bookmarkEnd w:id="3"/>
    </w:tbl>
    <w:p w:rsidR="00D16CBA" w:rsidRDefault="00D16CBA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482C08" w:rsidRPr="004904E8" w:rsidRDefault="00280546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.C Lista </w:t>
      </w:r>
      <w:r w:rsidR="00DA1E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</w:t>
      </w:r>
      <w:r w:rsidR="00EC6C5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roizvod</w:t>
      </w:r>
      <w:r w:rsidR="00DA1E8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</w:t>
      </w:r>
      <w:r w:rsidR="00EC6C5E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482C08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za čišćenje i dezinfekciju u prostorijama za preradu i skladištenje, kao i za čišćenje i </w:t>
      </w:r>
    </w:p>
    <w:p w:rsidR="00482C08" w:rsidRPr="004904E8" w:rsidRDefault="00482C08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dezinfekciju transportnih sredstava</w:t>
      </w:r>
    </w:p>
    <w:p w:rsidR="000B4B68" w:rsidRPr="004904E8" w:rsidRDefault="000B4B68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314"/>
        <w:gridCol w:w="7696"/>
      </w:tblGrid>
      <w:tr w:rsidR="004904E8" w:rsidRPr="004904E8" w:rsidTr="00A8738B">
        <w:trPr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0C49" w:rsidRPr="004904E8" w:rsidRDefault="002E0C49" w:rsidP="00DF05F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4" w:name="_Hlk219976449"/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7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0C49" w:rsidRPr="004904E8" w:rsidRDefault="002E0C49" w:rsidP="00DF05F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B04D53">
        <w:trPr>
          <w:trHeight w:val="2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4438" w:rsidRPr="004904E8" w:rsidRDefault="00BF2904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članom 26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stav 1 tačke 7) Zakon o organskoj proizvodnji, samo proizvodi navedeni u ovom dijelu mogu se koristiti za </w:t>
            </w:r>
          </w:p>
          <w:p w:rsidR="002E0C49" w:rsidRPr="004904E8" w:rsidRDefault="00B74438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za čišćenje i dezinfekciju u prostorijama za preradu i skladištenje, kao i za čišćenje i dezinfekciju transportnih sredstava,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pod uslovom da su ti proizvodi u skladu sa posebnim propisima koji uređuju deterdžente</w:t>
            </w:r>
            <w:r w:rsidR="002E0C49" w:rsidRPr="004904E8">
              <w:rPr>
                <w:rStyle w:val="FootnoteReference"/>
                <w:rFonts w:ascii="Roboto" w:hAnsi="Roboto"/>
                <w:sz w:val="16"/>
                <w:szCs w:val="16"/>
              </w:rPr>
              <w:footnoteReference w:id="78"/>
            </w:r>
            <w:r w:rsidR="002E0C49" w:rsidRPr="004904E8">
              <w:rPr>
                <w:rStyle w:val="FootnoteReference"/>
                <w:rFonts w:ascii="Roboto" w:hAnsi="Roboto"/>
              </w:rPr>
              <w:t xml:space="preserve">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 u skladu sa posebnim propisom koji uređuje biocide</w:t>
            </w:r>
            <w:r w:rsidR="002E0C49" w:rsidRPr="004904E8">
              <w:rPr>
                <w:rStyle w:val="FootnoteReference"/>
                <w:rFonts w:ascii="Roboto" w:hAnsi="Roboto"/>
                <w:sz w:val="16"/>
                <w:szCs w:val="16"/>
              </w:rPr>
              <w:footnoteReference w:id="79"/>
            </w:r>
            <w:r w:rsidR="002E0C49" w:rsidRPr="004904E8">
              <w:rPr>
                <w:rStyle w:val="FootnoteReference"/>
                <w:rFonts w:ascii="Roboto" w:hAnsi="Roboto"/>
                <w:sz w:val="16"/>
                <w:szCs w:val="16"/>
              </w:rPr>
              <w:t xml:space="preserve"> 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ako je primjenjivo, u skladu </w:t>
            </w:r>
            <w:r w:rsidR="00BF2904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 zakonom</w:t>
            </w:r>
            <w:r w:rsidR="002E0C4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bookmarkEnd w:id="4"/>
    </w:tbl>
    <w:p w:rsidR="002E0C49" w:rsidRPr="000A350B" w:rsidRDefault="002E0C49" w:rsidP="009B1EFF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i/>
          <w:iCs/>
          <w:kern w:val="0"/>
          <w:sz w:val="18"/>
          <w:szCs w:val="18"/>
          <w:lang w:eastAsia="en-GB"/>
          <w14:ligatures w14:val="none"/>
        </w:rPr>
      </w:pPr>
    </w:p>
    <w:p w:rsidR="00A7291A" w:rsidRPr="004904E8" w:rsidRDefault="002E0C49" w:rsidP="002E0C49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IV.D Lista</w:t>
      </w:r>
      <w:r w:rsidR="00EF2417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A7291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proizvoda za čišćenje i dezinfekciju ribnjaka, kaveza, bazena sa stalnim protokom vode, koridora i objekata koji se koriste u uzgoju životinja</w:t>
      </w:r>
    </w:p>
    <w:p w:rsidR="00C3440E" w:rsidRPr="004904E8" w:rsidRDefault="00C3440E" w:rsidP="002E0C49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p w:rsidR="002E0C49" w:rsidRPr="004904E8" w:rsidRDefault="00DA1E80" w:rsidP="002E0C49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  <w:t>Do 31. decembra 2027. godine koristi se sljedeća lista:</w:t>
      </w: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10"/>
      </w:tblGrid>
      <w:tr w:rsidR="004904E8" w:rsidRPr="004904E8" w:rsidTr="00B556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1E80" w:rsidRPr="004904E8" w:rsidRDefault="00DA1E80" w:rsidP="00693785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</w:tr>
      <w:tr w:rsidR="004904E8" w:rsidRPr="004904E8" w:rsidTr="00B556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E80" w:rsidRPr="004904E8" w:rsidRDefault="00DA1E80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1. </w:t>
            </w:r>
            <w:r w:rsidRPr="004904E8">
              <w:rPr>
                <w:rFonts w:ascii="Roboto" w:eastAsia="Times New Roman" w:hAnsi="Roboto" w:cstheme="minorHAnsi"/>
                <w:b/>
                <w:kern w:val="0"/>
                <w:sz w:val="16"/>
                <w:szCs w:val="16"/>
                <w:lang w:eastAsia="en-GB"/>
                <w14:ligatures w14:val="none"/>
              </w:rPr>
              <w:t xml:space="preserve">Proizvodi za čišćenje i dezinfekciju objekata </w:t>
            </w:r>
            <w:r w:rsidR="002776BE" w:rsidRPr="004904E8">
              <w:rPr>
                <w:rFonts w:ascii="Roboto" w:eastAsia="Times New Roman" w:hAnsi="Roboto" w:cstheme="minorHAnsi"/>
                <w:b/>
                <w:kern w:val="0"/>
                <w:sz w:val="16"/>
                <w:szCs w:val="16"/>
                <w:lang w:eastAsia="en-GB"/>
                <w14:ligatures w14:val="none"/>
              </w:rPr>
              <w:t>za uzgoj životinja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: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kalijev i natrijev sapun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voda i para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vapneno mlijeko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kreč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živi kreč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natrijev hipohlorit (npr. tečni izbjeljivač)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kaustična soda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kaustični kalij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vodonik-peroksid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prirodne biljne esencije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limunska, persirćetna, mravlja, mliječna, oksalna i sirćetna kiselina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alkohol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azotna kiselina (oprema u mljekarstvu)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fosforna kiselina (oprema u mljekarstvu)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formaldehid</w:t>
            </w:r>
          </w:p>
          <w:p w:rsidR="00DA1E80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za čišćenje i dezinfekciju sisa i opreme za mužu</w:t>
            </w:r>
          </w:p>
          <w:p w:rsidR="002E0C49" w:rsidRPr="004904E8" w:rsidRDefault="00DA1E80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natrijev karbonat</w:t>
            </w:r>
            <w:r w:rsidR="00A7188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4904E8" w:rsidRPr="004904E8" w:rsidTr="00B556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E80" w:rsidRPr="004904E8" w:rsidRDefault="00F11283" w:rsidP="00DA1E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b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2. </w:t>
            </w:r>
            <w:r w:rsidRPr="004904E8">
              <w:rPr>
                <w:rFonts w:ascii="Roboto" w:eastAsia="Times New Roman" w:hAnsi="Roboto" w:cstheme="minorHAnsi"/>
                <w:b/>
                <w:kern w:val="0"/>
                <w:sz w:val="16"/>
                <w:szCs w:val="16"/>
                <w:lang w:eastAsia="en-GB"/>
                <w14:ligatures w14:val="none"/>
              </w:rPr>
              <w:t>Proizvodi za čišćenje i dezinfekciju u akvakulturi i proizvodnji morskih algi:</w:t>
            </w:r>
          </w:p>
          <w:p w:rsidR="00E038B8" w:rsidRPr="004904E8" w:rsidRDefault="00E038B8" w:rsidP="00D16CBA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F11283" w:rsidRPr="004904E8" w:rsidRDefault="00F11283" w:rsidP="00F11283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2.1 Proizvodi koji se koriste za čišćenje i dezinfekciju opreme i postrojenja u odsustvu akvakulturnih životinja mogu sadržavati sljedeće aktivne supstance: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ozon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natrijev hipohlorit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hipohlorit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hidroksid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oksid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kaustična soda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alkohol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bakarni sulfat (samo do 31. decembra 2015.)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permanganat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kolač od sjemena kamelije (ograničena upotreba na proizvodnju škampa)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mješavine kalijum peroksomonosulfata i natrijevog hlorida koje proizvode hipohlorastu kiselinu</w:t>
            </w:r>
            <w:r w:rsidR="00413A2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:rsidR="00413A25" w:rsidRPr="004904E8" w:rsidRDefault="00413A25" w:rsidP="00A71880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F11283" w:rsidRPr="004904E8" w:rsidRDefault="00F11283" w:rsidP="00F11283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2.2 proizvodi koji se koriste za čišćenje i dezinfekciju opreme i </w:t>
            </w:r>
            <w:r w:rsidR="00D711C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objekata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prisustvu,</w:t>
            </w:r>
            <w:r w:rsidR="00D711C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kao i u odsustvu </w:t>
            </w:r>
            <w:r w:rsidR="00D711C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životinja iz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akvakultur</w:t>
            </w:r>
            <w:r w:rsidR="00D711C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mogu sad</w:t>
            </w:r>
            <w:r w:rsidR="00D711C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ržati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sljedeće aktivne supstance: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krečnjak (kalcijum karbonat) za kontrolu pH vrijednosti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dolomit za korekciju pH vrijednosti (ograničena upotreba na proizvodnju škampa)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natrijev hlorid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vodonik-peroksid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natrijev perkarbonat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organske kiseline (sirćetna, mliječna, limunska)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huminska kiselina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persirćetne kiseline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perisirćetna i peroctanska kiselina</w:t>
            </w:r>
          </w:p>
          <w:p w:rsidR="00F11283" w:rsidRPr="004904E8" w:rsidRDefault="00F11283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jodofori (samo u prisustvu jaja)</w:t>
            </w:r>
            <w:r w:rsidR="00CE70E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351E5E" w:rsidRPr="00351E5E" w:rsidRDefault="00351E5E" w:rsidP="000A088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Cs/>
          <w:iCs/>
          <w:kern w:val="0"/>
          <w:sz w:val="16"/>
          <w:szCs w:val="16"/>
          <w:lang w:eastAsia="en-GB"/>
          <w14:ligatures w14:val="none"/>
        </w:rPr>
      </w:pPr>
    </w:p>
    <w:p w:rsidR="00EC6C5E" w:rsidRPr="004904E8" w:rsidRDefault="00F11283" w:rsidP="000A088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Cs/>
          <w:iCs/>
          <w:kern w:val="0"/>
          <w:sz w:val="18"/>
          <w:szCs w:val="18"/>
          <w:lang w:eastAsia="en-GB"/>
          <w14:ligatures w14:val="none"/>
        </w:rPr>
        <w:t>Od 31. decembra 2027. godine koristi se sljedeća lista</w:t>
      </w:r>
      <w:r w:rsidR="00B16826" w:rsidRPr="004904E8">
        <w:rPr>
          <w:rFonts w:ascii="Roboto" w:eastAsia="Times New Roman" w:hAnsi="Roboto" w:cstheme="minorHAnsi"/>
          <w:bCs/>
          <w:iCs/>
          <w:kern w:val="0"/>
          <w:sz w:val="18"/>
          <w:szCs w:val="18"/>
          <w:lang w:eastAsia="en-GB"/>
          <w14:ligatures w14:val="none"/>
        </w:rPr>
        <w:t xml:space="preserve">, </w:t>
      </w:r>
      <w:r w:rsidR="00B556D5" w:rsidRPr="004904E8">
        <w:rPr>
          <w:rFonts w:ascii="Roboto" w:eastAsia="Times New Roman" w:hAnsi="Roboto" w:cstheme="minorHAnsi"/>
          <w:bCs/>
          <w:iCs/>
          <w:kern w:val="0"/>
          <w:sz w:val="18"/>
          <w:szCs w:val="18"/>
          <w:lang w:eastAsia="en-GB"/>
          <w14:ligatures w14:val="none"/>
        </w:rPr>
        <w:t xml:space="preserve">odnosno </w:t>
      </w:r>
      <w:r w:rsidR="00EC6C5E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proizvodi ili proizvodi koji sadrže sl</w:t>
      </w:r>
      <w:r w:rsidR="00D711CE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j</w:t>
      </w:r>
      <w:r w:rsidR="00EC6C5E" w:rsidRPr="004904E8">
        <w:rPr>
          <w:rFonts w:ascii="Roboto" w:eastAsia="Times New Roman" w:hAnsi="Roboto" w:cstheme="minorHAnsi"/>
          <w:kern w:val="0"/>
          <w:sz w:val="18"/>
          <w:szCs w:val="18"/>
          <w:lang w:eastAsia="en-GB"/>
          <w14:ligatures w14:val="none"/>
        </w:rPr>
        <w:t>edeće aktivne supstance ne mogu se koristiti kao biocidni proizvodi:</w:t>
      </w:r>
    </w:p>
    <w:p w:rsidR="00E038B8" w:rsidRPr="004904E8" w:rsidRDefault="00E038B8" w:rsidP="000A0880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10"/>
      </w:tblGrid>
      <w:tr w:rsidR="004904E8" w:rsidRPr="004904E8" w:rsidTr="00B556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56D5" w:rsidRPr="004904E8" w:rsidRDefault="00B556D5" w:rsidP="00693785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</w:tr>
      <w:tr w:rsidR="004904E8" w:rsidRPr="004904E8" w:rsidTr="00B556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kaustična soda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kaustična potaša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oksalna kiselina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prirodne esencije biljaka sa izuzetkom lanenog ulja, ulje lavande i ulje peperminta;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azotna kiselina;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fosforna kiselina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karbonat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 sulfat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permanganat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kolač od čajnog s</w:t>
            </w:r>
            <w:r w:rsidR="0031302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emena napravljen od prirodnog s</w:t>
            </w:r>
            <w:r w:rsidR="00313025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emena kamelije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huminska kiselina</w:t>
            </w:r>
          </w:p>
          <w:p w:rsidR="00B556D5" w:rsidRPr="004904E8" w:rsidRDefault="00B556D5" w:rsidP="00E03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peroksi sirćetne kiseline sa izuzetkom persirćetne kiseline</w:t>
            </w:r>
            <w:r w:rsidR="00B1682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E038B8" w:rsidRPr="004904E8" w:rsidRDefault="00E038B8" w:rsidP="002316F2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9B20F0" w:rsidRDefault="00280546" w:rsidP="00351E5E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 Lista odobrenih 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proizvod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i supstanc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za upotrebu u proizvodnji prerađene organske hrane i kvas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ca koji se koriste kao hrana ili hrana za životinje</w:t>
      </w:r>
    </w:p>
    <w:p w:rsidR="00351E5E" w:rsidRPr="00351E5E" w:rsidRDefault="00351E5E" w:rsidP="00351E5E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A65E23" w:rsidRPr="004904E8" w:rsidRDefault="00280546" w:rsidP="00BE01C4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.A 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Lista o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dobreni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h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aditiv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u hrani i pomoćna sredstva za preradu iz</w:t>
      </w:r>
      <w:r w:rsidR="00B556D5" w:rsidRPr="004904E8">
        <w:rPr>
          <w:rFonts w:ascii="Roboto" w:hAnsi="Roboto"/>
          <w:sz w:val="18"/>
          <w:szCs w:val="18"/>
        </w:rPr>
        <w:t xml:space="preserve"> 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člana 26 stav 1 tačke </w:t>
      </w:r>
      <w:r w:rsidR="006246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4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) Zakon o organskoj proizvodnji</w:t>
      </w:r>
      <w:r w:rsidR="00B556D5" w:rsidRPr="004904E8">
        <w:rPr>
          <w:rStyle w:val="FootnoteReference"/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footnoteReference w:id="80"/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, uključujući nosače i druge supstance koje se koriste na isti način i sa istom nam</w:t>
      </w:r>
      <w:r w:rsidR="00B556D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j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enom</w:t>
      </w:r>
      <w:r w:rsidR="0090405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,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kao i pomoćna sredstva </w:t>
      </w:r>
      <w:r w:rsidR="006246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u</w:t>
      </w:r>
      <w:r w:rsidR="005215C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prerad</w:t>
      </w:r>
      <w:r w:rsidR="006246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</w:t>
      </w:r>
    </w:p>
    <w:p w:rsidR="00D711CE" w:rsidRPr="004904E8" w:rsidRDefault="00D711CE" w:rsidP="00BE01C4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b/>
          <w:bCs/>
          <w:kern w:val="0"/>
          <w:sz w:val="16"/>
          <w:szCs w:val="16"/>
          <w:highlight w:val="yellow"/>
          <w:lang w:eastAsia="en-GB"/>
          <w14:ligatures w14:val="none"/>
        </w:rPr>
      </w:pPr>
    </w:p>
    <w:tbl>
      <w:tblPr>
        <w:tblW w:w="90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10"/>
        <w:gridCol w:w="1701"/>
        <w:gridCol w:w="3337"/>
        <w:gridCol w:w="2624"/>
        <w:gridCol w:w="9"/>
      </w:tblGrid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215C1" w:rsidP="00693785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E-broj ili </w:t>
            </w:r>
            <w:r w:rsidR="001509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Einecs </w:t>
            </w:r>
            <w:hyperlink r:id="rId13" w:anchor="E0027" w:history="1"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vertAlign w:val="superscript"/>
                  <w:lang w:eastAsia="en-GB"/>
                  <w14:ligatures w14:val="none"/>
                </w:rPr>
                <w:t>1</w:t>
              </w:r>
              <w:r w:rsidR="001509C2" w:rsidRPr="004904E8">
                <w:rPr>
                  <w:rFonts w:ascii="Roboto" w:eastAsia="Times New Roman" w:hAnsi="Roboto" w:cstheme="minorHAnsi"/>
                  <w:b/>
                  <w:bCs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  <w:r w:rsidR="001509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ili oboje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</w:t>
            </w:r>
            <w:r w:rsidR="006246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ziv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215C1" w:rsidP="00A8738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Organska hrana u kojoj se može koristiti aditiv ili pomo</w:t>
            </w:r>
            <w:r w:rsidR="006246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ćno sredstvo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6246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prerad</w:t>
            </w:r>
            <w:r w:rsidR="006246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 posebni uslovi i ograničenja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BE01C4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215C1" w:rsidP="00A8738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Koristi se kao aditiv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Koristi se kao pomoćno sredstvo </w:t>
            </w:r>
            <w:r w:rsidR="006246C2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u 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obrad</w:t>
            </w:r>
            <w:r w:rsidR="00A7274B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153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215C1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Biljni ugljenik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1151" w:rsidRPr="004904E8" w:rsidRDefault="00EB1151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jestiva kora od pepeljastog kozjeg sira</w:t>
            </w:r>
          </w:p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Morbier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160b(i)*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Annatto bixin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Red Leicester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Double Gloucester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B1151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Čedar (Cheddar)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Mimolette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160b(ii)*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Annatto norbixin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Red Leicester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Double Gloucester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B1151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Čedar (Cheddar)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Mimolette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170/207-439-9 and 215-279-6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karbonat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Sumpor-dioksid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voćna vina (vino napravljeno od voća osim grožđa, uključujući jabukovače i perri) i medovina sa i bez dodatog šećera</w:t>
            </w:r>
          </w:p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100 mg/l (maksimalni nivoi dostupni iz svih izvora, izraženi kao SO2 u mg/l)</w:t>
            </w:r>
            <w:r w:rsidR="00931CF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metabisulfit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rakovi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metabisulfit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voćna vina (vino napravljeno od voća osim grožđa, uključujući jabukovače i perri) i medovina sa i bez dodatog šećera</w:t>
            </w:r>
          </w:p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100 mg/l (maksimalni nivoi dostupni iz svih izvora, izraženi kao SO2 u mg/l)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nitrit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Mesne prerađevine</w:t>
            </w:r>
          </w:p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može se koristiti samo ako je dokazano na zadovoljavajući način nadležno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organ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da nije dostupna tehnološka alternativa, koja daje iste garancije</w:t>
            </w:r>
            <w:r w:rsidR="006246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i/ ili omogućava održavanje specifičnih karakteristika proizvoda.</w:t>
            </w:r>
          </w:p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nije u kombinaciji sa E252</w:t>
            </w:r>
          </w:p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maksimalna količina koja se može dodati tokom proizvodnje izražena kao NO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vertAlign w:val="subscript"/>
                <w:lang w:eastAsia="en-GB"/>
                <w14:ligatures w14:val="none"/>
              </w:rPr>
              <w:t>2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jon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: 50 mg/kg</w:t>
            </w:r>
          </w:p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preostal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 količina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iz svih izvora za proizvod spreman za stavljanje na tržište tokom roka trajanja proizvoda izražen kao NO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vertAlign w:val="subscript"/>
                <w:lang w:eastAsia="en-GB"/>
                <w14:ligatures w14:val="none"/>
              </w:rPr>
              <w:t xml:space="preserve">2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jon: 30 mg /kg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E252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nitrat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Mesne prerađevine</w:t>
            </w:r>
          </w:p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može se koristiti samo ako je dokazano na zadovoljavajući način nadležno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organ</w:t>
            </w:r>
            <w:r w:rsidR="00211D5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da nije dostupna tehnološka alternativa, koja daje iste garancijei/ili omogućava održavanje specifičnih karakteristika proizvoda.</w:t>
            </w:r>
          </w:p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nije u kombinaciji sa E250</w:t>
            </w:r>
          </w:p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maksimalna količina koja se može dodati tokom proizvodnje izražena kao NO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vertAlign w:val="subscript"/>
                <w:lang w:eastAsia="en-GB"/>
                <w14:ligatures w14:val="none"/>
              </w:rPr>
              <w:t>3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jona: 55 mg/kg</w:t>
            </w:r>
          </w:p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maksimalni preostali iznos iz svih izvora za proizvod spreman za stavljanje na tržište tokom roka trajanja proizvoda izražen kao NO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vertAlign w:val="subscript"/>
                <w:lang w:eastAsia="en-GB"/>
                <w14:ligatures w14:val="none"/>
              </w:rPr>
              <w:t>3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jon:</w:t>
            </w:r>
            <w:r w:rsidR="00A754B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35 mg/kg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267*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Puferovano sirće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49B8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270/200-018-0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Ml</w:t>
            </w:r>
            <w:r w:rsidR="0090405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ečna kiselina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</w:p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regulaciju pH vrijednosti salamure u proizvodnji sira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290/204-696-9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Ugljen-dioksid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49B8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Jabučna kiselina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Askorbinska kiselina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30FB6" w:rsidRPr="004904E8" w:rsidRDefault="00D30FB6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D30FB6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Mesni proizvodi (kategorija 08,3 </w:t>
            </w:r>
            <w:hyperlink r:id="rId14" w:anchor="E0028" w:history="1"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vertAlign w:val="superscript"/>
                  <w:lang w:eastAsia="en-GB"/>
                  <w14:ligatures w14:val="none"/>
                </w:rPr>
                <w:t>2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) i mesni proizvodi (kategorija 08,2 </w:t>
            </w:r>
            <w:hyperlink r:id="rId15" w:anchor="E0028" w:history="1"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vertAlign w:val="superscript"/>
                  <w:lang w:eastAsia="en-GB"/>
                  <w14:ligatures w14:val="none"/>
                </w:rPr>
                <w:t>2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) kojima su dodani drugi sastojci osim aditiva ili soli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askorbat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mesni proizvodi</w:t>
            </w:r>
          </w:p>
          <w:p w:rsidR="001509C2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smije se koristiti samo u vezi s nitratima i nitritima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306*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</w:t>
            </w:r>
            <w:r w:rsidR="001B3E9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bogat tokoferolom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FE4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1509C2" w:rsidRPr="004904E8" w:rsidRDefault="005C3763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</w:t>
            </w:r>
            <w:r w:rsidR="00A91E5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kao antioksidans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322*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Lecitini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6937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1509C2" w:rsidRPr="004904E8" w:rsidRDefault="00B556D5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325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laktat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13809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na bazi mlijeka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mesni proizvodi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330/201-069-1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Limunska kiselina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6937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citrati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citrati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Vinska kiselina (</w:t>
            </w:r>
            <w:proofErr w:type="gramStart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L(</w:t>
            </w:r>
            <w:proofErr w:type="gramEnd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+)-)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41DD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medovina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335*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tartrati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41DD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 1.</w:t>
            </w:r>
            <w:r w:rsidR="00510FD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januara 2027. godine, 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336*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tartrati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41DD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 1. januara 2027. godine, 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337*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natrijum tartarat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41DD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 1. januara 2027. godine, 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341(i)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Monokalcijum fosfat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A1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  <w:r w:rsidR="00CF41DD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rašno</w:t>
            </w:r>
            <w:r w:rsidR="00663CE2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 brzo dizanje</w:t>
            </w:r>
            <w:r w:rsidR="00ED42A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kao sredstvo za dizanje 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392*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30FB6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Ekstrakt </w:t>
            </w:r>
          </w:p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ruzmarina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41DD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Alginska kiselina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="00CE535D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liječni proizvodi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alginat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="005806BE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liječni proizvodi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kobasice na bazi mesa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alginat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42A1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="00CF41DD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roizvodi na bazi ml</w:t>
            </w:r>
            <w:r w:rsidR="00F80A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ijeka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406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Agar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CF41DD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D42A1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="00CF41DD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roizvodi na bazi ml</w:t>
            </w:r>
            <w:r w:rsidR="00F80A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ijeka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C1B46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mesni proizvodi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407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Karagenan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4E0B3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="006E2C3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roizvodi na bazi ml</w:t>
            </w:r>
            <w:r w:rsidR="00F80A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ijeka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410*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30FB6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Guma rogača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412*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Guar gum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414*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Arabic gum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Xanthan gum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417*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Tara gum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zgušnjivač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418*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Gellan gum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proizvodnje, ako su dostupni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oblik s visokim udjelom acila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422*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Glycerol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  <w:r w:rsidR="006E2C3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iljni ekstrakti i arome</w:t>
            </w:r>
          </w:p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kao rastvarač i nosač</w:t>
            </w:r>
          </w:p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kao humektant u gel kapsulama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kao površinski premaz tableta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440(i)*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tin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="006E2C3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roizvodi na bazi m</w:t>
            </w:r>
            <w:r w:rsidR="00F80A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lijeka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460/232-674-9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Celulo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ya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</w:t>
            </w:r>
            <w:r w:rsidR="006E2C3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elatina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</w:t>
            </w:r>
            <w:r w:rsidR="0090405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Hidroksipropil metil celuloza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materijal za enkapsulaciju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pStyle w:val="ListParagraph"/>
              <w:spacing w:after="0" w:line="240" w:lineRule="auto"/>
              <w:ind w:left="360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500/207-838-8, 205-633-8, 208-580-9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karbonati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501/209-529-3, 206-059-0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karbonati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grožđe</w:t>
            </w:r>
          </w:p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sušenje za proizvodnju sušenog grožđa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Amonijum karbonati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pStyle w:val="ListParagraph"/>
              <w:spacing w:after="0" w:line="240" w:lineRule="auto"/>
              <w:ind w:left="360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karbonati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811819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1181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509/233-140-8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hlorid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9D6131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9D6131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da izazove koagulaciju</w:t>
            </w:r>
          </w:p>
        </w:tc>
        <w:tc>
          <w:tcPr>
            <w:tcW w:w="2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bistrenje/flokulaciju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9D6131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9D6131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9D6131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="006E2C30"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roizvodi na bazi m</w:t>
            </w:r>
            <w:r w:rsidR="00EF0BC5"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lijeka</w:t>
            </w:r>
          </w:p>
          <w:p w:rsidR="001509C2" w:rsidRPr="009D6131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stabilizator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9D6131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9D6131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9D6131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</w:t>
            </w:r>
            <w:r w:rsidR="006E2C30"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obasice na bazi mesa</w:t>
            </w:r>
          </w:p>
          <w:p w:rsidR="001509C2" w:rsidRPr="009D6131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da izazove koagulaciju da se formira </w:t>
            </w:r>
            <w:r w:rsidR="004E7030"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omotač/ovojnica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511/232-094-6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Magnezijum hlorid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9D6131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9D6131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da izazove koagulaciju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bistrenje/flokulaciju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516/231-900-3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sulfat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9D6131" w:rsidRDefault="002769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9D6131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only as carrier or to induce coagulation</w:t>
            </w:r>
          </w:p>
          <w:p w:rsidR="009D6131" w:rsidRPr="009D6131" w:rsidRDefault="009D6131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D6131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isključivo kao nosač ili za izazivanje koagulacije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bistrenje/flokulaciju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524/215-185-5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hidroksid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površinski obrađen</w:t>
            </w:r>
            <w:r w:rsidR="00EF0BC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1509C2"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Laugengebäck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površinska obrada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šećeri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arome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regulator kiselosti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ulje biljnog porijekla, isključujući maslinovo ulje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ekstrakti biljnih proteina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551/231-545-4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Silicijum dioksid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C30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kakao</w:t>
            </w:r>
          </w:p>
          <w:p w:rsidR="001509C2" w:rsidRPr="004904E8" w:rsidRDefault="006E2C30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protiv zgrudnjavanja za upotrebu u autom</w:t>
            </w:r>
            <w:r w:rsidR="003E0BC0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atizovanim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aparatima za doziranje</w:t>
            </w:r>
          </w:p>
        </w:tc>
        <w:tc>
          <w:tcPr>
            <w:tcW w:w="2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bilje i začini u sušenom obliku praha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arome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propolis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553b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Tal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872237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</w:t>
            </w:r>
            <w:r w:rsidR="00386FB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obasice na bazi mesa</w:t>
            </w:r>
          </w:p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površinska obrada</w:t>
            </w:r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901*/232-383-7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Pčelinji vosak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konditorski proizvodi</w:t>
            </w:r>
          </w:p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glaziranje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odvajanje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903*/232-399-4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Carnauba 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vosak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konditorski proizvodi</w:t>
            </w:r>
          </w:p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val="sr-Latn-ME"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glaziranje</w:t>
            </w:r>
          </w:p>
        </w:tc>
        <w:tc>
          <w:tcPr>
            <w:tcW w:w="2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odvajanje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agrumi</w:t>
            </w:r>
          </w:p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kao metoda ublažavanja obaveznog ekstremnog hladnog tretmana voća protiv štetnih organizama u skladu sa </w:t>
            </w:r>
            <w:r w:rsidR="008F60D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Regulativom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2019/2072 </w:t>
            </w:r>
            <w:hyperlink r:id="rId16" w:anchor="E0029" w:history="1"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vertAlign w:val="superscript"/>
                  <w:lang w:eastAsia="en-GB"/>
                  <w14:ligatures w14:val="none"/>
                </w:rPr>
                <w:t>3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</w:p>
        </w:tc>
        <w:tc>
          <w:tcPr>
            <w:tcW w:w="2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Argon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Helijum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941/231-783-9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Azot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Kiseonik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968*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Erythritol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proizvodi biljnog i životinjskog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porijekla</w:t>
            </w:r>
          </w:p>
          <w:p w:rsidR="001509C2" w:rsidRPr="004904E8" w:rsidRDefault="00386FBA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 bez upotrebe tehnologije jonske izmjene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-/200-578-6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Ethanol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rastvarač na kristalizaciji prajmera za proizvodnju šećera i/ili ekstrakcije rastvarača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-/200-580-7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sirćetna kiselina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365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4904E8" w:rsidRDefault="009A600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proizvodnje, ako je dostupno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ribe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proizvodnje,</w:t>
            </w:r>
            <w:r w:rsidR="00D56BE3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ako je dostupno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-/215-108-5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Bentonite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5874" w:rsidRPr="009901DF" w:rsidRDefault="00115874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medovina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kao </w:t>
            </w:r>
            <w:r w:rsidR="009A600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vezivno sredstvo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-/215-137-3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hidroksid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-/231-595-7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Hlorovodonična kiselina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0405B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Gouda, Edam </w:t>
            </w:r>
            <w:r w:rsidR="0011587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Maasdammer 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</w:t>
            </w:r>
            <w:r w:rsidR="0011587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evi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Boerenkaas, Friese </w:t>
            </w:r>
            <w:r w:rsidR="0011587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Leidse Nagelkaas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regulacija pH vrijednosti slane vode u procesu obrade sira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-/231-639-5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45E3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D30FB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umporna kiselina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0405B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901DF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š</w:t>
            </w:r>
            <w:r w:rsidR="0027693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ećer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-/231-765-0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Vodonik peroksid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0405B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-/232-554-6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-/232-555-1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0FB6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Kazein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-/293-292-6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5493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Isinglass</w:t>
            </w:r>
            <w:r w:rsidR="000D549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(Riblji kolagen ili želatin iz ribljeg mjehura)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-/931-328-0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Aktivni ugalj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Amonijum hidroksid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0405B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Diamonijum fosfat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voćna vina, jabukovača, kruškovača i medovina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L(</w:t>
            </w:r>
            <w:proofErr w:type="gramEnd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+)ml</w:t>
            </w:r>
            <w:r w:rsidR="00EB219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ečna kiselina</w:t>
            </w:r>
            <w:r w:rsidR="00C901AF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dobijena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iz fermentacije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ekstrakti biljnih proteina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Tiamin hidrohlorid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voćna vina, jabukovača, kruškovača i medovina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Dijatomejska zemlja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0405B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FBA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Albumin od bjel</w:t>
            </w:r>
            <w:r w:rsidR="005D218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anceta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 hmelja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proizvodnje, ako je dostupno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antimikrobne svrhe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Ljuske l</w:t>
            </w:r>
            <w:r w:rsidR="00873DCF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ešnika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Perlit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90405B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 borove smole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organske proizvodnje, ako je dostupno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antimikrobne svrhe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Pirinčano brašno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Taninska kiselina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pomo</w:t>
            </w:r>
            <w:r w:rsidR="004C6A40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ćno sredstvo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 filtriranje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Biljna ulja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kao sredstvo za podmazivanje, o</w:t>
            </w:r>
            <w:r w:rsidR="004C6A40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dvajanje, za sprečavanje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</w:t>
            </w:r>
            <w:r w:rsidR="00D8095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enjenj</w:t>
            </w:r>
            <w:r w:rsidR="004C6A40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Sirće</w:t>
            </w:r>
          </w:p>
        </w:tc>
        <w:tc>
          <w:tcPr>
            <w:tcW w:w="3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porijekla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ribe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Voda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voda nam</w:t>
            </w:r>
            <w:r w:rsidR="00DD57D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enjena za ljudsku potrošnju u s</w:t>
            </w:r>
            <w:r w:rsidR="00A97A2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kladu sa posebnim propisom koji uređuje kvalitet vode namijenjene za ljudsku potrošnju</w:t>
            </w:r>
            <w:r w:rsidR="00A97A27" w:rsidRPr="002E195A">
              <w:rPr>
                <w:rStyle w:val="FootnoteReference"/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footnoteReference w:id="81"/>
            </w:r>
            <w:r w:rsidR="00A97A27" w:rsidRPr="002E195A">
              <w:rPr>
                <w:rStyle w:val="FootnoteReference"/>
                <w:b/>
                <w:bCs/>
                <w:sz w:val="16"/>
                <w:szCs w:val="16"/>
              </w:rPr>
              <w:t xml:space="preserve"> </w:t>
            </w:r>
            <w:hyperlink r:id="rId17" w:anchor="E0030" w:history="1"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(</w:t>
              </w:r>
              <w:r w:rsidRPr="002E195A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4</w:t>
              </w:r>
              <w:r w:rsidRPr="004904E8">
                <w:rPr>
                  <w:rFonts w:ascii="Roboto" w:eastAsia="Times New Roman" w:hAnsi="Roboto" w:cstheme="minorHAnsi"/>
                  <w:kern w:val="0"/>
                  <w:sz w:val="16"/>
                  <w:szCs w:val="16"/>
                  <w:lang w:eastAsia="en-GB"/>
                  <w14:ligatures w14:val="none"/>
                </w:rPr>
                <w:t>)</w:t>
              </w:r>
            </w:hyperlink>
          </w:p>
        </w:tc>
      </w:tr>
      <w:tr w:rsidR="004904E8" w:rsidRPr="004904E8" w:rsidTr="00E038B8">
        <w:trPr>
          <w:gridAfter w:val="1"/>
          <w:wAfter w:w="9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E038B8">
            <w:pPr>
              <w:spacing w:after="0" w:line="240" w:lineRule="auto"/>
              <w:ind w:left="107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386FBA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Drvena vlakna</w:t>
            </w:r>
          </w:p>
        </w:tc>
        <w:tc>
          <w:tcPr>
            <w:tcW w:w="3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276937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proizvodi biljnog i životinjskog porijekla</w:t>
            </w:r>
          </w:p>
          <w:p w:rsidR="00115874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izvor drveta</w:t>
            </w:r>
            <w:r w:rsidR="00AA062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mora biti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ograničen</w:t>
            </w:r>
            <w:r w:rsidR="00AA062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isključivo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na sertifikovano</w:t>
            </w:r>
            <w:r w:rsidR="00AA062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drvo dobijeno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održivo</w:t>
            </w:r>
            <w:r w:rsidR="00AA062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 sječom</w:t>
            </w:r>
          </w:p>
          <w:p w:rsidR="001509C2" w:rsidRPr="004904E8" w:rsidRDefault="00115874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drvo koje se koristi ne sm</w:t>
            </w:r>
            <w:r w:rsidR="00AB312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 da sadrži toksične komponente (tretman nakon </w:t>
            </w:r>
            <w:r w:rsidR="00AA0629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sječe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 prirodni toksini ili toksini iz mikroorganizama)</w:t>
            </w:r>
          </w:p>
        </w:tc>
      </w:tr>
      <w:tr w:rsidR="004904E8" w:rsidRPr="004904E8" w:rsidTr="00D80954">
        <w:trPr>
          <w:jc w:val="center"/>
        </w:trPr>
        <w:tc>
          <w:tcPr>
            <w:tcW w:w="90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874" w:rsidRPr="004904E8" w:rsidRDefault="00115874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Organski prehrambeni proizvodi kojima se mogu dodavati aditivi za hranu nalaze se u okviru odobrenja datih u skladu </w:t>
            </w:r>
            <w:r w:rsidR="00A97A2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posebnim propisom koji uređuje aditive koji se mogu koristiti u hrani</w:t>
            </w:r>
            <w:r w:rsidR="00A97A27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2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:rsidR="00115874" w:rsidRPr="004904E8" w:rsidRDefault="00115874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Specifični uslovi i ograničenja navedeni u </w:t>
            </w:r>
            <w:r w:rsidR="00A7009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gore navedenoj tabeli p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rimjenjuju se pored uslova odobrenja </w:t>
            </w:r>
            <w:r w:rsidR="00A97A2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skladu </w:t>
            </w:r>
            <w:r w:rsidR="00697D2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 </w:t>
            </w:r>
            <w:r w:rsidR="00A97A2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posebnim propisom koji uređuje aditive koji se mogu koristiti u hrani</w:t>
            </w:r>
            <w:r w:rsidR="00A97A27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3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:rsidR="00115874" w:rsidRPr="004904E8" w:rsidRDefault="00115874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Upotreba kao aditiva za hranu ili kao pomoćnih sredstava u preradi dodjeljuje se od slučaja do slučaja u skladu s</w:t>
            </w:r>
            <w:r w:rsidR="00032E1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697D2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posebnim propisom koji uređuje aditive koji se mogu koristiti u hrani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="00697D2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propisima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o pomoćnim sredstvima u preradi</w:t>
            </w:r>
            <w:r w:rsidR="00697D28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4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:rsidR="00BE01C4" w:rsidRPr="004904E8" w:rsidRDefault="00115874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Za potrebe izračunavanja procenata </w:t>
            </w:r>
            <w:r w:rsidR="00E3000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skladu sa članom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člana</w:t>
            </w:r>
            <w:r w:rsidR="00E3000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34 stav 6 Zakona o organskoj proizvodnji</w:t>
            </w:r>
            <w:r w:rsidR="00E30005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5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aditivi za hranu označeni zvjezdicom u koloni „E-broj ili EINECS, ili </w:t>
            </w:r>
            <w:proofErr w:type="gramStart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oboje“</w:t>
            </w:r>
            <w:r w:rsidR="00022E6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računaju</w:t>
            </w:r>
            <w:proofErr w:type="gramEnd"/>
            <w:r w:rsidR="00EA724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 kao sastojci poljoprivrednog porijekla.</w:t>
            </w:r>
          </w:p>
        </w:tc>
      </w:tr>
      <w:tr w:rsidR="004904E8" w:rsidRPr="004904E8" w:rsidTr="00D80954">
        <w:trPr>
          <w:jc w:val="center"/>
        </w:trPr>
        <w:tc>
          <w:tcPr>
            <w:tcW w:w="90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2E6C" w:rsidRPr="004904E8" w:rsidRDefault="00B556D5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Aditivi za hranu i pomoćna sredstva </w:t>
            </w:r>
            <w:r w:rsidR="005E1C3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prerad</w:t>
            </w:r>
            <w:r w:rsidR="005E1C3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="002F47F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:</w:t>
            </w:r>
          </w:p>
          <w:p w:rsidR="00B556D5" w:rsidRPr="004904E8" w:rsidRDefault="00BF2904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članom 26</w:t>
            </w:r>
            <w:r w:rsidR="00C2662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D73642" w:rsidRPr="00D73642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stav 1 tačka 4 </w:t>
            </w:r>
            <w:r w:rsidR="00C2662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Zakona o organskoj proizvodnji</w:t>
            </w:r>
            <w:r w:rsidR="00C26620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6"/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samo proizvodi i supstance navedeni u </w:t>
            </w:r>
            <w:r w:rsidR="00E3000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ovom </w:t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</w:t>
            </w:r>
            <w:r w:rsidR="00E3000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ijelu</w:t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mogu se koristiti kao aditivi u hrani, uključujući prehrambene enz</w:t>
            </w:r>
            <w:r w:rsidR="00E3000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ime</w:t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koji se koriste kao aditivi u hrani i pomoćna sredstva </w:t>
            </w:r>
            <w:r w:rsidR="005E1C3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</w:t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prerad</w:t>
            </w:r>
            <w:r w:rsidR="005E1C3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proofErr w:type="gramStart"/>
            <w:r w:rsidR="005E1C3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za </w:t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proizvodnji</w:t>
            </w:r>
            <w:proofErr w:type="gramEnd"/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prerađene organske hrane, pod uslovom da je njihova upotreba </w:t>
            </w:r>
            <w:r w:rsidR="00E3000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posebnim propisom koji uređuje aditive koji se mogu koristiti u hrani i propisima o pomoćnim sredstvima u preradi</w:t>
            </w:r>
            <w:r w:rsidR="00E30005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7"/>
            </w:r>
            <w:r w:rsidR="00D16D5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i</w:t>
            </w:r>
            <w:r w:rsidR="003A156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B556D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po potrebi, u skladu 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 zakonom</w:t>
            </w:r>
            <w:r w:rsidR="003A156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1509C2" w:rsidRPr="004904E8" w:rsidTr="00D80954">
        <w:trPr>
          <w:jc w:val="center"/>
        </w:trPr>
        <w:tc>
          <w:tcPr>
            <w:tcW w:w="90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5874" w:rsidRPr="004904E8" w:rsidRDefault="00115874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(1) Evropski inventar postojećih komercijalnih hemijskih supstanci</w:t>
            </w:r>
            <w:r w:rsidR="002F47F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:rsidR="00115874" w:rsidRPr="004904E8" w:rsidRDefault="00115874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(2) Kategorije hrane u dijelu D Aneksa II </w:t>
            </w:r>
            <w:r w:rsidR="00032E1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Regulative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1333/2008 o aditivima za hranu: http://data.europa.eu/eli/reg/2008/1333/oj).</w:t>
            </w:r>
          </w:p>
          <w:p w:rsidR="00115874" w:rsidRPr="004904E8" w:rsidRDefault="00115874" w:rsidP="00D16CBA">
            <w:pPr>
              <w:spacing w:after="6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(3) </w:t>
            </w:r>
            <w:r w:rsidR="00032E1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Regulativa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2019/2072 o utvrđivanju jedinstvenih uslova za sprovođenje </w:t>
            </w:r>
            <w:r w:rsidR="00032E1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Regulative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2016/2031, u vezi sa zaštitnim mjerama protiv </w:t>
            </w:r>
            <w:r w:rsidR="002141F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štetnih organizama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bilja: http://data.europa.eu/eli/reg_impl/2019/2072/oj).</w:t>
            </w:r>
          </w:p>
          <w:p w:rsidR="001509C2" w:rsidRPr="004904E8" w:rsidRDefault="00115874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(4) Direktiva 2020/2184 o kvalitetu vode namijenjene za ljudsku potrošnju: http://data.europa.eu/eli/dir/2020/2184/oj).</w:t>
            </w:r>
          </w:p>
        </w:tc>
      </w:tr>
    </w:tbl>
    <w:p w:rsidR="00BE01C4" w:rsidRPr="000A350B" w:rsidRDefault="00BE01C4" w:rsidP="000A0880">
      <w:pPr>
        <w:shd w:val="clear" w:color="auto" w:fill="FFFFFF"/>
        <w:spacing w:after="0" w:line="240" w:lineRule="auto"/>
        <w:rPr>
          <w:rFonts w:ascii="Roboto" w:hAnsi="Roboto" w:cstheme="minorHAnsi"/>
          <w:sz w:val="18"/>
          <w:szCs w:val="18"/>
        </w:rPr>
      </w:pPr>
    </w:p>
    <w:p w:rsidR="00E2599B" w:rsidRPr="004904E8" w:rsidRDefault="00280546" w:rsidP="00587D7B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V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B</w:t>
      </w:r>
      <w:r w:rsidR="00BE01C4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587D7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Lis</w:t>
      </w:r>
      <w:r w:rsidR="00E30005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ta </w:t>
      </w:r>
      <w:r w:rsidR="00587D7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odobrenih </w:t>
      </w:r>
      <w:r w:rsidR="005C22E3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sastojaka poljoprivrednog porijekla koji nijesu iz organske proizvodnje, a koji se koriste u proizvodnji prerađene organske hrane u skladu sa stavom 1 tačka 9 član 26 Zakona o organskoj proizvodnji </w:t>
      </w:r>
      <w:r w:rsidR="005C22E3" w:rsidRPr="004904E8">
        <w:rPr>
          <w:rStyle w:val="FootnoteReference"/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footnoteReference w:id="88"/>
      </w:r>
      <w:r w:rsidR="005C22E3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</w:p>
    <w:p w:rsidR="00E2599B" w:rsidRPr="004904E8" w:rsidRDefault="00E2599B" w:rsidP="00587D7B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056"/>
        <w:gridCol w:w="5954"/>
      </w:tblGrid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412882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412882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Alga Arame (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Eisenia bicyclis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), neobrađena, kao i proizvodi prve faze prerade direktno povezani s ovom algom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Alga Hijiki (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Hizikia fusiforme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), neobrađena, kao i proizvodi prve faze prerade direktno povezani s ovom algom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0A0880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7D7B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Kora drveta Pau d'arco Handroanthus impetiginosus ('lapacho')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2E19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za upotrebu u Kombuchi i mješavinama čaja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763AC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Omotači/ovojnice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70322D" w:rsidP="002E19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 prirodnih sirovina životinjskog ili biljnog por</w:t>
            </w:r>
            <w:r w:rsidR="00B76AF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ekla</w:t>
            </w:r>
            <w:r w:rsidR="00B76AF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;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2E19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iz drugih izvora osim svinja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33A7F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Mliječni minerali (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prahu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/ u tečnom obliku)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2E19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kada se koristi zbog svoje senzorne funkcije kao potpuna ili djelomična zamjena za natrijum hlorid</w:t>
            </w:r>
          </w:p>
        </w:tc>
      </w:tr>
      <w:tr w:rsidR="004904E8" w:rsidRPr="004904E8" w:rsidTr="009B20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7D7B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587D7B" w:rsidP="00E038B8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Divlje ribe i divlje vodene životinje, neprerađene, kao i proizvodi dob</w:t>
            </w:r>
            <w:r w:rsidR="009B587C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ijeni njihovom preradom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00F8" w:rsidRPr="004904E8" w:rsidRDefault="00587D7B" w:rsidP="002E19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samo iz ribolova koji je </w:t>
            </w:r>
            <w:r w:rsidR="00B775EE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sertifikovan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kao održiv prema programu koji je priznalo nadležno tijelo </w:t>
            </w:r>
            <w:r w:rsidR="00722B0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principima utvrđenim Zakonu o morskom ribarstvu</w:t>
            </w:r>
            <w:r w:rsidR="00722B01" w:rsidRPr="002E195A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89"/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="00E30CC6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</w:t>
            </w:r>
            <w:r w:rsidR="00722B0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="00722B01" w:rsidRPr="002E195A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722B0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Zakonom o organskoj proizvodnji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722B01" w:rsidRPr="002E195A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0"/>
            </w:r>
            <w:r w:rsidR="00E30CC6" w:rsidRPr="002E195A">
              <w:rPr>
                <w:rStyle w:val="FootnoteReference"/>
              </w:rPr>
              <w:t xml:space="preserve"> </w:t>
            </w:r>
            <w:r w:rsidR="00722B0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="00F000F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kada nisu dostupni iz organske akvakulture</w:t>
            </w:r>
            <w:r w:rsidR="00606B2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4904E8" w:rsidRPr="004904E8" w:rsidTr="0014579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21F5" w:rsidRPr="004904E8" w:rsidRDefault="005D506B" w:rsidP="00D16CBA">
            <w:pPr>
              <w:spacing w:after="6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8559E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astoj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ci</w:t>
            </w:r>
            <w:r w:rsidR="008559E8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poljoprivrednog porijekla koji nijesu iz organske proizvodnje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3821F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koji se koriste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="003821F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proizvodnj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="003821F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prerađene organske hrane:</w:t>
            </w:r>
          </w:p>
          <w:p w:rsidR="003821F5" w:rsidRPr="004904E8" w:rsidRDefault="00BF2904" w:rsidP="00D16CBA">
            <w:pPr>
              <w:spacing w:after="6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član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om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2</w:t>
            </w:r>
            <w:r w:rsidR="003F514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6 </w:t>
            </w:r>
            <w:r w:rsidRPr="00BF2904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stav 1 tačka 9 </w:t>
            </w:r>
            <w:r w:rsidR="003F514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Zakona o organskoj proizvodnji</w:t>
            </w:r>
            <w:r w:rsidR="003F514F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1"/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w:r w:rsidR="007B6CA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proizvodnji prerađene organske hrane mogu se koristiti samo oni samo sastojci poljoprivrednog porijekla koji nijesu iz organske proizvodnje navedeni u ovom dijelu, pod uslovom da je njihova upotreba u skladu sa posebnim propisima, 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ne dovod</w:t>
            </w:r>
            <w:r w:rsidR="002F47F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eći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u pitanje detaljne zahtjeve za organsku proizvodnju prerađene hrane navedene u </w:t>
            </w:r>
            <w:r w:rsidR="002F47F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Zakonu o organskoj proizvodnji</w:t>
            </w:r>
            <w:r w:rsidR="007B6CA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a </w:t>
            </w:r>
            <w:r w:rsidR="002F47F7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koji se odnose na pravila proizvodnje prerađene hrane</w:t>
            </w:r>
            <w:r w:rsidR="002F47F7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2"/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:rsidR="00C1336B" w:rsidRPr="004904E8" w:rsidRDefault="00545C5B" w:rsidP="00E038B8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Gore navedeno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se ne primjenjuje na </w:t>
            </w:r>
            <w:r w:rsidR="00C1336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sastojke poljoprivrednog porijekla koji nijesu iz organske proizvodnje, a </w:t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koji se koriste kao aditivi za hranu, pomoćna sredstva u preradi ili proizvodi i supstance</w:t>
            </w:r>
            <w:r w:rsidRPr="004904E8">
              <w:rPr>
                <w:rFonts w:ascii="Roboto" w:hAnsi="Roboto"/>
                <w:sz w:val="16"/>
                <w:szCs w:val="16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navedene u Zakonu o organskoj proizvodnji koji se odnose na pravila proizvodnje prerađene hrane</w:t>
            </w:r>
            <w:r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3"/>
            </w:r>
            <w:r w:rsidR="00587D7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6B010A" w:rsidRPr="004904E8" w:rsidRDefault="006B010A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D83A3D" w:rsidRPr="004904E8" w:rsidRDefault="00280546" w:rsidP="006B010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V</w:t>
      </w:r>
      <w:r w:rsidR="006B010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C</w:t>
      </w:r>
      <w:r w:rsidR="006B010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587D7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Lista odobrenih pomoćnih </w:t>
      </w:r>
      <w:r w:rsidR="004B11B7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sredstava </w:t>
      </w:r>
      <w:r w:rsidR="00587D7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za preradu i drugi proizvodi za proizvodnju kvasca i proizvoda od kvasca </w:t>
      </w:r>
      <w:r w:rsidR="00545C5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iz</w:t>
      </w:r>
      <w:r w:rsidR="004B11B7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stava 1</w:t>
      </w:r>
      <w:r w:rsidR="00545C5B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tačke 8 člana 26 Zakona o organskoj proizvodnji </w:t>
      </w:r>
      <w:r w:rsidR="00545C5B" w:rsidRPr="004904E8">
        <w:rPr>
          <w:rStyle w:val="FootnoteReference"/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footnoteReference w:id="94"/>
      </w:r>
    </w:p>
    <w:p w:rsidR="0052520A" w:rsidRPr="004904E8" w:rsidRDefault="0052520A" w:rsidP="006B010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43"/>
        <w:gridCol w:w="2231"/>
        <w:gridCol w:w="2301"/>
        <w:gridCol w:w="2935"/>
      </w:tblGrid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901F36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901F36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Primarni kvasac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901F36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Proizvodnja/</w:t>
            </w:r>
            <w:r w:rsidR="00DD60A1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preparati od kvasaca/f</w:t>
            </w: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ormulacija kvasca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901F36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87D7B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hlorid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Ugljični dioksid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Limunska kiselina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regulaciju pH vrijednosti u proizvodnji kvasca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Mliječna kiselina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regulaciju pH vrijednosti u proizvodnji kvasca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Azot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B70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Kiseonik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A8738B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Krompirov skrob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B70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filtriranje</w:t>
            </w:r>
          </w:p>
          <w:p w:rsidR="001509C2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B70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Natrijum karbonat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regulisanje pH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Biljna ulja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B70" w:rsidRPr="004904E8" w:rsidRDefault="00BE5008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8A1A4B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amo kao 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sredstvo za podmazivanje, </w:t>
            </w:r>
            <w:r w:rsidR="008A1A4B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odvajanje, za sprečavanje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pjenjenja</w:t>
            </w:r>
          </w:p>
          <w:p w:rsidR="001509C2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</w:tr>
      <w:tr w:rsidR="008A1A4B" w:rsidRPr="004904E8" w:rsidTr="00A8738B">
        <w:trPr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BF177C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Aktivatori fermentacije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B70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hranljive materije iz ekstrakta kvasca ili autolizata</w:t>
            </w:r>
          </w:p>
          <w:p w:rsidR="001509C2" w:rsidRPr="004904E8" w:rsidRDefault="00677B70" w:rsidP="00A873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 5 % supstrata izračunato u težini suve materije</w:t>
            </w:r>
          </w:p>
        </w:tc>
      </w:tr>
      <w:tr w:rsidR="009B20F0" w:rsidRPr="004904E8" w:rsidTr="001710FC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710FC" w:rsidRPr="004904E8" w:rsidRDefault="001710FC" w:rsidP="00D16CBA">
            <w:pPr>
              <w:spacing w:after="4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Pomoćna sredstva za preradu kvasca i proizvoda od kvasca</w:t>
            </w:r>
          </w:p>
          <w:p w:rsidR="009B20F0" w:rsidRPr="004904E8" w:rsidRDefault="00BF2904" w:rsidP="0052520A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9148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član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om</w:t>
            </w:r>
            <w:r w:rsidR="009148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1710F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  <w:r w:rsidR="009148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F2904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stav 1 tačk</w:t>
            </w: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BF2904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8 </w:t>
            </w:r>
            <w:r w:rsidR="0091487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Zakona o organskoj proizvodnji</w:t>
            </w:r>
            <w:r w:rsidR="00914871" w:rsidRPr="004904E8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5"/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samo proizvodi i supstance navedeni u </w:t>
            </w:r>
            <w:r w:rsidR="00545C5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ovom 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</w:t>
            </w:r>
            <w:r w:rsidR="00545C5B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elu mogu se koristiti kao pomoćna sredstva </w:t>
            </w:r>
            <w:r w:rsidR="005B644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prerad</w:t>
            </w:r>
            <w:r w:rsidR="005B644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za proizvodnju kvasca i proizvoda od kvasca za hranu i hranu za životinje, pod uslovom da je njihova upotreba</w:t>
            </w:r>
            <w:r w:rsidR="00912E3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1710FC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posebnim propisima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</w:tbl>
    <w:p w:rsidR="000A350B" w:rsidRDefault="000A350B" w:rsidP="000A0880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</w:p>
    <w:p w:rsidR="00D83A3D" w:rsidRDefault="00280546" w:rsidP="006B010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</w:pPr>
      <w:r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V</w:t>
      </w:r>
      <w:r w:rsidR="006B010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.</w:t>
      </w:r>
      <w:r w:rsidR="001509C2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D</w:t>
      </w:r>
      <w:r w:rsidR="006B010A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677B7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Lis</w:t>
      </w:r>
      <w:r w:rsidR="00EB115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ta</w:t>
      </w:r>
      <w:r w:rsidR="00677B7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1732A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o</w:t>
      </w:r>
      <w:r w:rsidR="00677B7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dobreni proizvod</w:t>
      </w:r>
      <w:r w:rsidR="001732A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a</w:t>
      </w:r>
      <w:r w:rsidR="00677B7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i supstanc</w:t>
      </w:r>
      <w:r w:rsidR="001732A1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>i</w:t>
      </w:r>
      <w:r w:rsidR="00677B7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za proizvodnju i očuvanje organskih proizvoda od vinove loze u sektoru vina</w:t>
      </w:r>
      <w:r w:rsidR="001710FC" w:rsidRPr="004904E8">
        <w:rPr>
          <w:rStyle w:val="FootnoteReference"/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footnoteReference w:id="96"/>
      </w:r>
      <w:r w:rsidR="00677B70" w:rsidRPr="004904E8">
        <w:rPr>
          <w:rFonts w:ascii="Roboto" w:eastAsia="Times New Roman" w:hAnsi="Roboto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</w:p>
    <w:p w:rsidR="000A350B" w:rsidRPr="000A350B" w:rsidRDefault="000A350B" w:rsidP="006B010A">
      <w:pPr>
        <w:shd w:val="clear" w:color="auto" w:fill="FFFFFF"/>
        <w:spacing w:after="0" w:line="240" w:lineRule="auto"/>
        <w:rPr>
          <w:rFonts w:ascii="Roboto" w:eastAsia="Times New Roman" w:hAnsi="Roboto" w:cstheme="minorHAnsi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52"/>
        <w:gridCol w:w="2268"/>
        <w:gridCol w:w="2268"/>
        <w:gridCol w:w="2922"/>
      </w:tblGrid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Naziv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ID brojevi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Reference </w:t>
            </w:r>
            <w:r w:rsidR="000553BD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u skladu sa posebnim propisima koji uređuju vino </w:t>
            </w:r>
            <w:r w:rsidR="007118EE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="000553BD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prerađevine od grožđa i vina</w:t>
            </w:r>
            <w:r w:rsidR="000553BD" w:rsidRPr="004904E8">
              <w:rPr>
                <w:rStyle w:val="FootnoteReference"/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footnoteReference w:id="97"/>
            </w:r>
            <w:r w:rsidR="000553BD"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Specifični uslovi i ograničenja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Vazduh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1, tačke 1 i 8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Gasoviti kiseonik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948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17778- 80-2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B70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1, tačka 1</w:t>
            </w:r>
          </w:p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677B70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8.4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Argon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938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7440-37-1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734A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1, tačka 4</w:t>
            </w:r>
          </w:p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8.1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2267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ne može se koristiti za mjehuriće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Azot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941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7727-37-9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734A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1, tačke 4, 7 i 8</w:t>
            </w:r>
          </w:p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8.2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Ugljen-dioksid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290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124-38-9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734A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1, tačke 4 i 8</w:t>
            </w:r>
          </w:p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8.3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Komadi hrastovog drveta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1, tačka 11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Vinska kiselina (</w:t>
            </w:r>
            <w:proofErr w:type="gramStart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L(</w:t>
            </w:r>
            <w:proofErr w:type="gramEnd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+)-)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334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87-69-4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</w:t>
            </w:r>
            <w:r w:rsidR="00F006C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Mliječna kiselina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270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1.3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</w:t>
            </w:r>
            <w:r w:rsidR="00F006C9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gramStart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L(</w:t>
            </w:r>
            <w:proofErr w:type="gramEnd"/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+)-tartarat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336(ii)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921- 53-9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1.4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bikarbonat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501(ii)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298- 14-6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1.5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karbonat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170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471-34-1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1.6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Kalcijum sulfat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1.8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Sumpor-dioksid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220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7446-09-5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2.1</w:t>
            </w:r>
          </w:p>
        </w:tc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734A" w:rsidRPr="004904E8" w:rsidRDefault="00EA734A" w:rsidP="002267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maksimalni sadržaj sumpor-dioksida ne sm</w:t>
            </w:r>
            <w:r w:rsidR="00AB312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 biti veći od 100 miligrama po litru za crna vina </w:t>
            </w:r>
            <w:r w:rsidR="00DC00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u skladu sa posebnim propisima koji uređuju vino </w:t>
            </w:r>
            <w:r w:rsidR="001732A1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="00DC00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prerađevine od grožđa i vina</w:t>
            </w:r>
            <w:r w:rsidR="00DC00CF" w:rsidRPr="002267F0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8"/>
            </w:r>
            <w:r w:rsidR="00CD375D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 sa nivoom preostalog šećera nižim od 2 grama po litru</w:t>
            </w:r>
          </w:p>
          <w:p w:rsidR="00EA734A" w:rsidRPr="004904E8" w:rsidRDefault="00EA734A" w:rsidP="002267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maksimalni sadržaj sumpor-dioksida ne sm</w:t>
            </w:r>
            <w:r w:rsidR="00AB312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ij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e biti veći od 150 miligrama po litru za bela i ružičasta vina iz </w:t>
            </w:r>
            <w:r w:rsidR="00DC00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u skladu sa posebnim propisima koji uređuju vino I prerađevine od grožđa i vina</w:t>
            </w:r>
            <w:r w:rsidR="00DC00CF" w:rsidRPr="002267F0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99"/>
            </w:r>
            <w:r w:rsidR="00DC00CF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 sa nivoom preostalog šećera nižim od 2 grama po litru</w:t>
            </w:r>
          </w:p>
          <w:p w:rsidR="001509C2" w:rsidRPr="004904E8" w:rsidRDefault="00EA734A" w:rsidP="002267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za sva ostala vina, maksimalni sadržaj sumpor-dioksida koji se </w:t>
            </w:r>
            <w:r w:rsidR="004C25C4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primjenjuje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u skladu</w:t>
            </w:r>
            <w:r w:rsidR="00D23CC3" w:rsidRPr="002267F0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D23CC3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 posebnim propisima koji uređuju vino I prerađevine od grožđa i vina</w:t>
            </w:r>
            <w:r w:rsidR="00D23CC3" w:rsidRPr="002267F0">
              <w:rPr>
                <w:rStyle w:val="FootnoteReference"/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footnoteReference w:id="100"/>
            </w:r>
            <w:r w:rsidR="00CD375D" w:rsidRPr="002267F0">
              <w:rPr>
                <w:rStyle w:val="FootnoteReferenc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smanjuje se za 30 miligrama po litru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bisulfit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228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7773-03-7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2.2</w:t>
            </w:r>
          </w:p>
        </w:tc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metabisulfit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224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16731-55-8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B87847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EA734A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tabela 2, tačka 2.3</w:t>
            </w:r>
          </w:p>
        </w:tc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</w:t>
            </w:r>
            <w:r w:rsidR="0056371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askorbinska kiselina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A,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Tabela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2,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Tačka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2.6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Drveni ugalj za enološku upotrebu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3.1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Diamonijum hidrogen-fosfat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734A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342</w:t>
            </w:r>
          </w:p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7783-28-0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4.2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Tiamin hidrohlorid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67-03-8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4.5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Autolizati kvasca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4.6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Ćelijski zidovi kvasca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4.7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Inaktivisani kvasci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4.8</w:t>
            </w:r>
          </w:p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10.5</w:t>
            </w:r>
          </w:p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11.5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Jestiv</w:t>
            </w:r>
            <w:r w:rsidR="0056371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i 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9000-70-8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5.1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</w:t>
            </w:r>
            <w:r w:rsid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sirov</w:t>
            </w:r>
            <w:r w:rsid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ine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Pšenični protein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val="sr-Latn-ME"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Protein graška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5.3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Proteini krompira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5.4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Želatin ribljih mjehura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5.5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Kazein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9005-43-0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5.6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kazeinati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68131-54-4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5.7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Albumin jaja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9006-59-1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5.8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Bentonit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5.9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Silicijum dioksid (gel ili koloidni rastvor)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551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5.10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Tanini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5.12</w:t>
            </w:r>
          </w:p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6.4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Hitozan izveden iz </w:t>
            </w:r>
            <w:r w:rsidRPr="004904E8">
              <w:rPr>
                <w:rFonts w:ascii="Roboto" w:eastAsia="Times New Roman" w:hAnsi="Roboto" w:cstheme="minorHAnsi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Aspergillus niger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9012-76-4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5.13</w:t>
            </w:r>
          </w:p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10.3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D618A6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Ekstrakti proteina kvasca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D618A6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Dio A, Tabela 2, tačka 5.15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18A6" w:rsidRPr="004904E8" w:rsidRDefault="00D618A6" w:rsidP="001663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alginat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402/CAS 9005-36-1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5.18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Kalijum hidrogen tartarat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E336(i)/CAS 868-14-4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6.1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Limunska kiselina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6.3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Metavinska kiselina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6.7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Gum</w:t>
            </w:r>
            <w:r w:rsidR="008B2CB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arabic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 414/CAS 9000-01-5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6.8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D618A6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18A6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dobijeno iz organske sirovine ako je dostupno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Manoproteini kvasca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6.10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C20143" w:rsidRDefault="001509C2" w:rsidP="00C20143">
            <w:pPr>
              <w:spacing w:after="0" w:line="240" w:lineRule="auto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20143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Pectin lyases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EC 4.2.2.10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7.2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enološke svrhe za bistrenje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Pektin metilesteraza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EC 3.1.1.11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7.3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enološke svrhe za bistrenje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Poligalakturonaza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EC 3.2.1.15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7.4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enološke svrhe za bistrenje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Hemicelulaza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EC 3.2.1.78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7.5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enološke svrhe za bistrenje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Celulaza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EC 3.2.1.4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7.6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u enološke svrhe za bistrenje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Kvasci za proizvodnju vina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1.11</w:t>
            </w:r>
          </w:p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9.1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za pojedinačne sojeve kvasca, organski ako je dostupan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677B70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Mliječna kiselina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ba</w:t>
            </w:r>
            <w:r w:rsidR="008B2CB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k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teri</w:t>
            </w:r>
            <w:r w:rsidR="008B2CB5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j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</w:p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9.2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Bakar citrat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CAS 866-82-0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10.2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Smola alepskog bora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11.1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4904E8" w:rsidRPr="004904E8" w:rsidTr="00A8738B">
        <w:trPr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2CB5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1509C2" w:rsidRPr="004904E8" w:rsidRDefault="008B2CB5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Svježi talog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1509C2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EA734A" w:rsidP="0052520A">
            <w:pPr>
              <w:spacing w:after="0" w:line="240" w:lineRule="auto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Dio A, Tabela 2, tačka </w:t>
            </w:r>
            <w:r w:rsidR="001509C2"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11.2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09C2" w:rsidRPr="004904E8" w:rsidRDefault="005944F1" w:rsidP="00C20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53"/>
              <w:jc w:val="both"/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04E8">
              <w:rPr>
                <w:rFonts w:ascii="Roboto" w:eastAsia="Times New Roman" w:hAnsi="Roboto" w:cstheme="minorHAnsi"/>
                <w:kern w:val="0"/>
                <w:sz w:val="16"/>
                <w:szCs w:val="16"/>
                <w:lang w:eastAsia="en-GB"/>
                <w14:ligatures w14:val="none"/>
              </w:rPr>
              <w:t>samo iz organske proizvodnje</w:t>
            </w:r>
          </w:p>
        </w:tc>
      </w:tr>
    </w:tbl>
    <w:p w:rsidR="0052520A" w:rsidRPr="00D16CBA" w:rsidRDefault="0052520A" w:rsidP="0052520A">
      <w:pPr>
        <w:spacing w:after="0" w:line="240" w:lineRule="auto"/>
        <w:rPr>
          <w:rFonts w:ascii="Roboto" w:eastAsia="Times New Roman" w:hAnsi="Roboto" w:cstheme="minorHAnsi"/>
          <w:iCs/>
          <w:kern w:val="0"/>
          <w:sz w:val="24"/>
          <w:szCs w:val="24"/>
          <w:lang w:eastAsia="en-GB"/>
          <w14:ligatures w14:val="none"/>
        </w:rPr>
      </w:pPr>
    </w:p>
    <w:p w:rsidR="0052520A" w:rsidRPr="00ED254A" w:rsidRDefault="0052520A" w:rsidP="0052520A">
      <w:pPr>
        <w:spacing w:after="0" w:line="240" w:lineRule="auto"/>
        <w:rPr>
          <w:rFonts w:ascii="Roboto" w:eastAsia="Times New Roman" w:hAnsi="Roboto" w:cstheme="minorHAnsi"/>
          <w:i/>
          <w:kern w:val="0"/>
          <w:sz w:val="16"/>
          <w:szCs w:val="16"/>
          <w:lang w:eastAsia="en-GB"/>
          <w14:ligatures w14:val="none"/>
        </w:rPr>
      </w:pPr>
      <w:r w:rsidRPr="00ED254A">
        <w:rPr>
          <w:rFonts w:ascii="Roboto" w:eastAsia="Times New Roman" w:hAnsi="Roboto" w:cstheme="minorHAnsi"/>
          <w:i/>
          <w:kern w:val="0"/>
          <w:sz w:val="16"/>
          <w:szCs w:val="16"/>
          <w:lang w:eastAsia="en-GB"/>
          <w14:ligatures w14:val="none"/>
        </w:rPr>
        <w:t>Napomena:</w:t>
      </w:r>
    </w:p>
    <w:p w:rsidR="00D16CBA" w:rsidRPr="00ED254A" w:rsidRDefault="00D16CBA" w:rsidP="0052520A">
      <w:pPr>
        <w:spacing w:after="0" w:line="240" w:lineRule="auto"/>
        <w:rPr>
          <w:rFonts w:ascii="Roboto" w:eastAsia="Times New Roman" w:hAnsi="Roboto" w:cstheme="minorHAnsi"/>
          <w:i/>
          <w:kern w:val="0"/>
          <w:sz w:val="16"/>
          <w:szCs w:val="16"/>
          <w:lang w:eastAsia="en-GB"/>
          <w14:ligatures w14:val="none"/>
        </w:rPr>
      </w:pPr>
    </w:p>
    <w:p w:rsidR="0052520A" w:rsidRPr="00ED254A" w:rsidRDefault="0052520A" w:rsidP="00D16CBA">
      <w:pPr>
        <w:spacing w:after="60" w:line="240" w:lineRule="auto"/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</w:pP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t>Proizvodi i supstance za upotrebu u organskoj proizvodnji vina:</w:t>
      </w:r>
    </w:p>
    <w:p w:rsidR="009C6A79" w:rsidRPr="00ED254A" w:rsidRDefault="0052520A" w:rsidP="0052520A">
      <w:pPr>
        <w:shd w:val="clear" w:color="auto" w:fill="FFFFFF"/>
        <w:spacing w:after="0" w:line="240" w:lineRule="auto"/>
        <w:jc w:val="both"/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</w:pP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t>U skladu sa Zakonom o organskoj proizvodnji u dijelu odredbi koje se odnose na vino</w:t>
      </w:r>
      <w:r w:rsidRPr="00ED254A">
        <w:rPr>
          <w:rStyle w:val="FootnoteReference"/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footnoteReference w:id="101"/>
      </w: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t xml:space="preserve">, mogu se koristiti samo proizvodi i supstance navedene u ovom dijelu za proizvodnju i očuvanje organskih proizvoda od vinove loze, u skladu sa posebnim </w:t>
      </w: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shd w:val="clear" w:color="auto" w:fill="FFFFFF" w:themeFill="background1"/>
          <w:lang w:eastAsia="en-GB"/>
          <w14:ligatures w14:val="none"/>
        </w:rPr>
        <w:t>propisom o zajedničkoj organizaciji tržišta</w:t>
      </w:r>
      <w:r w:rsidRPr="00ED254A">
        <w:rPr>
          <w:rStyle w:val="FootnoteReference"/>
          <w:rFonts w:ascii="Roboto" w:eastAsia="Times New Roman" w:hAnsi="Roboto" w:cstheme="minorHAnsi"/>
          <w:iCs/>
          <w:kern w:val="0"/>
          <w:sz w:val="16"/>
          <w:szCs w:val="16"/>
          <w:shd w:val="clear" w:color="auto" w:fill="FFFFFF" w:themeFill="background1"/>
          <w:lang w:eastAsia="en-GB"/>
          <w14:ligatures w14:val="none"/>
        </w:rPr>
        <w:footnoteReference w:id="102"/>
      </w: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shd w:val="clear" w:color="auto" w:fill="FFFFFF" w:themeFill="background1"/>
          <w:lang w:eastAsia="en-GB"/>
          <w14:ligatures w14:val="none"/>
        </w:rPr>
        <w:t>,</w:t>
      </w: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t xml:space="preserve"> pod uslovom da je njihova upotreba u skladu sa relevantnim odredbama sa posebnim propisima koji uređuju vino i prerađevine od grožđa i vina</w:t>
      </w:r>
      <w:r w:rsidRPr="00ED254A">
        <w:rPr>
          <w:rStyle w:val="FootnoteReference"/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footnoteReference w:id="103"/>
      </w:r>
      <w:r w:rsidRPr="00ED254A">
        <w:rPr>
          <w:rFonts w:ascii="Roboto" w:eastAsia="Times New Roman" w:hAnsi="Roboto" w:cstheme="minorHAnsi"/>
          <w:iCs/>
          <w:kern w:val="0"/>
          <w:sz w:val="16"/>
          <w:szCs w:val="16"/>
          <w:lang w:eastAsia="en-GB"/>
          <w14:ligatures w14:val="none"/>
        </w:rPr>
        <w:t>.</w:t>
      </w:r>
    </w:p>
    <w:p w:rsidR="00D326C4" w:rsidRPr="004904E8" w:rsidRDefault="00D326C4" w:rsidP="00D326C4">
      <w:pPr>
        <w:spacing w:after="0" w:line="240" w:lineRule="auto"/>
        <w:rPr>
          <w:rFonts w:ascii="Roboto" w:hAnsi="Roboto" w:cstheme="minorHAnsi"/>
          <w:sz w:val="18"/>
          <w:szCs w:val="18"/>
        </w:rPr>
      </w:pPr>
    </w:p>
    <w:p w:rsidR="00ED254A" w:rsidRPr="004904E8" w:rsidRDefault="00ED254A" w:rsidP="00ED254A">
      <w:pPr>
        <w:spacing w:after="100" w:line="240" w:lineRule="auto"/>
        <w:jc w:val="both"/>
        <w:rPr>
          <w:rFonts w:ascii="Roboto" w:hAnsi="Roboto" w:cstheme="minorHAnsi"/>
          <w:sz w:val="18"/>
          <w:szCs w:val="18"/>
        </w:rPr>
      </w:pPr>
      <w:r>
        <w:rPr>
          <w:rFonts w:ascii="Roboto" w:hAnsi="Roboto" w:cstheme="minorHAnsi"/>
          <w:sz w:val="18"/>
          <w:szCs w:val="18"/>
        </w:rPr>
        <w:tab/>
      </w:r>
      <w:r w:rsidRPr="004904E8">
        <w:rPr>
          <w:rFonts w:ascii="Roboto" w:hAnsi="Roboto" w:cstheme="minorHAnsi"/>
          <w:sz w:val="18"/>
          <w:szCs w:val="18"/>
        </w:rPr>
        <w:t>Ako u toku godine dođe do promjene statusa proizvoda i supstanci, prema podacima objavljenim od strane Evropske komisije, njihov status objavljuje se na internet stranici Ministarstva poljoprivrede, šumarstva i Uprave za bezbjednost hrane, veterinu i fitosanitarne poslove i čini sastavni dio ove Liste.</w:t>
      </w:r>
    </w:p>
    <w:p w:rsidR="00ED254A" w:rsidRPr="004904E8" w:rsidRDefault="00ED254A" w:rsidP="00ED254A">
      <w:pPr>
        <w:spacing w:after="100" w:line="240" w:lineRule="auto"/>
        <w:rPr>
          <w:rFonts w:ascii="Roboto" w:hAnsi="Roboto" w:cstheme="minorHAnsi"/>
          <w:sz w:val="18"/>
          <w:szCs w:val="18"/>
        </w:rPr>
      </w:pPr>
      <w:r>
        <w:rPr>
          <w:rFonts w:ascii="Roboto" w:hAnsi="Roboto" w:cstheme="minorHAnsi"/>
          <w:sz w:val="18"/>
          <w:szCs w:val="18"/>
        </w:rPr>
        <w:tab/>
      </w:r>
      <w:r w:rsidRPr="004904E8">
        <w:rPr>
          <w:rFonts w:ascii="Roboto" w:hAnsi="Roboto" w:cstheme="minorHAnsi"/>
          <w:sz w:val="18"/>
          <w:szCs w:val="18"/>
        </w:rPr>
        <w:t>Ova lista objaviće se u "Službenom listu Crne Gore".</w:t>
      </w:r>
    </w:p>
    <w:p w:rsidR="00ED254A" w:rsidRPr="00B15D82" w:rsidRDefault="00ED254A" w:rsidP="00ED254A">
      <w:pPr>
        <w:spacing w:after="100" w:line="240" w:lineRule="auto"/>
        <w:jc w:val="both"/>
        <w:rPr>
          <w:rFonts w:ascii="Roboto" w:hAnsi="Roboto" w:cstheme="minorHAnsi"/>
          <w:sz w:val="14"/>
          <w:szCs w:val="18"/>
        </w:rPr>
      </w:pPr>
      <w:r>
        <w:rPr>
          <w:rFonts w:ascii="Roboto" w:hAnsi="Roboto" w:cstheme="minorHAnsi"/>
          <w:sz w:val="14"/>
          <w:szCs w:val="18"/>
        </w:rPr>
        <w:tab/>
      </w:r>
      <w:r w:rsidRPr="00B15D82">
        <w:rPr>
          <w:rFonts w:ascii="Roboto" w:hAnsi="Roboto" w:cstheme="minorHAnsi"/>
          <w:sz w:val="14"/>
          <w:szCs w:val="18"/>
        </w:rPr>
        <w:t>*U ov</w:t>
      </w:r>
      <w:r>
        <w:rPr>
          <w:rFonts w:ascii="Roboto" w:hAnsi="Roboto" w:cstheme="minorHAnsi"/>
          <w:sz w:val="14"/>
          <w:szCs w:val="18"/>
        </w:rPr>
        <w:t>e</w:t>
      </w:r>
      <w:r w:rsidRPr="00B15D82">
        <w:rPr>
          <w:rFonts w:ascii="Roboto" w:hAnsi="Roboto" w:cstheme="minorHAnsi"/>
          <w:sz w:val="14"/>
          <w:szCs w:val="18"/>
        </w:rPr>
        <w:t xml:space="preserve"> liste prenešena je Implementaciona Regulativa Komisije 2021/1165 od 15. jula 2021. koja odobrava određene proizvode i supstance za upotrebu u organskoj proizvodnji i utvrđuje njihove liste sa svim izmjenama i dopunama: Implementacione Regulative Komisije (EU) 2023/121, 2023/, 2025/973 i 2025/2501.</w:t>
      </w:r>
    </w:p>
    <w:p w:rsidR="00ED254A" w:rsidRPr="004904E8" w:rsidRDefault="00ED254A" w:rsidP="00ED254A">
      <w:pPr>
        <w:spacing w:after="0" w:line="240" w:lineRule="auto"/>
        <w:rPr>
          <w:rFonts w:ascii="Roboto" w:hAnsi="Roboto" w:cstheme="minorHAnsi"/>
          <w:sz w:val="16"/>
          <w:szCs w:val="16"/>
        </w:rPr>
      </w:pPr>
    </w:p>
    <w:p w:rsidR="001509C2" w:rsidRPr="004904E8" w:rsidRDefault="001509C2" w:rsidP="00ED254A">
      <w:pPr>
        <w:spacing w:after="100" w:line="240" w:lineRule="auto"/>
        <w:jc w:val="both"/>
        <w:rPr>
          <w:rFonts w:ascii="Roboto" w:hAnsi="Roboto" w:cstheme="minorHAnsi"/>
          <w:bCs/>
          <w:sz w:val="18"/>
          <w:szCs w:val="18"/>
        </w:rPr>
      </w:pPr>
    </w:p>
    <w:sectPr w:rsidR="001509C2" w:rsidRPr="004904E8" w:rsidSect="00624022">
      <w:footerReference w:type="default" r:id="rId18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F1B" w:rsidRDefault="00BD0F1B" w:rsidP="001877B2">
      <w:pPr>
        <w:spacing w:after="0" w:line="240" w:lineRule="auto"/>
      </w:pPr>
      <w:r>
        <w:separator/>
      </w:r>
    </w:p>
  </w:endnote>
  <w:endnote w:type="continuationSeparator" w:id="0">
    <w:p w:rsidR="00BD0F1B" w:rsidRDefault="00BD0F1B" w:rsidP="001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369855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16"/>
        <w:szCs w:val="16"/>
      </w:rPr>
    </w:sdtEndPr>
    <w:sdtContent>
      <w:p w:rsidR="001C634C" w:rsidRPr="0052520A" w:rsidRDefault="001C634C">
        <w:pPr>
          <w:pStyle w:val="Footer"/>
          <w:jc w:val="right"/>
          <w:rPr>
            <w:rFonts w:ascii="Roboto" w:hAnsi="Roboto"/>
            <w:sz w:val="16"/>
            <w:szCs w:val="16"/>
          </w:rPr>
        </w:pPr>
        <w:r w:rsidRPr="0052520A">
          <w:rPr>
            <w:rFonts w:ascii="Roboto" w:hAnsi="Roboto"/>
            <w:sz w:val="16"/>
            <w:szCs w:val="16"/>
          </w:rPr>
          <w:fldChar w:fldCharType="begin"/>
        </w:r>
        <w:r w:rsidRPr="0052520A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52520A">
          <w:rPr>
            <w:rFonts w:ascii="Roboto" w:hAnsi="Roboto"/>
            <w:sz w:val="16"/>
            <w:szCs w:val="16"/>
          </w:rPr>
          <w:fldChar w:fldCharType="separate"/>
        </w:r>
        <w:r w:rsidRPr="0052520A">
          <w:rPr>
            <w:rFonts w:ascii="Roboto" w:hAnsi="Roboto"/>
            <w:noProof/>
            <w:sz w:val="16"/>
            <w:szCs w:val="16"/>
          </w:rPr>
          <w:t>2</w:t>
        </w:r>
        <w:r w:rsidRPr="0052520A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  <w:p w:rsidR="001C634C" w:rsidRDefault="001C6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F1B" w:rsidRDefault="00BD0F1B" w:rsidP="001877B2">
      <w:pPr>
        <w:spacing w:after="0" w:line="240" w:lineRule="auto"/>
      </w:pPr>
      <w:r>
        <w:separator/>
      </w:r>
    </w:p>
  </w:footnote>
  <w:footnote w:type="continuationSeparator" w:id="0">
    <w:p w:rsidR="00BD0F1B" w:rsidRDefault="00BD0F1B" w:rsidP="001877B2">
      <w:pPr>
        <w:spacing w:after="0" w:line="240" w:lineRule="auto"/>
      </w:pPr>
      <w:r>
        <w:continuationSeparator/>
      </w:r>
    </w:p>
  </w:footnote>
  <w:footnote w:id="1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tačka (a) člana 24(1) Regulative 2018/848;</w:t>
      </w:r>
    </w:p>
  </w:footnote>
  <w:footnote w:id="2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Zakon o sredstvima za zaštitu bilja “Sl. list CG", br. 51/2008, 40/2011 i 18/2014 u koji je prenešena Regulativa 1107/2009;</w:t>
      </w:r>
    </w:p>
  </w:footnote>
  <w:footnote w:id="3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Lista aktivnih supstanci dozvoljenih za upotrebu u sredstvima za zaštitu bilja za 2025. godinu "Sl. List CG", br. 13/2025 u koju je prenešen prilog Regulative 540/2011;</w:t>
      </w:r>
    </w:p>
  </w:footnote>
  <w:footnote w:id="4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Uvrštavanje se vrši u skladu sa posebnim propisom koji utvrđuje Listu aktivnih supstanci dozvoljenih za upotrebu u sredstvima za zaštitu bilja za 2025. godinu "Sl. List CG", br. 13/2025 u koju je prenešena Regulativa 540/2011, brojevi i koja kategorija: Dio A – aktivne supstance za koje se smatra da su odobrene prema Regulativi 1107/2009, B – aktivne supstance odobrene Zakonom o sredstvima za zaštitu bilja "Službeni list CG", br. 51/2008, 40/2011 i 18/2014 u koji je prenešena Regulativa 1107/2009, C – osnovne supstance, D – aktivne supstance niskog rizika i E – kandidati za zamjenu;</w:t>
      </w:r>
    </w:p>
  </w:footnote>
  <w:footnote w:id="5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Chemical Abstracts Service;</w:t>
      </w:r>
    </w:p>
  </w:footnote>
  <w:footnote w:id="6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</w:rPr>
      </w:pPr>
      <w:r w:rsidRPr="00825C09">
        <w:rPr>
          <w:rFonts w:ascii="Roboto" w:hAnsi="Roboto"/>
          <w:sz w:val="16"/>
          <w:szCs w:val="16"/>
          <w:vertAlign w:val="superscript"/>
        </w:rPr>
        <w:footnoteRef/>
      </w:r>
      <w:r w:rsidRPr="00825C09">
        <w:rPr>
          <w:rFonts w:ascii="Roboto" w:hAnsi="Roboto"/>
          <w:sz w:val="16"/>
          <w:szCs w:val="16"/>
        </w:rPr>
        <w:t xml:space="preserve"> Collaborative International Pesticides Analytical Council;</w:t>
      </w:r>
    </w:p>
  </w:footnote>
  <w:footnote w:id="7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Identification Numbers;</w:t>
      </w:r>
    </w:p>
  </w:footnote>
  <w:footnote w:id="8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Fonts w:ascii="Roboto" w:hAnsi="Roboto"/>
          <w:sz w:val="16"/>
          <w:szCs w:val="16"/>
          <w:vertAlign w:val="superscript"/>
        </w:rPr>
        <w:footnoteRef/>
      </w:r>
      <w:r w:rsidRPr="00825C09">
        <w:rPr>
          <w:rFonts w:ascii="Roboto" w:hAnsi="Roboto"/>
          <w:sz w:val="16"/>
          <w:szCs w:val="16"/>
        </w:rPr>
        <w:t xml:space="preserve"> International Union of Pure and Applied Chemistry;</w:t>
      </w:r>
    </w:p>
  </w:footnote>
  <w:footnote w:id="9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Fonts w:ascii="Roboto" w:hAnsi="Roboto"/>
          <w:sz w:val="16"/>
          <w:szCs w:val="16"/>
          <w:vertAlign w:val="superscript"/>
        </w:rPr>
        <w:footnoteRef/>
      </w:r>
      <w:r w:rsidRPr="00825C09">
        <w:rPr>
          <w:rFonts w:ascii="Roboto" w:hAnsi="Roboto"/>
          <w:sz w:val="16"/>
          <w:szCs w:val="16"/>
          <w:vertAlign w:val="superscript"/>
        </w:rPr>
        <w:t xml:space="preserve"> </w:t>
      </w:r>
      <w:r w:rsidRPr="00825C09">
        <w:rPr>
          <w:rFonts w:ascii="Roboto" w:hAnsi="Roboto"/>
          <w:sz w:val="16"/>
          <w:szCs w:val="16"/>
        </w:rPr>
        <w:t>Zakon o morskom ribarstvu "Sl. list CG", br. 69/2025 u koji je prenešena Regulativa 1380/2013 o zajedničkoj ribarskoj politici;</w:t>
      </w:r>
    </w:p>
  </w:footnote>
  <w:footnote w:id="10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kako je definisano u članu 2 Regulative 1380/2013;</w:t>
      </w:r>
    </w:p>
  </w:footnote>
  <w:footnote w:id="11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Fonts w:ascii="Roboto" w:hAnsi="Roboto"/>
          <w:sz w:val="16"/>
          <w:szCs w:val="16"/>
          <w:vertAlign w:val="superscript"/>
        </w:rPr>
        <w:footnoteRef/>
      </w:r>
      <w:r w:rsidRPr="00825C09">
        <w:rPr>
          <w:rFonts w:ascii="Roboto" w:hAnsi="Roboto"/>
          <w:sz w:val="16"/>
          <w:szCs w:val="16"/>
        </w:rPr>
        <w:t xml:space="preserve"> kao što je opisano u Annexu Regulative 231/2012;</w:t>
      </w:r>
    </w:p>
  </w:footnote>
  <w:footnote w:id="12">
    <w:p w:rsidR="001C634C" w:rsidRPr="00825C09" w:rsidRDefault="001C634C" w:rsidP="00C76CF4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kako je definisano u članu 2 Regulative 1380/2013 o zajedničkoj ribarskoj politici koja je prenešena u Zakon o morskom ribarstvu "Sl. list CG", br. 69/2025;</w:t>
      </w:r>
    </w:p>
  </w:footnote>
  <w:footnote w:id="13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tačka 1.10.2. Dio I Prilog II Regulative 2018/848;</w:t>
      </w:r>
    </w:p>
  </w:footnote>
  <w:footnote w:id="14">
    <w:p w:rsidR="001C634C" w:rsidRPr="00825C09" w:rsidRDefault="001C634C" w:rsidP="00624022">
      <w:pPr>
        <w:pStyle w:val="FootnoteText"/>
        <w:jc w:val="both"/>
        <w:rPr>
          <w:rFonts w:ascii="Roboto" w:hAnsi="Roboto"/>
          <w:sz w:val="16"/>
          <w:szCs w:val="16"/>
        </w:rPr>
      </w:pPr>
      <w:r w:rsidRPr="00825C09">
        <w:rPr>
          <w:rFonts w:ascii="Roboto" w:hAnsi="Roboto"/>
          <w:sz w:val="16"/>
          <w:szCs w:val="16"/>
          <w:vertAlign w:val="superscript"/>
        </w:rPr>
        <w:footnoteRef/>
      </w:r>
      <w:r w:rsidRPr="00825C09">
        <w:rPr>
          <w:rFonts w:ascii="Roboto" w:hAnsi="Roboto"/>
          <w:sz w:val="16"/>
          <w:szCs w:val="16"/>
        </w:rPr>
        <w:t xml:space="preserve"> tačka 1.10.1. Dio I Prilog II Regulative 2018/848;</w:t>
      </w:r>
    </w:p>
  </w:footnote>
  <w:footnote w:id="15">
    <w:p w:rsidR="001C634C" w:rsidRPr="00825C09" w:rsidRDefault="001C634C" w:rsidP="00624022">
      <w:pPr>
        <w:pStyle w:val="FootnoteText"/>
        <w:jc w:val="both"/>
        <w:rPr>
          <w:rFonts w:ascii="Roboto" w:hAnsi="Roboto"/>
          <w:sz w:val="14"/>
          <w:szCs w:val="14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Pesticides Database: </w:t>
      </w:r>
      <w:r w:rsidRPr="00825C09">
        <w:rPr>
          <w:rFonts w:ascii="Roboto" w:hAnsi="Roboto"/>
          <w:sz w:val="14"/>
          <w:szCs w:val="14"/>
        </w:rPr>
        <w:t>https://ec.europa.eu/food/plant/pesticides/eu-pesticides-database/active-substances/?event=search.as;</w:t>
      </w:r>
    </w:p>
  </w:footnote>
  <w:footnote w:id="16">
    <w:p w:rsidR="001C634C" w:rsidRPr="00825C09" w:rsidRDefault="001C634C" w:rsidP="005B38A1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Broj u skladu sa Listom aktivnih supstanci dozvoljenih za upotrebu u sredstvima za zaštitu bilja za 2025. godinu "Sl. list CG", br. 13/2025 (u koji je prenešena Regulativa 540/2011), brojevi i koja kategorija: Dio A aktivne supstance za koje se smatra da su odobrene prema Uredbi 1107/2009, B, aktivne supstance odobrene prema Uredbi 1107/2009, C osnovne supstance, D aktivne supstance niskog rizika i E kandidati za zamjenu;</w:t>
      </w:r>
    </w:p>
  </w:footnote>
  <w:footnote w:id="17">
    <w:p w:rsidR="001C634C" w:rsidRPr="00825C09" w:rsidRDefault="001C634C" w:rsidP="005B38A1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Chemical Abstracts Service;</w:t>
      </w:r>
    </w:p>
  </w:footnote>
  <w:footnote w:id="18">
    <w:p w:rsidR="001C634C" w:rsidRPr="00825C09" w:rsidRDefault="001C634C" w:rsidP="005B38A1">
      <w:pPr>
        <w:pStyle w:val="FootnoteText"/>
        <w:jc w:val="both"/>
        <w:rPr>
          <w:sz w:val="16"/>
          <w:szCs w:val="16"/>
          <w:lang w:val="sr-Latn-ME"/>
        </w:rPr>
      </w:pPr>
      <w:r w:rsidRPr="00825C09">
        <w:rPr>
          <w:rFonts w:ascii="Roboto" w:hAnsi="Roboto"/>
          <w:sz w:val="16"/>
          <w:szCs w:val="16"/>
          <w:vertAlign w:val="superscript"/>
        </w:rPr>
        <w:footnoteRef/>
      </w:r>
      <w:r w:rsidRPr="00825C09">
        <w:rPr>
          <w:rFonts w:ascii="Roboto" w:hAnsi="Roboto"/>
          <w:sz w:val="16"/>
          <w:szCs w:val="16"/>
        </w:rPr>
        <w:t xml:space="preserve"> Collaborative International Pesticides Analytical Council;</w:t>
      </w:r>
    </w:p>
  </w:footnote>
  <w:footnote w:id="19">
    <w:p w:rsidR="001C634C" w:rsidRPr="00825C09" w:rsidRDefault="001C634C" w:rsidP="005B38A1">
      <w:pPr>
        <w:pStyle w:val="FootnoteText"/>
        <w:jc w:val="both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tačka 2.4. Dio III Priloga II Regulativa 2018/848;</w:t>
      </w:r>
    </w:p>
  </w:footnote>
  <w:footnote w:id="20">
    <w:p w:rsidR="001C634C" w:rsidRPr="00825C09" w:rsidRDefault="001C634C" w:rsidP="00807BFB">
      <w:pPr>
        <w:pStyle w:val="FootnoteText"/>
        <w:rPr>
          <w:rFonts w:ascii="Roboto" w:hAnsi="Roboto"/>
          <w:sz w:val="14"/>
          <w:szCs w:val="14"/>
          <w:lang w:val="sr-Latn-ME"/>
        </w:rPr>
      </w:pPr>
      <w:r w:rsidRPr="00825C09">
        <w:rPr>
          <w:rStyle w:val="FootnoteReference"/>
          <w:rFonts w:ascii="Roboto" w:hAnsi="Roboto"/>
          <w:sz w:val="14"/>
          <w:szCs w:val="14"/>
        </w:rPr>
        <w:footnoteRef/>
      </w:r>
      <w:r w:rsidRPr="00825C09">
        <w:rPr>
          <w:rStyle w:val="FootnoteReference"/>
          <w:rFonts w:ascii="Roboto" w:hAnsi="Roboto"/>
          <w:sz w:val="14"/>
          <w:szCs w:val="14"/>
        </w:rPr>
        <w:t xml:space="preserve"> </w:t>
      </w:r>
      <w:r w:rsidRPr="00825C09">
        <w:rPr>
          <w:rFonts w:ascii="Roboto" w:hAnsi="Roboto"/>
          <w:sz w:val="14"/>
          <w:szCs w:val="14"/>
          <w:lang w:val="sr-Latn-ME"/>
        </w:rPr>
        <w:t>Gore navedeno</w:t>
      </w:r>
    </w:p>
  </w:footnote>
  <w:footnote w:id="21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(b) člana 24 stav 1 Regulative 2018/848;</w:t>
      </w:r>
    </w:p>
  </w:footnote>
  <w:footnote w:id="22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2003/2003 i Regulativa 2019/1009;</w:t>
      </w:r>
    </w:p>
  </w:footnote>
  <w:footnote w:id="23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Regulativa 1069/2009 i Regulativa 142/2011, Prilog V i XI;</w:t>
      </w:r>
    </w:p>
  </w:footnote>
  <w:footnote w:id="24">
    <w:p w:rsidR="001C634C" w:rsidRPr="00825C09" w:rsidRDefault="001C634C" w:rsidP="00415D89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skladu sa posebnim propisom koji uređuje otpad i u koji je prenešena Direktiva 2008/98/EC;</w:t>
      </w:r>
    </w:p>
  </w:footnote>
  <w:footnote w:id="25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Regulativa 1069/2009;</w:t>
      </w:r>
    </w:p>
  </w:footnote>
  <w:footnote w:id="26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kategorije definisane Regulativom 1069/2009;</w:t>
      </w:r>
    </w:p>
  </w:footnote>
  <w:footnote w:id="27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Regulativa 142/2011;</w:t>
      </w:r>
    </w:p>
  </w:footnote>
  <w:footnote w:id="28">
    <w:p w:rsidR="001C634C" w:rsidRPr="00825C09" w:rsidRDefault="001C634C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skladu sa tačkom 2.4. Dijela III. Priloga II. Regulativa 2018/848;</w:t>
      </w:r>
    </w:p>
  </w:footnote>
  <w:footnote w:id="29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Regulativa 2019/1009;</w:t>
      </w:r>
    </w:p>
  </w:footnote>
  <w:footnote w:id="30">
    <w:p w:rsidR="001C634C" w:rsidRPr="00825C09" w:rsidRDefault="001C634C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član 2 Regulativa 1380/2013;</w:t>
      </w:r>
    </w:p>
  </w:footnote>
  <w:footnote w:id="31">
    <w:p w:rsidR="001C634C" w:rsidRPr="00825C09" w:rsidRDefault="001C634C" w:rsidP="000B6C3D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Regulativa 2019/1009;</w:t>
      </w:r>
    </w:p>
  </w:footnote>
  <w:footnote w:id="32">
    <w:p w:rsidR="001C634C" w:rsidRPr="00825C09" w:rsidRDefault="001C634C" w:rsidP="000B6C3D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Regulativa 2019/1009;</w:t>
      </w:r>
    </w:p>
  </w:footnote>
  <w:footnote w:id="33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kako je navedeno u dijelu I, tački 1.3(a) Priloga II Regulativa 2018/848;</w:t>
      </w:r>
    </w:p>
  </w:footnote>
  <w:footnote w:id="34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skladu sa članom 2 Regulative 1380/2013;</w:t>
      </w:r>
    </w:p>
  </w:footnote>
  <w:footnote w:id="35">
    <w:p w:rsidR="001C634C" w:rsidRPr="00825C09" w:rsidRDefault="001C634C">
      <w:pPr>
        <w:pStyle w:val="FootnoteText"/>
        <w:rPr>
          <w:rFonts w:ascii="Roboto" w:hAnsi="Roboto"/>
          <w:sz w:val="16"/>
          <w:szCs w:val="16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ovdje se 'organsko' koristi u smislu organske hemije, a ne organske poljoprivrede;</w:t>
      </w:r>
    </w:p>
  </w:footnote>
  <w:footnote w:id="36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utvrđene u Regulativi 2019/1009;</w:t>
      </w:r>
    </w:p>
  </w:footnote>
  <w:footnote w:id="37">
    <w:p w:rsidR="001C634C" w:rsidRPr="00825C09" w:rsidRDefault="001C634C" w:rsidP="00347BA1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utvrđene u Regulativi 2019/1009</w:t>
      </w:r>
      <w:r w:rsidRPr="00825C09">
        <w:rPr>
          <w:sz w:val="16"/>
          <w:szCs w:val="16"/>
        </w:rPr>
        <w:t>;</w:t>
      </w:r>
    </w:p>
  </w:footnote>
  <w:footnote w:id="38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2019/1009;</w:t>
      </w:r>
    </w:p>
  </w:footnote>
  <w:footnote w:id="39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Direktiva 2018/2001;</w:t>
      </w:r>
    </w:p>
  </w:footnote>
  <w:footnote w:id="40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2019/1009;</w:t>
      </w:r>
    </w:p>
  </w:footnote>
  <w:footnote w:id="41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su prenešene obaveze iz dijela I, tačka 1.3(a), Aneksa II Regulative 2018/848;</w:t>
      </w:r>
    </w:p>
  </w:footnote>
  <w:footnote w:id="42">
    <w:p w:rsidR="001C634C" w:rsidRPr="00825C09" w:rsidRDefault="001C634C" w:rsidP="00A41E3E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su prenešene odredbe tačke (b) člana 24. stav 1 Regulative 2018/848;</w:t>
      </w:r>
    </w:p>
  </w:footnote>
  <w:footnote w:id="43">
    <w:p w:rsidR="001C634C" w:rsidRPr="00825C09" w:rsidRDefault="001C634C" w:rsidP="00A41E3E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su prenešene odredbe Regulative 2019/1009;</w:t>
      </w:r>
    </w:p>
  </w:footnote>
  <w:footnote w:id="44">
    <w:p w:rsidR="001C634C" w:rsidRPr="00825C09" w:rsidRDefault="001C634C" w:rsidP="00A41E3E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su prenešene odredbe Regulative 1069/2009;</w:t>
      </w:r>
    </w:p>
  </w:footnote>
  <w:footnote w:id="45">
    <w:p w:rsidR="001C634C" w:rsidRPr="00825C09" w:rsidRDefault="001C634C" w:rsidP="00A41E3E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su prenešene odredbe Regulative 142/2011;</w:t>
      </w:r>
    </w:p>
  </w:footnote>
  <w:footnote w:id="46">
    <w:p w:rsidR="001C634C" w:rsidRPr="00825C09" w:rsidRDefault="001C634C" w:rsidP="00A41E3E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su prenešene odredbe tačke 1.9.6 dijela I Aneksa II Regulative 2018/848;</w:t>
      </w:r>
    </w:p>
  </w:footnote>
  <w:footnote w:id="47">
    <w:p w:rsidR="001C634C" w:rsidRPr="00825C09" w:rsidRDefault="001C634C" w:rsidP="00E87390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koju su prenešene odredbe Regulativa 767/2009;</w:t>
      </w:r>
    </w:p>
  </w:footnote>
  <w:footnote w:id="48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koju su prenešene odredbe članu 3(2) tačka (o) Regulative 767/2009;</w:t>
      </w:r>
    </w:p>
  </w:footnote>
  <w:footnote w:id="49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koju su prenešene odredbe dijela B, unos u tabeli "60", Aneksa Regulative 2020/354;</w:t>
      </w:r>
    </w:p>
  </w:footnote>
  <w:footnote w:id="50">
    <w:p w:rsidR="001C634C" w:rsidRPr="00825C09" w:rsidRDefault="001C634C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1380/2013;</w:t>
      </w:r>
    </w:p>
  </w:footnote>
  <w:footnote w:id="51">
    <w:p w:rsidR="001C634C" w:rsidRPr="00825C09" w:rsidRDefault="001C634C" w:rsidP="000D2FCD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1380/2013, u skladu sa tačkom 3.1.3.1(c) dijela III Aneksa II Regulative 2018/848;</w:t>
      </w:r>
    </w:p>
  </w:footnote>
  <w:footnote w:id="52">
    <w:p w:rsidR="001C634C" w:rsidRPr="00825C09" w:rsidRDefault="001C634C" w:rsidP="000D2FCD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</w:t>
      </w:r>
      <w:bookmarkStart w:id="0" w:name="_Hlk219968737"/>
      <w:r w:rsidRPr="00825C09">
        <w:rPr>
          <w:rFonts w:ascii="Roboto" w:hAnsi="Roboto"/>
          <w:sz w:val="16"/>
          <w:szCs w:val="16"/>
        </w:rPr>
        <w:t xml:space="preserve">u koji je prenešena </w:t>
      </w:r>
      <w:bookmarkEnd w:id="0"/>
      <w:r w:rsidRPr="00825C09">
        <w:rPr>
          <w:rFonts w:ascii="Roboto" w:hAnsi="Roboto"/>
          <w:sz w:val="16"/>
          <w:szCs w:val="16"/>
        </w:rPr>
        <w:t>tačka 3.1.3.3(c) dijela III Aneksa II Regulativa 2018/848 i tačka 3.1.3.3(d) dijela III Aneksa II Regulativa 2018/848;</w:t>
      </w:r>
    </w:p>
  </w:footnote>
  <w:footnote w:id="53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1380/2013, I u skladu sa tačkom 3.1.3.1(c) dijela III Aneksa II Regulativa 2018/848;</w:t>
      </w:r>
    </w:p>
  </w:footnote>
  <w:footnote w:id="54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3.1.3.4(c)(i) i (ii) dijela III Aneksa II Regulativa 2018/848;</w:t>
      </w:r>
    </w:p>
  </w:footnote>
  <w:footnote w:id="55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član 3(2) tačka (o) Regulativa 767/2009;</w:t>
      </w:r>
    </w:p>
  </w:footnote>
  <w:footnote w:id="56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dio B, unos u tabeli "61", Aneksa Regulative 2020/354;</w:t>
      </w:r>
    </w:p>
  </w:footnote>
  <w:footnote w:id="57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(e)(iv) člana 24(3) Regulativa 2018/848;</w:t>
      </w:r>
    </w:p>
  </w:footnote>
  <w:footnote w:id="58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(e)(iv) člana 24(3) Regulativa 2018/848;</w:t>
      </w:r>
    </w:p>
  </w:footnote>
  <w:footnote w:id="59">
    <w:p w:rsidR="001C634C" w:rsidRPr="00825C09" w:rsidRDefault="001C634C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1.9.3.1(c) i 1.9.4.2(c) Regulativa 2018/848;</w:t>
      </w:r>
    </w:p>
  </w:footnote>
  <w:footnote w:id="60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(e)(iv) člana 24(3) Regulativa 2018/848;</w:t>
      </w:r>
    </w:p>
  </w:footnote>
  <w:footnote w:id="61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68/2013;</w:t>
      </w:r>
    </w:p>
  </w:footnote>
  <w:footnote w:id="62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(d) člana 24(1) Regulativa 2018/848;</w:t>
      </w:r>
    </w:p>
  </w:footnote>
  <w:footnote w:id="63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1831/2003;</w:t>
      </w:r>
    </w:p>
  </w:footnote>
  <w:footnote w:id="64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član 3(2) tačka (o) Regulativa 767/2009;</w:t>
      </w:r>
    </w:p>
  </w:footnote>
  <w:footnote w:id="65">
    <w:p w:rsidR="001C634C" w:rsidRPr="00825C09" w:rsidRDefault="001C634C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dio B, unos u tabeli "60", Aneksa Regulativa 2020/354;</w:t>
      </w:r>
    </w:p>
  </w:footnote>
  <w:footnote w:id="66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član 3(2) tačka (o) Regulativa 767/2009;</w:t>
      </w:r>
    </w:p>
  </w:footnote>
  <w:footnote w:id="67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dio B, unos u tabeli "64", Aneksa Regulativa 2020/354;</w:t>
      </w:r>
    </w:p>
  </w:footnote>
  <w:footnote w:id="68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član 3(2) tačka (o) Regulativa 767/2009;</w:t>
      </w:r>
    </w:p>
  </w:footnote>
  <w:footnote w:id="69">
    <w:p w:rsidR="001C634C" w:rsidRPr="00825C09" w:rsidRDefault="001C634C">
      <w:pPr>
        <w:pStyle w:val="FootnoteText"/>
        <w:rPr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dio B, unos u tabeli "64", Aneksa Regulativa 2020/354;</w:t>
      </w:r>
    </w:p>
  </w:footnote>
  <w:footnote w:id="70">
    <w:p w:rsidR="001C634C" w:rsidRPr="00825C09" w:rsidRDefault="001C634C">
      <w:pPr>
        <w:pStyle w:val="FootnoteText"/>
        <w:rPr>
          <w:rFonts w:ascii="Roboto" w:hAnsi="Roboto"/>
          <w:sz w:val="14"/>
          <w:szCs w:val="14"/>
        </w:rPr>
      </w:pPr>
      <w:r w:rsidRPr="00825C09">
        <w:rPr>
          <w:rStyle w:val="FootnoteReference"/>
          <w:sz w:val="14"/>
          <w:szCs w:val="14"/>
        </w:rPr>
        <w:footnoteRef/>
      </w:r>
      <w:r w:rsidRPr="00825C09">
        <w:rPr>
          <w:rStyle w:val="FootnoteReference"/>
          <w:sz w:val="14"/>
          <w:szCs w:val="14"/>
        </w:rPr>
        <w:t xml:space="preserve"> </w:t>
      </w:r>
      <w:r w:rsidRPr="00825C09">
        <w:rPr>
          <w:rFonts w:ascii="Roboto" w:hAnsi="Roboto"/>
          <w:sz w:val="14"/>
          <w:szCs w:val="14"/>
        </w:rPr>
        <w:t>u koji je prenešena tačka 3.1.3.3. dijela II Priloga II Regulative 2018/848;</w:t>
      </w:r>
    </w:p>
  </w:footnote>
  <w:footnote w:id="71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 član 2(2) tačka (h) Regulative 1831/2003;</w:t>
      </w:r>
    </w:p>
  </w:footnote>
  <w:footnote w:id="72">
    <w:p w:rsidR="001C634C" w:rsidRPr="00825C09" w:rsidRDefault="001C634C">
      <w:pPr>
        <w:pStyle w:val="FootnoteText"/>
        <w:rPr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tačka 18 Aneksa I Regulativa 142/2011;</w:t>
      </w:r>
    </w:p>
  </w:footnote>
  <w:footnote w:id="73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tačke (e), (f) i (g) člana 24(1) Uredbe (EU) 2018/848;</w:t>
      </w:r>
    </w:p>
  </w:footnote>
  <w:footnote w:id="74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648/2004;</w:t>
      </w:r>
    </w:p>
  </w:footnote>
  <w:footnote w:id="75">
    <w:p w:rsidR="001C634C" w:rsidRPr="00825C0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528/2012;</w:t>
      </w:r>
    </w:p>
  </w:footnote>
  <w:footnote w:id="76">
    <w:p w:rsidR="001C634C" w:rsidRPr="00825C09" w:rsidRDefault="001C634C" w:rsidP="002E0C49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648/2004;</w:t>
      </w:r>
    </w:p>
  </w:footnote>
  <w:footnote w:id="77">
    <w:p w:rsidR="001C634C" w:rsidRPr="00825C09" w:rsidRDefault="001C634C" w:rsidP="002E0C49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528/2012;</w:t>
      </w:r>
    </w:p>
  </w:footnote>
  <w:footnote w:id="78">
    <w:p w:rsidR="001C634C" w:rsidRPr="00825C09" w:rsidRDefault="001C634C" w:rsidP="002E0C49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648/2004;</w:t>
      </w:r>
    </w:p>
  </w:footnote>
  <w:footnote w:id="79">
    <w:p w:rsidR="001C634C" w:rsidRPr="00825C09" w:rsidRDefault="001C634C" w:rsidP="002E0C49">
      <w:pPr>
        <w:pStyle w:val="FootnoteText"/>
        <w:rPr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koji je prenešena Regulativa 528/2012;</w:t>
      </w:r>
    </w:p>
  </w:footnote>
  <w:footnote w:id="80">
    <w:p w:rsidR="001C634C" w:rsidRPr="00693785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825C09">
        <w:rPr>
          <w:rStyle w:val="FootnoteReference"/>
          <w:rFonts w:ascii="Roboto" w:hAnsi="Roboto"/>
          <w:sz w:val="16"/>
          <w:szCs w:val="16"/>
        </w:rPr>
        <w:footnoteRef/>
      </w:r>
      <w:r w:rsidRPr="00825C09">
        <w:rPr>
          <w:rFonts w:ascii="Roboto" w:hAnsi="Roboto"/>
          <w:sz w:val="16"/>
          <w:szCs w:val="16"/>
        </w:rPr>
        <w:t xml:space="preserve"> u k</w:t>
      </w:r>
      <w:r w:rsidRPr="00693785">
        <w:rPr>
          <w:rFonts w:ascii="Roboto" w:hAnsi="Roboto"/>
          <w:sz w:val="16"/>
          <w:szCs w:val="16"/>
        </w:rPr>
        <w:t>oji je prenešen član 24(2) tačka (a) Regulative 2018/848;</w:t>
      </w:r>
    </w:p>
  </w:footnote>
  <w:footnote w:id="81">
    <w:p w:rsidR="001C634C" w:rsidRPr="0045225F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koji je prenešena Direktiva 2020/2184;</w:t>
      </w:r>
    </w:p>
  </w:footnote>
  <w:footnote w:id="82">
    <w:p w:rsidR="001C634C" w:rsidRPr="0045225F" w:rsidRDefault="001C634C">
      <w:pPr>
        <w:pStyle w:val="FootnoteText"/>
        <w:rPr>
          <w:sz w:val="16"/>
          <w:szCs w:val="16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koji je prenešena Regulativa 1333/2008;</w:t>
      </w:r>
    </w:p>
  </w:footnote>
  <w:footnote w:id="83">
    <w:p w:rsidR="001C634C" w:rsidRPr="0045225F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koji je prenešena Regulativa 1333/2008;</w:t>
      </w:r>
    </w:p>
  </w:footnote>
  <w:footnote w:id="84">
    <w:p w:rsidR="001C634C" w:rsidRPr="0045225F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koji je prenešena Regulativa 1333/2008;</w:t>
      </w:r>
    </w:p>
  </w:footnote>
  <w:footnote w:id="85">
    <w:p w:rsidR="001C634C" w:rsidRPr="0045225F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koji je prenešen član 30(5) Regulative 2018/848;</w:t>
      </w:r>
    </w:p>
  </w:footnote>
  <w:footnote w:id="86">
    <w:p w:rsidR="001C634C" w:rsidRPr="0045225F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kojoj je prenešena Regulativa 2018/848;</w:t>
      </w:r>
    </w:p>
  </w:footnote>
  <w:footnote w:id="87">
    <w:p w:rsidR="001C634C" w:rsidRPr="0052520A" w:rsidRDefault="001C634C">
      <w:pPr>
        <w:pStyle w:val="FootnoteText"/>
        <w:rPr>
          <w:rFonts w:ascii="Roboto" w:hAnsi="Roboto"/>
          <w:color w:val="FF0000"/>
          <w:sz w:val="14"/>
          <w:szCs w:val="14"/>
          <w:lang w:val="sr-Latn-ME"/>
        </w:rPr>
      </w:pPr>
      <w:r w:rsidRPr="0045225F">
        <w:rPr>
          <w:rStyle w:val="FootnoteReference"/>
          <w:rFonts w:ascii="Roboto" w:hAnsi="Roboto"/>
          <w:sz w:val="16"/>
          <w:szCs w:val="16"/>
        </w:rPr>
        <w:footnoteRef/>
      </w:r>
      <w:r w:rsidRPr="0045225F">
        <w:rPr>
          <w:rFonts w:ascii="Roboto" w:hAnsi="Roboto"/>
          <w:sz w:val="16"/>
          <w:szCs w:val="16"/>
        </w:rPr>
        <w:t xml:space="preserve"> u koji je prenešena Regulativa 1333/2008;</w:t>
      </w:r>
    </w:p>
  </w:footnote>
  <w:footnote w:id="88">
    <w:p w:rsidR="001C634C" w:rsidRPr="00DD60A1" w:rsidRDefault="001C634C" w:rsidP="005C22E3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DD60A1">
        <w:rPr>
          <w:rStyle w:val="FootnoteReference"/>
          <w:rFonts w:ascii="Roboto" w:hAnsi="Roboto"/>
          <w:sz w:val="16"/>
          <w:szCs w:val="16"/>
        </w:rPr>
        <w:footnoteRef/>
      </w:r>
      <w:r w:rsidRPr="00DD60A1">
        <w:rPr>
          <w:rFonts w:ascii="Roboto" w:hAnsi="Roboto"/>
          <w:sz w:val="16"/>
          <w:szCs w:val="16"/>
        </w:rPr>
        <w:t xml:space="preserve"> u kojoj je prenešena Regulativa 2018/848;</w:t>
      </w:r>
    </w:p>
  </w:footnote>
  <w:footnote w:id="89">
    <w:p w:rsidR="001C634C" w:rsidRPr="00DD60A1" w:rsidRDefault="001C634C">
      <w:pPr>
        <w:pStyle w:val="FootnoteText"/>
        <w:rPr>
          <w:rFonts w:ascii="Roboto" w:hAnsi="Roboto"/>
          <w:sz w:val="16"/>
          <w:szCs w:val="16"/>
        </w:rPr>
      </w:pPr>
      <w:r w:rsidRPr="00DD60A1">
        <w:rPr>
          <w:rStyle w:val="FootnoteReference"/>
          <w:rFonts w:ascii="Roboto" w:hAnsi="Roboto"/>
          <w:sz w:val="16"/>
          <w:szCs w:val="16"/>
        </w:rPr>
        <w:footnoteRef/>
      </w:r>
      <w:r w:rsidRPr="00DD60A1">
        <w:rPr>
          <w:rFonts w:ascii="Roboto" w:hAnsi="Roboto"/>
          <w:sz w:val="16"/>
          <w:szCs w:val="16"/>
        </w:rPr>
        <w:t xml:space="preserve">  u koju je prenešena Regulativa 1380/2013;</w:t>
      </w:r>
    </w:p>
  </w:footnote>
  <w:footnote w:id="90">
    <w:p w:rsidR="001C634C" w:rsidRPr="00DD60A1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DD60A1">
        <w:rPr>
          <w:rStyle w:val="FootnoteReference"/>
        </w:rPr>
        <w:footnoteRef/>
      </w:r>
      <w:r w:rsidRPr="00DD60A1">
        <w:rPr>
          <w:rStyle w:val="FootnoteReference"/>
        </w:rPr>
        <w:t xml:space="preserve">  </w:t>
      </w:r>
      <w:r w:rsidRPr="00DD60A1">
        <w:rPr>
          <w:rFonts w:ascii="Roboto" w:hAnsi="Roboto"/>
          <w:sz w:val="16"/>
          <w:szCs w:val="16"/>
        </w:rPr>
        <w:t>u koju je prenešena tačka 3.1.3.1(c) Dijela III Priloga II Regulative 2018/848;</w:t>
      </w:r>
    </w:p>
  </w:footnote>
  <w:footnote w:id="91">
    <w:p w:rsidR="001C634C" w:rsidRPr="00DD60A1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DD60A1">
        <w:rPr>
          <w:rStyle w:val="FootnoteReference"/>
          <w:rFonts w:ascii="Roboto" w:hAnsi="Roboto"/>
          <w:sz w:val="16"/>
          <w:szCs w:val="16"/>
        </w:rPr>
        <w:footnoteRef/>
      </w:r>
      <w:r w:rsidRPr="00DD60A1">
        <w:rPr>
          <w:rFonts w:ascii="Roboto" w:hAnsi="Roboto"/>
          <w:sz w:val="16"/>
          <w:szCs w:val="16"/>
        </w:rPr>
        <w:t xml:space="preserve"> u </w:t>
      </w:r>
      <w:bookmarkStart w:id="5" w:name="_Hlk219983768"/>
      <w:r w:rsidRPr="00DD60A1">
        <w:rPr>
          <w:rFonts w:ascii="Roboto" w:hAnsi="Roboto"/>
          <w:sz w:val="16"/>
          <w:szCs w:val="16"/>
        </w:rPr>
        <w:t xml:space="preserve">koju je prenešena </w:t>
      </w:r>
      <w:bookmarkEnd w:id="5"/>
      <w:r w:rsidRPr="00DD60A1">
        <w:rPr>
          <w:rFonts w:ascii="Roboto" w:hAnsi="Roboto"/>
          <w:sz w:val="16"/>
          <w:szCs w:val="16"/>
        </w:rPr>
        <w:t>Regulativa 2018/848;</w:t>
      </w:r>
    </w:p>
  </w:footnote>
  <w:footnote w:id="92">
    <w:p w:rsidR="001C634C" w:rsidRPr="00DD60A1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DD60A1">
        <w:rPr>
          <w:rStyle w:val="FootnoteReference"/>
          <w:rFonts w:ascii="Roboto" w:hAnsi="Roboto"/>
          <w:sz w:val="16"/>
          <w:szCs w:val="16"/>
        </w:rPr>
        <w:footnoteRef/>
      </w:r>
      <w:r w:rsidRPr="00DD60A1">
        <w:rPr>
          <w:rFonts w:ascii="Roboto" w:hAnsi="Roboto"/>
          <w:sz w:val="16"/>
          <w:szCs w:val="16"/>
        </w:rPr>
        <w:t xml:space="preserve"> u koji je prenešen odjeljak 2 dijela IV Priloga II Regulative 2018/848;</w:t>
      </w:r>
    </w:p>
  </w:footnote>
  <w:footnote w:id="93">
    <w:p w:rsidR="001C634C" w:rsidRPr="00DD60A1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DD60A1">
        <w:rPr>
          <w:rStyle w:val="FootnoteReference"/>
          <w:rFonts w:ascii="Roboto" w:hAnsi="Roboto"/>
          <w:sz w:val="16"/>
          <w:szCs w:val="16"/>
        </w:rPr>
        <w:footnoteRef/>
      </w:r>
      <w:r w:rsidRPr="00DD60A1">
        <w:rPr>
          <w:rFonts w:ascii="Roboto" w:hAnsi="Roboto"/>
          <w:sz w:val="16"/>
          <w:szCs w:val="16"/>
        </w:rPr>
        <w:t xml:space="preserve"> u koji je prenešena tačka 2.2.2 dijela IV Priloga II Regulative 2018/848;</w:t>
      </w:r>
    </w:p>
  </w:footnote>
  <w:footnote w:id="94">
    <w:p w:rsidR="001C634C" w:rsidRPr="0052520A" w:rsidRDefault="001C634C" w:rsidP="00354374">
      <w:pPr>
        <w:pStyle w:val="FootnoteText"/>
        <w:jc w:val="both"/>
        <w:rPr>
          <w:rFonts w:ascii="Roboto" w:hAnsi="Roboto"/>
          <w:color w:val="FF0000"/>
          <w:sz w:val="16"/>
          <w:szCs w:val="16"/>
          <w:lang w:val="sr-Latn-ME"/>
        </w:rPr>
      </w:pPr>
      <w:r w:rsidRPr="00DD60A1">
        <w:rPr>
          <w:rStyle w:val="FootnoteReference"/>
          <w:rFonts w:ascii="Roboto" w:hAnsi="Roboto"/>
          <w:sz w:val="16"/>
          <w:szCs w:val="16"/>
        </w:rPr>
        <w:footnoteRef/>
      </w:r>
      <w:r w:rsidRPr="00DD60A1">
        <w:rPr>
          <w:rFonts w:ascii="Roboto" w:hAnsi="Roboto"/>
          <w:sz w:val="16"/>
          <w:szCs w:val="16"/>
        </w:rPr>
        <w:t>u kojoj je prenešena tačke (c) člana 24(2) Regulative 2018/848;</w:t>
      </w:r>
    </w:p>
  </w:footnote>
  <w:footnote w:id="95">
    <w:p w:rsidR="001C634C" w:rsidRPr="00B767C9" w:rsidRDefault="001C634C" w:rsidP="00354374">
      <w:pPr>
        <w:pStyle w:val="FootnoteText"/>
        <w:jc w:val="both"/>
        <w:rPr>
          <w:rFonts w:ascii="Roboto" w:hAnsi="Roboto"/>
          <w:sz w:val="16"/>
          <w:szCs w:val="16"/>
        </w:rPr>
      </w:pPr>
      <w:r w:rsidRPr="00B767C9">
        <w:rPr>
          <w:rStyle w:val="FootnoteReference"/>
          <w:rFonts w:ascii="Roboto" w:hAnsi="Roboto"/>
          <w:sz w:val="16"/>
          <w:szCs w:val="16"/>
        </w:rPr>
        <w:footnoteRef/>
      </w:r>
      <w:r w:rsidRPr="00B767C9">
        <w:rPr>
          <w:rFonts w:ascii="Roboto" w:hAnsi="Roboto"/>
          <w:sz w:val="16"/>
          <w:szCs w:val="16"/>
        </w:rPr>
        <w:t xml:space="preserve"> u kojoj je prenešen (c) člana 24(2) Regulative 2018/848;</w:t>
      </w:r>
    </w:p>
  </w:footnote>
  <w:footnote w:id="96">
    <w:p w:rsidR="001C634C" w:rsidRPr="00B767C9" w:rsidRDefault="001C634C" w:rsidP="00354374">
      <w:pPr>
        <w:pStyle w:val="FootnoteText"/>
        <w:jc w:val="both"/>
        <w:rPr>
          <w:rFonts w:ascii="Roboto" w:hAnsi="Roboto"/>
          <w:sz w:val="16"/>
          <w:szCs w:val="16"/>
          <w:lang w:val="sr-Latn-ME"/>
        </w:rPr>
      </w:pPr>
      <w:r w:rsidRPr="00B767C9">
        <w:rPr>
          <w:rStyle w:val="FootnoteReference"/>
          <w:rFonts w:ascii="Roboto" w:hAnsi="Roboto"/>
          <w:sz w:val="16"/>
          <w:szCs w:val="16"/>
        </w:rPr>
        <w:footnoteRef/>
      </w:r>
      <w:r w:rsidRPr="00B767C9">
        <w:rPr>
          <w:rFonts w:ascii="Roboto" w:hAnsi="Roboto"/>
          <w:sz w:val="16"/>
          <w:szCs w:val="16"/>
        </w:rPr>
        <w:t xml:space="preserve"> iz tačke 2.2 dijela VI Aneksa II Regulative 2018/848</w:t>
      </w:r>
    </w:p>
  </w:footnote>
  <w:footnote w:id="97">
    <w:p w:rsidR="001C634C" w:rsidRPr="00B767C9" w:rsidRDefault="001C634C" w:rsidP="00354374">
      <w:pPr>
        <w:pStyle w:val="FootnoteText"/>
        <w:jc w:val="both"/>
        <w:rPr>
          <w:sz w:val="16"/>
          <w:szCs w:val="16"/>
          <w:lang w:val="sr-Latn-ME"/>
        </w:rPr>
      </w:pPr>
      <w:r w:rsidRPr="00B767C9">
        <w:rPr>
          <w:rStyle w:val="FootnoteReference"/>
          <w:rFonts w:ascii="Roboto" w:hAnsi="Roboto"/>
          <w:sz w:val="16"/>
          <w:szCs w:val="16"/>
        </w:rPr>
        <w:footnoteRef/>
      </w:r>
      <w:r w:rsidRPr="00B767C9">
        <w:rPr>
          <w:rFonts w:ascii="Roboto" w:hAnsi="Roboto"/>
          <w:sz w:val="16"/>
          <w:szCs w:val="16"/>
        </w:rPr>
        <w:t xml:space="preserve"> u koju je prenešena Anex I Delegirane Regulative 2019/934;</w:t>
      </w:r>
    </w:p>
  </w:footnote>
  <w:footnote w:id="98">
    <w:p w:rsidR="001C634C" w:rsidRPr="00B767C9" w:rsidRDefault="001C634C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B767C9">
        <w:rPr>
          <w:rStyle w:val="FootnoteReference"/>
          <w:rFonts w:ascii="Roboto" w:hAnsi="Roboto"/>
          <w:sz w:val="16"/>
          <w:szCs w:val="16"/>
        </w:rPr>
        <w:footnoteRef/>
      </w:r>
      <w:r w:rsidRPr="00B767C9">
        <w:rPr>
          <w:rFonts w:ascii="Roboto" w:hAnsi="Roboto"/>
          <w:sz w:val="16"/>
          <w:szCs w:val="16"/>
        </w:rPr>
        <w:t xml:space="preserve"> U koju je prenešena tačka A.1. (a) dijela B Aneksa I Delegirane Regulative 2019/934;</w:t>
      </w:r>
    </w:p>
  </w:footnote>
  <w:footnote w:id="99">
    <w:p w:rsidR="001C634C" w:rsidRPr="00B767C9" w:rsidRDefault="001C634C">
      <w:pPr>
        <w:pStyle w:val="FootnoteText"/>
        <w:rPr>
          <w:rFonts w:ascii="Roboto" w:hAnsi="Roboto"/>
          <w:sz w:val="16"/>
          <w:szCs w:val="16"/>
        </w:rPr>
      </w:pPr>
      <w:r w:rsidRPr="00B767C9">
        <w:rPr>
          <w:rStyle w:val="FootnoteReference"/>
          <w:rFonts w:ascii="Roboto" w:hAnsi="Roboto"/>
          <w:sz w:val="16"/>
          <w:szCs w:val="16"/>
        </w:rPr>
        <w:footnoteRef/>
      </w:r>
      <w:r w:rsidRPr="00B767C9">
        <w:rPr>
          <w:rFonts w:ascii="Roboto" w:hAnsi="Roboto"/>
          <w:sz w:val="16"/>
          <w:szCs w:val="16"/>
        </w:rPr>
        <w:t xml:space="preserve"> U koju je prenešena tačka A.1. (b) dijela B Aneksa I Delegirane Regulative 2019/934;</w:t>
      </w:r>
    </w:p>
  </w:footnote>
  <w:footnote w:id="100">
    <w:p w:rsidR="001C634C" w:rsidRPr="00D23CC3" w:rsidRDefault="001C634C">
      <w:pPr>
        <w:pStyle w:val="FootnoteText"/>
        <w:rPr>
          <w:lang w:val="sr-Latn-ME"/>
        </w:rPr>
      </w:pPr>
      <w:r w:rsidRPr="00B767C9">
        <w:rPr>
          <w:rStyle w:val="FootnoteReference"/>
          <w:rFonts w:ascii="Roboto" w:hAnsi="Roboto"/>
          <w:sz w:val="16"/>
          <w:szCs w:val="16"/>
        </w:rPr>
        <w:footnoteRef/>
      </w:r>
      <w:r w:rsidRPr="00B767C9">
        <w:rPr>
          <w:rFonts w:ascii="Roboto" w:hAnsi="Roboto"/>
          <w:sz w:val="16"/>
          <w:szCs w:val="16"/>
        </w:rPr>
        <w:t xml:space="preserve"> U koju je prenešen dio B Aneksa I Delegirane Regulative 2019/934;</w:t>
      </w:r>
    </w:p>
  </w:footnote>
  <w:footnote w:id="101">
    <w:p w:rsidR="001C634C" w:rsidRPr="0052520A" w:rsidRDefault="001C634C" w:rsidP="0052520A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52520A">
        <w:rPr>
          <w:rStyle w:val="FootnoteReference"/>
          <w:rFonts w:ascii="Roboto" w:hAnsi="Roboto"/>
          <w:sz w:val="16"/>
          <w:szCs w:val="16"/>
        </w:rPr>
        <w:footnoteRef/>
      </w:r>
      <w:r w:rsidRPr="0052520A">
        <w:rPr>
          <w:rFonts w:ascii="Roboto" w:hAnsi="Roboto"/>
          <w:sz w:val="16"/>
          <w:szCs w:val="16"/>
        </w:rPr>
        <w:t xml:space="preserve"> stav 2.2 dio VI Priloga II Regulative 2018/848;</w:t>
      </w:r>
    </w:p>
  </w:footnote>
  <w:footnote w:id="102">
    <w:p w:rsidR="001C634C" w:rsidRPr="0052520A" w:rsidRDefault="001C634C" w:rsidP="0052520A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52520A">
        <w:rPr>
          <w:rStyle w:val="FootnoteReference"/>
          <w:rFonts w:ascii="Roboto" w:hAnsi="Roboto"/>
          <w:sz w:val="16"/>
          <w:szCs w:val="16"/>
        </w:rPr>
        <w:footnoteRef/>
      </w:r>
      <w:r w:rsidRPr="0052520A">
        <w:rPr>
          <w:rFonts w:ascii="Roboto" w:hAnsi="Roboto"/>
          <w:sz w:val="16"/>
          <w:szCs w:val="16"/>
        </w:rPr>
        <w:t xml:space="preserve"> dio II Priloga VII Regulative i 1308/2013;</w:t>
      </w:r>
    </w:p>
  </w:footnote>
  <w:footnote w:id="103">
    <w:p w:rsidR="001C634C" w:rsidRPr="0052520A" w:rsidRDefault="001C634C" w:rsidP="0052520A">
      <w:pPr>
        <w:pStyle w:val="FootnoteText"/>
        <w:rPr>
          <w:rFonts w:ascii="Roboto" w:hAnsi="Roboto"/>
          <w:sz w:val="16"/>
          <w:szCs w:val="16"/>
          <w:lang w:val="sr-Latn-ME"/>
        </w:rPr>
      </w:pPr>
      <w:r w:rsidRPr="0052520A">
        <w:rPr>
          <w:rStyle w:val="FootnoteReference"/>
          <w:rFonts w:ascii="Roboto" w:hAnsi="Roboto"/>
          <w:sz w:val="16"/>
          <w:szCs w:val="16"/>
        </w:rPr>
        <w:footnoteRef/>
      </w:r>
      <w:r w:rsidRPr="0052520A">
        <w:rPr>
          <w:rFonts w:ascii="Roboto" w:hAnsi="Roboto"/>
          <w:sz w:val="16"/>
          <w:szCs w:val="16"/>
        </w:rPr>
        <w:t xml:space="preserve"> u koji je prenešena Regulativa 2019/934;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F57"/>
    <w:multiLevelType w:val="hybridMultilevel"/>
    <w:tmpl w:val="B2504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7A3F2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13E95"/>
    <w:multiLevelType w:val="hybridMultilevel"/>
    <w:tmpl w:val="5078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783"/>
    <w:multiLevelType w:val="hybridMultilevel"/>
    <w:tmpl w:val="12689C16"/>
    <w:lvl w:ilvl="0" w:tplc="DA5E0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11DE3"/>
    <w:multiLevelType w:val="hybridMultilevel"/>
    <w:tmpl w:val="0D2CCCA8"/>
    <w:lvl w:ilvl="0" w:tplc="307A3F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307A3F2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172BD"/>
    <w:multiLevelType w:val="hybridMultilevel"/>
    <w:tmpl w:val="0ABC52FC"/>
    <w:lvl w:ilvl="0" w:tplc="307A3F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CC5"/>
    <w:multiLevelType w:val="hybridMultilevel"/>
    <w:tmpl w:val="17CAE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A3F2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54913"/>
    <w:multiLevelType w:val="hybridMultilevel"/>
    <w:tmpl w:val="C0425806"/>
    <w:lvl w:ilvl="0" w:tplc="307A3F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E03B8"/>
    <w:multiLevelType w:val="hybridMultilevel"/>
    <w:tmpl w:val="8CC2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93F09"/>
    <w:multiLevelType w:val="hybridMultilevel"/>
    <w:tmpl w:val="F3046572"/>
    <w:lvl w:ilvl="0" w:tplc="DA5E0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A2715"/>
    <w:multiLevelType w:val="hybridMultilevel"/>
    <w:tmpl w:val="09B6D494"/>
    <w:lvl w:ilvl="0" w:tplc="DA5E0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6031E7"/>
    <w:multiLevelType w:val="hybridMultilevel"/>
    <w:tmpl w:val="B540017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E4A145A"/>
    <w:multiLevelType w:val="hybridMultilevel"/>
    <w:tmpl w:val="CBF85D26"/>
    <w:lvl w:ilvl="0" w:tplc="307A3F22">
      <w:start w:val="1"/>
      <w:numFmt w:val="bullet"/>
      <w:lvlText w:val="-"/>
      <w:lvlJc w:val="left"/>
      <w:pPr>
        <w:ind w:left="87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66FC2D28"/>
    <w:multiLevelType w:val="hybridMultilevel"/>
    <w:tmpl w:val="2486AE66"/>
    <w:lvl w:ilvl="0" w:tplc="DA5E0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AF68F3"/>
    <w:multiLevelType w:val="hybridMultilevel"/>
    <w:tmpl w:val="E76235C4"/>
    <w:lvl w:ilvl="0" w:tplc="307A3F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330630"/>
    <w:multiLevelType w:val="hybridMultilevel"/>
    <w:tmpl w:val="15F47214"/>
    <w:lvl w:ilvl="0" w:tplc="DA5E0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2"/>
  </w:num>
  <w:num w:numId="8">
    <w:abstractNumId w:val="9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4F"/>
    <w:rsid w:val="00001E89"/>
    <w:rsid w:val="0000478E"/>
    <w:rsid w:val="000115A5"/>
    <w:rsid w:val="00016E6B"/>
    <w:rsid w:val="00020BC1"/>
    <w:rsid w:val="00020BC5"/>
    <w:rsid w:val="000225C8"/>
    <w:rsid w:val="00022E6C"/>
    <w:rsid w:val="00024736"/>
    <w:rsid w:val="00024CEF"/>
    <w:rsid w:val="00030E7A"/>
    <w:rsid w:val="00032A78"/>
    <w:rsid w:val="00032E19"/>
    <w:rsid w:val="000338E4"/>
    <w:rsid w:val="00034F46"/>
    <w:rsid w:val="00035744"/>
    <w:rsid w:val="00043B15"/>
    <w:rsid w:val="00044F50"/>
    <w:rsid w:val="0004660C"/>
    <w:rsid w:val="000477AD"/>
    <w:rsid w:val="000553BD"/>
    <w:rsid w:val="00057727"/>
    <w:rsid w:val="0006207B"/>
    <w:rsid w:val="000624CD"/>
    <w:rsid w:val="00067585"/>
    <w:rsid w:val="00071624"/>
    <w:rsid w:val="00083D23"/>
    <w:rsid w:val="00091608"/>
    <w:rsid w:val="00091C3C"/>
    <w:rsid w:val="00092BCF"/>
    <w:rsid w:val="00097767"/>
    <w:rsid w:val="000A0880"/>
    <w:rsid w:val="000A21C6"/>
    <w:rsid w:val="000A350B"/>
    <w:rsid w:val="000A51B1"/>
    <w:rsid w:val="000A530A"/>
    <w:rsid w:val="000A7969"/>
    <w:rsid w:val="000B47F2"/>
    <w:rsid w:val="000B4B68"/>
    <w:rsid w:val="000B6C3D"/>
    <w:rsid w:val="000C13AC"/>
    <w:rsid w:val="000C4B3E"/>
    <w:rsid w:val="000C617A"/>
    <w:rsid w:val="000C660E"/>
    <w:rsid w:val="000C73E4"/>
    <w:rsid w:val="000D2FCD"/>
    <w:rsid w:val="000D3AF2"/>
    <w:rsid w:val="000D5493"/>
    <w:rsid w:val="000D60D6"/>
    <w:rsid w:val="000D7386"/>
    <w:rsid w:val="000E27F8"/>
    <w:rsid w:val="000E4FFC"/>
    <w:rsid w:val="000E58AE"/>
    <w:rsid w:val="000F2D8A"/>
    <w:rsid w:val="000F6F3A"/>
    <w:rsid w:val="000F7D01"/>
    <w:rsid w:val="00104F9B"/>
    <w:rsid w:val="00110192"/>
    <w:rsid w:val="00110EFF"/>
    <w:rsid w:val="0011472A"/>
    <w:rsid w:val="00115636"/>
    <w:rsid w:val="00115874"/>
    <w:rsid w:val="00116FB6"/>
    <w:rsid w:val="001175F2"/>
    <w:rsid w:val="001176EB"/>
    <w:rsid w:val="00120357"/>
    <w:rsid w:val="00120763"/>
    <w:rsid w:val="001221E5"/>
    <w:rsid w:val="00123243"/>
    <w:rsid w:val="00123DFF"/>
    <w:rsid w:val="00125B71"/>
    <w:rsid w:val="0012728E"/>
    <w:rsid w:val="00134B58"/>
    <w:rsid w:val="001371B7"/>
    <w:rsid w:val="00137F56"/>
    <w:rsid w:val="00141350"/>
    <w:rsid w:val="00143E0B"/>
    <w:rsid w:val="00145798"/>
    <w:rsid w:val="00146ECD"/>
    <w:rsid w:val="001509C2"/>
    <w:rsid w:val="001512AE"/>
    <w:rsid w:val="001520A4"/>
    <w:rsid w:val="0015315D"/>
    <w:rsid w:val="00156EE0"/>
    <w:rsid w:val="0015701F"/>
    <w:rsid w:val="00160E35"/>
    <w:rsid w:val="00164F77"/>
    <w:rsid w:val="00166393"/>
    <w:rsid w:val="001710FC"/>
    <w:rsid w:val="001728DC"/>
    <w:rsid w:val="001729CD"/>
    <w:rsid w:val="001732A1"/>
    <w:rsid w:val="00183DAD"/>
    <w:rsid w:val="0018501E"/>
    <w:rsid w:val="001877B2"/>
    <w:rsid w:val="00187D83"/>
    <w:rsid w:val="00190041"/>
    <w:rsid w:val="00191D99"/>
    <w:rsid w:val="00192803"/>
    <w:rsid w:val="00195E3D"/>
    <w:rsid w:val="001A3980"/>
    <w:rsid w:val="001A619B"/>
    <w:rsid w:val="001B05CC"/>
    <w:rsid w:val="001B3E9A"/>
    <w:rsid w:val="001B5876"/>
    <w:rsid w:val="001B5E13"/>
    <w:rsid w:val="001C2FC1"/>
    <w:rsid w:val="001C6334"/>
    <w:rsid w:val="001C634C"/>
    <w:rsid w:val="001D3E36"/>
    <w:rsid w:val="001D5FC5"/>
    <w:rsid w:val="001E0488"/>
    <w:rsid w:val="001E1DC4"/>
    <w:rsid w:val="001E4C6B"/>
    <w:rsid w:val="001E61BE"/>
    <w:rsid w:val="001F0123"/>
    <w:rsid w:val="001F3ADF"/>
    <w:rsid w:val="001F4511"/>
    <w:rsid w:val="001F4606"/>
    <w:rsid w:val="001F675C"/>
    <w:rsid w:val="001F6A43"/>
    <w:rsid w:val="001F7302"/>
    <w:rsid w:val="0020296F"/>
    <w:rsid w:val="002029DA"/>
    <w:rsid w:val="00203ACC"/>
    <w:rsid w:val="00203E9A"/>
    <w:rsid w:val="00211D53"/>
    <w:rsid w:val="002141F9"/>
    <w:rsid w:val="00215FF5"/>
    <w:rsid w:val="00222465"/>
    <w:rsid w:val="0022419E"/>
    <w:rsid w:val="002246F6"/>
    <w:rsid w:val="002267F0"/>
    <w:rsid w:val="00226928"/>
    <w:rsid w:val="00226C1C"/>
    <w:rsid w:val="0023015C"/>
    <w:rsid w:val="00230BD1"/>
    <w:rsid w:val="002316F2"/>
    <w:rsid w:val="00233E0A"/>
    <w:rsid w:val="00235312"/>
    <w:rsid w:val="00235D31"/>
    <w:rsid w:val="0023618C"/>
    <w:rsid w:val="00244AB8"/>
    <w:rsid w:val="00253D84"/>
    <w:rsid w:val="00257EB1"/>
    <w:rsid w:val="00261523"/>
    <w:rsid w:val="00263A93"/>
    <w:rsid w:val="002715B7"/>
    <w:rsid w:val="0027198C"/>
    <w:rsid w:val="0027351E"/>
    <w:rsid w:val="00276937"/>
    <w:rsid w:val="002776BE"/>
    <w:rsid w:val="00280546"/>
    <w:rsid w:val="00281018"/>
    <w:rsid w:val="00282B30"/>
    <w:rsid w:val="00286017"/>
    <w:rsid w:val="00287B2D"/>
    <w:rsid w:val="00287BC7"/>
    <w:rsid w:val="0029358A"/>
    <w:rsid w:val="002A1AA9"/>
    <w:rsid w:val="002A2574"/>
    <w:rsid w:val="002B1392"/>
    <w:rsid w:val="002B1B57"/>
    <w:rsid w:val="002B2799"/>
    <w:rsid w:val="002B30E5"/>
    <w:rsid w:val="002C0075"/>
    <w:rsid w:val="002C4220"/>
    <w:rsid w:val="002C632B"/>
    <w:rsid w:val="002D1F2A"/>
    <w:rsid w:val="002D1FFB"/>
    <w:rsid w:val="002D4017"/>
    <w:rsid w:val="002E0C49"/>
    <w:rsid w:val="002E195A"/>
    <w:rsid w:val="002E796F"/>
    <w:rsid w:val="002F47F7"/>
    <w:rsid w:val="00300569"/>
    <w:rsid w:val="00302709"/>
    <w:rsid w:val="00305776"/>
    <w:rsid w:val="00313025"/>
    <w:rsid w:val="00317D77"/>
    <w:rsid w:val="00326773"/>
    <w:rsid w:val="0033248F"/>
    <w:rsid w:val="00336FAC"/>
    <w:rsid w:val="0034067D"/>
    <w:rsid w:val="00346CB2"/>
    <w:rsid w:val="00347BA1"/>
    <w:rsid w:val="003504A9"/>
    <w:rsid w:val="00351E5E"/>
    <w:rsid w:val="00353610"/>
    <w:rsid w:val="00353818"/>
    <w:rsid w:val="00354374"/>
    <w:rsid w:val="00355029"/>
    <w:rsid w:val="003560E0"/>
    <w:rsid w:val="003567DF"/>
    <w:rsid w:val="00360050"/>
    <w:rsid w:val="00360163"/>
    <w:rsid w:val="00364C34"/>
    <w:rsid w:val="00366383"/>
    <w:rsid w:val="00371065"/>
    <w:rsid w:val="00371178"/>
    <w:rsid w:val="00372719"/>
    <w:rsid w:val="00381966"/>
    <w:rsid w:val="003821F5"/>
    <w:rsid w:val="00386FBA"/>
    <w:rsid w:val="00394C7B"/>
    <w:rsid w:val="0039536E"/>
    <w:rsid w:val="00396C1B"/>
    <w:rsid w:val="00397F98"/>
    <w:rsid w:val="003A0D2F"/>
    <w:rsid w:val="003A156A"/>
    <w:rsid w:val="003A268B"/>
    <w:rsid w:val="003A7D45"/>
    <w:rsid w:val="003B74A7"/>
    <w:rsid w:val="003C47A2"/>
    <w:rsid w:val="003D30A2"/>
    <w:rsid w:val="003D5008"/>
    <w:rsid w:val="003E0BC0"/>
    <w:rsid w:val="003E3B7A"/>
    <w:rsid w:val="003E5212"/>
    <w:rsid w:val="003E5487"/>
    <w:rsid w:val="003E5B2D"/>
    <w:rsid w:val="003E60D5"/>
    <w:rsid w:val="003F1F37"/>
    <w:rsid w:val="003F2D5E"/>
    <w:rsid w:val="003F514F"/>
    <w:rsid w:val="003F526A"/>
    <w:rsid w:val="0040496F"/>
    <w:rsid w:val="00405018"/>
    <w:rsid w:val="00411F72"/>
    <w:rsid w:val="00412882"/>
    <w:rsid w:val="00413A25"/>
    <w:rsid w:val="00415D89"/>
    <w:rsid w:val="004162CA"/>
    <w:rsid w:val="00424BA8"/>
    <w:rsid w:val="0042517F"/>
    <w:rsid w:val="004254CD"/>
    <w:rsid w:val="00430332"/>
    <w:rsid w:val="00434AFC"/>
    <w:rsid w:val="00442963"/>
    <w:rsid w:val="004445ED"/>
    <w:rsid w:val="0044714F"/>
    <w:rsid w:val="00447430"/>
    <w:rsid w:val="0044758F"/>
    <w:rsid w:val="004513B8"/>
    <w:rsid w:val="0045225F"/>
    <w:rsid w:val="004577D5"/>
    <w:rsid w:val="004607D9"/>
    <w:rsid w:val="004666D2"/>
    <w:rsid w:val="0047157D"/>
    <w:rsid w:val="004751F5"/>
    <w:rsid w:val="004755F9"/>
    <w:rsid w:val="00482C08"/>
    <w:rsid w:val="00483CEA"/>
    <w:rsid w:val="004843BE"/>
    <w:rsid w:val="0048645E"/>
    <w:rsid w:val="00487A9C"/>
    <w:rsid w:val="0049046E"/>
    <w:rsid w:val="004904E8"/>
    <w:rsid w:val="004914D2"/>
    <w:rsid w:val="00494DB0"/>
    <w:rsid w:val="004A11F1"/>
    <w:rsid w:val="004A47D3"/>
    <w:rsid w:val="004A7169"/>
    <w:rsid w:val="004A7442"/>
    <w:rsid w:val="004B11B7"/>
    <w:rsid w:val="004B1FAC"/>
    <w:rsid w:val="004B38FC"/>
    <w:rsid w:val="004C0CB1"/>
    <w:rsid w:val="004C0E8C"/>
    <w:rsid w:val="004C24CF"/>
    <w:rsid w:val="004C25C4"/>
    <w:rsid w:val="004C6A40"/>
    <w:rsid w:val="004D2A26"/>
    <w:rsid w:val="004D46D0"/>
    <w:rsid w:val="004E0B0F"/>
    <w:rsid w:val="004E0B32"/>
    <w:rsid w:val="004E1211"/>
    <w:rsid w:val="004E196F"/>
    <w:rsid w:val="004E2138"/>
    <w:rsid w:val="004E2CD6"/>
    <w:rsid w:val="004E6DDE"/>
    <w:rsid w:val="004E7030"/>
    <w:rsid w:val="004F080F"/>
    <w:rsid w:val="004F3589"/>
    <w:rsid w:val="004F4F9E"/>
    <w:rsid w:val="004F597B"/>
    <w:rsid w:val="004F6CF1"/>
    <w:rsid w:val="004F7609"/>
    <w:rsid w:val="00504C97"/>
    <w:rsid w:val="0050564F"/>
    <w:rsid w:val="00506D2D"/>
    <w:rsid w:val="00507611"/>
    <w:rsid w:val="00510FD6"/>
    <w:rsid w:val="00511C6A"/>
    <w:rsid w:val="00517420"/>
    <w:rsid w:val="00517772"/>
    <w:rsid w:val="00517EC9"/>
    <w:rsid w:val="005215C1"/>
    <w:rsid w:val="0052520A"/>
    <w:rsid w:val="00525219"/>
    <w:rsid w:val="0052684A"/>
    <w:rsid w:val="00534433"/>
    <w:rsid w:val="0053469F"/>
    <w:rsid w:val="005347D1"/>
    <w:rsid w:val="00535E2C"/>
    <w:rsid w:val="00540C49"/>
    <w:rsid w:val="00545C5B"/>
    <w:rsid w:val="0055653E"/>
    <w:rsid w:val="00556A6F"/>
    <w:rsid w:val="00557260"/>
    <w:rsid w:val="00557FC9"/>
    <w:rsid w:val="00563713"/>
    <w:rsid w:val="00563FD1"/>
    <w:rsid w:val="005806BE"/>
    <w:rsid w:val="00582FB7"/>
    <w:rsid w:val="0058441B"/>
    <w:rsid w:val="00585C16"/>
    <w:rsid w:val="00587D7B"/>
    <w:rsid w:val="005918CE"/>
    <w:rsid w:val="005944F1"/>
    <w:rsid w:val="005961E0"/>
    <w:rsid w:val="005A3F92"/>
    <w:rsid w:val="005B1FAF"/>
    <w:rsid w:val="005B322E"/>
    <w:rsid w:val="005B38A1"/>
    <w:rsid w:val="005B4879"/>
    <w:rsid w:val="005B644C"/>
    <w:rsid w:val="005C1930"/>
    <w:rsid w:val="005C1CAD"/>
    <w:rsid w:val="005C22E3"/>
    <w:rsid w:val="005C3763"/>
    <w:rsid w:val="005C75E3"/>
    <w:rsid w:val="005C78F6"/>
    <w:rsid w:val="005C7ECE"/>
    <w:rsid w:val="005D2189"/>
    <w:rsid w:val="005D3D0F"/>
    <w:rsid w:val="005D4422"/>
    <w:rsid w:val="005D4A0E"/>
    <w:rsid w:val="005D4AF4"/>
    <w:rsid w:val="005D506B"/>
    <w:rsid w:val="005D697F"/>
    <w:rsid w:val="005D786D"/>
    <w:rsid w:val="005E1C34"/>
    <w:rsid w:val="005E3C23"/>
    <w:rsid w:val="005E73E4"/>
    <w:rsid w:val="005E7F9E"/>
    <w:rsid w:val="005F4049"/>
    <w:rsid w:val="005F4E97"/>
    <w:rsid w:val="005F79D9"/>
    <w:rsid w:val="00606B29"/>
    <w:rsid w:val="00616DD8"/>
    <w:rsid w:val="00620285"/>
    <w:rsid w:val="00620989"/>
    <w:rsid w:val="0062126C"/>
    <w:rsid w:val="00623017"/>
    <w:rsid w:val="00624022"/>
    <w:rsid w:val="006246C2"/>
    <w:rsid w:val="0063109C"/>
    <w:rsid w:val="006323A0"/>
    <w:rsid w:val="00634872"/>
    <w:rsid w:val="00635790"/>
    <w:rsid w:val="00645E3A"/>
    <w:rsid w:val="00652C9C"/>
    <w:rsid w:val="00654915"/>
    <w:rsid w:val="00655015"/>
    <w:rsid w:val="00660E4F"/>
    <w:rsid w:val="00663CE2"/>
    <w:rsid w:val="00670072"/>
    <w:rsid w:val="006724E1"/>
    <w:rsid w:val="00676B79"/>
    <w:rsid w:val="00677B70"/>
    <w:rsid w:val="006823EC"/>
    <w:rsid w:val="006825AD"/>
    <w:rsid w:val="006832B4"/>
    <w:rsid w:val="006847E9"/>
    <w:rsid w:val="006903F0"/>
    <w:rsid w:val="00693785"/>
    <w:rsid w:val="006958DA"/>
    <w:rsid w:val="006963AB"/>
    <w:rsid w:val="00697D28"/>
    <w:rsid w:val="00697D80"/>
    <w:rsid w:val="006A13F1"/>
    <w:rsid w:val="006A1ABE"/>
    <w:rsid w:val="006A69DA"/>
    <w:rsid w:val="006B010A"/>
    <w:rsid w:val="006B7E78"/>
    <w:rsid w:val="006C36D1"/>
    <w:rsid w:val="006D2210"/>
    <w:rsid w:val="006D33B9"/>
    <w:rsid w:val="006D64FB"/>
    <w:rsid w:val="006D6A5E"/>
    <w:rsid w:val="006E10D2"/>
    <w:rsid w:val="006E2C30"/>
    <w:rsid w:val="006F2633"/>
    <w:rsid w:val="006F40C0"/>
    <w:rsid w:val="006F40EB"/>
    <w:rsid w:val="006F487B"/>
    <w:rsid w:val="00700EDE"/>
    <w:rsid w:val="0070322D"/>
    <w:rsid w:val="00704925"/>
    <w:rsid w:val="007118EE"/>
    <w:rsid w:val="00712A09"/>
    <w:rsid w:val="007156B5"/>
    <w:rsid w:val="00717042"/>
    <w:rsid w:val="00722B01"/>
    <w:rsid w:val="007267FD"/>
    <w:rsid w:val="00727B06"/>
    <w:rsid w:val="00731CC6"/>
    <w:rsid w:val="00733313"/>
    <w:rsid w:val="00734806"/>
    <w:rsid w:val="00742E85"/>
    <w:rsid w:val="007442DF"/>
    <w:rsid w:val="00750A44"/>
    <w:rsid w:val="00751957"/>
    <w:rsid w:val="00752C8E"/>
    <w:rsid w:val="007530B8"/>
    <w:rsid w:val="00755A79"/>
    <w:rsid w:val="007636B7"/>
    <w:rsid w:val="00775B05"/>
    <w:rsid w:val="00775BCD"/>
    <w:rsid w:val="007763AC"/>
    <w:rsid w:val="00777C43"/>
    <w:rsid w:val="00782E97"/>
    <w:rsid w:val="00786391"/>
    <w:rsid w:val="00787FCE"/>
    <w:rsid w:val="00790F20"/>
    <w:rsid w:val="00791562"/>
    <w:rsid w:val="00796798"/>
    <w:rsid w:val="007A2886"/>
    <w:rsid w:val="007A3D28"/>
    <w:rsid w:val="007B0AB8"/>
    <w:rsid w:val="007B23C0"/>
    <w:rsid w:val="007B49A2"/>
    <w:rsid w:val="007B6CA4"/>
    <w:rsid w:val="007C1B46"/>
    <w:rsid w:val="007C32F5"/>
    <w:rsid w:val="007C3AB1"/>
    <w:rsid w:val="007C5415"/>
    <w:rsid w:val="007C74D6"/>
    <w:rsid w:val="007C7C58"/>
    <w:rsid w:val="007D47CD"/>
    <w:rsid w:val="007D74D4"/>
    <w:rsid w:val="007D7963"/>
    <w:rsid w:val="007E42B8"/>
    <w:rsid w:val="007E4779"/>
    <w:rsid w:val="007E4B1B"/>
    <w:rsid w:val="007E4C5F"/>
    <w:rsid w:val="007E60AB"/>
    <w:rsid w:val="007E7D6A"/>
    <w:rsid w:val="007F1B3B"/>
    <w:rsid w:val="007F239F"/>
    <w:rsid w:val="007F34B5"/>
    <w:rsid w:val="007F706F"/>
    <w:rsid w:val="007F7503"/>
    <w:rsid w:val="007F77A4"/>
    <w:rsid w:val="00801FC6"/>
    <w:rsid w:val="00807BFB"/>
    <w:rsid w:val="00810107"/>
    <w:rsid w:val="00810691"/>
    <w:rsid w:val="00811819"/>
    <w:rsid w:val="0081221E"/>
    <w:rsid w:val="00821C5B"/>
    <w:rsid w:val="00824C2F"/>
    <w:rsid w:val="00825A66"/>
    <w:rsid w:val="00825C09"/>
    <w:rsid w:val="00826129"/>
    <w:rsid w:val="00826ACF"/>
    <w:rsid w:val="008327BA"/>
    <w:rsid w:val="0083586B"/>
    <w:rsid w:val="008374D0"/>
    <w:rsid w:val="00845508"/>
    <w:rsid w:val="008460F4"/>
    <w:rsid w:val="0084730D"/>
    <w:rsid w:val="00851275"/>
    <w:rsid w:val="008559E8"/>
    <w:rsid w:val="008707F2"/>
    <w:rsid w:val="00871F08"/>
    <w:rsid w:val="00872237"/>
    <w:rsid w:val="00873DCF"/>
    <w:rsid w:val="0087425F"/>
    <w:rsid w:val="00880297"/>
    <w:rsid w:val="008806C1"/>
    <w:rsid w:val="00882AE0"/>
    <w:rsid w:val="00886982"/>
    <w:rsid w:val="00890C7C"/>
    <w:rsid w:val="00891FC4"/>
    <w:rsid w:val="00897705"/>
    <w:rsid w:val="008A1A4B"/>
    <w:rsid w:val="008A384B"/>
    <w:rsid w:val="008A4BA7"/>
    <w:rsid w:val="008B0AFC"/>
    <w:rsid w:val="008B1EE2"/>
    <w:rsid w:val="008B2156"/>
    <w:rsid w:val="008B2CB5"/>
    <w:rsid w:val="008B49B8"/>
    <w:rsid w:val="008C5E41"/>
    <w:rsid w:val="008C65E0"/>
    <w:rsid w:val="008C6BDA"/>
    <w:rsid w:val="008C7EC6"/>
    <w:rsid w:val="008D0B59"/>
    <w:rsid w:val="008D1ECB"/>
    <w:rsid w:val="008D4779"/>
    <w:rsid w:val="008D6462"/>
    <w:rsid w:val="008F2EE5"/>
    <w:rsid w:val="008F60DF"/>
    <w:rsid w:val="008F6A61"/>
    <w:rsid w:val="008F7F14"/>
    <w:rsid w:val="00901F36"/>
    <w:rsid w:val="009020CD"/>
    <w:rsid w:val="0090405B"/>
    <w:rsid w:val="0090509F"/>
    <w:rsid w:val="009108FE"/>
    <w:rsid w:val="00910C3C"/>
    <w:rsid w:val="00912E31"/>
    <w:rsid w:val="00914871"/>
    <w:rsid w:val="00917486"/>
    <w:rsid w:val="009217C8"/>
    <w:rsid w:val="00926FD5"/>
    <w:rsid w:val="00927F8E"/>
    <w:rsid w:val="00931CFF"/>
    <w:rsid w:val="00935837"/>
    <w:rsid w:val="00935D48"/>
    <w:rsid w:val="00937C52"/>
    <w:rsid w:val="00942359"/>
    <w:rsid w:val="00944A32"/>
    <w:rsid w:val="0094772C"/>
    <w:rsid w:val="00950E43"/>
    <w:rsid w:val="00951800"/>
    <w:rsid w:val="009573A4"/>
    <w:rsid w:val="00957824"/>
    <w:rsid w:val="009627FB"/>
    <w:rsid w:val="00972BED"/>
    <w:rsid w:val="00974208"/>
    <w:rsid w:val="009775C7"/>
    <w:rsid w:val="00980684"/>
    <w:rsid w:val="009859FF"/>
    <w:rsid w:val="009901DF"/>
    <w:rsid w:val="00992B1A"/>
    <w:rsid w:val="009939A5"/>
    <w:rsid w:val="00994994"/>
    <w:rsid w:val="00996DF3"/>
    <w:rsid w:val="009A08C2"/>
    <w:rsid w:val="009A6000"/>
    <w:rsid w:val="009B15E7"/>
    <w:rsid w:val="009B1EFF"/>
    <w:rsid w:val="009B20F0"/>
    <w:rsid w:val="009B3900"/>
    <w:rsid w:val="009B4171"/>
    <w:rsid w:val="009B52F1"/>
    <w:rsid w:val="009B587C"/>
    <w:rsid w:val="009C1518"/>
    <w:rsid w:val="009C2671"/>
    <w:rsid w:val="009C26EA"/>
    <w:rsid w:val="009C407C"/>
    <w:rsid w:val="009C469B"/>
    <w:rsid w:val="009C6A79"/>
    <w:rsid w:val="009D0DF7"/>
    <w:rsid w:val="009D4015"/>
    <w:rsid w:val="009D543E"/>
    <w:rsid w:val="009D6131"/>
    <w:rsid w:val="009D7524"/>
    <w:rsid w:val="009F34DB"/>
    <w:rsid w:val="009F3CE7"/>
    <w:rsid w:val="00A00CE2"/>
    <w:rsid w:val="00A07D2F"/>
    <w:rsid w:val="00A103BF"/>
    <w:rsid w:val="00A13BB4"/>
    <w:rsid w:val="00A16FA3"/>
    <w:rsid w:val="00A1712B"/>
    <w:rsid w:val="00A20542"/>
    <w:rsid w:val="00A21C44"/>
    <w:rsid w:val="00A21DF7"/>
    <w:rsid w:val="00A271B8"/>
    <w:rsid w:val="00A30875"/>
    <w:rsid w:val="00A309A5"/>
    <w:rsid w:val="00A36EDA"/>
    <w:rsid w:val="00A410C2"/>
    <w:rsid w:val="00A41E3E"/>
    <w:rsid w:val="00A42875"/>
    <w:rsid w:val="00A430E3"/>
    <w:rsid w:val="00A50EDD"/>
    <w:rsid w:val="00A519DB"/>
    <w:rsid w:val="00A52343"/>
    <w:rsid w:val="00A5396B"/>
    <w:rsid w:val="00A53F9F"/>
    <w:rsid w:val="00A5576F"/>
    <w:rsid w:val="00A56672"/>
    <w:rsid w:val="00A57E20"/>
    <w:rsid w:val="00A64BC0"/>
    <w:rsid w:val="00A65E23"/>
    <w:rsid w:val="00A70095"/>
    <w:rsid w:val="00A7096B"/>
    <w:rsid w:val="00A71880"/>
    <w:rsid w:val="00A7274B"/>
    <w:rsid w:val="00A7291A"/>
    <w:rsid w:val="00A74930"/>
    <w:rsid w:val="00A754B8"/>
    <w:rsid w:val="00A7600B"/>
    <w:rsid w:val="00A77515"/>
    <w:rsid w:val="00A824F8"/>
    <w:rsid w:val="00A85027"/>
    <w:rsid w:val="00A8738B"/>
    <w:rsid w:val="00A91E5A"/>
    <w:rsid w:val="00A932BF"/>
    <w:rsid w:val="00A96E33"/>
    <w:rsid w:val="00A9763B"/>
    <w:rsid w:val="00A97A27"/>
    <w:rsid w:val="00AA0629"/>
    <w:rsid w:val="00AA0FE4"/>
    <w:rsid w:val="00AB3122"/>
    <w:rsid w:val="00AB4AFD"/>
    <w:rsid w:val="00AB5144"/>
    <w:rsid w:val="00AB5446"/>
    <w:rsid w:val="00AB76A7"/>
    <w:rsid w:val="00AC0365"/>
    <w:rsid w:val="00AC07DC"/>
    <w:rsid w:val="00AC0CB2"/>
    <w:rsid w:val="00AC146C"/>
    <w:rsid w:val="00AC3B87"/>
    <w:rsid w:val="00AC504D"/>
    <w:rsid w:val="00AC6A54"/>
    <w:rsid w:val="00AD07EC"/>
    <w:rsid w:val="00AD6A91"/>
    <w:rsid w:val="00AE518B"/>
    <w:rsid w:val="00AE5C9B"/>
    <w:rsid w:val="00AF411C"/>
    <w:rsid w:val="00AF43FC"/>
    <w:rsid w:val="00B04D53"/>
    <w:rsid w:val="00B05C92"/>
    <w:rsid w:val="00B06095"/>
    <w:rsid w:val="00B102AF"/>
    <w:rsid w:val="00B12B2D"/>
    <w:rsid w:val="00B14570"/>
    <w:rsid w:val="00B16826"/>
    <w:rsid w:val="00B17444"/>
    <w:rsid w:val="00B20931"/>
    <w:rsid w:val="00B22971"/>
    <w:rsid w:val="00B25346"/>
    <w:rsid w:val="00B30A46"/>
    <w:rsid w:val="00B33B20"/>
    <w:rsid w:val="00B34815"/>
    <w:rsid w:val="00B3724A"/>
    <w:rsid w:val="00B4002E"/>
    <w:rsid w:val="00B43321"/>
    <w:rsid w:val="00B44008"/>
    <w:rsid w:val="00B556D5"/>
    <w:rsid w:val="00B55D2F"/>
    <w:rsid w:val="00B568B5"/>
    <w:rsid w:val="00B607F6"/>
    <w:rsid w:val="00B61ED9"/>
    <w:rsid w:val="00B62AE6"/>
    <w:rsid w:val="00B649DD"/>
    <w:rsid w:val="00B7214B"/>
    <w:rsid w:val="00B7227D"/>
    <w:rsid w:val="00B72734"/>
    <w:rsid w:val="00B736B6"/>
    <w:rsid w:val="00B74438"/>
    <w:rsid w:val="00B75879"/>
    <w:rsid w:val="00B767C9"/>
    <w:rsid w:val="00B76AF9"/>
    <w:rsid w:val="00B775EE"/>
    <w:rsid w:val="00B80AE3"/>
    <w:rsid w:val="00B82C6B"/>
    <w:rsid w:val="00B87847"/>
    <w:rsid w:val="00B90CA1"/>
    <w:rsid w:val="00B96309"/>
    <w:rsid w:val="00B978FD"/>
    <w:rsid w:val="00B979D1"/>
    <w:rsid w:val="00BA2EE2"/>
    <w:rsid w:val="00BA6CC9"/>
    <w:rsid w:val="00BB1C0F"/>
    <w:rsid w:val="00BB37AB"/>
    <w:rsid w:val="00BB4E4E"/>
    <w:rsid w:val="00BC304A"/>
    <w:rsid w:val="00BC5933"/>
    <w:rsid w:val="00BC5FD0"/>
    <w:rsid w:val="00BC60B7"/>
    <w:rsid w:val="00BD0F1B"/>
    <w:rsid w:val="00BD1701"/>
    <w:rsid w:val="00BD2105"/>
    <w:rsid w:val="00BD4321"/>
    <w:rsid w:val="00BD7A94"/>
    <w:rsid w:val="00BE01C4"/>
    <w:rsid w:val="00BE1388"/>
    <w:rsid w:val="00BE2595"/>
    <w:rsid w:val="00BE4103"/>
    <w:rsid w:val="00BE4125"/>
    <w:rsid w:val="00BE5008"/>
    <w:rsid w:val="00BE66A5"/>
    <w:rsid w:val="00BF0A41"/>
    <w:rsid w:val="00BF177C"/>
    <w:rsid w:val="00BF186A"/>
    <w:rsid w:val="00BF2904"/>
    <w:rsid w:val="00BF3EF7"/>
    <w:rsid w:val="00BF56FF"/>
    <w:rsid w:val="00BF7B68"/>
    <w:rsid w:val="00C00C72"/>
    <w:rsid w:val="00C010F9"/>
    <w:rsid w:val="00C103BE"/>
    <w:rsid w:val="00C10DF7"/>
    <w:rsid w:val="00C1336B"/>
    <w:rsid w:val="00C16377"/>
    <w:rsid w:val="00C20143"/>
    <w:rsid w:val="00C26620"/>
    <w:rsid w:val="00C26BE8"/>
    <w:rsid w:val="00C30FE5"/>
    <w:rsid w:val="00C3440E"/>
    <w:rsid w:val="00C42615"/>
    <w:rsid w:val="00C4416F"/>
    <w:rsid w:val="00C44639"/>
    <w:rsid w:val="00C473F9"/>
    <w:rsid w:val="00C51556"/>
    <w:rsid w:val="00C521D9"/>
    <w:rsid w:val="00C53366"/>
    <w:rsid w:val="00C54786"/>
    <w:rsid w:val="00C55A64"/>
    <w:rsid w:val="00C600F9"/>
    <w:rsid w:val="00C62DC5"/>
    <w:rsid w:val="00C6364F"/>
    <w:rsid w:val="00C758B0"/>
    <w:rsid w:val="00C76CF4"/>
    <w:rsid w:val="00C76DEE"/>
    <w:rsid w:val="00C80C4D"/>
    <w:rsid w:val="00C83549"/>
    <w:rsid w:val="00C8376F"/>
    <w:rsid w:val="00C85AE1"/>
    <w:rsid w:val="00C901AF"/>
    <w:rsid w:val="00C92544"/>
    <w:rsid w:val="00C9312E"/>
    <w:rsid w:val="00CA302F"/>
    <w:rsid w:val="00CC2225"/>
    <w:rsid w:val="00CC22A1"/>
    <w:rsid w:val="00CD375D"/>
    <w:rsid w:val="00CE535D"/>
    <w:rsid w:val="00CE5932"/>
    <w:rsid w:val="00CE6F66"/>
    <w:rsid w:val="00CE70EE"/>
    <w:rsid w:val="00CF41DD"/>
    <w:rsid w:val="00CF62C4"/>
    <w:rsid w:val="00D0111B"/>
    <w:rsid w:val="00D01D55"/>
    <w:rsid w:val="00D042E5"/>
    <w:rsid w:val="00D06234"/>
    <w:rsid w:val="00D07CA5"/>
    <w:rsid w:val="00D10751"/>
    <w:rsid w:val="00D1267B"/>
    <w:rsid w:val="00D12F58"/>
    <w:rsid w:val="00D13BA6"/>
    <w:rsid w:val="00D15628"/>
    <w:rsid w:val="00D16CBA"/>
    <w:rsid w:val="00D16D57"/>
    <w:rsid w:val="00D22AF9"/>
    <w:rsid w:val="00D23CC3"/>
    <w:rsid w:val="00D27262"/>
    <w:rsid w:val="00D30FB6"/>
    <w:rsid w:val="00D326C4"/>
    <w:rsid w:val="00D33A7F"/>
    <w:rsid w:val="00D36D2C"/>
    <w:rsid w:val="00D37541"/>
    <w:rsid w:val="00D42BCA"/>
    <w:rsid w:val="00D45E88"/>
    <w:rsid w:val="00D56366"/>
    <w:rsid w:val="00D56BE3"/>
    <w:rsid w:val="00D57F4F"/>
    <w:rsid w:val="00D6041F"/>
    <w:rsid w:val="00D609AB"/>
    <w:rsid w:val="00D618A6"/>
    <w:rsid w:val="00D629EC"/>
    <w:rsid w:val="00D63A0F"/>
    <w:rsid w:val="00D6404B"/>
    <w:rsid w:val="00D676D3"/>
    <w:rsid w:val="00D67BAA"/>
    <w:rsid w:val="00D70307"/>
    <w:rsid w:val="00D711CE"/>
    <w:rsid w:val="00D72009"/>
    <w:rsid w:val="00D73642"/>
    <w:rsid w:val="00D80932"/>
    <w:rsid w:val="00D80954"/>
    <w:rsid w:val="00D80E7F"/>
    <w:rsid w:val="00D82F17"/>
    <w:rsid w:val="00D83A3D"/>
    <w:rsid w:val="00D86B76"/>
    <w:rsid w:val="00D97DC3"/>
    <w:rsid w:val="00DA0CEC"/>
    <w:rsid w:val="00DA124E"/>
    <w:rsid w:val="00DA1E80"/>
    <w:rsid w:val="00DA2424"/>
    <w:rsid w:val="00DA2AAB"/>
    <w:rsid w:val="00DA3073"/>
    <w:rsid w:val="00DA3248"/>
    <w:rsid w:val="00DA33AB"/>
    <w:rsid w:val="00DB1801"/>
    <w:rsid w:val="00DB3F74"/>
    <w:rsid w:val="00DB3FB9"/>
    <w:rsid w:val="00DB47BC"/>
    <w:rsid w:val="00DB7BF9"/>
    <w:rsid w:val="00DC00CF"/>
    <w:rsid w:val="00DC532A"/>
    <w:rsid w:val="00DC6C80"/>
    <w:rsid w:val="00DD0F28"/>
    <w:rsid w:val="00DD1D85"/>
    <w:rsid w:val="00DD57D8"/>
    <w:rsid w:val="00DD60A1"/>
    <w:rsid w:val="00DD7BD8"/>
    <w:rsid w:val="00DE049C"/>
    <w:rsid w:val="00DE1969"/>
    <w:rsid w:val="00DE5FEB"/>
    <w:rsid w:val="00DE69FE"/>
    <w:rsid w:val="00DE6F1F"/>
    <w:rsid w:val="00DF05FA"/>
    <w:rsid w:val="00DF07AB"/>
    <w:rsid w:val="00DF08DD"/>
    <w:rsid w:val="00DF245C"/>
    <w:rsid w:val="00DF3640"/>
    <w:rsid w:val="00DF4518"/>
    <w:rsid w:val="00DF46CC"/>
    <w:rsid w:val="00DF6C1E"/>
    <w:rsid w:val="00E01A0D"/>
    <w:rsid w:val="00E038B8"/>
    <w:rsid w:val="00E0424B"/>
    <w:rsid w:val="00E059F1"/>
    <w:rsid w:val="00E05A33"/>
    <w:rsid w:val="00E13809"/>
    <w:rsid w:val="00E13BB1"/>
    <w:rsid w:val="00E1500E"/>
    <w:rsid w:val="00E1781F"/>
    <w:rsid w:val="00E2599B"/>
    <w:rsid w:val="00E259EC"/>
    <w:rsid w:val="00E27273"/>
    <w:rsid w:val="00E27374"/>
    <w:rsid w:val="00E30005"/>
    <w:rsid w:val="00E30A6F"/>
    <w:rsid w:val="00E30CC6"/>
    <w:rsid w:val="00E30F03"/>
    <w:rsid w:val="00E354F2"/>
    <w:rsid w:val="00E40A52"/>
    <w:rsid w:val="00E41D4C"/>
    <w:rsid w:val="00E4302A"/>
    <w:rsid w:val="00E46313"/>
    <w:rsid w:val="00E463BE"/>
    <w:rsid w:val="00E46EDC"/>
    <w:rsid w:val="00E50E0E"/>
    <w:rsid w:val="00E57A52"/>
    <w:rsid w:val="00E6674C"/>
    <w:rsid w:val="00E82433"/>
    <w:rsid w:val="00E83095"/>
    <w:rsid w:val="00E83BD3"/>
    <w:rsid w:val="00E87390"/>
    <w:rsid w:val="00E91473"/>
    <w:rsid w:val="00E921D6"/>
    <w:rsid w:val="00E97868"/>
    <w:rsid w:val="00E97DF9"/>
    <w:rsid w:val="00EA090C"/>
    <w:rsid w:val="00EA0D12"/>
    <w:rsid w:val="00EA14F8"/>
    <w:rsid w:val="00EA29E3"/>
    <w:rsid w:val="00EA3A68"/>
    <w:rsid w:val="00EA724C"/>
    <w:rsid w:val="00EA734A"/>
    <w:rsid w:val="00EB0F19"/>
    <w:rsid w:val="00EB1151"/>
    <w:rsid w:val="00EB2193"/>
    <w:rsid w:val="00EB5399"/>
    <w:rsid w:val="00EC2AB7"/>
    <w:rsid w:val="00EC6C5E"/>
    <w:rsid w:val="00ED1EFB"/>
    <w:rsid w:val="00ED2258"/>
    <w:rsid w:val="00ED254A"/>
    <w:rsid w:val="00ED42A1"/>
    <w:rsid w:val="00ED7525"/>
    <w:rsid w:val="00ED76EA"/>
    <w:rsid w:val="00ED7F4F"/>
    <w:rsid w:val="00EE1018"/>
    <w:rsid w:val="00EF0BC5"/>
    <w:rsid w:val="00EF2339"/>
    <w:rsid w:val="00EF2417"/>
    <w:rsid w:val="00F000F8"/>
    <w:rsid w:val="00F006C9"/>
    <w:rsid w:val="00F023F9"/>
    <w:rsid w:val="00F06F0B"/>
    <w:rsid w:val="00F11283"/>
    <w:rsid w:val="00F154D7"/>
    <w:rsid w:val="00F25745"/>
    <w:rsid w:val="00F27A36"/>
    <w:rsid w:val="00F361BC"/>
    <w:rsid w:val="00F379F2"/>
    <w:rsid w:val="00F37BCA"/>
    <w:rsid w:val="00F37DA2"/>
    <w:rsid w:val="00F45DD0"/>
    <w:rsid w:val="00F56FC8"/>
    <w:rsid w:val="00F604A4"/>
    <w:rsid w:val="00F612B4"/>
    <w:rsid w:val="00F655A2"/>
    <w:rsid w:val="00F7370A"/>
    <w:rsid w:val="00F73B81"/>
    <w:rsid w:val="00F75C7F"/>
    <w:rsid w:val="00F80ACF"/>
    <w:rsid w:val="00F8699A"/>
    <w:rsid w:val="00F86F39"/>
    <w:rsid w:val="00F91929"/>
    <w:rsid w:val="00F93A55"/>
    <w:rsid w:val="00F96F9F"/>
    <w:rsid w:val="00F9791B"/>
    <w:rsid w:val="00FA29D8"/>
    <w:rsid w:val="00FA3AF1"/>
    <w:rsid w:val="00FB5640"/>
    <w:rsid w:val="00FC74A0"/>
    <w:rsid w:val="00FD374D"/>
    <w:rsid w:val="00FD42B3"/>
    <w:rsid w:val="00FD4BC7"/>
    <w:rsid w:val="00FD592C"/>
    <w:rsid w:val="00FD79FB"/>
    <w:rsid w:val="00FE22DB"/>
    <w:rsid w:val="00FE5E9C"/>
    <w:rsid w:val="00FE609D"/>
    <w:rsid w:val="00FF11D4"/>
    <w:rsid w:val="00FF21CD"/>
    <w:rsid w:val="00FF473F"/>
    <w:rsid w:val="00FF64B6"/>
    <w:rsid w:val="00FF74B5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F6F0"/>
  <w15:chartTrackingRefBased/>
  <w15:docId w15:val="{3CEAF826-1610-484B-A995-0B0C39DE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6D5"/>
  </w:style>
  <w:style w:type="paragraph" w:styleId="Heading1">
    <w:name w:val="heading 1"/>
    <w:basedOn w:val="Normal"/>
    <w:next w:val="Normal"/>
    <w:link w:val="Heading1Char"/>
    <w:uiPriority w:val="9"/>
    <w:qFormat/>
    <w:rsid w:val="0066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4F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509C2"/>
  </w:style>
  <w:style w:type="paragraph" w:customStyle="1" w:styleId="msonormal0">
    <w:name w:val="msonormal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itle-doc-first">
    <w:name w:val="title-doc-first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itle-doc-last">
    <w:name w:val="title-doc-last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itle-article-norm">
    <w:name w:val="title-article-norm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title-article-norm">
    <w:name w:val="stitle-article-norm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orm">
    <w:name w:val="norm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509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9C2"/>
    <w:rPr>
      <w:color w:val="800080"/>
      <w:u w:val="single"/>
    </w:rPr>
  </w:style>
  <w:style w:type="character" w:customStyle="1" w:styleId="superscript">
    <w:name w:val="superscript"/>
    <w:basedOn w:val="DefaultParagraphFont"/>
    <w:rsid w:val="001509C2"/>
  </w:style>
  <w:style w:type="character" w:customStyle="1" w:styleId="no-parag">
    <w:name w:val="no-parag"/>
    <w:basedOn w:val="DefaultParagraphFont"/>
    <w:rsid w:val="001509C2"/>
  </w:style>
  <w:style w:type="paragraph" w:customStyle="1" w:styleId="modref">
    <w:name w:val="modref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ist1">
    <w:name w:val="List1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oldface">
    <w:name w:val="boldface"/>
    <w:basedOn w:val="DefaultParagraphFont"/>
    <w:rsid w:val="001509C2"/>
  </w:style>
  <w:style w:type="character" w:customStyle="1" w:styleId="italics">
    <w:name w:val="italics"/>
    <w:basedOn w:val="DefaultParagraphFont"/>
    <w:rsid w:val="001509C2"/>
  </w:style>
  <w:style w:type="paragraph" w:customStyle="1" w:styleId="title-annex-1">
    <w:name w:val="title-annex-1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itle-annex-2">
    <w:name w:val="title-annex-2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itle-gr-seq-level-1">
    <w:name w:val="title-gr-seq-level-1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bl-norm">
    <w:name w:val="tbl-norm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ormal1">
    <w:name w:val="Normal1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inline-element">
    <w:name w:val="inline-element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hd-column">
    <w:name w:val="hd-column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item-none">
    <w:name w:val="item-none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ubscript">
    <w:name w:val="subscript"/>
    <w:basedOn w:val="DefaultParagraphFont"/>
    <w:rsid w:val="001509C2"/>
  </w:style>
  <w:style w:type="paragraph" w:customStyle="1" w:styleId="title-gr-seq-level-2">
    <w:name w:val="title-gr-seq-level-2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itle-gr-seq-level-3">
    <w:name w:val="title-gr-seq-level-3"/>
    <w:basedOn w:val="Normal"/>
    <w:rsid w:val="0015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xtgr1">
    <w:name w:val="txtgr1"/>
    <w:rsid w:val="001877B2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7B2"/>
    <w:rPr>
      <w:vertAlign w:val="superscript"/>
    </w:rPr>
  </w:style>
  <w:style w:type="paragraph" w:customStyle="1" w:styleId="Annexetitreexpos">
    <w:name w:val="Annexe titre (exposé)"/>
    <w:basedOn w:val="Normal"/>
    <w:next w:val="Normal"/>
    <w:rsid w:val="00C1637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BE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01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3D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3D"/>
  </w:style>
  <w:style w:type="paragraph" w:styleId="Footer">
    <w:name w:val="footer"/>
    <w:basedOn w:val="Normal"/>
    <w:link w:val="FooterChar"/>
    <w:uiPriority w:val="99"/>
    <w:unhideWhenUsed/>
    <w:rsid w:val="000B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3D"/>
  </w:style>
  <w:style w:type="character" w:styleId="CommentReference">
    <w:name w:val="annotation reference"/>
    <w:basedOn w:val="DefaultParagraphFont"/>
    <w:uiPriority w:val="99"/>
    <w:semiHidden/>
    <w:unhideWhenUsed/>
    <w:rsid w:val="00917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8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0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hemical_Abstracts_Service" TargetMode="External"/><Relationship Id="rId13" Type="http://schemas.openxmlformats.org/officeDocument/2006/relationships/hyperlink" Target="https://eur-lex.europa.eu/legal-content/EN/TXT/?uri=CELEX%3A02021R1165-202506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EN/TXT/?uri=CELEX%3A02021R1165-20250615" TargetMode="External"/><Relationship Id="rId17" Type="http://schemas.openxmlformats.org/officeDocument/2006/relationships/hyperlink" Target="https://eur-lex.europa.eu/legal-content/EN/TXT/?uri=CELEX%3A02021R1165-202506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uri=CELEX%3A02021R1165-202506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02021R1165-20250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?uri=CELEX%3A02021R1165-20250615" TargetMode="External"/><Relationship Id="rId10" Type="http://schemas.openxmlformats.org/officeDocument/2006/relationships/hyperlink" Target="https://eur-lex.europa.eu/legal-content/EN/TXT/?uri=CELEX%3A02021R1165-202506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hemical_Abstracts_Service" TargetMode="External"/><Relationship Id="rId14" Type="http://schemas.openxmlformats.org/officeDocument/2006/relationships/hyperlink" Target="https://eur-lex.europa.eu/legal-content/EN/TXT/?uri=CELEX%3A02021R1165-20250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187C-2EE6-47E0-A640-5F2F995F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12100</Words>
  <Characters>68970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Milica Buckovic</cp:lastModifiedBy>
  <cp:revision>4</cp:revision>
  <cp:lastPrinted>2026-02-03T14:34:00Z</cp:lastPrinted>
  <dcterms:created xsi:type="dcterms:W3CDTF">2026-02-26T06:53:00Z</dcterms:created>
  <dcterms:modified xsi:type="dcterms:W3CDTF">2026-02-26T08:43:00Z</dcterms:modified>
</cp:coreProperties>
</file>