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89" w:rsidRDefault="00462689" w:rsidP="00462689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23 Zakona o predškolskom vaspitanju i obrazovanju ("Službeni list RCG", br. 64/02 i 49/07), na predlog Savjeta za opšte obrazovanje, Ministarstvo prosvjete i nauke donosi</w:t>
      </w:r>
    </w:p>
    <w:p w:rsidR="00462689" w:rsidRDefault="00462689" w:rsidP="00462689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462689" w:rsidRDefault="00462689" w:rsidP="00462689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462689" w:rsidRDefault="00462689" w:rsidP="00462689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USLOVIMA I NAČINU ORGANIZOVANJA PREDŠKOLSKOG VASPITANJA I OBRAZOVANJA U PORODICI</w:t>
      </w:r>
    </w:p>
    <w:p w:rsidR="00462689" w:rsidRDefault="00462689" w:rsidP="00462689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62689" w:rsidRDefault="00462689" w:rsidP="00462689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CG", br. 43 od 3. jula 2009)</w:t>
      </w:r>
    </w:p>
    <w:p w:rsidR="00462689" w:rsidRDefault="00462689" w:rsidP="00462689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62689" w:rsidRDefault="00462689" w:rsidP="0046268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462689" w:rsidRDefault="00462689" w:rsidP="00462689">
      <w:pPr>
        <w:rPr>
          <w:rStyle w:val="expand1"/>
          <w:vanish w:val="0"/>
          <w:color w:val="000000"/>
        </w:rPr>
      </w:pPr>
    </w:p>
    <w:p w:rsidR="00462689" w:rsidRDefault="00462689" w:rsidP="00462689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89" w:rsidRDefault="00462689" w:rsidP="0046268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Predškolsko vaspitanje i obrazovanje djece u porodici organizuje se pod uslovima i na način propisan zakonom i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62689" w:rsidRDefault="00462689" w:rsidP="0046268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Organizovanje</w:t>
      </w:r>
    </w:p>
    <w:p w:rsidR="00462689" w:rsidRDefault="00462689" w:rsidP="00462689">
      <w:pPr>
        <w:rPr>
          <w:rStyle w:val="expand1"/>
          <w:vanish w:val="0"/>
          <w:color w:val="000000"/>
        </w:rPr>
      </w:pPr>
    </w:p>
    <w:p w:rsidR="00462689" w:rsidRDefault="00462689" w:rsidP="00462689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89" w:rsidRDefault="00462689" w:rsidP="0046268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Ustanova predškolskog vaspitanja i obrazovanja (u daljem tekstu: ustanova) organizuje predškolsko vaspitanje i obrazovanje u porodici u skladu sa svojim mogućnostima i interesima i u skladu sa potrebama i interesima djece i roditelja.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Odluku o organizovanju predškolskog vaspitanja i obrazovanja u porodici donosi upravni odbor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62689" w:rsidRDefault="00462689" w:rsidP="0046268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Privatni vaspitač</w:t>
      </w:r>
    </w:p>
    <w:p w:rsidR="00462689" w:rsidRDefault="00462689" w:rsidP="00462689">
      <w:pPr>
        <w:rPr>
          <w:rStyle w:val="expand1"/>
          <w:vanish w:val="0"/>
          <w:color w:val="000000"/>
        </w:rPr>
      </w:pPr>
    </w:p>
    <w:p w:rsidR="00462689" w:rsidRDefault="00462689" w:rsidP="00462689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89" w:rsidRDefault="00462689" w:rsidP="0046268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Predškolsko vaspitanje i obrazovanje djece u porodici obavlja nastavnik angažovan za realizaciju osnovnih programskih zahtjeva sa djecom (u daljem tekstu: privatni vaspitač), kojeg određuje ustanova na osnovu javnog oglasa (poziva).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62689" w:rsidRDefault="00462689" w:rsidP="0046268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Ugovor</w:t>
      </w:r>
    </w:p>
    <w:p w:rsidR="00462689" w:rsidRDefault="00462689" w:rsidP="00462689">
      <w:pPr>
        <w:rPr>
          <w:rStyle w:val="expand1"/>
          <w:vanish w:val="0"/>
          <w:color w:val="000000"/>
        </w:rPr>
      </w:pPr>
    </w:p>
    <w:p w:rsidR="00462689" w:rsidRDefault="00462689" w:rsidP="00462689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89" w:rsidRDefault="00462689" w:rsidP="0046268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Sa privatnim vaspitačem koji ispunjava zakonom propisane uslove, ustanova zaključuje ugovor o obavljanju predškolskog vaspitanja i obrazovanja u porodici.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Ugovorom iz stava 1 ovog člana uređuju se međusobna prava i obaveze ustanove i privatnog vaspitača.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62689" w:rsidRDefault="00462689" w:rsidP="0046268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Potvrda identiteta</w:t>
      </w:r>
    </w:p>
    <w:p w:rsidR="00462689" w:rsidRDefault="00462689" w:rsidP="00462689">
      <w:pPr>
        <w:rPr>
          <w:rStyle w:val="expand1"/>
          <w:vanish w:val="0"/>
          <w:color w:val="000000"/>
        </w:rPr>
      </w:pPr>
    </w:p>
    <w:p w:rsidR="00462689" w:rsidRDefault="00462689" w:rsidP="00462689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89" w:rsidRDefault="00462689" w:rsidP="0046268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Privatni vaspitač, koji obavlja predškolsko vaspitanje i obrazovanje u porodici, roditelju potvrđuje svoj identitet legitimacijom, koju izdaje ustanova.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62689" w:rsidRDefault="00462689" w:rsidP="0046268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Realizacija programa</w:t>
      </w:r>
    </w:p>
    <w:p w:rsidR="00462689" w:rsidRDefault="00462689" w:rsidP="00462689">
      <w:pPr>
        <w:rPr>
          <w:rStyle w:val="expand1"/>
          <w:vanish w:val="0"/>
          <w:color w:val="000000"/>
        </w:rPr>
      </w:pPr>
    </w:p>
    <w:p w:rsidR="00462689" w:rsidRDefault="00462689" w:rsidP="00462689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89" w:rsidRDefault="00462689" w:rsidP="0046268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Ustanova koja organizuje predškolsko vaspitanje i obrazovanje u porodici realizuje programe za koje je licencirana.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62689" w:rsidRDefault="00462689" w:rsidP="0046268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Zahtjev roditelja</w:t>
      </w:r>
    </w:p>
    <w:p w:rsidR="00462689" w:rsidRDefault="00462689" w:rsidP="00462689">
      <w:pPr>
        <w:rPr>
          <w:rStyle w:val="expand1"/>
          <w:vanish w:val="0"/>
          <w:color w:val="000000"/>
        </w:rPr>
      </w:pPr>
    </w:p>
    <w:p w:rsidR="00462689" w:rsidRDefault="00462689" w:rsidP="00462689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89" w:rsidRDefault="00462689" w:rsidP="0046268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Roditelj koji je zainteresovan da djetetu obezbijedi predškolsko vaspitanje i obrazovanje u porodici, zahtjevom se obraća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zahtjevu navodi: vrstu programa koji se realizuje uz uzrast djeteta, mjesto i prostor i vrijeme, a može navesti i ime privatnog vaspitača.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roditelj želi da izabere privatnog vaspitača, ustanova je dužna da mu omogući uvid u evidenciju privatnog vaspitača.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Ako su roditelji obezbijedili uslove pod kojima ustanova može da organizuje predškolsko vaspitanje i obrazovanje </w:t>
      </w:r>
      <w:r>
        <w:rPr>
          <w:rStyle w:val="expand1"/>
          <w:vanish w:val="0"/>
          <w:color w:val="000000"/>
          <w:lang w:val="sr-Latn-CS"/>
        </w:rPr>
        <w:lastRenderedPageBreak/>
        <w:t>u toj porodici, ustanova je dužna da poštuje sadržaj zahtjeva roditelja, osim u dijelu obezbjeđivanja privatnog vaspitača za kojeg roditelj želi da obavlja predškolsko vaspitanje i obrazovanje.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62689" w:rsidRDefault="00462689" w:rsidP="0046268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Povjerljivost podataka</w:t>
      </w:r>
    </w:p>
    <w:p w:rsidR="00462689" w:rsidRDefault="00462689" w:rsidP="00462689">
      <w:pPr>
        <w:rPr>
          <w:rStyle w:val="expand1"/>
          <w:vanish w:val="0"/>
          <w:color w:val="000000"/>
        </w:rPr>
      </w:pPr>
    </w:p>
    <w:p w:rsidR="00462689" w:rsidRDefault="00462689" w:rsidP="00462689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89" w:rsidRDefault="00462689" w:rsidP="0046268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Privatni vaspitač je dužan čuvati povjerljivost svih podataka o porodici i njenim članovima u kojoj obavlja predškolsko vaspitanje i obrazovanje.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62689" w:rsidRDefault="00462689" w:rsidP="0046268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Raskid ugovora</w:t>
      </w:r>
    </w:p>
    <w:p w:rsidR="00462689" w:rsidRDefault="00462689" w:rsidP="00462689">
      <w:pPr>
        <w:rPr>
          <w:rStyle w:val="expand1"/>
          <w:vanish w:val="0"/>
          <w:color w:val="000000"/>
        </w:rPr>
      </w:pPr>
    </w:p>
    <w:p w:rsidR="00462689" w:rsidRDefault="00462689" w:rsidP="00462689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89" w:rsidRDefault="00462689" w:rsidP="0046268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Ustanova mora raskinuti ugovor sa privatnim vaspitačem odmah, ako sazna da se protiv tog lica vodi krivični postupak za krivično djelo protiv polne slobode.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62689" w:rsidRDefault="00462689" w:rsidP="0046268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462689" w:rsidRDefault="00462689" w:rsidP="00462689">
      <w:pPr>
        <w:rPr>
          <w:rStyle w:val="expand1"/>
          <w:vanish w:val="0"/>
          <w:color w:val="000000"/>
        </w:rPr>
      </w:pPr>
    </w:p>
    <w:p w:rsidR="00462689" w:rsidRDefault="00462689" w:rsidP="00462689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462689" w:rsidP="00462689"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Gore."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04-4-2367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23. aprila 2009.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Sreten Škuletić,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689"/>
    <w:rsid w:val="00462689"/>
    <w:rsid w:val="0094034F"/>
    <w:rsid w:val="009B4CCA"/>
    <w:rsid w:val="00A2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462689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04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2015-04-02T13:20:00Z</dcterms:created>
  <dcterms:modified xsi:type="dcterms:W3CDTF">2015-04-02T13:21:00Z</dcterms:modified>
</cp:coreProperties>
</file>