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CE9CC" w14:textId="77777777" w:rsidR="0030085F" w:rsidRPr="00D33D70" w:rsidRDefault="0030085F" w:rsidP="00D8085C">
      <w:pPr>
        <w:spacing w:after="0" w:line="240" w:lineRule="auto"/>
        <w:jc w:val="right"/>
        <w:rPr>
          <w:rFonts w:ascii="Arial" w:hAnsi="Arial" w:cs="Arial"/>
          <w:b/>
          <w:sz w:val="24"/>
          <w:szCs w:val="24"/>
          <w:lang w:val="sr-Latn-ME"/>
        </w:rPr>
      </w:pPr>
      <w:r w:rsidRPr="00D33D70">
        <w:rPr>
          <w:rFonts w:ascii="Arial" w:hAnsi="Arial" w:cs="Arial"/>
          <w:b/>
          <w:sz w:val="24"/>
          <w:szCs w:val="24"/>
          <w:lang w:val="sr-Latn-ME"/>
        </w:rPr>
        <w:t>PREDLOG</w:t>
      </w:r>
    </w:p>
    <w:p w14:paraId="120D7BAB" w14:textId="77777777" w:rsidR="000972DC" w:rsidRDefault="002F2E87" w:rsidP="000972DC">
      <w:pPr>
        <w:pStyle w:val="N03Y"/>
        <w:spacing w:before="0" w:after="0"/>
        <w:rPr>
          <w:rFonts w:ascii="Arial" w:hAnsi="Arial" w:cs="Arial"/>
          <w:sz w:val="24"/>
          <w:szCs w:val="24"/>
          <w:lang w:val="sr-Latn-ME"/>
        </w:rPr>
      </w:pPr>
      <w:r w:rsidRPr="00D33D70">
        <w:rPr>
          <w:rFonts w:ascii="Arial" w:hAnsi="Arial" w:cs="Arial"/>
          <w:sz w:val="24"/>
          <w:szCs w:val="24"/>
          <w:lang w:val="sr-Latn-ME"/>
        </w:rPr>
        <w:t xml:space="preserve">ZAKON </w:t>
      </w:r>
    </w:p>
    <w:p w14:paraId="45120DF4" w14:textId="2A4E03F2" w:rsidR="002F2E87" w:rsidRDefault="002F2E87" w:rsidP="000972DC">
      <w:pPr>
        <w:pStyle w:val="N03Y"/>
        <w:spacing w:before="0" w:after="0"/>
        <w:rPr>
          <w:rFonts w:ascii="Arial" w:hAnsi="Arial" w:cs="Arial"/>
          <w:sz w:val="24"/>
          <w:szCs w:val="24"/>
          <w:lang w:val="sr-Latn-ME"/>
        </w:rPr>
      </w:pPr>
      <w:r w:rsidRPr="00D33D70">
        <w:rPr>
          <w:rFonts w:ascii="Arial" w:hAnsi="Arial" w:cs="Arial"/>
          <w:sz w:val="24"/>
          <w:szCs w:val="24"/>
          <w:lang w:val="sr-Latn-ME"/>
        </w:rPr>
        <w:t>O IZMJENAMA</w:t>
      </w:r>
      <w:r w:rsidR="001352B2" w:rsidRPr="00D33D70">
        <w:rPr>
          <w:rFonts w:ascii="Arial" w:hAnsi="Arial" w:cs="Arial"/>
          <w:sz w:val="24"/>
          <w:szCs w:val="24"/>
          <w:lang w:val="sr-Latn-ME"/>
        </w:rPr>
        <w:t xml:space="preserve"> </w:t>
      </w:r>
      <w:r w:rsidR="000B2328">
        <w:rPr>
          <w:rFonts w:ascii="Arial" w:hAnsi="Arial" w:cs="Arial"/>
          <w:sz w:val="24"/>
          <w:szCs w:val="24"/>
          <w:lang w:val="sr-Latn-ME"/>
        </w:rPr>
        <w:t xml:space="preserve">I DOPUNAMA </w:t>
      </w:r>
      <w:r w:rsidRPr="00D33D70">
        <w:rPr>
          <w:rFonts w:ascii="Arial" w:hAnsi="Arial" w:cs="Arial"/>
          <w:sz w:val="24"/>
          <w:szCs w:val="24"/>
          <w:lang w:val="sr-Latn-ME"/>
        </w:rPr>
        <w:t>ZAKONA O VINU</w:t>
      </w:r>
    </w:p>
    <w:p w14:paraId="0DFA36EE" w14:textId="77777777" w:rsidR="000972DC" w:rsidRPr="00D33D70" w:rsidRDefault="000972DC" w:rsidP="000972DC">
      <w:pPr>
        <w:pStyle w:val="N03Y"/>
        <w:spacing w:before="0" w:after="0"/>
        <w:rPr>
          <w:rFonts w:ascii="Arial" w:hAnsi="Arial" w:cs="Arial"/>
          <w:sz w:val="24"/>
          <w:szCs w:val="24"/>
          <w:lang w:val="sr-Latn-ME"/>
        </w:rPr>
      </w:pPr>
    </w:p>
    <w:p w14:paraId="60AE111F" w14:textId="77777777" w:rsidR="002F2E87" w:rsidRPr="00D33D70" w:rsidRDefault="002F2E87" w:rsidP="00464A6E">
      <w:pPr>
        <w:pStyle w:val="C30X"/>
        <w:spacing w:before="0" w:after="0"/>
        <w:rPr>
          <w:rFonts w:ascii="Arial" w:hAnsi="Arial" w:cs="Arial"/>
          <w:color w:val="auto"/>
          <w:lang w:val="sr-Latn-ME"/>
        </w:rPr>
      </w:pPr>
      <w:r w:rsidRPr="00D33D70">
        <w:rPr>
          <w:rFonts w:ascii="Arial" w:hAnsi="Arial" w:cs="Arial"/>
          <w:color w:val="auto"/>
          <w:lang w:val="sr-Latn-ME"/>
        </w:rPr>
        <w:t>Član 1</w:t>
      </w:r>
    </w:p>
    <w:p w14:paraId="09FF229A" w14:textId="70DBC6FA" w:rsidR="00CF4505" w:rsidRPr="00CF4505" w:rsidRDefault="0030292C" w:rsidP="00464A6E">
      <w:pPr>
        <w:pStyle w:val="T30X"/>
        <w:spacing w:before="0" w:after="0"/>
        <w:ind w:firstLine="0"/>
        <w:rPr>
          <w:rFonts w:ascii="Arial" w:hAnsi="Arial" w:cs="Arial"/>
          <w:color w:val="auto"/>
          <w:sz w:val="24"/>
          <w:szCs w:val="24"/>
          <w:lang w:val="sr-Latn-ME"/>
        </w:rPr>
      </w:pPr>
      <w:r>
        <w:rPr>
          <w:rFonts w:ascii="Arial" w:hAnsi="Arial" w:cs="Arial"/>
          <w:color w:val="auto"/>
          <w:sz w:val="24"/>
          <w:szCs w:val="24"/>
          <w:lang w:val="sr-Latn-ME"/>
        </w:rPr>
        <w:t xml:space="preserve">     </w:t>
      </w:r>
      <w:r w:rsidR="002F2E87" w:rsidRPr="00D33D70">
        <w:rPr>
          <w:rFonts w:ascii="Arial" w:hAnsi="Arial" w:cs="Arial"/>
          <w:color w:val="auto"/>
          <w:sz w:val="24"/>
          <w:szCs w:val="24"/>
          <w:lang w:val="sr-Latn-ME"/>
        </w:rPr>
        <w:t>U Zakonu o vinu ("Službeni list CG", br</w:t>
      </w:r>
      <w:r w:rsidR="000972DC">
        <w:rPr>
          <w:rFonts w:ascii="Arial" w:hAnsi="Arial" w:cs="Arial"/>
          <w:color w:val="auto"/>
          <w:sz w:val="24"/>
          <w:szCs w:val="24"/>
          <w:lang w:val="sr-Latn-ME"/>
        </w:rPr>
        <w:t>oj</w:t>
      </w:r>
      <w:r w:rsidR="002F2E87" w:rsidRPr="00D33D70">
        <w:rPr>
          <w:rFonts w:ascii="Arial" w:hAnsi="Arial" w:cs="Arial"/>
          <w:color w:val="auto"/>
          <w:sz w:val="24"/>
          <w:szCs w:val="24"/>
          <w:lang w:val="sr-Latn-ME"/>
        </w:rPr>
        <w:t xml:space="preserve"> 41/16)</w:t>
      </w:r>
      <w:r w:rsidR="00CF4505">
        <w:rPr>
          <w:rFonts w:ascii="Arial" w:hAnsi="Arial" w:cs="Arial"/>
          <w:color w:val="auto"/>
          <w:sz w:val="24"/>
          <w:szCs w:val="24"/>
          <w:lang w:val="sr-Latn-ME"/>
        </w:rPr>
        <w:t>,</w:t>
      </w:r>
      <w:r w:rsidR="002F2E87" w:rsidRPr="00D33D70">
        <w:rPr>
          <w:rFonts w:ascii="Arial" w:hAnsi="Arial" w:cs="Arial"/>
          <w:color w:val="auto"/>
          <w:sz w:val="24"/>
          <w:szCs w:val="24"/>
          <w:lang w:val="sr-Latn-ME"/>
        </w:rPr>
        <w:t xml:space="preserve"> </w:t>
      </w:r>
      <w:r w:rsidR="00CF4505">
        <w:rPr>
          <w:rFonts w:ascii="Arial" w:hAnsi="Arial" w:cs="Arial"/>
          <w:color w:val="auto"/>
          <w:sz w:val="24"/>
          <w:szCs w:val="24"/>
          <w:lang w:val="sr-Latn-ME"/>
        </w:rPr>
        <w:t>u</w:t>
      </w:r>
      <w:r w:rsidR="00CF4505" w:rsidRPr="00CF4505">
        <w:rPr>
          <w:rFonts w:ascii="Arial" w:hAnsi="Arial" w:cs="Arial"/>
          <w:color w:val="auto"/>
          <w:sz w:val="24"/>
          <w:szCs w:val="24"/>
          <w:lang w:val="sr-Latn-ME"/>
        </w:rPr>
        <w:t xml:space="preserve"> članu 2 poslije tačke 12 dodaje se nova tačka koja glasi:</w:t>
      </w:r>
    </w:p>
    <w:p w14:paraId="1BDF283E" w14:textId="763DFF78" w:rsidR="00CF4505" w:rsidRPr="00CF4505" w:rsidRDefault="0030292C" w:rsidP="00464A6E">
      <w:pPr>
        <w:pStyle w:val="T30X"/>
        <w:spacing w:before="0" w:after="0"/>
        <w:ind w:firstLine="0"/>
        <w:rPr>
          <w:rFonts w:ascii="Arial" w:hAnsi="Arial" w:cs="Arial"/>
          <w:color w:val="auto"/>
          <w:sz w:val="24"/>
          <w:szCs w:val="24"/>
          <w:lang w:val="sr-Latn-ME"/>
        </w:rPr>
      </w:pPr>
      <w:r>
        <w:rPr>
          <w:rFonts w:ascii="Arial" w:hAnsi="Arial" w:cs="Arial"/>
          <w:color w:val="auto"/>
          <w:sz w:val="24"/>
          <w:szCs w:val="24"/>
          <w:lang w:val="sr-Latn-ME"/>
        </w:rPr>
        <w:t xml:space="preserve">     </w:t>
      </w:r>
      <w:r w:rsidR="00CF4505" w:rsidRPr="00CF4505">
        <w:rPr>
          <w:rFonts w:ascii="Arial" w:hAnsi="Arial" w:cs="Arial"/>
          <w:color w:val="auto"/>
          <w:sz w:val="24"/>
          <w:szCs w:val="24"/>
          <w:lang w:val="sr-Latn-ME"/>
        </w:rPr>
        <w:t>„</w:t>
      </w:r>
      <w:r w:rsidR="00CF4505" w:rsidRPr="00F97B79">
        <w:rPr>
          <w:rFonts w:ascii="Arial" w:hAnsi="Arial" w:cs="Arial"/>
          <w:color w:val="auto"/>
          <w:sz w:val="24"/>
          <w:szCs w:val="24"/>
          <w:lang w:val="sr-Latn-ME"/>
        </w:rPr>
        <w:t>12a)</w:t>
      </w:r>
      <w:r w:rsidR="00CF4505" w:rsidRPr="00CF4505">
        <w:rPr>
          <w:rFonts w:ascii="Arial" w:hAnsi="Arial" w:cs="Arial"/>
          <w:b/>
          <w:color w:val="auto"/>
          <w:sz w:val="24"/>
          <w:szCs w:val="24"/>
          <w:lang w:val="sr-Latn-ME"/>
        </w:rPr>
        <w:t xml:space="preserve"> kupaža</w:t>
      </w:r>
      <w:r w:rsidR="00CF4505" w:rsidRPr="00CF4505">
        <w:rPr>
          <w:rFonts w:ascii="Arial" w:hAnsi="Arial" w:cs="Arial"/>
          <w:color w:val="auto"/>
          <w:sz w:val="24"/>
          <w:szCs w:val="24"/>
          <w:lang w:val="sr-Latn-ME"/>
        </w:rPr>
        <w:t xml:space="preserve"> je miješanje vina ili šire različitih sorti vinove loze, različitih godina berbe ili različitih kategorija vina i šire, </w:t>
      </w:r>
      <w:r w:rsidR="00CF4505" w:rsidRPr="00F97B79">
        <w:rPr>
          <w:rFonts w:ascii="Arial" w:hAnsi="Arial" w:cs="Arial"/>
          <w:color w:val="auto"/>
          <w:sz w:val="24"/>
          <w:szCs w:val="24"/>
          <w:lang w:val="sr-Latn-ME"/>
        </w:rPr>
        <w:t>s tim da se kupažom bijelog vina s</w:t>
      </w:r>
      <w:r w:rsidR="00F97B79">
        <w:rPr>
          <w:rFonts w:ascii="Arial" w:hAnsi="Arial" w:cs="Arial"/>
          <w:color w:val="auto"/>
          <w:sz w:val="24"/>
          <w:szCs w:val="24"/>
          <w:lang w:val="sr-Latn-ME"/>
        </w:rPr>
        <w:t>a</w:t>
      </w:r>
      <w:r w:rsidR="00CF4505" w:rsidRPr="00F97B79">
        <w:rPr>
          <w:rFonts w:ascii="Arial" w:hAnsi="Arial" w:cs="Arial"/>
          <w:color w:val="auto"/>
          <w:sz w:val="24"/>
          <w:szCs w:val="24"/>
          <w:lang w:val="sr-Latn-ME"/>
        </w:rPr>
        <w:t xml:space="preserve"> crnim vinom ne može proizvesti roze vino, osim u slučaju da je konačni proizvod namijenjen za pripremu „cuvée“-a ili za proizvodnju biser vina;“.</w:t>
      </w:r>
    </w:p>
    <w:p w14:paraId="2733743D" w14:textId="77777777" w:rsidR="000972DC" w:rsidRPr="00D33D70" w:rsidRDefault="000972DC" w:rsidP="000972DC">
      <w:pPr>
        <w:pStyle w:val="T30X"/>
        <w:spacing w:before="0" w:after="0"/>
        <w:ind w:firstLine="0"/>
        <w:rPr>
          <w:rFonts w:ascii="Arial" w:hAnsi="Arial" w:cs="Arial"/>
          <w:color w:val="auto"/>
          <w:sz w:val="24"/>
          <w:szCs w:val="24"/>
          <w:lang w:val="sr-Latn-ME"/>
        </w:rPr>
      </w:pPr>
    </w:p>
    <w:p w14:paraId="4F5D19CC" w14:textId="62231423" w:rsidR="00C73D0A" w:rsidRPr="00CF4505" w:rsidRDefault="00AB309E" w:rsidP="00CF4505">
      <w:pPr>
        <w:pStyle w:val="C30X"/>
        <w:spacing w:before="0" w:after="0"/>
        <w:rPr>
          <w:rFonts w:ascii="Arial" w:hAnsi="Arial" w:cs="Arial"/>
          <w:color w:val="auto"/>
          <w:lang w:val="sr-Latn-ME"/>
        </w:rPr>
      </w:pPr>
      <w:bookmarkStart w:id="0" w:name="_Hlk180667404"/>
      <w:r w:rsidRPr="00836365">
        <w:rPr>
          <w:rFonts w:ascii="Arial" w:hAnsi="Arial" w:cs="Arial"/>
          <w:color w:val="auto"/>
          <w:lang w:val="sr-Latn-ME"/>
        </w:rPr>
        <w:t xml:space="preserve">Član </w:t>
      </w:r>
      <w:r w:rsidR="00AC17D1" w:rsidRPr="00836365">
        <w:rPr>
          <w:rFonts w:ascii="Arial" w:hAnsi="Arial" w:cs="Arial"/>
          <w:color w:val="auto"/>
          <w:lang w:val="sr-Latn-ME"/>
        </w:rPr>
        <w:t>2</w:t>
      </w:r>
      <w:bookmarkEnd w:id="0"/>
    </w:p>
    <w:p w14:paraId="05AB6CF8" w14:textId="121EB194" w:rsidR="000972DC" w:rsidRDefault="0030292C" w:rsidP="000972DC">
      <w:pPr>
        <w:spacing w:after="0" w:line="240" w:lineRule="auto"/>
        <w:jc w:val="both"/>
        <w:rPr>
          <w:rFonts w:ascii="Arial" w:hAnsi="Arial" w:cs="Arial"/>
          <w:sz w:val="24"/>
          <w:szCs w:val="24"/>
          <w:lang w:val="sr-Latn-ME"/>
        </w:rPr>
      </w:pPr>
      <w:r>
        <w:rPr>
          <w:rFonts w:ascii="Arial" w:hAnsi="Arial" w:cs="Arial"/>
          <w:sz w:val="24"/>
          <w:szCs w:val="24"/>
          <w:lang w:val="sr-Latn-ME"/>
        </w:rPr>
        <w:t xml:space="preserve">     </w:t>
      </w:r>
      <w:r w:rsidR="00CF4505">
        <w:rPr>
          <w:rFonts w:ascii="Arial" w:hAnsi="Arial" w:cs="Arial"/>
          <w:sz w:val="24"/>
          <w:szCs w:val="24"/>
          <w:lang w:val="sr-Latn-ME"/>
        </w:rPr>
        <w:t>U</w:t>
      </w:r>
      <w:r w:rsidR="00CF4505" w:rsidRPr="00CF4505">
        <w:rPr>
          <w:rFonts w:ascii="Arial" w:hAnsi="Arial" w:cs="Arial"/>
          <w:sz w:val="24"/>
          <w:szCs w:val="24"/>
          <w:lang w:val="sr-Latn-ME"/>
        </w:rPr>
        <w:t xml:space="preserve"> nazivu Glave III, članu 3 stav 3 tačka 4 i stav 4, čl. 6 stav 1 tačka 2, tačka 3 alineja 4 i tač. 4 i 6, članu 10 stav 1 tačka 1, članu 22 stav 2,  nazivu i stavu 1 člana 24,  članu 25 st. 1 i 2 i stav 3 tačka 2 alineja 2,  članu 26 stav 1, članu 28 stav 1 alineja 1, članu 30 stav 4 alineja 3, članu 31 stav 3 al. 3 i 4, članu 47 stav 1 tač. 4 i 6 i stav 2,  članu 48 stav 2, članu 50 stav 6, članu 57 stav 1 alineja 1 i članu 60 stav 1 tač. 14, 16 i 19 riječi: "oznaka geografskog porijekla" u različitom padežu zamjenjuju se riječima: "</w:t>
      </w:r>
      <w:bookmarkStart w:id="1" w:name="_Hlk181703256"/>
      <w:r w:rsidR="00CF4505" w:rsidRPr="00CF4505">
        <w:rPr>
          <w:rFonts w:ascii="Arial" w:hAnsi="Arial" w:cs="Arial"/>
          <w:sz w:val="24"/>
          <w:szCs w:val="24"/>
          <w:lang w:val="sr-Latn-ME"/>
        </w:rPr>
        <w:t>geografska oznaka</w:t>
      </w:r>
      <w:bookmarkEnd w:id="1"/>
      <w:r w:rsidR="00CF4505" w:rsidRPr="00CF4505">
        <w:rPr>
          <w:rFonts w:ascii="Arial" w:hAnsi="Arial" w:cs="Arial"/>
          <w:sz w:val="24"/>
          <w:szCs w:val="24"/>
          <w:lang w:val="sr-Latn-ME"/>
        </w:rPr>
        <w:t>“ u odgovarajućem padežu.</w:t>
      </w:r>
    </w:p>
    <w:p w14:paraId="7AC5F2AA" w14:textId="77777777" w:rsidR="00CF4505" w:rsidRPr="00836365" w:rsidRDefault="00CF4505" w:rsidP="000972DC">
      <w:pPr>
        <w:spacing w:after="0" w:line="240" w:lineRule="auto"/>
        <w:jc w:val="both"/>
        <w:rPr>
          <w:rFonts w:ascii="Arial" w:hAnsi="Arial" w:cs="Arial"/>
          <w:sz w:val="24"/>
          <w:szCs w:val="24"/>
          <w:lang w:val="sr-Latn-ME"/>
        </w:rPr>
      </w:pPr>
    </w:p>
    <w:p w14:paraId="41B3897E" w14:textId="77777777" w:rsidR="00AB309E" w:rsidRPr="00836365" w:rsidRDefault="00AB309E" w:rsidP="000972DC">
      <w:pPr>
        <w:pStyle w:val="C30X"/>
        <w:spacing w:before="0" w:after="0"/>
        <w:rPr>
          <w:rFonts w:ascii="Arial" w:hAnsi="Arial" w:cs="Arial"/>
          <w:color w:val="auto"/>
          <w:lang w:val="sr-Latn-ME"/>
        </w:rPr>
      </w:pPr>
      <w:bookmarkStart w:id="2" w:name="_Hlk180668382"/>
      <w:r w:rsidRPr="00836365">
        <w:rPr>
          <w:rFonts w:ascii="Arial" w:hAnsi="Arial" w:cs="Arial"/>
          <w:color w:val="auto"/>
          <w:lang w:val="sr-Latn-ME"/>
        </w:rPr>
        <w:t xml:space="preserve">Član </w:t>
      </w:r>
      <w:r w:rsidR="00AC17D1" w:rsidRPr="00836365">
        <w:rPr>
          <w:rFonts w:ascii="Arial" w:hAnsi="Arial" w:cs="Arial"/>
          <w:color w:val="auto"/>
          <w:lang w:val="sr-Latn-ME"/>
        </w:rPr>
        <w:t>3</w:t>
      </w:r>
    </w:p>
    <w:p w14:paraId="1FAE6D35" w14:textId="3961E5DF" w:rsidR="00AB309E" w:rsidRPr="00836365" w:rsidRDefault="0030292C" w:rsidP="000972DC">
      <w:pPr>
        <w:pStyle w:val="T30X"/>
        <w:spacing w:before="0" w:after="0"/>
        <w:ind w:firstLine="0"/>
        <w:rPr>
          <w:rFonts w:ascii="Arial" w:hAnsi="Arial" w:cs="Arial"/>
          <w:color w:val="auto"/>
          <w:sz w:val="24"/>
          <w:szCs w:val="24"/>
          <w:lang w:val="sr-Latn-ME"/>
        </w:rPr>
      </w:pPr>
      <w:bookmarkStart w:id="3" w:name="_Hlk193800423"/>
      <w:r>
        <w:rPr>
          <w:rFonts w:ascii="Arial" w:hAnsi="Arial" w:cs="Arial"/>
          <w:color w:val="auto"/>
          <w:sz w:val="24"/>
          <w:szCs w:val="24"/>
          <w:lang w:val="sr-Latn-ME"/>
        </w:rPr>
        <w:t xml:space="preserve">     </w:t>
      </w:r>
      <w:bookmarkStart w:id="4" w:name="_Hlk193800404"/>
      <w:r w:rsidR="00AB309E" w:rsidRPr="00836365">
        <w:rPr>
          <w:rFonts w:ascii="Arial" w:hAnsi="Arial" w:cs="Arial"/>
          <w:color w:val="auto"/>
          <w:sz w:val="24"/>
          <w:szCs w:val="24"/>
          <w:lang w:val="sr-Latn-ME"/>
        </w:rPr>
        <w:t xml:space="preserve">U članu 4 </w:t>
      </w:r>
      <w:r w:rsidR="00DD5438" w:rsidRPr="00F97B79">
        <w:rPr>
          <w:rFonts w:ascii="Arial" w:hAnsi="Arial" w:cs="Arial"/>
          <w:color w:val="auto"/>
          <w:sz w:val="24"/>
          <w:szCs w:val="24"/>
          <w:lang w:val="sr-Latn-ME"/>
        </w:rPr>
        <w:t>poslije</w:t>
      </w:r>
      <w:r w:rsidR="00AB309E" w:rsidRPr="00836365">
        <w:rPr>
          <w:rFonts w:ascii="Arial" w:hAnsi="Arial" w:cs="Arial"/>
          <w:color w:val="auto"/>
          <w:sz w:val="24"/>
          <w:szCs w:val="24"/>
          <w:lang w:val="sr-Latn-ME"/>
        </w:rPr>
        <w:t xml:space="preserve"> stava 2 dodaj</w:t>
      </w:r>
      <w:r w:rsidR="00B76BEF">
        <w:rPr>
          <w:rFonts w:ascii="Arial" w:hAnsi="Arial" w:cs="Arial"/>
          <w:color w:val="auto"/>
          <w:sz w:val="24"/>
          <w:szCs w:val="24"/>
          <w:lang w:val="sr-Latn-ME"/>
        </w:rPr>
        <w:t xml:space="preserve">u se dva </w:t>
      </w:r>
      <w:r w:rsidR="00D93BF1">
        <w:rPr>
          <w:rFonts w:ascii="Arial" w:hAnsi="Arial" w:cs="Arial"/>
          <w:color w:val="auto"/>
          <w:sz w:val="24"/>
          <w:szCs w:val="24"/>
          <w:lang w:val="sr-Latn-ME"/>
        </w:rPr>
        <w:t xml:space="preserve">nova </w:t>
      </w:r>
      <w:r w:rsidR="00AB309E" w:rsidRPr="00836365">
        <w:rPr>
          <w:rFonts w:ascii="Arial" w:hAnsi="Arial" w:cs="Arial"/>
          <w:color w:val="auto"/>
          <w:sz w:val="24"/>
          <w:szCs w:val="24"/>
          <w:lang w:val="sr-Latn-ME"/>
        </w:rPr>
        <w:t>stav</w:t>
      </w:r>
      <w:r w:rsidR="00B76BEF">
        <w:rPr>
          <w:rFonts w:ascii="Arial" w:hAnsi="Arial" w:cs="Arial"/>
          <w:color w:val="auto"/>
          <w:sz w:val="24"/>
          <w:szCs w:val="24"/>
          <w:lang w:val="sr-Latn-ME"/>
        </w:rPr>
        <w:t>a</w:t>
      </w:r>
      <w:r w:rsidR="00AB309E" w:rsidRPr="00836365">
        <w:rPr>
          <w:rFonts w:ascii="Arial" w:hAnsi="Arial" w:cs="Arial"/>
          <w:color w:val="auto"/>
          <w:sz w:val="24"/>
          <w:szCs w:val="24"/>
          <w:lang w:val="sr-Latn-ME"/>
        </w:rPr>
        <w:t xml:space="preserve"> koji </w:t>
      </w:r>
      <w:bookmarkEnd w:id="2"/>
      <w:r w:rsidR="00AB309E" w:rsidRPr="00836365">
        <w:rPr>
          <w:rFonts w:ascii="Arial" w:hAnsi="Arial" w:cs="Arial"/>
          <w:color w:val="auto"/>
          <w:sz w:val="24"/>
          <w:szCs w:val="24"/>
          <w:lang w:val="sr-Latn-ME"/>
        </w:rPr>
        <w:t>glas</w:t>
      </w:r>
      <w:r w:rsidR="00B76BEF">
        <w:rPr>
          <w:rFonts w:ascii="Arial" w:hAnsi="Arial" w:cs="Arial"/>
          <w:color w:val="auto"/>
          <w:sz w:val="24"/>
          <w:szCs w:val="24"/>
          <w:lang w:val="sr-Latn-ME"/>
        </w:rPr>
        <w:t>e</w:t>
      </w:r>
      <w:r w:rsidR="00AB309E" w:rsidRPr="00836365">
        <w:rPr>
          <w:rFonts w:ascii="Arial" w:hAnsi="Arial" w:cs="Arial"/>
          <w:color w:val="auto"/>
          <w:sz w:val="24"/>
          <w:szCs w:val="24"/>
          <w:lang w:val="sr-Latn-ME"/>
        </w:rPr>
        <w:t>:</w:t>
      </w:r>
    </w:p>
    <w:bookmarkEnd w:id="4"/>
    <w:p w14:paraId="01A05A35" w14:textId="49713EAC" w:rsidR="00AC17D1" w:rsidRPr="00836365" w:rsidRDefault="0030292C" w:rsidP="000972DC">
      <w:pPr>
        <w:widowControl w:val="0"/>
        <w:spacing w:after="0" w:line="240" w:lineRule="auto"/>
        <w:jc w:val="both"/>
        <w:rPr>
          <w:rFonts w:ascii="Arial" w:hAnsi="Arial" w:cs="Arial"/>
          <w:sz w:val="24"/>
          <w:szCs w:val="24"/>
          <w:lang w:val="sr-Latn-ME"/>
        </w:rPr>
      </w:pPr>
      <w:r>
        <w:rPr>
          <w:rFonts w:ascii="Arial" w:hAnsi="Arial" w:cs="Arial"/>
          <w:sz w:val="24"/>
          <w:szCs w:val="24"/>
          <w:lang w:val="sr-Latn-ME"/>
        </w:rPr>
        <w:t xml:space="preserve">    </w:t>
      </w:r>
      <w:r w:rsidR="00AB309E" w:rsidRPr="00836365">
        <w:rPr>
          <w:rFonts w:ascii="Arial" w:hAnsi="Arial" w:cs="Arial"/>
          <w:sz w:val="24"/>
          <w:szCs w:val="24"/>
          <w:lang w:val="sr-Latn-ME"/>
        </w:rPr>
        <w:t>„Izuzetno od stava 2</w:t>
      </w:r>
      <w:r w:rsidR="0030391D" w:rsidRPr="00836365">
        <w:rPr>
          <w:rFonts w:ascii="Arial" w:hAnsi="Arial" w:cs="Arial"/>
          <w:sz w:val="24"/>
          <w:szCs w:val="24"/>
          <w:lang w:val="sr-Latn-ME"/>
        </w:rPr>
        <w:t xml:space="preserve"> </w:t>
      </w:r>
      <w:r w:rsidR="00AB309E" w:rsidRPr="00836365">
        <w:rPr>
          <w:rFonts w:ascii="Arial" w:hAnsi="Arial" w:cs="Arial"/>
          <w:sz w:val="24"/>
          <w:szCs w:val="24"/>
          <w:lang w:val="sr-Latn-ME"/>
        </w:rPr>
        <w:t xml:space="preserve">tačka 2 ovog člana, dozvoljeno je da </w:t>
      </w:r>
      <w:bookmarkEnd w:id="3"/>
      <w:r w:rsidR="00AB309E" w:rsidRPr="00836365">
        <w:rPr>
          <w:rFonts w:ascii="Arial" w:hAnsi="Arial" w:cs="Arial"/>
          <w:sz w:val="24"/>
          <w:szCs w:val="24"/>
          <w:lang w:val="sr-Latn-ME"/>
        </w:rPr>
        <w:t xml:space="preserve">vino </w:t>
      </w:r>
      <w:r w:rsidR="003D7935" w:rsidRPr="00836365">
        <w:rPr>
          <w:rFonts w:ascii="Arial" w:hAnsi="Arial" w:cs="Arial"/>
          <w:sz w:val="24"/>
          <w:szCs w:val="24"/>
          <w:lang w:val="sr-Latn-ME"/>
        </w:rPr>
        <w:t xml:space="preserve">sa zaštićenom oznakom porijekla </w:t>
      </w:r>
      <w:r w:rsidR="00AB309E" w:rsidRPr="00836365">
        <w:rPr>
          <w:rFonts w:ascii="Arial" w:hAnsi="Arial" w:cs="Arial"/>
          <w:sz w:val="24"/>
          <w:szCs w:val="24"/>
          <w:lang w:val="sr-Latn-ME"/>
        </w:rPr>
        <w:t>ima ukupnu alkoholnu jačinu do 20 %</w:t>
      </w:r>
      <w:r w:rsidR="0030391D" w:rsidRPr="00836365">
        <w:rPr>
          <w:rFonts w:ascii="Arial" w:hAnsi="Arial" w:cs="Arial"/>
          <w:sz w:val="24"/>
          <w:szCs w:val="24"/>
          <w:lang w:val="sr-Latn-ME"/>
        </w:rPr>
        <w:t xml:space="preserve"> </w:t>
      </w:r>
      <w:r w:rsidR="00AB309E" w:rsidRPr="00836365">
        <w:rPr>
          <w:rFonts w:ascii="Arial" w:hAnsi="Arial" w:cs="Arial"/>
          <w:sz w:val="24"/>
          <w:szCs w:val="24"/>
          <w:lang w:val="sr-Latn-ME"/>
        </w:rPr>
        <w:t>vol u sljedećim okolnostima:</w:t>
      </w:r>
    </w:p>
    <w:p w14:paraId="7FB14F75" w14:textId="2464225A" w:rsidR="00AB309E" w:rsidRPr="00836365" w:rsidRDefault="00AB309E" w:rsidP="000972DC">
      <w:pPr>
        <w:pStyle w:val="ListParagraph"/>
        <w:widowControl w:val="0"/>
        <w:numPr>
          <w:ilvl w:val="0"/>
          <w:numId w:val="4"/>
        </w:numPr>
        <w:spacing w:after="0" w:line="240" w:lineRule="auto"/>
        <w:jc w:val="both"/>
        <w:rPr>
          <w:rFonts w:ascii="Arial" w:hAnsi="Arial" w:cs="Arial"/>
          <w:sz w:val="24"/>
          <w:szCs w:val="24"/>
          <w:lang w:val="sr-Latn-ME"/>
        </w:rPr>
      </w:pPr>
      <w:r w:rsidRPr="00836365">
        <w:rPr>
          <w:rFonts w:ascii="Arial" w:hAnsi="Arial" w:cs="Arial"/>
          <w:sz w:val="24"/>
          <w:szCs w:val="24"/>
          <w:lang w:val="sr-Latn-ME"/>
        </w:rPr>
        <w:t xml:space="preserve">ako je vino proizvedeno u </w:t>
      </w:r>
      <w:r w:rsidRPr="00836365">
        <w:rPr>
          <w:rFonts w:ascii="Arial" w:eastAsia="Times New Roman" w:hAnsi="Arial" w:cs="Arial"/>
          <w:sz w:val="24"/>
          <w:szCs w:val="24"/>
          <w:lang w:val="sr-Latn-ME"/>
        </w:rPr>
        <w:t>vinogradarskim područjima koja se nalaze u  vinogradarskim zona</w:t>
      </w:r>
      <w:r w:rsidRPr="000B7E34">
        <w:rPr>
          <w:rFonts w:ascii="Arial" w:eastAsia="Times New Roman" w:hAnsi="Arial" w:cs="Arial"/>
          <w:sz w:val="24"/>
          <w:szCs w:val="24"/>
          <w:lang w:val="sr-Latn-ME"/>
        </w:rPr>
        <w:t>ma CI, CII I CIII</w:t>
      </w:r>
      <w:r w:rsidR="00DD5438" w:rsidRPr="000B7E34">
        <w:t xml:space="preserve"> </w:t>
      </w:r>
      <w:r w:rsidR="00DD5438" w:rsidRPr="000B7E34">
        <w:rPr>
          <w:rFonts w:ascii="Arial" w:eastAsia="Times New Roman" w:hAnsi="Arial" w:cs="Arial"/>
          <w:sz w:val="24"/>
          <w:szCs w:val="24"/>
          <w:lang w:val="sr-Latn-ME"/>
        </w:rPr>
        <w:t>kojoj u skladu sa Regulativom Savjeta (EC) br. 1</w:t>
      </w:r>
      <w:r w:rsidR="000B7E34" w:rsidRPr="000B7E34">
        <w:rPr>
          <w:rFonts w:ascii="Arial" w:eastAsia="Times New Roman" w:hAnsi="Arial" w:cs="Arial"/>
          <w:sz w:val="24"/>
          <w:szCs w:val="24"/>
          <w:lang w:val="sr-Latn-ME"/>
        </w:rPr>
        <w:t>308</w:t>
      </w:r>
      <w:r w:rsidR="00DD5438" w:rsidRPr="000B7E34">
        <w:rPr>
          <w:rFonts w:ascii="Arial" w:eastAsia="Times New Roman" w:hAnsi="Arial" w:cs="Arial"/>
          <w:sz w:val="24"/>
          <w:szCs w:val="24"/>
          <w:lang w:val="sr-Latn-ME"/>
        </w:rPr>
        <w:t>/</w:t>
      </w:r>
      <w:r w:rsidR="000B7E34" w:rsidRPr="000B7E34">
        <w:rPr>
          <w:rFonts w:ascii="Arial" w:eastAsia="Times New Roman" w:hAnsi="Arial" w:cs="Arial"/>
          <w:sz w:val="24"/>
          <w:szCs w:val="24"/>
          <w:lang w:val="sr-Latn-ME"/>
        </w:rPr>
        <w:t>2013</w:t>
      </w:r>
      <w:r w:rsidR="00DD5438" w:rsidRPr="000B7E34">
        <w:rPr>
          <w:rFonts w:ascii="Arial" w:eastAsia="Times New Roman" w:hAnsi="Arial" w:cs="Arial"/>
          <w:sz w:val="24"/>
          <w:szCs w:val="24"/>
          <w:lang w:val="sr-Latn-ME"/>
        </w:rPr>
        <w:t xml:space="preserve"> pripada crnogorsko vinogradarsko područje,</w:t>
      </w:r>
      <w:r w:rsidRPr="000B7E34">
        <w:rPr>
          <w:rFonts w:ascii="Arial" w:eastAsia="Times New Roman" w:hAnsi="Arial" w:cs="Arial"/>
          <w:sz w:val="24"/>
          <w:szCs w:val="24"/>
          <w:lang w:val="sr-Latn-ME"/>
        </w:rPr>
        <w:t xml:space="preserve"> </w:t>
      </w:r>
      <w:r w:rsidRPr="000B7E34">
        <w:rPr>
          <w:rFonts w:ascii="Arial" w:hAnsi="Arial" w:cs="Arial"/>
          <w:sz w:val="24"/>
          <w:szCs w:val="24"/>
          <w:lang w:val="sr-Latn-ME"/>
        </w:rPr>
        <w:t xml:space="preserve">bez ikakvog obogaćivanja; </w:t>
      </w:r>
      <w:r w:rsidR="0030391D" w:rsidRPr="000B7E34">
        <w:rPr>
          <w:rFonts w:ascii="Arial" w:hAnsi="Arial" w:cs="Arial"/>
          <w:sz w:val="24"/>
          <w:szCs w:val="24"/>
          <w:lang w:val="sr-Latn-ME"/>
        </w:rPr>
        <w:t>i</w:t>
      </w:r>
    </w:p>
    <w:p w14:paraId="50424227" w14:textId="4C6E9412" w:rsidR="00AB309E" w:rsidRDefault="00AB309E" w:rsidP="000972DC">
      <w:pPr>
        <w:pStyle w:val="ListParagraph"/>
        <w:widowControl w:val="0"/>
        <w:numPr>
          <w:ilvl w:val="0"/>
          <w:numId w:val="4"/>
        </w:numPr>
        <w:spacing w:after="0" w:line="240" w:lineRule="auto"/>
        <w:jc w:val="both"/>
        <w:rPr>
          <w:rFonts w:ascii="Arial" w:hAnsi="Arial" w:cs="Arial"/>
          <w:sz w:val="24"/>
          <w:szCs w:val="24"/>
          <w:lang w:val="sr-Latn-ME"/>
        </w:rPr>
      </w:pPr>
      <w:r w:rsidRPr="00836365">
        <w:rPr>
          <w:rFonts w:ascii="Arial" w:hAnsi="Arial" w:cs="Arial"/>
          <w:sz w:val="24"/>
          <w:szCs w:val="24"/>
          <w:lang w:val="sr-Latn-ME"/>
        </w:rPr>
        <w:t>ako  je vino proizvedeno bez obogaćivanja ili pojačano samo djelimičnim koncentrovanjem postupkom hlađenja, pod uslovom da je u Specifikaciji proizvoda u tehničkoj dokumentaciji dotične zaštićene oznake porijekla dopuštena ta mogućnost.</w:t>
      </w:r>
    </w:p>
    <w:p w14:paraId="37D10DB4" w14:textId="7A42E099" w:rsidR="00372D3D" w:rsidRPr="00464A6E" w:rsidRDefault="009F398A" w:rsidP="00681EB8">
      <w:pPr>
        <w:widowControl w:val="0"/>
        <w:spacing w:after="0" w:line="240" w:lineRule="auto"/>
        <w:jc w:val="both"/>
        <w:rPr>
          <w:rFonts w:ascii="Arial" w:hAnsi="Arial" w:cs="Arial"/>
          <w:sz w:val="24"/>
          <w:szCs w:val="24"/>
          <w:lang w:val="sr-Latn-ME"/>
        </w:rPr>
      </w:pPr>
      <w:r w:rsidRPr="00464A6E">
        <w:rPr>
          <w:rFonts w:ascii="Arial" w:hAnsi="Arial" w:cs="Arial"/>
          <w:sz w:val="24"/>
          <w:szCs w:val="24"/>
          <w:lang w:val="sr-Latn-ME"/>
        </w:rPr>
        <w:t xml:space="preserve">      </w:t>
      </w:r>
      <w:r w:rsidR="00B76BEF" w:rsidRPr="00464A6E">
        <w:rPr>
          <w:rFonts w:ascii="Arial" w:hAnsi="Arial" w:cs="Arial"/>
          <w:sz w:val="24"/>
          <w:szCs w:val="24"/>
          <w:lang w:val="sr-Latn-ME"/>
        </w:rPr>
        <w:t xml:space="preserve">Izuzetno od stava 2 tačka 2 ovog člana, vino može </w:t>
      </w:r>
      <w:r w:rsidR="00464A6E" w:rsidRPr="00464A6E">
        <w:rPr>
          <w:rFonts w:ascii="Arial" w:hAnsi="Arial" w:cs="Arial"/>
          <w:sz w:val="24"/>
          <w:szCs w:val="24"/>
          <w:lang w:val="sr-Latn-ME"/>
        </w:rPr>
        <w:t>da bude</w:t>
      </w:r>
      <w:r w:rsidR="00B76BEF" w:rsidRPr="00464A6E">
        <w:rPr>
          <w:rFonts w:ascii="Arial" w:hAnsi="Arial" w:cs="Arial"/>
          <w:sz w:val="24"/>
          <w:szCs w:val="24"/>
          <w:lang w:val="sr-Latn-ME"/>
        </w:rPr>
        <w:t xml:space="preserve"> potpuno ili djelimično dealkoholizovano nakon što u potpunosti postigne svoja svojstva</w:t>
      </w:r>
      <w:r w:rsidR="00464A6E" w:rsidRPr="00464A6E">
        <w:rPr>
          <w:rFonts w:ascii="Arial" w:hAnsi="Arial" w:cs="Arial"/>
          <w:sz w:val="24"/>
          <w:szCs w:val="24"/>
          <w:lang w:val="sr-Latn-ME"/>
        </w:rPr>
        <w:t>,</w:t>
      </w:r>
      <w:r w:rsidR="00464A6E" w:rsidRPr="00464A6E">
        <w:t xml:space="preserve"> </w:t>
      </w:r>
      <w:r w:rsidR="00464A6E" w:rsidRPr="00464A6E">
        <w:rPr>
          <w:rFonts w:ascii="Arial" w:hAnsi="Arial" w:cs="Arial"/>
          <w:sz w:val="24"/>
          <w:szCs w:val="24"/>
          <w:lang w:val="sr-Latn-ME"/>
        </w:rPr>
        <w:t>primjenom dozvoljenih enoloških postupaka.</w:t>
      </w:r>
      <w:r w:rsidR="009D3298" w:rsidRPr="00464A6E">
        <w:rPr>
          <w:rFonts w:ascii="Arial" w:hAnsi="Arial" w:cs="Arial"/>
          <w:sz w:val="24"/>
          <w:szCs w:val="24"/>
          <w:lang w:val="sr-Latn-ME"/>
        </w:rPr>
        <w:t>“</w:t>
      </w:r>
    </w:p>
    <w:p w14:paraId="340D2A35" w14:textId="02805E45" w:rsidR="00E75B18" w:rsidRPr="00F97B79" w:rsidRDefault="00E75B18" w:rsidP="00E75B18">
      <w:pPr>
        <w:pStyle w:val="ListParagraph"/>
        <w:widowControl w:val="0"/>
        <w:spacing w:after="0" w:line="240" w:lineRule="auto"/>
        <w:jc w:val="both"/>
        <w:rPr>
          <w:rFonts w:ascii="Arial" w:hAnsi="Arial" w:cs="Arial"/>
          <w:sz w:val="24"/>
          <w:szCs w:val="24"/>
          <w:lang w:val="sr-Latn-ME"/>
        </w:rPr>
      </w:pPr>
      <w:bookmarkStart w:id="5" w:name="_Hlk181695778"/>
      <w:r w:rsidRPr="00464A6E">
        <w:rPr>
          <w:rFonts w:ascii="Arial" w:hAnsi="Arial" w:cs="Arial"/>
          <w:sz w:val="24"/>
          <w:szCs w:val="24"/>
          <w:lang w:val="sr-Latn-ME"/>
        </w:rPr>
        <w:t xml:space="preserve">Dosadašnji st. 3 i 4 postaju st. </w:t>
      </w:r>
      <w:r w:rsidR="00B76BEF" w:rsidRPr="00464A6E">
        <w:rPr>
          <w:rFonts w:ascii="Arial" w:hAnsi="Arial" w:cs="Arial"/>
          <w:sz w:val="24"/>
          <w:szCs w:val="24"/>
          <w:lang w:val="sr-Latn-ME"/>
        </w:rPr>
        <w:t>5</w:t>
      </w:r>
      <w:r w:rsidRPr="00464A6E">
        <w:rPr>
          <w:rFonts w:ascii="Arial" w:hAnsi="Arial" w:cs="Arial"/>
          <w:sz w:val="24"/>
          <w:szCs w:val="24"/>
          <w:lang w:val="sr-Latn-ME"/>
        </w:rPr>
        <w:t xml:space="preserve"> i </w:t>
      </w:r>
      <w:r w:rsidR="00B76BEF" w:rsidRPr="00464A6E">
        <w:rPr>
          <w:rFonts w:ascii="Arial" w:hAnsi="Arial" w:cs="Arial"/>
          <w:sz w:val="24"/>
          <w:szCs w:val="24"/>
          <w:lang w:val="sr-Latn-ME"/>
        </w:rPr>
        <w:t>6</w:t>
      </w:r>
      <w:r w:rsidRPr="00464A6E">
        <w:rPr>
          <w:rFonts w:ascii="Arial" w:hAnsi="Arial" w:cs="Arial"/>
          <w:sz w:val="24"/>
          <w:szCs w:val="24"/>
          <w:lang w:val="sr-Latn-ME"/>
        </w:rPr>
        <w:t>.</w:t>
      </w:r>
      <w:r w:rsidRPr="00F97B79">
        <w:rPr>
          <w:rFonts w:ascii="Arial" w:hAnsi="Arial" w:cs="Arial"/>
          <w:sz w:val="24"/>
          <w:szCs w:val="24"/>
          <w:lang w:val="sr-Latn-ME"/>
        </w:rPr>
        <w:t xml:space="preserve"> </w:t>
      </w:r>
    </w:p>
    <w:bookmarkEnd w:id="5"/>
    <w:p w14:paraId="259A4B41" w14:textId="77777777" w:rsidR="00E75B18" w:rsidRPr="000B7E34" w:rsidRDefault="00E75B18" w:rsidP="00E75B18">
      <w:pPr>
        <w:pStyle w:val="ListParagraph"/>
        <w:widowControl w:val="0"/>
        <w:spacing w:after="0" w:line="240" w:lineRule="auto"/>
        <w:jc w:val="both"/>
        <w:rPr>
          <w:rFonts w:ascii="Arial" w:hAnsi="Arial" w:cs="Arial"/>
          <w:sz w:val="24"/>
          <w:szCs w:val="24"/>
          <w:lang w:val="sr-Latn-ME"/>
        </w:rPr>
      </w:pPr>
    </w:p>
    <w:p w14:paraId="18F0A0EC" w14:textId="77777777" w:rsidR="002F2E87" w:rsidRPr="000B7E34" w:rsidRDefault="002F2E87" w:rsidP="000972DC">
      <w:pPr>
        <w:pStyle w:val="C30X"/>
        <w:spacing w:before="0" w:after="0"/>
        <w:rPr>
          <w:rFonts w:ascii="Arial" w:hAnsi="Arial" w:cs="Arial"/>
          <w:lang w:val="sr-Latn-ME"/>
        </w:rPr>
      </w:pPr>
      <w:r w:rsidRPr="000B7E34">
        <w:rPr>
          <w:rFonts w:ascii="Arial" w:hAnsi="Arial" w:cs="Arial"/>
          <w:lang w:val="sr-Latn-ME"/>
        </w:rPr>
        <w:t xml:space="preserve">Član </w:t>
      </w:r>
      <w:r w:rsidR="00AC17D1" w:rsidRPr="000B7E34">
        <w:rPr>
          <w:rFonts w:ascii="Arial" w:hAnsi="Arial" w:cs="Arial"/>
          <w:lang w:val="sr-Latn-ME"/>
        </w:rPr>
        <w:t>4</w:t>
      </w:r>
    </w:p>
    <w:p w14:paraId="7CCF4F0F" w14:textId="458819ED" w:rsidR="000972DC" w:rsidRPr="000B7E34" w:rsidRDefault="0030292C" w:rsidP="00DD5438">
      <w:pPr>
        <w:pStyle w:val="T30X"/>
        <w:spacing w:before="0" w:after="0"/>
        <w:ind w:firstLine="0"/>
        <w:rPr>
          <w:rFonts w:ascii="Arial" w:hAnsi="Arial" w:cs="Arial"/>
          <w:sz w:val="24"/>
          <w:szCs w:val="24"/>
          <w:lang w:val="sr-Latn-ME"/>
        </w:rPr>
      </w:pPr>
      <w:r>
        <w:rPr>
          <w:rFonts w:ascii="Arial" w:hAnsi="Arial" w:cs="Arial"/>
          <w:sz w:val="24"/>
          <w:szCs w:val="24"/>
          <w:lang w:val="sr-Latn-ME"/>
        </w:rPr>
        <w:t xml:space="preserve">     </w:t>
      </w:r>
      <w:r w:rsidR="00E75B18" w:rsidRPr="000B7E34">
        <w:rPr>
          <w:rFonts w:ascii="Arial" w:hAnsi="Arial" w:cs="Arial"/>
          <w:sz w:val="24"/>
          <w:szCs w:val="24"/>
          <w:lang w:val="sr-Latn-ME"/>
        </w:rPr>
        <w:t>Č</w:t>
      </w:r>
      <w:r w:rsidR="00226D88" w:rsidRPr="000B7E34">
        <w:rPr>
          <w:rFonts w:ascii="Arial" w:hAnsi="Arial" w:cs="Arial"/>
          <w:sz w:val="24"/>
          <w:szCs w:val="24"/>
          <w:lang w:val="sr-Latn-ME"/>
        </w:rPr>
        <w:t>lan 2</w:t>
      </w:r>
      <w:r w:rsidR="006D3378" w:rsidRPr="000B7E34">
        <w:rPr>
          <w:rFonts w:ascii="Arial" w:hAnsi="Arial" w:cs="Arial"/>
          <w:sz w:val="24"/>
          <w:szCs w:val="24"/>
          <w:lang w:val="sr-Latn-ME"/>
        </w:rPr>
        <w:t>7</w:t>
      </w:r>
      <w:r w:rsidR="00226D88" w:rsidRPr="000B7E34">
        <w:rPr>
          <w:rFonts w:ascii="Arial" w:hAnsi="Arial" w:cs="Arial"/>
          <w:sz w:val="24"/>
          <w:szCs w:val="24"/>
          <w:lang w:val="sr-Latn-ME"/>
        </w:rPr>
        <w:t xml:space="preserve"> mijenja</w:t>
      </w:r>
      <w:r w:rsidR="00E75B18" w:rsidRPr="000B7E34">
        <w:rPr>
          <w:rFonts w:ascii="Arial" w:hAnsi="Arial" w:cs="Arial"/>
          <w:sz w:val="24"/>
          <w:szCs w:val="24"/>
          <w:lang w:val="sr-Latn-ME"/>
        </w:rPr>
        <w:t xml:space="preserve"> se</w:t>
      </w:r>
      <w:r w:rsidR="00226D88" w:rsidRPr="000B7E34">
        <w:rPr>
          <w:rFonts w:ascii="Arial" w:hAnsi="Arial" w:cs="Arial"/>
          <w:sz w:val="24"/>
          <w:szCs w:val="24"/>
          <w:lang w:val="sr-Latn-ME"/>
        </w:rPr>
        <w:t xml:space="preserve"> i glasi:</w:t>
      </w:r>
      <w:bookmarkStart w:id="6" w:name="_Hlk173757400"/>
    </w:p>
    <w:p w14:paraId="778CBB0C" w14:textId="26CE0AF9" w:rsidR="00DD5438" w:rsidRPr="000B7E34" w:rsidRDefault="00DD5438" w:rsidP="00DD5438">
      <w:pPr>
        <w:spacing w:after="0" w:line="240" w:lineRule="auto"/>
        <w:jc w:val="center"/>
        <w:textAlignment w:val="center"/>
        <w:rPr>
          <w:rFonts w:ascii="Arial" w:eastAsia="Times New Roman" w:hAnsi="Arial" w:cs="Arial"/>
          <w:b/>
          <w:bCs/>
          <w:color w:val="000000"/>
          <w:sz w:val="24"/>
          <w:szCs w:val="24"/>
          <w:lang w:val="sr-Latn-ME"/>
        </w:rPr>
      </w:pPr>
      <w:r w:rsidRPr="000B7E34">
        <w:rPr>
          <w:rFonts w:ascii="Arial" w:eastAsia="Times New Roman" w:hAnsi="Arial" w:cs="Arial"/>
          <w:b/>
          <w:bCs/>
          <w:color w:val="000000"/>
          <w:sz w:val="24"/>
          <w:szCs w:val="24"/>
          <w:lang w:val="sr-Latn-ME"/>
        </w:rPr>
        <w:t>„Korišćenje oznake porijekla i geografske oznake</w:t>
      </w:r>
      <w:r w:rsidRPr="000B7E34">
        <w:rPr>
          <w:rFonts w:ascii="Tahoma" w:eastAsia="Times New Roman" w:hAnsi="Tahoma" w:cs="Tahoma"/>
          <w:b/>
          <w:bCs/>
          <w:color w:val="000000"/>
          <w:sz w:val="27"/>
          <w:szCs w:val="27"/>
          <w:lang w:val="sr-Latn-ME"/>
        </w:rPr>
        <w:br/>
      </w:r>
      <w:r w:rsidRPr="000B7E34">
        <w:rPr>
          <w:rFonts w:ascii="Arial" w:eastAsia="Times New Roman" w:hAnsi="Arial" w:cs="Arial"/>
          <w:b/>
          <w:bCs/>
          <w:color w:val="000000"/>
          <w:sz w:val="24"/>
          <w:szCs w:val="24"/>
          <w:lang w:val="sr-Latn-ME"/>
        </w:rPr>
        <w:t>Član 27</w:t>
      </w:r>
    </w:p>
    <w:p w14:paraId="6CF0A621" w14:textId="1C901C57" w:rsidR="00DD5438" w:rsidRPr="007A6FFA" w:rsidRDefault="0030292C" w:rsidP="0030292C">
      <w:pPr>
        <w:spacing w:after="0" w:line="240" w:lineRule="auto"/>
        <w:ind w:right="150"/>
        <w:jc w:val="both"/>
        <w:rPr>
          <w:rFonts w:ascii="Arial" w:eastAsia="Times New Roman" w:hAnsi="Arial" w:cs="Arial"/>
          <w:color w:val="000000"/>
          <w:sz w:val="24"/>
          <w:szCs w:val="24"/>
          <w:lang w:val="sr-Latn-ME"/>
        </w:rPr>
      </w:pPr>
      <w:r>
        <w:rPr>
          <w:rFonts w:ascii="Arial" w:eastAsia="Times New Roman" w:hAnsi="Arial" w:cs="Arial"/>
          <w:color w:val="000000"/>
          <w:sz w:val="24"/>
          <w:szCs w:val="24"/>
          <w:lang w:val="sr-Latn-ME"/>
        </w:rPr>
        <w:t xml:space="preserve">     </w:t>
      </w:r>
      <w:r w:rsidR="00DD5438" w:rsidRPr="000B7E34">
        <w:rPr>
          <w:rFonts w:ascii="Arial" w:eastAsia="Times New Roman" w:hAnsi="Arial" w:cs="Arial"/>
          <w:color w:val="000000"/>
          <w:sz w:val="24"/>
          <w:szCs w:val="24"/>
          <w:lang w:val="sr-Latn-ME"/>
        </w:rPr>
        <w:t xml:space="preserve">Zaštićenu oznaku porijekla i zaštićenu </w:t>
      </w:r>
      <w:r w:rsidR="00CF4505" w:rsidRPr="000B7E34">
        <w:rPr>
          <w:rFonts w:ascii="Arial" w:eastAsia="Times New Roman" w:hAnsi="Arial" w:cs="Arial"/>
          <w:color w:val="000000"/>
          <w:sz w:val="24"/>
          <w:szCs w:val="24"/>
          <w:lang w:val="sr-Latn-ME"/>
        </w:rPr>
        <w:t xml:space="preserve">geografsku oznaku </w:t>
      </w:r>
      <w:r w:rsidR="00DD5438" w:rsidRPr="000B7E34">
        <w:rPr>
          <w:rFonts w:ascii="Arial" w:eastAsia="Times New Roman" w:hAnsi="Arial" w:cs="Arial"/>
          <w:color w:val="000000"/>
          <w:sz w:val="24"/>
          <w:szCs w:val="24"/>
          <w:lang w:val="sr-Latn-ME"/>
        </w:rPr>
        <w:t xml:space="preserve">može koristiti bilo koje </w:t>
      </w:r>
      <w:r w:rsidR="00DD5438" w:rsidRPr="007A6FFA">
        <w:rPr>
          <w:rFonts w:ascii="Arial" w:eastAsia="Times New Roman" w:hAnsi="Arial" w:cs="Arial"/>
          <w:color w:val="000000"/>
          <w:sz w:val="24"/>
          <w:szCs w:val="24"/>
          <w:lang w:val="sr-Latn-ME"/>
        </w:rPr>
        <w:t>pravno i fizičko lice koje stavlja u promet vino proizvedeno u skladu sa odgovarajućim specifikacijama proizvoda.</w:t>
      </w:r>
    </w:p>
    <w:p w14:paraId="67223A0B" w14:textId="06B8A72A" w:rsidR="00DD5438" w:rsidRPr="007A6FFA" w:rsidRDefault="0030292C" w:rsidP="0030292C">
      <w:pPr>
        <w:spacing w:after="0" w:line="240" w:lineRule="auto"/>
        <w:ind w:right="150"/>
        <w:jc w:val="both"/>
        <w:rPr>
          <w:rFonts w:ascii="Arial" w:eastAsia="Times New Roman" w:hAnsi="Arial" w:cs="Arial"/>
          <w:color w:val="000000"/>
          <w:sz w:val="24"/>
          <w:szCs w:val="24"/>
          <w:lang w:val="sr-Latn-ME"/>
        </w:rPr>
      </w:pPr>
      <w:r w:rsidRPr="007A6FFA">
        <w:rPr>
          <w:rFonts w:ascii="Arial" w:eastAsia="Times New Roman" w:hAnsi="Arial" w:cs="Arial"/>
          <w:color w:val="000000"/>
          <w:sz w:val="24"/>
          <w:szCs w:val="24"/>
          <w:lang w:val="sr-Latn-ME"/>
        </w:rPr>
        <w:lastRenderedPageBreak/>
        <w:t xml:space="preserve">     </w:t>
      </w:r>
      <w:r w:rsidR="00DD5438" w:rsidRPr="007A6FFA">
        <w:rPr>
          <w:rFonts w:ascii="Arial" w:eastAsia="Times New Roman" w:hAnsi="Arial" w:cs="Arial"/>
          <w:color w:val="000000"/>
          <w:sz w:val="24"/>
          <w:szCs w:val="24"/>
          <w:lang w:val="sr-Latn-ME"/>
        </w:rPr>
        <w:t xml:space="preserve">Zaštićena oznaka porijekla i zaštićena </w:t>
      </w:r>
      <w:r w:rsidR="00CF4505" w:rsidRPr="007A6FFA">
        <w:rPr>
          <w:rFonts w:ascii="Arial" w:eastAsia="Times New Roman" w:hAnsi="Arial" w:cs="Arial"/>
          <w:color w:val="000000"/>
          <w:sz w:val="24"/>
          <w:szCs w:val="24"/>
          <w:lang w:val="sr-Latn-ME"/>
        </w:rPr>
        <w:t xml:space="preserve">geografska oznaka </w:t>
      </w:r>
      <w:r w:rsidR="00DD5438" w:rsidRPr="007A6FFA">
        <w:rPr>
          <w:rFonts w:ascii="Arial" w:eastAsia="Times New Roman" w:hAnsi="Arial" w:cs="Arial"/>
          <w:color w:val="000000"/>
          <w:sz w:val="24"/>
          <w:szCs w:val="24"/>
          <w:lang w:val="sr-Latn-ME"/>
        </w:rPr>
        <w:t>kao i vino koje nosi zaštićeni naziv u skladu sa specifikacijom proizvoda zaštićeno je od:</w:t>
      </w:r>
    </w:p>
    <w:p w14:paraId="2719B427" w14:textId="77777777" w:rsidR="00DD5438" w:rsidRPr="007A6FFA" w:rsidRDefault="00DD5438" w:rsidP="00DD5438">
      <w:pPr>
        <w:spacing w:after="0" w:line="240" w:lineRule="auto"/>
        <w:ind w:left="150" w:right="150" w:firstLine="240"/>
        <w:jc w:val="both"/>
        <w:rPr>
          <w:rFonts w:ascii="Arial" w:eastAsia="Times New Roman" w:hAnsi="Arial" w:cs="Arial"/>
          <w:color w:val="000000"/>
          <w:sz w:val="24"/>
          <w:szCs w:val="24"/>
          <w:lang w:val="sr-Latn-ME"/>
        </w:rPr>
      </w:pPr>
      <w:r w:rsidRPr="007A6FFA">
        <w:rPr>
          <w:rFonts w:ascii="Arial" w:eastAsia="Times New Roman" w:hAnsi="Arial" w:cs="Arial"/>
          <w:color w:val="000000"/>
          <w:sz w:val="24"/>
          <w:szCs w:val="24"/>
          <w:lang w:val="sr-Latn-ME"/>
        </w:rPr>
        <w:t>1) direktne ili indirektne komercijalne upotrebe tog zaštićenog naziva:</w:t>
      </w:r>
    </w:p>
    <w:p w14:paraId="2021152F" w14:textId="77777777" w:rsidR="00DD5438" w:rsidRPr="007A6FFA" w:rsidRDefault="00DD5438" w:rsidP="00DD5438">
      <w:pPr>
        <w:spacing w:after="0" w:line="240" w:lineRule="auto"/>
        <w:ind w:left="150" w:right="150" w:firstLine="240"/>
        <w:jc w:val="both"/>
        <w:rPr>
          <w:rFonts w:ascii="Arial" w:eastAsia="Times New Roman" w:hAnsi="Arial" w:cs="Arial"/>
          <w:color w:val="000000"/>
          <w:sz w:val="24"/>
          <w:szCs w:val="24"/>
          <w:lang w:val="sr-Latn-ME"/>
        </w:rPr>
      </w:pPr>
      <w:r w:rsidRPr="007A6FFA">
        <w:rPr>
          <w:rFonts w:ascii="Arial" w:eastAsia="Times New Roman" w:hAnsi="Arial" w:cs="Arial"/>
          <w:color w:val="000000"/>
          <w:sz w:val="24"/>
          <w:szCs w:val="24"/>
          <w:lang w:val="sr-Latn-ME"/>
        </w:rPr>
        <w:t>- za proizvode koji nijesu u skladu sa specifikacijama proizvoda zaštićenog naziva ili</w:t>
      </w:r>
    </w:p>
    <w:p w14:paraId="30367DD3" w14:textId="03C29C98" w:rsidR="00DD5438" w:rsidRPr="007A6FFA" w:rsidRDefault="00DD5438" w:rsidP="00DD5438">
      <w:pPr>
        <w:spacing w:after="0" w:line="240" w:lineRule="auto"/>
        <w:ind w:left="150" w:right="150" w:firstLine="240"/>
        <w:jc w:val="both"/>
        <w:rPr>
          <w:rFonts w:ascii="Arial" w:eastAsia="Times New Roman" w:hAnsi="Arial" w:cs="Arial"/>
          <w:color w:val="000000"/>
          <w:sz w:val="24"/>
          <w:szCs w:val="24"/>
          <w:lang w:val="sr-Latn-ME"/>
        </w:rPr>
      </w:pPr>
      <w:r w:rsidRPr="007A6FFA">
        <w:rPr>
          <w:rFonts w:ascii="Arial" w:eastAsia="Times New Roman" w:hAnsi="Arial" w:cs="Arial"/>
          <w:color w:val="000000"/>
          <w:sz w:val="24"/>
          <w:szCs w:val="24"/>
          <w:lang w:val="sr-Latn-ME"/>
        </w:rPr>
        <w:t xml:space="preserve">- upotrebom kojom se narušava ugled oznake porijekla ili </w:t>
      </w:r>
      <w:r w:rsidR="00CF4505" w:rsidRPr="007A6FFA">
        <w:rPr>
          <w:rFonts w:ascii="Arial" w:eastAsia="Times New Roman" w:hAnsi="Arial" w:cs="Arial"/>
          <w:color w:val="000000"/>
          <w:sz w:val="24"/>
          <w:szCs w:val="24"/>
          <w:lang w:val="sr-Latn-ME"/>
        </w:rPr>
        <w:t>geografske oznake</w:t>
      </w:r>
      <w:r w:rsidRPr="007A6FFA">
        <w:rPr>
          <w:rFonts w:ascii="Arial" w:eastAsia="Times New Roman" w:hAnsi="Arial" w:cs="Arial"/>
          <w:color w:val="000000"/>
          <w:sz w:val="24"/>
          <w:szCs w:val="24"/>
          <w:lang w:val="sr-Latn-ME"/>
        </w:rPr>
        <w:t>;</w:t>
      </w:r>
    </w:p>
    <w:p w14:paraId="3585C1A6" w14:textId="77777777" w:rsidR="00DD5438" w:rsidRPr="007A6FFA" w:rsidRDefault="00DD5438" w:rsidP="00DD5438">
      <w:pPr>
        <w:spacing w:after="0" w:line="240" w:lineRule="auto"/>
        <w:ind w:left="150" w:right="150" w:firstLine="240"/>
        <w:jc w:val="both"/>
        <w:rPr>
          <w:rFonts w:ascii="Arial" w:eastAsia="Times New Roman" w:hAnsi="Arial" w:cs="Arial"/>
          <w:color w:val="000000"/>
          <w:sz w:val="24"/>
          <w:szCs w:val="24"/>
          <w:lang w:val="sr-Latn-ME"/>
        </w:rPr>
      </w:pPr>
      <w:r w:rsidRPr="007A6FFA">
        <w:rPr>
          <w:rFonts w:ascii="Arial" w:eastAsia="Times New Roman" w:hAnsi="Arial" w:cs="Arial"/>
          <w:color w:val="000000"/>
          <w:sz w:val="24"/>
          <w:szCs w:val="24"/>
          <w:lang w:val="sr-Latn-ME"/>
        </w:rPr>
        <w:t>2) svake zloupotrebe, oponašanja ili aludiranja i ako je označeno pravo porijeklo proizvoda ili usluge ili ako je naziv proizvoda preveden, transkribovan ili transliteriran ili ako mu je dodat izraz "stil", "tip", "metoda", "kako se proizvodi u", "imitacija", "aroma", "kao" ili slično;</w:t>
      </w:r>
    </w:p>
    <w:p w14:paraId="6762C768" w14:textId="77777777" w:rsidR="00DD5438" w:rsidRPr="007A6FFA" w:rsidRDefault="00DD5438" w:rsidP="00DD5438">
      <w:pPr>
        <w:spacing w:after="0" w:line="240" w:lineRule="auto"/>
        <w:ind w:left="150" w:right="150" w:firstLine="240"/>
        <w:jc w:val="both"/>
        <w:rPr>
          <w:rFonts w:ascii="Arial" w:eastAsia="Times New Roman" w:hAnsi="Arial" w:cs="Arial"/>
          <w:color w:val="000000"/>
          <w:sz w:val="24"/>
          <w:szCs w:val="24"/>
          <w:lang w:val="sr-Latn-ME"/>
        </w:rPr>
      </w:pPr>
      <w:r w:rsidRPr="007A6FFA">
        <w:rPr>
          <w:rFonts w:ascii="Arial" w:eastAsia="Times New Roman" w:hAnsi="Arial" w:cs="Arial"/>
          <w:color w:val="000000"/>
          <w:sz w:val="24"/>
          <w:szCs w:val="24"/>
          <w:lang w:val="sr-Latn-ME"/>
        </w:rPr>
        <w:t>3) druge lažne oznake ili oznake koje dovode u zabludu u pogledu: porijekla, prirode ili ključnih osobina proizvoda na unutrašnjoj ili spoljašnjoj ambalaži, na reklamnim materijalima ili dokumentima koji se odnose na vinski proizvod, na pakovanju proizvoda u ambalaži koja stvara pogrešnu predstavu o njegovom porijeklu;</w:t>
      </w:r>
    </w:p>
    <w:p w14:paraId="5388D345" w14:textId="77777777" w:rsidR="00DD5438" w:rsidRPr="007A6FFA" w:rsidRDefault="00DD5438" w:rsidP="00DD5438">
      <w:pPr>
        <w:spacing w:after="0" w:line="240" w:lineRule="auto"/>
        <w:ind w:left="150" w:right="150" w:firstLine="240"/>
        <w:jc w:val="both"/>
        <w:rPr>
          <w:rFonts w:ascii="Arial" w:eastAsia="Times New Roman" w:hAnsi="Arial" w:cs="Arial"/>
          <w:color w:val="000000"/>
          <w:sz w:val="24"/>
          <w:szCs w:val="24"/>
          <w:lang w:val="sr-Latn-ME"/>
        </w:rPr>
      </w:pPr>
      <w:r w:rsidRPr="007A6FFA">
        <w:rPr>
          <w:rFonts w:ascii="Arial" w:eastAsia="Times New Roman" w:hAnsi="Arial" w:cs="Arial"/>
          <w:color w:val="000000"/>
          <w:sz w:val="24"/>
          <w:szCs w:val="24"/>
          <w:lang w:val="sr-Latn-ME"/>
        </w:rPr>
        <w:t>4) drugih postupaka koje potrošača mogu dovesti u zabludu u pogledu pravog porijekla proizvoda.</w:t>
      </w:r>
    </w:p>
    <w:p w14:paraId="54AB702C" w14:textId="30DF37EC" w:rsidR="0030292C" w:rsidRPr="007A6FFA" w:rsidRDefault="0030292C" w:rsidP="0030292C">
      <w:pPr>
        <w:spacing w:after="0" w:line="240" w:lineRule="auto"/>
        <w:ind w:left="150" w:right="150"/>
        <w:jc w:val="both"/>
        <w:rPr>
          <w:rFonts w:ascii="Arial" w:eastAsia="Times New Roman" w:hAnsi="Arial" w:cs="Arial"/>
          <w:sz w:val="24"/>
          <w:szCs w:val="24"/>
          <w:lang w:val="sr-Cyrl-CS"/>
        </w:rPr>
      </w:pPr>
      <w:r w:rsidRPr="007A6FFA">
        <w:rPr>
          <w:rFonts w:ascii="Arial" w:eastAsia="Times New Roman" w:hAnsi="Arial" w:cs="Arial"/>
          <w:color w:val="000000"/>
          <w:sz w:val="24"/>
          <w:szCs w:val="24"/>
          <w:lang w:val="sr-Latn-ME"/>
        </w:rPr>
        <w:t xml:space="preserve">     </w:t>
      </w:r>
      <w:r w:rsidR="00DD5438" w:rsidRPr="007A6FFA">
        <w:rPr>
          <w:rFonts w:ascii="Arial" w:eastAsia="Times New Roman" w:hAnsi="Arial" w:cs="Arial"/>
          <w:color w:val="000000"/>
          <w:sz w:val="24"/>
          <w:szCs w:val="24"/>
          <w:lang w:val="sr-Latn-ME"/>
        </w:rPr>
        <w:t xml:space="preserve">Naziv </w:t>
      </w:r>
      <w:r w:rsidR="00DD5438" w:rsidRPr="007A6FFA">
        <w:rPr>
          <w:rFonts w:ascii="Arial" w:eastAsia="Times New Roman" w:hAnsi="Arial" w:cs="Arial"/>
          <w:sz w:val="24"/>
          <w:szCs w:val="24"/>
          <w:lang w:val="sr-Cyrl-CS"/>
        </w:rPr>
        <w:t xml:space="preserve">proizvoda od grožđa sa oznakom porijekla ili </w:t>
      </w:r>
      <w:r w:rsidR="00CF4505" w:rsidRPr="007A6FFA">
        <w:rPr>
          <w:rFonts w:ascii="Arial" w:eastAsia="Times New Roman" w:hAnsi="Arial" w:cs="Arial"/>
          <w:sz w:val="24"/>
          <w:szCs w:val="24"/>
          <w:lang w:val="sr-Cyrl-CS"/>
        </w:rPr>
        <w:t xml:space="preserve">geografskom oznakom </w:t>
      </w:r>
      <w:r w:rsidR="00DD5438" w:rsidRPr="007A6FFA">
        <w:rPr>
          <w:rFonts w:ascii="Arial" w:eastAsia="Times New Roman" w:hAnsi="Arial" w:cs="Arial"/>
          <w:sz w:val="24"/>
          <w:szCs w:val="24"/>
          <w:lang w:val="sr-Cyrl-CS"/>
        </w:rPr>
        <w:t>ili tradicionalnim izrazom upisuju se na osnovu zahtjeva i izvršene provjere usklađenosti sa specifikacijom iz člana 25 ovog zakona u registar zaštićenih oznaka.</w:t>
      </w:r>
    </w:p>
    <w:p w14:paraId="3A74C416" w14:textId="1AC42F38" w:rsidR="00D45F70" w:rsidRPr="007A6FFA" w:rsidRDefault="00D45F70" w:rsidP="00D45F70">
      <w:pPr>
        <w:spacing w:after="0" w:line="240" w:lineRule="auto"/>
        <w:ind w:left="150" w:right="150" w:firstLine="390"/>
        <w:jc w:val="both"/>
        <w:rPr>
          <w:rFonts w:ascii="Arial" w:eastAsia="Times New Roman" w:hAnsi="Arial" w:cs="Arial"/>
          <w:sz w:val="24"/>
          <w:szCs w:val="24"/>
          <w:lang w:val="sr-Cyrl-CS"/>
        </w:rPr>
      </w:pPr>
      <w:r w:rsidRPr="007A6FFA">
        <w:rPr>
          <w:rFonts w:ascii="Arial" w:eastAsia="Times New Roman" w:hAnsi="Arial" w:cs="Arial"/>
          <w:sz w:val="24"/>
          <w:szCs w:val="24"/>
          <w:lang w:val="sr-Cyrl-CS"/>
        </w:rPr>
        <w:t>Službene kontrole, kontrolu berbe i porijekla grožđa, kontrolu proizvođačke evidencije vrši Uprava za bezbjednost hrane, veterinu i fitosanitarne poslove.</w:t>
      </w:r>
      <w:r w:rsidR="0030292C" w:rsidRPr="007A6FFA">
        <w:rPr>
          <w:rFonts w:ascii="Arial" w:eastAsia="Times New Roman" w:hAnsi="Arial" w:cs="Arial"/>
          <w:sz w:val="24"/>
          <w:szCs w:val="24"/>
          <w:lang w:val="sr-Cyrl-CS"/>
        </w:rPr>
        <w:t xml:space="preserve">    </w:t>
      </w:r>
    </w:p>
    <w:p w14:paraId="64B2ACEC" w14:textId="28756372" w:rsidR="0030292C" w:rsidRPr="007A6FFA" w:rsidRDefault="00DD5438" w:rsidP="00D45F70">
      <w:pPr>
        <w:spacing w:after="0" w:line="240" w:lineRule="auto"/>
        <w:ind w:left="150" w:right="150" w:firstLine="390"/>
        <w:jc w:val="both"/>
        <w:rPr>
          <w:rFonts w:ascii="Arial" w:eastAsia="Times New Roman" w:hAnsi="Arial" w:cs="Arial"/>
          <w:sz w:val="24"/>
          <w:szCs w:val="24"/>
          <w:lang w:val="sr-Latn-ME"/>
        </w:rPr>
      </w:pPr>
      <w:r w:rsidRPr="007A6FFA">
        <w:rPr>
          <w:rFonts w:ascii="Arial" w:eastAsia="Times New Roman" w:hAnsi="Arial" w:cs="Arial"/>
          <w:sz w:val="24"/>
          <w:szCs w:val="24"/>
          <w:lang w:val="sr-Latn-ME"/>
        </w:rPr>
        <w:t>Provjeru usklađenosti proizvoda sa specifikacijom iz člana 25 ovog zakona, odnosno sertifikaciju geografskog porijekla proizvoda od grožđa vrši Ministarstvo do akreditacije kontrolnog tijela u skladu sa ISO/IEC 17065.</w:t>
      </w:r>
    </w:p>
    <w:p w14:paraId="4CFB1B7F" w14:textId="5E68699A" w:rsidR="0030292C" w:rsidRPr="007A6FFA" w:rsidRDefault="0030292C" w:rsidP="0030292C">
      <w:pPr>
        <w:spacing w:after="0" w:line="240" w:lineRule="auto"/>
        <w:ind w:left="150" w:right="150"/>
        <w:jc w:val="both"/>
        <w:rPr>
          <w:rFonts w:ascii="Arial" w:eastAsia="Times New Roman" w:hAnsi="Arial" w:cs="Arial"/>
          <w:color w:val="000000"/>
          <w:sz w:val="24"/>
          <w:szCs w:val="24"/>
          <w:lang w:val="sr-Latn-ME"/>
        </w:rPr>
      </w:pPr>
      <w:r w:rsidRPr="007A6FFA">
        <w:rPr>
          <w:rFonts w:ascii="Arial" w:eastAsia="Times New Roman" w:hAnsi="Arial" w:cs="Arial"/>
          <w:color w:val="000000"/>
          <w:sz w:val="24"/>
          <w:szCs w:val="24"/>
          <w:lang w:val="sr-Latn-ME"/>
        </w:rPr>
        <w:t xml:space="preserve">     </w:t>
      </w:r>
      <w:r w:rsidR="00DD5438" w:rsidRPr="007A6FFA">
        <w:rPr>
          <w:rFonts w:ascii="Arial" w:eastAsia="Times New Roman" w:hAnsi="Arial" w:cs="Arial"/>
          <w:color w:val="000000"/>
          <w:sz w:val="24"/>
          <w:szCs w:val="24"/>
          <w:lang w:val="sr-Latn-ME"/>
        </w:rPr>
        <w:t>Registar zaštićenih oznaka vodi Ministarstvo.</w:t>
      </w:r>
    </w:p>
    <w:p w14:paraId="4BC52B6A" w14:textId="368D0610" w:rsidR="00DD5438" w:rsidRPr="000B7E34" w:rsidRDefault="0030292C" w:rsidP="0030292C">
      <w:pPr>
        <w:spacing w:after="0" w:line="240" w:lineRule="auto"/>
        <w:ind w:left="150" w:right="150"/>
        <w:jc w:val="both"/>
        <w:rPr>
          <w:rFonts w:ascii="Arial" w:eastAsia="Times New Roman" w:hAnsi="Arial" w:cs="Arial"/>
          <w:color w:val="000000"/>
          <w:sz w:val="24"/>
          <w:szCs w:val="24"/>
          <w:lang w:val="sr-Latn-ME"/>
        </w:rPr>
      </w:pPr>
      <w:r w:rsidRPr="007A6FFA">
        <w:rPr>
          <w:rFonts w:ascii="Arial" w:eastAsia="Times New Roman" w:hAnsi="Arial" w:cs="Arial"/>
          <w:color w:val="000000"/>
          <w:sz w:val="24"/>
          <w:szCs w:val="24"/>
          <w:lang w:val="sr-Latn-ME"/>
        </w:rPr>
        <w:t xml:space="preserve">     </w:t>
      </w:r>
      <w:r w:rsidR="00DD5438" w:rsidRPr="007A6FFA">
        <w:rPr>
          <w:rFonts w:ascii="Arial" w:eastAsia="Times New Roman" w:hAnsi="Arial" w:cs="Arial"/>
          <w:color w:val="000000"/>
          <w:sz w:val="24"/>
          <w:szCs w:val="24"/>
          <w:lang w:val="sr-Latn-ME"/>
        </w:rPr>
        <w:t>Način vođenja registra zaštićenih oznaka, bliži način podnošenja zahtjeva i provjere usklađenosti specifikacije propisuje Ministarstvo.</w:t>
      </w:r>
      <w:r w:rsidR="00F97B79" w:rsidRPr="007A6FFA">
        <w:rPr>
          <w:rFonts w:ascii="Arial" w:eastAsia="Times New Roman" w:hAnsi="Arial" w:cs="Arial"/>
          <w:color w:val="000000"/>
          <w:sz w:val="24"/>
          <w:szCs w:val="24"/>
          <w:lang w:val="sr-Latn-ME"/>
        </w:rPr>
        <w:t>”</w:t>
      </w:r>
    </w:p>
    <w:p w14:paraId="316973AC" w14:textId="77777777" w:rsidR="000972DC" w:rsidRPr="000B7E34" w:rsidRDefault="000972DC" w:rsidP="000972DC">
      <w:pPr>
        <w:pStyle w:val="C30X"/>
        <w:spacing w:before="0" w:after="0"/>
        <w:rPr>
          <w:rFonts w:ascii="Arial" w:hAnsi="Arial" w:cs="Arial"/>
          <w:lang w:val="sr-Latn-ME"/>
        </w:rPr>
      </w:pPr>
    </w:p>
    <w:p w14:paraId="2385C79B" w14:textId="12E30762" w:rsidR="005A6168" w:rsidRPr="000B7E34" w:rsidRDefault="005A6168" w:rsidP="000972DC">
      <w:pPr>
        <w:pStyle w:val="C30X"/>
        <w:spacing w:before="0" w:after="0"/>
        <w:rPr>
          <w:rFonts w:ascii="Arial" w:hAnsi="Arial" w:cs="Arial"/>
          <w:lang w:val="sr-Latn-ME"/>
        </w:rPr>
      </w:pPr>
      <w:r w:rsidRPr="000B7E34">
        <w:rPr>
          <w:rFonts w:ascii="Arial" w:hAnsi="Arial" w:cs="Arial"/>
          <w:lang w:val="sr-Latn-ME"/>
        </w:rPr>
        <w:t xml:space="preserve">Član </w:t>
      </w:r>
      <w:r w:rsidR="00E75B18" w:rsidRPr="000B7E34">
        <w:rPr>
          <w:rFonts w:ascii="Arial" w:hAnsi="Arial" w:cs="Arial"/>
          <w:lang w:val="sr-Latn-ME"/>
        </w:rPr>
        <w:t>5</w:t>
      </w:r>
    </w:p>
    <w:p w14:paraId="5E474B4A" w14:textId="385EDE4F" w:rsidR="002F2E87" w:rsidRPr="000B7E34" w:rsidRDefault="0030292C" w:rsidP="000972DC">
      <w:pPr>
        <w:pStyle w:val="T30X"/>
        <w:spacing w:before="0" w:after="0"/>
        <w:ind w:firstLine="0"/>
        <w:rPr>
          <w:rFonts w:ascii="Arial" w:hAnsi="Arial" w:cs="Arial"/>
          <w:sz w:val="24"/>
          <w:szCs w:val="24"/>
          <w:lang w:val="sr-Latn-ME"/>
        </w:rPr>
      </w:pPr>
      <w:r>
        <w:rPr>
          <w:rFonts w:ascii="Arial" w:hAnsi="Arial" w:cs="Arial"/>
          <w:sz w:val="24"/>
          <w:szCs w:val="24"/>
          <w:lang w:val="sr-Latn-ME"/>
        </w:rPr>
        <w:t xml:space="preserve">     </w:t>
      </w:r>
      <w:r w:rsidR="002F2E87" w:rsidRPr="000B7E34">
        <w:rPr>
          <w:rFonts w:ascii="Arial" w:hAnsi="Arial" w:cs="Arial"/>
          <w:sz w:val="24"/>
          <w:szCs w:val="24"/>
          <w:lang w:val="sr-Latn-ME"/>
        </w:rPr>
        <w:t>U članu 2</w:t>
      </w:r>
      <w:r w:rsidR="00257855" w:rsidRPr="000B7E34">
        <w:rPr>
          <w:rFonts w:ascii="Arial" w:hAnsi="Arial" w:cs="Arial"/>
          <w:sz w:val="24"/>
          <w:szCs w:val="24"/>
          <w:lang w:val="sr-Latn-ME"/>
        </w:rPr>
        <w:t>8</w:t>
      </w:r>
      <w:r w:rsidR="002F2E87" w:rsidRPr="000B7E34">
        <w:rPr>
          <w:rFonts w:ascii="Arial" w:hAnsi="Arial" w:cs="Arial"/>
          <w:sz w:val="24"/>
          <w:szCs w:val="24"/>
          <w:lang w:val="sr-Latn-ME"/>
        </w:rPr>
        <w:t xml:space="preserve"> stav </w:t>
      </w:r>
      <w:r w:rsidR="00091921" w:rsidRPr="000B7E34">
        <w:rPr>
          <w:rFonts w:ascii="Arial" w:hAnsi="Arial" w:cs="Arial"/>
          <w:sz w:val="24"/>
          <w:szCs w:val="24"/>
          <w:lang w:val="sr-Latn-ME"/>
        </w:rPr>
        <w:t xml:space="preserve">1 </w:t>
      </w:r>
      <w:r w:rsidR="004D04F9" w:rsidRPr="000B7E34">
        <w:rPr>
          <w:rFonts w:ascii="Arial" w:hAnsi="Arial" w:cs="Arial"/>
          <w:sz w:val="24"/>
          <w:szCs w:val="24"/>
          <w:lang w:val="sr-Latn-ME"/>
        </w:rPr>
        <w:t>alineja</w:t>
      </w:r>
      <w:r w:rsidR="00091921" w:rsidRPr="000B7E34">
        <w:rPr>
          <w:rFonts w:ascii="Arial" w:hAnsi="Arial" w:cs="Arial"/>
          <w:sz w:val="24"/>
          <w:szCs w:val="24"/>
          <w:lang w:val="sr-Latn-ME"/>
        </w:rPr>
        <w:t xml:space="preserve"> 2</w:t>
      </w:r>
      <w:r w:rsidR="002F2E87" w:rsidRPr="000B7E34">
        <w:rPr>
          <w:rFonts w:ascii="Arial" w:hAnsi="Arial" w:cs="Arial"/>
          <w:sz w:val="24"/>
          <w:szCs w:val="24"/>
          <w:lang w:val="sr-Latn-ME"/>
        </w:rPr>
        <w:t xml:space="preserve"> </w:t>
      </w:r>
      <w:r w:rsidR="00647225" w:rsidRPr="000B7E34">
        <w:rPr>
          <w:rFonts w:ascii="Arial" w:hAnsi="Arial" w:cs="Arial"/>
          <w:sz w:val="24"/>
          <w:szCs w:val="24"/>
          <w:lang w:val="sr-Latn-ME"/>
        </w:rPr>
        <w:t>riječi</w:t>
      </w:r>
      <w:r w:rsidR="00E75B18" w:rsidRPr="000B7E34">
        <w:rPr>
          <w:rFonts w:ascii="Arial" w:hAnsi="Arial" w:cs="Arial"/>
          <w:sz w:val="24"/>
          <w:szCs w:val="24"/>
          <w:lang w:val="sr-Latn-ME"/>
        </w:rPr>
        <w:t>:</w:t>
      </w:r>
      <w:r w:rsidR="00DD5438" w:rsidRPr="000B7E34">
        <w:rPr>
          <w:rFonts w:ascii="Arial" w:hAnsi="Arial" w:cs="Arial"/>
          <w:sz w:val="24"/>
          <w:szCs w:val="24"/>
          <w:lang w:val="sr-Latn-ME"/>
        </w:rPr>
        <w:t xml:space="preserve"> </w:t>
      </w:r>
      <w:r w:rsidR="00647225" w:rsidRPr="000B7E34">
        <w:rPr>
          <w:rFonts w:ascii="Arial" w:hAnsi="Arial" w:cs="Arial"/>
          <w:sz w:val="24"/>
          <w:szCs w:val="24"/>
          <w:lang w:val="sr-Latn-ME"/>
        </w:rPr>
        <w:t xml:space="preserve">„sa oznakom ili sa geografskim porijeklom” </w:t>
      </w:r>
      <w:r w:rsidR="00647225" w:rsidRPr="000B7E34">
        <w:rPr>
          <w:rFonts w:ascii="Arial" w:hAnsi="Arial" w:cs="Arial"/>
          <w:color w:val="auto"/>
          <w:sz w:val="24"/>
          <w:szCs w:val="24"/>
          <w:lang w:val="sr-Latn-ME"/>
        </w:rPr>
        <w:t>zamjenjuju se riječima:</w:t>
      </w:r>
      <w:r w:rsidR="00647225" w:rsidRPr="000B7E34">
        <w:rPr>
          <w:rFonts w:ascii="Arial" w:hAnsi="Arial" w:cs="Arial"/>
          <w:sz w:val="24"/>
          <w:szCs w:val="24"/>
          <w:lang w:val="sr-Latn-ME"/>
        </w:rPr>
        <w:t xml:space="preserve"> „</w:t>
      </w:r>
      <w:r w:rsidR="00091921" w:rsidRPr="000B7E34">
        <w:rPr>
          <w:rFonts w:ascii="Arial" w:hAnsi="Arial" w:cs="Arial"/>
          <w:sz w:val="24"/>
          <w:szCs w:val="24"/>
          <w:lang w:val="sr-Latn-ME"/>
        </w:rPr>
        <w:t>sa zaštićenim geografskim porijeklom</w:t>
      </w:r>
      <w:r w:rsidR="002F2E87" w:rsidRPr="000B7E34">
        <w:rPr>
          <w:rFonts w:ascii="Arial" w:hAnsi="Arial" w:cs="Arial"/>
          <w:sz w:val="24"/>
          <w:szCs w:val="24"/>
          <w:lang w:val="sr-Latn-ME"/>
        </w:rPr>
        <w:t>.”</w:t>
      </w:r>
    </w:p>
    <w:p w14:paraId="262391DF" w14:textId="77777777" w:rsidR="000972DC" w:rsidRPr="000B7E34" w:rsidRDefault="000972DC" w:rsidP="000972DC">
      <w:pPr>
        <w:pStyle w:val="T30X"/>
        <w:spacing w:before="0" w:after="0"/>
        <w:ind w:firstLine="0"/>
        <w:rPr>
          <w:rFonts w:ascii="Arial" w:hAnsi="Arial" w:cs="Arial"/>
          <w:sz w:val="24"/>
          <w:szCs w:val="24"/>
          <w:lang w:val="sr-Latn-ME"/>
        </w:rPr>
      </w:pPr>
    </w:p>
    <w:bookmarkEnd w:id="6"/>
    <w:p w14:paraId="5AC61AD2" w14:textId="77777777" w:rsidR="0030292C" w:rsidRDefault="00AC17D1" w:rsidP="0030292C">
      <w:pPr>
        <w:pStyle w:val="C30X"/>
        <w:spacing w:before="0" w:after="0"/>
        <w:rPr>
          <w:rFonts w:ascii="Arial" w:hAnsi="Arial" w:cs="Arial"/>
          <w:color w:val="auto"/>
          <w:lang w:val="sr-Latn-ME"/>
        </w:rPr>
      </w:pPr>
      <w:r w:rsidRPr="000B7E34">
        <w:rPr>
          <w:rFonts w:ascii="Arial" w:hAnsi="Arial" w:cs="Arial"/>
          <w:color w:val="auto"/>
          <w:lang w:val="sr-Latn-ME"/>
        </w:rPr>
        <w:t xml:space="preserve">Član </w:t>
      </w:r>
      <w:r w:rsidR="00E75B18" w:rsidRPr="000B7E34">
        <w:rPr>
          <w:rFonts w:ascii="Arial" w:hAnsi="Arial" w:cs="Arial"/>
          <w:color w:val="auto"/>
          <w:lang w:val="sr-Latn-ME"/>
        </w:rPr>
        <w:t>6</w:t>
      </w:r>
    </w:p>
    <w:p w14:paraId="2C5D4A1A" w14:textId="1711D984" w:rsidR="00AC17D1" w:rsidRPr="0030292C" w:rsidRDefault="0030292C" w:rsidP="0030292C">
      <w:pPr>
        <w:pStyle w:val="C30X"/>
        <w:spacing w:before="0" w:after="0"/>
        <w:jc w:val="left"/>
        <w:rPr>
          <w:rFonts w:ascii="Arial" w:hAnsi="Arial" w:cs="Arial"/>
          <w:b w:val="0"/>
          <w:color w:val="auto"/>
          <w:lang w:val="sr-Latn-ME"/>
        </w:rPr>
      </w:pPr>
      <w:r>
        <w:rPr>
          <w:rFonts w:ascii="Arial" w:hAnsi="Arial" w:cs="Arial"/>
          <w:lang w:val="sr-Latn-ME"/>
        </w:rPr>
        <w:t xml:space="preserve">     </w:t>
      </w:r>
      <w:r w:rsidR="00DD5438" w:rsidRPr="0030292C">
        <w:rPr>
          <w:rFonts w:ascii="Arial" w:hAnsi="Arial" w:cs="Arial"/>
          <w:b w:val="0"/>
          <w:lang w:val="sr-Latn-ME"/>
        </w:rPr>
        <w:t>Poslije</w:t>
      </w:r>
      <w:r w:rsidR="00AC17D1" w:rsidRPr="0030292C">
        <w:rPr>
          <w:rFonts w:ascii="Arial" w:hAnsi="Arial" w:cs="Arial"/>
          <w:b w:val="0"/>
          <w:lang w:val="sr-Latn-ME"/>
        </w:rPr>
        <w:t xml:space="preserve"> člana 38 dodaju se dva nova člana koja glase:</w:t>
      </w:r>
    </w:p>
    <w:p w14:paraId="11F094D9" w14:textId="77777777" w:rsidR="00AC17D1" w:rsidRPr="000B7E34" w:rsidRDefault="00AC17D1" w:rsidP="000972DC">
      <w:pPr>
        <w:widowControl w:val="0"/>
        <w:spacing w:after="0" w:line="240" w:lineRule="auto"/>
        <w:jc w:val="center"/>
        <w:rPr>
          <w:rFonts w:ascii="Arial" w:eastAsia="Calibri" w:hAnsi="Arial" w:cs="Arial"/>
          <w:b/>
          <w:bCs/>
          <w:sz w:val="24"/>
          <w:szCs w:val="24"/>
          <w:lang w:val="sr-Latn-ME" w:eastAsia="hr-HR" w:bidi="hr-HR"/>
        </w:rPr>
      </w:pPr>
      <w:r w:rsidRPr="000B7E34">
        <w:rPr>
          <w:rFonts w:ascii="Arial" w:eastAsia="Calibri" w:hAnsi="Arial" w:cs="Arial"/>
          <w:b/>
          <w:bCs/>
          <w:sz w:val="24"/>
          <w:szCs w:val="24"/>
          <w:lang w:val="sr-Latn-ME" w:eastAsia="hr-HR" w:bidi="hr-HR"/>
        </w:rPr>
        <w:t>„Najmanji sadržaj alkohola u nusproizvodima</w:t>
      </w:r>
    </w:p>
    <w:p w14:paraId="558B14A9" w14:textId="1FF8A850" w:rsidR="00AC17D1" w:rsidRPr="000B7E34" w:rsidRDefault="00AC17D1" w:rsidP="000972DC">
      <w:pPr>
        <w:widowControl w:val="0"/>
        <w:spacing w:after="0" w:line="240" w:lineRule="auto"/>
        <w:jc w:val="center"/>
        <w:rPr>
          <w:rFonts w:ascii="Arial" w:eastAsia="Calibri" w:hAnsi="Arial" w:cs="Arial"/>
          <w:b/>
          <w:bCs/>
          <w:sz w:val="24"/>
          <w:szCs w:val="24"/>
          <w:lang w:val="sr-Latn-ME" w:eastAsia="hr-HR" w:bidi="hr-HR"/>
        </w:rPr>
      </w:pPr>
      <w:r w:rsidRPr="000B7E34">
        <w:rPr>
          <w:rFonts w:ascii="Arial" w:eastAsia="Calibri" w:hAnsi="Arial" w:cs="Arial"/>
          <w:b/>
          <w:bCs/>
          <w:sz w:val="24"/>
          <w:szCs w:val="24"/>
          <w:lang w:val="sr-Latn-ME" w:eastAsia="hr-HR" w:bidi="hr-HR"/>
        </w:rPr>
        <w:t>Član 3</w:t>
      </w:r>
      <w:r w:rsidR="001B0D6C" w:rsidRPr="000B7E34">
        <w:rPr>
          <w:rFonts w:ascii="Arial" w:eastAsia="Calibri" w:hAnsi="Arial" w:cs="Arial"/>
          <w:b/>
          <w:bCs/>
          <w:sz w:val="24"/>
          <w:szCs w:val="24"/>
          <w:lang w:val="sr-Latn-ME" w:eastAsia="hr-HR" w:bidi="hr-HR"/>
        </w:rPr>
        <w:t>8a</w:t>
      </w:r>
    </w:p>
    <w:p w14:paraId="2A402545" w14:textId="3AE9B743" w:rsidR="007771E7" w:rsidRPr="000B7E34" w:rsidRDefault="001A56E8" w:rsidP="000B7E34">
      <w:pPr>
        <w:widowControl w:val="0"/>
        <w:spacing w:after="0" w:line="240" w:lineRule="auto"/>
        <w:jc w:val="both"/>
        <w:rPr>
          <w:rFonts w:ascii="Arial" w:eastAsia="Calibri" w:hAnsi="Arial" w:cs="Arial"/>
          <w:sz w:val="24"/>
          <w:szCs w:val="24"/>
          <w:lang w:val="sr-Latn-ME" w:eastAsia="hr-HR" w:bidi="hr-HR"/>
        </w:rPr>
      </w:pPr>
      <w:r w:rsidRPr="000B7E34">
        <w:rPr>
          <w:rFonts w:ascii="Arial" w:eastAsia="Calibri" w:hAnsi="Arial" w:cs="Arial"/>
          <w:sz w:val="24"/>
          <w:szCs w:val="24"/>
          <w:lang w:val="sr-Latn-ME" w:eastAsia="hr-HR" w:bidi="hr-HR"/>
        </w:rPr>
        <w:t xml:space="preserve">     </w:t>
      </w:r>
      <w:bookmarkStart w:id="7" w:name="_Hlk181863269"/>
      <w:r w:rsidR="00AC17D1" w:rsidRPr="000B7E34">
        <w:rPr>
          <w:rFonts w:ascii="Arial" w:eastAsia="Calibri" w:hAnsi="Arial" w:cs="Arial"/>
          <w:sz w:val="24"/>
          <w:szCs w:val="24"/>
          <w:lang w:val="sr-Latn-ME" w:eastAsia="hr-HR" w:bidi="hr-HR"/>
        </w:rPr>
        <w:t>Filtriranje i centrifugiranje</w:t>
      </w:r>
      <w:bookmarkEnd w:id="7"/>
      <w:r w:rsidR="00AC17D1" w:rsidRPr="000B7E34">
        <w:rPr>
          <w:rFonts w:ascii="Arial" w:eastAsia="Calibri" w:hAnsi="Arial" w:cs="Arial"/>
          <w:sz w:val="24"/>
          <w:szCs w:val="24"/>
          <w:lang w:val="sr-Latn-ME" w:eastAsia="hr-HR" w:bidi="hr-HR"/>
        </w:rPr>
        <w:t xml:space="preserve"> vinskog taloga ne smatra se presovanjem ako su dobi</w:t>
      </w:r>
      <w:r w:rsidR="00F97B79" w:rsidRPr="000B7E34">
        <w:rPr>
          <w:rFonts w:ascii="Arial" w:eastAsia="Calibri" w:hAnsi="Arial" w:cs="Arial"/>
          <w:sz w:val="24"/>
          <w:szCs w:val="24"/>
          <w:lang w:val="sr-Latn-ME" w:eastAsia="hr-HR" w:bidi="hr-HR"/>
        </w:rPr>
        <w:t>j</w:t>
      </w:r>
      <w:r w:rsidR="00AC17D1" w:rsidRPr="000B7E34">
        <w:rPr>
          <w:rFonts w:ascii="Arial" w:eastAsia="Calibri" w:hAnsi="Arial" w:cs="Arial"/>
          <w:sz w:val="24"/>
          <w:szCs w:val="24"/>
          <w:lang w:val="sr-Latn-ME" w:eastAsia="hr-HR" w:bidi="hr-HR"/>
        </w:rPr>
        <w:t xml:space="preserve">eni proizvodi </w:t>
      </w:r>
      <w:r w:rsidR="007771E7" w:rsidRPr="000B7E34">
        <w:rPr>
          <w:rFonts w:ascii="Arial" w:eastAsia="Calibri" w:hAnsi="Arial" w:cs="Arial"/>
          <w:sz w:val="24"/>
          <w:szCs w:val="24"/>
          <w:lang w:val="sr-Latn-ME" w:eastAsia="hr-HR" w:bidi="hr-HR"/>
        </w:rPr>
        <w:t>koji ispunjavaju uslove u pogledu</w:t>
      </w:r>
      <w:r w:rsidR="00AC17D1" w:rsidRPr="000B7E34">
        <w:rPr>
          <w:rFonts w:ascii="Arial" w:eastAsia="Calibri" w:hAnsi="Arial" w:cs="Arial"/>
          <w:sz w:val="24"/>
          <w:szCs w:val="24"/>
          <w:lang w:val="sr-Latn-ME" w:eastAsia="hr-HR" w:bidi="hr-HR"/>
        </w:rPr>
        <w:t xml:space="preserve"> kvaliteta</w:t>
      </w:r>
      <w:r w:rsidR="007771E7" w:rsidRPr="000B7E34">
        <w:rPr>
          <w:rFonts w:ascii="Arial" w:eastAsia="Calibri" w:hAnsi="Arial" w:cs="Arial"/>
          <w:sz w:val="24"/>
          <w:szCs w:val="24"/>
          <w:lang w:val="sr-Latn-ME" w:eastAsia="hr-HR" w:bidi="hr-HR"/>
        </w:rPr>
        <w:t xml:space="preserve"> propisane ovim zakonom</w:t>
      </w:r>
      <w:r w:rsidR="00AC17D1" w:rsidRPr="000B7E34">
        <w:rPr>
          <w:rFonts w:ascii="Arial" w:eastAsia="Calibri" w:hAnsi="Arial" w:cs="Arial"/>
          <w:sz w:val="24"/>
          <w:szCs w:val="24"/>
          <w:lang w:val="sr-Latn-ME" w:eastAsia="hr-HR" w:bidi="hr-HR"/>
        </w:rPr>
        <w:t xml:space="preserve">. </w:t>
      </w:r>
    </w:p>
    <w:p w14:paraId="7000B30A" w14:textId="77777777" w:rsidR="001A56E8" w:rsidRPr="000B7E34" w:rsidRDefault="001A56E8" w:rsidP="000972DC">
      <w:pPr>
        <w:widowControl w:val="0"/>
        <w:spacing w:after="0" w:line="240" w:lineRule="auto"/>
        <w:jc w:val="both"/>
        <w:rPr>
          <w:rFonts w:ascii="Arial" w:eastAsia="Calibri" w:hAnsi="Arial" w:cs="Arial"/>
          <w:sz w:val="24"/>
          <w:szCs w:val="24"/>
          <w:lang w:val="sr-Latn-ME" w:eastAsia="hr-HR" w:bidi="hr-HR"/>
        </w:rPr>
      </w:pPr>
      <w:r w:rsidRPr="000B7E34">
        <w:rPr>
          <w:rFonts w:ascii="Arial" w:eastAsia="Times New Roman" w:hAnsi="Arial" w:cs="Arial"/>
          <w:sz w:val="24"/>
          <w:szCs w:val="24"/>
          <w:lang w:val="sr-Latn-ME"/>
        </w:rPr>
        <w:t xml:space="preserve">     </w:t>
      </w:r>
      <w:r w:rsidR="00AC17D1" w:rsidRPr="000B7E34">
        <w:rPr>
          <w:rFonts w:ascii="Arial" w:eastAsia="Times New Roman" w:hAnsi="Arial" w:cs="Arial"/>
          <w:sz w:val="24"/>
          <w:szCs w:val="24"/>
          <w:lang w:val="sr-Latn-ME"/>
        </w:rPr>
        <w:t xml:space="preserve">Najmanji sadržaj alkohola u nusproizvodima je najmanji zapreminski </w:t>
      </w:r>
      <w:bookmarkStart w:id="8" w:name="_Hlk178593094"/>
      <w:r w:rsidR="00AC17D1" w:rsidRPr="000B7E34">
        <w:rPr>
          <w:rFonts w:ascii="Arial" w:eastAsia="Times New Roman" w:hAnsi="Arial" w:cs="Arial"/>
          <w:sz w:val="24"/>
          <w:szCs w:val="24"/>
          <w:lang w:val="sr-Latn-ME"/>
        </w:rPr>
        <w:t>procenat</w:t>
      </w:r>
      <w:bookmarkEnd w:id="8"/>
      <w:r w:rsidR="00AC17D1" w:rsidRPr="000B7E34">
        <w:rPr>
          <w:rFonts w:ascii="Arial" w:eastAsia="Times New Roman" w:hAnsi="Arial" w:cs="Arial"/>
          <w:sz w:val="24"/>
          <w:szCs w:val="24"/>
          <w:lang w:val="sr-Latn-ME"/>
        </w:rPr>
        <w:t xml:space="preserve"> alkohola koji mora da sadrži nusproizvod nakon odvajanja od vina u odnosu na procenat koji sadrži proizvedeno vino i treba da bude najmanje 5% volumnog udjela alkohola u proizvedenom vinu. </w:t>
      </w:r>
    </w:p>
    <w:p w14:paraId="65E17F1E" w14:textId="5050F0A9" w:rsidR="00AC17D1" w:rsidRPr="000B7E34" w:rsidRDefault="001A56E8" w:rsidP="000972DC">
      <w:pPr>
        <w:spacing w:after="0" w:line="240" w:lineRule="auto"/>
        <w:jc w:val="both"/>
        <w:rPr>
          <w:rFonts w:ascii="Arial" w:eastAsia="Times New Roman" w:hAnsi="Arial" w:cs="Arial"/>
          <w:sz w:val="24"/>
          <w:szCs w:val="24"/>
          <w:lang w:val="sr-Latn-ME"/>
        </w:rPr>
      </w:pPr>
      <w:r w:rsidRPr="000B7E34">
        <w:rPr>
          <w:rFonts w:ascii="Arial" w:eastAsia="Times New Roman" w:hAnsi="Arial" w:cs="Arial"/>
          <w:sz w:val="24"/>
          <w:szCs w:val="24"/>
          <w:lang w:val="sr-Latn-ME"/>
        </w:rPr>
        <w:t xml:space="preserve">     </w:t>
      </w:r>
      <w:r w:rsidR="00E75B18" w:rsidRPr="000B7E34">
        <w:rPr>
          <w:rFonts w:ascii="Arial" w:eastAsia="Times New Roman" w:hAnsi="Arial" w:cs="Arial"/>
          <w:sz w:val="24"/>
          <w:szCs w:val="24"/>
          <w:lang w:val="sr-Latn-ME"/>
        </w:rPr>
        <w:t>Radi</w:t>
      </w:r>
      <w:r w:rsidR="00AC17D1" w:rsidRPr="000B7E34">
        <w:rPr>
          <w:rFonts w:ascii="Arial" w:eastAsia="Times New Roman" w:hAnsi="Arial" w:cs="Arial"/>
          <w:sz w:val="24"/>
          <w:szCs w:val="24"/>
          <w:lang w:val="sr-Latn-ME"/>
        </w:rPr>
        <w:t xml:space="preserve"> utvrđivanja volumena alkohola u nusproizvodima u odnosu na procenat alkohola u proizvedenom vinu, standardna prirodna alkoholna jačina izražena volumnom, koja se primjenjuje u različitim vinogradarskim zonama je:</w:t>
      </w:r>
    </w:p>
    <w:p w14:paraId="16D67EBD" w14:textId="77777777" w:rsidR="00AC17D1" w:rsidRPr="000B7E34" w:rsidRDefault="00AC17D1" w:rsidP="000972DC">
      <w:pPr>
        <w:pStyle w:val="ListParagraph"/>
        <w:numPr>
          <w:ilvl w:val="0"/>
          <w:numId w:val="5"/>
        </w:numPr>
        <w:spacing w:after="0" w:line="240" w:lineRule="auto"/>
        <w:jc w:val="both"/>
        <w:rPr>
          <w:rFonts w:ascii="Arial" w:eastAsia="Times New Roman" w:hAnsi="Arial" w:cs="Arial"/>
          <w:sz w:val="24"/>
          <w:szCs w:val="24"/>
          <w:lang w:val="sr-Latn-ME"/>
        </w:rPr>
      </w:pPr>
      <w:r w:rsidRPr="000B7E34">
        <w:rPr>
          <w:rFonts w:ascii="Arial" w:eastAsia="Times New Roman" w:hAnsi="Arial" w:cs="Arial"/>
          <w:sz w:val="24"/>
          <w:szCs w:val="24"/>
          <w:lang w:val="sr-Latn-ME"/>
        </w:rPr>
        <w:t>8,0 % za zonu A;</w:t>
      </w:r>
    </w:p>
    <w:p w14:paraId="3DC8CE29" w14:textId="77777777" w:rsidR="00AC17D1" w:rsidRPr="000B7E34" w:rsidRDefault="00AC17D1" w:rsidP="000972DC">
      <w:pPr>
        <w:pStyle w:val="ListParagraph"/>
        <w:numPr>
          <w:ilvl w:val="0"/>
          <w:numId w:val="5"/>
        </w:numPr>
        <w:spacing w:after="0" w:line="240" w:lineRule="auto"/>
        <w:jc w:val="both"/>
        <w:rPr>
          <w:rFonts w:ascii="Arial" w:eastAsia="Times New Roman" w:hAnsi="Arial" w:cs="Arial"/>
          <w:sz w:val="24"/>
          <w:szCs w:val="24"/>
          <w:lang w:val="sr-Latn-ME"/>
        </w:rPr>
      </w:pPr>
      <w:r w:rsidRPr="000B7E34">
        <w:rPr>
          <w:rFonts w:ascii="Arial" w:eastAsia="Times New Roman" w:hAnsi="Arial" w:cs="Arial"/>
          <w:sz w:val="24"/>
          <w:szCs w:val="24"/>
          <w:lang w:val="sr-Latn-ME"/>
        </w:rPr>
        <w:lastRenderedPageBreak/>
        <w:t>8,5 % za zonu B;</w:t>
      </w:r>
    </w:p>
    <w:p w14:paraId="5B99C8E5" w14:textId="77777777" w:rsidR="00AC17D1" w:rsidRPr="000B7E34" w:rsidRDefault="00AC17D1" w:rsidP="000972DC">
      <w:pPr>
        <w:pStyle w:val="ListParagraph"/>
        <w:numPr>
          <w:ilvl w:val="0"/>
          <w:numId w:val="5"/>
        </w:numPr>
        <w:spacing w:after="0" w:line="240" w:lineRule="auto"/>
        <w:jc w:val="both"/>
        <w:rPr>
          <w:rFonts w:ascii="Arial" w:eastAsia="Times New Roman" w:hAnsi="Arial" w:cs="Arial"/>
          <w:sz w:val="24"/>
          <w:szCs w:val="24"/>
          <w:lang w:val="sr-Latn-ME"/>
        </w:rPr>
      </w:pPr>
      <w:r w:rsidRPr="000B7E34">
        <w:rPr>
          <w:rFonts w:ascii="Arial" w:eastAsia="Times New Roman" w:hAnsi="Arial" w:cs="Arial"/>
          <w:sz w:val="24"/>
          <w:szCs w:val="24"/>
          <w:lang w:val="sr-Latn-ME"/>
        </w:rPr>
        <w:t>9,0 % za zonu C I.;</w:t>
      </w:r>
    </w:p>
    <w:p w14:paraId="35BCD667" w14:textId="77777777" w:rsidR="00AC17D1" w:rsidRPr="000B7E34" w:rsidRDefault="00AC17D1" w:rsidP="000972DC">
      <w:pPr>
        <w:pStyle w:val="ListParagraph"/>
        <w:numPr>
          <w:ilvl w:val="0"/>
          <w:numId w:val="5"/>
        </w:numPr>
        <w:spacing w:after="0" w:line="240" w:lineRule="auto"/>
        <w:jc w:val="both"/>
        <w:rPr>
          <w:rFonts w:ascii="Arial" w:eastAsia="Times New Roman" w:hAnsi="Arial" w:cs="Arial"/>
          <w:sz w:val="24"/>
          <w:szCs w:val="24"/>
          <w:lang w:val="sr-Latn-ME"/>
        </w:rPr>
      </w:pPr>
      <w:r w:rsidRPr="000B7E34">
        <w:rPr>
          <w:rFonts w:ascii="Arial" w:eastAsia="Times New Roman" w:hAnsi="Arial" w:cs="Arial"/>
          <w:sz w:val="24"/>
          <w:szCs w:val="24"/>
          <w:lang w:val="sr-Latn-ME"/>
        </w:rPr>
        <w:t>9,5 % za zonu C II.;</w:t>
      </w:r>
    </w:p>
    <w:p w14:paraId="287A05C3" w14:textId="77777777" w:rsidR="00AC17D1" w:rsidRPr="000B7E34" w:rsidRDefault="00AC17D1" w:rsidP="000972DC">
      <w:pPr>
        <w:pStyle w:val="ListParagraph"/>
        <w:numPr>
          <w:ilvl w:val="0"/>
          <w:numId w:val="5"/>
        </w:numPr>
        <w:spacing w:after="0" w:line="240" w:lineRule="auto"/>
        <w:jc w:val="both"/>
        <w:rPr>
          <w:rFonts w:ascii="Arial" w:eastAsia="Times New Roman" w:hAnsi="Arial" w:cs="Arial"/>
          <w:sz w:val="24"/>
          <w:szCs w:val="24"/>
          <w:lang w:val="sr-Latn-ME"/>
        </w:rPr>
      </w:pPr>
      <w:r w:rsidRPr="000B7E34">
        <w:rPr>
          <w:rFonts w:ascii="Arial" w:eastAsia="Times New Roman" w:hAnsi="Arial" w:cs="Arial"/>
          <w:sz w:val="24"/>
          <w:szCs w:val="24"/>
          <w:lang w:val="sr-Latn-ME"/>
        </w:rPr>
        <w:t>10,0 % za zonu C III.</w:t>
      </w:r>
    </w:p>
    <w:p w14:paraId="6C3BC33C" w14:textId="410A0B24" w:rsidR="00AC17D1" w:rsidRPr="005F7414" w:rsidRDefault="0030292C" w:rsidP="000972DC">
      <w:pPr>
        <w:widowControl w:val="0"/>
        <w:spacing w:after="0" w:line="240" w:lineRule="auto"/>
        <w:jc w:val="both"/>
        <w:rPr>
          <w:rFonts w:ascii="Arial" w:eastAsia="Calibri" w:hAnsi="Arial" w:cs="Arial"/>
          <w:sz w:val="24"/>
          <w:szCs w:val="24"/>
          <w:lang w:val="sr-Latn-ME" w:eastAsia="hr-HR" w:bidi="hr-HR"/>
        </w:rPr>
      </w:pPr>
      <w:r>
        <w:rPr>
          <w:rFonts w:ascii="Arial" w:eastAsia="Calibri" w:hAnsi="Arial" w:cs="Arial"/>
          <w:sz w:val="24"/>
          <w:szCs w:val="24"/>
          <w:lang w:val="sr-Latn-ME" w:eastAsia="hr-HR" w:bidi="hr-HR"/>
        </w:rPr>
        <w:t xml:space="preserve">     </w:t>
      </w:r>
      <w:r w:rsidR="00AC17D1" w:rsidRPr="000B7E34">
        <w:rPr>
          <w:rFonts w:ascii="Arial" w:eastAsia="Calibri" w:hAnsi="Arial" w:cs="Arial"/>
          <w:sz w:val="24"/>
          <w:szCs w:val="24"/>
          <w:lang w:val="sr-Latn-ME" w:eastAsia="hr-HR" w:bidi="hr-HR"/>
        </w:rPr>
        <w:t xml:space="preserve">Ako odgovarajući procenat iz </w:t>
      </w:r>
      <w:r w:rsidR="00AC17D1" w:rsidRPr="00FD45D7">
        <w:rPr>
          <w:rFonts w:ascii="Arial" w:eastAsia="Calibri" w:hAnsi="Arial" w:cs="Arial"/>
          <w:sz w:val="24"/>
          <w:szCs w:val="24"/>
          <w:lang w:val="sr-Latn-ME" w:eastAsia="hr-HR" w:bidi="hr-HR"/>
        </w:rPr>
        <w:t xml:space="preserve">stava </w:t>
      </w:r>
      <w:r w:rsidR="00FD45D7" w:rsidRPr="00FD45D7">
        <w:rPr>
          <w:rFonts w:ascii="Arial" w:eastAsia="Calibri" w:hAnsi="Arial" w:cs="Arial"/>
          <w:sz w:val="24"/>
          <w:szCs w:val="24"/>
          <w:lang w:val="sr-Latn-ME" w:eastAsia="hr-HR" w:bidi="hr-HR"/>
        </w:rPr>
        <w:t>2</w:t>
      </w:r>
      <w:r w:rsidR="00AC17D1" w:rsidRPr="00FD45D7">
        <w:rPr>
          <w:rFonts w:ascii="Arial" w:eastAsia="Calibri" w:hAnsi="Arial" w:cs="Arial"/>
          <w:sz w:val="24"/>
          <w:szCs w:val="24"/>
          <w:lang w:val="sr-Latn-ME" w:eastAsia="hr-HR" w:bidi="hr-HR"/>
        </w:rPr>
        <w:t xml:space="preserve"> ovog člana nije dosegnut, proizvođač vina dužan je da dostavi količinu vina iz sopstvene</w:t>
      </w:r>
      <w:r w:rsidR="00AC17D1" w:rsidRPr="000B7E34">
        <w:rPr>
          <w:rFonts w:ascii="Arial" w:eastAsia="Calibri" w:hAnsi="Arial" w:cs="Arial"/>
          <w:sz w:val="24"/>
          <w:szCs w:val="24"/>
          <w:lang w:val="sr-Latn-ME" w:eastAsia="hr-HR" w:bidi="hr-HR"/>
        </w:rPr>
        <w:t xml:space="preserve"> proizvodnje koja odgovara količini potrebnoj za dosezanje </w:t>
      </w:r>
      <w:r w:rsidR="00AC17D1" w:rsidRPr="005F7414">
        <w:rPr>
          <w:rFonts w:ascii="Arial" w:eastAsia="Calibri" w:hAnsi="Arial" w:cs="Arial"/>
          <w:sz w:val="24"/>
          <w:szCs w:val="24"/>
          <w:lang w:val="sr-Latn-ME" w:eastAsia="hr-HR" w:bidi="hr-HR"/>
        </w:rPr>
        <w:t>najmanjeg procenta.</w:t>
      </w:r>
    </w:p>
    <w:p w14:paraId="0C0AEC38" w14:textId="77777777" w:rsidR="000972DC" w:rsidRPr="005F7414" w:rsidRDefault="000972DC" w:rsidP="000972DC">
      <w:pPr>
        <w:widowControl w:val="0"/>
        <w:spacing w:after="0" w:line="240" w:lineRule="auto"/>
        <w:jc w:val="center"/>
        <w:rPr>
          <w:rFonts w:ascii="Arial" w:eastAsia="Calibri" w:hAnsi="Arial" w:cs="Arial"/>
          <w:b/>
          <w:bCs/>
          <w:sz w:val="24"/>
          <w:szCs w:val="24"/>
          <w:lang w:val="sr-Latn-ME" w:eastAsia="hr-HR" w:bidi="hr-HR"/>
        </w:rPr>
      </w:pPr>
    </w:p>
    <w:p w14:paraId="4BBDB3E1" w14:textId="7BF54953" w:rsidR="00AC17D1" w:rsidRPr="005F7414" w:rsidRDefault="00AC17D1" w:rsidP="000972DC">
      <w:pPr>
        <w:widowControl w:val="0"/>
        <w:spacing w:after="0" w:line="240" w:lineRule="auto"/>
        <w:jc w:val="center"/>
        <w:rPr>
          <w:rFonts w:ascii="Arial" w:eastAsia="Calibri" w:hAnsi="Arial" w:cs="Arial"/>
          <w:b/>
          <w:bCs/>
          <w:sz w:val="24"/>
          <w:szCs w:val="24"/>
          <w:lang w:val="sr-Latn-ME" w:eastAsia="hr-HR" w:bidi="hr-HR"/>
        </w:rPr>
      </w:pPr>
      <w:r w:rsidRPr="005F7414">
        <w:rPr>
          <w:rFonts w:ascii="Arial" w:eastAsia="Calibri" w:hAnsi="Arial" w:cs="Arial"/>
          <w:b/>
          <w:bCs/>
          <w:sz w:val="24"/>
          <w:szCs w:val="24"/>
          <w:lang w:val="sr-Latn-ME" w:eastAsia="hr-HR" w:bidi="hr-HR"/>
        </w:rPr>
        <w:t>Odlaganje nusproizvoda</w:t>
      </w:r>
    </w:p>
    <w:p w14:paraId="47AAABE9" w14:textId="61715B56" w:rsidR="00AC17D1" w:rsidRPr="005F7414" w:rsidRDefault="00AC17D1" w:rsidP="000972DC">
      <w:pPr>
        <w:widowControl w:val="0"/>
        <w:spacing w:after="0" w:line="240" w:lineRule="auto"/>
        <w:jc w:val="center"/>
        <w:rPr>
          <w:rFonts w:ascii="Arial" w:eastAsia="Calibri" w:hAnsi="Arial" w:cs="Arial"/>
          <w:b/>
          <w:bCs/>
          <w:sz w:val="24"/>
          <w:szCs w:val="24"/>
          <w:lang w:val="sr-Latn-ME" w:eastAsia="hr-HR" w:bidi="hr-HR"/>
        </w:rPr>
      </w:pPr>
      <w:r w:rsidRPr="005F7414">
        <w:rPr>
          <w:rFonts w:ascii="Arial" w:eastAsia="Calibri" w:hAnsi="Arial" w:cs="Arial"/>
          <w:b/>
          <w:bCs/>
          <w:sz w:val="24"/>
          <w:szCs w:val="24"/>
          <w:lang w:val="sr-Latn-ME" w:eastAsia="hr-HR" w:bidi="hr-HR"/>
        </w:rPr>
        <w:t xml:space="preserve">Član </w:t>
      </w:r>
      <w:r w:rsidR="001B0D6C" w:rsidRPr="005F7414">
        <w:rPr>
          <w:rFonts w:ascii="Arial" w:eastAsia="Calibri" w:hAnsi="Arial" w:cs="Arial"/>
          <w:b/>
          <w:bCs/>
          <w:sz w:val="24"/>
          <w:szCs w:val="24"/>
          <w:lang w:val="sr-Latn-ME" w:eastAsia="hr-HR" w:bidi="hr-HR"/>
        </w:rPr>
        <w:t>38b</w:t>
      </w:r>
    </w:p>
    <w:p w14:paraId="248122A8" w14:textId="11E0A5C8" w:rsidR="000972DC" w:rsidRPr="005F7414" w:rsidRDefault="0030292C" w:rsidP="00FD45D7">
      <w:pPr>
        <w:spacing w:after="0" w:line="240" w:lineRule="auto"/>
        <w:jc w:val="both"/>
        <w:rPr>
          <w:rFonts w:ascii="Arial" w:eastAsia="Times New Roman" w:hAnsi="Arial" w:cs="Arial"/>
          <w:sz w:val="24"/>
          <w:szCs w:val="24"/>
          <w:lang w:val="sr-Latn-ME"/>
        </w:rPr>
      </w:pPr>
      <w:r w:rsidRPr="005F7414">
        <w:rPr>
          <w:rFonts w:ascii="Arial" w:eastAsia="Times New Roman" w:hAnsi="Arial" w:cs="Arial"/>
          <w:sz w:val="24"/>
          <w:szCs w:val="24"/>
          <w:lang w:val="sr-Latn-ME"/>
        </w:rPr>
        <w:t xml:space="preserve">     </w:t>
      </w:r>
      <w:r w:rsidR="00AC17D1" w:rsidRPr="005F7414">
        <w:rPr>
          <w:rFonts w:ascii="Arial" w:eastAsia="Times New Roman" w:hAnsi="Arial" w:cs="Arial"/>
          <w:sz w:val="24"/>
          <w:szCs w:val="24"/>
          <w:lang w:val="sr-Latn-ME"/>
        </w:rPr>
        <w:t xml:space="preserve">Svi </w:t>
      </w:r>
      <w:r w:rsidR="00F97B79" w:rsidRPr="005F7414">
        <w:rPr>
          <w:rFonts w:ascii="Arial" w:eastAsia="Times New Roman" w:hAnsi="Arial" w:cs="Arial"/>
          <w:sz w:val="24"/>
          <w:szCs w:val="24"/>
          <w:lang w:val="sr-Latn-ME"/>
        </w:rPr>
        <w:t xml:space="preserve">proizvođači </w:t>
      </w:r>
      <w:r w:rsidR="00AC17D1" w:rsidRPr="005F7414">
        <w:rPr>
          <w:rFonts w:ascii="Arial" w:eastAsia="Times New Roman" w:hAnsi="Arial" w:cs="Arial"/>
          <w:sz w:val="24"/>
          <w:szCs w:val="24"/>
          <w:lang w:val="sr-Latn-ME"/>
        </w:rPr>
        <w:t xml:space="preserve">koji tokom predmetne vinske godine proizvedu više od 50 hl vina ili šire i koji posjeduju nusproizvode proizvodnje vina ili bilo koje druge prerade grožđa, </w:t>
      </w:r>
      <w:r w:rsidR="007771E7" w:rsidRPr="005F7414">
        <w:rPr>
          <w:rFonts w:ascii="Arial" w:eastAsia="Times New Roman" w:hAnsi="Arial" w:cs="Arial"/>
          <w:sz w:val="24"/>
          <w:szCs w:val="24"/>
          <w:lang w:val="sr-Latn-ME"/>
        </w:rPr>
        <w:t>dužni su da</w:t>
      </w:r>
      <w:r w:rsidR="00AC17D1" w:rsidRPr="005F7414">
        <w:rPr>
          <w:rFonts w:ascii="Arial" w:eastAsia="Times New Roman" w:hAnsi="Arial" w:cs="Arial"/>
          <w:sz w:val="24"/>
          <w:szCs w:val="24"/>
          <w:lang w:val="sr-Latn-ME"/>
        </w:rPr>
        <w:t xml:space="preserve"> </w:t>
      </w:r>
      <w:r w:rsidR="007771E7" w:rsidRPr="005F7414">
        <w:rPr>
          <w:rFonts w:ascii="Arial" w:eastAsia="Times New Roman" w:hAnsi="Arial" w:cs="Arial"/>
          <w:sz w:val="24"/>
          <w:szCs w:val="24"/>
          <w:lang w:val="sr-Latn-ME"/>
        </w:rPr>
        <w:t xml:space="preserve">te nusproizvode </w:t>
      </w:r>
      <w:r w:rsidR="00AC17D1" w:rsidRPr="005F7414">
        <w:rPr>
          <w:rFonts w:ascii="Arial" w:eastAsia="Times New Roman" w:hAnsi="Arial" w:cs="Arial"/>
          <w:sz w:val="24"/>
          <w:szCs w:val="24"/>
          <w:lang w:val="sr-Latn-ME"/>
        </w:rPr>
        <w:t>odla</w:t>
      </w:r>
      <w:r w:rsidR="007771E7" w:rsidRPr="005F7414">
        <w:rPr>
          <w:rFonts w:ascii="Arial" w:eastAsia="Times New Roman" w:hAnsi="Arial" w:cs="Arial"/>
          <w:sz w:val="24"/>
          <w:szCs w:val="24"/>
          <w:lang w:val="sr-Latn-ME"/>
        </w:rPr>
        <w:t>žu</w:t>
      </w:r>
      <w:r w:rsidR="00AC17D1" w:rsidRPr="005F7414">
        <w:rPr>
          <w:rFonts w:ascii="Arial" w:eastAsia="Times New Roman" w:hAnsi="Arial" w:cs="Arial"/>
          <w:sz w:val="24"/>
          <w:szCs w:val="24"/>
          <w:lang w:val="sr-Latn-ME"/>
        </w:rPr>
        <w:t xml:space="preserve"> </w:t>
      </w:r>
      <w:r w:rsidR="00FD45D7" w:rsidRPr="005F7414">
        <w:rPr>
          <w:rFonts w:ascii="Arial" w:eastAsia="Times New Roman" w:hAnsi="Arial" w:cs="Arial"/>
          <w:sz w:val="24"/>
          <w:szCs w:val="24"/>
          <w:lang w:val="sr-Latn-ME"/>
        </w:rPr>
        <w:t xml:space="preserve">najkasnije do kraja vinske godine u kojoj su nusproizvodi dobijeni, </w:t>
      </w:r>
      <w:r w:rsidR="00675A59" w:rsidRPr="005F7414">
        <w:rPr>
          <w:rFonts w:ascii="Arial" w:eastAsia="Times New Roman" w:hAnsi="Arial" w:cs="Arial"/>
          <w:sz w:val="24"/>
          <w:szCs w:val="24"/>
          <w:lang w:val="sr-Latn-ME"/>
        </w:rPr>
        <w:t>na higijenski i e</w:t>
      </w:r>
      <w:r w:rsidR="00B72809" w:rsidRPr="005F7414">
        <w:rPr>
          <w:rFonts w:ascii="Arial" w:eastAsia="Times New Roman" w:hAnsi="Arial" w:cs="Arial"/>
          <w:sz w:val="24"/>
          <w:szCs w:val="24"/>
          <w:lang w:val="sr-Latn-ME"/>
        </w:rPr>
        <w:t>k</w:t>
      </w:r>
      <w:r w:rsidR="00675A59" w:rsidRPr="005F7414">
        <w:rPr>
          <w:rFonts w:ascii="Arial" w:eastAsia="Times New Roman" w:hAnsi="Arial" w:cs="Arial"/>
          <w:sz w:val="24"/>
          <w:szCs w:val="24"/>
          <w:lang w:val="sr-Latn-ME"/>
        </w:rPr>
        <w:t xml:space="preserve">ološki prihvatljiv način, </w:t>
      </w:r>
      <w:r w:rsidR="00FD45D7" w:rsidRPr="005F7414">
        <w:rPr>
          <w:rFonts w:ascii="Arial" w:eastAsia="Times New Roman" w:hAnsi="Arial" w:cs="Arial"/>
          <w:sz w:val="24"/>
          <w:szCs w:val="24"/>
          <w:lang w:val="sr-Latn-ME"/>
        </w:rPr>
        <w:t xml:space="preserve">vodeći računa o zaštiti životne sredine, ili </w:t>
      </w:r>
      <w:r w:rsidR="00CA1909" w:rsidRPr="005F7414">
        <w:rPr>
          <w:rFonts w:ascii="Arial" w:eastAsia="Times New Roman" w:hAnsi="Arial" w:cs="Arial"/>
          <w:sz w:val="24"/>
          <w:szCs w:val="24"/>
          <w:lang w:val="sr-Latn-ME"/>
        </w:rPr>
        <w:t>da ih odlažu</w:t>
      </w:r>
      <w:r w:rsidR="00AC17D1" w:rsidRPr="005F7414">
        <w:rPr>
          <w:rFonts w:ascii="Arial" w:eastAsia="Times New Roman" w:hAnsi="Arial" w:cs="Arial"/>
          <w:sz w:val="24"/>
          <w:szCs w:val="24"/>
          <w:lang w:val="sr-Latn-ME"/>
        </w:rPr>
        <w:t xml:space="preserve"> isporukom </w:t>
      </w:r>
      <w:r w:rsidR="00FD45D7" w:rsidRPr="005F7414">
        <w:rPr>
          <w:rFonts w:ascii="Arial" w:eastAsia="Times New Roman" w:hAnsi="Arial" w:cs="Arial"/>
          <w:sz w:val="24"/>
          <w:szCs w:val="24"/>
          <w:lang w:val="sr-Latn-ME"/>
        </w:rPr>
        <w:t>za</w:t>
      </w:r>
      <w:r w:rsidR="00AC17D1" w:rsidRPr="005F7414">
        <w:rPr>
          <w:rFonts w:ascii="Arial" w:eastAsia="Times New Roman" w:hAnsi="Arial" w:cs="Arial"/>
          <w:sz w:val="24"/>
          <w:szCs w:val="24"/>
          <w:lang w:val="sr-Latn-ME"/>
        </w:rPr>
        <w:t xml:space="preserve"> destilaciju.</w:t>
      </w:r>
      <w:bookmarkStart w:id="9" w:name="_Hlk180672205"/>
      <w:r w:rsidR="00FD45D7" w:rsidRPr="005F7414">
        <w:rPr>
          <w:rFonts w:ascii="Arial" w:eastAsia="Times New Roman" w:hAnsi="Arial" w:cs="Arial"/>
          <w:sz w:val="24"/>
          <w:szCs w:val="24"/>
          <w:lang w:val="sr-Latn-ME"/>
        </w:rPr>
        <w:t>“</w:t>
      </w:r>
    </w:p>
    <w:p w14:paraId="7226F27D" w14:textId="77777777" w:rsidR="00FD45D7" w:rsidRPr="005F7414" w:rsidRDefault="00FD45D7" w:rsidP="00FD45D7">
      <w:pPr>
        <w:spacing w:after="0" w:line="240" w:lineRule="auto"/>
        <w:jc w:val="both"/>
        <w:rPr>
          <w:rFonts w:ascii="Arial" w:eastAsia="Times New Roman" w:hAnsi="Arial" w:cs="Arial"/>
          <w:sz w:val="24"/>
          <w:szCs w:val="24"/>
          <w:highlight w:val="yellow"/>
          <w:lang w:val="sr-Latn-ME"/>
        </w:rPr>
      </w:pPr>
    </w:p>
    <w:p w14:paraId="78D490A4" w14:textId="044C8F52" w:rsidR="00AC17D1" w:rsidRPr="005F7414" w:rsidRDefault="00AC17D1" w:rsidP="000972DC">
      <w:pPr>
        <w:pStyle w:val="C30X"/>
        <w:spacing w:before="0" w:after="0"/>
        <w:rPr>
          <w:rFonts w:ascii="Arial" w:hAnsi="Arial" w:cs="Arial"/>
          <w:color w:val="auto"/>
          <w:lang w:val="sr-Latn-ME"/>
        </w:rPr>
      </w:pPr>
      <w:r w:rsidRPr="005F7414">
        <w:rPr>
          <w:rFonts w:ascii="Arial" w:hAnsi="Arial" w:cs="Arial"/>
          <w:color w:val="auto"/>
          <w:lang w:val="sr-Latn-ME"/>
        </w:rPr>
        <w:t xml:space="preserve">Član </w:t>
      </w:r>
      <w:r w:rsidR="00E75B18" w:rsidRPr="005F7414">
        <w:rPr>
          <w:rFonts w:ascii="Arial" w:hAnsi="Arial" w:cs="Arial"/>
          <w:color w:val="auto"/>
          <w:lang w:val="sr-Latn-ME"/>
        </w:rPr>
        <w:t>7</w:t>
      </w:r>
    </w:p>
    <w:bookmarkEnd w:id="9"/>
    <w:p w14:paraId="757D1414" w14:textId="53DA8673" w:rsidR="00E75B18" w:rsidRPr="005F7414" w:rsidRDefault="0030292C" w:rsidP="00E75B18">
      <w:pPr>
        <w:widowControl w:val="0"/>
        <w:spacing w:after="0" w:line="240" w:lineRule="auto"/>
        <w:jc w:val="both"/>
        <w:rPr>
          <w:rFonts w:ascii="Arial" w:eastAsia="Calibri" w:hAnsi="Arial" w:cs="Arial"/>
          <w:sz w:val="24"/>
          <w:szCs w:val="24"/>
          <w:lang w:val="sr-Latn-ME" w:eastAsia="hr-HR" w:bidi="hr-HR"/>
        </w:rPr>
      </w:pPr>
      <w:r w:rsidRPr="005F7414">
        <w:rPr>
          <w:rFonts w:ascii="Arial" w:hAnsi="Arial" w:cs="Arial"/>
          <w:sz w:val="24"/>
          <w:szCs w:val="24"/>
          <w:lang w:val="sr-Latn-ME"/>
        </w:rPr>
        <w:t xml:space="preserve">     </w:t>
      </w:r>
      <w:r w:rsidR="00E75B18" w:rsidRPr="005F7414">
        <w:rPr>
          <w:rFonts w:ascii="Arial" w:hAnsi="Arial" w:cs="Arial"/>
          <w:sz w:val="24"/>
          <w:szCs w:val="24"/>
          <w:lang w:val="sr-Latn-ME"/>
        </w:rPr>
        <w:t>U članu 40 stav 5 poslije riječi: „Listu vina“ dodaju se riječi: „sa zaštićenim geografskim porijeklom“.</w:t>
      </w:r>
    </w:p>
    <w:p w14:paraId="79F8A156" w14:textId="77777777" w:rsidR="000972DC" w:rsidRPr="005F7414" w:rsidRDefault="000972DC" w:rsidP="000972DC">
      <w:pPr>
        <w:pStyle w:val="C30X"/>
        <w:spacing w:before="0" w:after="0"/>
        <w:rPr>
          <w:rFonts w:ascii="Arial" w:hAnsi="Arial" w:cs="Arial"/>
          <w:color w:val="auto"/>
          <w:lang w:val="sr-Latn-ME"/>
        </w:rPr>
      </w:pPr>
    </w:p>
    <w:p w14:paraId="62E5DEDC" w14:textId="40A18447" w:rsidR="0041183F" w:rsidRPr="005F7414" w:rsidRDefault="0041183F" w:rsidP="00E75B18">
      <w:pPr>
        <w:pStyle w:val="C30X"/>
        <w:spacing w:before="0" w:after="0"/>
        <w:rPr>
          <w:rFonts w:ascii="Arial" w:hAnsi="Arial" w:cs="Arial"/>
          <w:color w:val="auto"/>
          <w:lang w:val="sr-Latn-ME"/>
        </w:rPr>
      </w:pPr>
      <w:r w:rsidRPr="005F7414">
        <w:rPr>
          <w:rFonts w:ascii="Arial" w:hAnsi="Arial" w:cs="Arial"/>
          <w:color w:val="auto"/>
          <w:lang w:val="sr-Latn-ME"/>
        </w:rPr>
        <w:t xml:space="preserve">Član </w:t>
      </w:r>
      <w:r w:rsidR="00E75B18" w:rsidRPr="005F7414">
        <w:rPr>
          <w:rFonts w:ascii="Arial" w:hAnsi="Arial" w:cs="Arial"/>
          <w:color w:val="auto"/>
          <w:lang w:val="sr-Latn-ME"/>
        </w:rPr>
        <w:t>8</w:t>
      </w:r>
    </w:p>
    <w:p w14:paraId="03043E38" w14:textId="20ABB441" w:rsidR="00E75B18" w:rsidRPr="005F7414" w:rsidRDefault="0030292C" w:rsidP="00E75B18">
      <w:pPr>
        <w:widowControl w:val="0"/>
        <w:spacing w:after="0" w:line="240" w:lineRule="auto"/>
        <w:jc w:val="both"/>
        <w:rPr>
          <w:rFonts w:ascii="Arial" w:hAnsi="Arial" w:cs="Arial"/>
          <w:sz w:val="24"/>
          <w:szCs w:val="24"/>
          <w:lang w:val="sr-Latn-ME"/>
        </w:rPr>
      </w:pPr>
      <w:r w:rsidRPr="005F7414">
        <w:rPr>
          <w:rFonts w:ascii="Arial" w:hAnsi="Arial" w:cs="Arial"/>
          <w:sz w:val="24"/>
          <w:szCs w:val="24"/>
          <w:lang w:val="sr-Latn-ME"/>
        </w:rPr>
        <w:t xml:space="preserve">     </w:t>
      </w:r>
      <w:r w:rsidR="00E75B18" w:rsidRPr="005F7414">
        <w:rPr>
          <w:rFonts w:ascii="Arial" w:hAnsi="Arial" w:cs="Arial"/>
          <w:sz w:val="24"/>
          <w:szCs w:val="24"/>
          <w:lang w:val="sr-Latn-ME"/>
        </w:rPr>
        <w:t xml:space="preserve">U članu 41 </w:t>
      </w:r>
      <w:r w:rsidR="00DD5438" w:rsidRPr="005F7414">
        <w:rPr>
          <w:rFonts w:ascii="Arial" w:hAnsi="Arial" w:cs="Arial"/>
          <w:sz w:val="24"/>
          <w:szCs w:val="24"/>
          <w:lang w:val="sr-Latn-ME"/>
        </w:rPr>
        <w:t>poslije</w:t>
      </w:r>
      <w:r w:rsidR="00E75B18" w:rsidRPr="005F7414">
        <w:rPr>
          <w:rFonts w:ascii="Arial" w:hAnsi="Arial" w:cs="Arial"/>
          <w:sz w:val="24"/>
          <w:szCs w:val="24"/>
          <w:lang w:val="sr-Latn-ME"/>
        </w:rPr>
        <w:t xml:space="preserve"> stava 2 dodaje se novi stav koji glasi:</w:t>
      </w:r>
    </w:p>
    <w:p w14:paraId="54D3A1A4" w14:textId="053AAF3D" w:rsidR="00E75B18" w:rsidRPr="005F7414" w:rsidRDefault="00E75B18" w:rsidP="00E75B18">
      <w:pPr>
        <w:widowControl w:val="0"/>
        <w:spacing w:after="0" w:line="240" w:lineRule="auto"/>
        <w:jc w:val="both"/>
        <w:rPr>
          <w:rFonts w:ascii="Arial" w:eastAsia="Calibri" w:hAnsi="Arial" w:cs="Arial"/>
          <w:sz w:val="24"/>
          <w:szCs w:val="24"/>
          <w:lang w:val="sr-Latn-ME" w:eastAsia="hr-HR" w:bidi="hr-HR"/>
        </w:rPr>
      </w:pPr>
      <w:r w:rsidRPr="005F7414">
        <w:rPr>
          <w:rFonts w:ascii="Arial" w:eastAsia="Calibri" w:hAnsi="Arial" w:cs="Arial"/>
          <w:sz w:val="24"/>
          <w:szCs w:val="24"/>
          <w:lang w:val="sr-Latn-ME" w:eastAsia="hr-HR" w:bidi="hr-HR"/>
        </w:rPr>
        <w:t xml:space="preserve">    „U proizvodnji organskog vina zabranjena je upotreba sljedećih enoloških postupaka, procesa i načina obrade:</w:t>
      </w:r>
    </w:p>
    <w:p w14:paraId="55ECEC5E" w14:textId="77777777" w:rsidR="00E75B18" w:rsidRPr="005F7414" w:rsidRDefault="00E75B18" w:rsidP="00E75B18">
      <w:pPr>
        <w:pStyle w:val="ListParagraph"/>
        <w:widowControl w:val="0"/>
        <w:numPr>
          <w:ilvl w:val="0"/>
          <w:numId w:val="4"/>
        </w:numPr>
        <w:spacing w:after="0" w:line="240" w:lineRule="auto"/>
        <w:jc w:val="both"/>
        <w:rPr>
          <w:rFonts w:ascii="Arial" w:hAnsi="Arial" w:cs="Arial"/>
          <w:sz w:val="24"/>
          <w:szCs w:val="24"/>
          <w:lang w:val="sr-Latn-ME"/>
        </w:rPr>
      </w:pPr>
      <w:r w:rsidRPr="005F7414">
        <w:rPr>
          <w:rFonts w:ascii="Arial" w:hAnsi="Arial" w:cs="Arial"/>
          <w:sz w:val="24"/>
          <w:szCs w:val="24"/>
          <w:lang w:val="sr-Latn-ME"/>
        </w:rPr>
        <w:t>djelimično koncentrovanje postupkom hlađenja;</w:t>
      </w:r>
    </w:p>
    <w:p w14:paraId="7D34B02E" w14:textId="77777777" w:rsidR="00E75B18" w:rsidRPr="005F7414" w:rsidRDefault="00E75B18" w:rsidP="00E75B18">
      <w:pPr>
        <w:pStyle w:val="ListParagraph"/>
        <w:widowControl w:val="0"/>
        <w:numPr>
          <w:ilvl w:val="0"/>
          <w:numId w:val="4"/>
        </w:numPr>
        <w:spacing w:after="0" w:line="240" w:lineRule="auto"/>
        <w:jc w:val="both"/>
        <w:rPr>
          <w:rFonts w:ascii="Arial" w:eastAsia="Calibri" w:hAnsi="Arial" w:cs="Arial"/>
          <w:sz w:val="24"/>
          <w:szCs w:val="24"/>
          <w:lang w:val="sr-Latn-ME" w:eastAsia="hr-HR" w:bidi="hr-HR"/>
        </w:rPr>
      </w:pPr>
      <w:r w:rsidRPr="005F7414">
        <w:rPr>
          <w:rFonts w:ascii="Arial" w:hAnsi="Arial" w:cs="Arial"/>
          <w:sz w:val="24"/>
          <w:szCs w:val="24"/>
          <w:lang w:val="sr-Latn-ME"/>
        </w:rPr>
        <w:t xml:space="preserve">uklanjanje sumpor-dioksida fizičkim postupcima; </w:t>
      </w:r>
    </w:p>
    <w:p w14:paraId="6957D356" w14:textId="77777777" w:rsidR="00E75B18" w:rsidRPr="005F7414" w:rsidRDefault="00E75B18" w:rsidP="00E75B18">
      <w:pPr>
        <w:pStyle w:val="ListParagraph"/>
        <w:widowControl w:val="0"/>
        <w:numPr>
          <w:ilvl w:val="0"/>
          <w:numId w:val="4"/>
        </w:numPr>
        <w:spacing w:after="0" w:line="240" w:lineRule="auto"/>
        <w:jc w:val="both"/>
        <w:rPr>
          <w:rFonts w:ascii="Arial" w:eastAsia="Calibri" w:hAnsi="Arial" w:cs="Arial"/>
          <w:sz w:val="24"/>
          <w:szCs w:val="24"/>
          <w:lang w:val="sr-Latn-ME" w:eastAsia="hr-HR" w:bidi="hr-HR"/>
        </w:rPr>
      </w:pPr>
      <w:r w:rsidRPr="005F7414">
        <w:rPr>
          <w:rFonts w:ascii="Arial" w:hAnsi="Arial" w:cs="Arial"/>
          <w:sz w:val="24"/>
          <w:szCs w:val="24"/>
          <w:lang w:val="sr-Latn-ME"/>
        </w:rPr>
        <w:t>obrada elektrodijalizom radi postizanja stabilnosti vina na tartarate;</w:t>
      </w:r>
    </w:p>
    <w:p w14:paraId="6953898B" w14:textId="77777777" w:rsidR="00E75B18" w:rsidRPr="005F7414" w:rsidRDefault="00E75B18" w:rsidP="00E75B18">
      <w:pPr>
        <w:pStyle w:val="ListParagraph"/>
        <w:widowControl w:val="0"/>
        <w:numPr>
          <w:ilvl w:val="0"/>
          <w:numId w:val="4"/>
        </w:numPr>
        <w:spacing w:after="0" w:line="240" w:lineRule="auto"/>
        <w:jc w:val="both"/>
        <w:rPr>
          <w:rFonts w:ascii="Arial" w:eastAsia="Calibri" w:hAnsi="Arial" w:cs="Arial"/>
          <w:sz w:val="24"/>
          <w:szCs w:val="24"/>
          <w:lang w:val="sr-Latn-ME" w:eastAsia="hr-HR" w:bidi="hr-HR"/>
        </w:rPr>
      </w:pPr>
      <w:r w:rsidRPr="005F7414">
        <w:rPr>
          <w:rFonts w:ascii="Arial" w:hAnsi="Arial" w:cs="Arial"/>
          <w:sz w:val="24"/>
          <w:szCs w:val="24"/>
          <w:lang w:val="sr-Latn-ME"/>
        </w:rPr>
        <w:t>djelimična dealkoholizacija vina; i</w:t>
      </w:r>
    </w:p>
    <w:p w14:paraId="44D08AA3" w14:textId="77777777" w:rsidR="00E75B18" w:rsidRPr="005F7414" w:rsidRDefault="00E75B18" w:rsidP="00E75B18">
      <w:pPr>
        <w:pStyle w:val="ListParagraph"/>
        <w:widowControl w:val="0"/>
        <w:numPr>
          <w:ilvl w:val="0"/>
          <w:numId w:val="4"/>
        </w:numPr>
        <w:spacing w:after="0" w:line="240" w:lineRule="auto"/>
        <w:jc w:val="both"/>
        <w:rPr>
          <w:rFonts w:ascii="Arial" w:eastAsia="Calibri" w:hAnsi="Arial" w:cs="Arial"/>
          <w:sz w:val="24"/>
          <w:szCs w:val="24"/>
          <w:lang w:val="sr-Latn-ME" w:eastAsia="hr-HR" w:bidi="hr-HR"/>
        </w:rPr>
      </w:pPr>
      <w:r w:rsidRPr="005F7414">
        <w:rPr>
          <w:rFonts w:ascii="Arial" w:eastAsia="Calibri" w:hAnsi="Arial" w:cs="Arial"/>
          <w:sz w:val="24"/>
          <w:szCs w:val="24"/>
          <w:lang w:val="sr-Latn-ME" w:eastAsia="hr-HR" w:bidi="hr-HR"/>
        </w:rPr>
        <w:t>obrada katjonskim</w:t>
      </w:r>
      <w:r w:rsidRPr="005F7414">
        <w:rPr>
          <w:rFonts w:ascii="Arial" w:hAnsi="Arial" w:cs="Arial"/>
          <w:sz w:val="24"/>
          <w:szCs w:val="24"/>
          <w:lang w:val="sr-Latn-ME"/>
        </w:rPr>
        <w:t xml:space="preserve"> izmjenjivačima radi postizanja stabilnosti vina na tartarate.”</w:t>
      </w:r>
      <w:r w:rsidRPr="005F7414">
        <w:rPr>
          <w:rFonts w:ascii="Arial" w:eastAsia="Calibri" w:hAnsi="Arial" w:cs="Arial"/>
          <w:sz w:val="24"/>
          <w:szCs w:val="24"/>
          <w:lang w:val="sr-Latn-ME" w:eastAsia="hr-HR" w:bidi="hr-HR"/>
        </w:rPr>
        <w:t xml:space="preserve"> </w:t>
      </w:r>
    </w:p>
    <w:p w14:paraId="222A9776" w14:textId="5701516C" w:rsidR="005F7414" w:rsidRPr="005F7414" w:rsidRDefault="005F7414" w:rsidP="005F7414">
      <w:pPr>
        <w:pStyle w:val="ListParagraph"/>
        <w:widowControl w:val="0"/>
        <w:spacing w:after="0" w:line="240" w:lineRule="auto"/>
        <w:jc w:val="both"/>
        <w:rPr>
          <w:rFonts w:ascii="Arial" w:eastAsia="Calibri" w:hAnsi="Arial" w:cs="Arial"/>
          <w:sz w:val="24"/>
          <w:szCs w:val="24"/>
          <w:lang w:val="sr-Latn-ME" w:eastAsia="hr-HR" w:bidi="hr-HR"/>
        </w:rPr>
      </w:pPr>
    </w:p>
    <w:p w14:paraId="0F6373B2" w14:textId="276C6A67" w:rsidR="00E75B18" w:rsidRPr="00675A59" w:rsidRDefault="005F7414" w:rsidP="00E75B18">
      <w:pPr>
        <w:pStyle w:val="ListParagraph"/>
        <w:widowControl w:val="0"/>
        <w:spacing w:after="0" w:line="240" w:lineRule="auto"/>
        <w:ind w:left="0"/>
        <w:jc w:val="both"/>
        <w:rPr>
          <w:rFonts w:ascii="Arial" w:eastAsia="Calibri" w:hAnsi="Arial" w:cs="Arial"/>
          <w:sz w:val="24"/>
          <w:szCs w:val="24"/>
          <w:lang w:val="sr-Latn-ME" w:eastAsia="hr-HR" w:bidi="hr-HR"/>
        </w:rPr>
      </w:pPr>
      <w:r w:rsidRPr="005F7414">
        <w:rPr>
          <w:rFonts w:ascii="Arial" w:eastAsia="Calibri" w:hAnsi="Arial" w:cs="Arial"/>
          <w:sz w:val="24"/>
          <w:szCs w:val="24"/>
          <w:lang w:val="sr-Latn-ME" w:eastAsia="hr-HR" w:bidi="hr-HR"/>
        </w:rPr>
        <w:t xml:space="preserve">     </w:t>
      </w:r>
      <w:r w:rsidR="00E75B18" w:rsidRPr="005F7414">
        <w:rPr>
          <w:rFonts w:ascii="Arial" w:eastAsia="Calibri" w:hAnsi="Arial" w:cs="Arial"/>
          <w:sz w:val="24"/>
          <w:szCs w:val="24"/>
          <w:lang w:val="sr-Latn-ME" w:eastAsia="hr-HR" w:bidi="hr-HR"/>
        </w:rPr>
        <w:t>Dosadašnji st. 2 i 3 postaju st. 3 i 4.</w:t>
      </w:r>
    </w:p>
    <w:p w14:paraId="71CD80B1" w14:textId="77777777" w:rsidR="00E75B18" w:rsidRPr="00675A59" w:rsidRDefault="00E75B18" w:rsidP="000972DC">
      <w:pPr>
        <w:pStyle w:val="T30X"/>
        <w:spacing w:before="0" w:after="0"/>
        <w:ind w:firstLine="0"/>
        <w:rPr>
          <w:rFonts w:ascii="Arial" w:hAnsi="Arial" w:cs="Arial"/>
          <w:color w:val="auto"/>
          <w:sz w:val="24"/>
          <w:szCs w:val="24"/>
          <w:lang w:val="sr-Latn-ME"/>
        </w:rPr>
      </w:pPr>
    </w:p>
    <w:p w14:paraId="27A378A9" w14:textId="6A1B3307" w:rsidR="002F2E87" w:rsidRPr="00464A6E" w:rsidRDefault="002F2E87" w:rsidP="000972DC">
      <w:pPr>
        <w:pStyle w:val="C30X"/>
        <w:spacing w:before="0" w:after="0"/>
        <w:rPr>
          <w:rFonts w:ascii="Arial" w:hAnsi="Arial" w:cs="Arial"/>
          <w:color w:val="auto"/>
          <w:lang w:val="sr-Latn-ME"/>
        </w:rPr>
      </w:pPr>
      <w:r w:rsidRPr="00464A6E">
        <w:rPr>
          <w:rFonts w:ascii="Arial" w:hAnsi="Arial" w:cs="Arial"/>
          <w:color w:val="auto"/>
          <w:lang w:val="sr-Latn-ME"/>
        </w:rPr>
        <w:t xml:space="preserve">Član </w:t>
      </w:r>
      <w:r w:rsidR="00E75B18" w:rsidRPr="00464A6E">
        <w:rPr>
          <w:rFonts w:ascii="Arial" w:hAnsi="Arial" w:cs="Arial"/>
          <w:color w:val="auto"/>
          <w:lang w:val="sr-Latn-ME"/>
        </w:rPr>
        <w:t>9</w:t>
      </w:r>
    </w:p>
    <w:p w14:paraId="54AA4042" w14:textId="41FAC276" w:rsidR="00F33F3A" w:rsidRPr="00464A6E" w:rsidRDefault="00F33F3A" w:rsidP="00F33F3A">
      <w:pPr>
        <w:pStyle w:val="T30X"/>
        <w:spacing w:before="0" w:after="0"/>
        <w:ind w:firstLine="0"/>
        <w:rPr>
          <w:rFonts w:ascii="Arial" w:hAnsi="Arial" w:cs="Arial"/>
          <w:sz w:val="24"/>
          <w:szCs w:val="24"/>
          <w:lang w:val="sr-Latn-ME"/>
        </w:rPr>
      </w:pPr>
      <w:r w:rsidRPr="00464A6E">
        <w:rPr>
          <w:rFonts w:ascii="Arial" w:hAnsi="Arial" w:cs="Arial"/>
          <w:sz w:val="24"/>
          <w:szCs w:val="24"/>
          <w:lang w:val="sr-Latn-ME"/>
        </w:rPr>
        <w:t xml:space="preserve">     Član 46 mijenja se i glasi:</w:t>
      </w:r>
    </w:p>
    <w:p w14:paraId="2270089B" w14:textId="27787C9B" w:rsidR="00F33F3A" w:rsidRPr="00464A6E" w:rsidRDefault="00F33F3A" w:rsidP="00F33F3A">
      <w:pPr>
        <w:spacing w:after="0" w:line="240" w:lineRule="auto"/>
        <w:jc w:val="center"/>
        <w:textAlignment w:val="center"/>
        <w:rPr>
          <w:rFonts w:ascii="Arial" w:eastAsia="Times New Roman" w:hAnsi="Arial" w:cs="Arial"/>
          <w:b/>
          <w:bCs/>
          <w:sz w:val="24"/>
          <w:szCs w:val="24"/>
          <w:lang w:val="sr-Latn-ME"/>
        </w:rPr>
      </w:pPr>
      <w:r w:rsidRPr="00464A6E">
        <w:rPr>
          <w:rFonts w:ascii="Arial" w:eastAsia="Times New Roman" w:hAnsi="Arial" w:cs="Arial"/>
          <w:b/>
          <w:bCs/>
          <w:color w:val="000000"/>
          <w:sz w:val="24"/>
          <w:szCs w:val="24"/>
          <w:lang w:val="sr-Latn-ME"/>
        </w:rPr>
        <w:t>„Obavezni podaci za označavanje vina</w:t>
      </w:r>
      <w:r w:rsidRPr="00464A6E">
        <w:rPr>
          <w:rFonts w:ascii="Tahoma" w:eastAsia="Times New Roman" w:hAnsi="Tahoma" w:cs="Tahoma"/>
          <w:b/>
          <w:bCs/>
          <w:color w:val="000000"/>
          <w:sz w:val="27"/>
          <w:szCs w:val="27"/>
          <w:lang w:val="sr-Latn-ME"/>
        </w:rPr>
        <w:br/>
      </w:r>
      <w:r w:rsidRPr="00464A6E">
        <w:rPr>
          <w:rFonts w:ascii="Arial" w:eastAsia="Times New Roman" w:hAnsi="Arial" w:cs="Arial"/>
          <w:b/>
          <w:bCs/>
          <w:sz w:val="24"/>
          <w:szCs w:val="24"/>
          <w:lang w:val="sr-Latn-ME"/>
        </w:rPr>
        <w:t xml:space="preserve">Član </w:t>
      </w:r>
      <w:r w:rsidR="009F398A" w:rsidRPr="00464A6E">
        <w:rPr>
          <w:rFonts w:ascii="Arial" w:eastAsia="Times New Roman" w:hAnsi="Arial" w:cs="Arial"/>
          <w:b/>
          <w:bCs/>
          <w:sz w:val="24"/>
          <w:szCs w:val="24"/>
          <w:lang w:val="sr-Latn-ME"/>
        </w:rPr>
        <w:t>46</w:t>
      </w:r>
    </w:p>
    <w:p w14:paraId="10CB28A4" w14:textId="76959694" w:rsidR="00F33F3A" w:rsidRPr="00464A6E" w:rsidRDefault="005F7414" w:rsidP="00F33F3A">
      <w:pPr>
        <w:widowControl w:val="0"/>
        <w:spacing w:after="0" w:line="240" w:lineRule="auto"/>
        <w:jc w:val="both"/>
        <w:rPr>
          <w:rFonts w:ascii="Arial" w:eastAsia="Calibri" w:hAnsi="Arial" w:cs="Arial"/>
          <w:sz w:val="24"/>
          <w:szCs w:val="24"/>
          <w:lang w:val="sr-Latn-ME" w:eastAsia="hr-HR" w:bidi="hr-HR"/>
        </w:rPr>
      </w:pPr>
      <w:r w:rsidRPr="00464A6E">
        <w:rPr>
          <w:rFonts w:ascii="Arial" w:eastAsia="Times New Roman" w:hAnsi="Arial" w:cs="Arial"/>
          <w:b/>
          <w:bCs/>
          <w:sz w:val="24"/>
          <w:szCs w:val="24"/>
          <w:lang w:val="sr-Latn-ME"/>
        </w:rPr>
        <w:t xml:space="preserve">     </w:t>
      </w:r>
      <w:r w:rsidR="00F33F3A" w:rsidRPr="00464A6E">
        <w:rPr>
          <w:rFonts w:ascii="Arial" w:eastAsia="Calibri" w:hAnsi="Arial" w:cs="Arial"/>
          <w:sz w:val="24"/>
          <w:szCs w:val="24"/>
          <w:lang w:val="sr-Latn-ME" w:eastAsia="hr-HR" w:bidi="hr-HR"/>
        </w:rPr>
        <w:t xml:space="preserve">Etiketa sadrži sljedeće obavezne podatke: </w:t>
      </w:r>
    </w:p>
    <w:p w14:paraId="5D31C522" w14:textId="5B2D5EE9" w:rsidR="00F35DC6" w:rsidRPr="00464A6E" w:rsidRDefault="00F33F3A" w:rsidP="005F7414">
      <w:pPr>
        <w:pStyle w:val="ListParagraph"/>
        <w:widowControl w:val="0"/>
        <w:numPr>
          <w:ilvl w:val="0"/>
          <w:numId w:val="6"/>
        </w:numPr>
        <w:spacing w:after="0" w:line="240" w:lineRule="auto"/>
        <w:jc w:val="both"/>
        <w:rPr>
          <w:rFonts w:ascii="Arial" w:eastAsia="Calibri" w:hAnsi="Arial" w:cs="Arial"/>
          <w:sz w:val="24"/>
          <w:szCs w:val="24"/>
          <w:lang w:val="sr-Latn-ME" w:eastAsia="hr-HR" w:bidi="hr-HR"/>
        </w:rPr>
      </w:pPr>
      <w:r w:rsidRPr="00464A6E">
        <w:rPr>
          <w:rFonts w:ascii="Arial" w:eastAsia="Calibri" w:hAnsi="Arial" w:cs="Arial"/>
          <w:sz w:val="24"/>
          <w:szCs w:val="24"/>
          <w:lang w:val="sr-Latn-ME" w:eastAsia="hr-HR" w:bidi="hr-HR"/>
        </w:rPr>
        <w:t>naziv vrste proizvoda uz navođenje izraza</w:t>
      </w:r>
      <w:r w:rsidR="00F35DC6" w:rsidRPr="00464A6E">
        <w:rPr>
          <w:rFonts w:ascii="Arial" w:eastAsia="Calibri" w:hAnsi="Arial" w:cs="Arial"/>
          <w:sz w:val="24"/>
          <w:szCs w:val="24"/>
          <w:lang w:val="sr-Latn-ME" w:eastAsia="hr-HR" w:bidi="hr-HR"/>
        </w:rPr>
        <w:t>:</w:t>
      </w:r>
      <w:r w:rsidRPr="00464A6E">
        <w:rPr>
          <w:rFonts w:ascii="Arial" w:eastAsia="Calibri" w:hAnsi="Arial" w:cs="Arial"/>
          <w:sz w:val="24"/>
          <w:szCs w:val="24"/>
          <w:lang w:val="sr-Latn-ME" w:eastAsia="hr-HR" w:bidi="hr-HR"/>
        </w:rPr>
        <w:t xml:space="preserve"> </w:t>
      </w:r>
    </w:p>
    <w:p w14:paraId="62B3600B" w14:textId="036E9F75" w:rsidR="00F35DC6" w:rsidRPr="00464A6E" w:rsidRDefault="00F35DC6" w:rsidP="00F33F3A">
      <w:pPr>
        <w:widowControl w:val="0"/>
        <w:spacing w:after="0" w:line="240" w:lineRule="auto"/>
        <w:jc w:val="both"/>
        <w:rPr>
          <w:rFonts w:ascii="Arial" w:eastAsia="Calibri" w:hAnsi="Arial" w:cs="Arial"/>
          <w:sz w:val="24"/>
          <w:szCs w:val="24"/>
          <w:lang w:val="sr-Latn-ME" w:eastAsia="hr-HR" w:bidi="hr-HR"/>
        </w:rPr>
      </w:pPr>
      <w:r w:rsidRPr="00464A6E">
        <w:rPr>
          <w:rFonts w:ascii="Arial" w:eastAsia="Calibri" w:hAnsi="Arial" w:cs="Arial"/>
          <w:sz w:val="24"/>
          <w:szCs w:val="24"/>
          <w:lang w:val="sr-Latn-ME" w:eastAsia="hr-HR" w:bidi="hr-HR"/>
        </w:rPr>
        <w:t xml:space="preserve">- </w:t>
      </w:r>
      <w:r w:rsidR="00F33F3A" w:rsidRPr="00464A6E">
        <w:rPr>
          <w:rFonts w:ascii="Arial" w:eastAsia="Calibri" w:hAnsi="Arial" w:cs="Arial"/>
          <w:sz w:val="24"/>
          <w:szCs w:val="24"/>
          <w:lang w:val="sr-Latn-ME" w:eastAsia="hr-HR" w:bidi="hr-HR"/>
        </w:rPr>
        <w:t xml:space="preserve">„dealkoholizovano“ ako je </w:t>
      </w:r>
      <w:r w:rsidRPr="00464A6E">
        <w:rPr>
          <w:rFonts w:ascii="Arial" w:eastAsia="Calibri" w:hAnsi="Arial" w:cs="Arial"/>
          <w:sz w:val="24"/>
          <w:szCs w:val="24"/>
          <w:lang w:val="sr-Latn-ME" w:eastAsia="hr-HR" w:bidi="hr-HR"/>
        </w:rPr>
        <w:t>primjenom dozvoljenih enoloških postupaka stvarna alkoholna jačina proizvoda manja od 0,5% vol. Ili</w:t>
      </w:r>
    </w:p>
    <w:p w14:paraId="0672C3A3" w14:textId="28D29DA0" w:rsidR="00F33F3A" w:rsidRPr="00464A6E" w:rsidRDefault="00F35DC6" w:rsidP="00F33F3A">
      <w:pPr>
        <w:widowControl w:val="0"/>
        <w:spacing w:after="0" w:line="240" w:lineRule="auto"/>
        <w:jc w:val="both"/>
        <w:rPr>
          <w:rFonts w:ascii="Arial" w:eastAsia="Calibri" w:hAnsi="Arial" w:cs="Arial"/>
          <w:sz w:val="24"/>
          <w:szCs w:val="24"/>
          <w:lang w:val="sr-Latn-ME" w:eastAsia="hr-HR" w:bidi="hr-HR"/>
        </w:rPr>
      </w:pPr>
      <w:r w:rsidRPr="00464A6E">
        <w:rPr>
          <w:rFonts w:ascii="Arial" w:eastAsia="Calibri" w:hAnsi="Arial" w:cs="Arial"/>
          <w:sz w:val="24"/>
          <w:szCs w:val="24"/>
          <w:lang w:val="sr-Latn-ME" w:eastAsia="hr-HR" w:bidi="hr-HR"/>
        </w:rPr>
        <w:t xml:space="preserve">- „djelimično dealkoholizovano“ ako je primjenom dozvoljenih enoloških postupaka </w:t>
      </w:r>
      <w:bookmarkStart w:id="10" w:name="_Hlk193718223"/>
      <w:r w:rsidRPr="00464A6E">
        <w:rPr>
          <w:rFonts w:ascii="Arial" w:eastAsia="Calibri" w:hAnsi="Arial" w:cs="Arial"/>
          <w:sz w:val="24"/>
          <w:szCs w:val="24"/>
          <w:lang w:val="sr-Latn-ME" w:eastAsia="hr-HR" w:bidi="hr-HR"/>
        </w:rPr>
        <w:t>stvarna alkoholna jačina proizvoda veća od 0,5% vol.</w:t>
      </w:r>
      <w:bookmarkEnd w:id="10"/>
      <w:r w:rsidRPr="00464A6E">
        <w:rPr>
          <w:rFonts w:ascii="Arial" w:eastAsia="Calibri" w:hAnsi="Arial" w:cs="Arial"/>
          <w:sz w:val="24"/>
          <w:szCs w:val="24"/>
          <w:lang w:val="sr-Latn-ME" w:eastAsia="hr-HR" w:bidi="hr-HR"/>
        </w:rPr>
        <w:t>, a manja od stvarne alkoholne jačine proizvoda prije dealkoholizacije</w:t>
      </w:r>
      <w:r w:rsidR="00F33F3A" w:rsidRPr="00464A6E">
        <w:rPr>
          <w:rFonts w:ascii="Arial" w:eastAsia="Calibri" w:hAnsi="Arial" w:cs="Arial"/>
          <w:sz w:val="24"/>
          <w:szCs w:val="24"/>
          <w:lang w:val="sr-Latn-ME" w:eastAsia="hr-HR" w:bidi="hr-HR"/>
        </w:rPr>
        <w:t xml:space="preserve">; </w:t>
      </w:r>
    </w:p>
    <w:p w14:paraId="3E99FF7B" w14:textId="1DC8DA5F" w:rsidR="00F35DC6" w:rsidRPr="00464A6E" w:rsidRDefault="00F33F3A" w:rsidP="005F7414">
      <w:pPr>
        <w:pStyle w:val="ListParagraph"/>
        <w:widowControl w:val="0"/>
        <w:numPr>
          <w:ilvl w:val="0"/>
          <w:numId w:val="6"/>
        </w:numPr>
        <w:spacing w:after="0" w:line="240" w:lineRule="auto"/>
        <w:jc w:val="both"/>
        <w:rPr>
          <w:rFonts w:ascii="Arial" w:eastAsia="Calibri" w:hAnsi="Arial" w:cs="Arial"/>
          <w:sz w:val="24"/>
          <w:szCs w:val="24"/>
          <w:lang w:val="sr-Latn-ME" w:eastAsia="hr-HR" w:bidi="hr-HR"/>
        </w:rPr>
      </w:pPr>
      <w:r w:rsidRPr="00464A6E">
        <w:rPr>
          <w:rFonts w:ascii="Arial" w:eastAsia="Calibri" w:hAnsi="Arial" w:cs="Arial"/>
          <w:sz w:val="24"/>
          <w:szCs w:val="24"/>
          <w:lang w:val="sr-Latn-ME" w:eastAsia="hr-HR" w:bidi="hr-HR"/>
        </w:rPr>
        <w:t xml:space="preserve">za vina sa zaštićenom oznakom porijekla ili zaštićenom </w:t>
      </w:r>
      <w:r w:rsidR="00F35DC6" w:rsidRPr="00464A6E">
        <w:rPr>
          <w:rFonts w:ascii="Arial" w:eastAsia="Calibri" w:hAnsi="Arial" w:cs="Arial"/>
          <w:sz w:val="24"/>
          <w:szCs w:val="24"/>
          <w:lang w:val="sr-Latn-ME" w:eastAsia="hr-HR" w:bidi="hr-HR"/>
        </w:rPr>
        <w:t>geografskom oznakom</w:t>
      </w:r>
      <w:r w:rsidRPr="00464A6E">
        <w:rPr>
          <w:rFonts w:ascii="Arial" w:eastAsia="Calibri" w:hAnsi="Arial" w:cs="Arial"/>
          <w:sz w:val="24"/>
          <w:szCs w:val="24"/>
          <w:lang w:val="sr-Latn-ME" w:eastAsia="hr-HR" w:bidi="hr-HR"/>
        </w:rPr>
        <w:t xml:space="preserve">: </w:t>
      </w:r>
    </w:p>
    <w:p w14:paraId="336E6473" w14:textId="75AE3C67" w:rsidR="00F35DC6" w:rsidRPr="00464A6E" w:rsidRDefault="00F33F3A" w:rsidP="00F33F3A">
      <w:pPr>
        <w:widowControl w:val="0"/>
        <w:spacing w:after="0" w:line="240" w:lineRule="auto"/>
        <w:jc w:val="both"/>
        <w:rPr>
          <w:rFonts w:ascii="Arial" w:eastAsia="Calibri" w:hAnsi="Arial" w:cs="Arial"/>
          <w:sz w:val="24"/>
          <w:szCs w:val="24"/>
          <w:lang w:val="sr-Latn-ME" w:eastAsia="hr-HR" w:bidi="hr-HR"/>
        </w:rPr>
      </w:pPr>
      <w:r w:rsidRPr="00464A6E">
        <w:rPr>
          <w:rFonts w:ascii="Arial" w:eastAsia="Calibri" w:hAnsi="Arial" w:cs="Arial"/>
          <w:sz w:val="24"/>
          <w:szCs w:val="24"/>
          <w:lang w:val="sr-Latn-ME" w:eastAsia="hr-HR" w:bidi="hr-HR"/>
        </w:rPr>
        <w:t xml:space="preserve">- izraz "zaštićena oznaka porijekla" ili "zaštićena </w:t>
      </w:r>
      <w:r w:rsidR="00F35DC6" w:rsidRPr="00464A6E">
        <w:rPr>
          <w:rFonts w:ascii="Arial" w:eastAsia="Calibri" w:hAnsi="Arial" w:cs="Arial"/>
          <w:sz w:val="24"/>
          <w:szCs w:val="24"/>
          <w:lang w:val="sr-Latn-ME" w:eastAsia="hr-HR" w:bidi="hr-HR"/>
        </w:rPr>
        <w:t xml:space="preserve">geografska </w:t>
      </w:r>
      <w:r w:rsidRPr="00464A6E">
        <w:rPr>
          <w:rFonts w:ascii="Arial" w:eastAsia="Calibri" w:hAnsi="Arial" w:cs="Arial"/>
          <w:sz w:val="24"/>
          <w:szCs w:val="24"/>
          <w:lang w:val="sr-Latn-ME" w:eastAsia="hr-HR" w:bidi="hr-HR"/>
        </w:rPr>
        <w:t xml:space="preserve">oznaka" i </w:t>
      </w:r>
      <w:r w:rsidR="00F35DC6" w:rsidRPr="00464A6E">
        <w:rPr>
          <w:rFonts w:ascii="Arial" w:eastAsia="Calibri" w:hAnsi="Arial" w:cs="Arial"/>
          <w:sz w:val="24"/>
          <w:szCs w:val="24"/>
          <w:lang w:val="sr-Latn-ME" w:eastAsia="hr-HR" w:bidi="hr-HR"/>
        </w:rPr>
        <w:t xml:space="preserve"> </w:t>
      </w:r>
    </w:p>
    <w:p w14:paraId="431F7FD5" w14:textId="1A135C82" w:rsidR="00F33F3A" w:rsidRPr="00464A6E" w:rsidRDefault="00F33F3A" w:rsidP="00F33F3A">
      <w:pPr>
        <w:widowControl w:val="0"/>
        <w:spacing w:after="0" w:line="240" w:lineRule="auto"/>
        <w:jc w:val="both"/>
        <w:rPr>
          <w:rFonts w:ascii="Arial" w:eastAsia="Calibri" w:hAnsi="Arial" w:cs="Arial"/>
          <w:sz w:val="24"/>
          <w:szCs w:val="24"/>
          <w:lang w:val="sr-Latn-ME" w:eastAsia="hr-HR" w:bidi="hr-HR"/>
        </w:rPr>
      </w:pPr>
      <w:r w:rsidRPr="00464A6E">
        <w:rPr>
          <w:rFonts w:ascii="Arial" w:eastAsia="Calibri" w:hAnsi="Arial" w:cs="Arial"/>
          <w:sz w:val="24"/>
          <w:szCs w:val="24"/>
          <w:lang w:val="sr-Latn-ME" w:eastAsia="hr-HR" w:bidi="hr-HR"/>
        </w:rPr>
        <w:t xml:space="preserve">- naziv zaštićene oznake porijekla ili zaštićene </w:t>
      </w:r>
      <w:r w:rsidR="00F35DC6" w:rsidRPr="00464A6E">
        <w:rPr>
          <w:rFonts w:ascii="Arial" w:eastAsia="Calibri" w:hAnsi="Arial" w:cs="Arial"/>
          <w:sz w:val="24"/>
          <w:szCs w:val="24"/>
          <w:lang w:val="sr-Latn-ME" w:eastAsia="hr-HR" w:bidi="hr-HR"/>
        </w:rPr>
        <w:t xml:space="preserve">geografske </w:t>
      </w:r>
      <w:r w:rsidRPr="00464A6E">
        <w:rPr>
          <w:rFonts w:ascii="Arial" w:eastAsia="Calibri" w:hAnsi="Arial" w:cs="Arial"/>
          <w:sz w:val="24"/>
          <w:szCs w:val="24"/>
          <w:lang w:val="sr-Latn-ME" w:eastAsia="hr-HR" w:bidi="hr-HR"/>
        </w:rPr>
        <w:t xml:space="preserve">oznake; </w:t>
      </w:r>
    </w:p>
    <w:p w14:paraId="559E77CF" w14:textId="680B27F0" w:rsidR="00F33F3A" w:rsidRPr="00464A6E" w:rsidRDefault="00F33F3A" w:rsidP="005F7414">
      <w:pPr>
        <w:pStyle w:val="ListParagraph"/>
        <w:widowControl w:val="0"/>
        <w:numPr>
          <w:ilvl w:val="0"/>
          <w:numId w:val="6"/>
        </w:numPr>
        <w:spacing w:after="0" w:line="240" w:lineRule="auto"/>
        <w:jc w:val="both"/>
        <w:rPr>
          <w:rFonts w:ascii="Arial" w:eastAsia="Calibri" w:hAnsi="Arial" w:cs="Arial"/>
          <w:sz w:val="24"/>
          <w:szCs w:val="24"/>
          <w:lang w:val="sr-Latn-ME" w:eastAsia="hr-HR" w:bidi="hr-HR"/>
        </w:rPr>
      </w:pPr>
      <w:bookmarkStart w:id="11" w:name="_Hlk193716613"/>
      <w:r w:rsidRPr="00464A6E">
        <w:rPr>
          <w:rFonts w:ascii="Arial" w:eastAsia="Calibri" w:hAnsi="Arial" w:cs="Arial"/>
          <w:sz w:val="24"/>
          <w:szCs w:val="24"/>
          <w:lang w:val="sr-Latn-ME" w:eastAsia="hr-HR" w:bidi="hr-HR"/>
        </w:rPr>
        <w:lastRenderedPageBreak/>
        <w:t xml:space="preserve">stvarnu alkoholnu jačinu </w:t>
      </w:r>
      <w:r w:rsidR="00F35DC6" w:rsidRPr="00464A6E">
        <w:rPr>
          <w:rFonts w:ascii="Arial" w:eastAsia="Calibri" w:hAnsi="Arial" w:cs="Arial"/>
          <w:sz w:val="24"/>
          <w:szCs w:val="24"/>
          <w:lang w:val="sr-Latn-ME" w:eastAsia="hr-HR" w:bidi="hr-HR"/>
        </w:rPr>
        <w:t>izražen</w:t>
      </w:r>
      <w:r w:rsidRPr="00464A6E">
        <w:rPr>
          <w:rFonts w:ascii="Arial" w:eastAsia="Calibri" w:hAnsi="Arial" w:cs="Arial"/>
          <w:sz w:val="24"/>
          <w:szCs w:val="24"/>
          <w:lang w:val="sr-Latn-ME" w:eastAsia="hr-HR" w:bidi="hr-HR"/>
        </w:rPr>
        <w:t>u</w:t>
      </w:r>
      <w:r w:rsidR="00F35DC6" w:rsidRPr="00464A6E">
        <w:rPr>
          <w:rFonts w:ascii="Arial" w:eastAsia="Calibri" w:hAnsi="Arial" w:cs="Arial"/>
          <w:sz w:val="24"/>
          <w:szCs w:val="24"/>
          <w:lang w:val="sr-Latn-ME" w:eastAsia="hr-HR" w:bidi="hr-HR"/>
        </w:rPr>
        <w:t xml:space="preserve"> </w:t>
      </w:r>
      <w:r w:rsidRPr="00464A6E">
        <w:rPr>
          <w:rFonts w:ascii="Arial" w:eastAsia="Calibri" w:hAnsi="Arial" w:cs="Arial"/>
          <w:sz w:val="24"/>
          <w:szCs w:val="24"/>
          <w:lang w:val="sr-Latn-ME" w:eastAsia="hr-HR" w:bidi="hr-HR"/>
        </w:rPr>
        <w:t xml:space="preserve">% vol.; </w:t>
      </w:r>
      <w:bookmarkEnd w:id="11"/>
    </w:p>
    <w:p w14:paraId="7C678E6C" w14:textId="4F3096A2" w:rsidR="00F33F3A" w:rsidRPr="00464A6E" w:rsidRDefault="0009449F" w:rsidP="005F7414">
      <w:pPr>
        <w:pStyle w:val="ListParagraph"/>
        <w:widowControl w:val="0"/>
        <w:numPr>
          <w:ilvl w:val="0"/>
          <w:numId w:val="6"/>
        </w:numPr>
        <w:spacing w:after="0" w:line="240" w:lineRule="auto"/>
        <w:jc w:val="both"/>
        <w:rPr>
          <w:rFonts w:ascii="Arial" w:eastAsia="Calibri" w:hAnsi="Arial" w:cs="Arial"/>
          <w:sz w:val="24"/>
          <w:szCs w:val="24"/>
          <w:lang w:val="sr-Latn-ME" w:eastAsia="hr-HR" w:bidi="hr-HR"/>
        </w:rPr>
      </w:pPr>
      <w:r w:rsidRPr="00464A6E">
        <w:rPr>
          <w:rFonts w:ascii="Arial" w:eastAsia="Calibri" w:hAnsi="Arial" w:cs="Arial"/>
          <w:sz w:val="24"/>
          <w:szCs w:val="24"/>
          <w:lang w:val="sr-Latn-ME" w:eastAsia="hr-HR" w:bidi="hr-HR"/>
        </w:rPr>
        <w:t>naziv zemlje</w:t>
      </w:r>
      <w:r w:rsidR="00F33F3A" w:rsidRPr="00464A6E">
        <w:rPr>
          <w:rFonts w:ascii="Arial" w:eastAsia="Calibri" w:hAnsi="Arial" w:cs="Arial"/>
          <w:sz w:val="24"/>
          <w:szCs w:val="24"/>
          <w:lang w:val="sr-Latn-ME" w:eastAsia="hr-HR" w:bidi="hr-HR"/>
        </w:rPr>
        <w:t xml:space="preserve"> porijekla; </w:t>
      </w:r>
    </w:p>
    <w:p w14:paraId="5E239C6E" w14:textId="3C50A940" w:rsidR="00F33F3A" w:rsidRPr="00464A6E" w:rsidRDefault="00F33F3A" w:rsidP="005F7414">
      <w:pPr>
        <w:pStyle w:val="ListParagraph"/>
        <w:widowControl w:val="0"/>
        <w:numPr>
          <w:ilvl w:val="0"/>
          <w:numId w:val="6"/>
        </w:numPr>
        <w:spacing w:after="0" w:line="240" w:lineRule="auto"/>
        <w:jc w:val="both"/>
        <w:rPr>
          <w:rFonts w:ascii="Arial" w:eastAsia="Calibri" w:hAnsi="Arial" w:cs="Arial"/>
          <w:sz w:val="24"/>
          <w:szCs w:val="24"/>
          <w:lang w:val="sr-Latn-ME" w:eastAsia="hr-HR" w:bidi="hr-HR"/>
        </w:rPr>
      </w:pPr>
      <w:r w:rsidRPr="00464A6E">
        <w:rPr>
          <w:rFonts w:ascii="Arial" w:eastAsia="Calibri" w:hAnsi="Arial" w:cs="Arial"/>
          <w:sz w:val="24"/>
          <w:szCs w:val="24"/>
          <w:lang w:val="sr-Latn-ME" w:eastAsia="hr-HR" w:bidi="hr-HR"/>
        </w:rPr>
        <w:t xml:space="preserve">naziv pravnog ili fizičkog lica koje je izvršilo punjenje, a za pjenušavo vino, gazirano pjenušavo vino, kvalitetno pjenušavo vino ili kvalitetno aromatično pjenušavo vino naziv proizvođača; </w:t>
      </w:r>
    </w:p>
    <w:p w14:paraId="6BA65832" w14:textId="75B35B66" w:rsidR="00F33F3A" w:rsidRPr="00464A6E" w:rsidRDefault="00F33F3A" w:rsidP="005F7414">
      <w:pPr>
        <w:pStyle w:val="ListParagraph"/>
        <w:widowControl w:val="0"/>
        <w:numPr>
          <w:ilvl w:val="0"/>
          <w:numId w:val="6"/>
        </w:numPr>
        <w:spacing w:after="0" w:line="240" w:lineRule="auto"/>
        <w:jc w:val="both"/>
        <w:rPr>
          <w:rFonts w:ascii="Arial" w:eastAsia="Calibri" w:hAnsi="Arial" w:cs="Arial"/>
          <w:sz w:val="24"/>
          <w:szCs w:val="24"/>
          <w:lang w:val="sr-Latn-ME" w:eastAsia="hr-HR" w:bidi="hr-HR"/>
        </w:rPr>
      </w:pPr>
      <w:r w:rsidRPr="00464A6E">
        <w:rPr>
          <w:rFonts w:ascii="Arial" w:eastAsia="Calibri" w:hAnsi="Arial" w:cs="Arial"/>
          <w:sz w:val="24"/>
          <w:szCs w:val="24"/>
          <w:lang w:val="sr-Latn-ME" w:eastAsia="hr-HR" w:bidi="hr-HR"/>
        </w:rPr>
        <w:t xml:space="preserve">naziv uvoznika za uvezena vina; </w:t>
      </w:r>
    </w:p>
    <w:p w14:paraId="67741EC8" w14:textId="5E2D2A83" w:rsidR="0009449F" w:rsidRPr="00464A6E" w:rsidRDefault="00F33F3A" w:rsidP="00D64600">
      <w:pPr>
        <w:pStyle w:val="ListParagraph"/>
        <w:widowControl w:val="0"/>
        <w:numPr>
          <w:ilvl w:val="0"/>
          <w:numId w:val="6"/>
        </w:numPr>
        <w:spacing w:after="0" w:line="240" w:lineRule="auto"/>
        <w:jc w:val="both"/>
        <w:rPr>
          <w:rFonts w:ascii="Arial" w:eastAsia="Calibri" w:hAnsi="Arial" w:cs="Arial"/>
          <w:sz w:val="24"/>
          <w:szCs w:val="24"/>
          <w:lang w:val="sr-Latn-ME" w:eastAsia="hr-HR" w:bidi="hr-HR"/>
        </w:rPr>
      </w:pPr>
      <w:r w:rsidRPr="00464A6E">
        <w:rPr>
          <w:rFonts w:ascii="Arial" w:eastAsia="Calibri" w:hAnsi="Arial" w:cs="Arial"/>
          <w:sz w:val="24"/>
          <w:szCs w:val="24"/>
          <w:lang w:val="sr-Latn-ME" w:eastAsia="hr-HR" w:bidi="hr-HR"/>
        </w:rPr>
        <w:t>sadržaj šećera u slučaju pjenušavog vina, gaziranog pjenušavog vina, kvalitetnog pjenušavog vina ili kvalitetnog aromatičnog pjenušavog vina</w:t>
      </w:r>
      <w:r w:rsidR="0009449F" w:rsidRPr="00464A6E">
        <w:rPr>
          <w:rFonts w:ascii="Arial" w:eastAsia="Calibri" w:hAnsi="Arial" w:cs="Arial"/>
          <w:sz w:val="24"/>
          <w:szCs w:val="24"/>
          <w:lang w:val="sr-Latn-ME" w:eastAsia="hr-HR" w:bidi="hr-HR"/>
        </w:rPr>
        <w:t>;</w:t>
      </w:r>
    </w:p>
    <w:p w14:paraId="1DC65C18" w14:textId="69A98570" w:rsidR="00175BAC" w:rsidRPr="00464A6E" w:rsidRDefault="002A72AB" w:rsidP="00D64600">
      <w:pPr>
        <w:pStyle w:val="ListParagraph"/>
        <w:widowControl w:val="0"/>
        <w:numPr>
          <w:ilvl w:val="0"/>
          <w:numId w:val="6"/>
        </w:numPr>
        <w:spacing w:after="0" w:line="240" w:lineRule="auto"/>
        <w:jc w:val="both"/>
        <w:rPr>
          <w:rFonts w:ascii="Arial" w:eastAsia="Calibri" w:hAnsi="Arial" w:cs="Arial"/>
          <w:sz w:val="24"/>
          <w:szCs w:val="24"/>
          <w:lang w:val="sr-Latn-ME" w:eastAsia="hr-HR" w:bidi="hr-HR"/>
        </w:rPr>
      </w:pPr>
      <w:r w:rsidRPr="00464A6E">
        <w:rPr>
          <w:rFonts w:ascii="Arial" w:eastAsia="Calibri" w:hAnsi="Arial" w:cs="Arial"/>
          <w:sz w:val="24"/>
          <w:szCs w:val="24"/>
          <w:lang w:val="sr-Latn-ME" w:eastAsia="hr-HR" w:bidi="hr-HR"/>
        </w:rPr>
        <w:t xml:space="preserve">nutritivnu deklaraciju; </w:t>
      </w:r>
    </w:p>
    <w:p w14:paraId="6093C555" w14:textId="639BCD02" w:rsidR="002A72AB" w:rsidRPr="00464A6E" w:rsidRDefault="00175BAC" w:rsidP="00D64600">
      <w:pPr>
        <w:pStyle w:val="ListParagraph"/>
        <w:widowControl w:val="0"/>
        <w:numPr>
          <w:ilvl w:val="0"/>
          <w:numId w:val="6"/>
        </w:numPr>
        <w:spacing w:after="0" w:line="240" w:lineRule="auto"/>
        <w:jc w:val="both"/>
        <w:rPr>
          <w:rFonts w:ascii="Arial" w:eastAsia="Calibri" w:hAnsi="Arial" w:cs="Arial"/>
          <w:sz w:val="24"/>
          <w:szCs w:val="24"/>
          <w:lang w:val="sr-Latn-ME" w:eastAsia="hr-HR" w:bidi="hr-HR"/>
        </w:rPr>
      </w:pPr>
      <w:r w:rsidRPr="00464A6E">
        <w:rPr>
          <w:rFonts w:ascii="Arial" w:eastAsia="Calibri" w:hAnsi="Arial" w:cs="Arial"/>
          <w:sz w:val="24"/>
          <w:szCs w:val="24"/>
          <w:lang w:val="sr-Latn-ME" w:eastAsia="hr-HR" w:bidi="hr-HR"/>
        </w:rPr>
        <w:t xml:space="preserve">popis sastojaka; i </w:t>
      </w:r>
      <w:r w:rsidR="002A72AB" w:rsidRPr="00464A6E">
        <w:rPr>
          <w:rFonts w:ascii="Arial" w:eastAsia="Calibri" w:hAnsi="Arial" w:cs="Arial"/>
          <w:sz w:val="24"/>
          <w:szCs w:val="24"/>
          <w:lang w:val="sr-Latn-ME" w:eastAsia="hr-HR" w:bidi="hr-HR"/>
        </w:rPr>
        <w:t xml:space="preserve"> </w:t>
      </w:r>
    </w:p>
    <w:p w14:paraId="4C54C806" w14:textId="6D26AD13" w:rsidR="00D64600" w:rsidRPr="00464A6E" w:rsidRDefault="002A72AB" w:rsidP="00681EB8">
      <w:pPr>
        <w:pStyle w:val="ListParagraph"/>
        <w:widowControl w:val="0"/>
        <w:numPr>
          <w:ilvl w:val="0"/>
          <w:numId w:val="6"/>
        </w:numPr>
        <w:spacing w:after="0" w:line="240" w:lineRule="auto"/>
        <w:jc w:val="both"/>
        <w:rPr>
          <w:rFonts w:ascii="Arial" w:eastAsia="Calibri" w:hAnsi="Arial" w:cs="Arial"/>
          <w:sz w:val="24"/>
          <w:szCs w:val="24"/>
          <w:lang w:val="sr-Latn-ME" w:eastAsia="hr-HR" w:bidi="hr-HR"/>
        </w:rPr>
      </w:pPr>
      <w:r w:rsidRPr="00464A6E">
        <w:rPr>
          <w:rFonts w:ascii="Arial" w:eastAsia="Calibri" w:hAnsi="Arial" w:cs="Arial"/>
          <w:sz w:val="24"/>
          <w:szCs w:val="24"/>
          <w:lang w:val="sr-Latn-ME" w:eastAsia="hr-HR" w:bidi="hr-HR"/>
        </w:rPr>
        <w:t>najkraći rok trajanja za proizvode koji su podvrgnuti dealkoholizaciji i čija je stvarna alkoholna jačina manja od 10% vol.</w:t>
      </w:r>
      <w:r w:rsidR="00F33F3A" w:rsidRPr="00464A6E">
        <w:rPr>
          <w:rFonts w:ascii="Arial" w:eastAsia="Calibri" w:hAnsi="Arial" w:cs="Arial"/>
          <w:sz w:val="24"/>
          <w:szCs w:val="24"/>
          <w:lang w:val="sr-Latn-ME" w:eastAsia="hr-HR" w:bidi="hr-HR"/>
        </w:rPr>
        <w:t xml:space="preserve"> </w:t>
      </w:r>
    </w:p>
    <w:p w14:paraId="332F7982" w14:textId="7FF91E99" w:rsidR="00DD1EBD" w:rsidRPr="002B520E" w:rsidRDefault="00D64600" w:rsidP="000972DC">
      <w:pPr>
        <w:pStyle w:val="T30X"/>
        <w:spacing w:before="0" w:after="0"/>
        <w:ind w:firstLine="0"/>
        <w:rPr>
          <w:rFonts w:ascii="Arial" w:hAnsi="Arial" w:cs="Arial"/>
          <w:color w:val="auto"/>
          <w:sz w:val="24"/>
          <w:szCs w:val="24"/>
          <w:lang w:val="sr-Latn-ME"/>
        </w:rPr>
      </w:pPr>
      <w:r w:rsidRPr="00464A6E">
        <w:rPr>
          <w:rFonts w:ascii="Arial" w:hAnsi="Arial" w:cs="Arial"/>
          <w:color w:val="auto"/>
          <w:sz w:val="24"/>
          <w:szCs w:val="24"/>
          <w:lang w:val="sr-Latn-ME"/>
        </w:rPr>
        <w:t xml:space="preserve">     </w:t>
      </w:r>
      <w:r w:rsidR="00DD1EBD" w:rsidRPr="00464A6E">
        <w:rPr>
          <w:rFonts w:ascii="Arial" w:hAnsi="Arial" w:cs="Arial"/>
          <w:color w:val="auto"/>
          <w:sz w:val="24"/>
          <w:szCs w:val="24"/>
          <w:lang w:val="sr-Latn-ME"/>
        </w:rPr>
        <w:t xml:space="preserve">Izuzetno od stava 1 tač. 1 i 2 ovog člana, ako naziv </w:t>
      </w:r>
      <w:r w:rsidR="007A4D05" w:rsidRPr="00464A6E">
        <w:rPr>
          <w:rFonts w:ascii="Arial" w:hAnsi="Arial" w:cs="Arial"/>
          <w:color w:val="auto"/>
          <w:sz w:val="24"/>
          <w:szCs w:val="24"/>
          <w:lang w:val="sr-Latn-ME"/>
        </w:rPr>
        <w:t>proizvoda</w:t>
      </w:r>
      <w:r w:rsidR="00DD1EBD" w:rsidRPr="00464A6E">
        <w:rPr>
          <w:rFonts w:ascii="Arial" w:hAnsi="Arial" w:cs="Arial"/>
          <w:color w:val="auto"/>
          <w:sz w:val="24"/>
          <w:szCs w:val="24"/>
          <w:lang w:val="sr-Latn-ME"/>
        </w:rPr>
        <w:t xml:space="preserve"> sadrži naziv zaštićene oznake porijekla ili zaštićene geografske oznake, mogu se izostaviti izrazi "zaštićena oznaka porijekla" ili "zaštićena geografska oznaka", kao i naziv vrste proizvoda.“</w:t>
      </w:r>
      <w:r w:rsidR="0030292C" w:rsidRPr="002B520E">
        <w:rPr>
          <w:rFonts w:ascii="Arial" w:hAnsi="Arial" w:cs="Arial"/>
          <w:color w:val="auto"/>
          <w:sz w:val="24"/>
          <w:szCs w:val="24"/>
          <w:lang w:val="sr-Latn-ME"/>
        </w:rPr>
        <w:t xml:space="preserve"> </w:t>
      </w:r>
    </w:p>
    <w:p w14:paraId="66A6185C" w14:textId="77777777" w:rsidR="0089375D" w:rsidRPr="00675A59" w:rsidRDefault="0089375D" w:rsidP="000972DC">
      <w:pPr>
        <w:pStyle w:val="C30X"/>
        <w:spacing w:before="0" w:after="0"/>
        <w:rPr>
          <w:rFonts w:ascii="Arial" w:hAnsi="Arial" w:cs="Arial"/>
          <w:color w:val="auto"/>
          <w:lang w:val="sr-Latn-ME"/>
        </w:rPr>
      </w:pPr>
    </w:p>
    <w:p w14:paraId="533BACD7" w14:textId="0EBF9439" w:rsidR="00733564" w:rsidRPr="00675A59" w:rsidRDefault="00D426E8" w:rsidP="000972DC">
      <w:pPr>
        <w:pStyle w:val="C30X"/>
        <w:spacing w:before="0" w:after="0"/>
        <w:rPr>
          <w:rFonts w:ascii="Arial" w:hAnsi="Arial" w:cs="Arial"/>
          <w:color w:val="auto"/>
          <w:lang w:val="sr-Latn-ME"/>
        </w:rPr>
      </w:pPr>
      <w:bookmarkStart w:id="12" w:name="_Hlk181864535"/>
      <w:r w:rsidRPr="00675A59">
        <w:rPr>
          <w:rFonts w:ascii="Arial" w:hAnsi="Arial" w:cs="Arial"/>
          <w:color w:val="auto"/>
          <w:lang w:val="sr-Latn-ME"/>
        </w:rPr>
        <w:t xml:space="preserve">Član </w:t>
      </w:r>
      <w:r w:rsidR="00AC17D1" w:rsidRPr="00675A59">
        <w:rPr>
          <w:rFonts w:ascii="Arial" w:hAnsi="Arial" w:cs="Arial"/>
          <w:color w:val="auto"/>
          <w:lang w:val="sr-Latn-ME"/>
        </w:rPr>
        <w:t>1</w:t>
      </w:r>
      <w:r w:rsidR="00E75B18" w:rsidRPr="00675A59">
        <w:rPr>
          <w:rFonts w:ascii="Arial" w:hAnsi="Arial" w:cs="Arial"/>
          <w:color w:val="auto"/>
          <w:lang w:val="sr-Latn-ME"/>
        </w:rPr>
        <w:t>0</w:t>
      </w:r>
    </w:p>
    <w:p w14:paraId="30DDBB04" w14:textId="791A2060" w:rsidR="00E22CE6" w:rsidRPr="00DC2CA5" w:rsidRDefault="0030292C" w:rsidP="0030292C">
      <w:pPr>
        <w:pStyle w:val="C30X"/>
        <w:spacing w:before="0" w:after="0"/>
        <w:jc w:val="both"/>
        <w:rPr>
          <w:rFonts w:ascii="Arial" w:hAnsi="Arial" w:cs="Arial"/>
          <w:b w:val="0"/>
          <w:color w:val="auto"/>
          <w:lang w:val="sr-Latn-ME"/>
        </w:rPr>
      </w:pPr>
      <w:r w:rsidRPr="00675A59">
        <w:rPr>
          <w:rFonts w:ascii="Arial" w:hAnsi="Arial" w:cs="Arial"/>
          <w:b w:val="0"/>
          <w:color w:val="auto"/>
          <w:lang w:val="sr-Latn-ME"/>
        </w:rPr>
        <w:t xml:space="preserve">     </w:t>
      </w:r>
      <w:r w:rsidR="007F382E" w:rsidRPr="00675A59">
        <w:rPr>
          <w:rFonts w:ascii="Arial" w:hAnsi="Arial" w:cs="Arial"/>
          <w:b w:val="0"/>
          <w:color w:val="auto"/>
          <w:lang w:val="sr-Latn-ME"/>
        </w:rPr>
        <w:t xml:space="preserve">U članu </w:t>
      </w:r>
      <w:r w:rsidR="001B0D6C" w:rsidRPr="00675A59">
        <w:rPr>
          <w:rFonts w:ascii="Arial" w:hAnsi="Arial" w:cs="Arial"/>
          <w:b w:val="0"/>
          <w:color w:val="auto"/>
          <w:lang w:val="sr-Latn-ME"/>
        </w:rPr>
        <w:t>58</w:t>
      </w:r>
      <w:r w:rsidR="002F2E87" w:rsidRPr="00675A59">
        <w:rPr>
          <w:rFonts w:ascii="Arial" w:hAnsi="Arial" w:cs="Arial"/>
          <w:b w:val="0"/>
          <w:color w:val="auto"/>
          <w:lang w:val="sr-Latn-ME"/>
        </w:rPr>
        <w:t xml:space="preserve"> stav 2 </w:t>
      </w:r>
      <w:r w:rsidR="00E75B18" w:rsidRPr="00675A59">
        <w:rPr>
          <w:rFonts w:ascii="Arial" w:hAnsi="Arial" w:cs="Arial"/>
          <w:b w:val="0"/>
          <w:color w:val="auto"/>
          <w:lang w:val="sr-Latn-ME"/>
        </w:rPr>
        <w:t>riječi</w:t>
      </w:r>
      <w:r w:rsidR="002F2E87" w:rsidRPr="00675A59">
        <w:rPr>
          <w:rFonts w:ascii="Arial" w:hAnsi="Arial" w:cs="Arial"/>
          <w:b w:val="0"/>
          <w:color w:val="auto"/>
          <w:lang w:val="sr-Latn-ME"/>
        </w:rPr>
        <w:t>:</w:t>
      </w:r>
      <w:r w:rsidR="00E75B18" w:rsidRPr="00675A59">
        <w:rPr>
          <w:rFonts w:ascii="Arial" w:hAnsi="Arial" w:cs="Arial"/>
          <w:b w:val="0"/>
          <w:color w:val="auto"/>
          <w:lang w:val="sr-Latn-ME"/>
        </w:rPr>
        <w:t xml:space="preserve"> „inspektor za vino.“ zamjenjuju se riječima: „poljoprivredni </w:t>
      </w:r>
      <w:r w:rsidR="00E75B18" w:rsidRPr="00DC2CA5">
        <w:rPr>
          <w:rFonts w:ascii="Arial" w:hAnsi="Arial" w:cs="Arial"/>
          <w:b w:val="0"/>
          <w:color w:val="auto"/>
          <w:lang w:val="sr-Latn-ME"/>
        </w:rPr>
        <w:t>inspektor“</w:t>
      </w:r>
      <w:bookmarkEnd w:id="12"/>
      <w:r w:rsidR="00CA1909" w:rsidRPr="00DC2CA5">
        <w:rPr>
          <w:rFonts w:ascii="Arial" w:hAnsi="Arial" w:cs="Arial"/>
          <w:b w:val="0"/>
          <w:color w:val="auto"/>
          <w:lang w:val="sr-Latn-ME"/>
        </w:rPr>
        <w:t>.</w:t>
      </w:r>
    </w:p>
    <w:p w14:paraId="5142EACF" w14:textId="77777777" w:rsidR="00D45F70" w:rsidRPr="00DC2CA5" w:rsidRDefault="00D45F70" w:rsidP="00D45F70">
      <w:pPr>
        <w:pStyle w:val="C30X"/>
        <w:spacing w:before="0" w:after="0"/>
        <w:ind w:firstLine="360"/>
        <w:jc w:val="both"/>
        <w:rPr>
          <w:rFonts w:ascii="Arial" w:hAnsi="Arial" w:cs="Arial"/>
          <w:b w:val="0"/>
          <w:color w:val="auto"/>
          <w:lang w:val="sr-Latn-ME"/>
        </w:rPr>
      </w:pPr>
      <w:r w:rsidRPr="00DC2CA5">
        <w:rPr>
          <w:rFonts w:ascii="Arial" w:hAnsi="Arial" w:cs="Arial"/>
          <w:b w:val="0"/>
          <w:color w:val="auto"/>
          <w:lang w:val="sr-Latn-ME"/>
        </w:rPr>
        <w:t xml:space="preserve">U članu 58 nakon stava 2 dodaje se novi stav, koji glasi: </w:t>
      </w:r>
    </w:p>
    <w:p w14:paraId="7A58E9C0" w14:textId="3B629D8C" w:rsidR="00D45F70" w:rsidRPr="00DC2CA5" w:rsidRDefault="00D45F70" w:rsidP="0030292C">
      <w:pPr>
        <w:pStyle w:val="C30X"/>
        <w:spacing w:before="0" w:after="0"/>
        <w:jc w:val="both"/>
        <w:rPr>
          <w:rFonts w:ascii="Arial" w:hAnsi="Arial" w:cs="Arial"/>
          <w:b w:val="0"/>
          <w:color w:val="auto"/>
          <w:lang w:val="sr-Latn-ME"/>
        </w:rPr>
      </w:pPr>
      <w:r w:rsidRPr="00DC2CA5">
        <w:rPr>
          <w:rFonts w:ascii="Arial" w:hAnsi="Arial" w:cs="Arial"/>
          <w:b w:val="0"/>
          <w:color w:val="auto"/>
          <w:lang w:val="sr-Latn-ME"/>
        </w:rPr>
        <w:t>„Sprovođenje službenih kontrola vrši Uprava za bezbjednost hrane, veterinu i fitosanitarne poslove“.</w:t>
      </w:r>
    </w:p>
    <w:p w14:paraId="2D0EED75" w14:textId="77777777" w:rsidR="00E22CE6" w:rsidRPr="00675A59" w:rsidRDefault="00E22CE6" w:rsidP="000972DC">
      <w:pPr>
        <w:pStyle w:val="C30X"/>
        <w:spacing w:before="0" w:after="0"/>
        <w:rPr>
          <w:rFonts w:ascii="Arial" w:hAnsi="Arial" w:cs="Arial"/>
          <w:color w:val="auto"/>
          <w:lang w:val="sr-Latn-ME"/>
        </w:rPr>
      </w:pPr>
    </w:p>
    <w:p w14:paraId="4E16AD2E" w14:textId="77777777" w:rsidR="0030292C" w:rsidRPr="00675A59" w:rsidRDefault="00700A67" w:rsidP="0030292C">
      <w:pPr>
        <w:pStyle w:val="C30X"/>
        <w:spacing w:before="0" w:after="0"/>
        <w:rPr>
          <w:rFonts w:ascii="Arial" w:hAnsi="Arial" w:cs="Arial"/>
          <w:color w:val="auto"/>
          <w:lang w:val="sr-Latn-ME"/>
        </w:rPr>
      </w:pPr>
      <w:r w:rsidRPr="00675A59">
        <w:rPr>
          <w:rFonts w:ascii="Arial" w:hAnsi="Arial" w:cs="Arial"/>
          <w:color w:val="auto"/>
          <w:lang w:val="sr-Latn-ME"/>
        </w:rPr>
        <w:t>Član 11</w:t>
      </w:r>
    </w:p>
    <w:p w14:paraId="6B4ABAD8" w14:textId="1A0BEC3A" w:rsidR="00700A67" w:rsidRPr="00675A59" w:rsidRDefault="0030292C" w:rsidP="0030292C">
      <w:pPr>
        <w:pStyle w:val="C30X"/>
        <w:spacing w:before="0" w:after="0"/>
        <w:jc w:val="both"/>
        <w:rPr>
          <w:rFonts w:ascii="Arial" w:hAnsi="Arial" w:cs="Arial"/>
          <w:color w:val="auto"/>
          <w:lang w:val="sr-Latn-ME"/>
        </w:rPr>
      </w:pPr>
      <w:r w:rsidRPr="00675A59">
        <w:rPr>
          <w:rFonts w:ascii="Arial" w:hAnsi="Arial" w:cs="Arial"/>
          <w:b w:val="0"/>
          <w:color w:val="auto"/>
          <w:lang w:val="sr-Latn-ME"/>
        </w:rPr>
        <w:t xml:space="preserve">     </w:t>
      </w:r>
      <w:r w:rsidR="00700A67" w:rsidRPr="00675A59">
        <w:rPr>
          <w:rFonts w:ascii="Arial" w:hAnsi="Arial" w:cs="Arial"/>
          <w:b w:val="0"/>
          <w:color w:val="auto"/>
          <w:lang w:val="sr-Latn-ME"/>
        </w:rPr>
        <w:t>U članu 60 stav 1 poslije tačke 10 dodaje se nova tačka koja glasi:</w:t>
      </w:r>
      <w:r w:rsidR="00700A67" w:rsidRPr="00675A59">
        <w:rPr>
          <w:rFonts w:ascii="Arial" w:hAnsi="Arial" w:cs="Arial"/>
          <w:b w:val="0"/>
          <w:color w:val="auto"/>
          <w:lang w:val="sr-Latn-ME"/>
        </w:rPr>
        <w:br/>
      </w:r>
      <w:r w:rsidR="00700A67" w:rsidRPr="00675A59">
        <w:rPr>
          <w:rFonts w:ascii="Arial" w:hAnsi="Arial" w:cs="Arial"/>
          <w:b w:val="0"/>
          <w:color w:val="auto"/>
          <w:lang w:val="sr-Latn-ME"/>
        </w:rPr>
        <w:tab/>
        <w:t>„10a) ne odlaže nuspropizvode u skl</w:t>
      </w:r>
      <w:r w:rsidR="00CA1909" w:rsidRPr="00675A59">
        <w:rPr>
          <w:rFonts w:ascii="Arial" w:hAnsi="Arial" w:cs="Arial"/>
          <w:b w:val="0"/>
          <w:color w:val="auto"/>
          <w:lang w:val="sr-Latn-ME"/>
        </w:rPr>
        <w:t>a</w:t>
      </w:r>
      <w:r w:rsidR="00700A67" w:rsidRPr="00675A59">
        <w:rPr>
          <w:rFonts w:ascii="Arial" w:hAnsi="Arial" w:cs="Arial"/>
          <w:b w:val="0"/>
          <w:color w:val="auto"/>
          <w:lang w:val="sr-Latn-ME"/>
        </w:rPr>
        <w:t>du sa članom 38b ovog zakona (član 38b stav 1);“.</w:t>
      </w:r>
    </w:p>
    <w:p w14:paraId="7A0C59EE" w14:textId="77777777" w:rsidR="00700A67" w:rsidRPr="000B7E34" w:rsidRDefault="00700A67" w:rsidP="000972DC">
      <w:pPr>
        <w:pStyle w:val="C30X"/>
        <w:spacing w:before="0" w:after="0"/>
        <w:rPr>
          <w:rFonts w:ascii="Arial" w:hAnsi="Arial" w:cs="Arial"/>
          <w:color w:val="auto"/>
          <w:lang w:val="sr-Latn-ME"/>
        </w:rPr>
      </w:pPr>
    </w:p>
    <w:p w14:paraId="012F6D67" w14:textId="60EADDD3" w:rsidR="002F2E87" w:rsidRPr="000B7E34" w:rsidRDefault="002F2E87" w:rsidP="000972DC">
      <w:pPr>
        <w:pStyle w:val="C30X"/>
        <w:spacing w:before="0" w:after="0"/>
        <w:rPr>
          <w:rFonts w:ascii="Arial" w:hAnsi="Arial" w:cs="Arial"/>
          <w:color w:val="auto"/>
          <w:lang w:val="sr-Latn-ME"/>
        </w:rPr>
      </w:pPr>
      <w:r w:rsidRPr="000B7E34">
        <w:rPr>
          <w:rFonts w:ascii="Arial" w:hAnsi="Arial" w:cs="Arial"/>
          <w:color w:val="auto"/>
          <w:lang w:val="sr-Latn-ME"/>
        </w:rPr>
        <w:t xml:space="preserve">Član </w:t>
      </w:r>
      <w:r w:rsidR="00AC17D1" w:rsidRPr="000B7E34">
        <w:rPr>
          <w:rFonts w:ascii="Arial" w:hAnsi="Arial" w:cs="Arial"/>
          <w:color w:val="auto"/>
          <w:lang w:val="sr-Latn-ME"/>
        </w:rPr>
        <w:t>1</w:t>
      </w:r>
      <w:r w:rsidR="00700A67" w:rsidRPr="000B7E34">
        <w:rPr>
          <w:rFonts w:ascii="Arial" w:hAnsi="Arial" w:cs="Arial"/>
          <w:color w:val="auto"/>
          <w:lang w:val="sr-Latn-ME"/>
        </w:rPr>
        <w:t>2</w:t>
      </w:r>
    </w:p>
    <w:p w14:paraId="136C06D5" w14:textId="56BCF897" w:rsidR="00E22CE6" w:rsidRDefault="0030292C" w:rsidP="00CF1C5C">
      <w:pPr>
        <w:pStyle w:val="T30X"/>
        <w:spacing w:before="0" w:after="0"/>
        <w:ind w:firstLine="0"/>
        <w:rPr>
          <w:rFonts w:ascii="Arial" w:hAnsi="Arial" w:cs="Arial"/>
          <w:color w:val="auto"/>
          <w:sz w:val="24"/>
          <w:szCs w:val="24"/>
          <w:lang w:val="sr-Latn-ME"/>
        </w:rPr>
      </w:pPr>
      <w:r>
        <w:rPr>
          <w:rFonts w:ascii="Arial" w:hAnsi="Arial" w:cs="Arial"/>
          <w:color w:val="auto"/>
          <w:sz w:val="24"/>
          <w:szCs w:val="24"/>
          <w:lang w:val="sr-Latn-ME"/>
        </w:rPr>
        <w:t xml:space="preserve">     </w:t>
      </w:r>
      <w:r w:rsidR="002F2E87" w:rsidRPr="000B7E34">
        <w:rPr>
          <w:rFonts w:ascii="Arial" w:hAnsi="Arial" w:cs="Arial"/>
          <w:color w:val="auto"/>
          <w:sz w:val="24"/>
          <w:szCs w:val="24"/>
          <w:lang w:val="sr-Latn-ME"/>
        </w:rPr>
        <w:t xml:space="preserve">Ovaj zakon stupa </w:t>
      </w:r>
      <w:r w:rsidR="002F2E87" w:rsidRPr="00B15134">
        <w:rPr>
          <w:rFonts w:ascii="Arial" w:hAnsi="Arial" w:cs="Arial"/>
          <w:color w:val="auto"/>
          <w:sz w:val="24"/>
          <w:szCs w:val="24"/>
          <w:lang w:val="sr-Latn-ME"/>
        </w:rPr>
        <w:t xml:space="preserve">na snagu </w:t>
      </w:r>
      <w:r w:rsidR="00B15134" w:rsidRPr="00B15134">
        <w:rPr>
          <w:rFonts w:ascii="Arial" w:hAnsi="Arial" w:cs="Arial"/>
          <w:color w:val="auto"/>
          <w:sz w:val="24"/>
          <w:szCs w:val="24"/>
          <w:lang w:val="sr-Latn-ME"/>
        </w:rPr>
        <w:t xml:space="preserve">8 dana </w:t>
      </w:r>
      <w:r w:rsidR="003034A3" w:rsidRPr="00B15134">
        <w:rPr>
          <w:rFonts w:ascii="Arial" w:hAnsi="Arial" w:cs="Arial"/>
          <w:color w:val="auto"/>
          <w:sz w:val="24"/>
          <w:szCs w:val="24"/>
          <w:lang w:val="sr-Latn-ME"/>
        </w:rPr>
        <w:t>od dana</w:t>
      </w:r>
      <w:r w:rsidR="002F2E87" w:rsidRPr="000B7E34">
        <w:rPr>
          <w:rFonts w:ascii="Arial" w:hAnsi="Arial" w:cs="Arial"/>
          <w:color w:val="auto"/>
          <w:sz w:val="24"/>
          <w:szCs w:val="24"/>
          <w:lang w:val="sr-Latn-ME"/>
        </w:rPr>
        <w:t xml:space="preserve"> objavljivanja u "Službenom listu Crne Gore"</w:t>
      </w:r>
      <w:r w:rsidR="00CF1C5C">
        <w:rPr>
          <w:rFonts w:ascii="Arial" w:hAnsi="Arial" w:cs="Arial"/>
          <w:color w:val="auto"/>
          <w:sz w:val="24"/>
          <w:szCs w:val="24"/>
          <w:lang w:val="sr-Latn-ME"/>
        </w:rPr>
        <w:t>.</w:t>
      </w:r>
    </w:p>
    <w:p w14:paraId="35B1AF57" w14:textId="7CA07B3D" w:rsidR="000B01A7" w:rsidRDefault="000B01A7" w:rsidP="00CF1C5C">
      <w:pPr>
        <w:pStyle w:val="T30X"/>
        <w:spacing w:before="0" w:after="0"/>
        <w:ind w:firstLine="0"/>
        <w:rPr>
          <w:rFonts w:ascii="Arial" w:hAnsi="Arial" w:cs="Arial"/>
          <w:color w:val="auto"/>
          <w:sz w:val="24"/>
          <w:szCs w:val="24"/>
          <w:lang w:val="sr-Latn-ME"/>
        </w:rPr>
      </w:pPr>
    </w:p>
    <w:p w14:paraId="01FD3DC7" w14:textId="77777777" w:rsidR="00C676C1" w:rsidRDefault="00C676C1" w:rsidP="000B01A7">
      <w:pPr>
        <w:pStyle w:val="T30X"/>
        <w:spacing w:before="0" w:after="0"/>
        <w:ind w:firstLine="0"/>
        <w:jc w:val="center"/>
        <w:rPr>
          <w:rFonts w:ascii="Arial" w:hAnsi="Arial" w:cs="Arial"/>
          <w:b/>
          <w:color w:val="auto"/>
          <w:sz w:val="24"/>
          <w:szCs w:val="24"/>
          <w:lang w:val="sr-Latn-ME"/>
        </w:rPr>
      </w:pPr>
    </w:p>
    <w:p w14:paraId="2A4A4407" w14:textId="3D33A993" w:rsidR="000B01A7" w:rsidRPr="00B15134" w:rsidRDefault="00B15134" w:rsidP="00C676C1">
      <w:pPr>
        <w:pStyle w:val="T30X"/>
        <w:spacing w:before="0" w:after="0" w:line="480" w:lineRule="auto"/>
        <w:ind w:firstLine="0"/>
        <w:jc w:val="center"/>
        <w:rPr>
          <w:rFonts w:ascii="Arial" w:hAnsi="Arial" w:cs="Arial"/>
          <w:b/>
          <w:color w:val="auto"/>
          <w:sz w:val="24"/>
          <w:szCs w:val="24"/>
          <w:lang w:val="sr-Latn-ME"/>
        </w:rPr>
      </w:pPr>
      <w:r w:rsidRPr="00B15134">
        <w:rPr>
          <w:rFonts w:ascii="Arial" w:hAnsi="Arial" w:cs="Arial"/>
          <w:b/>
          <w:color w:val="auto"/>
          <w:sz w:val="24"/>
          <w:szCs w:val="24"/>
          <w:lang w:val="sr-Latn-ME"/>
        </w:rPr>
        <w:t>Broj:____</w:t>
      </w:r>
      <w:r>
        <w:rPr>
          <w:rFonts w:ascii="Arial" w:hAnsi="Arial" w:cs="Arial"/>
          <w:b/>
          <w:color w:val="auto"/>
          <w:sz w:val="24"/>
          <w:szCs w:val="24"/>
          <w:lang w:val="sr-Latn-ME"/>
        </w:rPr>
        <w:t>____________</w:t>
      </w:r>
      <w:r w:rsidRPr="00B15134">
        <w:rPr>
          <w:rFonts w:ascii="Arial" w:hAnsi="Arial" w:cs="Arial"/>
          <w:b/>
          <w:color w:val="auto"/>
          <w:sz w:val="24"/>
          <w:szCs w:val="24"/>
          <w:lang w:val="sr-Latn-ME"/>
        </w:rPr>
        <w:t>_____</w:t>
      </w:r>
    </w:p>
    <w:p w14:paraId="206B9BE5" w14:textId="100F5C19" w:rsidR="00B15134" w:rsidRPr="00B15134" w:rsidRDefault="00B15134" w:rsidP="000B01A7">
      <w:pPr>
        <w:pStyle w:val="T30X"/>
        <w:spacing w:before="0" w:after="0"/>
        <w:ind w:firstLine="0"/>
        <w:jc w:val="center"/>
        <w:rPr>
          <w:rFonts w:ascii="Arial" w:hAnsi="Arial" w:cs="Arial"/>
          <w:b/>
          <w:color w:val="auto"/>
          <w:sz w:val="24"/>
          <w:szCs w:val="24"/>
          <w:lang w:val="sr-Latn-ME"/>
        </w:rPr>
      </w:pPr>
      <w:r w:rsidRPr="00B15134">
        <w:rPr>
          <w:rFonts w:ascii="Arial" w:hAnsi="Arial" w:cs="Arial"/>
          <w:b/>
          <w:color w:val="auto"/>
          <w:sz w:val="24"/>
          <w:szCs w:val="24"/>
          <w:lang w:val="sr-Latn-ME"/>
        </w:rPr>
        <w:t>Podgorica, __.__.____. godine</w:t>
      </w:r>
    </w:p>
    <w:p w14:paraId="5DA56EEC" w14:textId="21990C8C" w:rsidR="00D8085C" w:rsidRDefault="00D8085C" w:rsidP="00D8085C">
      <w:pPr>
        <w:pStyle w:val="N01Z"/>
        <w:spacing w:before="0" w:after="0"/>
        <w:rPr>
          <w:rFonts w:ascii="Arial" w:hAnsi="Arial" w:cs="Arial"/>
          <w:sz w:val="24"/>
          <w:szCs w:val="24"/>
          <w:lang w:val="sr-Latn-ME"/>
        </w:rPr>
      </w:pPr>
      <w:bookmarkStart w:id="13" w:name="_GoBack"/>
      <w:bookmarkEnd w:id="13"/>
    </w:p>
    <w:p w14:paraId="07830CE3" w14:textId="49921284" w:rsidR="000B01A7" w:rsidRDefault="000B01A7" w:rsidP="00D8085C">
      <w:pPr>
        <w:pStyle w:val="N01Z"/>
        <w:spacing w:before="0" w:after="0"/>
        <w:rPr>
          <w:rFonts w:ascii="Arial" w:hAnsi="Arial" w:cs="Arial"/>
          <w:sz w:val="24"/>
          <w:szCs w:val="24"/>
          <w:lang w:val="sr-Latn-ME"/>
        </w:rPr>
      </w:pPr>
    </w:p>
    <w:p w14:paraId="03DD38AF" w14:textId="0EF3B6E2" w:rsidR="00B15134" w:rsidRDefault="00B15134">
      <w:pPr>
        <w:rPr>
          <w:rFonts w:ascii="Arial" w:eastAsiaTheme="minorEastAsia" w:hAnsi="Arial" w:cs="Arial"/>
          <w:b/>
          <w:bCs/>
          <w:color w:val="000000"/>
          <w:sz w:val="24"/>
          <w:szCs w:val="24"/>
          <w:lang w:val="sr-Latn-ME"/>
        </w:rPr>
      </w:pPr>
      <w:r>
        <w:rPr>
          <w:rFonts w:ascii="Arial" w:eastAsiaTheme="minorEastAsia" w:hAnsi="Arial" w:cs="Arial"/>
          <w:b/>
          <w:bCs/>
          <w:color w:val="000000"/>
          <w:sz w:val="24"/>
          <w:szCs w:val="24"/>
          <w:lang w:val="sr-Latn-ME"/>
        </w:rPr>
        <w:br w:type="page"/>
      </w:r>
    </w:p>
    <w:p w14:paraId="727985BC" w14:textId="0B8A8F3B" w:rsidR="0030085F" w:rsidRPr="001B0D6C" w:rsidRDefault="0030085F" w:rsidP="00D8085C">
      <w:pPr>
        <w:pStyle w:val="N01Z"/>
        <w:spacing w:before="0" w:after="0"/>
        <w:rPr>
          <w:rFonts w:ascii="Arial" w:hAnsi="Arial" w:cs="Arial"/>
          <w:color w:val="auto"/>
          <w:sz w:val="24"/>
          <w:szCs w:val="24"/>
          <w:lang w:val="sr-Latn-ME"/>
        </w:rPr>
      </w:pPr>
      <w:r w:rsidRPr="00506ADA">
        <w:rPr>
          <w:rFonts w:ascii="Arial" w:hAnsi="Arial" w:cs="Arial"/>
          <w:sz w:val="24"/>
          <w:szCs w:val="24"/>
          <w:lang w:val="sr-Latn-ME"/>
        </w:rPr>
        <w:lastRenderedPageBreak/>
        <w:t>OBRAZLOŽENJE</w:t>
      </w:r>
    </w:p>
    <w:p w14:paraId="3B0C7C73" w14:textId="77777777" w:rsidR="0030085F" w:rsidRPr="00506ADA" w:rsidRDefault="0030085F" w:rsidP="000972DC">
      <w:pPr>
        <w:spacing w:after="0" w:line="240" w:lineRule="auto"/>
        <w:jc w:val="both"/>
        <w:rPr>
          <w:rFonts w:ascii="Arial" w:hAnsi="Arial" w:cs="Arial"/>
          <w:sz w:val="24"/>
          <w:szCs w:val="24"/>
          <w:lang w:val="sr-Latn-ME"/>
        </w:rPr>
      </w:pPr>
    </w:p>
    <w:p w14:paraId="690F2B0E" w14:textId="610DD89E" w:rsidR="0030085F" w:rsidRDefault="0030085F" w:rsidP="000972DC">
      <w:pPr>
        <w:spacing w:after="0" w:line="240" w:lineRule="auto"/>
        <w:jc w:val="both"/>
        <w:rPr>
          <w:rFonts w:ascii="Arial" w:hAnsi="Arial" w:cs="Arial"/>
          <w:b/>
          <w:sz w:val="24"/>
          <w:szCs w:val="24"/>
          <w:lang w:val="sr-Latn-ME"/>
        </w:rPr>
      </w:pPr>
      <w:r w:rsidRPr="00506ADA">
        <w:rPr>
          <w:rFonts w:ascii="Arial" w:hAnsi="Arial" w:cs="Arial"/>
          <w:b/>
          <w:sz w:val="24"/>
          <w:szCs w:val="24"/>
          <w:lang w:val="sr-Latn-ME"/>
        </w:rPr>
        <w:t>I USTAVNI OSNOV ZA DONOŠENJE ZAKONA</w:t>
      </w:r>
    </w:p>
    <w:p w14:paraId="6B3C1D22" w14:textId="77777777" w:rsidR="000972DC" w:rsidRPr="00506ADA" w:rsidRDefault="000972DC" w:rsidP="000972DC">
      <w:pPr>
        <w:spacing w:after="0" w:line="240" w:lineRule="auto"/>
        <w:jc w:val="both"/>
        <w:rPr>
          <w:rFonts w:ascii="Arial" w:hAnsi="Arial" w:cs="Arial"/>
          <w:b/>
          <w:sz w:val="24"/>
          <w:szCs w:val="24"/>
          <w:lang w:val="sr-Latn-ME"/>
        </w:rPr>
      </w:pPr>
    </w:p>
    <w:p w14:paraId="05F3ABC7" w14:textId="22BD6A2B" w:rsidR="0030085F" w:rsidRPr="00506ADA" w:rsidRDefault="003830ED" w:rsidP="000972DC">
      <w:pPr>
        <w:spacing w:after="0" w:line="240" w:lineRule="auto"/>
        <w:jc w:val="both"/>
        <w:rPr>
          <w:rFonts w:ascii="Arial" w:hAnsi="Arial" w:cs="Arial"/>
          <w:sz w:val="24"/>
          <w:szCs w:val="24"/>
          <w:lang w:val="sr-Latn-ME"/>
        </w:rPr>
      </w:pPr>
      <w:r>
        <w:rPr>
          <w:rFonts w:ascii="Arial" w:hAnsi="Arial" w:cs="Arial"/>
          <w:sz w:val="24"/>
          <w:szCs w:val="24"/>
          <w:lang w:val="sr-Latn-ME"/>
        </w:rPr>
        <w:t xml:space="preserve">     </w:t>
      </w:r>
      <w:r w:rsidR="0030085F" w:rsidRPr="00506ADA">
        <w:rPr>
          <w:rFonts w:ascii="Arial" w:hAnsi="Arial" w:cs="Arial"/>
          <w:sz w:val="24"/>
          <w:szCs w:val="24"/>
          <w:lang w:val="sr-Latn-ME"/>
        </w:rPr>
        <w:t>Ustavni osnov za donošenje Zakona o izmjenama Zakona o vinu sadržan je u članu 16 stav 1 tačka 5 Ustava Crne Gore, kojim je propisano da se zakonom, u skladu sa Ustavom uređuju pitanja od interesa za Crnu Goru.</w:t>
      </w:r>
    </w:p>
    <w:p w14:paraId="7011B626" w14:textId="77777777" w:rsidR="0030085F" w:rsidRPr="00506ADA" w:rsidRDefault="0030085F" w:rsidP="000972DC">
      <w:pPr>
        <w:spacing w:after="0" w:line="240" w:lineRule="auto"/>
        <w:jc w:val="both"/>
        <w:rPr>
          <w:rFonts w:ascii="Arial" w:hAnsi="Arial" w:cs="Arial"/>
          <w:sz w:val="24"/>
          <w:szCs w:val="24"/>
          <w:lang w:val="sr-Latn-ME"/>
        </w:rPr>
      </w:pPr>
    </w:p>
    <w:p w14:paraId="7285CD3B" w14:textId="4354C79C" w:rsidR="0030085F" w:rsidRDefault="0030085F" w:rsidP="000972DC">
      <w:pPr>
        <w:spacing w:after="0" w:line="240" w:lineRule="auto"/>
        <w:jc w:val="both"/>
        <w:rPr>
          <w:rFonts w:ascii="Arial" w:hAnsi="Arial" w:cs="Arial"/>
          <w:b/>
          <w:sz w:val="24"/>
          <w:szCs w:val="24"/>
          <w:lang w:val="sr-Latn-ME"/>
        </w:rPr>
      </w:pPr>
      <w:r w:rsidRPr="00506ADA">
        <w:rPr>
          <w:rFonts w:ascii="Arial" w:hAnsi="Arial" w:cs="Arial"/>
          <w:b/>
          <w:sz w:val="24"/>
          <w:szCs w:val="24"/>
          <w:lang w:val="sr-Latn-ME"/>
        </w:rPr>
        <w:t>II RAZLOZI ZA DONOŠENJE ZAKONA</w:t>
      </w:r>
    </w:p>
    <w:p w14:paraId="267A8CA2" w14:textId="77777777" w:rsidR="000972DC" w:rsidRPr="00506ADA" w:rsidRDefault="000972DC" w:rsidP="000972DC">
      <w:pPr>
        <w:spacing w:after="0" w:line="240" w:lineRule="auto"/>
        <w:jc w:val="both"/>
        <w:rPr>
          <w:rFonts w:ascii="Arial" w:hAnsi="Arial" w:cs="Arial"/>
          <w:b/>
          <w:sz w:val="24"/>
          <w:szCs w:val="24"/>
          <w:lang w:val="sr-Latn-ME"/>
        </w:rPr>
      </w:pPr>
    </w:p>
    <w:p w14:paraId="2B477370" w14:textId="3EE13B00" w:rsidR="003257C0" w:rsidRDefault="003830ED" w:rsidP="000972DC">
      <w:pPr>
        <w:pStyle w:val="NoSpacing"/>
        <w:jc w:val="both"/>
        <w:rPr>
          <w:rFonts w:ascii="Arial" w:hAnsi="Arial" w:cs="Arial"/>
          <w:sz w:val="24"/>
          <w:szCs w:val="24"/>
          <w:lang w:val="sr-Latn-ME"/>
        </w:rPr>
      </w:pPr>
      <w:r>
        <w:rPr>
          <w:rFonts w:ascii="Arial" w:hAnsi="Arial" w:cs="Arial"/>
          <w:sz w:val="24"/>
          <w:szCs w:val="24"/>
          <w:lang w:val="sr-Latn-ME"/>
        </w:rPr>
        <w:t xml:space="preserve">     </w:t>
      </w:r>
      <w:r w:rsidR="005C6599" w:rsidRPr="00506ADA">
        <w:rPr>
          <w:rFonts w:ascii="Arial" w:hAnsi="Arial" w:cs="Arial"/>
          <w:sz w:val="24"/>
          <w:szCs w:val="24"/>
          <w:lang w:val="sr-Latn-ME"/>
        </w:rPr>
        <w:t>Zakon o vinu je većim dijelom usklađen sa propisima EU</w:t>
      </w:r>
      <w:r w:rsidR="000C1C48">
        <w:rPr>
          <w:rFonts w:ascii="Arial" w:hAnsi="Arial" w:cs="Arial"/>
          <w:sz w:val="24"/>
          <w:szCs w:val="24"/>
          <w:lang w:val="sr-Latn-ME"/>
        </w:rPr>
        <w:t xml:space="preserve">. Ipak, </w:t>
      </w:r>
      <w:r w:rsidR="001F5A7F" w:rsidRPr="00506ADA">
        <w:rPr>
          <w:rFonts w:ascii="Arial" w:hAnsi="Arial" w:cs="Arial"/>
          <w:sz w:val="24"/>
          <w:szCs w:val="24"/>
          <w:lang w:val="sr-Latn-ME"/>
        </w:rPr>
        <w:t xml:space="preserve">Ministarstvo poljoprivrede, šumarstva i vodoprivrede </w:t>
      </w:r>
      <w:r w:rsidR="001B4432" w:rsidRPr="00506ADA">
        <w:rPr>
          <w:rFonts w:ascii="Arial" w:hAnsi="Arial" w:cs="Arial"/>
          <w:sz w:val="24"/>
          <w:szCs w:val="24"/>
          <w:lang w:val="sr-Latn-ME"/>
        </w:rPr>
        <w:t>planiralo je</w:t>
      </w:r>
      <w:r w:rsidR="005C6599" w:rsidRPr="00506ADA">
        <w:rPr>
          <w:rFonts w:ascii="Arial" w:hAnsi="Arial" w:cs="Arial"/>
          <w:sz w:val="24"/>
          <w:szCs w:val="24"/>
          <w:lang w:val="sr-Latn-ME"/>
        </w:rPr>
        <w:t xml:space="preserve"> izmjene Zakona o vinu za 3. kvartal 2024. godine</w:t>
      </w:r>
      <w:r w:rsidR="000C1C48">
        <w:rPr>
          <w:rFonts w:ascii="Arial" w:hAnsi="Arial" w:cs="Arial"/>
          <w:sz w:val="24"/>
          <w:szCs w:val="24"/>
          <w:lang w:val="sr-Latn-ME"/>
        </w:rPr>
        <w:t>, zbog institucionalne reorganizacije, koja se dogodila nakon usvajanja Zakona 2016. godine.</w:t>
      </w:r>
      <w:r w:rsidR="003257C0">
        <w:rPr>
          <w:rFonts w:ascii="Arial" w:hAnsi="Arial" w:cs="Arial"/>
          <w:sz w:val="24"/>
          <w:szCs w:val="24"/>
          <w:lang w:val="sr-Latn-ME"/>
        </w:rPr>
        <w:t xml:space="preserve"> </w:t>
      </w:r>
    </w:p>
    <w:p w14:paraId="36F73E0C" w14:textId="1B4EF7E3" w:rsidR="003257C0" w:rsidRDefault="003830ED" w:rsidP="000972DC">
      <w:pPr>
        <w:pStyle w:val="NoSpacing"/>
        <w:jc w:val="both"/>
        <w:rPr>
          <w:rFonts w:ascii="Arial" w:hAnsi="Arial" w:cs="Arial"/>
          <w:sz w:val="24"/>
          <w:szCs w:val="24"/>
          <w:lang w:val="sr-Latn-ME"/>
        </w:rPr>
      </w:pPr>
      <w:r>
        <w:rPr>
          <w:rFonts w:ascii="Arial" w:hAnsi="Arial" w:cs="Arial"/>
          <w:sz w:val="24"/>
          <w:szCs w:val="24"/>
          <w:lang w:val="sr-Latn-ME"/>
        </w:rPr>
        <w:t xml:space="preserve">     </w:t>
      </w:r>
      <w:r w:rsidR="005C6599" w:rsidRPr="00506ADA">
        <w:rPr>
          <w:rFonts w:ascii="Arial" w:hAnsi="Arial" w:cs="Arial"/>
          <w:sz w:val="24"/>
          <w:szCs w:val="24"/>
          <w:lang w:val="sr-Latn-ME"/>
        </w:rPr>
        <w:t xml:space="preserve">Osnovni razlog </w:t>
      </w:r>
      <w:r w:rsidR="000C1C48">
        <w:rPr>
          <w:rFonts w:ascii="Arial" w:hAnsi="Arial" w:cs="Arial"/>
          <w:sz w:val="24"/>
          <w:szCs w:val="24"/>
          <w:lang w:val="sr-Latn-ME"/>
        </w:rPr>
        <w:t xml:space="preserve">za predložene </w:t>
      </w:r>
      <w:r w:rsidR="000C1C48" w:rsidRPr="00506ADA">
        <w:rPr>
          <w:rFonts w:ascii="Arial" w:hAnsi="Arial" w:cs="Arial"/>
          <w:sz w:val="24"/>
          <w:szCs w:val="24"/>
          <w:lang w:val="sr-Latn-ME"/>
        </w:rPr>
        <w:t>izmjene Zakona o vinu</w:t>
      </w:r>
      <w:r w:rsidR="000C1C48">
        <w:rPr>
          <w:rFonts w:ascii="Arial" w:hAnsi="Arial" w:cs="Arial"/>
          <w:sz w:val="24"/>
          <w:szCs w:val="24"/>
          <w:lang w:val="sr-Latn-ME"/>
        </w:rPr>
        <w:t xml:space="preserve"> je</w:t>
      </w:r>
      <w:r w:rsidR="005C6599" w:rsidRPr="00506ADA">
        <w:rPr>
          <w:rFonts w:ascii="Arial" w:hAnsi="Arial" w:cs="Arial"/>
          <w:sz w:val="24"/>
          <w:szCs w:val="24"/>
          <w:lang w:val="sr-Latn-ME"/>
        </w:rPr>
        <w:t xml:space="preserve"> promjen</w:t>
      </w:r>
      <w:r w:rsidR="000C1C48">
        <w:rPr>
          <w:rFonts w:ascii="Arial" w:hAnsi="Arial" w:cs="Arial"/>
          <w:sz w:val="24"/>
          <w:szCs w:val="24"/>
          <w:lang w:val="sr-Latn-ME"/>
        </w:rPr>
        <w:t>a</w:t>
      </w:r>
      <w:r w:rsidR="005C6599" w:rsidRPr="00506ADA">
        <w:rPr>
          <w:rFonts w:ascii="Arial" w:hAnsi="Arial" w:cs="Arial"/>
          <w:sz w:val="24"/>
          <w:szCs w:val="24"/>
          <w:lang w:val="sr-Latn-ME"/>
        </w:rPr>
        <w:t xml:space="preserve"> u instituciona</w:t>
      </w:r>
      <w:r w:rsidR="001B4432" w:rsidRPr="00506ADA">
        <w:rPr>
          <w:rFonts w:ascii="Arial" w:hAnsi="Arial" w:cs="Arial"/>
          <w:sz w:val="24"/>
          <w:szCs w:val="24"/>
          <w:lang w:val="sr-Latn-ME"/>
        </w:rPr>
        <w:t>lnoj organizaciji</w:t>
      </w:r>
      <w:r w:rsidR="005C6599" w:rsidRPr="00506ADA">
        <w:rPr>
          <w:rFonts w:ascii="Arial" w:hAnsi="Arial" w:cs="Arial"/>
          <w:sz w:val="24"/>
          <w:szCs w:val="24"/>
          <w:lang w:val="sr-Latn-ME"/>
        </w:rPr>
        <w:t>, u smislu implementacije PDO/PGI sistema geografskog označavanja vina. Preciznije, uvode se službene kontrole</w:t>
      </w:r>
      <w:r w:rsidR="007E36C3" w:rsidRPr="00506ADA">
        <w:rPr>
          <w:rFonts w:ascii="Arial" w:hAnsi="Arial" w:cs="Arial"/>
          <w:sz w:val="24"/>
          <w:szCs w:val="24"/>
          <w:lang w:val="sr-Latn-ME"/>
        </w:rPr>
        <w:t xml:space="preserve">, </w:t>
      </w:r>
      <w:r w:rsidR="005C6599" w:rsidRPr="00506ADA">
        <w:rPr>
          <w:rFonts w:ascii="Arial" w:hAnsi="Arial" w:cs="Arial"/>
          <w:sz w:val="24"/>
          <w:szCs w:val="24"/>
          <w:lang w:val="sr-Latn-ME"/>
        </w:rPr>
        <w:t>u procesu kontrole porijekla grožđa i kontrole procesa proizvodnje vina.</w:t>
      </w:r>
      <w:r w:rsidR="00EC3781" w:rsidRPr="00506ADA">
        <w:rPr>
          <w:rFonts w:ascii="Arial" w:hAnsi="Arial" w:cs="Arial"/>
          <w:sz w:val="24"/>
          <w:szCs w:val="24"/>
          <w:lang w:val="sr-Latn-ME"/>
        </w:rPr>
        <w:t xml:space="preserve"> Sertifikacija je u nadležnosti Ministarstva poljoprivrede, šumarstva i vodoprivrede.</w:t>
      </w:r>
    </w:p>
    <w:p w14:paraId="0979F7CB" w14:textId="6DA91F6C" w:rsidR="0030085F" w:rsidRDefault="003830ED" w:rsidP="000972DC">
      <w:pPr>
        <w:pStyle w:val="NoSpacing"/>
        <w:jc w:val="both"/>
        <w:rPr>
          <w:rFonts w:ascii="Arial" w:hAnsi="Arial" w:cs="Arial"/>
          <w:sz w:val="24"/>
          <w:szCs w:val="24"/>
          <w:lang w:val="sr-Latn-ME"/>
        </w:rPr>
      </w:pPr>
      <w:r>
        <w:rPr>
          <w:rFonts w:ascii="Arial" w:hAnsi="Arial" w:cs="Arial"/>
          <w:sz w:val="24"/>
          <w:szCs w:val="24"/>
          <w:lang w:val="sr-Latn-ME"/>
        </w:rPr>
        <w:t xml:space="preserve">     </w:t>
      </w:r>
      <w:r w:rsidR="00EC3781" w:rsidRPr="00506ADA">
        <w:rPr>
          <w:rFonts w:ascii="Arial" w:hAnsi="Arial" w:cs="Arial"/>
          <w:sz w:val="24"/>
          <w:szCs w:val="24"/>
          <w:lang w:val="sr-Latn-ME"/>
        </w:rPr>
        <w:t xml:space="preserve">U važećem tekstu zakona član 58 Mjere nadzora predviđeno je da inspekcijski nadzor nad sprovođenjem ovog zakona vrši organ uprave nadležan za poslove inspekcijskog </w:t>
      </w:r>
      <w:r w:rsidR="00EC3781" w:rsidRPr="008B2F43">
        <w:rPr>
          <w:rFonts w:ascii="Arial" w:hAnsi="Arial" w:cs="Arial"/>
          <w:sz w:val="24"/>
          <w:szCs w:val="24"/>
          <w:lang w:val="sr-Latn-ME"/>
        </w:rPr>
        <w:t xml:space="preserve">nadzora preko inspektora za vino, </w:t>
      </w:r>
      <w:r w:rsidR="008B2F43" w:rsidRPr="008B2F43">
        <w:rPr>
          <w:rFonts w:ascii="Arial" w:hAnsi="Arial" w:cs="Arial"/>
          <w:sz w:val="24"/>
          <w:szCs w:val="24"/>
          <w:lang w:val="sr-Latn-ME"/>
        </w:rPr>
        <w:t xml:space="preserve">izmjenama je </w:t>
      </w:r>
      <w:r w:rsidR="00EC3781" w:rsidRPr="008B2F43">
        <w:rPr>
          <w:rFonts w:ascii="Arial" w:hAnsi="Arial" w:cs="Arial"/>
          <w:sz w:val="24"/>
          <w:szCs w:val="24"/>
          <w:lang w:val="sr-Latn-ME"/>
        </w:rPr>
        <w:t>predloženo da isto vrši poljoprivredni inspektor</w:t>
      </w:r>
      <w:r w:rsidR="008B2F43" w:rsidRPr="008B2F43">
        <w:rPr>
          <w:rFonts w:ascii="Arial" w:hAnsi="Arial" w:cs="Arial"/>
          <w:sz w:val="24"/>
          <w:szCs w:val="24"/>
          <w:lang w:val="sr-Latn-ME"/>
        </w:rPr>
        <w:t>, a da službene kontrole vrši Uprava za bezbjednost hrane, veterinu i fitosanitarne poslove.</w:t>
      </w:r>
    </w:p>
    <w:p w14:paraId="2723D7FA" w14:textId="1E79BB37" w:rsidR="000C1C48" w:rsidRDefault="003830ED" w:rsidP="000972DC">
      <w:pPr>
        <w:spacing w:after="0" w:line="240" w:lineRule="auto"/>
        <w:jc w:val="both"/>
        <w:rPr>
          <w:rFonts w:ascii="Arial" w:hAnsi="Arial" w:cs="Arial"/>
          <w:sz w:val="24"/>
          <w:szCs w:val="24"/>
          <w:lang w:val="sr-Latn-ME"/>
        </w:rPr>
      </w:pPr>
      <w:r>
        <w:rPr>
          <w:rFonts w:ascii="Arial" w:hAnsi="Arial" w:cs="Arial"/>
          <w:sz w:val="24"/>
          <w:szCs w:val="24"/>
          <w:lang w:val="sr-Latn-ME"/>
        </w:rPr>
        <w:t xml:space="preserve">     </w:t>
      </w:r>
      <w:r w:rsidR="000C1C48">
        <w:rPr>
          <w:rFonts w:ascii="Arial" w:hAnsi="Arial" w:cs="Arial"/>
          <w:sz w:val="24"/>
          <w:szCs w:val="24"/>
          <w:lang w:val="sr-Latn-ME"/>
        </w:rPr>
        <w:t>Osim toga, neophodno je bilo izvršiti terminološko usklađivanje pojedinih izraza sa izrazima iz EU legislative.</w:t>
      </w:r>
    </w:p>
    <w:p w14:paraId="25215243" w14:textId="77777777" w:rsidR="0030085F" w:rsidRPr="00506ADA" w:rsidRDefault="0030085F" w:rsidP="000972DC">
      <w:pPr>
        <w:spacing w:after="0" w:line="240" w:lineRule="auto"/>
        <w:jc w:val="both"/>
        <w:rPr>
          <w:rFonts w:ascii="Arial" w:hAnsi="Arial" w:cs="Arial"/>
          <w:sz w:val="24"/>
          <w:szCs w:val="24"/>
          <w:lang w:val="sr-Latn-ME"/>
        </w:rPr>
      </w:pPr>
    </w:p>
    <w:p w14:paraId="0A5D8FE9" w14:textId="56D29765" w:rsidR="0030085F" w:rsidRDefault="0030085F" w:rsidP="000972DC">
      <w:pPr>
        <w:spacing w:after="0" w:line="240" w:lineRule="auto"/>
        <w:jc w:val="both"/>
        <w:rPr>
          <w:rFonts w:ascii="Arial" w:hAnsi="Arial" w:cs="Arial"/>
          <w:b/>
          <w:sz w:val="24"/>
          <w:szCs w:val="24"/>
          <w:lang w:val="sr-Latn-ME"/>
        </w:rPr>
      </w:pPr>
      <w:r w:rsidRPr="00506ADA">
        <w:rPr>
          <w:rFonts w:ascii="Arial" w:hAnsi="Arial" w:cs="Arial"/>
          <w:b/>
          <w:sz w:val="24"/>
          <w:szCs w:val="24"/>
          <w:lang w:val="sr-Latn-ME"/>
        </w:rPr>
        <w:t>III USAGLAŠENOST SA EVROPSKIM ZAKONODAVSTVOM I POTVRĐENIM MEĐUNARODNIM KONVENCIJAMA</w:t>
      </w:r>
    </w:p>
    <w:p w14:paraId="6806D0B6" w14:textId="77777777" w:rsidR="000972DC" w:rsidRPr="00506ADA" w:rsidRDefault="000972DC" w:rsidP="000972DC">
      <w:pPr>
        <w:spacing w:after="0" w:line="240" w:lineRule="auto"/>
        <w:jc w:val="both"/>
        <w:rPr>
          <w:rFonts w:ascii="Arial" w:hAnsi="Arial" w:cs="Arial"/>
          <w:b/>
          <w:sz w:val="24"/>
          <w:szCs w:val="24"/>
          <w:lang w:val="sr-Latn-ME"/>
        </w:rPr>
      </w:pPr>
    </w:p>
    <w:p w14:paraId="4266A0A1" w14:textId="02552FF9" w:rsidR="0030085F" w:rsidRPr="00506ADA" w:rsidRDefault="003830ED" w:rsidP="000972DC">
      <w:pPr>
        <w:spacing w:after="0" w:line="240" w:lineRule="auto"/>
        <w:jc w:val="both"/>
        <w:rPr>
          <w:rFonts w:ascii="Arial" w:hAnsi="Arial" w:cs="Arial"/>
          <w:sz w:val="24"/>
          <w:szCs w:val="24"/>
          <w:lang w:val="sr-Latn-ME"/>
        </w:rPr>
      </w:pPr>
      <w:r>
        <w:rPr>
          <w:rFonts w:ascii="Arial" w:hAnsi="Arial" w:cs="Arial"/>
          <w:sz w:val="24"/>
          <w:szCs w:val="24"/>
          <w:lang w:val="sr-Latn-ME"/>
        </w:rPr>
        <w:t xml:space="preserve">     </w:t>
      </w:r>
      <w:r w:rsidR="00D43FE2" w:rsidRPr="00506ADA">
        <w:rPr>
          <w:rFonts w:ascii="Arial" w:hAnsi="Arial" w:cs="Arial"/>
          <w:sz w:val="24"/>
          <w:szCs w:val="24"/>
          <w:lang w:val="sr-Latn-ME"/>
        </w:rPr>
        <w:t>Nije podrazumjevan</w:t>
      </w:r>
      <w:r w:rsidR="00FE7298" w:rsidRPr="00506ADA">
        <w:rPr>
          <w:rFonts w:ascii="Arial" w:hAnsi="Arial" w:cs="Arial"/>
          <w:sz w:val="24"/>
          <w:szCs w:val="24"/>
          <w:lang w:val="sr-Latn-ME"/>
        </w:rPr>
        <w:t>o</w:t>
      </w:r>
      <w:r w:rsidR="00EC3781" w:rsidRPr="00506ADA">
        <w:rPr>
          <w:rFonts w:ascii="Arial" w:hAnsi="Arial" w:cs="Arial"/>
          <w:sz w:val="24"/>
          <w:szCs w:val="24"/>
          <w:lang w:val="sr-Latn-ME"/>
        </w:rPr>
        <w:t xml:space="preserve"> </w:t>
      </w:r>
      <w:r w:rsidR="00D43FE2" w:rsidRPr="00506ADA">
        <w:rPr>
          <w:rFonts w:ascii="Arial" w:hAnsi="Arial" w:cs="Arial"/>
          <w:sz w:val="24"/>
          <w:szCs w:val="24"/>
          <w:lang w:val="sr-Latn-ME"/>
        </w:rPr>
        <w:t>usaglašavanje sa evropskim zakonodavstvom i potvrđenim međunarodnim konvencijama, imajući u vidu da</w:t>
      </w:r>
      <w:r w:rsidR="00FE7298" w:rsidRPr="00506ADA">
        <w:rPr>
          <w:rFonts w:ascii="Arial" w:hAnsi="Arial" w:cs="Arial"/>
          <w:sz w:val="24"/>
          <w:szCs w:val="24"/>
          <w:lang w:val="sr-Latn-ME"/>
        </w:rPr>
        <w:t xml:space="preserve"> je</w:t>
      </w:r>
      <w:r w:rsidR="00D43FE2" w:rsidRPr="00506ADA">
        <w:rPr>
          <w:rFonts w:ascii="Arial" w:hAnsi="Arial" w:cs="Arial"/>
          <w:sz w:val="24"/>
          <w:szCs w:val="24"/>
          <w:lang w:val="sr-Latn-ME"/>
        </w:rPr>
        <w:t xml:space="preserve"> važeči tekst</w:t>
      </w:r>
      <w:r w:rsidR="00FE7298" w:rsidRPr="00506ADA">
        <w:rPr>
          <w:rFonts w:ascii="Arial" w:hAnsi="Arial" w:cs="Arial"/>
          <w:sz w:val="24"/>
          <w:szCs w:val="24"/>
          <w:lang w:val="sr-Latn-ME"/>
        </w:rPr>
        <w:t xml:space="preserve"> zakona</w:t>
      </w:r>
      <w:r w:rsidR="00D43FE2" w:rsidRPr="00506ADA">
        <w:rPr>
          <w:rFonts w:ascii="Arial" w:hAnsi="Arial" w:cs="Arial"/>
          <w:sz w:val="24"/>
          <w:szCs w:val="24"/>
          <w:lang w:val="sr-Latn-ME"/>
        </w:rPr>
        <w:t xml:space="preserve"> </w:t>
      </w:r>
      <w:r w:rsidR="00FE7298" w:rsidRPr="00506ADA">
        <w:rPr>
          <w:rFonts w:ascii="Arial" w:hAnsi="Arial" w:cs="Arial"/>
          <w:sz w:val="24"/>
          <w:szCs w:val="24"/>
          <w:lang w:val="sr-Latn-ME"/>
        </w:rPr>
        <w:t xml:space="preserve">većim dijelom </w:t>
      </w:r>
      <w:r w:rsidR="00D43FE2" w:rsidRPr="00506ADA">
        <w:rPr>
          <w:rFonts w:ascii="Arial" w:hAnsi="Arial" w:cs="Arial"/>
          <w:sz w:val="24"/>
          <w:szCs w:val="24"/>
          <w:lang w:val="sr-Latn-ME"/>
        </w:rPr>
        <w:t>usaglašen donošenj</w:t>
      </w:r>
      <w:r w:rsidR="00FE7298" w:rsidRPr="00506ADA">
        <w:rPr>
          <w:rFonts w:ascii="Arial" w:hAnsi="Arial" w:cs="Arial"/>
          <w:sz w:val="24"/>
          <w:szCs w:val="24"/>
          <w:lang w:val="sr-Latn-ME"/>
        </w:rPr>
        <w:t>em</w:t>
      </w:r>
      <w:r w:rsidR="00D43FE2" w:rsidRPr="00506ADA">
        <w:rPr>
          <w:rFonts w:ascii="Arial" w:hAnsi="Arial" w:cs="Arial"/>
          <w:sz w:val="24"/>
          <w:szCs w:val="24"/>
          <w:lang w:val="sr-Latn-ME"/>
        </w:rPr>
        <w:t xml:space="preserve"> </w:t>
      </w:r>
      <w:r w:rsidR="00FE7298" w:rsidRPr="00506ADA">
        <w:rPr>
          <w:rFonts w:ascii="Arial" w:hAnsi="Arial" w:cs="Arial"/>
          <w:sz w:val="24"/>
          <w:szCs w:val="24"/>
          <w:lang w:val="sr-Latn-ME"/>
        </w:rPr>
        <w:t>istog 2016. godine.</w:t>
      </w:r>
    </w:p>
    <w:p w14:paraId="762D2929" w14:textId="77777777" w:rsidR="0030085F" w:rsidRPr="00506ADA" w:rsidRDefault="0030085F" w:rsidP="000972DC">
      <w:pPr>
        <w:shd w:val="clear" w:color="auto" w:fill="FFFFFF" w:themeFill="background1"/>
        <w:spacing w:after="0" w:line="240" w:lineRule="auto"/>
        <w:jc w:val="both"/>
        <w:rPr>
          <w:rFonts w:ascii="Arial" w:hAnsi="Arial" w:cs="Arial"/>
          <w:b/>
          <w:sz w:val="24"/>
          <w:szCs w:val="24"/>
          <w:lang w:val="sr-Latn-ME"/>
        </w:rPr>
      </w:pPr>
    </w:p>
    <w:p w14:paraId="3D910095" w14:textId="53C38A9B" w:rsidR="0030085F" w:rsidRDefault="0030085F" w:rsidP="000972DC">
      <w:pPr>
        <w:spacing w:after="0" w:line="240" w:lineRule="auto"/>
        <w:jc w:val="both"/>
        <w:rPr>
          <w:rFonts w:ascii="Arial" w:hAnsi="Arial" w:cs="Arial"/>
          <w:b/>
          <w:sz w:val="24"/>
          <w:szCs w:val="24"/>
          <w:lang w:val="sr-Latn-ME"/>
        </w:rPr>
      </w:pPr>
      <w:r w:rsidRPr="00853F3D">
        <w:rPr>
          <w:rFonts w:ascii="Arial" w:hAnsi="Arial" w:cs="Arial"/>
          <w:b/>
          <w:sz w:val="24"/>
          <w:szCs w:val="24"/>
          <w:lang w:val="sr-Latn-ME"/>
        </w:rPr>
        <w:t>IV OBJAŠNJENJE OSNOVNIH PRAVNIH INSTITUTA</w:t>
      </w:r>
    </w:p>
    <w:p w14:paraId="0FA92ECF" w14:textId="77777777" w:rsidR="000972DC" w:rsidRPr="00853F3D" w:rsidRDefault="000972DC" w:rsidP="000972DC">
      <w:pPr>
        <w:spacing w:after="0" w:line="240" w:lineRule="auto"/>
        <w:jc w:val="both"/>
        <w:rPr>
          <w:rFonts w:ascii="Arial" w:hAnsi="Arial" w:cs="Arial"/>
          <w:b/>
          <w:sz w:val="24"/>
          <w:szCs w:val="24"/>
          <w:lang w:val="sr-Latn-ME"/>
        </w:rPr>
      </w:pPr>
    </w:p>
    <w:p w14:paraId="7039E677" w14:textId="209C0DBD" w:rsidR="00320610" w:rsidRPr="00DD1E89" w:rsidRDefault="003830ED" w:rsidP="000972DC">
      <w:pPr>
        <w:pStyle w:val="T30X"/>
        <w:spacing w:before="0" w:after="0"/>
        <w:ind w:firstLine="0"/>
        <w:rPr>
          <w:rFonts w:ascii="Arial" w:hAnsi="Arial" w:cs="Arial"/>
          <w:color w:val="auto"/>
          <w:sz w:val="24"/>
          <w:szCs w:val="24"/>
          <w:lang w:val="sr-Latn-ME"/>
        </w:rPr>
      </w:pPr>
      <w:r>
        <w:rPr>
          <w:rFonts w:ascii="Arial" w:hAnsi="Arial" w:cs="Arial"/>
          <w:color w:val="auto"/>
          <w:sz w:val="24"/>
          <w:szCs w:val="24"/>
          <w:lang w:val="sr-Latn-ME"/>
        </w:rPr>
        <w:t xml:space="preserve">     </w:t>
      </w:r>
      <w:r w:rsidR="00320610" w:rsidRPr="00DD1E89">
        <w:rPr>
          <w:rFonts w:ascii="Arial" w:hAnsi="Arial" w:cs="Arial"/>
          <w:color w:val="auto"/>
          <w:sz w:val="24"/>
          <w:szCs w:val="24"/>
          <w:lang w:val="sr-Latn-ME"/>
        </w:rPr>
        <w:t>U članu 2 poslije tačke 12 dodaje se nova tačka, radi detaljnijeg objašnjenja pod kojim uslovima se može koristiti termin „kupaža“, koji je uobičajen i često u upotrebi kod proizvođača vina.</w:t>
      </w:r>
    </w:p>
    <w:p w14:paraId="40FF1155" w14:textId="1B39B508" w:rsidR="006F5A0F" w:rsidRPr="00DD1E89" w:rsidRDefault="003830ED" w:rsidP="000972DC">
      <w:pPr>
        <w:pStyle w:val="T30X"/>
        <w:spacing w:before="0" w:after="0"/>
        <w:ind w:firstLine="0"/>
        <w:rPr>
          <w:rFonts w:ascii="Arial" w:hAnsi="Arial" w:cs="Arial"/>
          <w:color w:val="auto"/>
          <w:sz w:val="24"/>
          <w:szCs w:val="24"/>
          <w:lang w:val="sr-Latn-ME"/>
        </w:rPr>
      </w:pPr>
      <w:r>
        <w:rPr>
          <w:rFonts w:ascii="Arial" w:hAnsi="Arial" w:cs="Arial"/>
          <w:color w:val="auto"/>
          <w:sz w:val="24"/>
          <w:szCs w:val="24"/>
          <w:lang w:val="sr-Latn-ME"/>
        </w:rPr>
        <w:t xml:space="preserve">     </w:t>
      </w:r>
      <w:r w:rsidR="00320610" w:rsidRPr="00DD1E89">
        <w:rPr>
          <w:rFonts w:ascii="Arial" w:hAnsi="Arial" w:cs="Arial"/>
          <w:color w:val="auto"/>
          <w:sz w:val="24"/>
          <w:szCs w:val="24"/>
          <w:lang w:val="sr-Latn-ME"/>
        </w:rPr>
        <w:t>U</w:t>
      </w:r>
      <w:r w:rsidR="00DE0CD4" w:rsidRPr="00DD1E89">
        <w:rPr>
          <w:rFonts w:ascii="Arial" w:hAnsi="Arial" w:cs="Arial"/>
          <w:color w:val="auto"/>
          <w:sz w:val="24"/>
          <w:szCs w:val="24"/>
          <w:lang w:val="sr-Latn-ME"/>
        </w:rPr>
        <w:t xml:space="preserve"> </w:t>
      </w:r>
      <w:r w:rsidR="00320610" w:rsidRPr="00DD1E89">
        <w:rPr>
          <w:rFonts w:ascii="Arial" w:hAnsi="Arial" w:cs="Arial"/>
          <w:sz w:val="24"/>
          <w:szCs w:val="24"/>
          <w:lang w:val="sr-Latn-ME"/>
        </w:rPr>
        <w:t>nazivu Glave III</w:t>
      </w:r>
      <w:r w:rsidR="00320610" w:rsidRPr="00DD1E89">
        <w:rPr>
          <w:rFonts w:ascii="Arial" w:hAnsi="Arial" w:cs="Arial"/>
          <w:color w:val="auto"/>
          <w:sz w:val="24"/>
          <w:szCs w:val="24"/>
          <w:lang w:val="sr-Latn-ME"/>
        </w:rPr>
        <w:t xml:space="preserve">, </w:t>
      </w:r>
      <w:r w:rsidR="00DE0CD4" w:rsidRPr="00DD1E89">
        <w:rPr>
          <w:rFonts w:ascii="Arial" w:hAnsi="Arial" w:cs="Arial"/>
          <w:color w:val="auto"/>
          <w:sz w:val="24"/>
          <w:szCs w:val="24"/>
          <w:lang w:val="sr-Latn-ME"/>
        </w:rPr>
        <w:t>č</w:t>
      </w:r>
      <w:r w:rsidR="00DC3C8E" w:rsidRPr="00DD1E89">
        <w:rPr>
          <w:rFonts w:ascii="Arial" w:hAnsi="Arial" w:cs="Arial"/>
          <w:color w:val="auto"/>
          <w:sz w:val="24"/>
          <w:szCs w:val="24"/>
          <w:lang w:val="sr-Latn-ME"/>
        </w:rPr>
        <w:t xml:space="preserve">l. 3, 6, 10, 22, 24, 25, 26, 28, 30, 31, 47, 48, 50, 57 i 60 </w:t>
      </w:r>
      <w:r w:rsidR="0030085F" w:rsidRPr="00DD1E89">
        <w:rPr>
          <w:rFonts w:ascii="Arial" w:hAnsi="Arial" w:cs="Arial"/>
          <w:color w:val="auto"/>
          <w:sz w:val="24"/>
          <w:szCs w:val="24"/>
          <w:lang w:val="sr-Latn-ME"/>
        </w:rPr>
        <w:t xml:space="preserve">ovog zakona vrši se </w:t>
      </w:r>
      <w:r w:rsidR="00DE0CD4" w:rsidRPr="00DD1E89">
        <w:rPr>
          <w:rFonts w:ascii="Arial" w:hAnsi="Arial" w:cs="Arial"/>
          <w:color w:val="auto"/>
          <w:sz w:val="24"/>
          <w:szCs w:val="24"/>
          <w:lang w:val="sr-Latn-ME"/>
        </w:rPr>
        <w:t>usklađivanje termina.</w:t>
      </w:r>
      <w:r w:rsidR="000972DC" w:rsidRPr="00DD1E89">
        <w:rPr>
          <w:rFonts w:ascii="Arial" w:hAnsi="Arial" w:cs="Arial"/>
          <w:color w:val="auto"/>
          <w:sz w:val="24"/>
          <w:szCs w:val="24"/>
          <w:lang w:val="sr-Latn-ME"/>
        </w:rPr>
        <w:tab/>
      </w:r>
    </w:p>
    <w:p w14:paraId="07FE6B3C" w14:textId="77777777" w:rsidR="00D64600" w:rsidRPr="000676B8" w:rsidRDefault="003830ED" w:rsidP="00D64600">
      <w:pPr>
        <w:pStyle w:val="T30X"/>
        <w:spacing w:before="0" w:after="0"/>
        <w:ind w:firstLine="0"/>
        <w:rPr>
          <w:rFonts w:ascii="Arial" w:hAnsi="Arial" w:cs="Arial"/>
          <w:color w:val="auto"/>
          <w:sz w:val="24"/>
          <w:szCs w:val="24"/>
          <w:lang w:val="sr-Latn-ME"/>
        </w:rPr>
      </w:pPr>
      <w:r>
        <w:rPr>
          <w:rFonts w:ascii="Arial" w:hAnsi="Arial" w:cs="Arial"/>
          <w:color w:val="auto"/>
          <w:sz w:val="24"/>
          <w:szCs w:val="24"/>
          <w:lang w:val="sr-Latn-ME"/>
        </w:rPr>
        <w:t xml:space="preserve">     </w:t>
      </w:r>
      <w:r w:rsidR="006F5A0F" w:rsidRPr="00DD1E89">
        <w:rPr>
          <w:rFonts w:ascii="Arial" w:hAnsi="Arial" w:cs="Arial"/>
          <w:color w:val="auto"/>
          <w:sz w:val="24"/>
          <w:szCs w:val="24"/>
          <w:lang w:val="sr-Latn-ME"/>
        </w:rPr>
        <w:t xml:space="preserve">U članu 4 </w:t>
      </w:r>
      <w:r w:rsidR="002F2597" w:rsidRPr="00DD1E89">
        <w:rPr>
          <w:rFonts w:ascii="Arial" w:hAnsi="Arial" w:cs="Arial"/>
          <w:color w:val="auto"/>
          <w:sz w:val="24"/>
          <w:szCs w:val="24"/>
          <w:lang w:val="sr-Latn-ME"/>
        </w:rPr>
        <w:t>poslije</w:t>
      </w:r>
      <w:r w:rsidR="006F5A0F" w:rsidRPr="00DD1E89">
        <w:rPr>
          <w:rFonts w:ascii="Arial" w:hAnsi="Arial" w:cs="Arial"/>
          <w:color w:val="auto"/>
          <w:sz w:val="24"/>
          <w:szCs w:val="24"/>
          <w:lang w:val="sr-Latn-ME"/>
        </w:rPr>
        <w:t xml:space="preserve"> stava 2 dodaje se novi stav, koji nije bilo moguće navesti prije završetka rejonizacije crnogorskog vinogradarskog proizvodnog područja, </w:t>
      </w:r>
      <w:r w:rsidR="00853F3D" w:rsidRPr="00DD1E89">
        <w:rPr>
          <w:rFonts w:ascii="Arial" w:hAnsi="Arial" w:cs="Arial"/>
          <w:color w:val="auto"/>
          <w:sz w:val="24"/>
          <w:szCs w:val="24"/>
          <w:lang w:val="sr-Latn-ME"/>
        </w:rPr>
        <w:t>imajući u vidu da</w:t>
      </w:r>
      <w:r w:rsidR="006F5A0F" w:rsidRPr="00DD1E89">
        <w:rPr>
          <w:rFonts w:ascii="Arial" w:hAnsi="Arial" w:cs="Arial"/>
          <w:color w:val="auto"/>
          <w:sz w:val="24"/>
          <w:szCs w:val="24"/>
          <w:lang w:val="sr-Latn-ME"/>
        </w:rPr>
        <w:t xml:space="preserve"> </w:t>
      </w:r>
      <w:r w:rsidR="00853F3D" w:rsidRPr="00DD1E89">
        <w:rPr>
          <w:rFonts w:ascii="Arial" w:hAnsi="Arial" w:cs="Arial"/>
          <w:color w:val="auto"/>
          <w:sz w:val="24"/>
          <w:szCs w:val="24"/>
          <w:lang w:val="sr-Latn-ME"/>
        </w:rPr>
        <w:t xml:space="preserve">ovo Ministarstvo </w:t>
      </w:r>
      <w:r w:rsidR="006F5A0F" w:rsidRPr="00DD1E89">
        <w:rPr>
          <w:rFonts w:ascii="Arial" w:hAnsi="Arial" w:cs="Arial"/>
          <w:color w:val="auto"/>
          <w:sz w:val="24"/>
          <w:szCs w:val="24"/>
          <w:lang w:val="sr-Latn-ME"/>
        </w:rPr>
        <w:t xml:space="preserve">nije </w:t>
      </w:r>
      <w:r w:rsidR="00853F3D" w:rsidRPr="00DD1E89">
        <w:rPr>
          <w:rFonts w:ascii="Arial" w:hAnsi="Arial" w:cs="Arial"/>
          <w:color w:val="auto"/>
          <w:sz w:val="24"/>
          <w:szCs w:val="24"/>
          <w:lang w:val="sr-Latn-ME"/>
        </w:rPr>
        <w:t>raspolagalo informacijima</w:t>
      </w:r>
      <w:r w:rsidR="006F5A0F" w:rsidRPr="00DD1E89">
        <w:rPr>
          <w:rFonts w:ascii="Arial" w:hAnsi="Arial" w:cs="Arial"/>
          <w:color w:val="auto"/>
          <w:sz w:val="24"/>
          <w:szCs w:val="24"/>
          <w:lang w:val="sr-Latn-ME"/>
        </w:rPr>
        <w:t xml:space="preserve"> kojim vinogradarskim zonama pripadaju naša vinogradarska područja. Budući da se većina naših vinograda nalazi u veoma toploj C II i C III zoni, gdje grožđe pred berbu ima izuzetno visok sadržaj šećera, </w:t>
      </w:r>
      <w:r w:rsidR="006F5A0F" w:rsidRPr="00DD1E89">
        <w:rPr>
          <w:rFonts w:ascii="Arial" w:hAnsi="Arial" w:cs="Arial"/>
          <w:color w:val="auto"/>
          <w:sz w:val="24"/>
          <w:szCs w:val="24"/>
          <w:lang w:val="sr-Latn-ME"/>
        </w:rPr>
        <w:lastRenderedPageBreak/>
        <w:t xml:space="preserve">veoma je važno da se  koristi ova mogućnost </w:t>
      </w:r>
      <w:r w:rsidR="006F5A0F" w:rsidRPr="000676B8">
        <w:rPr>
          <w:rFonts w:ascii="Arial" w:hAnsi="Arial" w:cs="Arial"/>
          <w:color w:val="auto"/>
          <w:sz w:val="24"/>
          <w:szCs w:val="24"/>
          <w:lang w:val="sr-Latn-ME"/>
        </w:rPr>
        <w:t xml:space="preserve">da vino sa zaštićenom PDO/PGI oznakom može imati sadržaj alkohola veći od 15%, a najviše 20%. </w:t>
      </w:r>
      <w:r w:rsidR="0016232D" w:rsidRPr="000676B8">
        <w:rPr>
          <w:rFonts w:ascii="Arial" w:hAnsi="Arial" w:cs="Arial"/>
          <w:color w:val="auto"/>
          <w:sz w:val="24"/>
          <w:szCs w:val="24"/>
          <w:lang w:val="sr-Latn-ME"/>
        </w:rPr>
        <w:t xml:space="preserve">Takođe, dodaje se i novi stav, o mogućnosti potpune ili djelimične </w:t>
      </w:r>
      <w:r w:rsidR="006F5A0F" w:rsidRPr="000676B8">
        <w:rPr>
          <w:rFonts w:ascii="Arial" w:hAnsi="Arial" w:cs="Arial"/>
          <w:color w:val="auto"/>
          <w:sz w:val="24"/>
          <w:szCs w:val="24"/>
          <w:lang w:val="sr-Latn-ME"/>
        </w:rPr>
        <w:t>d</w:t>
      </w:r>
      <w:r w:rsidR="0016232D" w:rsidRPr="000676B8">
        <w:rPr>
          <w:rFonts w:ascii="Arial" w:hAnsi="Arial" w:cs="Arial"/>
          <w:color w:val="auto"/>
          <w:sz w:val="24"/>
          <w:szCs w:val="24"/>
          <w:lang w:val="sr-Latn-ME"/>
        </w:rPr>
        <w:t>e</w:t>
      </w:r>
      <w:r w:rsidR="006F5A0F" w:rsidRPr="000676B8">
        <w:rPr>
          <w:rFonts w:ascii="Arial" w:hAnsi="Arial" w:cs="Arial"/>
          <w:color w:val="auto"/>
          <w:sz w:val="24"/>
          <w:szCs w:val="24"/>
          <w:lang w:val="sr-Latn-ME"/>
        </w:rPr>
        <w:t>alkohol</w:t>
      </w:r>
      <w:r w:rsidR="0016232D" w:rsidRPr="000676B8">
        <w:rPr>
          <w:rFonts w:ascii="Arial" w:hAnsi="Arial" w:cs="Arial"/>
          <w:color w:val="auto"/>
          <w:sz w:val="24"/>
          <w:szCs w:val="24"/>
          <w:lang w:val="sr-Latn-ME"/>
        </w:rPr>
        <w:t>iz</w:t>
      </w:r>
      <w:r w:rsidR="006F5A0F" w:rsidRPr="000676B8">
        <w:rPr>
          <w:rFonts w:ascii="Arial" w:hAnsi="Arial" w:cs="Arial"/>
          <w:color w:val="auto"/>
          <w:sz w:val="24"/>
          <w:szCs w:val="24"/>
          <w:lang w:val="sr-Latn-ME"/>
        </w:rPr>
        <w:t>a</w:t>
      </w:r>
      <w:r w:rsidR="0016232D" w:rsidRPr="000676B8">
        <w:rPr>
          <w:rFonts w:ascii="Arial" w:hAnsi="Arial" w:cs="Arial"/>
          <w:color w:val="auto"/>
          <w:sz w:val="24"/>
          <w:szCs w:val="24"/>
          <w:lang w:val="sr-Latn-ME"/>
        </w:rPr>
        <w:t xml:space="preserve">cije </w:t>
      </w:r>
      <w:r w:rsidR="006F5A0F" w:rsidRPr="000676B8">
        <w:rPr>
          <w:rFonts w:ascii="Arial" w:hAnsi="Arial" w:cs="Arial"/>
          <w:color w:val="auto"/>
          <w:sz w:val="24"/>
          <w:szCs w:val="24"/>
          <w:lang w:val="sr-Latn-ME"/>
        </w:rPr>
        <w:t>vin</w:t>
      </w:r>
      <w:r w:rsidR="0016232D" w:rsidRPr="000676B8">
        <w:rPr>
          <w:rFonts w:ascii="Arial" w:hAnsi="Arial" w:cs="Arial"/>
          <w:color w:val="auto"/>
          <w:sz w:val="24"/>
          <w:szCs w:val="24"/>
          <w:lang w:val="sr-Latn-ME"/>
        </w:rPr>
        <w:t>a, što je novina iz poslednjih verzija relevantnih evropskih regulativa</w:t>
      </w:r>
      <w:r w:rsidR="006F5A0F" w:rsidRPr="000676B8">
        <w:rPr>
          <w:rFonts w:ascii="Arial" w:hAnsi="Arial" w:cs="Arial"/>
          <w:color w:val="auto"/>
          <w:sz w:val="24"/>
          <w:szCs w:val="24"/>
          <w:lang w:val="sr-Latn-ME"/>
        </w:rPr>
        <w:t xml:space="preserve">. </w:t>
      </w:r>
    </w:p>
    <w:p w14:paraId="5EF51766" w14:textId="7E060AE3" w:rsidR="00DC2CA5" w:rsidRPr="000676B8" w:rsidRDefault="00D64600" w:rsidP="00D64600">
      <w:pPr>
        <w:pStyle w:val="T30X"/>
        <w:spacing w:before="0" w:after="0"/>
        <w:ind w:firstLine="0"/>
        <w:rPr>
          <w:rFonts w:ascii="Arial" w:hAnsi="Arial" w:cs="Arial"/>
          <w:color w:val="auto"/>
          <w:sz w:val="24"/>
          <w:szCs w:val="24"/>
          <w:lang w:val="sr-Latn-ME"/>
        </w:rPr>
      </w:pPr>
      <w:r w:rsidRPr="000676B8">
        <w:rPr>
          <w:rFonts w:ascii="Arial" w:hAnsi="Arial" w:cs="Arial"/>
          <w:sz w:val="24"/>
          <w:szCs w:val="24"/>
          <w:lang w:val="sr-Latn-ME"/>
        </w:rPr>
        <w:t xml:space="preserve">      </w:t>
      </w:r>
      <w:r w:rsidR="00B72809" w:rsidRPr="000676B8">
        <w:rPr>
          <w:rFonts w:ascii="Arial" w:hAnsi="Arial" w:cs="Arial"/>
          <w:sz w:val="24"/>
          <w:szCs w:val="24"/>
          <w:lang w:val="sr-Latn-ME"/>
        </w:rPr>
        <w:t>Č</w:t>
      </w:r>
      <w:r w:rsidR="00DC3C8E" w:rsidRPr="000676B8">
        <w:rPr>
          <w:rFonts w:ascii="Arial" w:hAnsi="Arial" w:cs="Arial"/>
          <w:sz w:val="24"/>
          <w:szCs w:val="24"/>
          <w:lang w:val="sr-Latn-ME"/>
        </w:rPr>
        <w:t xml:space="preserve">lan 27 ovog zakona </w:t>
      </w:r>
      <w:r w:rsidR="00B72809" w:rsidRPr="000676B8">
        <w:rPr>
          <w:rFonts w:ascii="Arial" w:hAnsi="Arial" w:cs="Arial"/>
          <w:sz w:val="24"/>
          <w:szCs w:val="24"/>
          <w:lang w:val="sr-Latn-ME"/>
        </w:rPr>
        <w:t>mijenja se</w:t>
      </w:r>
      <w:r w:rsidR="00516057" w:rsidRPr="000676B8">
        <w:rPr>
          <w:rFonts w:ascii="Arial" w:hAnsi="Arial" w:cs="Arial"/>
          <w:sz w:val="24"/>
          <w:szCs w:val="24"/>
          <w:lang w:val="sr-Latn-ME"/>
        </w:rPr>
        <w:t xml:space="preserve"> iz razloga </w:t>
      </w:r>
      <w:r w:rsidR="008B2F43" w:rsidRPr="000676B8">
        <w:rPr>
          <w:rFonts w:ascii="Arial" w:hAnsi="Arial" w:cs="Arial"/>
          <w:sz w:val="24"/>
          <w:szCs w:val="24"/>
          <w:lang w:val="sr-Latn-ME"/>
        </w:rPr>
        <w:t xml:space="preserve">preciznijeg definisanja </w:t>
      </w:r>
      <w:r w:rsidR="00B72809" w:rsidRPr="000676B8">
        <w:rPr>
          <w:rFonts w:ascii="Arial" w:eastAsia="Times New Roman" w:hAnsi="Arial" w:cs="Arial"/>
          <w:bCs/>
          <w:sz w:val="24"/>
          <w:szCs w:val="24"/>
          <w:lang w:val="sr-Latn-ME"/>
        </w:rPr>
        <w:t>korišćenje oznake porijekla i geografske oznake</w:t>
      </w:r>
      <w:r w:rsidR="00121C0E" w:rsidRPr="000676B8">
        <w:rPr>
          <w:rFonts w:ascii="Arial" w:hAnsi="Arial" w:cs="Arial"/>
          <w:sz w:val="24"/>
          <w:szCs w:val="24"/>
          <w:lang w:val="sr-Latn-ME"/>
        </w:rPr>
        <w:t xml:space="preserve">, takođe se u istom </w:t>
      </w:r>
      <w:r w:rsidR="005D065D" w:rsidRPr="000676B8">
        <w:rPr>
          <w:rFonts w:ascii="Arial" w:hAnsi="Arial" w:cs="Arial"/>
          <w:sz w:val="24"/>
          <w:szCs w:val="24"/>
          <w:lang w:val="sr-Latn-ME"/>
        </w:rPr>
        <w:t>utvrđuje nadležnost Ministarstva poljoprivrede, šumarstva i vodoprivrede da vrši sertifikaciju geografskog porijekla proizvoda od grožđa</w:t>
      </w:r>
      <w:r w:rsidR="00516057" w:rsidRPr="000676B8">
        <w:rPr>
          <w:rFonts w:ascii="Arial" w:hAnsi="Arial" w:cs="Arial"/>
          <w:sz w:val="24"/>
          <w:szCs w:val="24"/>
          <w:lang w:val="sr-Latn-ME"/>
        </w:rPr>
        <w:t xml:space="preserve">, </w:t>
      </w:r>
      <w:r w:rsidR="008B2F43" w:rsidRPr="000676B8">
        <w:rPr>
          <w:rFonts w:ascii="Arial" w:hAnsi="Arial" w:cs="Arial"/>
          <w:sz w:val="24"/>
          <w:szCs w:val="24"/>
          <w:lang w:val="sr-Latn-ME"/>
        </w:rPr>
        <w:t xml:space="preserve">do akreditacije kontrolnog tijela u skladu sa ISO/IEC 17065, </w:t>
      </w:r>
      <w:r w:rsidR="00516057" w:rsidRPr="000676B8">
        <w:rPr>
          <w:rFonts w:ascii="Arial" w:hAnsi="Arial" w:cs="Arial"/>
          <w:sz w:val="24"/>
          <w:szCs w:val="24"/>
          <w:lang w:val="sr-Latn-ME"/>
        </w:rPr>
        <w:t xml:space="preserve">iz razloga što je </w:t>
      </w:r>
      <w:r w:rsidR="00524688" w:rsidRPr="000676B8">
        <w:rPr>
          <w:rFonts w:ascii="Arial" w:hAnsi="Arial" w:cs="Arial"/>
          <w:sz w:val="24"/>
          <w:szCs w:val="24"/>
          <w:lang w:val="sr-Latn-ME"/>
        </w:rPr>
        <w:t>to preporuka</w:t>
      </w:r>
      <w:r w:rsidR="00871A38" w:rsidRPr="000676B8">
        <w:rPr>
          <w:rFonts w:ascii="Arial" w:hAnsi="Arial" w:cs="Arial"/>
          <w:sz w:val="24"/>
          <w:szCs w:val="24"/>
          <w:lang w:val="sr-Latn-ME"/>
        </w:rPr>
        <w:t>, tačnije ek</w:t>
      </w:r>
      <w:r w:rsidR="00EC3781" w:rsidRPr="000676B8">
        <w:rPr>
          <w:rFonts w:ascii="Arial" w:hAnsi="Arial" w:cs="Arial"/>
          <w:sz w:val="24"/>
          <w:szCs w:val="24"/>
          <w:lang w:val="sr-Latn-ME"/>
        </w:rPr>
        <w:t xml:space="preserve">splicitna sugestija ekspertskog tima iz EU </w:t>
      </w:r>
      <w:r w:rsidR="008B2F43" w:rsidRPr="000676B8">
        <w:rPr>
          <w:rFonts w:ascii="Arial" w:hAnsi="Arial" w:cs="Arial"/>
          <w:sz w:val="24"/>
          <w:szCs w:val="24"/>
          <w:lang w:val="sr-Latn-ME"/>
        </w:rPr>
        <w:t xml:space="preserve">tj. </w:t>
      </w:r>
      <w:r w:rsidR="00EC3781" w:rsidRPr="000676B8">
        <w:rPr>
          <w:rFonts w:ascii="Arial" w:hAnsi="Arial" w:cs="Arial"/>
          <w:sz w:val="24"/>
          <w:szCs w:val="24"/>
          <w:lang w:val="sr-Latn-ME"/>
        </w:rPr>
        <w:t>„Peer riview mission“</w:t>
      </w:r>
      <w:r w:rsidR="008B2F43" w:rsidRPr="000676B8">
        <w:rPr>
          <w:rFonts w:ascii="Arial" w:hAnsi="Arial" w:cs="Arial"/>
          <w:sz w:val="24"/>
          <w:szCs w:val="24"/>
          <w:lang w:val="sr-Latn-ME"/>
        </w:rPr>
        <w:t>,</w:t>
      </w:r>
      <w:r w:rsidR="00524688" w:rsidRPr="000676B8">
        <w:rPr>
          <w:rFonts w:ascii="Arial" w:hAnsi="Arial" w:cs="Arial"/>
          <w:sz w:val="24"/>
          <w:szCs w:val="24"/>
          <w:lang w:val="sr-Latn-ME"/>
        </w:rPr>
        <w:t xml:space="preserve"> održane novembra 201</w:t>
      </w:r>
      <w:r w:rsidR="00EC3781" w:rsidRPr="000676B8">
        <w:rPr>
          <w:rFonts w:ascii="Arial" w:hAnsi="Arial" w:cs="Arial"/>
          <w:sz w:val="24"/>
          <w:szCs w:val="24"/>
          <w:lang w:val="sr-Latn-ME"/>
        </w:rPr>
        <w:t>9. godine.</w:t>
      </w:r>
      <w:r w:rsidR="00DC2CA5" w:rsidRPr="000676B8">
        <w:rPr>
          <w:rFonts w:ascii="Arial" w:hAnsi="Arial" w:cs="Arial"/>
          <w:sz w:val="24"/>
          <w:szCs w:val="24"/>
          <w:lang w:val="sr-Latn-ME"/>
        </w:rPr>
        <w:t xml:space="preserve"> Takođe, dodaje se stav, kojim se definiše da službene kontrole, kontrolu berbe i porijekla grožđa, kontrolu proizvođačke evidencije vrši Uprava za bezbjednost hrane, veterinu i fitosanitarne poslove.    </w:t>
      </w:r>
    </w:p>
    <w:p w14:paraId="22F5A797" w14:textId="4C4B68D3" w:rsidR="00827205" w:rsidRPr="000676B8" w:rsidRDefault="003830ED" w:rsidP="000972DC">
      <w:pPr>
        <w:pStyle w:val="T30X"/>
        <w:spacing w:before="0" w:after="0"/>
        <w:ind w:firstLine="0"/>
        <w:rPr>
          <w:rFonts w:ascii="Arial" w:hAnsi="Arial" w:cs="Arial"/>
          <w:sz w:val="24"/>
          <w:szCs w:val="24"/>
          <w:lang w:val="sr-Latn-ME"/>
        </w:rPr>
      </w:pPr>
      <w:r w:rsidRPr="000676B8">
        <w:rPr>
          <w:rFonts w:ascii="Arial" w:hAnsi="Arial" w:cs="Arial"/>
          <w:color w:val="auto"/>
          <w:sz w:val="24"/>
          <w:szCs w:val="24"/>
          <w:lang w:val="sr-Latn-ME"/>
        </w:rPr>
        <w:t xml:space="preserve">     </w:t>
      </w:r>
      <w:r w:rsidR="00D9244D" w:rsidRPr="000676B8">
        <w:rPr>
          <w:rFonts w:ascii="Arial" w:hAnsi="Arial" w:cs="Arial"/>
          <w:color w:val="auto"/>
          <w:sz w:val="24"/>
          <w:szCs w:val="24"/>
          <w:lang w:val="sr-Latn-ME"/>
        </w:rPr>
        <w:t>U č</w:t>
      </w:r>
      <w:r w:rsidR="00C43547" w:rsidRPr="000676B8">
        <w:rPr>
          <w:rFonts w:ascii="Arial" w:hAnsi="Arial" w:cs="Arial"/>
          <w:color w:val="auto"/>
          <w:sz w:val="24"/>
          <w:szCs w:val="24"/>
          <w:lang w:val="sr-Latn-ME"/>
        </w:rPr>
        <w:t>lan</w:t>
      </w:r>
      <w:r w:rsidR="00D9244D" w:rsidRPr="000676B8">
        <w:rPr>
          <w:rFonts w:ascii="Arial" w:hAnsi="Arial" w:cs="Arial"/>
          <w:color w:val="auto"/>
          <w:sz w:val="24"/>
          <w:szCs w:val="24"/>
          <w:lang w:val="sr-Latn-ME"/>
        </w:rPr>
        <w:t>u</w:t>
      </w:r>
      <w:r w:rsidR="00C43547" w:rsidRPr="000676B8">
        <w:rPr>
          <w:rFonts w:ascii="Arial" w:hAnsi="Arial" w:cs="Arial"/>
          <w:color w:val="auto"/>
          <w:sz w:val="24"/>
          <w:szCs w:val="24"/>
          <w:lang w:val="sr-Latn-ME"/>
        </w:rPr>
        <w:t xml:space="preserve"> 28 stav 1 </w:t>
      </w:r>
      <w:r w:rsidR="00853F3D" w:rsidRPr="000676B8">
        <w:rPr>
          <w:rFonts w:ascii="Arial" w:hAnsi="Arial" w:cs="Arial"/>
          <w:color w:val="auto"/>
          <w:sz w:val="24"/>
          <w:szCs w:val="24"/>
          <w:lang w:val="sr-Latn-ME"/>
        </w:rPr>
        <w:t>alineja</w:t>
      </w:r>
      <w:r w:rsidR="00C43547" w:rsidRPr="000676B8">
        <w:rPr>
          <w:rFonts w:ascii="Arial" w:hAnsi="Arial" w:cs="Arial"/>
          <w:color w:val="auto"/>
          <w:sz w:val="24"/>
          <w:szCs w:val="24"/>
          <w:lang w:val="sr-Latn-ME"/>
        </w:rPr>
        <w:t xml:space="preserve"> 2 ovog </w:t>
      </w:r>
      <w:r w:rsidR="006B4C05" w:rsidRPr="000676B8">
        <w:rPr>
          <w:rFonts w:ascii="Arial" w:hAnsi="Arial" w:cs="Arial"/>
          <w:color w:val="auto"/>
          <w:sz w:val="24"/>
          <w:szCs w:val="24"/>
          <w:lang w:val="sr-Latn-ME"/>
        </w:rPr>
        <w:t>z</w:t>
      </w:r>
      <w:r w:rsidR="00BF09BB" w:rsidRPr="000676B8">
        <w:rPr>
          <w:rFonts w:ascii="Arial" w:hAnsi="Arial" w:cs="Arial"/>
          <w:color w:val="auto"/>
          <w:sz w:val="24"/>
          <w:szCs w:val="24"/>
          <w:lang w:val="sr-Latn-ME"/>
        </w:rPr>
        <w:t xml:space="preserve">akona </w:t>
      </w:r>
      <w:r w:rsidR="0006343E" w:rsidRPr="000676B8">
        <w:rPr>
          <w:rFonts w:ascii="Arial" w:hAnsi="Arial" w:cs="Arial"/>
          <w:sz w:val="24"/>
          <w:szCs w:val="24"/>
          <w:lang w:val="sr-Latn-ME"/>
        </w:rPr>
        <w:t>vrši se usklađivanje termina.</w:t>
      </w:r>
    </w:p>
    <w:p w14:paraId="46D0CB74" w14:textId="0432856B" w:rsidR="006F5A0F" w:rsidRPr="000676B8" w:rsidRDefault="003830ED" w:rsidP="000972DC">
      <w:pPr>
        <w:widowControl w:val="0"/>
        <w:spacing w:after="0" w:line="240" w:lineRule="auto"/>
        <w:jc w:val="both"/>
        <w:rPr>
          <w:rFonts w:ascii="Arial" w:eastAsia="Calibri" w:hAnsi="Arial" w:cs="Arial"/>
          <w:bCs/>
          <w:sz w:val="24"/>
          <w:szCs w:val="24"/>
          <w:lang w:val="sr-Latn-ME" w:eastAsia="hr-HR" w:bidi="hr-HR"/>
        </w:rPr>
      </w:pPr>
      <w:r w:rsidRPr="000676B8">
        <w:rPr>
          <w:rFonts w:ascii="Arial" w:hAnsi="Arial" w:cs="Arial"/>
          <w:sz w:val="24"/>
          <w:szCs w:val="24"/>
          <w:lang w:val="sr-Latn-ME"/>
        </w:rPr>
        <w:t xml:space="preserve">     </w:t>
      </w:r>
      <w:r w:rsidR="00D405AF" w:rsidRPr="000676B8">
        <w:rPr>
          <w:rFonts w:ascii="Arial" w:hAnsi="Arial" w:cs="Arial"/>
          <w:sz w:val="24"/>
          <w:szCs w:val="24"/>
          <w:lang w:val="sr-Latn-ME"/>
        </w:rPr>
        <w:t>Poslije</w:t>
      </w:r>
      <w:r w:rsidR="006F5A0F" w:rsidRPr="000676B8">
        <w:rPr>
          <w:rFonts w:ascii="Arial" w:hAnsi="Arial" w:cs="Arial"/>
          <w:sz w:val="24"/>
          <w:szCs w:val="24"/>
          <w:lang w:val="sr-Latn-ME"/>
        </w:rPr>
        <w:t xml:space="preserve"> člana 38 dodaju se dva nova člana </w:t>
      </w:r>
      <w:bookmarkStart w:id="14" w:name="_Hlk181689349"/>
      <w:r w:rsidR="00D405AF" w:rsidRPr="000676B8">
        <w:rPr>
          <w:rFonts w:ascii="Arial" w:hAnsi="Arial" w:cs="Arial"/>
          <w:sz w:val="24"/>
          <w:szCs w:val="24"/>
          <w:lang w:val="sr-Latn-ME"/>
        </w:rPr>
        <w:t xml:space="preserve">38 a i 38b </w:t>
      </w:r>
      <w:r w:rsidR="00AD5DB0" w:rsidRPr="000676B8">
        <w:rPr>
          <w:rFonts w:ascii="Arial" w:hAnsi="Arial" w:cs="Arial"/>
          <w:sz w:val="24"/>
          <w:szCs w:val="24"/>
          <w:lang w:val="sr-Latn-ME"/>
        </w:rPr>
        <w:t xml:space="preserve">koja  glase: </w:t>
      </w:r>
      <w:r w:rsidR="006F5A0F" w:rsidRPr="000676B8">
        <w:rPr>
          <w:rFonts w:ascii="Arial" w:eastAsia="Calibri" w:hAnsi="Arial" w:cs="Arial"/>
          <w:bCs/>
          <w:sz w:val="24"/>
          <w:szCs w:val="24"/>
          <w:lang w:val="sr-Latn-ME" w:eastAsia="hr-HR" w:bidi="hr-HR"/>
        </w:rPr>
        <w:t xml:space="preserve">Najmanji sadržaj alkohola u nusproizvodima </w:t>
      </w:r>
      <w:bookmarkEnd w:id="14"/>
      <w:r w:rsidR="006F5A0F" w:rsidRPr="000676B8">
        <w:rPr>
          <w:rFonts w:ascii="Arial" w:eastAsia="Calibri" w:hAnsi="Arial" w:cs="Arial"/>
          <w:bCs/>
          <w:sz w:val="24"/>
          <w:szCs w:val="24"/>
          <w:lang w:val="sr-Latn-ME" w:eastAsia="hr-HR" w:bidi="hr-HR"/>
        </w:rPr>
        <w:t>i Odlaganje nusproizvoda. Propisivanje najmanjeg sadržaja alkohola u nusproizvodima značajno je radi mogućnosti kontrole intenziteta presovanja grožđa i postizanja što boljeg kvaliteta vina. Takođe, odlaganje nusproizvoda veoma je važno s ekološkog aspekta i zaštite životne sredine. Podrška poljoprivrednim proizvođačima iz evropskikih fondova, sve je više uslovljena time da projekat sadrži barem 25% aktivnosti i mjera koje se odnose na zaštitu životne sredine.</w:t>
      </w:r>
    </w:p>
    <w:p w14:paraId="531A04DF" w14:textId="58B2F20B" w:rsidR="006F5A0F" w:rsidRPr="000676B8" w:rsidRDefault="003830ED" w:rsidP="000972DC">
      <w:pPr>
        <w:pStyle w:val="T30X"/>
        <w:spacing w:before="0" w:after="0"/>
        <w:ind w:firstLine="0"/>
        <w:rPr>
          <w:rFonts w:ascii="Arial" w:hAnsi="Arial" w:cs="Arial"/>
          <w:color w:val="auto"/>
          <w:sz w:val="24"/>
          <w:szCs w:val="24"/>
          <w:lang w:val="sr-Latn-ME"/>
        </w:rPr>
      </w:pPr>
      <w:r w:rsidRPr="000676B8">
        <w:rPr>
          <w:rFonts w:ascii="Arial" w:hAnsi="Arial" w:cs="Arial"/>
          <w:color w:val="auto"/>
          <w:sz w:val="24"/>
          <w:szCs w:val="24"/>
          <w:lang w:val="sr-Latn-ME"/>
        </w:rPr>
        <w:t xml:space="preserve">     </w:t>
      </w:r>
      <w:r w:rsidR="006F5A0F" w:rsidRPr="000676B8">
        <w:rPr>
          <w:rFonts w:ascii="Arial" w:hAnsi="Arial" w:cs="Arial"/>
          <w:color w:val="auto"/>
          <w:sz w:val="24"/>
          <w:szCs w:val="24"/>
          <w:lang w:val="sr-Latn-ME"/>
        </w:rPr>
        <w:t>U članu 40 stav 5 poslije riječi „Listu vina“ dodaju se riječi „sa zaštićenim geografskim porijeklom“: Predložena izmjena je predviđena iz razloga što u trenutku donošenja važećeg teksta zakona nije bilo vina sa zaštićenim geografskim porijeklom, jer sistem označavanja PDO/PGI nije kao takav bio implementiran, te je potrebno navedeni stav precizirati.</w:t>
      </w:r>
    </w:p>
    <w:p w14:paraId="72B9F96C" w14:textId="6A3E504C" w:rsidR="00DD1E89" w:rsidRPr="000676B8" w:rsidRDefault="003830ED" w:rsidP="000972DC">
      <w:pPr>
        <w:pStyle w:val="T30X"/>
        <w:spacing w:before="0" w:after="0"/>
        <w:ind w:firstLine="0"/>
        <w:rPr>
          <w:rFonts w:ascii="Arial" w:hAnsi="Arial" w:cs="Arial"/>
          <w:color w:val="auto"/>
          <w:sz w:val="24"/>
          <w:szCs w:val="24"/>
          <w:lang w:val="sr-Latn-ME"/>
        </w:rPr>
      </w:pPr>
      <w:r w:rsidRPr="000676B8">
        <w:rPr>
          <w:rFonts w:ascii="Arial" w:hAnsi="Arial" w:cs="Arial"/>
          <w:color w:val="auto"/>
          <w:sz w:val="24"/>
          <w:szCs w:val="24"/>
          <w:lang w:val="sr-Latn-ME"/>
        </w:rPr>
        <w:t xml:space="preserve">     </w:t>
      </w:r>
      <w:r w:rsidR="00DD1E89" w:rsidRPr="000676B8">
        <w:rPr>
          <w:rFonts w:ascii="Arial" w:hAnsi="Arial" w:cs="Arial"/>
          <w:color w:val="auto"/>
          <w:sz w:val="24"/>
          <w:szCs w:val="24"/>
          <w:lang w:val="sr-Latn-ME"/>
        </w:rPr>
        <w:t xml:space="preserve">U članu 41 poslije stava 2 dodaje se novi stav </w:t>
      </w:r>
      <w:r w:rsidR="00675A59" w:rsidRPr="000676B8">
        <w:rPr>
          <w:rFonts w:ascii="Arial" w:hAnsi="Arial" w:cs="Arial"/>
          <w:color w:val="auto"/>
          <w:sz w:val="24"/>
          <w:szCs w:val="24"/>
          <w:lang w:val="sr-Latn-ME"/>
        </w:rPr>
        <w:t>radi detaljnijeg opisa dodatnih ograničenja u proizvodnji organskog vina, sa aspekta primjene enoloških postupaka</w:t>
      </w:r>
      <w:r w:rsidR="0030292C" w:rsidRPr="000676B8">
        <w:rPr>
          <w:rFonts w:ascii="Arial" w:hAnsi="Arial" w:cs="Arial"/>
          <w:color w:val="auto"/>
          <w:sz w:val="24"/>
          <w:szCs w:val="24"/>
          <w:lang w:val="sr-Latn-ME"/>
        </w:rPr>
        <w:t>.</w:t>
      </w:r>
    </w:p>
    <w:p w14:paraId="2839AFC9" w14:textId="16387F9A" w:rsidR="006F5A0F" w:rsidRPr="000676B8" w:rsidRDefault="003830ED" w:rsidP="00D64600">
      <w:pPr>
        <w:pStyle w:val="T30X"/>
        <w:spacing w:before="0" w:after="0"/>
        <w:ind w:firstLine="0"/>
        <w:rPr>
          <w:rFonts w:ascii="Arial" w:hAnsi="Arial" w:cs="Arial"/>
          <w:color w:val="auto"/>
          <w:sz w:val="24"/>
          <w:szCs w:val="24"/>
          <w:lang w:val="sr-Latn-ME"/>
        </w:rPr>
      </w:pPr>
      <w:r w:rsidRPr="000676B8">
        <w:rPr>
          <w:rFonts w:ascii="Arial" w:hAnsi="Arial" w:cs="Arial"/>
          <w:color w:val="auto"/>
          <w:sz w:val="24"/>
          <w:szCs w:val="24"/>
          <w:lang w:val="sr-Latn-ME"/>
        </w:rPr>
        <w:t xml:space="preserve">     </w:t>
      </w:r>
      <w:r w:rsidR="00E30E88" w:rsidRPr="000676B8">
        <w:rPr>
          <w:rFonts w:ascii="Arial" w:hAnsi="Arial" w:cs="Arial"/>
          <w:sz w:val="24"/>
          <w:szCs w:val="24"/>
          <w:lang w:val="sr-Latn-ME"/>
        </w:rPr>
        <w:t xml:space="preserve">Član 46 ovog zakona mijenja se radi usklađivanja s tekovinom EU, koja se odnosi na označavanje i prezentovanje vina. Naime, nakon usvajanja Zakona o vinu 2016. godine, u evropskim propisima </w:t>
      </w:r>
      <w:r w:rsidR="00705B01" w:rsidRPr="000676B8">
        <w:rPr>
          <w:rFonts w:ascii="Arial" w:hAnsi="Arial" w:cs="Arial"/>
          <w:sz w:val="24"/>
          <w:szCs w:val="24"/>
          <w:lang w:val="sr-Latn-ME"/>
        </w:rPr>
        <w:t>uvedeni su postupci djelimične i potpune dealkoholizacije vina, kao i prateće odredbe za označavanje dealkoholizovanih proizvoda, a koje su obavezni elementi etikete: izrazi dealkoholizovano i djelimično dealkoholizovano, zatim rok trajanja vina sa sadržajem alkohola manjim od 10%vol.. Takođe, budući da je vino hrana, obavezni podaci za označavanje vina su nutritivna vrijednost i popis sastojaka.</w:t>
      </w:r>
    </w:p>
    <w:p w14:paraId="331838B7" w14:textId="58C3E778" w:rsidR="000B01A7" w:rsidRPr="00D64600" w:rsidRDefault="003830ED" w:rsidP="00D64600">
      <w:pPr>
        <w:pStyle w:val="T30X"/>
        <w:spacing w:before="0" w:after="0"/>
        <w:ind w:firstLine="0"/>
        <w:rPr>
          <w:rFonts w:ascii="Arial" w:hAnsi="Arial" w:cs="Arial"/>
          <w:color w:val="auto"/>
          <w:sz w:val="24"/>
          <w:szCs w:val="24"/>
          <w:lang w:val="sr-Latn-ME"/>
        </w:rPr>
      </w:pPr>
      <w:r w:rsidRPr="000676B8">
        <w:rPr>
          <w:rFonts w:ascii="Arial" w:hAnsi="Arial" w:cs="Arial"/>
          <w:color w:val="auto"/>
          <w:sz w:val="24"/>
          <w:szCs w:val="24"/>
          <w:lang w:val="sr-Latn-ME"/>
        </w:rPr>
        <w:t xml:space="preserve">     </w:t>
      </w:r>
      <w:r w:rsidR="006F5A0F" w:rsidRPr="000676B8">
        <w:rPr>
          <w:rFonts w:ascii="Arial" w:hAnsi="Arial" w:cs="Arial"/>
          <w:color w:val="auto"/>
          <w:sz w:val="24"/>
          <w:szCs w:val="24"/>
          <w:lang w:val="sr-Latn-ME"/>
        </w:rPr>
        <w:t>Članom 58 stav 2 izvršena je izmjena na način što se definiše da inspekcijski nadzor nad sprovođenjem ovog zakona vrši poljoprivredni inspektor</w:t>
      </w:r>
      <w:r w:rsidR="000B01A7" w:rsidRPr="000676B8">
        <w:rPr>
          <w:rFonts w:ascii="Arial" w:hAnsi="Arial" w:cs="Arial"/>
          <w:color w:val="auto"/>
          <w:sz w:val="24"/>
          <w:szCs w:val="24"/>
          <w:lang w:val="sr-Latn-ME"/>
        </w:rPr>
        <w:t>, a sprovođenje službenih kontrola vrši Uprava za bezbjednost hrane, veterinu i fitosanitarne poslove</w:t>
      </w:r>
      <w:r w:rsidR="000B01A7" w:rsidRPr="00D64600">
        <w:rPr>
          <w:rFonts w:ascii="Arial" w:hAnsi="Arial" w:cs="Arial"/>
          <w:color w:val="auto"/>
          <w:sz w:val="24"/>
          <w:szCs w:val="24"/>
          <w:lang w:val="sr-Latn-ME"/>
        </w:rPr>
        <w:t>“.</w:t>
      </w:r>
    </w:p>
    <w:p w14:paraId="490B190C" w14:textId="2A99A7FA" w:rsidR="003830ED" w:rsidRPr="00D64600" w:rsidRDefault="003830ED" w:rsidP="00D64600">
      <w:pPr>
        <w:pStyle w:val="T30X"/>
        <w:spacing w:before="0" w:after="0"/>
        <w:ind w:firstLine="0"/>
        <w:rPr>
          <w:rFonts w:ascii="Arial" w:hAnsi="Arial" w:cs="Arial"/>
          <w:color w:val="auto"/>
          <w:sz w:val="24"/>
          <w:szCs w:val="24"/>
          <w:lang w:val="sr-Latn-ME"/>
        </w:rPr>
      </w:pPr>
      <w:r w:rsidRPr="00D64600">
        <w:rPr>
          <w:rFonts w:ascii="Arial" w:hAnsi="Arial" w:cs="Arial"/>
          <w:color w:val="auto"/>
          <w:sz w:val="24"/>
          <w:szCs w:val="24"/>
          <w:lang w:val="sr-Latn-ME"/>
        </w:rPr>
        <w:t xml:space="preserve">     Ovaj zakon stupa na snagu 8 dana od dana objavljivanja u "Službenom listu Crne Gore", nema razloga </w:t>
      </w:r>
      <w:r w:rsidR="002C4EAF" w:rsidRPr="00D64600">
        <w:rPr>
          <w:rFonts w:ascii="Arial" w:hAnsi="Arial" w:cs="Arial"/>
          <w:color w:val="auto"/>
          <w:sz w:val="24"/>
          <w:szCs w:val="24"/>
          <w:lang w:val="sr-Latn-ME"/>
        </w:rPr>
        <w:t>d</w:t>
      </w:r>
      <w:r w:rsidRPr="00D64600">
        <w:rPr>
          <w:rFonts w:ascii="Arial" w:hAnsi="Arial" w:cs="Arial"/>
          <w:color w:val="auto"/>
          <w:sz w:val="24"/>
          <w:szCs w:val="24"/>
          <w:lang w:val="sr-Latn-ME"/>
        </w:rPr>
        <w:t xml:space="preserve">a </w:t>
      </w:r>
      <w:r w:rsidR="002C4EAF" w:rsidRPr="00D64600">
        <w:rPr>
          <w:rFonts w:ascii="Arial" w:hAnsi="Arial" w:cs="Arial"/>
          <w:sz w:val="24"/>
          <w:szCs w:val="24"/>
          <w:lang w:val="hr-HR"/>
        </w:rPr>
        <w:t xml:space="preserve">primjena </w:t>
      </w:r>
      <w:r w:rsidR="00525CB9" w:rsidRPr="00D64600">
        <w:rPr>
          <w:rFonts w:ascii="Arial" w:hAnsi="Arial" w:cs="Arial"/>
          <w:sz w:val="24"/>
          <w:szCs w:val="24"/>
          <w:lang w:val="hr-HR"/>
        </w:rPr>
        <w:t>Z</w:t>
      </w:r>
      <w:r w:rsidR="002C4EAF" w:rsidRPr="00D64600">
        <w:rPr>
          <w:rFonts w:ascii="Arial" w:hAnsi="Arial" w:cs="Arial"/>
          <w:sz w:val="24"/>
          <w:szCs w:val="24"/>
          <w:lang w:val="hr-HR"/>
        </w:rPr>
        <w:t>akona bude odložena</w:t>
      </w:r>
      <w:r w:rsidRPr="00D64600">
        <w:rPr>
          <w:rFonts w:ascii="Arial" w:hAnsi="Arial" w:cs="Arial"/>
          <w:color w:val="auto"/>
          <w:sz w:val="24"/>
          <w:szCs w:val="24"/>
          <w:lang w:val="sr-Latn-ME"/>
        </w:rPr>
        <w:t>.</w:t>
      </w:r>
    </w:p>
    <w:p w14:paraId="03261401" w14:textId="77777777" w:rsidR="0030085F" w:rsidRPr="0030085F" w:rsidRDefault="0030085F" w:rsidP="000972DC">
      <w:pPr>
        <w:spacing w:after="0" w:line="240" w:lineRule="auto"/>
        <w:jc w:val="both"/>
        <w:rPr>
          <w:rFonts w:ascii="Arial" w:hAnsi="Arial" w:cs="Arial"/>
          <w:sz w:val="24"/>
          <w:szCs w:val="24"/>
          <w:highlight w:val="yellow"/>
          <w:lang w:val="sr-Latn-ME"/>
        </w:rPr>
      </w:pPr>
    </w:p>
    <w:p w14:paraId="66DA1871" w14:textId="4CC458BA" w:rsidR="0030085F" w:rsidRDefault="0030085F" w:rsidP="000972DC">
      <w:pPr>
        <w:spacing w:after="0" w:line="240" w:lineRule="auto"/>
        <w:jc w:val="both"/>
        <w:rPr>
          <w:rFonts w:ascii="Arial" w:hAnsi="Arial" w:cs="Arial"/>
          <w:b/>
          <w:sz w:val="24"/>
          <w:szCs w:val="24"/>
          <w:lang w:val="sr-Latn-ME"/>
        </w:rPr>
      </w:pPr>
      <w:r w:rsidRPr="00B15F5B">
        <w:rPr>
          <w:rFonts w:ascii="Arial" w:hAnsi="Arial" w:cs="Arial"/>
          <w:b/>
          <w:sz w:val="24"/>
          <w:szCs w:val="24"/>
          <w:lang w:val="sr-Latn-ME"/>
        </w:rPr>
        <w:t>V PROCJENA FINANSIJSKIH SREDSTAVA ZA SPROVOĐENJE ZAKONA</w:t>
      </w:r>
    </w:p>
    <w:p w14:paraId="238CB994" w14:textId="77777777" w:rsidR="000972DC" w:rsidRPr="00B15F5B" w:rsidRDefault="000972DC" w:rsidP="000972DC">
      <w:pPr>
        <w:spacing w:after="0" w:line="240" w:lineRule="auto"/>
        <w:jc w:val="both"/>
        <w:rPr>
          <w:rFonts w:ascii="Arial" w:hAnsi="Arial" w:cs="Arial"/>
          <w:b/>
          <w:sz w:val="24"/>
          <w:szCs w:val="24"/>
          <w:lang w:val="sr-Latn-ME"/>
        </w:rPr>
      </w:pPr>
    </w:p>
    <w:p w14:paraId="191DF466" w14:textId="476727F4" w:rsidR="005C6599" w:rsidRDefault="003830ED" w:rsidP="00705B01">
      <w:pPr>
        <w:spacing w:after="0" w:line="240" w:lineRule="auto"/>
        <w:jc w:val="both"/>
        <w:rPr>
          <w:rFonts w:ascii="Arial" w:hAnsi="Arial" w:cs="Arial"/>
          <w:sz w:val="24"/>
          <w:szCs w:val="24"/>
          <w:lang w:val="sr-Latn-ME"/>
        </w:rPr>
      </w:pPr>
      <w:r>
        <w:rPr>
          <w:rFonts w:ascii="Arial" w:hAnsi="Arial" w:cs="Arial"/>
          <w:sz w:val="24"/>
          <w:szCs w:val="24"/>
          <w:lang w:val="sr-Latn-ME"/>
        </w:rPr>
        <w:t xml:space="preserve">     </w:t>
      </w:r>
      <w:r w:rsidR="00C43547">
        <w:rPr>
          <w:rFonts w:ascii="Arial" w:hAnsi="Arial" w:cs="Arial"/>
          <w:sz w:val="24"/>
          <w:szCs w:val="24"/>
          <w:lang w:val="sr-Latn-ME"/>
        </w:rPr>
        <w:t xml:space="preserve">Za sprovođenje ovog </w:t>
      </w:r>
      <w:r w:rsidR="00AC760E">
        <w:rPr>
          <w:rFonts w:ascii="Arial" w:hAnsi="Arial" w:cs="Arial"/>
          <w:sz w:val="24"/>
          <w:szCs w:val="24"/>
          <w:lang w:val="sr-Latn-ME"/>
        </w:rPr>
        <w:t>z</w:t>
      </w:r>
      <w:r w:rsidR="0030085F" w:rsidRPr="00B15F5B">
        <w:rPr>
          <w:rFonts w:ascii="Arial" w:hAnsi="Arial" w:cs="Arial"/>
          <w:sz w:val="24"/>
          <w:szCs w:val="24"/>
          <w:lang w:val="sr-Latn-ME"/>
        </w:rPr>
        <w:t xml:space="preserve">akona nije potrebno obezbjeđivati finansijska sredstva u Budžetu </w:t>
      </w:r>
      <w:r w:rsidR="0030085F" w:rsidRPr="00A91BB1">
        <w:rPr>
          <w:rFonts w:ascii="Arial" w:hAnsi="Arial" w:cs="Arial"/>
          <w:sz w:val="24"/>
          <w:szCs w:val="24"/>
          <w:lang w:val="sr-Latn-ME"/>
        </w:rPr>
        <w:t>Crne Gore.</w:t>
      </w:r>
    </w:p>
    <w:p w14:paraId="2D35AF25" w14:textId="77777777" w:rsidR="005C6599" w:rsidRPr="0030085F" w:rsidRDefault="005C6599" w:rsidP="000972DC">
      <w:pPr>
        <w:spacing w:after="0" w:line="240" w:lineRule="auto"/>
        <w:rPr>
          <w:rFonts w:ascii="Arial" w:hAnsi="Arial" w:cs="Arial"/>
          <w:sz w:val="24"/>
          <w:szCs w:val="24"/>
          <w:lang w:val="sr-Latn-ME"/>
        </w:rPr>
      </w:pPr>
    </w:p>
    <w:sectPr w:rsidR="005C6599" w:rsidRPr="00300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63820"/>
    <w:multiLevelType w:val="hybridMultilevel"/>
    <w:tmpl w:val="3822BA18"/>
    <w:lvl w:ilvl="0" w:tplc="5E46FB3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49756D"/>
    <w:multiLevelType w:val="hybridMultilevel"/>
    <w:tmpl w:val="AB3224FE"/>
    <w:lvl w:ilvl="0" w:tplc="75F47718">
      <w:start w:val="1"/>
      <w:numFmt w:val="decimal"/>
      <w:lvlText w:val="(%1)"/>
      <w:lvlJc w:val="left"/>
      <w:pPr>
        <w:ind w:left="360" w:hanging="360"/>
      </w:pPr>
      <w:rPr>
        <w:rFonts w:hint="default"/>
        <w:b w:val="0"/>
        <w:bCs/>
        <w:i w:val="0"/>
        <w:strike w:val="0"/>
        <w:dstrike w:val="0"/>
        <w:color w:val="000000"/>
        <w:sz w:val="24"/>
        <w:szCs w:val="19"/>
        <w:u w:val="none" w:color="00000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7E54B0"/>
    <w:multiLevelType w:val="hybridMultilevel"/>
    <w:tmpl w:val="614ADB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6E54DE"/>
    <w:multiLevelType w:val="hybridMultilevel"/>
    <w:tmpl w:val="80A24898"/>
    <w:lvl w:ilvl="0" w:tplc="F112FD4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592A2E"/>
    <w:multiLevelType w:val="hybridMultilevel"/>
    <w:tmpl w:val="BD248F74"/>
    <w:lvl w:ilvl="0" w:tplc="7C4E200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E02D0A"/>
    <w:multiLevelType w:val="hybridMultilevel"/>
    <w:tmpl w:val="19506926"/>
    <w:lvl w:ilvl="0" w:tplc="2C1A000F">
      <w:start w:val="1"/>
      <w:numFmt w:val="decimal"/>
      <w:lvlText w:val="%1."/>
      <w:lvlJc w:val="left"/>
      <w:pPr>
        <w:ind w:left="720" w:hanging="360"/>
      </w:pPr>
    </w:lvl>
    <w:lvl w:ilvl="1" w:tplc="6562BAC6">
      <w:numFmt w:val="bullet"/>
      <w:lvlText w:val=""/>
      <w:lvlJc w:val="left"/>
      <w:pPr>
        <w:ind w:left="1440" w:hanging="360"/>
      </w:pPr>
      <w:rPr>
        <w:rFonts w:ascii="Symbol" w:eastAsiaTheme="minorHAnsi" w:hAnsi="Symbol" w:cs="Arial"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87"/>
    <w:rsid w:val="00042BF3"/>
    <w:rsid w:val="000510CB"/>
    <w:rsid w:val="0006343E"/>
    <w:rsid w:val="000676B8"/>
    <w:rsid w:val="00084BB7"/>
    <w:rsid w:val="00091921"/>
    <w:rsid w:val="0009449F"/>
    <w:rsid w:val="000972DC"/>
    <w:rsid w:val="000B01A7"/>
    <w:rsid w:val="000B2328"/>
    <w:rsid w:val="000B7E34"/>
    <w:rsid w:val="000C1C48"/>
    <w:rsid w:val="000C465F"/>
    <w:rsid w:val="000D36B7"/>
    <w:rsid w:val="000E76BB"/>
    <w:rsid w:val="000E7EF8"/>
    <w:rsid w:val="00121C0E"/>
    <w:rsid w:val="001263E2"/>
    <w:rsid w:val="001352B2"/>
    <w:rsid w:val="001414B2"/>
    <w:rsid w:val="0015144A"/>
    <w:rsid w:val="0015320A"/>
    <w:rsid w:val="0016232D"/>
    <w:rsid w:val="00175BAC"/>
    <w:rsid w:val="00195742"/>
    <w:rsid w:val="001A56E8"/>
    <w:rsid w:val="001B0D6C"/>
    <w:rsid w:val="001B4432"/>
    <w:rsid w:val="001C54FA"/>
    <w:rsid w:val="001C5D0E"/>
    <w:rsid w:val="001F0B13"/>
    <w:rsid w:val="001F263D"/>
    <w:rsid w:val="001F5A7F"/>
    <w:rsid w:val="00205C4B"/>
    <w:rsid w:val="00214F6B"/>
    <w:rsid w:val="00226D88"/>
    <w:rsid w:val="002310AB"/>
    <w:rsid w:val="0023350C"/>
    <w:rsid w:val="00255123"/>
    <w:rsid w:val="00257855"/>
    <w:rsid w:val="00267603"/>
    <w:rsid w:val="00267EF9"/>
    <w:rsid w:val="00275D29"/>
    <w:rsid w:val="002A0B31"/>
    <w:rsid w:val="002A72AB"/>
    <w:rsid w:val="002B4878"/>
    <w:rsid w:val="002B520E"/>
    <w:rsid w:val="002C4EAF"/>
    <w:rsid w:val="002D5EF0"/>
    <w:rsid w:val="002F2597"/>
    <w:rsid w:val="002F2E87"/>
    <w:rsid w:val="002F600E"/>
    <w:rsid w:val="0030085F"/>
    <w:rsid w:val="00300E58"/>
    <w:rsid w:val="0030292C"/>
    <w:rsid w:val="003034A3"/>
    <w:rsid w:val="0030391D"/>
    <w:rsid w:val="0030719E"/>
    <w:rsid w:val="00315047"/>
    <w:rsid w:val="00320610"/>
    <w:rsid w:val="003257C0"/>
    <w:rsid w:val="00352A7A"/>
    <w:rsid w:val="00372D3D"/>
    <w:rsid w:val="003830ED"/>
    <w:rsid w:val="0038368C"/>
    <w:rsid w:val="00391C10"/>
    <w:rsid w:val="0039776F"/>
    <w:rsid w:val="003D7935"/>
    <w:rsid w:val="003F54AC"/>
    <w:rsid w:val="0040371E"/>
    <w:rsid w:val="00407378"/>
    <w:rsid w:val="0041183F"/>
    <w:rsid w:val="00422139"/>
    <w:rsid w:val="00451ABE"/>
    <w:rsid w:val="004529A4"/>
    <w:rsid w:val="00460B33"/>
    <w:rsid w:val="00464A6E"/>
    <w:rsid w:val="00467B5A"/>
    <w:rsid w:val="0048249B"/>
    <w:rsid w:val="00487740"/>
    <w:rsid w:val="004B1CB6"/>
    <w:rsid w:val="004C66FD"/>
    <w:rsid w:val="004D04F9"/>
    <w:rsid w:val="00506764"/>
    <w:rsid w:val="00506ADA"/>
    <w:rsid w:val="00516057"/>
    <w:rsid w:val="00524688"/>
    <w:rsid w:val="00525CB9"/>
    <w:rsid w:val="00526222"/>
    <w:rsid w:val="00541DA8"/>
    <w:rsid w:val="00557BE4"/>
    <w:rsid w:val="00560F01"/>
    <w:rsid w:val="00594BC2"/>
    <w:rsid w:val="005A6168"/>
    <w:rsid w:val="005C6599"/>
    <w:rsid w:val="005D065D"/>
    <w:rsid w:val="005E4415"/>
    <w:rsid w:val="005F7414"/>
    <w:rsid w:val="00626C73"/>
    <w:rsid w:val="00642B74"/>
    <w:rsid w:val="00647225"/>
    <w:rsid w:val="0066415D"/>
    <w:rsid w:val="00675A59"/>
    <w:rsid w:val="00681EB8"/>
    <w:rsid w:val="00683449"/>
    <w:rsid w:val="006B4C05"/>
    <w:rsid w:val="006D3378"/>
    <w:rsid w:val="006F5A0F"/>
    <w:rsid w:val="00700A67"/>
    <w:rsid w:val="00705B01"/>
    <w:rsid w:val="00733564"/>
    <w:rsid w:val="00734FD7"/>
    <w:rsid w:val="00747F62"/>
    <w:rsid w:val="007611AB"/>
    <w:rsid w:val="00764338"/>
    <w:rsid w:val="007716EA"/>
    <w:rsid w:val="00771893"/>
    <w:rsid w:val="007771E7"/>
    <w:rsid w:val="007A4D05"/>
    <w:rsid w:val="007A6FFA"/>
    <w:rsid w:val="007B05DC"/>
    <w:rsid w:val="007B0907"/>
    <w:rsid w:val="007C1DDA"/>
    <w:rsid w:val="007E36C3"/>
    <w:rsid w:val="007F382E"/>
    <w:rsid w:val="008076A9"/>
    <w:rsid w:val="00814234"/>
    <w:rsid w:val="00827205"/>
    <w:rsid w:val="00836365"/>
    <w:rsid w:val="0085012C"/>
    <w:rsid w:val="00850DA4"/>
    <w:rsid w:val="00853F3D"/>
    <w:rsid w:val="00871A38"/>
    <w:rsid w:val="0089375D"/>
    <w:rsid w:val="00893EB5"/>
    <w:rsid w:val="008A7A33"/>
    <w:rsid w:val="008B2F43"/>
    <w:rsid w:val="008C4B7E"/>
    <w:rsid w:val="008D52EB"/>
    <w:rsid w:val="00922002"/>
    <w:rsid w:val="009357FD"/>
    <w:rsid w:val="00966DF0"/>
    <w:rsid w:val="009A5F7D"/>
    <w:rsid w:val="009C08F1"/>
    <w:rsid w:val="009C66FB"/>
    <w:rsid w:val="009D3298"/>
    <w:rsid w:val="009E1CA1"/>
    <w:rsid w:val="009E20E6"/>
    <w:rsid w:val="009F398A"/>
    <w:rsid w:val="00A03F81"/>
    <w:rsid w:val="00A44567"/>
    <w:rsid w:val="00A57D7F"/>
    <w:rsid w:val="00A615B1"/>
    <w:rsid w:val="00A61760"/>
    <w:rsid w:val="00A67CFD"/>
    <w:rsid w:val="00A91BB1"/>
    <w:rsid w:val="00AB309E"/>
    <w:rsid w:val="00AC17D1"/>
    <w:rsid w:val="00AC760E"/>
    <w:rsid w:val="00AD5DB0"/>
    <w:rsid w:val="00AE5EBF"/>
    <w:rsid w:val="00AF7A5C"/>
    <w:rsid w:val="00B14AD6"/>
    <w:rsid w:val="00B15134"/>
    <w:rsid w:val="00B15F5B"/>
    <w:rsid w:val="00B20BC0"/>
    <w:rsid w:val="00B33A87"/>
    <w:rsid w:val="00B72809"/>
    <w:rsid w:val="00B76BEF"/>
    <w:rsid w:val="00B83921"/>
    <w:rsid w:val="00BB07F3"/>
    <w:rsid w:val="00BB650A"/>
    <w:rsid w:val="00BE7C4E"/>
    <w:rsid w:val="00BF09BB"/>
    <w:rsid w:val="00BF7774"/>
    <w:rsid w:val="00C02964"/>
    <w:rsid w:val="00C051CF"/>
    <w:rsid w:val="00C14FEE"/>
    <w:rsid w:val="00C16516"/>
    <w:rsid w:val="00C24F8C"/>
    <w:rsid w:val="00C43547"/>
    <w:rsid w:val="00C549D3"/>
    <w:rsid w:val="00C676C1"/>
    <w:rsid w:val="00C6782D"/>
    <w:rsid w:val="00C73D0A"/>
    <w:rsid w:val="00C845F6"/>
    <w:rsid w:val="00CA1909"/>
    <w:rsid w:val="00CB0726"/>
    <w:rsid w:val="00CC2132"/>
    <w:rsid w:val="00CE2250"/>
    <w:rsid w:val="00CF1C5C"/>
    <w:rsid w:val="00CF4505"/>
    <w:rsid w:val="00D0187C"/>
    <w:rsid w:val="00D1590A"/>
    <w:rsid w:val="00D171A7"/>
    <w:rsid w:val="00D33D70"/>
    <w:rsid w:val="00D37A2B"/>
    <w:rsid w:val="00D405AF"/>
    <w:rsid w:val="00D426E8"/>
    <w:rsid w:val="00D43FE2"/>
    <w:rsid w:val="00D45F70"/>
    <w:rsid w:val="00D4701A"/>
    <w:rsid w:val="00D53257"/>
    <w:rsid w:val="00D54859"/>
    <w:rsid w:val="00D62300"/>
    <w:rsid w:val="00D64600"/>
    <w:rsid w:val="00D67EBE"/>
    <w:rsid w:val="00D71474"/>
    <w:rsid w:val="00D71B59"/>
    <w:rsid w:val="00D8085C"/>
    <w:rsid w:val="00D9244D"/>
    <w:rsid w:val="00D93BF1"/>
    <w:rsid w:val="00DA0C0F"/>
    <w:rsid w:val="00DA60DF"/>
    <w:rsid w:val="00DC2CA5"/>
    <w:rsid w:val="00DC3C8E"/>
    <w:rsid w:val="00DD1E89"/>
    <w:rsid w:val="00DD1EBD"/>
    <w:rsid w:val="00DD5438"/>
    <w:rsid w:val="00DE0852"/>
    <w:rsid w:val="00DE0CD4"/>
    <w:rsid w:val="00DF31F1"/>
    <w:rsid w:val="00E14CB2"/>
    <w:rsid w:val="00E22CE6"/>
    <w:rsid w:val="00E24C08"/>
    <w:rsid w:val="00E30E88"/>
    <w:rsid w:val="00E37AB5"/>
    <w:rsid w:val="00E524E4"/>
    <w:rsid w:val="00E60152"/>
    <w:rsid w:val="00E67E3A"/>
    <w:rsid w:val="00E75B18"/>
    <w:rsid w:val="00EC3781"/>
    <w:rsid w:val="00EE60EB"/>
    <w:rsid w:val="00EE729C"/>
    <w:rsid w:val="00F0786A"/>
    <w:rsid w:val="00F20F2A"/>
    <w:rsid w:val="00F33F3A"/>
    <w:rsid w:val="00F35DC6"/>
    <w:rsid w:val="00F97B79"/>
    <w:rsid w:val="00FA1E04"/>
    <w:rsid w:val="00FA2A71"/>
    <w:rsid w:val="00FA4EBC"/>
    <w:rsid w:val="00FB602D"/>
    <w:rsid w:val="00FD45D7"/>
    <w:rsid w:val="00FE7298"/>
    <w:rsid w:val="00FF0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0086A"/>
  <w15:docId w15:val="{04F6235B-AD38-4407-A212-B3FD61B30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3Y">
    <w:name w:val="N03Y"/>
    <w:basedOn w:val="Normal"/>
    <w:uiPriority w:val="99"/>
    <w:rsid w:val="002F2E87"/>
    <w:pPr>
      <w:autoSpaceDE w:val="0"/>
      <w:autoSpaceDN w:val="0"/>
      <w:adjustRightInd w:val="0"/>
      <w:spacing w:before="200" w:after="200" w:line="240" w:lineRule="auto"/>
      <w:jc w:val="center"/>
    </w:pPr>
    <w:rPr>
      <w:rFonts w:ascii="Times New Roman" w:eastAsiaTheme="minorEastAsia" w:hAnsi="Times New Roman" w:cs="Times New Roman"/>
      <w:b/>
      <w:bCs/>
      <w:color w:val="000000"/>
      <w:sz w:val="28"/>
      <w:szCs w:val="28"/>
    </w:rPr>
  </w:style>
  <w:style w:type="paragraph" w:customStyle="1" w:styleId="C30X">
    <w:name w:val="C30X"/>
    <w:basedOn w:val="Normal"/>
    <w:uiPriority w:val="99"/>
    <w:rsid w:val="002F2E87"/>
    <w:pPr>
      <w:autoSpaceDE w:val="0"/>
      <w:autoSpaceDN w:val="0"/>
      <w:adjustRightInd w:val="0"/>
      <w:spacing w:before="200" w:after="60" w:line="240" w:lineRule="auto"/>
      <w:jc w:val="center"/>
    </w:pPr>
    <w:rPr>
      <w:rFonts w:ascii="Times New Roman" w:eastAsiaTheme="minorEastAsia" w:hAnsi="Times New Roman" w:cs="Times New Roman"/>
      <w:b/>
      <w:bCs/>
      <w:color w:val="000000"/>
      <w:sz w:val="24"/>
      <w:szCs w:val="24"/>
    </w:rPr>
  </w:style>
  <w:style w:type="paragraph" w:customStyle="1" w:styleId="T30X">
    <w:name w:val="T30X"/>
    <w:basedOn w:val="Normal"/>
    <w:uiPriority w:val="99"/>
    <w:rsid w:val="002F2E87"/>
    <w:pPr>
      <w:autoSpaceDE w:val="0"/>
      <w:autoSpaceDN w:val="0"/>
      <w:adjustRightInd w:val="0"/>
      <w:spacing w:before="60" w:after="60" w:line="240" w:lineRule="auto"/>
      <w:ind w:firstLine="283"/>
      <w:jc w:val="both"/>
    </w:pPr>
    <w:rPr>
      <w:rFonts w:ascii="Times New Roman" w:eastAsiaTheme="minorEastAsia" w:hAnsi="Times New Roman" w:cs="Times New Roman"/>
      <w:color w:val="000000"/>
    </w:rPr>
  </w:style>
  <w:style w:type="paragraph" w:customStyle="1" w:styleId="N01Z">
    <w:name w:val="N01Z"/>
    <w:basedOn w:val="Normal"/>
    <w:uiPriority w:val="99"/>
    <w:rsid w:val="002F2E87"/>
    <w:pPr>
      <w:autoSpaceDE w:val="0"/>
      <w:autoSpaceDN w:val="0"/>
      <w:adjustRightInd w:val="0"/>
      <w:spacing w:before="60" w:after="60" w:line="240" w:lineRule="auto"/>
      <w:jc w:val="center"/>
    </w:pPr>
    <w:rPr>
      <w:rFonts w:ascii="Times New Roman" w:eastAsiaTheme="minorEastAsia" w:hAnsi="Times New Roman" w:cs="Times New Roman"/>
      <w:b/>
      <w:bCs/>
      <w:color w:val="000000"/>
      <w:sz w:val="20"/>
      <w:szCs w:val="20"/>
    </w:rPr>
  </w:style>
  <w:style w:type="paragraph" w:styleId="ListParagraph">
    <w:name w:val="List Paragraph"/>
    <w:basedOn w:val="Normal"/>
    <w:link w:val="ListParagraphChar"/>
    <w:uiPriority w:val="34"/>
    <w:qFormat/>
    <w:rsid w:val="0030085F"/>
    <w:pPr>
      <w:ind w:left="720"/>
      <w:contextualSpacing/>
    </w:pPr>
  </w:style>
  <w:style w:type="character" w:customStyle="1" w:styleId="ListParagraphChar">
    <w:name w:val="List Paragraph Char"/>
    <w:link w:val="ListParagraph"/>
    <w:uiPriority w:val="99"/>
    <w:locked/>
    <w:rsid w:val="0030085F"/>
  </w:style>
  <w:style w:type="paragraph" w:styleId="NoSpacing">
    <w:name w:val="No Spacing"/>
    <w:uiPriority w:val="1"/>
    <w:qFormat/>
    <w:rsid w:val="00D0187C"/>
    <w:pPr>
      <w:spacing w:after="0" w:line="240" w:lineRule="auto"/>
    </w:pPr>
  </w:style>
  <w:style w:type="paragraph" w:styleId="Title">
    <w:name w:val="Title"/>
    <w:basedOn w:val="Normal"/>
    <w:next w:val="Normal"/>
    <w:link w:val="TitleChar"/>
    <w:uiPriority w:val="10"/>
    <w:qFormat/>
    <w:rsid w:val="00526222"/>
    <w:pPr>
      <w:spacing w:before="120" w:after="80" w:line="192" w:lineRule="auto"/>
      <w:ind w:left="1134"/>
    </w:pPr>
    <w:rPr>
      <w:rFonts w:ascii="Calibri" w:eastAsia="Times New Roman" w:hAnsi="Calibri" w:cs="Times New Roman"/>
      <w:noProof/>
      <w:spacing w:val="-10"/>
      <w:kern w:val="28"/>
      <w:sz w:val="28"/>
      <w:szCs w:val="40"/>
    </w:rPr>
  </w:style>
  <w:style w:type="character" w:customStyle="1" w:styleId="TitleChar">
    <w:name w:val="Title Char"/>
    <w:basedOn w:val="DefaultParagraphFont"/>
    <w:link w:val="Title"/>
    <w:uiPriority w:val="10"/>
    <w:rsid w:val="00526222"/>
    <w:rPr>
      <w:rFonts w:ascii="Calibri" w:eastAsia="Times New Roman" w:hAnsi="Calibri" w:cs="Times New Roman"/>
      <w:noProof/>
      <w:spacing w:val="-10"/>
      <w:kern w:val="28"/>
      <w:sz w:val="28"/>
      <w:szCs w:val="40"/>
    </w:rPr>
  </w:style>
  <w:style w:type="paragraph" w:styleId="BalloonText">
    <w:name w:val="Balloon Text"/>
    <w:basedOn w:val="Normal"/>
    <w:link w:val="BalloonTextChar"/>
    <w:uiPriority w:val="99"/>
    <w:semiHidden/>
    <w:unhideWhenUsed/>
    <w:rsid w:val="00B14A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AD6"/>
    <w:rPr>
      <w:rFonts w:ascii="Segoe UI" w:hAnsi="Segoe UI" w:cs="Segoe UI"/>
      <w:sz w:val="18"/>
      <w:szCs w:val="18"/>
    </w:rPr>
  </w:style>
  <w:style w:type="paragraph" w:customStyle="1" w:styleId="1tekst">
    <w:name w:val="_1tekst"/>
    <w:basedOn w:val="Normal"/>
    <w:rsid w:val="0068344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A4EBC"/>
    <w:rPr>
      <w:sz w:val="16"/>
      <w:szCs w:val="16"/>
    </w:rPr>
  </w:style>
  <w:style w:type="paragraph" w:styleId="CommentText">
    <w:name w:val="annotation text"/>
    <w:basedOn w:val="Normal"/>
    <w:link w:val="CommentTextChar"/>
    <w:uiPriority w:val="99"/>
    <w:semiHidden/>
    <w:unhideWhenUsed/>
    <w:rsid w:val="00FA4EBC"/>
    <w:pPr>
      <w:spacing w:line="240" w:lineRule="auto"/>
    </w:pPr>
    <w:rPr>
      <w:sz w:val="20"/>
      <w:szCs w:val="20"/>
    </w:rPr>
  </w:style>
  <w:style w:type="character" w:customStyle="1" w:styleId="CommentTextChar">
    <w:name w:val="Comment Text Char"/>
    <w:basedOn w:val="DefaultParagraphFont"/>
    <w:link w:val="CommentText"/>
    <w:uiPriority w:val="99"/>
    <w:semiHidden/>
    <w:rsid w:val="00FA4EBC"/>
    <w:rPr>
      <w:sz w:val="20"/>
      <w:szCs w:val="20"/>
    </w:rPr>
  </w:style>
  <w:style w:type="paragraph" w:styleId="CommentSubject">
    <w:name w:val="annotation subject"/>
    <w:basedOn w:val="CommentText"/>
    <w:next w:val="CommentText"/>
    <w:link w:val="CommentSubjectChar"/>
    <w:uiPriority w:val="99"/>
    <w:semiHidden/>
    <w:unhideWhenUsed/>
    <w:rsid w:val="00FA4EBC"/>
    <w:rPr>
      <w:b/>
      <w:bCs/>
    </w:rPr>
  </w:style>
  <w:style w:type="character" w:customStyle="1" w:styleId="CommentSubjectChar">
    <w:name w:val="Comment Subject Char"/>
    <w:basedOn w:val="CommentTextChar"/>
    <w:link w:val="CommentSubject"/>
    <w:uiPriority w:val="99"/>
    <w:semiHidden/>
    <w:rsid w:val="00FA4E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06705">
      <w:bodyDiv w:val="1"/>
      <w:marLeft w:val="0"/>
      <w:marRight w:val="0"/>
      <w:marTop w:val="0"/>
      <w:marBottom w:val="0"/>
      <w:divBdr>
        <w:top w:val="none" w:sz="0" w:space="0" w:color="auto"/>
        <w:left w:val="none" w:sz="0" w:space="0" w:color="auto"/>
        <w:bottom w:val="none" w:sz="0" w:space="0" w:color="auto"/>
        <w:right w:val="none" w:sz="0" w:space="0" w:color="auto"/>
      </w:divBdr>
      <w:divsChild>
        <w:div w:id="1486047010">
          <w:marLeft w:val="0"/>
          <w:marRight w:val="0"/>
          <w:marTop w:val="240"/>
          <w:marBottom w:val="240"/>
          <w:divBdr>
            <w:top w:val="none" w:sz="0" w:space="0" w:color="auto"/>
            <w:left w:val="none" w:sz="0" w:space="0" w:color="auto"/>
            <w:bottom w:val="none" w:sz="0" w:space="0" w:color="auto"/>
            <w:right w:val="none" w:sz="0" w:space="0" w:color="auto"/>
          </w:divBdr>
          <w:divsChild>
            <w:div w:id="1919702728">
              <w:marLeft w:val="0"/>
              <w:marRight w:val="0"/>
              <w:marTop w:val="0"/>
              <w:marBottom w:val="0"/>
              <w:divBdr>
                <w:top w:val="none" w:sz="0" w:space="0" w:color="auto"/>
                <w:left w:val="none" w:sz="0" w:space="0" w:color="auto"/>
                <w:bottom w:val="none" w:sz="0" w:space="0" w:color="auto"/>
                <w:right w:val="none" w:sz="0" w:space="0" w:color="auto"/>
              </w:divBdr>
              <w:divsChild>
                <w:div w:id="1742870923">
                  <w:marLeft w:val="0"/>
                  <w:marRight w:val="0"/>
                  <w:marTop w:val="0"/>
                  <w:marBottom w:val="0"/>
                  <w:divBdr>
                    <w:top w:val="none" w:sz="0" w:space="0" w:color="auto"/>
                    <w:left w:val="none" w:sz="0" w:space="0" w:color="auto"/>
                    <w:bottom w:val="none" w:sz="0" w:space="0" w:color="auto"/>
                    <w:right w:val="none" w:sz="0" w:space="0" w:color="auto"/>
                  </w:divBdr>
                  <w:divsChild>
                    <w:div w:id="213444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525353">
      <w:bodyDiv w:val="1"/>
      <w:marLeft w:val="0"/>
      <w:marRight w:val="0"/>
      <w:marTop w:val="0"/>
      <w:marBottom w:val="0"/>
      <w:divBdr>
        <w:top w:val="none" w:sz="0" w:space="0" w:color="auto"/>
        <w:left w:val="none" w:sz="0" w:space="0" w:color="auto"/>
        <w:bottom w:val="none" w:sz="0" w:space="0" w:color="auto"/>
        <w:right w:val="none" w:sz="0" w:space="0" w:color="auto"/>
      </w:divBdr>
    </w:div>
    <w:div w:id="1918245569">
      <w:bodyDiv w:val="1"/>
      <w:marLeft w:val="0"/>
      <w:marRight w:val="0"/>
      <w:marTop w:val="0"/>
      <w:marBottom w:val="0"/>
      <w:divBdr>
        <w:top w:val="none" w:sz="0" w:space="0" w:color="auto"/>
        <w:left w:val="none" w:sz="0" w:space="0" w:color="auto"/>
        <w:bottom w:val="none" w:sz="0" w:space="0" w:color="auto"/>
        <w:right w:val="none" w:sz="0" w:space="0" w:color="auto"/>
      </w:divBdr>
    </w:div>
    <w:div w:id="205423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A9F4E-5002-4520-A784-40FE03045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2176</Words>
  <Characters>12406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Ivana Bijelic</dc:creator>
  <cp:lastModifiedBy>Marija Krstic</cp:lastModifiedBy>
  <cp:revision>2</cp:revision>
  <cp:lastPrinted>2025-03-25T12:18:00Z</cp:lastPrinted>
  <dcterms:created xsi:type="dcterms:W3CDTF">2025-03-26T10:23:00Z</dcterms:created>
  <dcterms:modified xsi:type="dcterms:W3CDTF">2025-03-26T10:23:00Z</dcterms:modified>
</cp:coreProperties>
</file>