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9D" w:rsidRPr="00E93BB9" w:rsidRDefault="009370A5" w:rsidP="00977161">
      <w:pPr>
        <w:spacing w:after="0"/>
        <w:ind w:firstLine="720"/>
        <w:jc w:val="both"/>
        <w:rPr>
          <w:rFonts w:ascii="Arial" w:eastAsia="MS Mincho" w:hAnsi="Arial" w:cs="Arial"/>
          <w:noProof/>
          <w:szCs w:val="20"/>
          <w:lang w:val="en-GB"/>
        </w:rPr>
      </w:pPr>
      <w:bookmarkStart w:id="0" w:name="_GoBack"/>
      <w:bookmarkEnd w:id="0"/>
      <w:r w:rsidRPr="00E93BB9">
        <w:rPr>
          <w:rFonts w:ascii="Arial" w:hAnsi="Arial" w:cs="Arial"/>
          <w:noProof/>
          <w:szCs w:val="20"/>
          <w:lang w:val="en-GB"/>
        </w:rPr>
        <w:t>Pursuant to Article 291 paragraph 3 of the Customs Law (Official Gazette of the Republic of Montenegro 7/02,</w:t>
      </w:r>
      <w:r w:rsidR="00CC54EE">
        <w:rPr>
          <w:rFonts w:ascii="Arial" w:hAnsi="Arial" w:cs="Arial"/>
          <w:noProof/>
          <w:szCs w:val="20"/>
          <w:lang w:val="en-GB"/>
        </w:rPr>
        <w:t xml:space="preserve"> 38/02, 72/02, 21/03, 29/05, </w:t>
      </w:r>
      <w:r w:rsidRPr="00E93BB9">
        <w:rPr>
          <w:rFonts w:ascii="Arial" w:hAnsi="Arial" w:cs="Arial"/>
          <w:noProof/>
          <w:szCs w:val="20"/>
          <w:lang w:val="en-GB"/>
        </w:rPr>
        <w:t xml:space="preserve">66/06 and Official Gazette of Montenegro 21/08), </w:t>
      </w:r>
      <w:r w:rsidR="00083FB7" w:rsidRPr="00E93BB9">
        <w:rPr>
          <w:rFonts w:ascii="Arial" w:eastAsia="MS Mincho" w:hAnsi="Arial" w:cs="Arial"/>
          <w:noProof/>
          <w:szCs w:val="20"/>
          <w:lang w:val="en-GB"/>
        </w:rPr>
        <w:t>at its session held on 17 July 2008 the Government of Montenegro adopted the following</w:t>
      </w:r>
    </w:p>
    <w:p w:rsidR="00B56E79" w:rsidRPr="00E93BB9" w:rsidRDefault="00083FB7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>DECREE</w:t>
      </w:r>
    </w:p>
    <w:p w:rsidR="00C50C21" w:rsidRPr="00E93BB9" w:rsidRDefault="00070270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 xml:space="preserve">ON THE TYPES, AMOUNTS AND MANNER OF PAYMENT OF FEE FOR SERVICES </w:t>
      </w:r>
    </w:p>
    <w:p w:rsidR="00750850" w:rsidRPr="00E93BB9" w:rsidRDefault="00070270" w:rsidP="00E93BB9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>RENDERED BY CUSTOMS AUTHORITIES</w:t>
      </w:r>
    </w:p>
    <w:p w:rsidR="00CE29E5" w:rsidRPr="00E93BB9" w:rsidRDefault="00C50C21" w:rsidP="00942ADD">
      <w:pPr>
        <w:spacing w:after="0"/>
        <w:jc w:val="center"/>
        <w:rPr>
          <w:rFonts w:ascii="Arial" w:hAnsi="Arial" w:cs="Arial"/>
          <w:noProof/>
          <w:szCs w:val="20"/>
          <w:lang w:val="en-GB"/>
        </w:rPr>
      </w:pPr>
      <w:r w:rsidRPr="00E93BB9">
        <w:rPr>
          <w:rFonts w:ascii="Arial" w:hAnsi="Arial" w:cs="Arial"/>
          <w:noProof/>
          <w:szCs w:val="20"/>
          <w:lang w:val="en-GB"/>
        </w:rPr>
        <w:t xml:space="preserve"> </w:t>
      </w:r>
      <w:r w:rsidR="00070270" w:rsidRPr="00E93BB9">
        <w:rPr>
          <w:rFonts w:ascii="Arial" w:hAnsi="Arial" w:cs="Arial"/>
          <w:noProof/>
          <w:szCs w:val="20"/>
          <w:lang w:val="en-GB"/>
        </w:rPr>
        <w:t>(Official Gazette of Montenegro</w:t>
      </w:r>
      <w:r w:rsidR="00B56E79" w:rsidRPr="00E93BB9">
        <w:rPr>
          <w:rFonts w:ascii="Arial" w:hAnsi="Arial" w:cs="Arial"/>
          <w:noProof/>
          <w:szCs w:val="20"/>
          <w:lang w:val="en-GB"/>
        </w:rPr>
        <w:t xml:space="preserve"> 047/08 o</w:t>
      </w:r>
      <w:r w:rsidR="00070270" w:rsidRPr="00E93BB9">
        <w:rPr>
          <w:rFonts w:ascii="Arial" w:hAnsi="Arial" w:cs="Arial"/>
          <w:noProof/>
          <w:szCs w:val="20"/>
          <w:lang w:val="en-GB"/>
        </w:rPr>
        <w:t>f</w:t>
      </w:r>
      <w:r w:rsidR="00B56E79" w:rsidRPr="00E93BB9">
        <w:rPr>
          <w:rFonts w:ascii="Arial" w:hAnsi="Arial" w:cs="Arial"/>
          <w:noProof/>
          <w:szCs w:val="20"/>
          <w:lang w:val="en-GB"/>
        </w:rPr>
        <w:t xml:space="preserve"> 7</w:t>
      </w:r>
      <w:r w:rsidR="00070270" w:rsidRPr="00E93BB9">
        <w:rPr>
          <w:rFonts w:ascii="Arial" w:hAnsi="Arial" w:cs="Arial"/>
          <w:noProof/>
          <w:szCs w:val="20"/>
          <w:lang w:val="en-GB"/>
        </w:rPr>
        <w:t xml:space="preserve"> August </w:t>
      </w:r>
      <w:r w:rsidR="00B56E79" w:rsidRPr="00E93BB9">
        <w:rPr>
          <w:rFonts w:ascii="Arial" w:hAnsi="Arial" w:cs="Arial"/>
          <w:noProof/>
          <w:szCs w:val="20"/>
          <w:lang w:val="en-GB"/>
        </w:rPr>
        <w:t xml:space="preserve">2008) </w:t>
      </w:r>
    </w:p>
    <w:p w:rsidR="00CE29E5" w:rsidRPr="00E93BB9" w:rsidRDefault="00CE29E5" w:rsidP="00942ADD">
      <w:pPr>
        <w:spacing w:after="0"/>
        <w:jc w:val="center"/>
        <w:rPr>
          <w:rFonts w:ascii="Arial" w:hAnsi="Arial" w:cs="Arial"/>
          <w:noProof/>
          <w:szCs w:val="20"/>
          <w:lang w:val="en-GB"/>
        </w:rPr>
      </w:pPr>
    </w:p>
    <w:p w:rsidR="00B56E79" w:rsidRPr="00E93BB9" w:rsidRDefault="00070270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>Article</w:t>
      </w:r>
      <w:r w:rsidR="00B56E79" w:rsidRPr="00E93BB9">
        <w:rPr>
          <w:rFonts w:ascii="Arial" w:hAnsi="Arial" w:cs="Arial"/>
          <w:b/>
          <w:noProof/>
          <w:szCs w:val="20"/>
          <w:lang w:val="en-GB"/>
        </w:rPr>
        <w:t xml:space="preserve"> 1</w:t>
      </w:r>
    </w:p>
    <w:p w:rsidR="00C50C21" w:rsidRPr="00E93BB9" w:rsidRDefault="00C50C21" w:rsidP="00942ADD">
      <w:pPr>
        <w:spacing w:after="0"/>
        <w:ind w:firstLine="720"/>
        <w:jc w:val="both"/>
        <w:rPr>
          <w:rFonts w:ascii="Arial" w:hAnsi="Arial" w:cs="Arial"/>
          <w:noProof/>
          <w:szCs w:val="20"/>
          <w:lang w:val="en-GB"/>
        </w:rPr>
      </w:pPr>
      <w:r w:rsidRPr="00E93BB9">
        <w:rPr>
          <w:rFonts w:ascii="Arial" w:hAnsi="Arial" w:cs="Arial"/>
          <w:noProof/>
          <w:szCs w:val="20"/>
          <w:lang w:val="en-GB"/>
        </w:rPr>
        <w:t>This Decree shall regulate the types, amounts and manner of payment of fee for services rendered by customs authorities (hereinafter referred to as the</w:t>
      </w:r>
      <w:r w:rsidR="00DF2CBF">
        <w:rPr>
          <w:rFonts w:ascii="Arial" w:hAnsi="Arial" w:cs="Arial"/>
          <w:noProof/>
          <w:szCs w:val="20"/>
          <w:lang w:val="en-GB"/>
        </w:rPr>
        <w:t>:</w:t>
      </w:r>
      <w:r w:rsidRPr="00E93BB9">
        <w:rPr>
          <w:rFonts w:ascii="Arial" w:hAnsi="Arial" w:cs="Arial"/>
          <w:noProof/>
          <w:szCs w:val="20"/>
          <w:lang w:val="en-GB"/>
        </w:rPr>
        <w:t xml:space="preserve"> “</w:t>
      </w:r>
      <w:r w:rsidR="00B70B90" w:rsidRPr="00E93BB9">
        <w:rPr>
          <w:rFonts w:ascii="Arial" w:hAnsi="Arial" w:cs="Arial"/>
          <w:noProof/>
          <w:szCs w:val="20"/>
          <w:lang w:val="en-GB"/>
        </w:rPr>
        <w:t>Customs Fee</w:t>
      </w:r>
      <w:r w:rsidRPr="00E93BB9">
        <w:rPr>
          <w:rFonts w:ascii="Arial" w:hAnsi="Arial" w:cs="Arial"/>
          <w:noProof/>
          <w:szCs w:val="20"/>
          <w:lang w:val="en-GB"/>
        </w:rPr>
        <w:t>”)</w:t>
      </w:r>
      <w:r w:rsidR="00B70B90" w:rsidRPr="00E93BB9">
        <w:rPr>
          <w:rFonts w:ascii="Arial" w:hAnsi="Arial" w:cs="Arial"/>
          <w:noProof/>
          <w:szCs w:val="20"/>
          <w:lang w:val="en-GB"/>
        </w:rPr>
        <w:t>.</w:t>
      </w:r>
    </w:p>
    <w:p w:rsidR="001965A0" w:rsidRPr="00E93BB9" w:rsidRDefault="001965A0" w:rsidP="00942ADD">
      <w:pPr>
        <w:spacing w:after="0"/>
        <w:jc w:val="center"/>
        <w:rPr>
          <w:rFonts w:ascii="Arial" w:hAnsi="Arial" w:cs="Arial"/>
          <w:noProof/>
          <w:szCs w:val="20"/>
          <w:lang w:val="en-GB"/>
        </w:rPr>
      </w:pPr>
    </w:p>
    <w:p w:rsidR="00CE29E5" w:rsidRPr="00E93BB9" w:rsidRDefault="00070270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>Article</w:t>
      </w:r>
      <w:r w:rsidR="00CE29E5" w:rsidRPr="00E93BB9">
        <w:rPr>
          <w:rFonts w:ascii="Arial" w:hAnsi="Arial" w:cs="Arial"/>
          <w:b/>
          <w:noProof/>
          <w:szCs w:val="20"/>
          <w:lang w:val="en-GB"/>
        </w:rPr>
        <w:t xml:space="preserve"> 2</w:t>
      </w:r>
    </w:p>
    <w:p w:rsidR="00B56E79" w:rsidRPr="00E93BB9" w:rsidRDefault="00B56E79" w:rsidP="00942ADD">
      <w:pPr>
        <w:spacing w:after="0"/>
        <w:ind w:firstLine="720"/>
        <w:jc w:val="both"/>
        <w:rPr>
          <w:rFonts w:ascii="Arial" w:hAnsi="Arial" w:cs="Arial"/>
          <w:noProof/>
          <w:szCs w:val="20"/>
          <w:lang w:val="en-GB"/>
        </w:rPr>
      </w:pPr>
      <w:r w:rsidRPr="00E93BB9">
        <w:rPr>
          <w:rFonts w:ascii="Arial" w:hAnsi="Arial" w:cs="Arial"/>
          <w:noProof/>
          <w:szCs w:val="20"/>
          <w:lang w:val="en-GB"/>
        </w:rPr>
        <w:t>C</w:t>
      </w:r>
      <w:r w:rsidR="00D131B3" w:rsidRPr="00E93BB9">
        <w:rPr>
          <w:rFonts w:ascii="Arial" w:hAnsi="Arial" w:cs="Arial"/>
          <w:noProof/>
          <w:szCs w:val="20"/>
          <w:lang w:val="en-GB"/>
        </w:rPr>
        <w:t>ustoms fee shall be paid for</w:t>
      </w:r>
      <w:r w:rsidR="00311A64" w:rsidRPr="00E93BB9">
        <w:rPr>
          <w:rFonts w:ascii="Arial" w:hAnsi="Arial" w:cs="Arial"/>
          <w:noProof/>
          <w:szCs w:val="20"/>
          <w:lang w:val="en-GB"/>
        </w:rPr>
        <w:t xml:space="preserve"> the following</w:t>
      </w:r>
      <w:r w:rsidRPr="00E93BB9">
        <w:rPr>
          <w:rFonts w:ascii="Arial" w:hAnsi="Arial" w:cs="Arial"/>
          <w:noProof/>
          <w:szCs w:val="20"/>
          <w:lang w:val="en-GB"/>
        </w:rPr>
        <w:t>:</w:t>
      </w:r>
    </w:p>
    <w:p w:rsidR="00731200" w:rsidRPr="00E93BB9" w:rsidRDefault="002919D4" w:rsidP="00942AD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noProof/>
          <w:szCs w:val="20"/>
          <w:lang w:val="en-GB"/>
        </w:rPr>
      </w:pPr>
      <w:r w:rsidRPr="00E93BB9">
        <w:rPr>
          <w:rFonts w:ascii="Arial" w:hAnsi="Arial" w:cs="Arial"/>
          <w:noProof/>
          <w:szCs w:val="20"/>
          <w:lang w:val="en-GB"/>
        </w:rPr>
        <w:t>carrying out</w:t>
      </w:r>
      <w:r w:rsidR="00731200" w:rsidRPr="00E93BB9">
        <w:rPr>
          <w:rFonts w:ascii="Arial" w:hAnsi="Arial" w:cs="Arial"/>
          <w:noProof/>
          <w:szCs w:val="20"/>
          <w:lang w:val="en-GB"/>
        </w:rPr>
        <w:t xml:space="preserve"> customs </w:t>
      </w:r>
      <w:r w:rsidR="00731200" w:rsidRPr="00BA4336">
        <w:rPr>
          <w:rFonts w:ascii="Arial" w:hAnsi="Arial" w:cs="Arial"/>
          <w:noProof/>
          <w:szCs w:val="20"/>
          <w:lang w:val="en-GB"/>
        </w:rPr>
        <w:t>procedure in a place not designated</w:t>
      </w:r>
      <w:r w:rsidR="00731200" w:rsidRPr="00E93BB9">
        <w:rPr>
          <w:rFonts w:ascii="Arial" w:hAnsi="Arial" w:cs="Arial"/>
          <w:noProof/>
          <w:szCs w:val="20"/>
          <w:lang w:val="en-GB"/>
        </w:rPr>
        <w:t xml:space="preserve"> for that purpose, at the </w:t>
      </w:r>
      <w:r w:rsidR="00731200" w:rsidRPr="00BA4336">
        <w:rPr>
          <w:rFonts w:ascii="Arial" w:hAnsi="Arial" w:cs="Arial"/>
          <w:noProof/>
          <w:szCs w:val="20"/>
          <w:lang w:val="en-GB"/>
        </w:rPr>
        <w:t xml:space="preserve">request of the </w:t>
      </w:r>
      <w:r w:rsidR="00F16ED6" w:rsidRPr="00BA4336">
        <w:rPr>
          <w:rFonts w:ascii="Arial" w:hAnsi="Arial" w:cs="Arial"/>
          <w:noProof/>
          <w:szCs w:val="20"/>
          <w:lang w:val="en-GB"/>
        </w:rPr>
        <w:t xml:space="preserve">customs </w:t>
      </w:r>
      <w:r w:rsidR="00731200" w:rsidRPr="00BA4336">
        <w:rPr>
          <w:rFonts w:ascii="Arial" w:hAnsi="Arial" w:cs="Arial"/>
          <w:noProof/>
          <w:szCs w:val="20"/>
          <w:lang w:val="en-GB"/>
        </w:rPr>
        <w:t>declarant and</w:t>
      </w:r>
    </w:p>
    <w:p w:rsidR="0084385D" w:rsidRPr="00E93BB9" w:rsidRDefault="00F16ED6" w:rsidP="00942AD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noProof/>
          <w:szCs w:val="20"/>
          <w:lang w:val="en-GB"/>
        </w:rPr>
      </w:pPr>
      <w:r w:rsidRPr="00E93BB9">
        <w:rPr>
          <w:rFonts w:ascii="Arial" w:hAnsi="Arial" w:cs="Arial"/>
          <w:noProof/>
          <w:szCs w:val="20"/>
          <w:lang w:val="en-GB"/>
        </w:rPr>
        <w:t xml:space="preserve">carrying out customs procedure </w:t>
      </w:r>
      <w:r w:rsidR="00731200" w:rsidRPr="00E93BB9">
        <w:rPr>
          <w:rFonts w:ascii="Arial" w:hAnsi="Arial" w:cs="Arial"/>
          <w:noProof/>
          <w:szCs w:val="20"/>
          <w:lang w:val="en-GB"/>
        </w:rPr>
        <w:t>outside the working hours of customs authorities, at the request of the</w:t>
      </w:r>
      <w:r w:rsidRPr="00E93BB9">
        <w:rPr>
          <w:rFonts w:ascii="Arial" w:hAnsi="Arial" w:cs="Arial"/>
          <w:noProof/>
          <w:szCs w:val="20"/>
          <w:lang w:val="en-GB"/>
        </w:rPr>
        <w:t xml:space="preserve"> customs</w:t>
      </w:r>
      <w:r w:rsidR="00731200" w:rsidRPr="00E93BB9">
        <w:rPr>
          <w:rFonts w:ascii="Arial" w:hAnsi="Arial" w:cs="Arial"/>
          <w:noProof/>
          <w:szCs w:val="20"/>
          <w:lang w:val="en-GB"/>
        </w:rPr>
        <w:t xml:space="preserve"> declarant.</w:t>
      </w:r>
    </w:p>
    <w:p w:rsidR="00B56E79" w:rsidRPr="00E93BB9" w:rsidRDefault="00B56E79" w:rsidP="00942ADD">
      <w:pPr>
        <w:spacing w:after="0"/>
        <w:jc w:val="both"/>
        <w:rPr>
          <w:rFonts w:ascii="Arial" w:hAnsi="Arial" w:cs="Arial"/>
          <w:noProof/>
          <w:szCs w:val="20"/>
          <w:lang w:val="en-GB"/>
        </w:rPr>
      </w:pPr>
    </w:p>
    <w:p w:rsidR="00B56E79" w:rsidRPr="00E93BB9" w:rsidRDefault="00070270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>Article</w:t>
      </w:r>
      <w:r w:rsidR="00B56E79" w:rsidRPr="00E93BB9">
        <w:rPr>
          <w:rFonts w:ascii="Arial" w:hAnsi="Arial" w:cs="Arial"/>
          <w:b/>
          <w:noProof/>
          <w:szCs w:val="20"/>
          <w:lang w:val="en-GB"/>
        </w:rPr>
        <w:t xml:space="preserve"> 3</w:t>
      </w:r>
    </w:p>
    <w:p w:rsidR="00C90221" w:rsidRPr="00EB3CC2" w:rsidRDefault="00134FA0" w:rsidP="00942ADD">
      <w:pPr>
        <w:spacing w:after="0"/>
        <w:ind w:firstLine="720"/>
        <w:jc w:val="both"/>
        <w:rPr>
          <w:rFonts w:ascii="Arial" w:hAnsi="Arial" w:cs="Arial"/>
          <w:noProof/>
          <w:szCs w:val="20"/>
          <w:lang w:val="en-GB"/>
        </w:rPr>
      </w:pPr>
      <w:r w:rsidRPr="00EB3CC2">
        <w:rPr>
          <w:rFonts w:ascii="Arial" w:hAnsi="Arial" w:cs="Arial"/>
          <w:noProof/>
          <w:szCs w:val="20"/>
          <w:lang w:val="en-GB"/>
        </w:rPr>
        <w:t>Customs fee</w:t>
      </w:r>
      <w:r w:rsidR="00C90221" w:rsidRPr="00EB3CC2">
        <w:rPr>
          <w:rFonts w:ascii="Arial" w:hAnsi="Arial" w:cs="Arial"/>
          <w:noProof/>
          <w:szCs w:val="20"/>
          <w:lang w:val="en-GB"/>
        </w:rPr>
        <w:t xml:space="preserve"> for </w:t>
      </w:r>
      <w:r w:rsidRPr="00EB3CC2">
        <w:rPr>
          <w:rFonts w:ascii="Arial" w:hAnsi="Arial" w:cs="Arial"/>
          <w:noProof/>
          <w:szCs w:val="20"/>
          <w:lang w:val="en-GB"/>
        </w:rPr>
        <w:t xml:space="preserve">carrying out customs procedure in a place not designated for that purpose, at the request of the customs declarant shall be EUR </w:t>
      </w:r>
      <w:r w:rsidR="00C90221" w:rsidRPr="00EB3CC2">
        <w:rPr>
          <w:rFonts w:ascii="Arial" w:hAnsi="Arial" w:cs="Arial"/>
          <w:noProof/>
          <w:szCs w:val="20"/>
          <w:lang w:val="en-GB"/>
        </w:rPr>
        <w:t>15.00 per engaged customs officer per hour, with</w:t>
      </w:r>
      <w:r w:rsidRPr="00EB3CC2">
        <w:rPr>
          <w:rFonts w:ascii="Arial" w:hAnsi="Arial" w:cs="Arial"/>
          <w:noProof/>
          <w:szCs w:val="20"/>
          <w:lang w:val="en-GB"/>
        </w:rPr>
        <w:t xml:space="preserve"> each started hour c</w:t>
      </w:r>
      <w:r w:rsidR="003A034A" w:rsidRPr="00EB3CC2">
        <w:rPr>
          <w:rFonts w:ascii="Arial" w:hAnsi="Arial" w:cs="Arial"/>
          <w:noProof/>
          <w:szCs w:val="20"/>
          <w:lang w:val="en-GB"/>
        </w:rPr>
        <w:t>ount</w:t>
      </w:r>
      <w:r w:rsidRPr="00EB3CC2">
        <w:rPr>
          <w:rFonts w:ascii="Arial" w:hAnsi="Arial" w:cs="Arial"/>
          <w:noProof/>
          <w:szCs w:val="20"/>
          <w:lang w:val="en-GB"/>
        </w:rPr>
        <w:t>ed</w:t>
      </w:r>
      <w:r w:rsidR="00C90221" w:rsidRPr="00EB3CC2">
        <w:rPr>
          <w:rFonts w:ascii="Arial" w:hAnsi="Arial" w:cs="Arial"/>
          <w:noProof/>
          <w:szCs w:val="20"/>
          <w:lang w:val="en-GB"/>
        </w:rPr>
        <w:t xml:space="preserve"> as an hour.</w:t>
      </w:r>
    </w:p>
    <w:p w:rsidR="00C90221" w:rsidRPr="00EB3CC2" w:rsidRDefault="00C90221" w:rsidP="00942ADD">
      <w:pPr>
        <w:spacing w:after="0"/>
        <w:ind w:firstLine="720"/>
        <w:jc w:val="both"/>
        <w:rPr>
          <w:rFonts w:ascii="Arial" w:hAnsi="Arial" w:cs="Arial"/>
          <w:noProof/>
          <w:szCs w:val="20"/>
          <w:lang w:val="en-GB"/>
        </w:rPr>
      </w:pPr>
      <w:r w:rsidRPr="00EB3CC2">
        <w:rPr>
          <w:rFonts w:ascii="Arial" w:hAnsi="Arial" w:cs="Arial"/>
          <w:noProof/>
          <w:szCs w:val="20"/>
          <w:lang w:val="en-GB"/>
        </w:rPr>
        <w:t xml:space="preserve">Customs fee for </w:t>
      </w:r>
      <w:r w:rsidR="00703CC8" w:rsidRPr="00EB3CC2">
        <w:rPr>
          <w:rFonts w:ascii="Arial" w:hAnsi="Arial" w:cs="Arial"/>
          <w:noProof/>
          <w:szCs w:val="20"/>
          <w:lang w:val="en-GB"/>
        </w:rPr>
        <w:t xml:space="preserve">carrying out customs procedure outside the working hours of customs authorities, at the request of the customs declarant shall be EUR </w:t>
      </w:r>
      <w:r w:rsidRPr="00EB3CC2">
        <w:rPr>
          <w:rFonts w:ascii="Arial" w:hAnsi="Arial" w:cs="Arial"/>
          <w:noProof/>
          <w:szCs w:val="20"/>
          <w:lang w:val="en-GB"/>
        </w:rPr>
        <w:t>15.00 per engaged customs officer per hou</w:t>
      </w:r>
      <w:r w:rsidR="00703CC8" w:rsidRPr="00EB3CC2">
        <w:rPr>
          <w:rFonts w:ascii="Arial" w:hAnsi="Arial" w:cs="Arial"/>
          <w:noProof/>
          <w:szCs w:val="20"/>
          <w:lang w:val="en-GB"/>
        </w:rPr>
        <w:t>r, with each started hour counted</w:t>
      </w:r>
      <w:r w:rsidRPr="00EB3CC2">
        <w:rPr>
          <w:rFonts w:ascii="Arial" w:hAnsi="Arial" w:cs="Arial"/>
          <w:noProof/>
          <w:szCs w:val="20"/>
          <w:lang w:val="en-GB"/>
        </w:rPr>
        <w:t xml:space="preserve"> as an hour.</w:t>
      </w:r>
    </w:p>
    <w:p w:rsidR="00C90221" w:rsidRPr="00E93BB9" w:rsidRDefault="00C90221" w:rsidP="00942ADD">
      <w:pPr>
        <w:spacing w:after="0"/>
        <w:ind w:firstLine="720"/>
        <w:jc w:val="both"/>
        <w:rPr>
          <w:rFonts w:ascii="Arial" w:hAnsi="Arial" w:cs="Arial"/>
          <w:noProof/>
          <w:szCs w:val="20"/>
          <w:lang w:val="en-GB"/>
        </w:rPr>
      </w:pPr>
      <w:r w:rsidRPr="00EB3CC2">
        <w:rPr>
          <w:rFonts w:ascii="Arial" w:hAnsi="Arial" w:cs="Arial"/>
          <w:noProof/>
          <w:szCs w:val="20"/>
          <w:lang w:val="en-GB"/>
        </w:rPr>
        <w:t xml:space="preserve">Customs fees </w:t>
      </w:r>
      <w:r w:rsidR="00703CC8" w:rsidRPr="00EB3CC2">
        <w:rPr>
          <w:rFonts w:ascii="Arial" w:hAnsi="Arial" w:cs="Arial"/>
          <w:noProof/>
          <w:szCs w:val="20"/>
          <w:lang w:val="en-GB"/>
        </w:rPr>
        <w:t>referred to in par. 1 and 2 of this</w:t>
      </w:r>
      <w:r w:rsidR="00703CC8" w:rsidRPr="00E93BB9">
        <w:rPr>
          <w:rFonts w:ascii="Arial" w:hAnsi="Arial" w:cs="Arial"/>
          <w:noProof/>
          <w:szCs w:val="20"/>
          <w:lang w:val="en-GB"/>
        </w:rPr>
        <w:t xml:space="preserve"> Article shall be</w:t>
      </w:r>
      <w:r w:rsidRPr="00E93BB9">
        <w:rPr>
          <w:rFonts w:ascii="Arial" w:hAnsi="Arial" w:cs="Arial"/>
          <w:noProof/>
          <w:szCs w:val="20"/>
          <w:lang w:val="en-GB"/>
        </w:rPr>
        <w:t xml:space="preserve"> paid to the </w:t>
      </w:r>
      <w:r w:rsidR="002611B7" w:rsidRPr="00E93BB9">
        <w:rPr>
          <w:rFonts w:ascii="Arial" w:hAnsi="Arial" w:cs="Arial"/>
          <w:noProof/>
          <w:szCs w:val="20"/>
          <w:lang w:val="en-GB"/>
        </w:rPr>
        <w:t>relevant</w:t>
      </w:r>
      <w:r w:rsidRPr="00E93BB9">
        <w:rPr>
          <w:rFonts w:ascii="Arial" w:hAnsi="Arial" w:cs="Arial"/>
          <w:noProof/>
          <w:szCs w:val="20"/>
          <w:lang w:val="en-GB"/>
        </w:rPr>
        <w:t xml:space="preserve"> public revenues </w:t>
      </w:r>
      <w:r w:rsidR="002611B7" w:rsidRPr="00E93BB9">
        <w:rPr>
          <w:rFonts w:ascii="Arial" w:hAnsi="Arial" w:cs="Arial"/>
          <w:noProof/>
          <w:szCs w:val="20"/>
          <w:lang w:val="en-GB"/>
        </w:rPr>
        <w:t xml:space="preserve">payment </w:t>
      </w:r>
      <w:r w:rsidRPr="00E93BB9">
        <w:rPr>
          <w:rFonts w:ascii="Arial" w:hAnsi="Arial" w:cs="Arial"/>
          <w:noProof/>
          <w:szCs w:val="20"/>
          <w:lang w:val="en-GB"/>
        </w:rPr>
        <w:t>account.</w:t>
      </w:r>
    </w:p>
    <w:p w:rsidR="0071300B" w:rsidRPr="00E93BB9" w:rsidRDefault="0071300B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</w:p>
    <w:p w:rsidR="00B56E79" w:rsidRPr="00E93BB9" w:rsidRDefault="00070270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>Article</w:t>
      </w:r>
      <w:r w:rsidR="00B56E79" w:rsidRPr="00E93BB9">
        <w:rPr>
          <w:rFonts w:ascii="Arial" w:hAnsi="Arial" w:cs="Arial"/>
          <w:b/>
          <w:noProof/>
          <w:szCs w:val="20"/>
          <w:lang w:val="en-GB"/>
        </w:rPr>
        <w:t xml:space="preserve"> 4</w:t>
      </w:r>
    </w:p>
    <w:p w:rsidR="00B56E79" w:rsidRPr="00E93BB9" w:rsidRDefault="00FE0ACB" w:rsidP="00942ADD">
      <w:pPr>
        <w:spacing w:after="0"/>
        <w:ind w:firstLine="720"/>
        <w:jc w:val="both"/>
        <w:rPr>
          <w:rFonts w:ascii="Arial" w:hAnsi="Arial" w:cs="Arial"/>
          <w:noProof/>
          <w:szCs w:val="20"/>
          <w:lang w:val="en-GB"/>
        </w:rPr>
      </w:pPr>
      <w:r w:rsidRPr="00E93BB9">
        <w:rPr>
          <w:rFonts w:ascii="Arial" w:hAnsi="Arial" w:cs="Arial"/>
          <w:noProof/>
          <w:szCs w:val="20"/>
          <w:lang w:val="en-GB"/>
        </w:rPr>
        <w:t xml:space="preserve">The Decree on the </w:t>
      </w:r>
      <w:r w:rsidR="00295FC5" w:rsidRPr="00E93BB9">
        <w:rPr>
          <w:rFonts w:ascii="Arial" w:hAnsi="Arial" w:cs="Arial"/>
          <w:noProof/>
          <w:szCs w:val="20"/>
          <w:lang w:val="en-GB"/>
        </w:rPr>
        <w:t>types,</w:t>
      </w:r>
      <w:r w:rsidRPr="00E93BB9">
        <w:rPr>
          <w:rFonts w:ascii="Arial" w:hAnsi="Arial" w:cs="Arial"/>
          <w:noProof/>
          <w:szCs w:val="20"/>
          <w:lang w:val="en-GB"/>
        </w:rPr>
        <w:t xml:space="preserve"> amounts and manner of payment of fee for services rendered by customs authorities </w:t>
      </w:r>
      <w:r w:rsidR="00543A96" w:rsidRPr="00E93BB9">
        <w:rPr>
          <w:rFonts w:ascii="Arial" w:hAnsi="Arial" w:cs="Arial"/>
          <w:noProof/>
          <w:szCs w:val="20"/>
          <w:lang w:val="en-GB"/>
        </w:rPr>
        <w:t xml:space="preserve">(Official Gazette of the Republic of Montenegro </w:t>
      </w:r>
      <w:r w:rsidR="00543A96">
        <w:rPr>
          <w:rFonts w:ascii="Arial" w:hAnsi="Arial" w:cs="Arial"/>
          <w:noProof/>
          <w:szCs w:val="20"/>
          <w:lang w:val="en-GB"/>
        </w:rPr>
        <w:t xml:space="preserve">4/07) </w:t>
      </w:r>
      <w:r w:rsidR="00B327AB" w:rsidRPr="00E93BB9">
        <w:rPr>
          <w:rFonts w:ascii="Arial" w:hAnsi="Arial" w:cs="Arial"/>
          <w:noProof/>
          <w:szCs w:val="20"/>
          <w:lang w:val="en-GB"/>
        </w:rPr>
        <w:t xml:space="preserve">shall cease to have effect as from the date </w:t>
      </w:r>
      <w:r w:rsidR="00543A96">
        <w:rPr>
          <w:rFonts w:ascii="Arial" w:hAnsi="Arial" w:cs="Arial"/>
          <w:noProof/>
          <w:szCs w:val="20"/>
          <w:lang w:val="en-GB"/>
        </w:rPr>
        <w:t>on which this Decree is applied.</w:t>
      </w:r>
    </w:p>
    <w:p w:rsidR="00B56E79" w:rsidRPr="00E93BB9" w:rsidRDefault="00B56E79" w:rsidP="00942ADD">
      <w:pPr>
        <w:spacing w:after="0"/>
        <w:jc w:val="both"/>
        <w:rPr>
          <w:rFonts w:ascii="Arial" w:hAnsi="Arial" w:cs="Arial"/>
          <w:noProof/>
          <w:szCs w:val="20"/>
          <w:lang w:val="en-GB"/>
        </w:rPr>
      </w:pPr>
    </w:p>
    <w:p w:rsidR="00B56E79" w:rsidRPr="00E93BB9" w:rsidRDefault="00070270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>Article</w:t>
      </w:r>
      <w:r w:rsidR="00B56E79" w:rsidRPr="00E93BB9">
        <w:rPr>
          <w:rFonts w:ascii="Arial" w:hAnsi="Arial" w:cs="Arial"/>
          <w:b/>
          <w:noProof/>
          <w:szCs w:val="20"/>
          <w:lang w:val="en-GB"/>
        </w:rPr>
        <w:t xml:space="preserve"> 5</w:t>
      </w:r>
    </w:p>
    <w:p w:rsidR="00A423EE" w:rsidRPr="00E93BB9" w:rsidRDefault="00A423EE" w:rsidP="00942ADD">
      <w:pPr>
        <w:spacing w:after="0"/>
        <w:ind w:firstLine="720"/>
        <w:jc w:val="both"/>
        <w:rPr>
          <w:rFonts w:ascii="Arial" w:hAnsi="Arial" w:cs="Arial"/>
          <w:noProof/>
          <w:szCs w:val="20"/>
          <w:lang w:val="en-GB"/>
        </w:rPr>
      </w:pPr>
      <w:r w:rsidRPr="00E93BB9">
        <w:rPr>
          <w:rFonts w:ascii="Arial" w:hAnsi="Arial" w:cs="Arial"/>
          <w:noProof/>
          <w:szCs w:val="20"/>
          <w:lang w:val="en-GB"/>
        </w:rPr>
        <w:t xml:space="preserve">This </w:t>
      </w:r>
      <w:r w:rsidR="001275CF" w:rsidRPr="00E93BB9">
        <w:rPr>
          <w:rFonts w:ascii="Arial" w:hAnsi="Arial" w:cs="Arial"/>
          <w:noProof/>
          <w:szCs w:val="20"/>
          <w:lang w:val="en-GB"/>
        </w:rPr>
        <w:t>D</w:t>
      </w:r>
      <w:r w:rsidRPr="00E93BB9">
        <w:rPr>
          <w:rFonts w:ascii="Arial" w:hAnsi="Arial" w:cs="Arial"/>
          <w:noProof/>
          <w:szCs w:val="20"/>
          <w:lang w:val="en-GB"/>
        </w:rPr>
        <w:t>ecree shall enter into force on the eighth day following that of its publication in the Official Gazette of Montenegro</w:t>
      </w:r>
      <w:r w:rsidR="001275CF" w:rsidRPr="00E93BB9">
        <w:rPr>
          <w:rFonts w:ascii="Arial" w:hAnsi="Arial" w:cs="Arial"/>
          <w:noProof/>
          <w:szCs w:val="20"/>
          <w:lang w:val="en-GB"/>
        </w:rPr>
        <w:t>, and it shall apply from 1 January 2009</w:t>
      </w:r>
      <w:r w:rsidRPr="00E93BB9">
        <w:rPr>
          <w:rFonts w:ascii="Arial" w:hAnsi="Arial" w:cs="Arial"/>
          <w:noProof/>
          <w:szCs w:val="20"/>
          <w:lang w:val="en-GB"/>
        </w:rPr>
        <w:t xml:space="preserve">. </w:t>
      </w:r>
    </w:p>
    <w:p w:rsidR="00A423EE" w:rsidRPr="00E93BB9" w:rsidRDefault="00A423EE" w:rsidP="00942ADD">
      <w:pPr>
        <w:spacing w:after="0"/>
        <w:ind w:firstLine="720"/>
        <w:jc w:val="both"/>
        <w:rPr>
          <w:rFonts w:ascii="Arial" w:hAnsi="Arial" w:cs="Arial"/>
          <w:noProof/>
          <w:szCs w:val="20"/>
          <w:lang w:val="en-GB"/>
        </w:rPr>
      </w:pPr>
    </w:p>
    <w:p w:rsidR="00B56E79" w:rsidRPr="00E93BB9" w:rsidRDefault="00110F69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>No</w:t>
      </w:r>
      <w:r w:rsidR="00B56E79" w:rsidRPr="00E93BB9">
        <w:rPr>
          <w:rFonts w:ascii="Arial" w:hAnsi="Arial" w:cs="Arial"/>
          <w:b/>
          <w:noProof/>
          <w:szCs w:val="20"/>
          <w:lang w:val="en-GB"/>
        </w:rPr>
        <w:t>: 03-7780</w:t>
      </w:r>
    </w:p>
    <w:p w:rsidR="00110F69" w:rsidRPr="00E93BB9" w:rsidRDefault="00B56E79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>Podgorica, 17</w:t>
      </w:r>
      <w:r w:rsidR="00110F69" w:rsidRPr="00E93BB9">
        <w:rPr>
          <w:rFonts w:ascii="Arial" w:hAnsi="Arial" w:cs="Arial"/>
          <w:b/>
          <w:noProof/>
          <w:szCs w:val="20"/>
          <w:lang w:val="en-GB"/>
        </w:rPr>
        <w:t xml:space="preserve"> July </w:t>
      </w:r>
      <w:r w:rsidRPr="00E93BB9">
        <w:rPr>
          <w:rFonts w:ascii="Arial" w:hAnsi="Arial" w:cs="Arial"/>
          <w:b/>
          <w:noProof/>
          <w:szCs w:val="20"/>
          <w:lang w:val="en-GB"/>
        </w:rPr>
        <w:t xml:space="preserve">2008 </w:t>
      </w:r>
    </w:p>
    <w:p w:rsidR="00110F69" w:rsidRPr="00E93BB9" w:rsidRDefault="00110F69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>Government of Montenegro</w:t>
      </w:r>
    </w:p>
    <w:p w:rsidR="00B56E79" w:rsidRPr="00E93BB9" w:rsidRDefault="00110F69" w:rsidP="00942ADD">
      <w:pPr>
        <w:spacing w:after="0"/>
        <w:jc w:val="center"/>
        <w:rPr>
          <w:rFonts w:ascii="Arial" w:hAnsi="Arial" w:cs="Arial"/>
          <w:b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>Prime Minister</w:t>
      </w:r>
      <w:r w:rsidR="00B56E79" w:rsidRPr="00E93BB9">
        <w:rPr>
          <w:rFonts w:ascii="Arial" w:hAnsi="Arial" w:cs="Arial"/>
          <w:b/>
          <w:noProof/>
          <w:szCs w:val="20"/>
          <w:lang w:val="en-GB"/>
        </w:rPr>
        <w:t>,</w:t>
      </w:r>
    </w:p>
    <w:p w:rsidR="00B56E79" w:rsidRPr="00E93BB9" w:rsidRDefault="00B56E79" w:rsidP="003B4124">
      <w:pPr>
        <w:spacing w:after="0"/>
        <w:jc w:val="center"/>
        <w:rPr>
          <w:rFonts w:ascii="Arial" w:hAnsi="Arial" w:cs="Arial"/>
          <w:noProof/>
          <w:szCs w:val="20"/>
          <w:lang w:val="en-GB"/>
        </w:rPr>
      </w:pPr>
      <w:r w:rsidRPr="00E93BB9">
        <w:rPr>
          <w:rFonts w:ascii="Arial" w:hAnsi="Arial" w:cs="Arial"/>
          <w:b/>
          <w:noProof/>
          <w:szCs w:val="20"/>
          <w:lang w:val="en-GB"/>
        </w:rPr>
        <w:t xml:space="preserve">Milo </w:t>
      </w:r>
      <w:r w:rsidRPr="001863B9">
        <w:rPr>
          <w:rFonts w:ascii="Arial" w:hAnsi="Arial" w:cs="Arial"/>
          <w:b/>
          <w:noProof/>
          <w:szCs w:val="20"/>
          <w:lang w:val="en-GB"/>
        </w:rPr>
        <w:t>Đukanović, s</w:t>
      </w:r>
      <w:r w:rsidR="001863B9" w:rsidRPr="001863B9">
        <w:rPr>
          <w:rFonts w:ascii="Arial" w:hAnsi="Arial" w:cs="Arial"/>
          <w:b/>
          <w:noProof/>
          <w:szCs w:val="20"/>
          <w:lang w:val="en-GB"/>
        </w:rPr>
        <w:t>gd</w:t>
      </w:r>
      <w:r w:rsidRPr="001863B9">
        <w:rPr>
          <w:rFonts w:ascii="Arial" w:hAnsi="Arial" w:cs="Arial"/>
          <w:b/>
          <w:noProof/>
          <w:szCs w:val="20"/>
          <w:lang w:val="en-GB"/>
        </w:rPr>
        <w:t>.</w:t>
      </w:r>
    </w:p>
    <w:sectPr w:rsidR="00B56E79" w:rsidRPr="00E93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24868"/>
    <w:multiLevelType w:val="hybridMultilevel"/>
    <w:tmpl w:val="9AFC3F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5E2"/>
    <w:multiLevelType w:val="hybridMultilevel"/>
    <w:tmpl w:val="E06ADE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79"/>
    <w:rsid w:val="00031318"/>
    <w:rsid w:val="00070270"/>
    <w:rsid w:val="00083FB7"/>
    <w:rsid w:val="00110F69"/>
    <w:rsid w:val="001275CF"/>
    <w:rsid w:val="00134FA0"/>
    <w:rsid w:val="001863B9"/>
    <w:rsid w:val="001965A0"/>
    <w:rsid w:val="002611B7"/>
    <w:rsid w:val="0027309D"/>
    <w:rsid w:val="002919D4"/>
    <w:rsid w:val="00295FC5"/>
    <w:rsid w:val="003035D2"/>
    <w:rsid w:val="00311A64"/>
    <w:rsid w:val="00357824"/>
    <w:rsid w:val="003A034A"/>
    <w:rsid w:val="003B4124"/>
    <w:rsid w:val="00467A68"/>
    <w:rsid w:val="00543A96"/>
    <w:rsid w:val="00596F38"/>
    <w:rsid w:val="005E2376"/>
    <w:rsid w:val="00703CC8"/>
    <w:rsid w:val="0071300B"/>
    <w:rsid w:val="007156C1"/>
    <w:rsid w:val="00724E4B"/>
    <w:rsid w:val="00731200"/>
    <w:rsid w:val="00750850"/>
    <w:rsid w:val="00796D85"/>
    <w:rsid w:val="0084385D"/>
    <w:rsid w:val="008B51E2"/>
    <w:rsid w:val="008D642F"/>
    <w:rsid w:val="009042C7"/>
    <w:rsid w:val="009370A5"/>
    <w:rsid w:val="00942ADD"/>
    <w:rsid w:val="00967B3E"/>
    <w:rsid w:val="00977161"/>
    <w:rsid w:val="009E257E"/>
    <w:rsid w:val="00A423EE"/>
    <w:rsid w:val="00A46E05"/>
    <w:rsid w:val="00AF4C11"/>
    <w:rsid w:val="00B177EA"/>
    <w:rsid w:val="00B30094"/>
    <w:rsid w:val="00B327AB"/>
    <w:rsid w:val="00B56E79"/>
    <w:rsid w:val="00B70B90"/>
    <w:rsid w:val="00BA4336"/>
    <w:rsid w:val="00BA5C4F"/>
    <w:rsid w:val="00C17740"/>
    <w:rsid w:val="00C40671"/>
    <w:rsid w:val="00C50C21"/>
    <w:rsid w:val="00C74DBB"/>
    <w:rsid w:val="00C75A85"/>
    <w:rsid w:val="00C90221"/>
    <w:rsid w:val="00C941E6"/>
    <w:rsid w:val="00CC54EE"/>
    <w:rsid w:val="00CE15F7"/>
    <w:rsid w:val="00CE29E5"/>
    <w:rsid w:val="00D131B3"/>
    <w:rsid w:val="00DF2CBF"/>
    <w:rsid w:val="00E42217"/>
    <w:rsid w:val="00E62C72"/>
    <w:rsid w:val="00E93BB9"/>
    <w:rsid w:val="00EB3CC2"/>
    <w:rsid w:val="00F16ED6"/>
    <w:rsid w:val="00F21224"/>
    <w:rsid w:val="00F26559"/>
    <w:rsid w:val="00F62D49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DD4529-391C-4368-9146-EE9C7957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339</Words>
  <Characters>1700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Ana Bakic Papic</cp:lastModifiedBy>
  <cp:revision>70</cp:revision>
  <dcterms:created xsi:type="dcterms:W3CDTF">2017-03-28T11:44:00Z</dcterms:created>
  <dcterms:modified xsi:type="dcterms:W3CDTF">2017-03-30T19:21:00Z</dcterms:modified>
</cp:coreProperties>
</file>